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526"/>
        <w:gridCol w:w="5385"/>
        <w:gridCol w:w="3120"/>
      </w:tblGrid>
      <w:tr w:rsidR="009A3629" w:rsidRPr="00EE62CF" w:rsidTr="009A3629">
        <w:trPr>
          <w:cantSplit/>
        </w:trPr>
        <w:tc>
          <w:tcPr>
            <w:tcW w:w="1526" w:type="dxa"/>
          </w:tcPr>
          <w:p w:rsidR="009A3629" w:rsidRPr="00EE62CF" w:rsidRDefault="009A3629" w:rsidP="005C39CC">
            <w:pPr>
              <w:spacing w:before="0"/>
              <w:rPr>
                <w:rFonts w:ascii="Verdana" w:hAnsi="Verdana"/>
                <w:b/>
                <w:bCs/>
                <w:position w:val="6"/>
                <w:lang w:eastAsia="zh-CN"/>
              </w:rPr>
            </w:pPr>
            <w:bookmarkStart w:id="0" w:name="dorlang" w:colFirst="1" w:colLast="1"/>
            <w:bookmarkStart w:id="1" w:name="_GoBack"/>
            <w:bookmarkEnd w:id="1"/>
            <w:r w:rsidRPr="00EE62CF">
              <w:rPr>
                <w:noProof/>
                <w:lang w:eastAsia="zh-CN"/>
              </w:rPr>
              <w:drawing>
                <wp:inline distT="0" distB="0" distL="0" distR="0" wp14:anchorId="380A4FB4" wp14:editId="7EA07AFD">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385" w:type="dxa"/>
            <w:vAlign w:val="center"/>
          </w:tcPr>
          <w:p w:rsidR="009A3629" w:rsidRPr="00EE62CF" w:rsidRDefault="009A3629" w:rsidP="005C39CC">
            <w:pPr>
              <w:spacing w:before="0"/>
              <w:rPr>
                <w:rFonts w:ascii="Verdana" w:hAnsi="Verdana"/>
                <w:b/>
                <w:bCs/>
                <w:position w:val="6"/>
                <w:lang w:eastAsia="zh-CN"/>
              </w:rPr>
            </w:pPr>
            <w:r w:rsidRPr="00EE62CF">
              <w:rPr>
                <w:rFonts w:ascii="Verdana" w:hAnsi="Verdana" w:cs="Times" w:hint="eastAsia"/>
                <w:b/>
                <w:bCs/>
                <w:position w:val="6"/>
                <w:sz w:val="26"/>
                <w:szCs w:val="26"/>
                <w:lang w:eastAsia="zh-CN"/>
              </w:rPr>
              <w:t>世界电信标准化全会</w:t>
            </w:r>
            <w:r w:rsidRPr="00EE62CF">
              <w:rPr>
                <w:rFonts w:ascii="Verdana" w:hAnsi="Verdana" w:cs="Times"/>
                <w:b/>
                <w:bCs/>
                <w:position w:val="6"/>
                <w:sz w:val="26"/>
                <w:szCs w:val="26"/>
                <w:lang w:eastAsia="zh-CN"/>
              </w:rPr>
              <w:br/>
            </w:r>
            <w:r w:rsidRPr="00EE62CF">
              <w:rPr>
                <w:rFonts w:ascii="Verdana" w:hAnsi="Verdana" w:cs="Times" w:hint="eastAsia"/>
                <w:b/>
                <w:bCs/>
                <w:position w:val="6"/>
                <w:sz w:val="26"/>
                <w:szCs w:val="26"/>
                <w:lang w:eastAsia="zh-CN"/>
              </w:rPr>
              <w:t>（</w:t>
            </w:r>
            <w:r w:rsidR="00D523D9" w:rsidRPr="00EE62CF">
              <w:rPr>
                <w:rFonts w:ascii="Verdana" w:hAnsi="Verdana" w:cs="Times" w:hint="eastAsia"/>
                <w:b/>
                <w:bCs/>
                <w:position w:val="6"/>
                <w:sz w:val="26"/>
                <w:szCs w:val="26"/>
                <w:lang w:eastAsia="zh-CN"/>
              </w:rPr>
              <w:t>WTSA-1</w:t>
            </w:r>
            <w:r w:rsidR="00D523D9" w:rsidRPr="00EE62CF">
              <w:rPr>
                <w:rFonts w:ascii="Verdana" w:hAnsi="Verdana" w:cs="Times"/>
                <w:b/>
                <w:bCs/>
                <w:position w:val="6"/>
                <w:sz w:val="26"/>
                <w:szCs w:val="26"/>
                <w:lang w:eastAsia="zh-CN"/>
              </w:rPr>
              <w:t>6</w:t>
            </w:r>
            <w:r w:rsidRPr="00EE62CF">
              <w:rPr>
                <w:rFonts w:ascii="Verdana" w:hAnsi="Verdana" w:cs="Times" w:hint="eastAsia"/>
                <w:b/>
                <w:bCs/>
                <w:position w:val="6"/>
                <w:sz w:val="26"/>
                <w:szCs w:val="26"/>
                <w:lang w:eastAsia="zh-CN"/>
              </w:rPr>
              <w:t>）</w:t>
            </w:r>
            <w:r w:rsidRPr="00EE62CF">
              <w:rPr>
                <w:rFonts w:ascii="Verdana" w:hAnsi="Verdana" w:cs="Times"/>
                <w:b/>
                <w:bCs/>
                <w:position w:val="6"/>
                <w:sz w:val="26"/>
                <w:szCs w:val="26"/>
                <w:lang w:eastAsia="zh-CN"/>
              </w:rPr>
              <w:br/>
            </w:r>
            <w:r w:rsidR="00D523D9" w:rsidRPr="00EE62CF">
              <w:rPr>
                <w:rFonts w:ascii="Verdana" w:hAnsi="Verdana" w:hint="eastAsia"/>
                <w:b/>
                <w:bCs/>
                <w:position w:val="6"/>
                <w:sz w:val="20"/>
                <w:lang w:eastAsia="zh-CN"/>
              </w:rPr>
              <w:t>201</w:t>
            </w:r>
            <w:r w:rsidR="00D523D9" w:rsidRPr="00EE62CF">
              <w:rPr>
                <w:rFonts w:ascii="Verdana" w:hAnsi="Verdana"/>
                <w:b/>
                <w:bCs/>
                <w:position w:val="6"/>
                <w:sz w:val="20"/>
                <w:lang w:eastAsia="zh-CN"/>
              </w:rPr>
              <w:t>6</w:t>
            </w:r>
            <w:r w:rsidRPr="00EE62CF">
              <w:rPr>
                <w:rFonts w:ascii="Verdana" w:hAnsi="Verdana" w:hint="eastAsia"/>
                <w:b/>
                <w:bCs/>
                <w:position w:val="6"/>
                <w:sz w:val="20"/>
                <w:lang w:eastAsia="zh-CN"/>
              </w:rPr>
              <w:t>年</w:t>
            </w:r>
            <w:r w:rsidR="00D523D9" w:rsidRPr="00EE62CF">
              <w:rPr>
                <w:rFonts w:ascii="Verdana" w:hAnsi="Verdana" w:hint="eastAsia"/>
                <w:b/>
                <w:bCs/>
                <w:position w:val="6"/>
                <w:sz w:val="20"/>
                <w:lang w:eastAsia="zh-CN"/>
              </w:rPr>
              <w:t>1</w:t>
            </w:r>
            <w:r w:rsidR="00D523D9" w:rsidRPr="00EE62CF">
              <w:rPr>
                <w:rFonts w:ascii="Verdana" w:hAnsi="Verdana"/>
                <w:b/>
                <w:bCs/>
                <w:position w:val="6"/>
                <w:sz w:val="20"/>
                <w:lang w:eastAsia="zh-CN"/>
              </w:rPr>
              <w:t>0</w:t>
            </w:r>
            <w:r w:rsidRPr="00EE62CF">
              <w:rPr>
                <w:rFonts w:ascii="Verdana" w:hAnsi="Verdana" w:hint="eastAsia"/>
                <w:b/>
                <w:bCs/>
                <w:position w:val="6"/>
                <w:sz w:val="20"/>
                <w:lang w:eastAsia="zh-CN"/>
              </w:rPr>
              <w:t>月</w:t>
            </w:r>
            <w:r w:rsidR="00D523D9" w:rsidRPr="00EE62CF">
              <w:rPr>
                <w:rFonts w:ascii="Verdana" w:hAnsi="Verdana" w:hint="eastAsia"/>
                <w:b/>
                <w:bCs/>
                <w:position w:val="6"/>
                <w:sz w:val="20"/>
                <w:lang w:eastAsia="zh-CN"/>
              </w:rPr>
              <w:t>2</w:t>
            </w:r>
            <w:r w:rsidR="00D523D9" w:rsidRPr="00EE62CF">
              <w:rPr>
                <w:rFonts w:ascii="Verdana" w:hAnsi="Verdana"/>
                <w:b/>
                <w:bCs/>
                <w:position w:val="6"/>
                <w:sz w:val="20"/>
                <w:lang w:eastAsia="zh-CN"/>
              </w:rPr>
              <w:t>5</w:t>
            </w:r>
            <w:r w:rsidRPr="00EE62CF">
              <w:rPr>
                <w:rFonts w:ascii="Verdana" w:hAnsi="Verdana" w:hint="eastAsia"/>
                <w:b/>
                <w:bCs/>
                <w:position w:val="6"/>
                <w:sz w:val="20"/>
                <w:lang w:eastAsia="zh-CN"/>
              </w:rPr>
              <w:t>-</w:t>
            </w:r>
            <w:r w:rsidR="00D523D9" w:rsidRPr="00EE62CF">
              <w:rPr>
                <w:rFonts w:ascii="Verdana" w:hAnsi="Verdana"/>
                <w:b/>
                <w:bCs/>
                <w:position w:val="6"/>
                <w:sz w:val="20"/>
                <w:lang w:eastAsia="zh-CN"/>
              </w:rPr>
              <w:t>11</w:t>
            </w:r>
            <w:r w:rsidR="00D523D9" w:rsidRPr="00EE62CF">
              <w:rPr>
                <w:rFonts w:ascii="Verdana" w:hAnsi="Verdana" w:hint="eastAsia"/>
                <w:b/>
                <w:bCs/>
                <w:position w:val="6"/>
                <w:sz w:val="20"/>
                <w:lang w:eastAsia="zh-CN"/>
              </w:rPr>
              <w:t>月</w:t>
            </w:r>
            <w:r w:rsidR="00D523D9" w:rsidRPr="00EE62CF">
              <w:rPr>
                <w:rFonts w:ascii="Verdana" w:hAnsi="Verdana"/>
                <w:b/>
                <w:bCs/>
                <w:position w:val="6"/>
                <w:sz w:val="20"/>
                <w:lang w:eastAsia="zh-CN"/>
              </w:rPr>
              <w:t>3</w:t>
            </w:r>
            <w:r w:rsidR="00D523D9" w:rsidRPr="00EE62CF">
              <w:rPr>
                <w:rFonts w:ascii="Verdana" w:hAnsi="Verdana" w:hint="eastAsia"/>
                <w:b/>
                <w:bCs/>
                <w:position w:val="6"/>
                <w:sz w:val="20"/>
                <w:lang w:eastAsia="zh-CN"/>
              </w:rPr>
              <w:t>日，哈</w:t>
            </w:r>
            <w:r w:rsidR="00D523D9" w:rsidRPr="00EE62CF">
              <w:rPr>
                <w:rFonts w:ascii="Verdana" w:hAnsi="Verdana"/>
                <w:b/>
                <w:bCs/>
                <w:position w:val="6"/>
                <w:sz w:val="20"/>
                <w:lang w:eastAsia="zh-CN"/>
              </w:rPr>
              <w:t>马马</w:t>
            </w:r>
            <w:r w:rsidR="00D523D9" w:rsidRPr="00EE62CF">
              <w:rPr>
                <w:rFonts w:ascii="Verdana" w:hAnsi="Verdana" w:hint="eastAsia"/>
                <w:b/>
                <w:bCs/>
                <w:position w:val="6"/>
                <w:sz w:val="20"/>
                <w:lang w:eastAsia="zh-CN"/>
              </w:rPr>
              <w:t>特</w:t>
            </w:r>
          </w:p>
        </w:tc>
        <w:tc>
          <w:tcPr>
            <w:tcW w:w="3120" w:type="dxa"/>
          </w:tcPr>
          <w:p w:rsidR="009A3629" w:rsidRPr="00EE62CF" w:rsidRDefault="009A3629" w:rsidP="005C39CC">
            <w:pPr>
              <w:spacing w:before="0"/>
              <w:jc w:val="right"/>
              <w:rPr>
                <w:rFonts w:ascii="Verdana" w:hAnsi="Verdana"/>
                <w:sz w:val="20"/>
              </w:rPr>
            </w:pPr>
            <w:bookmarkStart w:id="2" w:name="ditulogo"/>
            <w:bookmarkEnd w:id="2"/>
            <w:r w:rsidRPr="00EE62CF">
              <w:rPr>
                <w:noProof/>
                <w:lang w:eastAsia="zh-CN"/>
              </w:rPr>
              <w:drawing>
                <wp:inline distT="0" distB="0" distL="0" distR="0" wp14:anchorId="6D9B2A80" wp14:editId="74BA749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92075B" w:rsidRPr="00EE62CF" w:rsidTr="0063221F">
        <w:trPr>
          <w:cantSplit/>
        </w:trPr>
        <w:tc>
          <w:tcPr>
            <w:tcW w:w="6911" w:type="dxa"/>
            <w:gridSpan w:val="2"/>
            <w:tcBorders>
              <w:bottom w:val="single" w:sz="12" w:space="0" w:color="auto"/>
            </w:tcBorders>
          </w:tcPr>
          <w:p w:rsidR="0092075B" w:rsidRPr="00EE62CF" w:rsidRDefault="004C7B46" w:rsidP="005C39CC">
            <w:pPr>
              <w:spacing w:after="48"/>
              <w:rPr>
                <w:b/>
                <w:smallCaps/>
                <w:szCs w:val="24"/>
                <w:lang w:eastAsia="zh-CN"/>
              </w:rPr>
            </w:pPr>
            <w:bookmarkStart w:id="3" w:name="dhead"/>
            <w:r w:rsidRPr="00EE62CF">
              <w:rPr>
                <w:rFonts w:hint="eastAsia"/>
                <w:b/>
                <w:smallCaps/>
                <w:szCs w:val="24"/>
                <w:lang w:eastAsia="zh-CN"/>
              </w:rPr>
              <w:t>国际</w:t>
            </w:r>
            <w:r w:rsidRPr="00EE62CF">
              <w:rPr>
                <w:b/>
                <w:smallCaps/>
                <w:szCs w:val="24"/>
                <w:lang w:eastAsia="zh-CN"/>
              </w:rPr>
              <w:t>电信联盟</w:t>
            </w:r>
          </w:p>
        </w:tc>
        <w:tc>
          <w:tcPr>
            <w:tcW w:w="3120" w:type="dxa"/>
            <w:tcBorders>
              <w:bottom w:val="single" w:sz="12" w:space="0" w:color="auto"/>
            </w:tcBorders>
          </w:tcPr>
          <w:p w:rsidR="0092075B" w:rsidRPr="00EE62CF" w:rsidRDefault="0092075B" w:rsidP="005C39CC">
            <w:pPr>
              <w:spacing w:before="0"/>
              <w:rPr>
                <w:rFonts w:ascii="Verdana" w:hAnsi="Verdana"/>
                <w:sz w:val="20"/>
                <w:szCs w:val="24"/>
              </w:rPr>
            </w:pPr>
          </w:p>
        </w:tc>
      </w:tr>
      <w:tr w:rsidR="0092075B" w:rsidRPr="00EE62CF" w:rsidTr="0063221F">
        <w:trPr>
          <w:cantSplit/>
        </w:trPr>
        <w:tc>
          <w:tcPr>
            <w:tcW w:w="6911" w:type="dxa"/>
            <w:gridSpan w:val="2"/>
            <w:tcBorders>
              <w:top w:val="single" w:sz="12" w:space="0" w:color="auto"/>
            </w:tcBorders>
          </w:tcPr>
          <w:p w:rsidR="0092075B" w:rsidRPr="00EE62CF" w:rsidRDefault="0092075B" w:rsidP="005C39CC">
            <w:pPr>
              <w:rPr>
                <w:rFonts w:ascii="Verdana" w:hAnsi="Verdana"/>
                <w:b/>
                <w:bCs/>
                <w:sz w:val="20"/>
              </w:rPr>
            </w:pPr>
          </w:p>
        </w:tc>
        <w:tc>
          <w:tcPr>
            <w:tcW w:w="3120" w:type="dxa"/>
            <w:tcBorders>
              <w:top w:val="single" w:sz="12" w:space="0" w:color="auto"/>
            </w:tcBorders>
          </w:tcPr>
          <w:p w:rsidR="0092075B" w:rsidRPr="00EE62CF" w:rsidRDefault="0092075B" w:rsidP="005C39CC">
            <w:pPr>
              <w:rPr>
                <w:rFonts w:ascii="Verdana" w:hAnsi="Verdana"/>
                <w:b/>
                <w:bCs/>
                <w:sz w:val="20"/>
              </w:rPr>
            </w:pPr>
          </w:p>
        </w:tc>
      </w:tr>
      <w:tr w:rsidR="0092075B" w:rsidRPr="00EE62CF" w:rsidTr="0063221F">
        <w:trPr>
          <w:cantSplit/>
          <w:trHeight w:val="23"/>
        </w:trPr>
        <w:tc>
          <w:tcPr>
            <w:tcW w:w="6911" w:type="dxa"/>
            <w:gridSpan w:val="2"/>
          </w:tcPr>
          <w:p w:rsidR="0092075B" w:rsidRPr="00EE62CF" w:rsidRDefault="004C7B46" w:rsidP="005C39CC">
            <w:pPr>
              <w:spacing w:before="0"/>
              <w:rPr>
                <w:rFonts w:ascii="Verdana" w:hAnsi="Verdana"/>
                <w:b/>
                <w:smallCaps/>
                <w:sz w:val="20"/>
                <w:lang w:eastAsia="zh-CN"/>
              </w:rPr>
            </w:pPr>
            <w:r w:rsidRPr="00EE62CF">
              <w:rPr>
                <w:rFonts w:ascii="Verdana" w:hAnsi="Verdana" w:hint="eastAsia"/>
                <w:b/>
                <w:smallCaps/>
                <w:sz w:val="20"/>
                <w:lang w:eastAsia="zh-CN"/>
              </w:rPr>
              <w:t>全体</w:t>
            </w:r>
            <w:r w:rsidRPr="00EE62CF">
              <w:rPr>
                <w:rFonts w:ascii="Verdana" w:hAnsi="Verdana"/>
                <w:b/>
                <w:smallCaps/>
                <w:sz w:val="20"/>
                <w:lang w:eastAsia="zh-CN"/>
              </w:rPr>
              <w:t>会议</w:t>
            </w:r>
          </w:p>
        </w:tc>
        <w:tc>
          <w:tcPr>
            <w:tcW w:w="3120" w:type="dxa"/>
          </w:tcPr>
          <w:p w:rsidR="0092075B" w:rsidRPr="00EE62CF" w:rsidRDefault="0092075B" w:rsidP="005C39CC">
            <w:pPr>
              <w:spacing w:before="0"/>
              <w:rPr>
                <w:rFonts w:ascii="Verdana" w:hAnsi="Verdana"/>
                <w:sz w:val="20"/>
                <w:lang w:eastAsia="zh-CN"/>
              </w:rPr>
            </w:pPr>
            <w:r w:rsidRPr="00EE62CF">
              <w:rPr>
                <w:rFonts w:ascii="Verdana" w:hAnsi="Verdana" w:hint="eastAsia"/>
                <w:b/>
                <w:sz w:val="20"/>
              </w:rPr>
              <w:t>文件</w:t>
            </w:r>
            <w:r w:rsidRPr="00EE62CF">
              <w:rPr>
                <w:rFonts w:ascii="Verdana" w:hAnsi="Verdana"/>
                <w:b/>
                <w:sz w:val="20"/>
              </w:rPr>
              <w:t xml:space="preserve"> </w:t>
            </w:r>
            <w:r w:rsidR="002E6327" w:rsidRPr="00EE62CF">
              <w:rPr>
                <w:rFonts w:ascii="Verdana" w:hAnsi="Verdana"/>
                <w:b/>
                <w:sz w:val="20"/>
              </w:rPr>
              <w:t>24</w:t>
            </w:r>
            <w:r w:rsidR="00326622" w:rsidRPr="00EE62CF">
              <w:rPr>
                <w:rFonts w:ascii="Verdana" w:hAnsi="Verdana" w:hint="eastAsia"/>
                <w:b/>
                <w:sz w:val="20"/>
                <w:lang w:eastAsia="zh-CN"/>
              </w:rPr>
              <w:t>-C</w:t>
            </w:r>
          </w:p>
        </w:tc>
      </w:tr>
      <w:tr w:rsidR="0092075B" w:rsidRPr="00EE62CF" w:rsidTr="0063221F">
        <w:trPr>
          <w:cantSplit/>
          <w:trHeight w:val="23"/>
        </w:trPr>
        <w:tc>
          <w:tcPr>
            <w:tcW w:w="6911" w:type="dxa"/>
            <w:gridSpan w:val="2"/>
          </w:tcPr>
          <w:p w:rsidR="0092075B" w:rsidRPr="00EE62CF" w:rsidRDefault="0092075B" w:rsidP="005C39CC">
            <w:pPr>
              <w:spacing w:before="0"/>
              <w:rPr>
                <w:rFonts w:ascii="Verdana" w:hAnsi="Verdana"/>
                <w:b/>
                <w:bCs/>
                <w:sz w:val="20"/>
              </w:rPr>
            </w:pPr>
          </w:p>
        </w:tc>
        <w:tc>
          <w:tcPr>
            <w:tcW w:w="3120" w:type="dxa"/>
          </w:tcPr>
          <w:p w:rsidR="0092075B" w:rsidRPr="00EE62CF" w:rsidRDefault="00F25379" w:rsidP="005C39CC">
            <w:pPr>
              <w:spacing w:before="0"/>
              <w:rPr>
                <w:rFonts w:ascii="Verdana" w:hAnsi="Verdana"/>
                <w:b/>
                <w:bCs/>
                <w:sz w:val="20"/>
                <w:lang w:eastAsia="zh-CN"/>
              </w:rPr>
            </w:pPr>
            <w:r w:rsidRPr="00EE62CF">
              <w:rPr>
                <w:rFonts w:ascii="Verdana" w:hAnsi="Verdana" w:hint="eastAsia"/>
                <w:b/>
                <w:bCs/>
                <w:sz w:val="20"/>
                <w:lang w:eastAsia="zh-CN"/>
              </w:rPr>
              <w:t>201</w:t>
            </w:r>
            <w:r w:rsidRPr="00EE62CF">
              <w:rPr>
                <w:rFonts w:ascii="Verdana" w:hAnsi="Verdana"/>
                <w:b/>
                <w:bCs/>
                <w:sz w:val="20"/>
                <w:lang w:eastAsia="zh-CN"/>
              </w:rPr>
              <w:t>6</w:t>
            </w:r>
            <w:r w:rsidR="00326622" w:rsidRPr="00EE62CF">
              <w:rPr>
                <w:rFonts w:ascii="Verdana" w:hAnsi="Verdana" w:hint="eastAsia"/>
                <w:b/>
                <w:bCs/>
                <w:sz w:val="20"/>
                <w:lang w:eastAsia="zh-CN"/>
              </w:rPr>
              <w:t>年</w:t>
            </w:r>
            <w:r w:rsidR="002E6327" w:rsidRPr="00EE62CF">
              <w:rPr>
                <w:rFonts w:ascii="Verdana" w:hAnsi="Verdana"/>
                <w:b/>
                <w:bCs/>
                <w:sz w:val="20"/>
                <w:lang w:eastAsia="zh-CN"/>
              </w:rPr>
              <w:t>9</w:t>
            </w:r>
            <w:r w:rsidR="00326622" w:rsidRPr="00EE62CF">
              <w:rPr>
                <w:rFonts w:ascii="Verdana" w:hAnsi="Verdana" w:hint="eastAsia"/>
                <w:b/>
                <w:bCs/>
                <w:sz w:val="20"/>
                <w:lang w:eastAsia="zh-CN"/>
              </w:rPr>
              <w:t>月</w:t>
            </w:r>
          </w:p>
        </w:tc>
      </w:tr>
      <w:tr w:rsidR="0092075B" w:rsidRPr="00EE62CF" w:rsidTr="0063221F">
        <w:trPr>
          <w:cantSplit/>
          <w:trHeight w:val="23"/>
        </w:trPr>
        <w:tc>
          <w:tcPr>
            <w:tcW w:w="6911" w:type="dxa"/>
            <w:gridSpan w:val="2"/>
          </w:tcPr>
          <w:p w:rsidR="0092075B" w:rsidRPr="00EE62CF" w:rsidRDefault="0092075B" w:rsidP="005C39CC">
            <w:pPr>
              <w:spacing w:before="0"/>
              <w:rPr>
                <w:rFonts w:ascii="Verdana" w:hAnsi="Verdana"/>
                <w:b/>
                <w:bCs/>
                <w:sz w:val="20"/>
              </w:rPr>
            </w:pPr>
          </w:p>
        </w:tc>
        <w:tc>
          <w:tcPr>
            <w:tcW w:w="3120" w:type="dxa"/>
          </w:tcPr>
          <w:p w:rsidR="0092075B" w:rsidRPr="00EE62CF" w:rsidRDefault="0092075B" w:rsidP="005C39CC">
            <w:pPr>
              <w:spacing w:before="0"/>
              <w:rPr>
                <w:rFonts w:ascii="Verdana" w:hAnsi="Verdana"/>
                <w:sz w:val="20"/>
                <w:lang w:eastAsia="zh-CN"/>
              </w:rPr>
            </w:pPr>
            <w:r w:rsidRPr="00EE62CF">
              <w:rPr>
                <w:rFonts w:ascii="Verdana" w:hAnsi="Verdana" w:hint="eastAsia"/>
                <w:b/>
                <w:bCs/>
                <w:sz w:val="20"/>
              </w:rPr>
              <w:t>原文：</w:t>
            </w:r>
            <w:r w:rsidR="00326622" w:rsidRPr="00EE62CF">
              <w:rPr>
                <w:rFonts w:ascii="Verdana" w:hAnsi="Verdana" w:hint="eastAsia"/>
                <w:b/>
                <w:bCs/>
                <w:sz w:val="20"/>
                <w:lang w:eastAsia="zh-CN"/>
              </w:rPr>
              <w:t>英文</w:t>
            </w:r>
          </w:p>
        </w:tc>
      </w:tr>
      <w:tr w:rsidR="0092075B" w:rsidRPr="00EE62CF" w:rsidTr="0063221F">
        <w:trPr>
          <w:cantSplit/>
          <w:trHeight w:val="23"/>
        </w:trPr>
        <w:tc>
          <w:tcPr>
            <w:tcW w:w="10031" w:type="dxa"/>
            <w:gridSpan w:val="3"/>
          </w:tcPr>
          <w:p w:rsidR="0092075B" w:rsidRPr="00EE62CF" w:rsidRDefault="0092075B" w:rsidP="005C39CC">
            <w:pPr>
              <w:spacing w:before="0"/>
              <w:rPr>
                <w:rFonts w:ascii="Verdana" w:hAnsi="Verdana"/>
                <w:b/>
                <w:bCs/>
                <w:sz w:val="20"/>
              </w:rPr>
            </w:pPr>
          </w:p>
        </w:tc>
      </w:tr>
      <w:tr w:rsidR="0092075B" w:rsidRPr="00EE62CF" w:rsidTr="0063221F">
        <w:trPr>
          <w:cantSplit/>
        </w:trPr>
        <w:tc>
          <w:tcPr>
            <w:tcW w:w="10031" w:type="dxa"/>
            <w:gridSpan w:val="3"/>
          </w:tcPr>
          <w:p w:rsidR="0092075B" w:rsidRPr="00EE62CF" w:rsidRDefault="00E3680C" w:rsidP="005C39CC">
            <w:pPr>
              <w:pStyle w:val="Source"/>
              <w:rPr>
                <w:lang w:eastAsia="zh-CN"/>
              </w:rPr>
            </w:pPr>
            <w:bookmarkStart w:id="4" w:name="dsource" w:colFirst="0" w:colLast="0"/>
            <w:bookmarkEnd w:id="0"/>
            <w:bookmarkEnd w:id="3"/>
            <w:r w:rsidRPr="00EE62CF">
              <w:rPr>
                <w:rFonts w:hint="eastAsia"/>
                <w:lang w:eastAsia="zh-CN"/>
              </w:rPr>
              <w:t>电信标准化局主任</w:t>
            </w:r>
          </w:p>
        </w:tc>
      </w:tr>
      <w:tr w:rsidR="002E3FBB" w:rsidRPr="00EE62CF" w:rsidTr="0063221F">
        <w:trPr>
          <w:cantSplit/>
        </w:trPr>
        <w:tc>
          <w:tcPr>
            <w:tcW w:w="10031" w:type="dxa"/>
            <w:gridSpan w:val="3"/>
          </w:tcPr>
          <w:p w:rsidR="002E3FBB" w:rsidRPr="00EE62CF" w:rsidRDefault="002E3FBB" w:rsidP="005C39CC">
            <w:pPr>
              <w:pStyle w:val="Title1"/>
              <w:rPr>
                <w:lang w:eastAsia="zh-CN"/>
              </w:rPr>
            </w:pPr>
            <w:r w:rsidRPr="00EE62CF">
              <w:rPr>
                <w:rFonts w:hint="eastAsia"/>
                <w:lang w:eastAsia="zh-CN"/>
              </w:rPr>
              <w:t>电信标准化顾问组向</w:t>
            </w:r>
            <w:r w:rsidRPr="00EE62CF">
              <w:rPr>
                <w:rFonts w:hint="eastAsia"/>
                <w:lang w:eastAsia="zh-CN"/>
              </w:rPr>
              <w:t>2012</w:t>
            </w:r>
            <w:r w:rsidRPr="00EE62CF">
              <w:rPr>
                <w:rFonts w:hint="eastAsia"/>
                <w:lang w:eastAsia="zh-CN"/>
              </w:rPr>
              <w:t>年</w:t>
            </w:r>
            <w:r w:rsidRPr="00EE62CF">
              <w:rPr>
                <w:lang w:eastAsia="zh-CN"/>
              </w:rPr>
              <w:t>世界电信标准化全会</w:t>
            </w:r>
            <w:r w:rsidRPr="00EE62CF">
              <w:rPr>
                <w:rFonts w:hint="eastAsia"/>
                <w:lang w:eastAsia="zh-CN"/>
              </w:rPr>
              <w:t>（</w:t>
            </w:r>
            <w:r w:rsidRPr="00EE62CF">
              <w:rPr>
                <w:lang w:eastAsia="zh-CN"/>
              </w:rPr>
              <w:t>WTSA</w:t>
            </w:r>
            <w:r w:rsidRPr="00EE62CF">
              <w:rPr>
                <w:rFonts w:hint="eastAsia"/>
                <w:lang w:eastAsia="zh-CN"/>
              </w:rPr>
              <w:t>-12</w:t>
            </w:r>
            <w:r w:rsidRPr="00EE62CF">
              <w:rPr>
                <w:rFonts w:hint="eastAsia"/>
                <w:lang w:eastAsia="zh-CN"/>
              </w:rPr>
              <w:t>）</w:t>
            </w:r>
            <w:r w:rsidRPr="00EE62CF">
              <w:rPr>
                <w:lang w:eastAsia="zh-CN"/>
              </w:rPr>
              <w:t>提交的报告：</w:t>
            </w:r>
            <w:r w:rsidRPr="00EE62CF">
              <w:rPr>
                <w:rFonts w:hint="eastAsia"/>
                <w:lang w:eastAsia="zh-CN"/>
              </w:rPr>
              <w:br/>
            </w:r>
            <w:r w:rsidRPr="00EE62CF">
              <w:rPr>
                <w:lang w:eastAsia="zh-CN"/>
              </w:rPr>
              <w:t>第一部分</w:t>
            </w:r>
            <w:r w:rsidRPr="00EE62CF">
              <w:rPr>
                <w:lang w:eastAsia="zh-CN"/>
              </w:rPr>
              <w:t xml:space="preserve"> – </w:t>
            </w:r>
            <w:r w:rsidRPr="00EE62CF">
              <w:rPr>
                <w:lang w:eastAsia="zh-CN"/>
              </w:rPr>
              <w:t>概述</w:t>
            </w:r>
          </w:p>
        </w:tc>
      </w:tr>
      <w:tr w:rsidR="0092075B" w:rsidRPr="00EE62CF" w:rsidTr="0063221F">
        <w:trPr>
          <w:cantSplit/>
        </w:trPr>
        <w:tc>
          <w:tcPr>
            <w:tcW w:w="10031" w:type="dxa"/>
            <w:gridSpan w:val="3"/>
          </w:tcPr>
          <w:p w:rsidR="0092075B" w:rsidRPr="00EE62CF" w:rsidRDefault="0092075B" w:rsidP="005C39CC">
            <w:pPr>
              <w:pStyle w:val="Title2"/>
              <w:rPr>
                <w:lang w:eastAsia="zh-CN"/>
              </w:rPr>
            </w:pPr>
            <w:bookmarkStart w:id="5" w:name="dtitle1" w:colFirst="0" w:colLast="0"/>
            <w:bookmarkEnd w:id="4"/>
          </w:p>
        </w:tc>
      </w:tr>
      <w:bookmarkEnd w:id="5"/>
    </w:tbl>
    <w:p w:rsidR="00326622" w:rsidRPr="00EE62CF" w:rsidRDefault="00326622" w:rsidP="005C39CC">
      <w:pPr>
        <w:rPr>
          <w:lang w:eastAsia="zh-CN"/>
        </w:rPr>
      </w:pPr>
    </w:p>
    <w:tbl>
      <w:tblPr>
        <w:tblW w:w="5089" w:type="pct"/>
        <w:tblLayout w:type="fixed"/>
        <w:tblLook w:val="0000" w:firstRow="0" w:lastRow="0" w:firstColumn="0" w:lastColumn="0" w:noHBand="0" w:noVBand="0"/>
      </w:tblPr>
      <w:tblGrid>
        <w:gridCol w:w="1912"/>
        <w:gridCol w:w="7899"/>
      </w:tblGrid>
      <w:tr w:rsidR="004C7B46" w:rsidRPr="00EE62CF" w:rsidTr="00861716">
        <w:trPr>
          <w:cantSplit/>
        </w:trPr>
        <w:tc>
          <w:tcPr>
            <w:tcW w:w="1951" w:type="dxa"/>
          </w:tcPr>
          <w:p w:rsidR="004C7B46" w:rsidRPr="00EE62CF" w:rsidRDefault="004C7B46" w:rsidP="005C39CC">
            <w:pPr>
              <w:rPr>
                <w:lang w:eastAsia="zh-CN"/>
              </w:rPr>
            </w:pPr>
            <w:r w:rsidRPr="00EE62CF">
              <w:rPr>
                <w:rFonts w:hint="eastAsia"/>
                <w:b/>
                <w:bCs/>
                <w:lang w:eastAsia="zh-CN"/>
              </w:rPr>
              <w:t>摘要</w:t>
            </w:r>
            <w:r w:rsidR="00EE476C" w:rsidRPr="00EE62CF">
              <w:rPr>
                <w:rFonts w:hint="eastAsia"/>
                <w:b/>
                <w:bCs/>
                <w:lang w:eastAsia="zh-CN"/>
              </w:rPr>
              <w:t>：</w:t>
            </w:r>
          </w:p>
        </w:tc>
        <w:sdt>
          <w:sdtPr>
            <w:rPr>
              <w:color w:val="000000" w:themeColor="text1"/>
              <w:lang w:val="en-US" w:eastAsia="zh-CN"/>
            </w:rPr>
            <w:alias w:val="Abstract"/>
            <w:tag w:val="Abstract"/>
            <w:id w:val="-1131168076"/>
            <w:placeholder>
              <w:docPart w:val="0EF949AE43AC4D62BA852B230EF65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4C7B46" w:rsidRPr="00EE62CF" w:rsidRDefault="005D69C7" w:rsidP="006324C8">
                <w:pPr>
                  <w:spacing w:after="120"/>
                  <w:rPr>
                    <w:lang w:eastAsia="zh-CN"/>
                  </w:rPr>
                </w:pPr>
                <w:r>
                  <w:rPr>
                    <w:color w:val="000000" w:themeColor="text1"/>
                    <w:lang w:eastAsia="zh-CN"/>
                  </w:rPr>
                  <w:t>按照《公约》第</w:t>
                </w:r>
                <w:r>
                  <w:rPr>
                    <w:color w:val="000000" w:themeColor="text1"/>
                    <w:lang w:eastAsia="zh-CN"/>
                  </w:rPr>
                  <w:t>197H</w:t>
                </w:r>
                <w:r>
                  <w:rPr>
                    <w:color w:val="000000" w:themeColor="text1"/>
                    <w:lang w:eastAsia="zh-CN"/>
                  </w:rPr>
                  <w:t>款的规定，电信标准化局主任现将电信标准化部门（</w:t>
                </w:r>
                <w:r>
                  <w:rPr>
                    <w:color w:val="000000" w:themeColor="text1"/>
                    <w:lang w:eastAsia="zh-CN"/>
                  </w:rPr>
                  <w:t>ITU-T</w:t>
                </w:r>
                <w:r>
                  <w:rPr>
                    <w:color w:val="000000" w:themeColor="text1"/>
                    <w:lang w:eastAsia="zh-CN"/>
                  </w:rPr>
                  <w:t>）电信标准化顾问组（</w:t>
                </w:r>
                <w:r>
                  <w:rPr>
                    <w:color w:val="000000" w:themeColor="text1"/>
                    <w:lang w:eastAsia="zh-CN"/>
                  </w:rPr>
                  <w:t>TSAG</w:t>
                </w:r>
                <w:r>
                  <w:rPr>
                    <w:color w:val="000000" w:themeColor="text1"/>
                    <w:lang w:eastAsia="zh-CN"/>
                  </w:rPr>
                  <w:t>）的报告提交</w:t>
                </w:r>
                <w:r>
                  <w:rPr>
                    <w:color w:val="000000" w:themeColor="text1"/>
                    <w:lang w:eastAsia="zh-CN"/>
                  </w:rPr>
                  <w:t>WTSA-16</w:t>
                </w:r>
                <w:r>
                  <w:rPr>
                    <w:color w:val="000000" w:themeColor="text1"/>
                    <w:lang w:eastAsia="zh-CN"/>
                  </w:rPr>
                  <w:t>审议并采取适当行动。</w:t>
                </w:r>
                <w:r>
                  <w:rPr>
                    <w:color w:val="000000" w:themeColor="text1"/>
                    <w:lang w:eastAsia="zh-CN"/>
                  </w:rPr>
                  <w:t>TSAG</w:t>
                </w:r>
                <w:r>
                  <w:rPr>
                    <w:color w:val="000000" w:themeColor="text1"/>
                    <w:lang w:eastAsia="zh-CN"/>
                  </w:rPr>
                  <w:t>的报告包括四个部分：第一部分</w:t>
                </w:r>
                <w:r>
                  <w:rPr>
                    <w:color w:val="000000" w:themeColor="text1"/>
                    <w:lang w:eastAsia="zh-CN"/>
                  </w:rPr>
                  <w:t xml:space="preserve"> – </w:t>
                </w:r>
                <w:r>
                  <w:rPr>
                    <w:color w:val="000000" w:themeColor="text1"/>
                    <w:lang w:eastAsia="zh-CN"/>
                  </w:rPr>
                  <w:t>概述（</w:t>
                </w:r>
                <w:r>
                  <w:rPr>
                    <w:color w:val="000000" w:themeColor="text1"/>
                    <w:lang w:eastAsia="zh-CN"/>
                  </w:rPr>
                  <w:t>WTSA-16</w:t>
                </w:r>
                <w:r>
                  <w:rPr>
                    <w:color w:val="000000" w:themeColor="text1"/>
                    <w:lang w:eastAsia="zh-CN"/>
                  </w:rPr>
                  <w:t>第</w:t>
                </w:r>
                <w:r>
                  <w:rPr>
                    <w:color w:val="000000" w:themeColor="text1"/>
                    <w:lang w:eastAsia="zh-CN"/>
                  </w:rPr>
                  <w:t>24</w:t>
                </w:r>
                <w:r>
                  <w:rPr>
                    <w:color w:val="000000" w:themeColor="text1"/>
                    <w:lang w:eastAsia="zh-CN"/>
                  </w:rPr>
                  <w:t>号文件）；第二部分</w:t>
                </w:r>
                <w:r>
                  <w:rPr>
                    <w:color w:val="000000" w:themeColor="text1"/>
                    <w:lang w:eastAsia="zh-CN"/>
                  </w:rPr>
                  <w:t xml:space="preserve"> – </w:t>
                </w:r>
                <w:r>
                  <w:rPr>
                    <w:color w:val="000000" w:themeColor="text1"/>
                    <w:lang w:eastAsia="zh-CN"/>
                  </w:rPr>
                  <w:t>决议修订草案（</w:t>
                </w:r>
                <w:r>
                  <w:rPr>
                    <w:color w:val="000000" w:themeColor="text1"/>
                    <w:lang w:eastAsia="zh-CN"/>
                  </w:rPr>
                  <w:t>WTSA-16</w:t>
                </w:r>
                <w:r>
                  <w:rPr>
                    <w:color w:val="000000" w:themeColor="text1"/>
                    <w:lang w:eastAsia="zh-CN"/>
                  </w:rPr>
                  <w:t>第</w:t>
                </w:r>
                <w:r>
                  <w:rPr>
                    <w:color w:val="000000" w:themeColor="text1"/>
                    <w:lang w:eastAsia="zh-CN"/>
                  </w:rPr>
                  <w:t>25</w:t>
                </w:r>
                <w:r>
                  <w:rPr>
                    <w:color w:val="000000" w:themeColor="text1"/>
                    <w:lang w:eastAsia="zh-CN"/>
                  </w:rPr>
                  <w:t>号文件）；第三部分</w:t>
                </w:r>
                <w:r>
                  <w:rPr>
                    <w:color w:val="000000" w:themeColor="text1"/>
                    <w:lang w:eastAsia="zh-CN"/>
                  </w:rPr>
                  <w:t xml:space="preserve"> – A</w:t>
                </w:r>
                <w:r>
                  <w:rPr>
                    <w:color w:val="000000" w:themeColor="text1"/>
                    <w:lang w:eastAsia="zh-CN"/>
                  </w:rPr>
                  <w:t>系列建议书修订草案（</w:t>
                </w:r>
                <w:r>
                  <w:rPr>
                    <w:color w:val="000000" w:themeColor="text1"/>
                    <w:lang w:eastAsia="zh-CN"/>
                  </w:rPr>
                  <w:t>WTSA-16</w:t>
                </w:r>
                <w:r>
                  <w:rPr>
                    <w:color w:val="000000" w:themeColor="text1"/>
                    <w:lang w:eastAsia="zh-CN"/>
                  </w:rPr>
                  <w:t>第</w:t>
                </w:r>
                <w:r>
                  <w:rPr>
                    <w:color w:val="000000" w:themeColor="text1"/>
                    <w:lang w:eastAsia="zh-CN"/>
                  </w:rPr>
                  <w:t>26</w:t>
                </w:r>
                <w:r>
                  <w:rPr>
                    <w:color w:val="000000" w:themeColor="text1"/>
                    <w:lang w:eastAsia="zh-CN"/>
                  </w:rPr>
                  <w:t>号文件）；第四部分</w:t>
                </w:r>
                <w:r>
                  <w:rPr>
                    <w:color w:val="000000" w:themeColor="text1"/>
                    <w:lang w:eastAsia="zh-CN"/>
                  </w:rPr>
                  <w:t xml:space="preserve"> – TSAG</w:t>
                </w:r>
                <w:r>
                  <w:rPr>
                    <w:color w:val="000000" w:themeColor="text1"/>
                    <w:lang w:eastAsia="zh-CN"/>
                  </w:rPr>
                  <w:t>有关</w:t>
                </w:r>
                <w:r>
                  <w:rPr>
                    <w:color w:val="000000" w:themeColor="text1"/>
                    <w:lang w:eastAsia="zh-CN"/>
                  </w:rPr>
                  <w:t>WTSA</w:t>
                </w:r>
                <w:r>
                  <w:rPr>
                    <w:color w:val="000000" w:themeColor="text1"/>
                    <w:lang w:eastAsia="zh-CN"/>
                  </w:rPr>
                  <w:t>第</w:t>
                </w:r>
                <w:r>
                  <w:rPr>
                    <w:color w:val="000000" w:themeColor="text1"/>
                    <w:lang w:eastAsia="zh-CN"/>
                  </w:rPr>
                  <w:t>22</w:t>
                </w:r>
                <w:r>
                  <w:rPr>
                    <w:color w:val="000000" w:themeColor="text1"/>
                    <w:lang w:eastAsia="zh-CN"/>
                  </w:rPr>
                  <w:t>号决议的报告（</w:t>
                </w:r>
                <w:r>
                  <w:rPr>
                    <w:color w:val="000000" w:themeColor="text1"/>
                    <w:lang w:eastAsia="zh-CN"/>
                  </w:rPr>
                  <w:t>WTSA-16</w:t>
                </w:r>
                <w:r>
                  <w:rPr>
                    <w:color w:val="000000" w:themeColor="text1"/>
                    <w:lang w:eastAsia="zh-CN"/>
                  </w:rPr>
                  <w:t>第</w:t>
                </w:r>
                <w:r>
                  <w:rPr>
                    <w:color w:val="000000" w:themeColor="text1"/>
                    <w:lang w:eastAsia="zh-CN"/>
                  </w:rPr>
                  <w:t>27</w:t>
                </w:r>
                <w:r>
                  <w:rPr>
                    <w:color w:val="000000" w:themeColor="text1"/>
                    <w:lang w:eastAsia="zh-CN"/>
                  </w:rPr>
                  <w:t>号文件）。</w:t>
                </w:r>
              </w:p>
            </w:tc>
          </w:sdtContent>
        </w:sdt>
      </w:tr>
    </w:tbl>
    <w:p w:rsidR="00E3680C" w:rsidRPr="00EE62CF" w:rsidRDefault="00E3680C" w:rsidP="005C39CC">
      <w:pPr>
        <w:spacing w:before="360"/>
        <w:rPr>
          <w:lang w:eastAsia="zh-CN"/>
        </w:rPr>
      </w:pPr>
      <w:r w:rsidRPr="00EE62CF">
        <w:rPr>
          <w:lang w:eastAsia="zh-CN"/>
        </w:rPr>
        <w:br w:type="page"/>
      </w:r>
    </w:p>
    <w:p w:rsidR="00016529" w:rsidRPr="00EE62CF" w:rsidRDefault="00016529" w:rsidP="005C39CC">
      <w:pPr>
        <w:jc w:val="center"/>
        <w:rPr>
          <w:lang w:eastAsia="zh-CN"/>
        </w:rPr>
      </w:pPr>
      <w:r w:rsidRPr="00EE62CF">
        <w:rPr>
          <w:lang w:eastAsia="zh-CN"/>
        </w:rPr>
        <w:lastRenderedPageBreak/>
        <w:t>目录</w:t>
      </w:r>
    </w:p>
    <w:p w:rsidR="00E3680C" w:rsidRPr="00EE62CF" w:rsidRDefault="00016529" w:rsidP="005C39CC">
      <w:pPr>
        <w:jc w:val="right"/>
        <w:rPr>
          <w:b/>
          <w:bCs/>
          <w:lang w:eastAsia="zh-CN"/>
        </w:rPr>
      </w:pPr>
      <w:r w:rsidRPr="00EE62CF">
        <w:rPr>
          <w:b/>
          <w:bCs/>
          <w:lang w:eastAsia="zh-CN"/>
        </w:rPr>
        <w:t>页码</w:t>
      </w:r>
    </w:p>
    <w:tbl>
      <w:tblPr>
        <w:tblW w:w="0" w:type="auto"/>
        <w:jc w:val="center"/>
        <w:tblLook w:val="01E0" w:firstRow="1" w:lastRow="1" w:firstColumn="1" w:lastColumn="1" w:noHBand="0" w:noVBand="0"/>
      </w:tblPr>
      <w:tblGrid>
        <w:gridCol w:w="9639"/>
      </w:tblGrid>
      <w:tr w:rsidR="00E3680C" w:rsidRPr="00EE62CF" w:rsidTr="00580292">
        <w:trPr>
          <w:jc w:val="center"/>
        </w:trPr>
        <w:tc>
          <w:tcPr>
            <w:tcW w:w="9639" w:type="dxa"/>
            <w:shd w:val="clear" w:color="auto" w:fill="auto"/>
          </w:tcPr>
          <w:p w:rsidR="00905B4A" w:rsidRDefault="00E3680C" w:rsidP="00905B4A">
            <w:pPr>
              <w:pStyle w:val="TOC1"/>
              <w:spacing w:before="100"/>
              <w:rPr>
                <w:rFonts w:asciiTheme="minorHAnsi" w:eastAsiaTheme="minorEastAsia" w:hAnsiTheme="minorHAnsi" w:cstheme="minorBidi"/>
                <w:noProof/>
                <w:sz w:val="22"/>
                <w:szCs w:val="22"/>
                <w:lang w:val="en-US" w:eastAsia="zh-CN"/>
              </w:rPr>
            </w:pPr>
            <w:r w:rsidRPr="00EE62CF">
              <w:rPr>
                <w:rFonts w:eastAsia="Times New Roman"/>
                <w:b/>
                <w:bCs/>
                <w:caps/>
              </w:rPr>
              <w:fldChar w:fldCharType="begin"/>
            </w:r>
            <w:r w:rsidRPr="00EE62CF">
              <w:rPr>
                <w:rFonts w:eastAsia="Times New Roman"/>
                <w:b/>
                <w:bCs/>
                <w:caps/>
              </w:rPr>
              <w:instrText xml:space="preserve"> TOC \o "1-2" \h \z \u </w:instrText>
            </w:r>
            <w:r w:rsidRPr="00EE62CF">
              <w:rPr>
                <w:rFonts w:eastAsia="Times New Roman"/>
                <w:b/>
                <w:bCs/>
                <w:caps/>
              </w:rPr>
              <w:fldChar w:fldCharType="separate"/>
            </w:r>
            <w:hyperlink w:anchor="_Toc461610104" w:history="1">
              <w:r w:rsidR="00905B4A" w:rsidRPr="00F205FE">
                <w:rPr>
                  <w:rStyle w:val="Hyperlink"/>
                  <w:rFonts w:eastAsia="Times New Roman"/>
                  <w:noProof/>
                  <w:lang w:eastAsia="zh-CN"/>
                </w:rPr>
                <w:t>1</w:t>
              </w:r>
              <w:r w:rsidR="00905B4A">
                <w:rPr>
                  <w:rFonts w:asciiTheme="minorHAnsi" w:eastAsiaTheme="minorEastAsia" w:hAnsiTheme="minorHAnsi" w:cstheme="minorBidi"/>
                  <w:noProof/>
                  <w:sz w:val="22"/>
                  <w:szCs w:val="22"/>
                  <w:lang w:val="en-US" w:eastAsia="zh-CN"/>
                </w:rPr>
                <w:tab/>
              </w:r>
              <w:r w:rsidR="00905B4A" w:rsidRPr="00F205FE">
                <w:rPr>
                  <w:rStyle w:val="Hyperlink"/>
                  <w:rFonts w:hint="eastAsia"/>
                  <w:noProof/>
                  <w:lang w:eastAsia="zh-CN"/>
                </w:rPr>
                <w:t>引言</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_Toc461610104 \h </w:instrText>
              </w:r>
              <w:r w:rsidR="00905B4A">
                <w:rPr>
                  <w:noProof/>
                  <w:webHidden/>
                </w:rPr>
              </w:r>
              <w:r w:rsidR="00905B4A">
                <w:rPr>
                  <w:noProof/>
                  <w:webHidden/>
                </w:rPr>
                <w:fldChar w:fldCharType="separate"/>
              </w:r>
              <w:r w:rsidR="00030F74">
                <w:rPr>
                  <w:noProof/>
                  <w:webHidden/>
                </w:rPr>
                <w:t>3</w:t>
              </w:r>
              <w:r w:rsidR="00905B4A">
                <w:rPr>
                  <w:noProof/>
                  <w:webHidden/>
                </w:rPr>
                <w:fldChar w:fldCharType="end"/>
              </w:r>
            </w:hyperlink>
          </w:p>
          <w:p w:rsidR="00905B4A" w:rsidRDefault="00182A12" w:rsidP="00905B4A">
            <w:pPr>
              <w:pStyle w:val="TOC1"/>
              <w:spacing w:before="100"/>
              <w:rPr>
                <w:rFonts w:asciiTheme="minorHAnsi" w:eastAsiaTheme="minorEastAsia" w:hAnsiTheme="minorHAnsi" w:cstheme="minorBidi"/>
                <w:noProof/>
                <w:sz w:val="22"/>
                <w:szCs w:val="22"/>
                <w:lang w:val="en-US" w:eastAsia="zh-CN"/>
              </w:rPr>
            </w:pPr>
            <w:hyperlink w:anchor="_Toc461610105" w:history="1">
              <w:r w:rsidR="00905B4A" w:rsidRPr="00F205FE">
                <w:rPr>
                  <w:rStyle w:val="Hyperlink"/>
                  <w:noProof/>
                  <w:lang w:eastAsia="zh-CN"/>
                </w:rPr>
                <w:t>2</w:t>
              </w:r>
              <w:r w:rsidR="00905B4A">
                <w:rPr>
                  <w:rFonts w:asciiTheme="minorHAnsi" w:eastAsiaTheme="minorEastAsia" w:hAnsiTheme="minorHAnsi" w:cstheme="minorBidi"/>
                  <w:noProof/>
                  <w:sz w:val="22"/>
                  <w:szCs w:val="22"/>
                  <w:lang w:val="en-US" w:eastAsia="zh-CN"/>
                </w:rPr>
                <w:tab/>
              </w:r>
              <w:r w:rsidR="00905B4A" w:rsidRPr="00F205FE">
                <w:rPr>
                  <w:rStyle w:val="Hyperlink"/>
                  <w:rFonts w:hint="eastAsia"/>
                  <w:noProof/>
                  <w:lang w:eastAsia="zh-CN"/>
                </w:rPr>
                <w:t>工作方法</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_Toc461610105 \h </w:instrText>
              </w:r>
              <w:r w:rsidR="00905B4A">
                <w:rPr>
                  <w:noProof/>
                  <w:webHidden/>
                </w:rPr>
              </w:r>
              <w:r w:rsidR="00905B4A">
                <w:rPr>
                  <w:noProof/>
                  <w:webHidden/>
                </w:rPr>
                <w:fldChar w:fldCharType="separate"/>
              </w:r>
              <w:r w:rsidR="00030F74">
                <w:rPr>
                  <w:noProof/>
                  <w:webHidden/>
                </w:rPr>
                <w:t>4</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06" w:history="1">
              <w:r w:rsidR="00905B4A" w:rsidRPr="00F205FE">
                <w:rPr>
                  <w:rStyle w:val="Hyperlink"/>
                  <w:rFonts w:eastAsia="Times New Roman"/>
                  <w:noProof/>
                  <w:lang w:eastAsia="zh-CN"/>
                </w:rPr>
                <w:t>2.1</w:t>
              </w:r>
              <w:r w:rsidR="00905B4A">
                <w:rPr>
                  <w:rFonts w:asciiTheme="minorHAnsi" w:eastAsiaTheme="minorEastAsia" w:hAnsiTheme="minorHAnsi" w:cstheme="minorBidi"/>
                  <w:noProof/>
                  <w:sz w:val="22"/>
                  <w:szCs w:val="22"/>
                  <w:lang w:val="en-US" w:eastAsia="zh-CN"/>
                </w:rPr>
                <w:tab/>
              </w:r>
              <w:r w:rsidR="00905B4A" w:rsidRPr="00F205FE">
                <w:rPr>
                  <w:rStyle w:val="Hyperlink"/>
                  <w:noProof/>
                  <w:lang w:eastAsia="zh-CN"/>
                </w:rPr>
                <w:t>TSAG</w:t>
              </w:r>
              <w:r w:rsidR="00905B4A" w:rsidRPr="00F205FE">
                <w:rPr>
                  <w:rStyle w:val="Hyperlink"/>
                  <w:rFonts w:ascii="SimSun" w:hAnsi="SimSun" w:cs="SimSun" w:hint="eastAsia"/>
                  <w:noProof/>
                  <w:lang w:eastAsia="zh-CN"/>
                </w:rPr>
                <w:t>工作方法报告人组</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_Toc461610106 \h </w:instrText>
              </w:r>
              <w:r w:rsidR="00905B4A">
                <w:rPr>
                  <w:noProof/>
                  <w:webHidden/>
                </w:rPr>
              </w:r>
              <w:r w:rsidR="00905B4A">
                <w:rPr>
                  <w:noProof/>
                  <w:webHidden/>
                </w:rPr>
                <w:fldChar w:fldCharType="separate"/>
              </w:r>
              <w:r w:rsidR="00030F74">
                <w:rPr>
                  <w:noProof/>
                  <w:webHidden/>
                </w:rPr>
                <w:t>4</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07" w:history="1">
              <w:r w:rsidR="00905B4A" w:rsidRPr="00F205FE">
                <w:rPr>
                  <w:rStyle w:val="Hyperlink"/>
                  <w:rFonts w:eastAsia="Times New Roman"/>
                  <w:noProof/>
                  <w:lang w:eastAsia="zh-CN"/>
                </w:rPr>
                <w:t>2.2</w:t>
              </w:r>
              <w:r w:rsidR="00905B4A">
                <w:rPr>
                  <w:rFonts w:asciiTheme="minorHAnsi" w:eastAsiaTheme="minorEastAsia" w:hAnsiTheme="minorHAnsi" w:cstheme="minorBidi"/>
                  <w:noProof/>
                  <w:sz w:val="22"/>
                  <w:szCs w:val="22"/>
                  <w:lang w:val="en-US" w:eastAsia="zh-CN"/>
                </w:rPr>
                <w:tab/>
              </w:r>
              <w:r w:rsidR="00905B4A" w:rsidRPr="00F205FE">
                <w:rPr>
                  <w:rStyle w:val="Hyperlink"/>
                  <w:rFonts w:hint="eastAsia"/>
                  <w:noProof/>
                  <w:lang w:val="en-US" w:eastAsia="zh-CN"/>
                </w:rPr>
                <w:t>电子工作方法</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_Toc461610107 \h </w:instrText>
              </w:r>
              <w:r w:rsidR="00905B4A">
                <w:rPr>
                  <w:noProof/>
                  <w:webHidden/>
                </w:rPr>
              </w:r>
              <w:r w:rsidR="00905B4A">
                <w:rPr>
                  <w:noProof/>
                  <w:webHidden/>
                </w:rPr>
                <w:fldChar w:fldCharType="separate"/>
              </w:r>
              <w:r w:rsidR="00030F74">
                <w:rPr>
                  <w:noProof/>
                  <w:webHidden/>
                </w:rPr>
                <w:t>4</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08" w:history="1">
              <w:r w:rsidR="00905B4A" w:rsidRPr="00F205FE">
                <w:rPr>
                  <w:rStyle w:val="Hyperlink"/>
                  <w:rFonts w:eastAsia="Times New Roman"/>
                  <w:noProof/>
                  <w:lang w:eastAsia="zh-CN"/>
                </w:rPr>
                <w:t>2.3</w:t>
              </w:r>
              <w:r w:rsidR="00905B4A">
                <w:rPr>
                  <w:rFonts w:asciiTheme="minorHAnsi" w:eastAsiaTheme="minorEastAsia" w:hAnsiTheme="minorHAnsi" w:cstheme="minorBidi"/>
                  <w:noProof/>
                  <w:sz w:val="22"/>
                  <w:szCs w:val="22"/>
                  <w:lang w:val="en-US" w:eastAsia="zh-CN"/>
                </w:rPr>
                <w:tab/>
              </w:r>
              <w:r w:rsidR="00905B4A" w:rsidRPr="00F205FE">
                <w:rPr>
                  <w:rStyle w:val="Hyperlink"/>
                  <w:rFonts w:hint="eastAsia"/>
                  <w:noProof/>
                  <w:lang w:eastAsia="zh-CN"/>
                </w:rPr>
                <w:t>组织报告人会议的导则</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_Toc461610108 \h </w:instrText>
              </w:r>
              <w:r w:rsidR="00905B4A">
                <w:rPr>
                  <w:noProof/>
                  <w:webHidden/>
                </w:rPr>
              </w:r>
              <w:r w:rsidR="00905B4A">
                <w:rPr>
                  <w:noProof/>
                  <w:webHidden/>
                </w:rPr>
                <w:fldChar w:fldCharType="separate"/>
              </w:r>
              <w:r w:rsidR="00030F74">
                <w:rPr>
                  <w:noProof/>
                  <w:webHidden/>
                </w:rPr>
                <w:t>5</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09" w:history="1">
              <w:r w:rsidR="00905B4A" w:rsidRPr="00F205FE">
                <w:rPr>
                  <w:rStyle w:val="Hyperlink"/>
                  <w:rFonts w:eastAsia="Times New Roman"/>
                  <w:noProof/>
                  <w:lang w:eastAsia="zh-CN"/>
                </w:rPr>
                <w:t>2.4</w:t>
              </w:r>
              <w:r w:rsidR="00905B4A">
                <w:rPr>
                  <w:rFonts w:asciiTheme="minorHAnsi" w:eastAsiaTheme="minorEastAsia" w:hAnsiTheme="minorHAnsi" w:cstheme="minorBidi"/>
                  <w:noProof/>
                  <w:sz w:val="22"/>
                  <w:szCs w:val="22"/>
                  <w:lang w:val="en-US" w:eastAsia="zh-CN"/>
                </w:rPr>
                <w:tab/>
              </w:r>
              <w:r w:rsidR="00905B4A" w:rsidRPr="00F205FE">
                <w:rPr>
                  <w:rStyle w:val="Hyperlink"/>
                  <w:rFonts w:ascii="SimSun" w:hAnsi="SimSun" w:cs="SimSun" w:hint="eastAsia"/>
                  <w:noProof/>
                  <w:lang w:eastAsia="zh-CN"/>
                </w:rPr>
                <w:t>知识产权</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_Toc461610109 \h </w:instrText>
              </w:r>
              <w:r w:rsidR="00905B4A">
                <w:rPr>
                  <w:noProof/>
                  <w:webHidden/>
                </w:rPr>
              </w:r>
              <w:r w:rsidR="00905B4A">
                <w:rPr>
                  <w:noProof/>
                  <w:webHidden/>
                </w:rPr>
                <w:fldChar w:fldCharType="separate"/>
              </w:r>
              <w:r w:rsidR="00030F74">
                <w:rPr>
                  <w:noProof/>
                  <w:webHidden/>
                </w:rPr>
                <w:t>5</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10" w:history="1">
              <w:r w:rsidR="00905B4A" w:rsidRPr="00F205FE">
                <w:rPr>
                  <w:rStyle w:val="Hyperlink"/>
                  <w:rFonts w:eastAsia="Times New Roman"/>
                  <w:noProof/>
                  <w:lang w:eastAsia="zh-CN"/>
                </w:rPr>
                <w:t>2.5</w:t>
              </w:r>
              <w:r w:rsidR="00905B4A">
                <w:rPr>
                  <w:rFonts w:asciiTheme="minorHAnsi" w:eastAsiaTheme="minorEastAsia" w:hAnsiTheme="minorHAnsi" w:cstheme="minorBidi"/>
                  <w:noProof/>
                  <w:sz w:val="22"/>
                  <w:szCs w:val="22"/>
                  <w:lang w:val="en-US" w:eastAsia="zh-CN"/>
                </w:rPr>
                <w:tab/>
              </w:r>
              <w:r w:rsidR="00905B4A" w:rsidRPr="00F205FE">
                <w:rPr>
                  <w:rStyle w:val="Hyperlink"/>
                  <w:rFonts w:ascii="SimSun" w:hAnsi="SimSun" w:cs="SimSun" w:hint="eastAsia"/>
                  <w:noProof/>
                  <w:lang w:eastAsia="zh-CN"/>
                </w:rPr>
                <w:t>词汇标准化委员会（</w:t>
              </w:r>
              <w:r w:rsidR="00905B4A" w:rsidRPr="00F205FE">
                <w:rPr>
                  <w:rStyle w:val="Hyperlink"/>
                  <w:rFonts w:eastAsia="Times New Roman"/>
                  <w:noProof/>
                  <w:lang w:eastAsia="zh-CN"/>
                </w:rPr>
                <w:t>SCV</w:t>
              </w:r>
              <w:r w:rsidR="00905B4A" w:rsidRPr="00F205FE">
                <w:rPr>
                  <w:rStyle w:val="Hyperlink"/>
                  <w:rFonts w:ascii="SimSun" w:hAnsi="SimSun" w:cs="SimSun" w:hint="eastAsia"/>
                  <w:noProof/>
                  <w:lang w:eastAsia="zh-CN"/>
                </w:rPr>
                <w:t>）</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_Toc461610110 \h </w:instrText>
              </w:r>
              <w:r w:rsidR="00905B4A">
                <w:rPr>
                  <w:noProof/>
                  <w:webHidden/>
                </w:rPr>
              </w:r>
              <w:r w:rsidR="00905B4A">
                <w:rPr>
                  <w:noProof/>
                  <w:webHidden/>
                </w:rPr>
                <w:fldChar w:fldCharType="separate"/>
              </w:r>
              <w:r w:rsidR="00030F74">
                <w:rPr>
                  <w:noProof/>
                  <w:webHidden/>
                </w:rPr>
                <w:t>5</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11" w:history="1">
              <w:r w:rsidR="00905B4A" w:rsidRPr="00F205FE">
                <w:rPr>
                  <w:rStyle w:val="Hyperlink"/>
                  <w:rFonts w:eastAsia="Times New Roman"/>
                  <w:noProof/>
                  <w:lang w:eastAsia="zh-CN"/>
                </w:rPr>
                <w:t>2.6</w:t>
              </w:r>
              <w:r w:rsidR="00905B4A">
                <w:rPr>
                  <w:rFonts w:asciiTheme="minorHAnsi" w:eastAsiaTheme="minorEastAsia" w:hAnsiTheme="minorHAnsi" w:cstheme="minorBidi"/>
                  <w:noProof/>
                  <w:sz w:val="22"/>
                  <w:szCs w:val="22"/>
                  <w:lang w:val="en-US" w:eastAsia="zh-CN"/>
                </w:rPr>
                <w:tab/>
              </w:r>
              <w:r w:rsidR="00905B4A" w:rsidRPr="00F205FE">
                <w:rPr>
                  <w:rStyle w:val="Hyperlink"/>
                  <w:rFonts w:ascii="SimSun" w:hAnsi="SimSun" w:cs="SimSun" w:hint="eastAsia"/>
                  <w:noProof/>
                  <w:lang w:eastAsia="zh-CN"/>
                </w:rPr>
                <w:t>非规范性文本的出版</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_Toc461610111 \h </w:instrText>
              </w:r>
              <w:r w:rsidR="00905B4A">
                <w:rPr>
                  <w:noProof/>
                  <w:webHidden/>
                </w:rPr>
              </w:r>
              <w:r w:rsidR="00905B4A">
                <w:rPr>
                  <w:noProof/>
                  <w:webHidden/>
                </w:rPr>
                <w:fldChar w:fldCharType="separate"/>
              </w:r>
              <w:r w:rsidR="00030F74">
                <w:rPr>
                  <w:noProof/>
                  <w:webHidden/>
                </w:rPr>
                <w:t>5</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12" w:history="1">
              <w:r w:rsidR="00905B4A" w:rsidRPr="00F205FE">
                <w:rPr>
                  <w:rStyle w:val="Hyperlink"/>
                  <w:rFonts w:eastAsia="Times New Roman"/>
                  <w:noProof/>
                  <w:lang w:eastAsia="zh-CN"/>
                </w:rPr>
                <w:t>2.7</w:t>
              </w:r>
              <w:r w:rsidR="00905B4A">
                <w:rPr>
                  <w:rFonts w:asciiTheme="minorHAnsi" w:eastAsiaTheme="minorEastAsia" w:hAnsiTheme="minorHAnsi" w:cstheme="minorBidi"/>
                  <w:noProof/>
                  <w:sz w:val="22"/>
                  <w:szCs w:val="22"/>
                  <w:lang w:val="en-US" w:eastAsia="zh-CN"/>
                </w:rPr>
                <w:tab/>
              </w:r>
              <w:r w:rsidR="00905B4A" w:rsidRPr="00F205FE">
                <w:rPr>
                  <w:rStyle w:val="Hyperlink"/>
                  <w:rFonts w:ascii="SimSun" w:hAnsi="SimSun" w:cs="SimSun" w:hint="eastAsia"/>
                  <w:noProof/>
                  <w:lang w:eastAsia="zh-CN"/>
                </w:rPr>
                <w:t>鸣谢成员对国际电联电信标准化部门实际成果工作的积极参与</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_Toc461610112 \h </w:instrText>
              </w:r>
              <w:r w:rsidR="00905B4A">
                <w:rPr>
                  <w:noProof/>
                  <w:webHidden/>
                </w:rPr>
              </w:r>
              <w:r w:rsidR="00905B4A">
                <w:rPr>
                  <w:noProof/>
                  <w:webHidden/>
                </w:rPr>
                <w:fldChar w:fldCharType="separate"/>
              </w:r>
              <w:r w:rsidR="00030F74">
                <w:rPr>
                  <w:noProof/>
                  <w:webHidden/>
                </w:rPr>
                <w:t>6</w:t>
              </w:r>
              <w:r w:rsidR="00905B4A">
                <w:rPr>
                  <w:noProof/>
                  <w:webHidden/>
                </w:rPr>
                <w:fldChar w:fldCharType="end"/>
              </w:r>
            </w:hyperlink>
          </w:p>
          <w:p w:rsidR="00905B4A" w:rsidRDefault="00182A12" w:rsidP="00905B4A">
            <w:pPr>
              <w:pStyle w:val="TOC1"/>
              <w:spacing w:before="100"/>
              <w:rPr>
                <w:rFonts w:asciiTheme="minorHAnsi" w:eastAsiaTheme="minorEastAsia" w:hAnsiTheme="minorHAnsi" w:cstheme="minorBidi"/>
                <w:noProof/>
                <w:sz w:val="22"/>
                <w:szCs w:val="22"/>
                <w:lang w:val="en-US" w:eastAsia="zh-CN"/>
              </w:rPr>
            </w:pPr>
            <w:hyperlink w:anchor="_Toc461610113" w:history="1">
              <w:r w:rsidR="00905B4A" w:rsidRPr="00F205FE">
                <w:rPr>
                  <w:rStyle w:val="Hyperlink"/>
                  <w:noProof/>
                  <w:lang w:eastAsia="zh-CN"/>
                </w:rPr>
                <w:t>3</w:t>
              </w:r>
              <w:r w:rsidR="00905B4A">
                <w:rPr>
                  <w:rFonts w:asciiTheme="minorHAnsi" w:eastAsiaTheme="minorEastAsia" w:hAnsiTheme="minorHAnsi" w:cstheme="minorBidi"/>
                  <w:noProof/>
                  <w:sz w:val="22"/>
                  <w:szCs w:val="22"/>
                  <w:lang w:val="en-US" w:eastAsia="zh-CN"/>
                </w:rPr>
                <w:tab/>
              </w:r>
              <w:r w:rsidR="00905B4A" w:rsidRPr="00F205FE">
                <w:rPr>
                  <w:rStyle w:val="Hyperlink"/>
                  <w:rFonts w:hint="eastAsia"/>
                  <w:noProof/>
                  <w:lang w:eastAsia="zh-CN"/>
                </w:rPr>
                <w:t>工作计划</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_Toc461610113 \h </w:instrText>
              </w:r>
              <w:r w:rsidR="00905B4A">
                <w:rPr>
                  <w:noProof/>
                  <w:webHidden/>
                </w:rPr>
              </w:r>
              <w:r w:rsidR="00905B4A">
                <w:rPr>
                  <w:noProof/>
                  <w:webHidden/>
                </w:rPr>
                <w:fldChar w:fldCharType="separate"/>
              </w:r>
              <w:r w:rsidR="00030F74">
                <w:rPr>
                  <w:noProof/>
                  <w:webHidden/>
                </w:rPr>
                <w:t>6</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14" w:history="1">
              <w:r w:rsidR="00905B4A" w:rsidRPr="00F205FE">
                <w:rPr>
                  <w:rStyle w:val="Hyperlink"/>
                  <w:rFonts w:eastAsia="Times New Roman"/>
                  <w:noProof/>
                  <w:lang w:eastAsia="zh-CN"/>
                </w:rPr>
                <w:t>3.1</w:t>
              </w:r>
              <w:r w:rsidR="00905B4A">
                <w:rPr>
                  <w:rFonts w:asciiTheme="minorHAnsi" w:eastAsiaTheme="minorEastAsia" w:hAnsiTheme="minorHAnsi" w:cstheme="minorBidi"/>
                  <w:noProof/>
                  <w:sz w:val="22"/>
                  <w:szCs w:val="22"/>
                  <w:lang w:val="en-US" w:eastAsia="zh-CN"/>
                </w:rPr>
                <w:tab/>
              </w:r>
              <w:r w:rsidR="00905B4A" w:rsidRPr="00F205FE">
                <w:rPr>
                  <w:rStyle w:val="Hyperlink"/>
                  <w:rFonts w:ascii="SimSun" w:hAnsi="SimSun" w:cs="SimSun" w:hint="eastAsia"/>
                  <w:noProof/>
                  <w:lang w:eastAsia="zh-CN"/>
                </w:rPr>
                <w:t>研究组</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_Toc461610114 \h </w:instrText>
              </w:r>
              <w:r w:rsidR="00905B4A">
                <w:rPr>
                  <w:noProof/>
                  <w:webHidden/>
                </w:rPr>
              </w:r>
              <w:r w:rsidR="00905B4A">
                <w:rPr>
                  <w:noProof/>
                  <w:webHidden/>
                </w:rPr>
                <w:fldChar w:fldCharType="separate"/>
              </w:r>
              <w:r w:rsidR="00030F74">
                <w:rPr>
                  <w:noProof/>
                  <w:webHidden/>
                </w:rPr>
                <w:t>6</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15" w:history="1">
              <w:r w:rsidR="00905B4A" w:rsidRPr="00F205FE">
                <w:rPr>
                  <w:rStyle w:val="Hyperlink"/>
                  <w:rFonts w:eastAsia="Times New Roman"/>
                  <w:noProof/>
                  <w:lang w:eastAsia="zh-CN"/>
                </w:rPr>
                <w:t>3.2</w:t>
              </w:r>
              <w:r w:rsidR="00905B4A">
                <w:rPr>
                  <w:rFonts w:asciiTheme="minorHAnsi" w:eastAsiaTheme="minorEastAsia" w:hAnsiTheme="minorHAnsi" w:cstheme="minorBidi"/>
                  <w:noProof/>
                  <w:sz w:val="22"/>
                  <w:szCs w:val="22"/>
                  <w:lang w:val="en-US" w:eastAsia="zh-CN"/>
                </w:rPr>
                <w:tab/>
              </w:r>
              <w:r w:rsidR="00905B4A" w:rsidRPr="00F205FE">
                <w:rPr>
                  <w:rStyle w:val="Hyperlink"/>
                  <w:rFonts w:ascii="SimSun" w:hAnsi="SimSun" w:cs="SimSun" w:hint="eastAsia"/>
                  <w:noProof/>
                  <w:lang w:eastAsia="zh-CN"/>
                </w:rPr>
                <w:t>课题的建立</w:t>
              </w:r>
              <w:r w:rsidR="00905B4A" w:rsidRPr="00F205FE">
                <w:rPr>
                  <w:rStyle w:val="Hyperlink"/>
                  <w:rFonts w:eastAsia="Times New Roman"/>
                  <w:noProof/>
                  <w:lang w:eastAsia="zh-CN"/>
                </w:rPr>
                <w:t>/</w:t>
              </w:r>
              <w:r w:rsidR="00905B4A" w:rsidRPr="00F205FE">
                <w:rPr>
                  <w:rStyle w:val="Hyperlink"/>
                  <w:rFonts w:ascii="SimSun" w:hAnsi="SimSun" w:cs="SimSun" w:hint="eastAsia"/>
                  <w:noProof/>
                  <w:lang w:eastAsia="zh-CN"/>
                </w:rPr>
                <w:t>修订</w:t>
              </w:r>
              <w:r w:rsidR="00905B4A" w:rsidRPr="00F205FE">
                <w:rPr>
                  <w:rStyle w:val="Hyperlink"/>
                  <w:rFonts w:eastAsia="Times New Roman"/>
                  <w:noProof/>
                  <w:lang w:eastAsia="zh-CN"/>
                </w:rPr>
                <w:t>/</w:t>
              </w:r>
              <w:r w:rsidR="00905B4A" w:rsidRPr="00F205FE">
                <w:rPr>
                  <w:rStyle w:val="Hyperlink"/>
                  <w:rFonts w:ascii="SimSun" w:hAnsi="SimSun" w:cs="SimSun" w:hint="eastAsia"/>
                  <w:noProof/>
                  <w:lang w:eastAsia="zh-CN"/>
                </w:rPr>
                <w:t>终止</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_Toc461610115 \h </w:instrText>
              </w:r>
              <w:r w:rsidR="00905B4A">
                <w:rPr>
                  <w:noProof/>
                  <w:webHidden/>
                </w:rPr>
              </w:r>
              <w:r w:rsidR="00905B4A">
                <w:rPr>
                  <w:noProof/>
                  <w:webHidden/>
                </w:rPr>
                <w:fldChar w:fldCharType="separate"/>
              </w:r>
              <w:r w:rsidR="00030F74">
                <w:rPr>
                  <w:noProof/>
                  <w:webHidden/>
                </w:rPr>
                <w:t>6</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16" w:history="1">
              <w:r w:rsidR="00905B4A" w:rsidRPr="00F205FE">
                <w:rPr>
                  <w:rStyle w:val="Hyperlink"/>
                  <w:rFonts w:eastAsia="Times New Roman"/>
                  <w:noProof/>
                  <w:lang w:eastAsia="zh-CN"/>
                </w:rPr>
                <w:t>3.3</w:t>
              </w:r>
              <w:r w:rsidR="00905B4A">
                <w:rPr>
                  <w:rFonts w:asciiTheme="minorHAnsi" w:eastAsiaTheme="minorEastAsia" w:hAnsiTheme="minorHAnsi" w:cstheme="minorBidi"/>
                  <w:noProof/>
                  <w:sz w:val="22"/>
                  <w:szCs w:val="22"/>
                  <w:lang w:val="en-US" w:eastAsia="zh-CN"/>
                </w:rPr>
                <w:tab/>
              </w:r>
              <w:r w:rsidR="00905B4A" w:rsidRPr="00F205FE">
                <w:rPr>
                  <w:rStyle w:val="Hyperlink"/>
                  <w:rFonts w:ascii="SimSun" w:hAnsi="SimSun" w:cs="SimSun" w:hint="eastAsia"/>
                  <w:noProof/>
                  <w:lang w:eastAsia="zh-CN"/>
                </w:rPr>
                <w:t>区域组</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_Toc461610116 \h </w:instrText>
              </w:r>
              <w:r w:rsidR="00905B4A">
                <w:rPr>
                  <w:noProof/>
                  <w:webHidden/>
                </w:rPr>
              </w:r>
              <w:r w:rsidR="00905B4A">
                <w:rPr>
                  <w:noProof/>
                  <w:webHidden/>
                </w:rPr>
                <w:fldChar w:fldCharType="separate"/>
              </w:r>
              <w:r w:rsidR="00030F74">
                <w:rPr>
                  <w:noProof/>
                  <w:webHidden/>
                </w:rPr>
                <w:t>8</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17" w:history="1">
              <w:r w:rsidR="00905B4A" w:rsidRPr="00F205FE">
                <w:rPr>
                  <w:rStyle w:val="Hyperlink"/>
                  <w:rFonts w:eastAsia="Times New Roman"/>
                  <w:noProof/>
                  <w:lang w:eastAsia="zh-CN"/>
                </w:rPr>
                <w:t>3.4</w:t>
              </w:r>
              <w:r w:rsidR="00905B4A">
                <w:rPr>
                  <w:rFonts w:asciiTheme="minorHAnsi" w:eastAsiaTheme="minorEastAsia" w:hAnsiTheme="minorHAnsi" w:cstheme="minorBidi"/>
                  <w:noProof/>
                  <w:sz w:val="22"/>
                  <w:szCs w:val="22"/>
                  <w:lang w:val="en-US" w:eastAsia="zh-CN"/>
                </w:rPr>
                <w:tab/>
              </w:r>
              <w:r w:rsidR="00905B4A" w:rsidRPr="00F205FE">
                <w:rPr>
                  <w:rStyle w:val="Hyperlink"/>
                  <w:rFonts w:ascii="SimSun" w:hAnsi="SimSun" w:cs="SimSun" w:hint="eastAsia"/>
                  <w:noProof/>
                  <w:lang w:eastAsia="zh-CN"/>
                </w:rPr>
                <w:t>为</w:t>
              </w:r>
              <w:r w:rsidR="00905B4A" w:rsidRPr="00F205FE">
                <w:rPr>
                  <w:rStyle w:val="Hyperlink"/>
                  <w:rFonts w:eastAsia="Times New Roman"/>
                  <w:noProof/>
                  <w:lang w:eastAsia="zh-CN"/>
                </w:rPr>
                <w:t>WTSA-16</w:t>
              </w:r>
              <w:r w:rsidR="00905B4A" w:rsidRPr="00F205FE">
                <w:rPr>
                  <w:rStyle w:val="Hyperlink"/>
                  <w:rFonts w:ascii="SimSun" w:hAnsi="SimSun" w:cs="SimSun" w:hint="eastAsia"/>
                  <w:noProof/>
                  <w:lang w:eastAsia="zh-CN"/>
                </w:rPr>
                <w:t>审议研究组的结构</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_Toc461610117 \h </w:instrText>
              </w:r>
              <w:r w:rsidR="00905B4A">
                <w:rPr>
                  <w:noProof/>
                  <w:webHidden/>
                </w:rPr>
              </w:r>
              <w:r w:rsidR="00905B4A">
                <w:rPr>
                  <w:noProof/>
                  <w:webHidden/>
                </w:rPr>
                <w:fldChar w:fldCharType="separate"/>
              </w:r>
              <w:r w:rsidR="00030F74">
                <w:rPr>
                  <w:noProof/>
                  <w:webHidden/>
                </w:rPr>
                <w:t>8</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18" w:history="1">
              <w:r w:rsidR="00905B4A" w:rsidRPr="00F205FE">
                <w:rPr>
                  <w:rStyle w:val="Hyperlink"/>
                  <w:rFonts w:eastAsia="Times New Roman"/>
                  <w:noProof/>
                  <w:lang w:eastAsia="zh-CN"/>
                </w:rPr>
                <w:t>3.5</w:t>
              </w:r>
              <w:r w:rsidR="00905B4A">
                <w:rPr>
                  <w:rFonts w:asciiTheme="minorHAnsi" w:eastAsiaTheme="minorEastAsia" w:hAnsiTheme="minorHAnsi" w:cstheme="minorBidi"/>
                  <w:noProof/>
                  <w:sz w:val="22"/>
                  <w:szCs w:val="22"/>
                  <w:lang w:val="en-US" w:eastAsia="zh-CN"/>
                </w:rPr>
                <w:tab/>
              </w:r>
              <w:r w:rsidR="00905B4A" w:rsidRPr="00F205FE">
                <w:rPr>
                  <w:rStyle w:val="Hyperlink"/>
                  <w:rFonts w:ascii="SimSun" w:hAnsi="SimSun" w:cs="SimSun" w:hint="eastAsia"/>
                  <w:noProof/>
                  <w:lang w:eastAsia="zh-CN"/>
                </w:rPr>
                <w:t>联合协调活动和全球标准化举措</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_Toc461610118 \h </w:instrText>
              </w:r>
              <w:r w:rsidR="00905B4A">
                <w:rPr>
                  <w:noProof/>
                  <w:webHidden/>
                </w:rPr>
              </w:r>
              <w:r w:rsidR="00905B4A">
                <w:rPr>
                  <w:noProof/>
                  <w:webHidden/>
                </w:rPr>
                <w:fldChar w:fldCharType="separate"/>
              </w:r>
              <w:r w:rsidR="00030F74">
                <w:rPr>
                  <w:noProof/>
                  <w:webHidden/>
                </w:rPr>
                <w:t>8</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19" w:history="1">
              <w:r w:rsidR="00905B4A" w:rsidRPr="00F205FE">
                <w:rPr>
                  <w:rStyle w:val="Hyperlink"/>
                  <w:noProof/>
                  <w:lang w:eastAsia="zh-CN"/>
                </w:rPr>
                <w:t>3.6</w:t>
              </w:r>
              <w:r w:rsidR="00905B4A">
                <w:rPr>
                  <w:rFonts w:asciiTheme="minorHAnsi" w:eastAsiaTheme="minorEastAsia" w:hAnsiTheme="minorHAnsi" w:cstheme="minorBidi"/>
                  <w:noProof/>
                  <w:sz w:val="22"/>
                  <w:szCs w:val="22"/>
                  <w:lang w:val="en-US" w:eastAsia="zh-CN"/>
                </w:rPr>
                <w:tab/>
              </w:r>
              <w:r w:rsidR="00905B4A" w:rsidRPr="00F205FE">
                <w:rPr>
                  <w:rStyle w:val="Hyperlink"/>
                  <w:rFonts w:hint="eastAsia"/>
                  <w:noProof/>
                  <w:lang w:eastAsia="zh-CN"/>
                </w:rPr>
                <w:t>焦点组</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_Toc461610119 \h </w:instrText>
              </w:r>
              <w:r w:rsidR="00905B4A">
                <w:rPr>
                  <w:noProof/>
                  <w:webHidden/>
                </w:rPr>
              </w:r>
              <w:r w:rsidR="00905B4A">
                <w:rPr>
                  <w:noProof/>
                  <w:webHidden/>
                </w:rPr>
                <w:fldChar w:fldCharType="separate"/>
              </w:r>
              <w:r w:rsidR="00030F74">
                <w:rPr>
                  <w:noProof/>
                  <w:webHidden/>
                </w:rPr>
                <w:t>9</w:t>
              </w:r>
              <w:r w:rsidR="00905B4A">
                <w:rPr>
                  <w:noProof/>
                  <w:webHidden/>
                </w:rPr>
                <w:fldChar w:fldCharType="end"/>
              </w:r>
            </w:hyperlink>
          </w:p>
          <w:p w:rsidR="00905B4A" w:rsidRDefault="00182A12" w:rsidP="00905B4A">
            <w:pPr>
              <w:pStyle w:val="TOC1"/>
              <w:spacing w:before="100"/>
              <w:rPr>
                <w:rFonts w:asciiTheme="minorHAnsi" w:eastAsiaTheme="minorEastAsia" w:hAnsiTheme="minorHAnsi" w:cstheme="minorBidi"/>
                <w:noProof/>
                <w:sz w:val="22"/>
                <w:szCs w:val="22"/>
                <w:lang w:val="en-US" w:eastAsia="zh-CN"/>
              </w:rPr>
            </w:pPr>
            <w:hyperlink w:anchor="_Toc461610120" w:history="1">
              <w:r w:rsidR="00905B4A" w:rsidRPr="00F205FE">
                <w:rPr>
                  <w:rStyle w:val="Hyperlink"/>
                  <w:noProof/>
                  <w:lang w:eastAsia="zh-CN"/>
                </w:rPr>
                <w:t>4</w:t>
              </w:r>
              <w:r w:rsidR="00905B4A">
                <w:rPr>
                  <w:rFonts w:asciiTheme="minorHAnsi" w:eastAsiaTheme="minorEastAsia" w:hAnsiTheme="minorHAnsi" w:cstheme="minorBidi"/>
                  <w:noProof/>
                  <w:sz w:val="22"/>
                  <w:szCs w:val="22"/>
                  <w:lang w:val="en-US" w:eastAsia="zh-CN"/>
                </w:rPr>
                <w:tab/>
              </w:r>
              <w:r w:rsidR="00905B4A" w:rsidRPr="00F205FE">
                <w:rPr>
                  <w:rStyle w:val="Hyperlink"/>
                  <w:noProof/>
                  <w:lang w:eastAsia="zh-CN"/>
                </w:rPr>
                <w:t>ITU-T</w:t>
              </w:r>
              <w:r w:rsidR="00905B4A" w:rsidRPr="00F205FE">
                <w:rPr>
                  <w:rStyle w:val="Hyperlink"/>
                  <w:rFonts w:hint="eastAsia"/>
                  <w:noProof/>
                  <w:lang w:eastAsia="zh-CN"/>
                </w:rPr>
                <w:t>的战略</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_Toc461610120 \h </w:instrText>
              </w:r>
              <w:r w:rsidR="00905B4A">
                <w:rPr>
                  <w:noProof/>
                  <w:webHidden/>
                </w:rPr>
              </w:r>
              <w:r w:rsidR="00905B4A">
                <w:rPr>
                  <w:noProof/>
                  <w:webHidden/>
                </w:rPr>
                <w:fldChar w:fldCharType="separate"/>
              </w:r>
              <w:r w:rsidR="00030F74">
                <w:rPr>
                  <w:noProof/>
                  <w:webHidden/>
                </w:rPr>
                <w:t>10</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21" w:history="1">
              <w:r w:rsidR="00905B4A" w:rsidRPr="00F205FE">
                <w:rPr>
                  <w:rStyle w:val="Hyperlink"/>
                  <w:rFonts w:eastAsia="Times New Roman"/>
                  <w:noProof/>
                  <w:lang w:eastAsia="zh-CN"/>
                </w:rPr>
                <w:t>4.1</w:t>
              </w:r>
              <w:r w:rsidR="00905B4A">
                <w:rPr>
                  <w:rFonts w:asciiTheme="minorHAnsi" w:eastAsiaTheme="minorEastAsia" w:hAnsiTheme="minorHAnsi" w:cstheme="minorBidi"/>
                  <w:noProof/>
                  <w:sz w:val="22"/>
                  <w:szCs w:val="22"/>
                  <w:lang w:val="en-US" w:eastAsia="zh-CN"/>
                </w:rPr>
                <w:tab/>
              </w:r>
              <w:r w:rsidR="00905B4A" w:rsidRPr="00F205FE">
                <w:rPr>
                  <w:rStyle w:val="Hyperlink"/>
                  <w:rFonts w:ascii="SimSun" w:hAnsi="SimSun" w:cs="SimSun" w:hint="eastAsia"/>
                  <w:noProof/>
                  <w:lang w:eastAsia="zh-CN"/>
                </w:rPr>
                <w:t>《国际电联</w:t>
              </w:r>
              <w:r w:rsidR="00905B4A" w:rsidRPr="00F205FE">
                <w:rPr>
                  <w:rStyle w:val="Hyperlink"/>
                  <w:rFonts w:eastAsia="Times New Roman"/>
                  <w:noProof/>
                  <w:lang w:eastAsia="zh-CN"/>
                </w:rPr>
                <w:t>2016-2019</w:t>
              </w:r>
              <w:r w:rsidR="00905B4A" w:rsidRPr="00F205FE">
                <w:rPr>
                  <w:rStyle w:val="Hyperlink"/>
                  <w:rFonts w:ascii="SimSun" w:hAnsi="SimSun" w:cs="SimSun" w:hint="eastAsia"/>
                  <w:noProof/>
                  <w:lang w:eastAsia="zh-CN"/>
                </w:rPr>
                <w:t>年战略和财务规划》中的</w:t>
              </w:r>
              <w:r w:rsidR="00905B4A" w:rsidRPr="00F205FE">
                <w:rPr>
                  <w:rStyle w:val="Hyperlink"/>
                  <w:rFonts w:eastAsia="Times New Roman"/>
                  <w:noProof/>
                  <w:lang w:eastAsia="zh-CN"/>
                </w:rPr>
                <w:t>ITU-T</w:t>
              </w:r>
              <w:r w:rsidR="00905B4A" w:rsidRPr="00F205FE">
                <w:rPr>
                  <w:rStyle w:val="Hyperlink"/>
                  <w:rFonts w:ascii="SimSun" w:hAnsi="SimSun" w:cs="SimSun" w:hint="eastAsia"/>
                  <w:noProof/>
                  <w:lang w:eastAsia="zh-CN"/>
                </w:rPr>
                <w:t>部分</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_Toc461610121 \h </w:instrText>
              </w:r>
              <w:r w:rsidR="00905B4A">
                <w:rPr>
                  <w:noProof/>
                  <w:webHidden/>
                </w:rPr>
              </w:r>
              <w:r w:rsidR="00905B4A">
                <w:rPr>
                  <w:noProof/>
                  <w:webHidden/>
                </w:rPr>
                <w:fldChar w:fldCharType="separate"/>
              </w:r>
              <w:r w:rsidR="00030F74">
                <w:rPr>
                  <w:noProof/>
                  <w:webHidden/>
                </w:rPr>
                <w:t>10</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22" w:history="1">
              <w:r w:rsidR="00905B4A" w:rsidRPr="00F205FE">
                <w:rPr>
                  <w:rStyle w:val="Hyperlink"/>
                  <w:rFonts w:eastAsia="Times New Roman"/>
                  <w:noProof/>
                  <w:lang w:eastAsia="zh-CN"/>
                </w:rPr>
                <w:t>4.2</w:t>
              </w:r>
              <w:r w:rsidR="00905B4A">
                <w:rPr>
                  <w:rFonts w:asciiTheme="minorHAnsi" w:eastAsiaTheme="minorEastAsia" w:hAnsiTheme="minorHAnsi" w:cstheme="minorBidi"/>
                  <w:noProof/>
                  <w:sz w:val="22"/>
                  <w:szCs w:val="22"/>
                  <w:lang w:val="en-US" w:eastAsia="zh-CN"/>
                </w:rPr>
                <w:tab/>
              </w:r>
              <w:r w:rsidR="00905B4A" w:rsidRPr="00F205FE">
                <w:rPr>
                  <w:rStyle w:val="Hyperlink"/>
                  <w:rFonts w:eastAsia="Times New Roman"/>
                  <w:noProof/>
                  <w:lang w:eastAsia="zh-CN"/>
                </w:rPr>
                <w:t>WTSA</w:t>
              </w:r>
              <w:r w:rsidR="00905B4A" w:rsidRPr="00F205FE">
                <w:rPr>
                  <w:rStyle w:val="Hyperlink"/>
                  <w:rFonts w:ascii="SimSun" w:hAnsi="SimSun" w:cs="SimSun" w:hint="eastAsia"/>
                  <w:noProof/>
                  <w:lang w:eastAsia="zh-CN"/>
                </w:rPr>
                <w:t>的行动计划和运作规划</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_Toc461610122 \h </w:instrText>
              </w:r>
              <w:r w:rsidR="00905B4A">
                <w:rPr>
                  <w:noProof/>
                  <w:webHidden/>
                </w:rPr>
              </w:r>
              <w:r w:rsidR="00905B4A">
                <w:rPr>
                  <w:noProof/>
                  <w:webHidden/>
                </w:rPr>
                <w:fldChar w:fldCharType="separate"/>
              </w:r>
              <w:r w:rsidR="00030F74">
                <w:rPr>
                  <w:noProof/>
                  <w:webHidden/>
                </w:rPr>
                <w:t>10</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23" w:history="1">
              <w:r w:rsidR="00905B4A" w:rsidRPr="00F205FE">
                <w:rPr>
                  <w:rStyle w:val="Hyperlink"/>
                  <w:rFonts w:eastAsia="Times New Roman"/>
                  <w:noProof/>
                  <w:lang w:eastAsia="zh-CN"/>
                </w:rPr>
                <w:t>4.3</w:t>
              </w:r>
              <w:r w:rsidR="00905B4A">
                <w:rPr>
                  <w:rFonts w:asciiTheme="minorHAnsi" w:eastAsiaTheme="minorEastAsia" w:hAnsiTheme="minorHAnsi" w:cstheme="minorBidi"/>
                  <w:noProof/>
                  <w:sz w:val="22"/>
                  <w:szCs w:val="22"/>
                  <w:lang w:val="en-US" w:eastAsia="zh-CN"/>
                </w:rPr>
                <w:tab/>
              </w:r>
              <w:r w:rsidR="00905B4A" w:rsidRPr="00F205FE">
                <w:rPr>
                  <w:rStyle w:val="Hyperlink"/>
                  <w:rFonts w:eastAsia="Times New Roman"/>
                  <w:noProof/>
                  <w:lang w:eastAsia="zh-CN"/>
                </w:rPr>
                <w:t>CTO</w:t>
              </w:r>
              <w:r w:rsidR="00905B4A" w:rsidRPr="00F205FE">
                <w:rPr>
                  <w:rStyle w:val="Hyperlink"/>
                  <w:rFonts w:ascii="SimSun" w:hAnsi="SimSun" w:cs="SimSun" w:hint="eastAsia"/>
                  <w:noProof/>
                  <w:lang w:eastAsia="zh-CN"/>
                </w:rPr>
                <w:t>会议</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_Toc461610123 \h </w:instrText>
              </w:r>
              <w:r w:rsidR="00905B4A">
                <w:rPr>
                  <w:noProof/>
                  <w:webHidden/>
                </w:rPr>
              </w:r>
              <w:r w:rsidR="00905B4A">
                <w:rPr>
                  <w:noProof/>
                  <w:webHidden/>
                </w:rPr>
                <w:fldChar w:fldCharType="separate"/>
              </w:r>
              <w:r w:rsidR="00030F74">
                <w:rPr>
                  <w:noProof/>
                  <w:webHidden/>
                </w:rPr>
                <w:t>11</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24" w:history="1">
              <w:r w:rsidR="00905B4A" w:rsidRPr="00F205FE">
                <w:rPr>
                  <w:rStyle w:val="Hyperlink"/>
                  <w:rFonts w:eastAsia="Times New Roman"/>
                  <w:noProof/>
                  <w:lang w:eastAsia="zh-CN"/>
                </w:rPr>
                <w:t>4.4</w:t>
              </w:r>
              <w:r w:rsidR="00905B4A">
                <w:rPr>
                  <w:rFonts w:asciiTheme="minorHAnsi" w:eastAsiaTheme="minorEastAsia" w:hAnsiTheme="minorHAnsi" w:cstheme="minorBidi"/>
                  <w:noProof/>
                  <w:sz w:val="22"/>
                  <w:szCs w:val="22"/>
                  <w:lang w:val="en-US" w:eastAsia="zh-CN"/>
                </w:rPr>
                <w:tab/>
              </w:r>
              <w:r w:rsidR="00905B4A" w:rsidRPr="00F205FE">
                <w:rPr>
                  <w:rStyle w:val="Hyperlink"/>
                  <w:rFonts w:ascii="SimSun" w:hAnsi="SimSun" w:cs="SimSun" w:hint="eastAsia"/>
                  <w:noProof/>
                  <w:lang w:eastAsia="zh-CN"/>
                </w:rPr>
                <w:t>一致性和互操作性</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_Toc461610124 \h </w:instrText>
              </w:r>
              <w:r w:rsidR="00905B4A">
                <w:rPr>
                  <w:noProof/>
                  <w:webHidden/>
                </w:rPr>
              </w:r>
              <w:r w:rsidR="00905B4A">
                <w:rPr>
                  <w:noProof/>
                  <w:webHidden/>
                </w:rPr>
                <w:fldChar w:fldCharType="separate"/>
              </w:r>
              <w:r w:rsidR="00030F74">
                <w:rPr>
                  <w:noProof/>
                  <w:webHidden/>
                </w:rPr>
                <w:t>11</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25" w:history="1">
              <w:r w:rsidR="00905B4A" w:rsidRPr="00F205FE">
                <w:rPr>
                  <w:rStyle w:val="Hyperlink"/>
                  <w:rFonts w:eastAsia="Times New Roman"/>
                  <w:noProof/>
                  <w:lang w:eastAsia="zh-CN"/>
                </w:rPr>
                <w:t>4.5</w:t>
              </w:r>
              <w:r w:rsidR="00905B4A">
                <w:rPr>
                  <w:rFonts w:asciiTheme="minorHAnsi" w:eastAsiaTheme="minorEastAsia" w:hAnsiTheme="minorHAnsi" w:cstheme="minorBidi"/>
                  <w:noProof/>
                  <w:sz w:val="22"/>
                  <w:szCs w:val="22"/>
                  <w:lang w:val="en-US" w:eastAsia="zh-CN"/>
                </w:rPr>
                <w:tab/>
              </w:r>
              <w:r w:rsidR="00905B4A" w:rsidRPr="00F205FE">
                <w:rPr>
                  <w:rStyle w:val="Hyperlink"/>
                  <w:rFonts w:ascii="SimSun" w:hAnsi="SimSun" w:cs="SimSun" w:hint="eastAsia"/>
                  <w:noProof/>
                  <w:lang w:eastAsia="zh-CN"/>
                </w:rPr>
                <w:t>缩小标准化工作差距与可持续发展目标（</w:t>
              </w:r>
              <w:r w:rsidR="00905B4A" w:rsidRPr="00F205FE">
                <w:rPr>
                  <w:rStyle w:val="Hyperlink"/>
                  <w:rFonts w:eastAsia="Times New Roman"/>
                  <w:noProof/>
                  <w:lang w:eastAsia="zh-CN"/>
                </w:rPr>
                <w:t>SDG</w:t>
              </w:r>
              <w:r w:rsidR="00905B4A" w:rsidRPr="00F205FE">
                <w:rPr>
                  <w:rStyle w:val="Hyperlink"/>
                  <w:rFonts w:ascii="SimSun" w:hAnsi="SimSun" w:cs="SimSun" w:hint="eastAsia"/>
                  <w:noProof/>
                  <w:lang w:eastAsia="zh-CN"/>
                </w:rPr>
                <w:t>）</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_Toc461610125 \h </w:instrText>
              </w:r>
              <w:r w:rsidR="00905B4A">
                <w:rPr>
                  <w:noProof/>
                  <w:webHidden/>
                </w:rPr>
              </w:r>
              <w:r w:rsidR="00905B4A">
                <w:rPr>
                  <w:noProof/>
                  <w:webHidden/>
                </w:rPr>
                <w:fldChar w:fldCharType="separate"/>
              </w:r>
              <w:r w:rsidR="00030F74">
                <w:rPr>
                  <w:noProof/>
                  <w:webHidden/>
                </w:rPr>
                <w:t>11</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26" w:history="1">
              <w:r w:rsidR="00905B4A" w:rsidRPr="00F205FE">
                <w:rPr>
                  <w:rStyle w:val="Hyperlink"/>
                  <w:rFonts w:eastAsia="Times New Roman"/>
                  <w:noProof/>
                  <w:lang w:eastAsia="zh-CN"/>
                </w:rPr>
                <w:t>4.6</w:t>
              </w:r>
              <w:r w:rsidR="00905B4A">
                <w:rPr>
                  <w:rFonts w:asciiTheme="minorHAnsi" w:eastAsiaTheme="minorEastAsia" w:hAnsiTheme="minorHAnsi" w:cstheme="minorBidi"/>
                  <w:noProof/>
                  <w:sz w:val="22"/>
                  <w:szCs w:val="22"/>
                  <w:lang w:val="en-US" w:eastAsia="zh-CN"/>
                </w:rPr>
                <w:tab/>
              </w:r>
              <w:r w:rsidR="00905B4A" w:rsidRPr="00F205FE">
                <w:rPr>
                  <w:rStyle w:val="Hyperlink"/>
                  <w:rFonts w:ascii="SimSun" w:hAnsi="SimSun" w:cs="SimSun" w:hint="eastAsia"/>
                  <w:noProof/>
                  <w:lang w:eastAsia="zh-CN"/>
                </w:rPr>
                <w:t>学术界和大视野活动</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_Toc461610126 \h </w:instrText>
              </w:r>
              <w:r w:rsidR="00905B4A">
                <w:rPr>
                  <w:noProof/>
                  <w:webHidden/>
                </w:rPr>
              </w:r>
              <w:r w:rsidR="00905B4A">
                <w:rPr>
                  <w:noProof/>
                  <w:webHidden/>
                </w:rPr>
                <w:fldChar w:fldCharType="separate"/>
              </w:r>
              <w:r w:rsidR="00030F74">
                <w:rPr>
                  <w:noProof/>
                  <w:webHidden/>
                </w:rPr>
                <w:t>11</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27" w:history="1">
              <w:r w:rsidR="00905B4A" w:rsidRPr="00F205FE">
                <w:rPr>
                  <w:rStyle w:val="Hyperlink"/>
                  <w:rFonts w:eastAsia="Times New Roman"/>
                  <w:noProof/>
                  <w:lang w:eastAsia="zh-CN"/>
                </w:rPr>
                <w:t>4.7</w:t>
              </w:r>
              <w:r w:rsidR="00905B4A">
                <w:rPr>
                  <w:rFonts w:asciiTheme="minorHAnsi" w:eastAsiaTheme="minorEastAsia" w:hAnsiTheme="minorHAnsi" w:cstheme="minorBidi"/>
                  <w:noProof/>
                  <w:sz w:val="22"/>
                  <w:szCs w:val="22"/>
                  <w:lang w:val="en-US" w:eastAsia="zh-CN"/>
                </w:rPr>
                <w:tab/>
              </w:r>
              <w:r w:rsidR="00905B4A" w:rsidRPr="00F205FE">
                <w:rPr>
                  <w:rStyle w:val="Hyperlink"/>
                  <w:rFonts w:ascii="SimSun" w:hAnsi="SimSun" w:cs="SimSun" w:hint="eastAsia"/>
                  <w:noProof/>
                  <w:lang w:eastAsia="zh-CN"/>
                </w:rPr>
                <w:t>成员</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_Toc461610127 \h </w:instrText>
              </w:r>
              <w:r w:rsidR="00905B4A">
                <w:rPr>
                  <w:noProof/>
                  <w:webHidden/>
                </w:rPr>
              </w:r>
              <w:r w:rsidR="00905B4A">
                <w:rPr>
                  <w:noProof/>
                  <w:webHidden/>
                </w:rPr>
                <w:fldChar w:fldCharType="separate"/>
              </w:r>
              <w:r w:rsidR="00030F74">
                <w:rPr>
                  <w:noProof/>
                  <w:webHidden/>
                </w:rPr>
                <w:t>11</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28" w:history="1">
              <w:r w:rsidR="00905B4A" w:rsidRPr="00F205FE">
                <w:rPr>
                  <w:rStyle w:val="Hyperlink"/>
                  <w:rFonts w:eastAsia="Times New Roman"/>
                  <w:noProof/>
                  <w:lang w:eastAsia="zh-CN"/>
                </w:rPr>
                <w:t>4.8</w:t>
              </w:r>
              <w:r w:rsidR="00905B4A">
                <w:rPr>
                  <w:rFonts w:asciiTheme="minorHAnsi" w:eastAsiaTheme="minorEastAsia" w:hAnsiTheme="minorHAnsi" w:cstheme="minorBidi"/>
                  <w:noProof/>
                  <w:sz w:val="22"/>
                  <w:szCs w:val="22"/>
                  <w:lang w:val="en-US" w:eastAsia="zh-CN"/>
                </w:rPr>
                <w:tab/>
              </w:r>
              <w:r w:rsidR="00905B4A" w:rsidRPr="00F205FE">
                <w:rPr>
                  <w:rStyle w:val="Hyperlink"/>
                  <w:rFonts w:ascii="SimSun" w:hAnsi="SimSun" w:cs="SimSun" w:hint="eastAsia"/>
                  <w:noProof/>
                  <w:lang w:eastAsia="zh-CN"/>
                </w:rPr>
                <w:t>会议计划</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_Toc461610128 \h </w:instrText>
              </w:r>
              <w:r w:rsidR="00905B4A">
                <w:rPr>
                  <w:noProof/>
                  <w:webHidden/>
                </w:rPr>
              </w:r>
              <w:r w:rsidR="00905B4A">
                <w:rPr>
                  <w:noProof/>
                  <w:webHidden/>
                </w:rPr>
                <w:fldChar w:fldCharType="separate"/>
              </w:r>
              <w:r w:rsidR="00030F74">
                <w:rPr>
                  <w:noProof/>
                  <w:webHidden/>
                </w:rPr>
                <w:t>12</w:t>
              </w:r>
              <w:r w:rsidR="00905B4A">
                <w:rPr>
                  <w:noProof/>
                  <w:webHidden/>
                </w:rPr>
                <w:fldChar w:fldCharType="end"/>
              </w:r>
            </w:hyperlink>
          </w:p>
          <w:p w:rsidR="00905B4A" w:rsidRDefault="00182A12" w:rsidP="00905B4A">
            <w:pPr>
              <w:pStyle w:val="TOC1"/>
              <w:spacing w:before="100"/>
              <w:rPr>
                <w:rFonts w:asciiTheme="minorHAnsi" w:eastAsiaTheme="minorEastAsia" w:hAnsiTheme="minorHAnsi" w:cstheme="minorBidi"/>
                <w:noProof/>
                <w:sz w:val="22"/>
                <w:szCs w:val="22"/>
                <w:lang w:val="en-US" w:eastAsia="zh-CN"/>
              </w:rPr>
            </w:pPr>
            <w:hyperlink w:anchor="_Toc461610129" w:history="1">
              <w:r w:rsidR="00905B4A" w:rsidRPr="00F205FE">
                <w:rPr>
                  <w:rStyle w:val="Hyperlink"/>
                  <w:noProof/>
                  <w:lang w:eastAsia="zh-CN"/>
                </w:rPr>
                <w:t>5</w:t>
              </w:r>
              <w:r w:rsidR="00905B4A">
                <w:rPr>
                  <w:rFonts w:asciiTheme="minorHAnsi" w:eastAsiaTheme="minorEastAsia" w:hAnsiTheme="minorHAnsi" w:cstheme="minorBidi"/>
                  <w:noProof/>
                  <w:sz w:val="22"/>
                  <w:szCs w:val="22"/>
                  <w:lang w:val="en-US" w:eastAsia="zh-CN"/>
                </w:rPr>
                <w:tab/>
              </w:r>
              <w:r w:rsidR="00905B4A" w:rsidRPr="00F205FE">
                <w:rPr>
                  <w:rStyle w:val="Hyperlink"/>
                  <w:rFonts w:hint="eastAsia"/>
                  <w:noProof/>
                  <w:lang w:eastAsia="zh-CN"/>
                </w:rPr>
                <w:t>合作与协作</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_Toc461610129 \h </w:instrText>
              </w:r>
              <w:r w:rsidR="00905B4A">
                <w:rPr>
                  <w:noProof/>
                  <w:webHidden/>
                </w:rPr>
              </w:r>
              <w:r w:rsidR="00905B4A">
                <w:rPr>
                  <w:noProof/>
                  <w:webHidden/>
                </w:rPr>
                <w:fldChar w:fldCharType="separate"/>
              </w:r>
              <w:r w:rsidR="00030F74">
                <w:rPr>
                  <w:noProof/>
                  <w:webHidden/>
                </w:rPr>
                <w:t>12</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30" w:history="1">
              <w:r w:rsidR="00905B4A" w:rsidRPr="00F205FE">
                <w:rPr>
                  <w:rStyle w:val="Hyperlink"/>
                  <w:rFonts w:eastAsia="Times New Roman"/>
                  <w:noProof/>
                  <w:lang w:eastAsia="zh-CN"/>
                </w:rPr>
                <w:t>5.1</w:t>
              </w:r>
              <w:r w:rsidR="00905B4A">
                <w:rPr>
                  <w:rFonts w:asciiTheme="minorHAnsi" w:eastAsiaTheme="minorEastAsia" w:hAnsiTheme="minorHAnsi" w:cstheme="minorBidi"/>
                  <w:noProof/>
                  <w:sz w:val="22"/>
                  <w:szCs w:val="22"/>
                  <w:lang w:val="en-US" w:eastAsia="zh-CN"/>
                </w:rPr>
                <w:tab/>
              </w:r>
              <w:r w:rsidR="00905B4A" w:rsidRPr="00F205FE">
                <w:rPr>
                  <w:rStyle w:val="Hyperlink"/>
                  <w:rFonts w:eastAsia="Times New Roman"/>
                  <w:noProof/>
                  <w:lang w:eastAsia="zh-CN"/>
                </w:rPr>
                <w:t>TSAG</w:t>
              </w:r>
              <w:r w:rsidR="00905B4A" w:rsidRPr="00F205FE">
                <w:rPr>
                  <w:rStyle w:val="Hyperlink"/>
                  <w:rFonts w:ascii="SimSun" w:hAnsi="SimSun" w:cs="SimSun" w:hint="eastAsia"/>
                  <w:noProof/>
                  <w:lang w:eastAsia="zh-CN"/>
                </w:rPr>
                <w:t>加强协作报告人组</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_Toc461610130 \h </w:instrText>
              </w:r>
              <w:r w:rsidR="00905B4A">
                <w:rPr>
                  <w:noProof/>
                  <w:webHidden/>
                </w:rPr>
              </w:r>
              <w:r w:rsidR="00905B4A">
                <w:rPr>
                  <w:noProof/>
                  <w:webHidden/>
                </w:rPr>
                <w:fldChar w:fldCharType="separate"/>
              </w:r>
              <w:r w:rsidR="00030F74">
                <w:rPr>
                  <w:noProof/>
                  <w:webHidden/>
                </w:rPr>
                <w:t>12</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31" w:history="1">
              <w:r w:rsidR="00905B4A" w:rsidRPr="00F205FE">
                <w:rPr>
                  <w:rStyle w:val="Hyperlink"/>
                  <w:rFonts w:eastAsia="Times New Roman"/>
                  <w:noProof/>
                  <w:lang w:eastAsia="zh-CN"/>
                </w:rPr>
                <w:t>5.2</w:t>
              </w:r>
              <w:r w:rsidR="00905B4A">
                <w:rPr>
                  <w:rFonts w:asciiTheme="minorHAnsi" w:eastAsiaTheme="minorEastAsia" w:hAnsiTheme="minorHAnsi" w:cstheme="minorBidi"/>
                  <w:noProof/>
                  <w:sz w:val="22"/>
                  <w:szCs w:val="22"/>
                  <w:lang w:val="en-US" w:eastAsia="zh-CN"/>
                </w:rPr>
                <w:tab/>
              </w:r>
              <w:r w:rsidR="00905B4A" w:rsidRPr="00F205FE">
                <w:rPr>
                  <w:rStyle w:val="Hyperlink"/>
                  <w:rFonts w:eastAsia="Times New Roman"/>
                  <w:noProof/>
                  <w:lang w:eastAsia="zh-CN"/>
                </w:rPr>
                <w:t>ITU-R</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_Toc461610131 \h </w:instrText>
              </w:r>
              <w:r w:rsidR="00905B4A">
                <w:rPr>
                  <w:noProof/>
                  <w:webHidden/>
                </w:rPr>
              </w:r>
              <w:r w:rsidR="00905B4A">
                <w:rPr>
                  <w:noProof/>
                  <w:webHidden/>
                </w:rPr>
                <w:fldChar w:fldCharType="separate"/>
              </w:r>
              <w:r w:rsidR="00030F74">
                <w:rPr>
                  <w:noProof/>
                  <w:webHidden/>
                </w:rPr>
                <w:t>12</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32" w:history="1">
              <w:r w:rsidR="00905B4A" w:rsidRPr="00F205FE">
                <w:rPr>
                  <w:rStyle w:val="Hyperlink"/>
                  <w:rFonts w:eastAsia="Times New Roman"/>
                  <w:noProof/>
                  <w:lang w:eastAsia="zh-CN"/>
                </w:rPr>
                <w:t>5.3</w:t>
              </w:r>
              <w:r w:rsidR="00905B4A">
                <w:rPr>
                  <w:rFonts w:asciiTheme="minorHAnsi" w:eastAsiaTheme="minorEastAsia" w:hAnsiTheme="minorHAnsi" w:cstheme="minorBidi"/>
                  <w:noProof/>
                  <w:sz w:val="22"/>
                  <w:szCs w:val="22"/>
                  <w:lang w:val="en-US" w:eastAsia="zh-CN"/>
                </w:rPr>
                <w:tab/>
              </w:r>
              <w:r w:rsidR="00905B4A" w:rsidRPr="00F205FE">
                <w:rPr>
                  <w:rStyle w:val="Hyperlink"/>
                  <w:rFonts w:eastAsia="Times New Roman"/>
                  <w:noProof/>
                  <w:lang w:eastAsia="zh-CN"/>
                </w:rPr>
                <w:t>ISO/IEC JTC 1</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_Toc461610132 \h </w:instrText>
              </w:r>
              <w:r w:rsidR="00905B4A">
                <w:rPr>
                  <w:noProof/>
                  <w:webHidden/>
                </w:rPr>
              </w:r>
              <w:r w:rsidR="00905B4A">
                <w:rPr>
                  <w:noProof/>
                  <w:webHidden/>
                </w:rPr>
                <w:fldChar w:fldCharType="separate"/>
              </w:r>
              <w:r w:rsidR="00030F74">
                <w:rPr>
                  <w:noProof/>
                  <w:webHidden/>
                </w:rPr>
                <w:t>12</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33" w:history="1">
              <w:r w:rsidR="00905B4A" w:rsidRPr="00F205FE">
                <w:rPr>
                  <w:rStyle w:val="Hyperlink"/>
                  <w:rFonts w:eastAsia="Times New Roman"/>
                  <w:noProof/>
                  <w:lang w:eastAsia="zh-CN"/>
                </w:rPr>
                <w:t>5.4</w:t>
              </w:r>
              <w:r w:rsidR="00905B4A">
                <w:rPr>
                  <w:rFonts w:asciiTheme="minorHAnsi" w:eastAsiaTheme="minorEastAsia" w:hAnsiTheme="minorHAnsi" w:cstheme="minorBidi"/>
                  <w:noProof/>
                  <w:sz w:val="22"/>
                  <w:szCs w:val="22"/>
                  <w:lang w:val="en-US" w:eastAsia="zh-CN"/>
                </w:rPr>
                <w:tab/>
              </w:r>
              <w:r w:rsidR="00905B4A" w:rsidRPr="00F205FE">
                <w:rPr>
                  <w:rStyle w:val="Hyperlink"/>
                  <w:rFonts w:ascii="SimSun" w:hAnsi="SimSun" w:cs="SimSun" w:hint="eastAsia"/>
                  <w:noProof/>
                  <w:lang w:eastAsia="zh-CN"/>
                </w:rPr>
                <w:t>世界标准合作组织（</w:t>
              </w:r>
              <w:r w:rsidR="00905B4A" w:rsidRPr="00F205FE">
                <w:rPr>
                  <w:rStyle w:val="Hyperlink"/>
                  <w:rFonts w:eastAsia="Times New Roman"/>
                  <w:noProof/>
                  <w:lang w:eastAsia="zh-CN"/>
                </w:rPr>
                <w:t>WSC</w:t>
              </w:r>
              <w:r w:rsidR="00905B4A" w:rsidRPr="00F205FE">
                <w:rPr>
                  <w:rStyle w:val="Hyperlink"/>
                  <w:rFonts w:ascii="SimSun" w:hAnsi="SimSun" w:cs="SimSun" w:hint="eastAsia"/>
                  <w:noProof/>
                  <w:lang w:eastAsia="zh-CN"/>
                </w:rPr>
                <w:t>）</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_Toc461610133 \h </w:instrText>
              </w:r>
              <w:r w:rsidR="00905B4A">
                <w:rPr>
                  <w:noProof/>
                  <w:webHidden/>
                </w:rPr>
              </w:r>
              <w:r w:rsidR="00905B4A">
                <w:rPr>
                  <w:noProof/>
                  <w:webHidden/>
                </w:rPr>
                <w:fldChar w:fldCharType="separate"/>
              </w:r>
              <w:r w:rsidR="00030F74">
                <w:rPr>
                  <w:noProof/>
                  <w:webHidden/>
                </w:rPr>
                <w:t>12</w:t>
              </w:r>
              <w:r w:rsidR="00905B4A">
                <w:rPr>
                  <w:noProof/>
                  <w:webHidden/>
                </w:rPr>
                <w:fldChar w:fldCharType="end"/>
              </w:r>
            </w:hyperlink>
          </w:p>
          <w:p w:rsidR="00905B4A" w:rsidRDefault="00182A12" w:rsidP="00905B4A">
            <w:pPr>
              <w:pStyle w:val="TOC2"/>
              <w:spacing w:before="100"/>
              <w:rPr>
                <w:rFonts w:asciiTheme="minorHAnsi" w:eastAsiaTheme="minorEastAsia" w:hAnsiTheme="minorHAnsi" w:cstheme="minorBidi"/>
                <w:noProof/>
                <w:sz w:val="22"/>
                <w:szCs w:val="22"/>
                <w:lang w:val="en-US" w:eastAsia="zh-CN"/>
              </w:rPr>
            </w:pPr>
            <w:hyperlink w:anchor="_Toc461610134" w:history="1">
              <w:r w:rsidR="00905B4A" w:rsidRPr="00F205FE">
                <w:rPr>
                  <w:rStyle w:val="Hyperlink"/>
                  <w:rFonts w:eastAsia="Times New Roman"/>
                  <w:noProof/>
                  <w:lang w:eastAsia="zh-CN"/>
                </w:rPr>
                <w:t>5.5</w:t>
              </w:r>
              <w:r w:rsidR="00905B4A">
                <w:rPr>
                  <w:rFonts w:asciiTheme="minorHAnsi" w:eastAsiaTheme="minorEastAsia" w:hAnsiTheme="minorHAnsi" w:cstheme="minorBidi"/>
                  <w:noProof/>
                  <w:sz w:val="22"/>
                  <w:szCs w:val="22"/>
                  <w:lang w:val="en-US" w:eastAsia="zh-CN"/>
                </w:rPr>
                <w:tab/>
              </w:r>
              <w:r w:rsidR="00905B4A" w:rsidRPr="00F205FE">
                <w:rPr>
                  <w:rStyle w:val="Hyperlink"/>
                  <w:rFonts w:ascii="SimSun" w:hAnsi="SimSun" w:cs="SimSun" w:hint="eastAsia"/>
                  <w:noProof/>
                  <w:lang w:eastAsia="zh-CN"/>
                </w:rPr>
                <w:t>全球标准协作</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_Toc461610134 \h </w:instrText>
              </w:r>
              <w:r w:rsidR="00905B4A">
                <w:rPr>
                  <w:noProof/>
                  <w:webHidden/>
                </w:rPr>
              </w:r>
              <w:r w:rsidR="00905B4A">
                <w:rPr>
                  <w:noProof/>
                  <w:webHidden/>
                </w:rPr>
                <w:fldChar w:fldCharType="separate"/>
              </w:r>
              <w:r w:rsidR="00030F74">
                <w:rPr>
                  <w:noProof/>
                  <w:webHidden/>
                </w:rPr>
                <w:t>13</w:t>
              </w:r>
              <w:r w:rsidR="00905B4A">
                <w:rPr>
                  <w:noProof/>
                  <w:webHidden/>
                </w:rPr>
                <w:fldChar w:fldCharType="end"/>
              </w:r>
            </w:hyperlink>
          </w:p>
          <w:p w:rsidR="00E3680C" w:rsidRPr="00EE62CF" w:rsidRDefault="00182A12" w:rsidP="00905B4A">
            <w:pPr>
              <w:pStyle w:val="TOC2"/>
              <w:spacing w:before="100"/>
              <w:rPr>
                <w:rFonts w:ascii="Calibri" w:eastAsia="Times New Roman" w:hAnsi="Calibri"/>
                <w:bCs/>
                <w:caps/>
                <w:sz w:val="28"/>
                <w:szCs w:val="24"/>
              </w:rPr>
            </w:pPr>
            <w:hyperlink w:anchor="_Toc461610135" w:history="1">
              <w:r w:rsidR="00905B4A" w:rsidRPr="00F205FE">
                <w:rPr>
                  <w:rStyle w:val="Hyperlink"/>
                  <w:rFonts w:eastAsia="Times New Roman"/>
                  <w:noProof/>
                  <w:lang w:eastAsia="zh-CN"/>
                </w:rPr>
                <w:t>5.6</w:t>
              </w:r>
              <w:r w:rsidR="00905B4A">
                <w:rPr>
                  <w:rFonts w:asciiTheme="minorHAnsi" w:eastAsiaTheme="minorEastAsia" w:hAnsiTheme="minorHAnsi" w:cstheme="minorBidi"/>
                  <w:noProof/>
                  <w:sz w:val="22"/>
                  <w:szCs w:val="22"/>
                  <w:lang w:val="en-US" w:eastAsia="zh-CN"/>
                </w:rPr>
                <w:tab/>
              </w:r>
              <w:r w:rsidR="00905B4A" w:rsidRPr="00F205FE">
                <w:rPr>
                  <w:rStyle w:val="Hyperlink"/>
                  <w:rFonts w:eastAsia="Times New Roman"/>
                  <w:noProof/>
                  <w:lang w:eastAsia="zh-CN"/>
                </w:rPr>
                <w:t>ITS</w:t>
              </w:r>
              <w:r w:rsidR="00905B4A" w:rsidRPr="00F205FE">
                <w:rPr>
                  <w:rStyle w:val="Hyperlink"/>
                  <w:rFonts w:ascii="SimSun" w:hAnsi="SimSun" w:cs="SimSun" w:hint="eastAsia"/>
                  <w:noProof/>
                  <w:lang w:eastAsia="zh-CN"/>
                </w:rPr>
                <w:t>通信标准协作</w:t>
              </w:r>
              <w:r w:rsidR="00905B4A">
                <w:rPr>
                  <w:noProof/>
                  <w:webHidden/>
                </w:rPr>
                <w:tab/>
              </w:r>
              <w:r w:rsidR="00030F74">
                <w:rPr>
                  <w:noProof/>
                  <w:webHidden/>
                </w:rPr>
                <w:tab/>
              </w:r>
              <w:r w:rsidR="00905B4A">
                <w:rPr>
                  <w:noProof/>
                  <w:webHidden/>
                </w:rPr>
                <w:fldChar w:fldCharType="begin"/>
              </w:r>
              <w:r w:rsidR="00905B4A">
                <w:rPr>
                  <w:noProof/>
                  <w:webHidden/>
                </w:rPr>
                <w:instrText xml:space="preserve"> PAGEREF _Toc461610135 \h </w:instrText>
              </w:r>
              <w:r w:rsidR="00905B4A">
                <w:rPr>
                  <w:noProof/>
                  <w:webHidden/>
                </w:rPr>
              </w:r>
              <w:r w:rsidR="00905B4A">
                <w:rPr>
                  <w:noProof/>
                  <w:webHidden/>
                </w:rPr>
                <w:fldChar w:fldCharType="separate"/>
              </w:r>
              <w:r w:rsidR="00030F74">
                <w:rPr>
                  <w:noProof/>
                  <w:webHidden/>
                </w:rPr>
                <w:t>13</w:t>
              </w:r>
              <w:r w:rsidR="00905B4A">
                <w:rPr>
                  <w:noProof/>
                  <w:webHidden/>
                </w:rPr>
                <w:fldChar w:fldCharType="end"/>
              </w:r>
            </w:hyperlink>
            <w:r w:rsidR="00E3680C" w:rsidRPr="00EE62CF">
              <w:rPr>
                <w:rFonts w:eastAsia="Times New Roman"/>
              </w:rPr>
              <w:fldChar w:fldCharType="end"/>
            </w:r>
          </w:p>
        </w:tc>
      </w:tr>
    </w:tbl>
    <w:p w:rsidR="002D4E5C" w:rsidRPr="00EE62CF" w:rsidRDefault="00B00464" w:rsidP="00B00464">
      <w:pPr>
        <w:pStyle w:val="Heading1"/>
        <w:rPr>
          <w:lang w:eastAsia="zh-CN"/>
        </w:rPr>
      </w:pPr>
      <w:bookmarkStart w:id="6" w:name="_Toc461610104"/>
      <w:r>
        <w:rPr>
          <w:rFonts w:eastAsia="Times New Roman"/>
          <w:lang w:eastAsia="zh-CN"/>
        </w:rPr>
        <w:lastRenderedPageBreak/>
        <w:t>1</w:t>
      </w:r>
      <w:r>
        <w:rPr>
          <w:rFonts w:eastAsia="Times New Roman"/>
          <w:lang w:eastAsia="zh-CN"/>
        </w:rPr>
        <w:tab/>
      </w:r>
      <w:r w:rsidR="002D4E5C" w:rsidRPr="00EE62CF">
        <w:rPr>
          <w:rFonts w:hint="eastAsia"/>
          <w:lang w:eastAsia="zh-CN"/>
        </w:rPr>
        <w:t>引言</w:t>
      </w:r>
      <w:bookmarkEnd w:id="6"/>
    </w:p>
    <w:p w:rsidR="002D4E5C" w:rsidRPr="00EE62CF" w:rsidRDefault="002D4E5C" w:rsidP="00B347B8">
      <w:pPr>
        <w:ind w:firstLineChars="200" w:firstLine="480"/>
        <w:rPr>
          <w:lang w:eastAsia="zh-CN"/>
        </w:rPr>
      </w:pPr>
      <w:bookmarkStart w:id="7" w:name="lt_pId019"/>
      <w:r w:rsidRPr="00EE62CF">
        <w:rPr>
          <w:rFonts w:hint="eastAsia"/>
          <w:lang w:eastAsia="zh-CN"/>
        </w:rPr>
        <w:t>国际电联《公约》第</w:t>
      </w:r>
      <w:r w:rsidRPr="00EE62CF">
        <w:rPr>
          <w:lang w:eastAsia="zh-CN"/>
        </w:rPr>
        <w:t>14A</w:t>
      </w:r>
      <w:r w:rsidRPr="00EE62CF">
        <w:rPr>
          <w:rFonts w:hint="eastAsia"/>
          <w:lang w:eastAsia="zh-CN"/>
        </w:rPr>
        <w:t>条、</w:t>
      </w:r>
      <w:r w:rsidR="00B347B8">
        <w:rPr>
          <w:rFonts w:hint="eastAsia"/>
          <w:lang w:eastAsia="zh-CN"/>
        </w:rPr>
        <w:t>世界</w:t>
      </w:r>
      <w:r w:rsidR="00B347B8">
        <w:rPr>
          <w:lang w:eastAsia="zh-CN"/>
        </w:rPr>
        <w:t>电信标准化全会（</w:t>
      </w:r>
      <w:r w:rsidRPr="00EE62CF">
        <w:rPr>
          <w:lang w:eastAsia="zh-CN"/>
        </w:rPr>
        <w:t>WTSA</w:t>
      </w:r>
      <w:r w:rsidR="00B347B8">
        <w:rPr>
          <w:rFonts w:hint="eastAsia"/>
          <w:lang w:eastAsia="zh-CN"/>
        </w:rPr>
        <w:t>）</w:t>
      </w:r>
      <w:r w:rsidRPr="00EE62CF">
        <w:rPr>
          <w:rFonts w:hint="eastAsia"/>
          <w:lang w:eastAsia="zh-CN"/>
        </w:rPr>
        <w:t>第</w:t>
      </w:r>
      <w:r>
        <w:rPr>
          <w:lang w:eastAsia="zh-CN"/>
        </w:rPr>
        <w:t>1</w:t>
      </w:r>
      <w:r>
        <w:rPr>
          <w:rFonts w:hint="eastAsia"/>
          <w:lang w:eastAsia="zh-CN"/>
        </w:rPr>
        <w:t>、</w:t>
      </w:r>
      <w:r>
        <w:rPr>
          <w:lang w:eastAsia="zh-CN"/>
        </w:rPr>
        <w:t>22</w:t>
      </w:r>
      <w:r>
        <w:rPr>
          <w:rFonts w:hint="eastAsia"/>
          <w:lang w:eastAsia="zh-CN"/>
        </w:rPr>
        <w:t>、</w:t>
      </w:r>
      <w:r>
        <w:rPr>
          <w:lang w:eastAsia="zh-CN"/>
        </w:rPr>
        <w:t>33</w:t>
      </w:r>
      <w:r>
        <w:rPr>
          <w:rFonts w:hint="eastAsia"/>
          <w:lang w:eastAsia="zh-CN"/>
        </w:rPr>
        <w:t>、</w:t>
      </w:r>
      <w:r>
        <w:rPr>
          <w:lang w:eastAsia="zh-CN"/>
        </w:rPr>
        <w:t>40</w:t>
      </w:r>
      <w:r>
        <w:rPr>
          <w:rFonts w:hint="eastAsia"/>
          <w:lang w:eastAsia="zh-CN"/>
        </w:rPr>
        <w:t>、</w:t>
      </w:r>
      <w:r>
        <w:rPr>
          <w:lang w:eastAsia="zh-CN"/>
        </w:rPr>
        <w:t>45</w:t>
      </w:r>
      <w:r>
        <w:rPr>
          <w:rFonts w:hint="eastAsia"/>
          <w:lang w:eastAsia="zh-CN"/>
        </w:rPr>
        <w:t>、</w:t>
      </w:r>
      <w:r>
        <w:rPr>
          <w:lang w:eastAsia="zh-CN"/>
        </w:rPr>
        <w:t>57</w:t>
      </w:r>
      <w:r w:rsidR="001224C4">
        <w:rPr>
          <w:rFonts w:hint="eastAsia"/>
          <w:lang w:eastAsia="zh-CN"/>
        </w:rPr>
        <w:t>号决议及</w:t>
      </w:r>
      <w:r w:rsidRPr="00EE62CF">
        <w:rPr>
          <w:rFonts w:hint="eastAsia"/>
          <w:lang w:eastAsia="zh-CN"/>
        </w:rPr>
        <w:t>其它相关决议确定了电信标准化顾问组（</w:t>
      </w:r>
      <w:r w:rsidRPr="00EE62CF">
        <w:rPr>
          <w:lang w:eastAsia="zh-CN"/>
        </w:rPr>
        <w:t>TSAG</w:t>
      </w:r>
      <w:r w:rsidRPr="00EE62CF">
        <w:rPr>
          <w:rFonts w:hint="eastAsia"/>
          <w:lang w:eastAsia="zh-CN"/>
        </w:rPr>
        <w:t>）的职责。</w:t>
      </w:r>
    </w:p>
    <w:bookmarkEnd w:id="7"/>
    <w:p w:rsidR="002D4E5C" w:rsidRPr="002251E6" w:rsidRDefault="001224C4" w:rsidP="001224C4">
      <w:pPr>
        <w:ind w:firstLineChars="200" w:firstLine="480"/>
        <w:rPr>
          <w:lang w:val="en-US" w:eastAsia="zh-CN"/>
        </w:rPr>
      </w:pPr>
      <w:r w:rsidRPr="002251E6">
        <w:rPr>
          <w:lang w:val="en-US" w:eastAsia="zh-CN"/>
        </w:rPr>
        <w:t>在迪拜</w:t>
      </w:r>
      <w:r>
        <w:rPr>
          <w:rFonts w:hint="eastAsia"/>
          <w:lang w:val="en-US" w:eastAsia="zh-CN"/>
        </w:rPr>
        <w:t>召开</w:t>
      </w:r>
      <w:r>
        <w:rPr>
          <w:lang w:val="en-US" w:eastAsia="zh-CN"/>
        </w:rPr>
        <w:t>的</w:t>
      </w:r>
      <w:r w:rsidR="002D4E5C" w:rsidRPr="002251E6">
        <w:rPr>
          <w:lang w:val="en-US" w:eastAsia="zh-CN"/>
        </w:rPr>
        <w:t>WTSA-12</w:t>
      </w:r>
      <w:r w:rsidR="002D4E5C" w:rsidRPr="002251E6">
        <w:rPr>
          <w:lang w:val="en-US" w:eastAsia="zh-CN"/>
        </w:rPr>
        <w:t>任命</w:t>
      </w:r>
      <w:r w:rsidR="002D4E5C" w:rsidRPr="002251E6">
        <w:rPr>
          <w:lang w:eastAsia="zh-CN"/>
        </w:rPr>
        <w:t>Bruce Gracie</w:t>
      </w:r>
      <w:r w:rsidR="002D4E5C" w:rsidRPr="002251E6">
        <w:rPr>
          <w:lang w:eastAsia="zh-CN"/>
        </w:rPr>
        <w:t>先生（加拿大工业部）担任</w:t>
      </w:r>
      <w:r w:rsidR="002D4E5C" w:rsidRPr="002251E6">
        <w:rPr>
          <w:lang w:eastAsia="zh-CN"/>
        </w:rPr>
        <w:t>TSAG</w:t>
      </w:r>
      <w:r w:rsidR="002D4E5C" w:rsidRPr="002251E6">
        <w:rPr>
          <w:lang w:eastAsia="zh-CN"/>
        </w:rPr>
        <w:t>主席，还任命了六位副主席：</w:t>
      </w:r>
      <w:r w:rsidR="002D4E5C" w:rsidRPr="002251E6">
        <w:rPr>
          <w:lang w:val="en-US"/>
        </w:rPr>
        <w:t>Fabio Bigi</w:t>
      </w:r>
      <w:r w:rsidR="002D4E5C" w:rsidRPr="002251E6">
        <w:rPr>
          <w:lang w:val="en-US"/>
        </w:rPr>
        <w:t>先生</w:t>
      </w:r>
      <w:r w:rsidR="002D4E5C" w:rsidRPr="002251E6">
        <w:rPr>
          <w:lang w:val="en-US" w:eastAsia="zh-CN"/>
        </w:rPr>
        <w:t>（意大利）、</w:t>
      </w:r>
      <w:r w:rsidR="002D4E5C" w:rsidRPr="002251E6">
        <w:rPr>
          <w:lang w:val="en-US"/>
        </w:rPr>
        <w:t>Mohammed Gheyath</w:t>
      </w:r>
      <w:r w:rsidR="002D4E5C" w:rsidRPr="002251E6">
        <w:rPr>
          <w:lang w:val="en-US"/>
        </w:rPr>
        <w:t>先生</w:t>
      </w:r>
      <w:r w:rsidR="002D4E5C" w:rsidRPr="002251E6">
        <w:rPr>
          <w:lang w:val="en-US" w:eastAsia="zh-CN"/>
        </w:rPr>
        <w:t>（阿拉伯联合酋长国）、</w:t>
      </w:r>
      <w:r w:rsidR="002D4E5C" w:rsidRPr="002251E6">
        <w:rPr>
          <w:lang w:val="en-US"/>
        </w:rPr>
        <w:t>Vladimir Markovich Minkin</w:t>
      </w:r>
      <w:r w:rsidR="002D4E5C" w:rsidRPr="002251E6">
        <w:rPr>
          <w:lang w:val="en-US"/>
        </w:rPr>
        <w:t>先生</w:t>
      </w:r>
      <w:r w:rsidR="002D4E5C" w:rsidRPr="002251E6">
        <w:rPr>
          <w:lang w:val="en-US" w:eastAsia="zh-CN"/>
        </w:rPr>
        <w:t>（俄罗斯联邦）、</w:t>
      </w:r>
      <w:r w:rsidR="002D4E5C" w:rsidRPr="002251E6">
        <w:rPr>
          <w:lang w:val="en-US"/>
        </w:rPr>
        <w:t>Monique Morrow</w:t>
      </w:r>
      <w:r w:rsidR="002D4E5C" w:rsidRPr="002251E6">
        <w:rPr>
          <w:lang w:val="en-US"/>
        </w:rPr>
        <w:t>女士</w:t>
      </w:r>
      <w:r w:rsidR="002D4E5C" w:rsidRPr="002251E6">
        <w:rPr>
          <w:lang w:val="en-US" w:eastAsia="zh-CN"/>
        </w:rPr>
        <w:t>（美国思科系统公司）、</w:t>
      </w:r>
      <w:r w:rsidR="002D4E5C" w:rsidRPr="002251E6">
        <w:rPr>
          <w:lang w:val="en-US"/>
        </w:rPr>
        <w:t>Matano Ndaro</w:t>
      </w:r>
      <w:r w:rsidR="002D4E5C" w:rsidRPr="002251E6">
        <w:rPr>
          <w:lang w:val="en-US"/>
        </w:rPr>
        <w:t>先生</w:t>
      </w:r>
      <w:r w:rsidR="002D4E5C" w:rsidRPr="002251E6">
        <w:rPr>
          <w:lang w:val="en-US" w:eastAsia="zh-CN"/>
        </w:rPr>
        <w:t>（肯尼亚）和</w:t>
      </w:r>
      <w:r w:rsidR="002D4E5C" w:rsidRPr="006F06CF">
        <w:rPr>
          <w:rFonts w:hint="eastAsia"/>
          <w:lang w:val="en-US"/>
        </w:rPr>
        <w:t>徐伟岭女士</w:t>
      </w:r>
      <w:r w:rsidR="002D4E5C" w:rsidRPr="002251E6">
        <w:rPr>
          <w:lang w:val="en-US" w:eastAsia="zh-CN"/>
        </w:rPr>
        <w:t>（中国）。</w:t>
      </w:r>
    </w:p>
    <w:p w:rsidR="002D4E5C" w:rsidRPr="00EE62CF" w:rsidRDefault="002D4E5C" w:rsidP="001224C4">
      <w:pPr>
        <w:ind w:firstLineChars="200" w:firstLine="480"/>
        <w:rPr>
          <w:lang w:eastAsia="zh-CN"/>
        </w:rPr>
      </w:pPr>
      <w:bookmarkStart w:id="8" w:name="lt_pId022"/>
      <w:r w:rsidRPr="00EE62CF">
        <w:rPr>
          <w:lang w:eastAsia="zh-CN"/>
        </w:rPr>
        <w:t>TSAG</w:t>
      </w:r>
      <w:r w:rsidRPr="00EE62CF">
        <w:rPr>
          <w:rFonts w:hint="eastAsia"/>
          <w:lang w:eastAsia="zh-CN"/>
        </w:rPr>
        <w:t>召开了五次会议（本研究期内在日内瓦</w:t>
      </w:r>
      <w:r w:rsidR="001224C4">
        <w:rPr>
          <w:rFonts w:hint="eastAsia"/>
          <w:lang w:eastAsia="zh-CN"/>
        </w:rPr>
        <w:t>召开</w:t>
      </w:r>
      <w:r>
        <w:rPr>
          <w:lang w:eastAsia="zh-CN"/>
        </w:rPr>
        <w:t>了</w:t>
      </w:r>
      <w:r w:rsidRPr="00B8363F">
        <w:rPr>
          <w:lang w:eastAsia="zh-CN"/>
        </w:rPr>
        <w:t>22</w:t>
      </w:r>
      <w:r>
        <w:rPr>
          <w:rFonts w:hint="eastAsia"/>
          <w:lang w:eastAsia="zh-CN"/>
        </w:rPr>
        <w:t>天</w:t>
      </w:r>
      <w:r>
        <w:rPr>
          <w:lang w:eastAsia="zh-CN"/>
        </w:rPr>
        <w:t>会议</w:t>
      </w:r>
      <w:r w:rsidRPr="00EE62CF">
        <w:rPr>
          <w:rFonts w:hint="eastAsia"/>
          <w:lang w:eastAsia="zh-CN"/>
        </w:rPr>
        <w:t>，见表</w:t>
      </w:r>
      <w:r w:rsidRPr="00EE62CF">
        <w:rPr>
          <w:lang w:eastAsia="zh-CN"/>
        </w:rPr>
        <w:t>1</w:t>
      </w:r>
      <w:r w:rsidRPr="00EE62CF">
        <w:rPr>
          <w:rFonts w:hint="eastAsia"/>
          <w:lang w:eastAsia="zh-CN"/>
        </w:rPr>
        <w:t>）。</w:t>
      </w:r>
      <w:r w:rsidR="001224C4">
        <w:rPr>
          <w:rFonts w:hint="eastAsia"/>
          <w:lang w:eastAsia="zh-CN"/>
        </w:rPr>
        <w:t>上</w:t>
      </w:r>
      <w:r w:rsidRPr="00EE62CF">
        <w:rPr>
          <w:rFonts w:hint="eastAsia"/>
          <w:lang w:eastAsia="zh-CN"/>
        </w:rPr>
        <w:t>个研究期</w:t>
      </w:r>
      <w:r>
        <w:rPr>
          <w:rFonts w:hint="eastAsia"/>
          <w:lang w:eastAsia="zh-CN"/>
        </w:rPr>
        <w:t>亦</w:t>
      </w:r>
      <w:r w:rsidRPr="00EE62CF">
        <w:rPr>
          <w:rFonts w:hint="eastAsia"/>
          <w:lang w:eastAsia="zh-CN"/>
        </w:rPr>
        <w:t>召开了</w:t>
      </w:r>
      <w:r>
        <w:rPr>
          <w:rFonts w:hint="eastAsia"/>
          <w:lang w:eastAsia="zh-CN"/>
        </w:rPr>
        <w:t>五</w:t>
      </w:r>
      <w:r w:rsidRPr="00EE62CF">
        <w:rPr>
          <w:rFonts w:hint="eastAsia"/>
          <w:lang w:eastAsia="zh-CN"/>
        </w:rPr>
        <w:t>次会议，总计</w:t>
      </w:r>
      <w:r>
        <w:rPr>
          <w:lang w:eastAsia="zh-CN"/>
        </w:rPr>
        <w:t>17.5</w:t>
      </w:r>
      <w:r w:rsidRPr="00EE62CF">
        <w:rPr>
          <w:rFonts w:hint="eastAsia"/>
          <w:lang w:eastAsia="zh-CN"/>
        </w:rPr>
        <w:t>个会议日。</w:t>
      </w:r>
    </w:p>
    <w:bookmarkEnd w:id="8"/>
    <w:p w:rsidR="002D4E5C" w:rsidRPr="00EE62CF" w:rsidRDefault="002D4E5C" w:rsidP="002D4E5C">
      <w:pPr>
        <w:pStyle w:val="TableNo"/>
      </w:pPr>
      <w:r w:rsidRPr="00EE62CF">
        <w:rPr>
          <w:rFonts w:hint="eastAsia"/>
        </w:rPr>
        <w:t>表</w:t>
      </w:r>
      <w:r w:rsidRPr="00EE62CF">
        <w:t>1</w:t>
      </w:r>
    </w:p>
    <w:p w:rsidR="002D4E5C" w:rsidRPr="00EE62CF" w:rsidRDefault="002D4E5C" w:rsidP="002D4E5C">
      <w:pPr>
        <w:pStyle w:val="Tabletitle"/>
        <w:rPr>
          <w:rFonts w:ascii="Times New Roman" w:hAnsi="Times New Roman"/>
          <w:lang w:eastAsia="zh-CN"/>
        </w:rPr>
      </w:pPr>
      <w:r w:rsidRPr="00EE62CF">
        <w:rPr>
          <w:lang w:eastAsia="zh-CN"/>
        </w:rPr>
        <w:t>TSAG</w:t>
      </w:r>
      <w:r w:rsidRPr="00EE62CF">
        <w:rPr>
          <w:rFonts w:hint="eastAsia"/>
          <w:lang w:eastAsia="zh-CN"/>
        </w:rPr>
        <w:t>会议</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71"/>
        <w:gridCol w:w="3205"/>
      </w:tblGrid>
      <w:tr w:rsidR="002D4E5C" w:rsidRPr="00EE62CF" w:rsidTr="00272926">
        <w:trPr>
          <w:cantSplit/>
          <w:jc w:val="center"/>
        </w:trPr>
        <w:tc>
          <w:tcPr>
            <w:tcW w:w="3671" w:type="dxa"/>
            <w:tcBorders>
              <w:top w:val="single" w:sz="12" w:space="0" w:color="auto"/>
              <w:bottom w:val="single" w:sz="12" w:space="0" w:color="auto"/>
            </w:tcBorders>
          </w:tcPr>
          <w:p w:rsidR="002D4E5C" w:rsidRPr="00EE62CF" w:rsidRDefault="002D4E5C" w:rsidP="00272926">
            <w:pPr>
              <w:pStyle w:val="Tablehead"/>
              <w:rPr>
                <w:lang w:eastAsia="zh-CN"/>
              </w:rPr>
            </w:pPr>
            <w:r w:rsidRPr="00EE62CF">
              <w:rPr>
                <w:rFonts w:hint="eastAsia"/>
                <w:lang w:eastAsia="zh-CN"/>
              </w:rPr>
              <w:t>日期</w:t>
            </w:r>
          </w:p>
        </w:tc>
        <w:tc>
          <w:tcPr>
            <w:tcW w:w="3205" w:type="dxa"/>
            <w:tcBorders>
              <w:top w:val="single" w:sz="12" w:space="0" w:color="auto"/>
              <w:bottom w:val="single" w:sz="12" w:space="0" w:color="auto"/>
            </w:tcBorders>
          </w:tcPr>
          <w:p w:rsidR="002D4E5C" w:rsidRPr="00EE62CF" w:rsidRDefault="002D4E5C" w:rsidP="003B09BB">
            <w:pPr>
              <w:pStyle w:val="Tablehead"/>
              <w:rPr>
                <w:rFonts w:eastAsia="Times New Roman"/>
                <w:lang w:eastAsia="zh-CN"/>
              </w:rPr>
            </w:pPr>
            <w:r w:rsidRPr="00EE62CF">
              <w:rPr>
                <w:rFonts w:hint="eastAsia"/>
                <w:lang w:eastAsia="zh-CN"/>
              </w:rPr>
              <w:t>报告</w:t>
            </w:r>
            <w:r w:rsidRPr="00EE62CF">
              <w:rPr>
                <w:rFonts w:eastAsia="Times New Roman"/>
                <w:lang w:eastAsia="zh-CN"/>
              </w:rPr>
              <w:br/>
            </w:r>
            <w:bookmarkStart w:id="9" w:name="lt_pId026"/>
            <w:r w:rsidRPr="003B09BB">
              <w:rPr>
                <w:rFonts w:eastAsiaTheme="minorEastAsia" w:hint="eastAsia"/>
                <w:b w:val="0"/>
                <w:lang w:eastAsia="zh-CN"/>
              </w:rPr>
              <w:t>（</w:t>
            </w:r>
            <w:r w:rsidR="00272926" w:rsidRPr="003B09BB">
              <w:rPr>
                <w:rFonts w:eastAsiaTheme="minorEastAsia" w:hint="eastAsia"/>
                <w:b w:val="0"/>
                <w:lang w:eastAsia="zh-CN"/>
              </w:rPr>
              <w:t>以</w:t>
            </w:r>
            <w:r w:rsidRPr="003B09BB">
              <w:rPr>
                <w:rFonts w:ascii="SimSun" w:hAnsi="SimSun" w:cs="SimSun" w:hint="eastAsia"/>
                <w:b w:val="0"/>
                <w:lang w:eastAsia="zh-CN"/>
              </w:rPr>
              <w:t>六种</w:t>
            </w:r>
            <w:r w:rsidR="00272926" w:rsidRPr="003B09BB">
              <w:rPr>
                <w:rFonts w:ascii="SimSun" w:hAnsi="SimSun" w:cs="SimSun" w:hint="eastAsia"/>
                <w:b w:val="0"/>
                <w:lang w:eastAsia="zh-CN"/>
              </w:rPr>
              <w:t>联合国</w:t>
            </w:r>
            <w:r w:rsidR="00272926" w:rsidRPr="003B09BB">
              <w:rPr>
                <w:rFonts w:ascii="SimSun" w:hAnsi="SimSun" w:cs="SimSun"/>
                <w:b w:val="0"/>
                <w:lang w:eastAsia="zh-CN"/>
              </w:rPr>
              <w:t>语文提供</w:t>
            </w:r>
            <w:r w:rsidRPr="003B09BB">
              <w:rPr>
                <w:rFonts w:eastAsiaTheme="minorEastAsia" w:hint="eastAsia"/>
                <w:b w:val="0"/>
                <w:lang w:eastAsia="zh-CN"/>
              </w:rPr>
              <w:t>）</w:t>
            </w:r>
            <w:bookmarkEnd w:id="9"/>
          </w:p>
        </w:tc>
      </w:tr>
      <w:tr w:rsidR="002D4E5C" w:rsidRPr="00EE62CF" w:rsidTr="00272926">
        <w:trPr>
          <w:cantSplit/>
          <w:jc w:val="center"/>
        </w:trPr>
        <w:tc>
          <w:tcPr>
            <w:tcW w:w="3671" w:type="dxa"/>
            <w:tcBorders>
              <w:top w:val="single" w:sz="12" w:space="0" w:color="auto"/>
            </w:tcBorders>
          </w:tcPr>
          <w:p w:rsidR="002D4E5C" w:rsidRPr="002251E6" w:rsidRDefault="002D4E5C" w:rsidP="003B09BB">
            <w:pPr>
              <w:pStyle w:val="Tabletext"/>
              <w:rPr>
                <w:lang w:eastAsia="zh-CN"/>
              </w:rPr>
            </w:pPr>
            <w:bookmarkStart w:id="10" w:name="lt_pId027"/>
            <w:r w:rsidRPr="002251E6">
              <w:t>2013</w:t>
            </w:r>
            <w:bookmarkEnd w:id="10"/>
            <w:r w:rsidRPr="002251E6">
              <w:t>年</w:t>
            </w:r>
            <w:r>
              <w:rPr>
                <w:rFonts w:hint="eastAsia"/>
                <w:lang w:eastAsia="zh-CN"/>
              </w:rPr>
              <w:t>6</w:t>
            </w:r>
            <w:r>
              <w:rPr>
                <w:rFonts w:hint="eastAsia"/>
                <w:lang w:eastAsia="zh-CN"/>
              </w:rPr>
              <w:t>月</w:t>
            </w:r>
            <w:r>
              <w:t>4-</w:t>
            </w:r>
            <w:r w:rsidRPr="002251E6">
              <w:t>7</w:t>
            </w:r>
            <w:r>
              <w:t>日</w:t>
            </w:r>
          </w:p>
        </w:tc>
        <w:tc>
          <w:tcPr>
            <w:tcW w:w="3205" w:type="dxa"/>
            <w:tcBorders>
              <w:top w:val="single" w:sz="12" w:space="0" w:color="auto"/>
            </w:tcBorders>
          </w:tcPr>
          <w:p w:rsidR="002D4E5C" w:rsidRPr="00EE62CF" w:rsidRDefault="00182A12" w:rsidP="003B09BB">
            <w:pPr>
              <w:pStyle w:val="Tabletext"/>
              <w:jc w:val="center"/>
              <w:rPr>
                <w:rFonts w:eastAsia="Times New Roman"/>
              </w:rPr>
            </w:pPr>
            <w:hyperlink r:id="rId10" w:history="1">
              <w:bookmarkStart w:id="11" w:name="lt_pId028"/>
              <w:r w:rsidR="002D4E5C" w:rsidRPr="00EE62CF">
                <w:rPr>
                  <w:rFonts w:eastAsia="Times New Roman"/>
                  <w:color w:val="0000FF"/>
                  <w:u w:val="single"/>
                </w:rPr>
                <w:t>TSAG-R 1</w:t>
              </w:r>
              <w:bookmarkEnd w:id="11"/>
            </w:hyperlink>
          </w:p>
        </w:tc>
      </w:tr>
      <w:tr w:rsidR="002D4E5C" w:rsidRPr="00EE62CF" w:rsidTr="00272926">
        <w:trPr>
          <w:cantSplit/>
          <w:jc w:val="center"/>
        </w:trPr>
        <w:tc>
          <w:tcPr>
            <w:tcW w:w="3671" w:type="dxa"/>
          </w:tcPr>
          <w:p w:rsidR="002D4E5C" w:rsidRPr="002251E6" w:rsidRDefault="002D4E5C" w:rsidP="003B09BB">
            <w:pPr>
              <w:pStyle w:val="Tabletext"/>
              <w:rPr>
                <w:lang w:eastAsia="zh-CN"/>
              </w:rPr>
            </w:pPr>
            <w:bookmarkStart w:id="12" w:name="lt_pId029"/>
            <w:r w:rsidRPr="002251E6">
              <w:t>2014</w:t>
            </w:r>
            <w:bookmarkEnd w:id="12"/>
            <w:r w:rsidRPr="002251E6">
              <w:t>年</w:t>
            </w:r>
            <w:r>
              <w:rPr>
                <w:rFonts w:hint="eastAsia"/>
                <w:lang w:eastAsia="zh-CN"/>
              </w:rPr>
              <w:t>6</w:t>
            </w:r>
            <w:r>
              <w:rPr>
                <w:rFonts w:hint="eastAsia"/>
                <w:lang w:eastAsia="zh-CN"/>
              </w:rPr>
              <w:t>月</w:t>
            </w:r>
            <w:r w:rsidRPr="002251E6">
              <w:t>17-20</w:t>
            </w:r>
            <w:r>
              <w:t>日</w:t>
            </w:r>
          </w:p>
        </w:tc>
        <w:tc>
          <w:tcPr>
            <w:tcW w:w="3205" w:type="dxa"/>
          </w:tcPr>
          <w:p w:rsidR="002D4E5C" w:rsidRPr="00EE62CF" w:rsidRDefault="00182A12" w:rsidP="003B09BB">
            <w:pPr>
              <w:pStyle w:val="Tabletext"/>
              <w:jc w:val="center"/>
              <w:rPr>
                <w:rFonts w:eastAsia="Times New Roman"/>
              </w:rPr>
            </w:pPr>
            <w:hyperlink r:id="rId11" w:history="1">
              <w:bookmarkStart w:id="13" w:name="lt_pId030"/>
              <w:r w:rsidR="002D4E5C" w:rsidRPr="00EE62CF">
                <w:rPr>
                  <w:rFonts w:eastAsia="Times New Roman"/>
                  <w:color w:val="0000FF"/>
                  <w:u w:val="single"/>
                </w:rPr>
                <w:t>TSAG-R 3</w:t>
              </w:r>
              <w:bookmarkEnd w:id="13"/>
            </w:hyperlink>
          </w:p>
        </w:tc>
      </w:tr>
      <w:tr w:rsidR="002D4E5C" w:rsidRPr="00EE62CF" w:rsidTr="00272926">
        <w:trPr>
          <w:cantSplit/>
          <w:jc w:val="center"/>
        </w:trPr>
        <w:tc>
          <w:tcPr>
            <w:tcW w:w="3671" w:type="dxa"/>
          </w:tcPr>
          <w:p w:rsidR="002D4E5C" w:rsidRPr="002251E6" w:rsidRDefault="002D4E5C" w:rsidP="003B09BB">
            <w:pPr>
              <w:pStyle w:val="Tabletext"/>
              <w:rPr>
                <w:lang w:eastAsia="zh-CN"/>
              </w:rPr>
            </w:pPr>
            <w:bookmarkStart w:id="14" w:name="lt_pId031"/>
            <w:r w:rsidRPr="002251E6">
              <w:t>2015</w:t>
            </w:r>
            <w:bookmarkEnd w:id="14"/>
            <w:r w:rsidRPr="002251E6">
              <w:t>年</w:t>
            </w:r>
            <w:r>
              <w:rPr>
                <w:rFonts w:hint="eastAsia"/>
                <w:lang w:eastAsia="zh-CN"/>
              </w:rPr>
              <w:t>6</w:t>
            </w:r>
            <w:r>
              <w:rPr>
                <w:rFonts w:hint="eastAsia"/>
                <w:lang w:eastAsia="zh-CN"/>
              </w:rPr>
              <w:t>月</w:t>
            </w:r>
            <w:r w:rsidRPr="002251E6">
              <w:t>2-5</w:t>
            </w:r>
            <w:r>
              <w:t>日</w:t>
            </w:r>
          </w:p>
        </w:tc>
        <w:tc>
          <w:tcPr>
            <w:tcW w:w="3205" w:type="dxa"/>
          </w:tcPr>
          <w:p w:rsidR="002D4E5C" w:rsidRPr="00EE62CF" w:rsidRDefault="00182A12" w:rsidP="003B09BB">
            <w:pPr>
              <w:pStyle w:val="Tabletext"/>
              <w:jc w:val="center"/>
              <w:rPr>
                <w:rFonts w:eastAsia="Times New Roman"/>
              </w:rPr>
            </w:pPr>
            <w:hyperlink r:id="rId12" w:history="1">
              <w:bookmarkStart w:id="15" w:name="lt_pId032"/>
              <w:r w:rsidR="002D4E5C" w:rsidRPr="00EE62CF">
                <w:rPr>
                  <w:rFonts w:eastAsia="Times New Roman"/>
                  <w:color w:val="0000FF"/>
                  <w:u w:val="single"/>
                </w:rPr>
                <w:t>TSAG-R 4</w:t>
              </w:r>
              <w:bookmarkEnd w:id="15"/>
            </w:hyperlink>
          </w:p>
        </w:tc>
      </w:tr>
      <w:tr w:rsidR="002D4E5C" w:rsidRPr="00EE62CF" w:rsidTr="00272926">
        <w:trPr>
          <w:cantSplit/>
          <w:jc w:val="center"/>
        </w:trPr>
        <w:tc>
          <w:tcPr>
            <w:tcW w:w="3671" w:type="dxa"/>
          </w:tcPr>
          <w:p w:rsidR="002D4E5C" w:rsidRPr="002251E6" w:rsidRDefault="002D4E5C" w:rsidP="003B09BB">
            <w:pPr>
              <w:pStyle w:val="Tabletext"/>
              <w:rPr>
                <w:lang w:eastAsia="zh-CN"/>
              </w:rPr>
            </w:pPr>
            <w:bookmarkStart w:id="16" w:name="lt_pId033"/>
            <w:r w:rsidRPr="002251E6">
              <w:t>2016</w:t>
            </w:r>
            <w:bookmarkEnd w:id="16"/>
            <w:r w:rsidRPr="002251E6">
              <w:t>年</w:t>
            </w:r>
            <w:r>
              <w:rPr>
                <w:rFonts w:hint="eastAsia"/>
                <w:lang w:eastAsia="zh-CN"/>
              </w:rPr>
              <w:t>2</w:t>
            </w:r>
            <w:r>
              <w:rPr>
                <w:rFonts w:hint="eastAsia"/>
                <w:lang w:eastAsia="zh-CN"/>
              </w:rPr>
              <w:t>月</w:t>
            </w:r>
            <w:r w:rsidRPr="002251E6">
              <w:t>1-5</w:t>
            </w:r>
            <w:r>
              <w:t>日</w:t>
            </w:r>
          </w:p>
        </w:tc>
        <w:tc>
          <w:tcPr>
            <w:tcW w:w="3205" w:type="dxa"/>
          </w:tcPr>
          <w:p w:rsidR="002D4E5C" w:rsidRPr="00EE62CF" w:rsidRDefault="00182A12" w:rsidP="003B09BB">
            <w:pPr>
              <w:pStyle w:val="Tabletext"/>
              <w:jc w:val="center"/>
              <w:rPr>
                <w:rFonts w:eastAsia="Times New Roman"/>
              </w:rPr>
            </w:pPr>
            <w:hyperlink r:id="rId13" w:history="1">
              <w:bookmarkStart w:id="17" w:name="lt_pId034"/>
              <w:r w:rsidR="002D4E5C" w:rsidRPr="00EE62CF">
                <w:rPr>
                  <w:rFonts w:eastAsia="Times New Roman"/>
                  <w:color w:val="0000FF"/>
                  <w:u w:val="single"/>
                </w:rPr>
                <w:t>TSAG-R 7</w:t>
              </w:r>
              <w:bookmarkEnd w:id="17"/>
            </w:hyperlink>
          </w:p>
        </w:tc>
      </w:tr>
      <w:tr w:rsidR="002D4E5C" w:rsidRPr="00EE62CF" w:rsidTr="00272926">
        <w:trPr>
          <w:cantSplit/>
          <w:jc w:val="center"/>
        </w:trPr>
        <w:tc>
          <w:tcPr>
            <w:tcW w:w="3671" w:type="dxa"/>
          </w:tcPr>
          <w:p w:rsidR="002D4E5C" w:rsidRPr="002251E6" w:rsidRDefault="002D4E5C" w:rsidP="003B09BB">
            <w:pPr>
              <w:pStyle w:val="Tabletext"/>
              <w:rPr>
                <w:lang w:eastAsia="zh-CN"/>
              </w:rPr>
            </w:pPr>
            <w:bookmarkStart w:id="18" w:name="lt_pId035"/>
            <w:r w:rsidRPr="002251E6">
              <w:t>2016</w:t>
            </w:r>
            <w:bookmarkEnd w:id="18"/>
            <w:r w:rsidRPr="002251E6">
              <w:t>年</w:t>
            </w:r>
            <w:r>
              <w:rPr>
                <w:rFonts w:hint="eastAsia"/>
                <w:lang w:eastAsia="zh-CN"/>
              </w:rPr>
              <w:t>7</w:t>
            </w:r>
            <w:r>
              <w:rPr>
                <w:rFonts w:hint="eastAsia"/>
                <w:lang w:eastAsia="zh-CN"/>
              </w:rPr>
              <w:t>月</w:t>
            </w:r>
            <w:r w:rsidRPr="002251E6">
              <w:t>18-22</w:t>
            </w:r>
            <w:r>
              <w:t>日</w:t>
            </w:r>
          </w:p>
        </w:tc>
        <w:tc>
          <w:tcPr>
            <w:tcW w:w="3205" w:type="dxa"/>
          </w:tcPr>
          <w:p w:rsidR="002D4E5C" w:rsidRPr="00EE62CF" w:rsidRDefault="00182A12" w:rsidP="003B09BB">
            <w:pPr>
              <w:pStyle w:val="Tabletext"/>
              <w:jc w:val="center"/>
              <w:rPr>
                <w:rFonts w:eastAsia="Times New Roman"/>
              </w:rPr>
            </w:pPr>
            <w:hyperlink r:id="rId14" w:history="1">
              <w:bookmarkStart w:id="19" w:name="lt_pId036"/>
              <w:r w:rsidR="002D4E5C" w:rsidRPr="00EE62CF">
                <w:rPr>
                  <w:rFonts w:eastAsia="Times New Roman"/>
                  <w:color w:val="0000FF"/>
                  <w:u w:val="single"/>
                </w:rPr>
                <w:t>TSAG-R 8</w:t>
              </w:r>
              <w:bookmarkEnd w:id="19"/>
            </w:hyperlink>
          </w:p>
        </w:tc>
      </w:tr>
    </w:tbl>
    <w:p w:rsidR="007D661F" w:rsidRDefault="007D661F" w:rsidP="002D4E5C">
      <w:pPr>
        <w:overflowPunct/>
        <w:autoSpaceDE/>
        <w:autoSpaceDN/>
        <w:adjustRightInd/>
        <w:ind w:firstLineChars="200" w:firstLine="480"/>
        <w:jc w:val="both"/>
        <w:textAlignment w:val="auto"/>
        <w:rPr>
          <w:bCs/>
          <w:szCs w:val="24"/>
          <w:lang w:val="en-US" w:eastAsia="zh-CN"/>
        </w:rPr>
      </w:pPr>
      <w:bookmarkStart w:id="20" w:name="lt_pId044"/>
    </w:p>
    <w:p w:rsidR="002D4E5C" w:rsidRPr="00EE62CF" w:rsidRDefault="006326B9" w:rsidP="002D4E5C">
      <w:pPr>
        <w:overflowPunct/>
        <w:autoSpaceDE/>
        <w:autoSpaceDN/>
        <w:adjustRightInd/>
        <w:ind w:firstLineChars="200" w:firstLine="480"/>
        <w:jc w:val="both"/>
        <w:textAlignment w:val="auto"/>
        <w:rPr>
          <w:bCs/>
          <w:szCs w:val="24"/>
          <w:lang w:val="en-US" w:eastAsia="zh-CN"/>
        </w:rPr>
      </w:pPr>
      <w:r>
        <w:rPr>
          <w:rFonts w:hint="eastAsia"/>
          <w:bCs/>
          <w:szCs w:val="24"/>
          <w:lang w:val="en-US" w:eastAsia="zh-CN"/>
        </w:rPr>
        <w:t>向</w:t>
      </w:r>
      <w:r w:rsidR="002D4E5C">
        <w:rPr>
          <w:rFonts w:hint="eastAsia"/>
          <w:bCs/>
          <w:szCs w:val="24"/>
          <w:lang w:val="en-US" w:eastAsia="zh-CN"/>
        </w:rPr>
        <w:t>所有</w:t>
      </w:r>
      <w:r w:rsidR="002D4E5C" w:rsidRPr="00EE62CF">
        <w:rPr>
          <w:bCs/>
          <w:szCs w:val="24"/>
          <w:lang w:val="en-US" w:eastAsia="zh-CN"/>
        </w:rPr>
        <w:t>TSAG</w:t>
      </w:r>
      <w:r w:rsidR="002D4E5C" w:rsidRPr="00EE62CF">
        <w:rPr>
          <w:bCs/>
          <w:szCs w:val="24"/>
          <w:lang w:val="en-US" w:eastAsia="zh-CN"/>
        </w:rPr>
        <w:t>会议</w:t>
      </w:r>
      <w:r>
        <w:rPr>
          <w:bCs/>
          <w:szCs w:val="24"/>
          <w:lang w:val="en-US" w:eastAsia="zh-CN"/>
        </w:rPr>
        <w:t>提供了全</w:t>
      </w:r>
      <w:r>
        <w:rPr>
          <w:rFonts w:hint="eastAsia"/>
          <w:bCs/>
          <w:szCs w:val="24"/>
          <w:lang w:val="en-US" w:eastAsia="zh-CN"/>
        </w:rPr>
        <w:t>套</w:t>
      </w:r>
      <w:r w:rsidR="002D4E5C" w:rsidRPr="00EE62CF">
        <w:rPr>
          <w:bCs/>
          <w:szCs w:val="24"/>
          <w:lang w:val="en-US" w:eastAsia="zh-CN"/>
        </w:rPr>
        <w:t>的远程参会服务：</w:t>
      </w:r>
    </w:p>
    <w:p w:rsidR="002D4E5C" w:rsidRPr="00EE62CF" w:rsidRDefault="002D4E5C" w:rsidP="002D4E5C">
      <w:pPr>
        <w:pStyle w:val="enumlev1"/>
        <w:rPr>
          <w:lang w:eastAsia="zh-CN"/>
        </w:rPr>
      </w:pPr>
      <w:r w:rsidRPr="00EE62CF">
        <w:rPr>
          <w:lang w:eastAsia="zh-CN"/>
        </w:rPr>
        <w:t>–</w:t>
      </w:r>
      <w:r w:rsidRPr="00EE62CF">
        <w:rPr>
          <w:rFonts w:hint="eastAsia"/>
          <w:lang w:eastAsia="zh-CN"/>
        </w:rPr>
        <w:tab/>
      </w:r>
      <w:r w:rsidRPr="00EE62CF">
        <w:rPr>
          <w:rFonts w:hint="eastAsia"/>
          <w:lang w:eastAsia="zh-CN"/>
        </w:rPr>
        <w:t>网</w:t>
      </w:r>
      <w:r w:rsidR="006326B9">
        <w:rPr>
          <w:lang w:eastAsia="zh-CN"/>
        </w:rPr>
        <w:t>播（被动</w:t>
      </w:r>
      <w:r w:rsidR="006326B9">
        <w:rPr>
          <w:rFonts w:hint="eastAsia"/>
          <w:lang w:eastAsia="zh-CN"/>
        </w:rPr>
        <w:t>收</w:t>
      </w:r>
      <w:r w:rsidRPr="00EE62CF">
        <w:rPr>
          <w:lang w:eastAsia="zh-CN"/>
        </w:rPr>
        <w:t>听）</w:t>
      </w:r>
    </w:p>
    <w:p w:rsidR="002D4E5C" w:rsidRPr="00EE62CF" w:rsidRDefault="002D4E5C" w:rsidP="00734A1F">
      <w:pPr>
        <w:pStyle w:val="enumlev1"/>
        <w:rPr>
          <w:lang w:eastAsia="zh-CN"/>
        </w:rPr>
      </w:pPr>
      <w:r w:rsidRPr="00EE62CF">
        <w:rPr>
          <w:lang w:eastAsia="zh-CN"/>
        </w:rPr>
        <w:t>–</w:t>
      </w:r>
      <w:r w:rsidRPr="00EE62CF">
        <w:rPr>
          <w:rFonts w:hint="eastAsia"/>
          <w:lang w:eastAsia="zh-CN"/>
        </w:rPr>
        <w:tab/>
      </w:r>
      <w:r w:rsidR="00734A1F">
        <w:rPr>
          <w:rFonts w:hint="eastAsia"/>
          <w:lang w:eastAsia="zh-CN"/>
        </w:rPr>
        <w:t>试行以</w:t>
      </w:r>
      <w:r w:rsidR="00734A1F">
        <w:rPr>
          <w:lang w:eastAsia="zh-CN"/>
        </w:rPr>
        <w:t>六</w:t>
      </w:r>
      <w:r w:rsidR="00734A1F">
        <w:rPr>
          <w:rFonts w:hint="eastAsia"/>
          <w:lang w:eastAsia="zh-CN"/>
        </w:rPr>
        <w:t>种</w:t>
      </w:r>
      <w:r w:rsidRPr="00EE62CF">
        <w:rPr>
          <w:lang w:eastAsia="zh-CN"/>
        </w:rPr>
        <w:t>联合国语文</w:t>
      </w:r>
      <w:r w:rsidR="00734A1F">
        <w:rPr>
          <w:rFonts w:hint="eastAsia"/>
          <w:lang w:eastAsia="zh-CN"/>
        </w:rPr>
        <w:t>提供</w:t>
      </w:r>
      <w:r w:rsidRPr="00EE62CF">
        <w:rPr>
          <w:lang w:eastAsia="zh-CN"/>
        </w:rPr>
        <w:t>的远程参会</w:t>
      </w:r>
      <w:r w:rsidR="00734A1F">
        <w:rPr>
          <w:lang w:eastAsia="zh-CN"/>
        </w:rPr>
        <w:t>（</w:t>
      </w:r>
      <w:r w:rsidR="00734A1F">
        <w:rPr>
          <w:rFonts w:hint="eastAsia"/>
          <w:lang w:eastAsia="zh-CN"/>
        </w:rPr>
        <w:t>收听</w:t>
      </w:r>
      <w:r w:rsidRPr="00EE62CF">
        <w:rPr>
          <w:lang w:eastAsia="zh-CN"/>
        </w:rPr>
        <w:t>/</w:t>
      </w:r>
      <w:r w:rsidRPr="00EE62CF">
        <w:rPr>
          <w:lang w:eastAsia="zh-CN"/>
        </w:rPr>
        <w:t>观看和</w:t>
      </w:r>
      <w:r>
        <w:rPr>
          <w:rFonts w:hint="eastAsia"/>
          <w:lang w:eastAsia="zh-CN"/>
        </w:rPr>
        <w:t>主动</w:t>
      </w:r>
      <w:r w:rsidRPr="00EE62CF">
        <w:rPr>
          <w:lang w:eastAsia="zh-CN"/>
        </w:rPr>
        <w:t>发言）</w:t>
      </w:r>
    </w:p>
    <w:p w:rsidR="002D4E5C" w:rsidRPr="00EE62CF" w:rsidRDefault="002D4E5C" w:rsidP="002D4E5C">
      <w:pPr>
        <w:pStyle w:val="enumlev1"/>
        <w:rPr>
          <w:lang w:eastAsia="zh-CN"/>
        </w:rPr>
      </w:pPr>
      <w:r w:rsidRPr="00EE62CF">
        <w:rPr>
          <w:lang w:eastAsia="zh-CN"/>
        </w:rPr>
        <w:t>–</w:t>
      </w:r>
      <w:r w:rsidRPr="00EE62CF">
        <w:rPr>
          <w:rFonts w:hint="eastAsia"/>
          <w:lang w:eastAsia="zh-CN"/>
        </w:rPr>
        <w:tab/>
      </w:r>
      <w:r w:rsidRPr="00EE62CF">
        <w:rPr>
          <w:lang w:eastAsia="zh-CN"/>
        </w:rPr>
        <w:t>字幕显示（</w:t>
      </w:r>
      <w:r w:rsidR="008D72A8">
        <w:rPr>
          <w:rFonts w:hint="eastAsia"/>
          <w:lang w:eastAsia="zh-CN"/>
        </w:rPr>
        <w:t>即时</w:t>
      </w:r>
      <w:r w:rsidR="008D72A8">
        <w:rPr>
          <w:lang w:eastAsia="zh-CN"/>
        </w:rPr>
        <w:t>将音频转</w:t>
      </w:r>
      <w:r w:rsidR="008D72A8">
        <w:rPr>
          <w:rFonts w:hint="eastAsia"/>
          <w:lang w:eastAsia="zh-CN"/>
        </w:rPr>
        <w:t>为</w:t>
      </w:r>
      <w:r w:rsidR="008D72A8">
        <w:rPr>
          <w:lang w:eastAsia="zh-CN"/>
        </w:rPr>
        <w:t>文字</w:t>
      </w:r>
      <w:r w:rsidRPr="00EE62CF">
        <w:rPr>
          <w:lang w:eastAsia="zh-CN"/>
        </w:rPr>
        <w:t>）</w:t>
      </w:r>
    </w:p>
    <w:p w:rsidR="002D4E5C" w:rsidRPr="00EE62CF" w:rsidRDefault="002D4E5C" w:rsidP="002D4E5C">
      <w:pPr>
        <w:ind w:firstLineChars="200" w:firstLine="480"/>
        <w:rPr>
          <w:lang w:eastAsia="zh-CN"/>
        </w:rPr>
      </w:pPr>
      <w:bookmarkStart w:id="21" w:name="lt_pId046"/>
      <w:bookmarkEnd w:id="20"/>
      <w:r w:rsidRPr="00EE62CF">
        <w:rPr>
          <w:lang w:eastAsia="zh-CN"/>
        </w:rPr>
        <w:t>在每次</w:t>
      </w:r>
      <w:r w:rsidRPr="00EE62CF">
        <w:rPr>
          <w:lang w:eastAsia="zh-CN"/>
        </w:rPr>
        <w:t>TSAG</w:t>
      </w:r>
      <w:r w:rsidRPr="00EE62CF">
        <w:rPr>
          <w:lang w:eastAsia="zh-CN"/>
        </w:rPr>
        <w:t>会议</w:t>
      </w:r>
      <w:r w:rsidR="00903588">
        <w:rPr>
          <w:rFonts w:hint="eastAsia"/>
          <w:lang w:eastAsia="zh-CN"/>
        </w:rPr>
        <w:t>之</w:t>
      </w:r>
      <w:r w:rsidR="00903588">
        <w:rPr>
          <w:lang w:eastAsia="zh-CN"/>
        </w:rPr>
        <w:t>前，主席、副主席</w:t>
      </w:r>
      <w:r w:rsidR="00903588">
        <w:rPr>
          <w:rFonts w:hint="eastAsia"/>
          <w:lang w:eastAsia="zh-CN"/>
        </w:rPr>
        <w:t>与</w:t>
      </w:r>
      <w:r w:rsidRPr="00EE62CF">
        <w:rPr>
          <w:lang w:eastAsia="zh-CN"/>
        </w:rPr>
        <w:t>电信标准化局</w:t>
      </w:r>
      <w:r w:rsidR="00903588">
        <w:rPr>
          <w:rFonts w:hint="eastAsia"/>
          <w:lang w:eastAsia="zh-CN"/>
        </w:rPr>
        <w:t>的</w:t>
      </w:r>
      <w:r w:rsidR="00903588">
        <w:rPr>
          <w:lang w:eastAsia="zh-CN"/>
        </w:rPr>
        <w:t>顾问及其他职员</w:t>
      </w:r>
      <w:r w:rsidR="00903588">
        <w:rPr>
          <w:rFonts w:hint="eastAsia"/>
          <w:lang w:eastAsia="zh-CN"/>
        </w:rPr>
        <w:t>均</w:t>
      </w:r>
      <w:r w:rsidRPr="00EE62CF">
        <w:rPr>
          <w:rFonts w:hint="eastAsia"/>
          <w:lang w:eastAsia="zh-CN"/>
        </w:rPr>
        <w:t>召开</w:t>
      </w:r>
      <w:r w:rsidRPr="00EE62CF">
        <w:rPr>
          <w:lang w:eastAsia="zh-CN"/>
        </w:rPr>
        <w:t>管理会议。电信标准化</w:t>
      </w:r>
      <w:r w:rsidRPr="00EE62CF">
        <w:rPr>
          <w:rFonts w:hint="eastAsia"/>
          <w:lang w:eastAsia="zh-CN"/>
        </w:rPr>
        <w:t>局</w:t>
      </w:r>
      <w:r w:rsidR="00903588">
        <w:rPr>
          <w:rFonts w:hint="eastAsia"/>
          <w:lang w:eastAsia="zh-CN"/>
        </w:rPr>
        <w:t>还</w:t>
      </w:r>
      <w:r w:rsidRPr="00EE62CF">
        <w:rPr>
          <w:rFonts w:hint="eastAsia"/>
          <w:lang w:eastAsia="zh-CN"/>
        </w:rPr>
        <w:t>为</w:t>
      </w:r>
      <w:r w:rsidRPr="00EE62CF">
        <w:rPr>
          <w:lang w:eastAsia="zh-CN"/>
        </w:rPr>
        <w:t>新人举办</w:t>
      </w:r>
      <w:r w:rsidRPr="00EE62CF">
        <w:rPr>
          <w:rFonts w:hint="eastAsia"/>
          <w:lang w:eastAsia="zh-CN"/>
        </w:rPr>
        <w:t>入门</w:t>
      </w:r>
      <w:r w:rsidRPr="00EE62CF">
        <w:rPr>
          <w:lang w:eastAsia="zh-CN"/>
        </w:rPr>
        <w:t>辅导（</w:t>
      </w:r>
      <w:r w:rsidRPr="00EE62CF">
        <w:rPr>
          <w:lang w:eastAsia="zh-CN"/>
        </w:rPr>
        <w:t>Newbie</w:t>
      </w:r>
      <w:r w:rsidR="00903588">
        <w:rPr>
          <w:lang w:eastAsia="zh-CN"/>
        </w:rPr>
        <w:t xml:space="preserve"> sessions</w:t>
      </w:r>
      <w:r w:rsidRPr="00EE62CF">
        <w:rPr>
          <w:lang w:eastAsia="zh-CN"/>
        </w:rPr>
        <w:t>）</w:t>
      </w:r>
      <w:r>
        <w:rPr>
          <w:rFonts w:hint="eastAsia"/>
          <w:lang w:eastAsia="zh-CN"/>
        </w:rPr>
        <w:t>和导览</w:t>
      </w:r>
      <w:r w:rsidRPr="00EE62CF">
        <w:rPr>
          <w:lang w:eastAsia="zh-CN"/>
        </w:rPr>
        <w:t>参观。</w:t>
      </w:r>
    </w:p>
    <w:bookmarkEnd w:id="21"/>
    <w:p w:rsidR="002D4E5C" w:rsidRPr="00EE62CF" w:rsidRDefault="002D4E5C" w:rsidP="002D4E5C">
      <w:pPr>
        <w:ind w:firstLineChars="200" w:firstLine="480"/>
        <w:rPr>
          <w:rFonts w:eastAsiaTheme="minorEastAsia"/>
          <w:lang w:eastAsia="zh-CN"/>
        </w:rPr>
      </w:pPr>
      <w:r w:rsidRPr="00EE62CF">
        <w:rPr>
          <w:lang w:eastAsia="zh-CN"/>
        </w:rPr>
        <w:t>在</w:t>
      </w:r>
      <w:r w:rsidRPr="00EE62CF">
        <w:rPr>
          <w:rFonts w:eastAsia="Times New Roman"/>
          <w:lang w:eastAsia="zh-CN"/>
        </w:rPr>
        <w:t>2013-2016</w:t>
      </w:r>
      <w:r w:rsidRPr="00EE62CF">
        <w:rPr>
          <w:lang w:eastAsia="zh-CN"/>
        </w:rPr>
        <w:t>年研究</w:t>
      </w:r>
      <w:r w:rsidRPr="00EE62CF">
        <w:rPr>
          <w:rFonts w:hint="eastAsia"/>
          <w:lang w:eastAsia="zh-CN"/>
        </w:rPr>
        <w:t>期内</w:t>
      </w:r>
      <w:r w:rsidRPr="00EE62CF">
        <w:rPr>
          <w:lang w:eastAsia="zh-CN"/>
        </w:rPr>
        <w:t>，</w:t>
      </w:r>
      <w:r w:rsidRPr="00EE62CF">
        <w:rPr>
          <w:lang w:eastAsia="zh-CN"/>
        </w:rPr>
        <w:t>TSAG</w:t>
      </w:r>
      <w:r w:rsidRPr="00EE62CF">
        <w:rPr>
          <w:lang w:eastAsia="zh-CN"/>
        </w:rPr>
        <w:t>审议了</w:t>
      </w:r>
      <w:r>
        <w:rPr>
          <w:lang w:eastAsia="zh-CN"/>
        </w:rPr>
        <w:t>122</w:t>
      </w:r>
      <w:r w:rsidRPr="00EE62CF">
        <w:rPr>
          <w:rFonts w:hint="eastAsia"/>
          <w:lang w:eastAsia="zh-CN"/>
        </w:rPr>
        <w:t>份</w:t>
      </w:r>
      <w:r w:rsidRPr="00EE62CF">
        <w:rPr>
          <w:lang w:eastAsia="zh-CN"/>
        </w:rPr>
        <w:t>文稿（</w:t>
      </w:r>
      <w:r w:rsidRPr="00EE62CF">
        <w:rPr>
          <w:rFonts w:eastAsia="Times New Roman"/>
          <w:lang w:eastAsia="zh-CN"/>
        </w:rPr>
        <w:t>2009-2012</w:t>
      </w:r>
      <w:r w:rsidRPr="006F06CF">
        <w:rPr>
          <w:rFonts w:ascii="SimSun" w:hAnsi="SimSun"/>
          <w:lang w:eastAsia="zh-CN"/>
        </w:rPr>
        <w:t>年研究期</w:t>
      </w:r>
      <w:r>
        <w:rPr>
          <w:rFonts w:ascii="SimSun" w:hAnsi="SimSun"/>
          <w:lang w:eastAsia="zh-CN"/>
        </w:rPr>
        <w:t>内审议了</w:t>
      </w:r>
      <w:r w:rsidRPr="00EE62CF">
        <w:rPr>
          <w:rFonts w:eastAsia="Times New Roman"/>
          <w:lang w:eastAsia="zh-CN"/>
        </w:rPr>
        <w:t>123</w:t>
      </w:r>
      <w:r w:rsidRPr="00523094">
        <w:rPr>
          <w:rFonts w:ascii="SimSun" w:hAnsi="SimSun"/>
          <w:lang w:eastAsia="zh-CN"/>
        </w:rPr>
        <w:t>份文稿</w:t>
      </w:r>
      <w:r>
        <w:rPr>
          <w:rFonts w:ascii="SimSun" w:hAnsi="SimSun" w:hint="eastAsia"/>
          <w:lang w:eastAsia="zh-CN"/>
        </w:rPr>
        <w:t>；</w:t>
      </w:r>
      <w:r w:rsidRPr="00EE62CF">
        <w:rPr>
          <w:lang w:eastAsia="zh-CN"/>
        </w:rPr>
        <w:t>2005-2008</w:t>
      </w:r>
      <w:r w:rsidRPr="00EE62CF">
        <w:rPr>
          <w:lang w:eastAsia="zh-CN"/>
        </w:rPr>
        <w:t>年研究期内审议了</w:t>
      </w:r>
      <w:r w:rsidRPr="00EE62CF">
        <w:rPr>
          <w:lang w:eastAsia="zh-CN"/>
        </w:rPr>
        <w:t>146</w:t>
      </w:r>
      <w:r w:rsidRPr="00EE62CF">
        <w:rPr>
          <w:rFonts w:hint="eastAsia"/>
          <w:lang w:eastAsia="zh-CN"/>
        </w:rPr>
        <w:t>份</w:t>
      </w:r>
      <w:r w:rsidRPr="00EE62CF">
        <w:rPr>
          <w:lang w:eastAsia="zh-CN"/>
        </w:rPr>
        <w:t>文稿）和</w:t>
      </w:r>
      <w:r w:rsidRPr="00EE62CF">
        <w:rPr>
          <w:rFonts w:eastAsia="Times New Roman"/>
          <w:lang w:eastAsia="zh-CN"/>
        </w:rPr>
        <w:t>622</w:t>
      </w:r>
      <w:r w:rsidRPr="00523094">
        <w:rPr>
          <w:rFonts w:ascii="SimSun" w:hAnsi="SimSun"/>
          <w:lang w:eastAsia="zh-CN"/>
        </w:rPr>
        <w:t>份临时文件</w:t>
      </w:r>
      <w:r>
        <w:rPr>
          <w:rFonts w:asciiTheme="minorEastAsia" w:eastAsiaTheme="minorEastAsia" w:hAnsiTheme="minorEastAsia" w:hint="eastAsia"/>
          <w:lang w:eastAsia="zh-CN"/>
        </w:rPr>
        <w:t>（</w:t>
      </w:r>
      <w:r w:rsidRPr="00523094">
        <w:rPr>
          <w:lang w:eastAsia="zh-CN"/>
        </w:rPr>
        <w:t>2009-2012</w:t>
      </w:r>
      <w:r w:rsidRPr="00523094">
        <w:rPr>
          <w:lang w:eastAsia="zh-CN"/>
        </w:rPr>
        <w:t>年研究期审议了</w:t>
      </w:r>
      <w:r w:rsidRPr="00523094">
        <w:rPr>
          <w:lang w:eastAsia="zh-CN"/>
        </w:rPr>
        <w:t>463</w:t>
      </w:r>
      <w:r w:rsidRPr="00523094">
        <w:rPr>
          <w:lang w:eastAsia="zh-CN"/>
        </w:rPr>
        <w:t>份临时文件；</w:t>
      </w:r>
      <w:r w:rsidRPr="00523094">
        <w:rPr>
          <w:lang w:eastAsia="zh-CN"/>
        </w:rPr>
        <w:t>2005-2008</w:t>
      </w:r>
      <w:r w:rsidRPr="00523094">
        <w:rPr>
          <w:lang w:eastAsia="zh-CN"/>
        </w:rPr>
        <w:t>年研究期审议了</w:t>
      </w:r>
      <w:r w:rsidRPr="00523094">
        <w:rPr>
          <w:lang w:eastAsia="zh-CN"/>
        </w:rPr>
        <w:t>685</w:t>
      </w:r>
      <w:r w:rsidRPr="00523094">
        <w:rPr>
          <w:lang w:eastAsia="zh-CN"/>
        </w:rPr>
        <w:t>份临时文件</w:t>
      </w:r>
      <w:r>
        <w:rPr>
          <w:rFonts w:asciiTheme="minorEastAsia" w:eastAsiaTheme="minorEastAsia" w:hAnsiTheme="minorEastAsia" w:hint="eastAsia"/>
          <w:lang w:eastAsia="zh-CN"/>
        </w:rPr>
        <w:t>）。</w:t>
      </w:r>
    </w:p>
    <w:p w:rsidR="002D4E5C" w:rsidRPr="00EE62CF" w:rsidRDefault="002D4E5C" w:rsidP="002D4E5C">
      <w:pPr>
        <w:ind w:firstLineChars="200" w:firstLine="480"/>
        <w:rPr>
          <w:rFonts w:eastAsia="Times New Roman"/>
          <w:lang w:eastAsia="zh-CN"/>
        </w:rPr>
      </w:pPr>
      <w:bookmarkStart w:id="22" w:name="lt_pId047"/>
      <w:r w:rsidRPr="00EE62CF">
        <w:rPr>
          <w:rFonts w:hint="eastAsia"/>
          <w:lang w:eastAsia="zh-CN"/>
        </w:rPr>
        <w:t>为</w:t>
      </w:r>
      <w:r w:rsidRPr="00EE62CF">
        <w:rPr>
          <w:lang w:eastAsia="zh-CN"/>
        </w:rPr>
        <w:t>履行审议</w:t>
      </w:r>
      <w:r w:rsidRPr="00EE62CF">
        <w:rPr>
          <w:lang w:eastAsia="zh-CN"/>
        </w:rPr>
        <w:t>ITU-T</w:t>
      </w:r>
      <w:r w:rsidRPr="00EE62CF">
        <w:rPr>
          <w:lang w:eastAsia="zh-CN"/>
        </w:rPr>
        <w:t>工作计划的职责并依据</w:t>
      </w:r>
      <w:r w:rsidRPr="00EE62CF">
        <w:rPr>
          <w:lang w:eastAsia="zh-CN"/>
        </w:rPr>
        <w:t>WTSA</w:t>
      </w:r>
      <w:r w:rsidRPr="00EE62CF">
        <w:rPr>
          <w:rFonts w:hint="eastAsia"/>
          <w:lang w:eastAsia="zh-CN"/>
        </w:rPr>
        <w:t>第</w:t>
      </w:r>
      <w:r w:rsidRPr="00EE62CF">
        <w:rPr>
          <w:lang w:eastAsia="zh-CN"/>
        </w:rPr>
        <w:t>22</w:t>
      </w:r>
      <w:r w:rsidRPr="00EE62CF">
        <w:rPr>
          <w:lang w:eastAsia="zh-CN"/>
        </w:rPr>
        <w:t>和</w:t>
      </w:r>
      <w:r w:rsidRPr="00EE62CF">
        <w:rPr>
          <w:lang w:eastAsia="zh-CN"/>
        </w:rPr>
        <w:t>45</w:t>
      </w:r>
      <w:r w:rsidRPr="00EE62CF">
        <w:rPr>
          <w:lang w:eastAsia="zh-CN"/>
        </w:rPr>
        <w:t>号决议赋予的权力</w:t>
      </w:r>
      <w:r w:rsidRPr="00EE62CF">
        <w:rPr>
          <w:rFonts w:hint="eastAsia"/>
          <w:lang w:eastAsia="zh-CN"/>
        </w:rPr>
        <w:t>，</w:t>
      </w:r>
      <w:r w:rsidR="00D5138F" w:rsidRPr="00EE62CF">
        <w:rPr>
          <w:lang w:eastAsia="zh-CN"/>
        </w:rPr>
        <w:t>TSAG</w:t>
      </w:r>
      <w:r w:rsidRPr="00523094">
        <w:rPr>
          <w:rFonts w:ascii="SimSun" w:hAnsi="SimSun"/>
          <w:lang w:eastAsia="zh-CN"/>
        </w:rPr>
        <w:t>在本研究期</w:t>
      </w:r>
      <w:r w:rsidRPr="00523094">
        <w:rPr>
          <w:rFonts w:ascii="SimSun" w:hAnsi="SimSun" w:hint="eastAsia"/>
          <w:lang w:eastAsia="zh-CN"/>
        </w:rPr>
        <w:t>：</w:t>
      </w:r>
      <w:bookmarkEnd w:id="22"/>
    </w:p>
    <w:p w:rsidR="002D4E5C" w:rsidRPr="00523094" w:rsidRDefault="002D4E5C" w:rsidP="007D661F">
      <w:pPr>
        <w:pStyle w:val="enumlev1"/>
        <w:rPr>
          <w:lang w:val="en-US" w:eastAsia="zh-CN"/>
        </w:rPr>
      </w:pPr>
      <w:r w:rsidRPr="00EE62CF">
        <w:rPr>
          <w:lang w:eastAsia="zh-CN"/>
        </w:rPr>
        <w:t>−</w:t>
      </w:r>
      <w:r w:rsidRPr="00EE62CF">
        <w:rPr>
          <w:lang w:eastAsia="zh-CN"/>
        </w:rPr>
        <w:tab/>
      </w:r>
      <w:r w:rsidRPr="00523094">
        <w:rPr>
          <w:lang w:val="en-US" w:eastAsia="zh-CN"/>
        </w:rPr>
        <w:t>成立了</w:t>
      </w:r>
      <w:r w:rsidRPr="00523094">
        <w:rPr>
          <w:lang w:val="en-US" w:eastAsia="zh-CN"/>
        </w:rPr>
        <w:t>ITU-T</w:t>
      </w:r>
      <w:r w:rsidRPr="00523094">
        <w:rPr>
          <w:lang w:val="en-US" w:eastAsia="zh-CN"/>
        </w:rPr>
        <w:t>第</w:t>
      </w:r>
      <w:r w:rsidRPr="00523094">
        <w:rPr>
          <w:lang w:val="en-US" w:eastAsia="zh-CN"/>
        </w:rPr>
        <w:t>20</w:t>
      </w:r>
      <w:r w:rsidR="00E57ECD">
        <w:rPr>
          <w:lang w:val="en-US" w:eastAsia="zh-CN"/>
        </w:rPr>
        <w:t>研究组（见下</w:t>
      </w:r>
      <w:r w:rsidR="00E57ECD">
        <w:rPr>
          <w:rFonts w:hint="eastAsia"/>
          <w:lang w:val="en-US" w:eastAsia="zh-CN"/>
        </w:rPr>
        <w:t>述</w:t>
      </w:r>
      <w:r w:rsidRPr="00523094">
        <w:rPr>
          <w:lang w:val="en-US" w:eastAsia="zh-CN"/>
        </w:rPr>
        <w:t>第</w:t>
      </w:r>
      <w:r w:rsidRPr="00523094">
        <w:rPr>
          <w:lang w:val="en-US" w:eastAsia="zh-CN"/>
        </w:rPr>
        <w:t>3.1</w:t>
      </w:r>
      <w:r w:rsidRPr="00523094">
        <w:rPr>
          <w:lang w:val="en-US" w:eastAsia="zh-CN"/>
        </w:rPr>
        <w:t>段）</w:t>
      </w:r>
      <w:r>
        <w:rPr>
          <w:rFonts w:hint="eastAsia"/>
          <w:lang w:val="en-US" w:eastAsia="zh-CN"/>
        </w:rPr>
        <w:t>；</w:t>
      </w:r>
    </w:p>
    <w:p w:rsidR="002D4E5C" w:rsidRPr="00523094" w:rsidRDefault="002D4E5C" w:rsidP="001C1EA8">
      <w:pPr>
        <w:pStyle w:val="enumlev1"/>
        <w:rPr>
          <w:lang w:val="en-US" w:eastAsia="zh-CN"/>
        </w:rPr>
      </w:pPr>
      <w:r w:rsidRPr="00523094">
        <w:rPr>
          <w:rFonts w:eastAsia="MS Gothic"/>
          <w:lang w:eastAsia="zh-CN"/>
        </w:rPr>
        <w:t>−</w:t>
      </w:r>
      <w:r w:rsidRPr="00523094">
        <w:rPr>
          <w:lang w:eastAsia="zh-CN"/>
        </w:rPr>
        <w:tab/>
      </w:r>
      <w:r>
        <w:rPr>
          <w:lang w:eastAsia="zh-CN"/>
        </w:rPr>
        <w:t>成立了五个</w:t>
      </w:r>
      <w:r w:rsidRPr="00523094">
        <w:rPr>
          <w:lang w:eastAsia="zh-CN"/>
        </w:rPr>
        <w:t>TSAG</w:t>
      </w:r>
      <w:hyperlink r:id="rId15" w:history="1">
        <w:r>
          <w:rPr>
            <w:color w:val="0000FF"/>
            <w:u w:val="single"/>
            <w:lang w:eastAsia="zh-CN"/>
          </w:rPr>
          <w:t>报告人组</w:t>
        </w:r>
      </w:hyperlink>
      <w:r>
        <w:rPr>
          <w:rFonts w:hint="eastAsia"/>
          <w:lang w:eastAsia="zh-CN"/>
        </w:rPr>
        <w:t>（其中一个下设</w:t>
      </w:r>
      <w:r w:rsidR="001C1EA8">
        <w:rPr>
          <w:rFonts w:hint="eastAsia"/>
          <w:lang w:eastAsia="zh-CN"/>
        </w:rPr>
        <w:t>了</w:t>
      </w:r>
      <w:r>
        <w:rPr>
          <w:rFonts w:hint="eastAsia"/>
          <w:lang w:eastAsia="zh-CN"/>
        </w:rPr>
        <w:t>一个分组，而标准化战略报告人组</w:t>
      </w:r>
      <w:r w:rsidR="001C1EA8">
        <w:rPr>
          <w:rFonts w:hint="eastAsia"/>
          <w:lang w:eastAsia="zh-CN"/>
        </w:rPr>
        <w:t>则</w:t>
      </w:r>
      <w:r>
        <w:rPr>
          <w:rFonts w:hint="eastAsia"/>
          <w:lang w:eastAsia="zh-CN"/>
        </w:rPr>
        <w:t>将</w:t>
      </w:r>
      <w:r w:rsidR="001C1EA8">
        <w:rPr>
          <w:rFonts w:hint="eastAsia"/>
          <w:lang w:eastAsia="zh-CN"/>
        </w:rPr>
        <w:t>自下个</w:t>
      </w:r>
      <w:r>
        <w:rPr>
          <w:rFonts w:hint="eastAsia"/>
          <w:lang w:eastAsia="zh-CN"/>
        </w:rPr>
        <w:t>研究期</w:t>
      </w:r>
      <w:r w:rsidR="001C1EA8">
        <w:rPr>
          <w:rFonts w:hint="eastAsia"/>
          <w:lang w:eastAsia="zh-CN"/>
        </w:rPr>
        <w:t>才</w:t>
      </w:r>
      <w:r>
        <w:rPr>
          <w:rFonts w:hint="eastAsia"/>
          <w:lang w:eastAsia="zh-CN"/>
        </w:rPr>
        <w:t>开始工作）；</w:t>
      </w:r>
    </w:p>
    <w:p w:rsidR="002D4E5C" w:rsidRPr="00523094" w:rsidRDefault="002D4E5C" w:rsidP="00AE59E2">
      <w:pPr>
        <w:pStyle w:val="enumlev1"/>
        <w:rPr>
          <w:lang w:val="en-US" w:eastAsia="zh-CN"/>
        </w:rPr>
      </w:pPr>
      <w:r w:rsidRPr="00523094">
        <w:rPr>
          <w:rFonts w:eastAsia="MS Gothic"/>
          <w:lang w:eastAsia="zh-CN"/>
        </w:rPr>
        <w:t>−</w:t>
      </w:r>
      <w:r w:rsidRPr="00523094">
        <w:rPr>
          <w:lang w:eastAsia="zh-CN"/>
        </w:rPr>
        <w:tab/>
      </w:r>
      <w:r>
        <w:rPr>
          <w:rFonts w:hint="eastAsia"/>
          <w:lang w:eastAsia="zh-CN"/>
        </w:rPr>
        <w:t>设立了</w:t>
      </w:r>
      <w:r w:rsidRPr="00523094">
        <w:rPr>
          <w:lang w:eastAsia="zh-CN"/>
        </w:rPr>
        <w:t>/</w:t>
      </w:r>
      <w:r w:rsidR="00AE59E2">
        <w:rPr>
          <w:rFonts w:hint="eastAsia"/>
          <w:lang w:eastAsia="zh-CN"/>
        </w:rPr>
        <w:t>赞同</w:t>
      </w:r>
      <w:r>
        <w:rPr>
          <w:rFonts w:hint="eastAsia"/>
          <w:lang w:eastAsia="zh-CN"/>
        </w:rPr>
        <w:t>设立</w:t>
      </w:r>
      <w:r>
        <w:rPr>
          <w:lang w:eastAsia="zh-CN"/>
        </w:rPr>
        <w:t>两个</w:t>
      </w:r>
      <w:r w:rsidR="00AE59E2">
        <w:rPr>
          <w:rFonts w:hint="eastAsia"/>
          <w:lang w:eastAsia="zh-CN"/>
        </w:rPr>
        <w:t>联合协调活动</w:t>
      </w:r>
      <w:r w:rsidR="00AE59E2">
        <w:rPr>
          <w:lang w:eastAsia="zh-CN"/>
        </w:rPr>
        <w:t>（</w:t>
      </w:r>
      <w:r w:rsidRPr="00523094">
        <w:rPr>
          <w:lang w:eastAsia="zh-CN"/>
        </w:rPr>
        <w:t>JCA</w:t>
      </w:r>
      <w:r w:rsidR="00AE59E2">
        <w:rPr>
          <w:rFonts w:hint="eastAsia"/>
          <w:lang w:eastAsia="zh-CN"/>
        </w:rPr>
        <w:t>）</w:t>
      </w:r>
      <w:r>
        <w:rPr>
          <w:rFonts w:hint="eastAsia"/>
          <w:lang w:eastAsia="zh-CN"/>
        </w:rPr>
        <w:t>，结束了</w:t>
      </w:r>
      <w:r>
        <w:rPr>
          <w:rFonts w:hint="eastAsia"/>
          <w:lang w:eastAsia="zh-CN"/>
        </w:rPr>
        <w:t>/</w:t>
      </w:r>
      <w:r w:rsidR="00AE59E2">
        <w:rPr>
          <w:rFonts w:hint="eastAsia"/>
          <w:lang w:eastAsia="zh-CN"/>
        </w:rPr>
        <w:t>赞同</w:t>
      </w:r>
      <w:r>
        <w:rPr>
          <w:rFonts w:hint="eastAsia"/>
          <w:lang w:eastAsia="zh-CN"/>
        </w:rPr>
        <w:t>结束两个</w:t>
      </w:r>
      <w:r w:rsidRPr="00523094">
        <w:rPr>
          <w:lang w:eastAsia="zh-CN"/>
        </w:rPr>
        <w:t>JCA</w:t>
      </w:r>
      <w:r>
        <w:rPr>
          <w:lang w:eastAsia="zh-CN"/>
        </w:rPr>
        <w:t>和一个</w:t>
      </w:r>
      <w:r w:rsidR="00AE59E2">
        <w:rPr>
          <w:rFonts w:hint="eastAsia"/>
          <w:lang w:eastAsia="zh-CN"/>
        </w:rPr>
        <w:t>全球</w:t>
      </w:r>
      <w:r w:rsidR="00AE59E2">
        <w:rPr>
          <w:lang w:eastAsia="zh-CN"/>
        </w:rPr>
        <w:t>标准举措（</w:t>
      </w:r>
      <w:r w:rsidRPr="00523094">
        <w:rPr>
          <w:lang w:eastAsia="zh-CN"/>
        </w:rPr>
        <w:t>GSI</w:t>
      </w:r>
      <w:r w:rsidR="00AE59E2">
        <w:rPr>
          <w:rFonts w:hint="eastAsia"/>
          <w:lang w:eastAsia="zh-CN"/>
        </w:rPr>
        <w:t>）</w:t>
      </w:r>
      <w:r>
        <w:rPr>
          <w:lang w:eastAsia="zh-CN"/>
        </w:rPr>
        <w:t>的工作</w:t>
      </w:r>
      <w:r w:rsidR="00E017B0">
        <w:rPr>
          <w:rFonts w:hint="eastAsia"/>
          <w:lang w:eastAsia="zh-CN"/>
        </w:rPr>
        <w:t>（见下述</w:t>
      </w:r>
      <w:r>
        <w:rPr>
          <w:rFonts w:hint="eastAsia"/>
          <w:lang w:eastAsia="zh-CN"/>
        </w:rPr>
        <w:t>第</w:t>
      </w:r>
      <w:r w:rsidRPr="00523094">
        <w:rPr>
          <w:lang w:eastAsia="zh-CN"/>
        </w:rPr>
        <w:t>3.4</w:t>
      </w:r>
      <w:r>
        <w:rPr>
          <w:rFonts w:hint="eastAsia"/>
          <w:lang w:eastAsia="zh-CN"/>
        </w:rPr>
        <w:t>段）</w:t>
      </w:r>
    </w:p>
    <w:p w:rsidR="002D4E5C" w:rsidRPr="00523094" w:rsidRDefault="002D4E5C" w:rsidP="00867087">
      <w:pPr>
        <w:pStyle w:val="enumlev1"/>
        <w:rPr>
          <w:lang w:val="en-US" w:eastAsia="zh-CN"/>
        </w:rPr>
      </w:pPr>
      <w:r w:rsidRPr="00523094">
        <w:rPr>
          <w:rFonts w:eastAsia="MS Gothic"/>
          <w:lang w:eastAsia="zh-CN"/>
        </w:rPr>
        <w:lastRenderedPageBreak/>
        <w:t>−</w:t>
      </w:r>
      <w:r w:rsidRPr="00523094">
        <w:rPr>
          <w:lang w:eastAsia="zh-CN"/>
        </w:rPr>
        <w:tab/>
      </w:r>
      <w:r>
        <w:rPr>
          <w:rFonts w:hint="eastAsia"/>
          <w:lang w:eastAsia="zh-CN"/>
        </w:rPr>
        <w:t>设立了</w:t>
      </w:r>
      <w:r w:rsidRPr="00523094">
        <w:rPr>
          <w:lang w:eastAsia="zh-CN"/>
        </w:rPr>
        <w:t>/</w:t>
      </w:r>
      <w:r w:rsidR="00867087">
        <w:rPr>
          <w:rFonts w:hint="eastAsia"/>
          <w:lang w:eastAsia="zh-CN"/>
        </w:rPr>
        <w:t>赞同</w:t>
      </w:r>
      <w:r>
        <w:rPr>
          <w:rFonts w:hint="eastAsia"/>
          <w:lang w:eastAsia="zh-CN"/>
        </w:rPr>
        <w:t>设立五个焦点组，结束了</w:t>
      </w:r>
      <w:r>
        <w:rPr>
          <w:rFonts w:hint="eastAsia"/>
          <w:lang w:eastAsia="zh-CN"/>
        </w:rPr>
        <w:t>/</w:t>
      </w:r>
      <w:r w:rsidR="00867087">
        <w:rPr>
          <w:rFonts w:hint="eastAsia"/>
          <w:lang w:eastAsia="zh-CN"/>
        </w:rPr>
        <w:t>赞同</w:t>
      </w:r>
      <w:r>
        <w:rPr>
          <w:rFonts w:hint="eastAsia"/>
          <w:lang w:eastAsia="zh-CN"/>
        </w:rPr>
        <w:t>结束十</w:t>
      </w:r>
      <w:r w:rsidR="00867087">
        <w:rPr>
          <w:rFonts w:hint="eastAsia"/>
          <w:lang w:eastAsia="zh-CN"/>
        </w:rPr>
        <w:t>个焦点组的工作（见下述</w:t>
      </w:r>
      <w:r>
        <w:rPr>
          <w:rFonts w:hint="eastAsia"/>
          <w:lang w:eastAsia="zh-CN"/>
        </w:rPr>
        <w:t>第</w:t>
      </w:r>
      <w:r w:rsidRPr="00523094">
        <w:rPr>
          <w:lang w:eastAsia="zh-CN"/>
        </w:rPr>
        <w:t>3.5</w:t>
      </w:r>
      <w:r>
        <w:rPr>
          <w:rFonts w:hint="eastAsia"/>
          <w:lang w:eastAsia="zh-CN"/>
        </w:rPr>
        <w:t>段）。</w:t>
      </w:r>
    </w:p>
    <w:p w:rsidR="002D4E5C" w:rsidRPr="00EE62CF" w:rsidRDefault="002D4E5C" w:rsidP="00455B1D">
      <w:pPr>
        <w:ind w:firstLineChars="200" w:firstLine="480"/>
        <w:rPr>
          <w:rFonts w:eastAsiaTheme="minorEastAsia"/>
          <w:lang w:eastAsia="zh-CN"/>
        </w:rPr>
      </w:pPr>
      <w:bookmarkStart w:id="23" w:name="lt_pId057"/>
      <w:r w:rsidRPr="00EE62CF">
        <w:rPr>
          <w:lang w:eastAsia="zh-CN"/>
        </w:rPr>
        <w:t>TSAG</w:t>
      </w:r>
      <w:r w:rsidRPr="00EE62CF">
        <w:rPr>
          <w:rFonts w:hint="eastAsia"/>
          <w:lang w:eastAsia="zh-CN"/>
        </w:rPr>
        <w:t>向</w:t>
      </w:r>
      <w:r w:rsidRPr="00EE62CF">
        <w:rPr>
          <w:lang w:eastAsia="zh-CN"/>
        </w:rPr>
        <w:t>ITU-T</w:t>
      </w:r>
      <w:r w:rsidRPr="00EE62CF">
        <w:rPr>
          <w:lang w:eastAsia="zh-CN"/>
        </w:rPr>
        <w:t>各研究组发出大量联络声明，</w:t>
      </w:r>
      <w:r w:rsidRPr="00EE62CF">
        <w:rPr>
          <w:rFonts w:hint="eastAsia"/>
          <w:lang w:eastAsia="zh-CN"/>
        </w:rPr>
        <w:t>就</w:t>
      </w:r>
      <w:r w:rsidRPr="00EE62CF">
        <w:rPr>
          <w:lang w:eastAsia="zh-CN"/>
        </w:rPr>
        <w:t>工作方法、外部协调和研究组之间的各项事宜提出建议和指导原则。</w:t>
      </w:r>
      <w:r w:rsidRPr="00EE62CF">
        <w:rPr>
          <w:spacing w:val="6"/>
          <w:lang w:eastAsia="zh-CN"/>
        </w:rPr>
        <w:t>TSAG</w:t>
      </w:r>
      <w:r w:rsidRPr="00EE62CF">
        <w:rPr>
          <w:spacing w:val="6"/>
          <w:lang w:eastAsia="zh-CN"/>
        </w:rPr>
        <w:t>还与</w:t>
      </w:r>
      <w:r w:rsidRPr="00EE62CF">
        <w:rPr>
          <w:rFonts w:eastAsia="Times New Roman"/>
          <w:lang w:eastAsia="zh-CN"/>
        </w:rPr>
        <w:t>ITU-R</w:t>
      </w:r>
      <w:r>
        <w:rPr>
          <w:rFonts w:eastAsiaTheme="minorEastAsia" w:hint="eastAsia"/>
          <w:lang w:eastAsia="zh-CN"/>
        </w:rPr>
        <w:t>、</w:t>
      </w:r>
      <w:r w:rsidRPr="00EE62CF">
        <w:rPr>
          <w:rFonts w:eastAsia="Times New Roman"/>
          <w:lang w:eastAsia="zh-CN"/>
        </w:rPr>
        <w:t>ITU-D</w:t>
      </w:r>
      <w:r>
        <w:rPr>
          <w:rFonts w:eastAsiaTheme="minorEastAsia" w:hint="eastAsia"/>
          <w:lang w:eastAsia="zh-CN"/>
        </w:rPr>
        <w:t>和</w:t>
      </w:r>
      <w:r w:rsidR="00455B1D">
        <w:rPr>
          <w:lang w:eastAsia="zh-CN"/>
        </w:rPr>
        <w:t>ISO/IEC</w:t>
      </w:r>
      <w:r w:rsidR="00455B1D">
        <w:rPr>
          <w:rFonts w:hint="eastAsia"/>
          <w:lang w:eastAsia="zh-CN"/>
        </w:rPr>
        <w:t>的</w:t>
      </w:r>
      <w:r w:rsidR="00455B1D">
        <w:rPr>
          <w:lang w:eastAsia="zh-CN"/>
        </w:rPr>
        <w:t>联合技术委员会</w:t>
      </w:r>
      <w:r w:rsidR="00455B1D">
        <w:rPr>
          <w:rFonts w:hint="eastAsia"/>
          <w:lang w:eastAsia="zh-CN"/>
        </w:rPr>
        <w:t>1</w:t>
      </w:r>
      <w:r w:rsidR="00455B1D">
        <w:rPr>
          <w:lang w:eastAsia="zh-CN"/>
        </w:rPr>
        <w:t>（</w:t>
      </w:r>
      <w:r>
        <w:rPr>
          <w:lang w:eastAsia="zh-CN"/>
        </w:rPr>
        <w:t>JTC1</w:t>
      </w:r>
      <w:r w:rsidR="00455B1D">
        <w:rPr>
          <w:rFonts w:hint="eastAsia"/>
          <w:lang w:eastAsia="zh-CN"/>
        </w:rPr>
        <w:t>）</w:t>
      </w:r>
      <w:r w:rsidRPr="00EE62CF">
        <w:rPr>
          <w:spacing w:val="6"/>
          <w:lang w:eastAsia="zh-CN"/>
        </w:rPr>
        <w:t>保持联系</w:t>
      </w:r>
      <w:bookmarkEnd w:id="23"/>
      <w:r w:rsidRPr="00EE62CF">
        <w:rPr>
          <w:rFonts w:eastAsiaTheme="minorEastAsia" w:hint="eastAsia"/>
          <w:lang w:eastAsia="zh-CN"/>
        </w:rPr>
        <w:t>。</w:t>
      </w:r>
    </w:p>
    <w:p w:rsidR="002D4E5C" w:rsidRPr="00EE62CF" w:rsidRDefault="002D4E5C" w:rsidP="00824CF7">
      <w:pPr>
        <w:ind w:firstLineChars="200" w:firstLine="480"/>
        <w:rPr>
          <w:rFonts w:ascii="inherit" w:eastAsia="Times New Roman" w:hAnsi="inherit" w:cs="Arial"/>
          <w:color w:val="444444"/>
          <w:sz w:val="23"/>
          <w:szCs w:val="23"/>
          <w:lang w:val="en-US" w:eastAsia="zh-CN"/>
        </w:rPr>
      </w:pPr>
      <w:r w:rsidRPr="001B066F">
        <w:rPr>
          <w:szCs w:val="24"/>
          <w:lang w:eastAsia="zh-CN"/>
        </w:rPr>
        <w:t>TSAG</w:t>
      </w:r>
      <w:r w:rsidRPr="001B066F">
        <w:rPr>
          <w:szCs w:val="24"/>
          <w:lang w:eastAsia="zh-CN"/>
        </w:rPr>
        <w:t>一致同意，</w:t>
      </w:r>
      <w:r w:rsidR="00455B1D">
        <w:rPr>
          <w:rFonts w:hint="eastAsia"/>
          <w:szCs w:val="24"/>
          <w:lang w:eastAsia="zh-CN"/>
        </w:rPr>
        <w:t>在</w:t>
      </w:r>
      <w:r w:rsidRPr="001B066F">
        <w:rPr>
          <w:color w:val="000000"/>
          <w:szCs w:val="24"/>
          <w:lang w:val="en-US" w:eastAsia="zh-CN"/>
        </w:rPr>
        <w:t>Marie-Thérèse Alajouanine</w:t>
      </w:r>
      <w:r w:rsidRPr="001B066F">
        <w:rPr>
          <w:color w:val="000000"/>
          <w:szCs w:val="24"/>
          <w:lang w:val="en-US" w:eastAsia="zh-CN"/>
        </w:rPr>
        <w:t>女士</w:t>
      </w:r>
      <w:r w:rsidR="00850F50">
        <w:rPr>
          <w:rFonts w:hint="eastAsia"/>
          <w:color w:val="000000"/>
          <w:szCs w:val="24"/>
          <w:lang w:val="en-US" w:eastAsia="zh-CN"/>
        </w:rPr>
        <w:t>去世</w:t>
      </w:r>
      <w:r w:rsidR="007007E8">
        <w:rPr>
          <w:rFonts w:hint="eastAsia"/>
          <w:color w:val="000000"/>
          <w:szCs w:val="24"/>
          <w:lang w:val="en-US" w:eastAsia="zh-CN"/>
        </w:rPr>
        <w:t>之</w:t>
      </w:r>
      <w:r w:rsidRPr="001B066F">
        <w:rPr>
          <w:color w:val="000000"/>
          <w:szCs w:val="24"/>
          <w:lang w:val="en-US" w:eastAsia="zh-CN"/>
        </w:rPr>
        <w:t>后</w:t>
      </w:r>
      <w:r w:rsidR="007007E8">
        <w:rPr>
          <w:rFonts w:hint="eastAsia"/>
          <w:color w:val="000000"/>
          <w:szCs w:val="24"/>
          <w:lang w:val="en-US" w:eastAsia="zh-CN"/>
        </w:rPr>
        <w:t>直至</w:t>
      </w:r>
      <w:r w:rsidRPr="001B066F">
        <w:rPr>
          <w:color w:val="000000"/>
          <w:szCs w:val="24"/>
          <w:lang w:val="en-US" w:eastAsia="zh-CN"/>
        </w:rPr>
        <w:t>WTSA-16</w:t>
      </w:r>
      <w:r w:rsidRPr="001B066F">
        <w:rPr>
          <w:color w:val="000000"/>
          <w:szCs w:val="24"/>
          <w:lang w:val="en-US" w:eastAsia="zh-CN"/>
        </w:rPr>
        <w:t>做出新的任命之前，由词汇标准化委员会（</w:t>
      </w:r>
      <w:r w:rsidRPr="001B066F">
        <w:rPr>
          <w:color w:val="000000"/>
          <w:szCs w:val="24"/>
          <w:lang w:val="en-US" w:eastAsia="zh-CN"/>
        </w:rPr>
        <w:t>SCV</w:t>
      </w:r>
      <w:r w:rsidRPr="001B066F">
        <w:rPr>
          <w:color w:val="000000"/>
          <w:szCs w:val="24"/>
          <w:lang w:val="en-US" w:eastAsia="zh-CN"/>
        </w:rPr>
        <w:t>）副主席</w:t>
      </w:r>
      <w:r w:rsidRPr="001B066F">
        <w:rPr>
          <w:szCs w:val="24"/>
          <w:lang w:eastAsia="zh-CN"/>
        </w:rPr>
        <w:t>Paul Najarian</w:t>
      </w:r>
      <w:r w:rsidRPr="001B066F">
        <w:rPr>
          <w:color w:val="000000"/>
          <w:szCs w:val="24"/>
          <w:lang w:val="en-US" w:eastAsia="zh-CN"/>
        </w:rPr>
        <w:t xml:space="preserve"> </w:t>
      </w:r>
      <w:r w:rsidRPr="001B066F">
        <w:rPr>
          <w:color w:val="000000"/>
          <w:szCs w:val="24"/>
          <w:lang w:val="en-US" w:eastAsia="zh-CN"/>
        </w:rPr>
        <w:t>先生（美国）代理</w:t>
      </w:r>
      <w:r w:rsidRPr="001B066F">
        <w:rPr>
          <w:color w:val="000000"/>
          <w:szCs w:val="24"/>
          <w:lang w:val="en-US" w:eastAsia="zh-CN"/>
        </w:rPr>
        <w:t>SCV</w:t>
      </w:r>
      <w:r w:rsidRPr="001B066F">
        <w:rPr>
          <w:color w:val="000000"/>
          <w:szCs w:val="24"/>
          <w:lang w:val="en-US" w:eastAsia="zh-CN"/>
        </w:rPr>
        <w:t>主席之职。其他副主席</w:t>
      </w:r>
      <w:r>
        <w:rPr>
          <w:color w:val="000000"/>
          <w:szCs w:val="24"/>
          <w:lang w:val="en-US" w:eastAsia="zh-CN"/>
        </w:rPr>
        <w:t>有</w:t>
      </w:r>
      <w:r w:rsidRPr="001A351E">
        <w:rPr>
          <w:rFonts w:hint="eastAsia"/>
          <w:color w:val="000000"/>
          <w:szCs w:val="24"/>
          <w:lang w:val="en-US" w:eastAsia="zh-CN"/>
        </w:rPr>
        <w:t>黄先琼女士</w:t>
      </w:r>
      <w:r w:rsidRPr="001B066F">
        <w:rPr>
          <w:color w:val="000000"/>
          <w:szCs w:val="24"/>
          <w:lang w:val="en-US" w:eastAsia="zh-CN"/>
        </w:rPr>
        <w:t>（中国）、</w:t>
      </w:r>
      <w:r w:rsidRPr="001B066F">
        <w:rPr>
          <w:color w:val="000000"/>
          <w:szCs w:val="24"/>
          <w:lang w:val="en-US" w:eastAsia="zh-CN"/>
        </w:rPr>
        <w:t>Ángel LEON-ALCADE</w:t>
      </w:r>
      <w:r w:rsidRPr="001B066F">
        <w:rPr>
          <w:color w:val="000000"/>
          <w:szCs w:val="24"/>
          <w:lang w:val="en-US" w:eastAsia="zh-CN"/>
        </w:rPr>
        <w:t>先生（西班牙）、</w:t>
      </w:r>
      <w:r w:rsidRPr="001B066F">
        <w:rPr>
          <w:color w:val="000000"/>
          <w:szCs w:val="24"/>
          <w:lang w:val="en-US" w:eastAsia="zh-CN"/>
        </w:rPr>
        <w:t>Oleg Viktorovich Mironnikov</w:t>
      </w:r>
      <w:r w:rsidRPr="001B066F">
        <w:rPr>
          <w:color w:val="000000"/>
          <w:szCs w:val="24"/>
          <w:lang w:val="en-US" w:eastAsia="zh-CN"/>
        </w:rPr>
        <w:t>先生（俄罗斯联邦）和</w:t>
      </w:r>
      <w:r w:rsidRPr="001B066F">
        <w:rPr>
          <w:color w:val="000000"/>
          <w:szCs w:val="24"/>
          <w:lang w:val="en-US" w:eastAsia="zh-CN"/>
        </w:rPr>
        <w:t>Sami Hassan Omer SALIH</w:t>
      </w:r>
      <w:r w:rsidRPr="001B066F">
        <w:rPr>
          <w:color w:val="000000"/>
          <w:szCs w:val="24"/>
          <w:lang w:val="en-US" w:eastAsia="zh-CN"/>
        </w:rPr>
        <w:t>先生（苏丹）。</w:t>
      </w:r>
      <w:r w:rsidR="00824CF7" w:rsidRPr="00EE62CF">
        <w:rPr>
          <w:color w:val="000000"/>
          <w:szCs w:val="24"/>
          <w:lang w:val="en-US" w:eastAsia="zh-CN"/>
        </w:rPr>
        <w:t>每次</w:t>
      </w:r>
      <w:r w:rsidRPr="00EE62CF">
        <w:rPr>
          <w:color w:val="000000"/>
          <w:szCs w:val="24"/>
          <w:lang w:val="en-US" w:eastAsia="zh-CN"/>
        </w:rPr>
        <w:t>TSAG</w:t>
      </w:r>
      <w:r w:rsidR="00824CF7">
        <w:rPr>
          <w:color w:val="000000"/>
          <w:szCs w:val="24"/>
          <w:lang w:val="en-US" w:eastAsia="zh-CN"/>
        </w:rPr>
        <w:t>会议上</w:t>
      </w:r>
      <w:r w:rsidR="00824CF7">
        <w:rPr>
          <w:rFonts w:hint="eastAsia"/>
          <w:color w:val="000000"/>
          <w:szCs w:val="24"/>
          <w:lang w:val="en-US" w:eastAsia="zh-CN"/>
        </w:rPr>
        <w:t>均</w:t>
      </w:r>
      <w:r w:rsidRPr="00EE62CF">
        <w:rPr>
          <w:color w:val="000000"/>
          <w:szCs w:val="24"/>
          <w:lang w:val="en-US" w:eastAsia="zh-CN"/>
        </w:rPr>
        <w:t>将</w:t>
      </w:r>
      <w:r w:rsidRPr="00EE62CF">
        <w:rPr>
          <w:color w:val="000000"/>
          <w:szCs w:val="24"/>
          <w:lang w:val="en-US" w:eastAsia="zh-CN"/>
        </w:rPr>
        <w:t>SCV</w:t>
      </w:r>
      <w:r w:rsidRPr="00EE62CF">
        <w:rPr>
          <w:color w:val="000000"/>
          <w:szCs w:val="24"/>
          <w:lang w:val="en-US" w:eastAsia="zh-CN"/>
        </w:rPr>
        <w:t>的报告记录在案。</w:t>
      </w:r>
    </w:p>
    <w:p w:rsidR="002D4E5C" w:rsidRPr="00EE62CF" w:rsidRDefault="002D4E5C" w:rsidP="00B34627">
      <w:pPr>
        <w:ind w:firstLineChars="200" w:firstLine="480"/>
        <w:rPr>
          <w:lang w:eastAsia="zh-CN"/>
        </w:rPr>
      </w:pPr>
      <w:r w:rsidRPr="00EE62CF">
        <w:rPr>
          <w:rFonts w:hint="eastAsia"/>
          <w:lang w:eastAsia="zh-CN"/>
        </w:rPr>
        <w:t>全权代表大会</w:t>
      </w:r>
      <w:r w:rsidR="000B487C">
        <w:rPr>
          <w:rFonts w:hint="eastAsia"/>
          <w:lang w:eastAsia="zh-CN"/>
        </w:rPr>
        <w:t>的</w:t>
      </w:r>
      <w:r w:rsidR="00105A4C">
        <w:rPr>
          <w:rFonts w:hint="eastAsia"/>
          <w:lang w:eastAsia="zh-CN"/>
        </w:rPr>
        <w:t>各项决议及</w:t>
      </w:r>
      <w:r w:rsidRPr="00EE62CF">
        <w:rPr>
          <w:rFonts w:hint="eastAsia"/>
          <w:lang w:eastAsia="zh-CN"/>
        </w:rPr>
        <w:t>理事会的相关决定</w:t>
      </w:r>
      <w:r w:rsidR="00105A4C">
        <w:rPr>
          <w:rFonts w:hint="eastAsia"/>
          <w:lang w:eastAsia="zh-CN"/>
        </w:rPr>
        <w:t>均</w:t>
      </w:r>
      <w:r w:rsidR="00105A4C">
        <w:rPr>
          <w:lang w:eastAsia="zh-CN"/>
        </w:rPr>
        <w:t>要求</w:t>
      </w:r>
      <w:r w:rsidR="00105A4C">
        <w:rPr>
          <w:rFonts w:hint="eastAsia"/>
          <w:lang w:eastAsia="zh-CN"/>
        </w:rPr>
        <w:t>TSAG</w:t>
      </w:r>
      <w:r w:rsidRPr="00EE62CF">
        <w:rPr>
          <w:rFonts w:hint="eastAsia"/>
          <w:lang w:eastAsia="zh-CN"/>
        </w:rPr>
        <w:t>就广泛议题提出建议。</w:t>
      </w:r>
      <w:r w:rsidRPr="00EE62CF">
        <w:rPr>
          <w:lang w:eastAsia="zh-CN"/>
        </w:rPr>
        <w:t>TSAG</w:t>
      </w:r>
      <w:r w:rsidR="00AC4F9F">
        <w:rPr>
          <w:rFonts w:hint="eastAsia"/>
          <w:lang w:eastAsia="zh-CN"/>
        </w:rPr>
        <w:t>起草并</w:t>
      </w:r>
      <w:r w:rsidR="00AC4F9F">
        <w:rPr>
          <w:lang w:eastAsia="zh-CN"/>
        </w:rPr>
        <w:t>用适当</w:t>
      </w:r>
      <w:r w:rsidRPr="00EE62CF">
        <w:rPr>
          <w:rFonts w:hint="eastAsia"/>
          <w:lang w:eastAsia="zh-CN"/>
        </w:rPr>
        <w:t>方法</w:t>
      </w:r>
      <w:r w:rsidR="00AC4F9F">
        <w:rPr>
          <w:rFonts w:hint="eastAsia"/>
          <w:lang w:eastAsia="zh-CN"/>
        </w:rPr>
        <w:t>转达此类</w:t>
      </w:r>
      <w:r w:rsidRPr="00EE62CF">
        <w:rPr>
          <w:rFonts w:hint="eastAsia"/>
          <w:lang w:eastAsia="zh-CN"/>
        </w:rPr>
        <w:t>有关不同议题的</w:t>
      </w:r>
      <w:r w:rsidR="00AC4F9F">
        <w:rPr>
          <w:rFonts w:hint="eastAsia"/>
          <w:lang w:eastAsia="zh-CN"/>
        </w:rPr>
        <w:t>建议，涉及</w:t>
      </w:r>
      <w:r w:rsidRPr="00EE62CF">
        <w:rPr>
          <w:rFonts w:hint="eastAsia"/>
          <w:lang w:eastAsia="zh-CN"/>
        </w:rPr>
        <w:t>战略和运作规划，战略、财务和运作</w:t>
      </w:r>
      <w:r w:rsidR="00B34627">
        <w:rPr>
          <w:rFonts w:hint="eastAsia"/>
          <w:lang w:eastAsia="zh-CN"/>
        </w:rPr>
        <w:t>各</w:t>
      </w:r>
      <w:r w:rsidRPr="00EE62CF">
        <w:rPr>
          <w:rFonts w:hint="eastAsia"/>
          <w:lang w:eastAsia="zh-CN"/>
        </w:rPr>
        <w:t>规划之间的联系，电子工作方法，有关</w:t>
      </w:r>
      <w:r w:rsidR="00B34627">
        <w:rPr>
          <w:rFonts w:hint="eastAsia"/>
          <w:lang w:eastAsia="zh-CN"/>
        </w:rPr>
        <w:t>缩小</w:t>
      </w:r>
      <w:r w:rsidRPr="00EE62CF">
        <w:rPr>
          <w:rFonts w:hint="eastAsia"/>
          <w:lang w:eastAsia="zh-CN"/>
        </w:rPr>
        <w:t>标准化工作差距的问题以及</w:t>
      </w:r>
      <w:r w:rsidRPr="00EE62CF">
        <w:rPr>
          <w:rFonts w:hint="eastAsia"/>
          <w:lang w:eastAsia="zh-CN"/>
        </w:rPr>
        <w:t>ITU-T</w:t>
      </w:r>
      <w:r w:rsidRPr="00EE62CF">
        <w:rPr>
          <w:rFonts w:hint="eastAsia"/>
          <w:lang w:eastAsia="zh-CN"/>
        </w:rPr>
        <w:t>部门的工作</w:t>
      </w:r>
      <w:r w:rsidR="00B34627">
        <w:rPr>
          <w:rFonts w:hint="eastAsia"/>
          <w:lang w:eastAsia="zh-CN"/>
        </w:rPr>
        <w:t>重点</w:t>
      </w:r>
      <w:r w:rsidRPr="00EE62CF">
        <w:rPr>
          <w:rFonts w:hint="eastAsia"/>
          <w:lang w:eastAsia="zh-CN"/>
        </w:rPr>
        <w:t>。</w:t>
      </w:r>
    </w:p>
    <w:p w:rsidR="002D4E5C" w:rsidRPr="003B09BB" w:rsidRDefault="00B00464" w:rsidP="003B09BB">
      <w:pPr>
        <w:pStyle w:val="Heading1"/>
        <w:rPr>
          <w:lang w:eastAsia="zh-CN"/>
        </w:rPr>
      </w:pPr>
      <w:bookmarkStart w:id="24" w:name="_Toc461610105"/>
      <w:r w:rsidRPr="003B09BB">
        <w:rPr>
          <w:rFonts w:hint="eastAsia"/>
          <w:lang w:eastAsia="zh-CN"/>
        </w:rPr>
        <w:t>2</w:t>
      </w:r>
      <w:r w:rsidRPr="003B09BB">
        <w:rPr>
          <w:rFonts w:hint="eastAsia"/>
          <w:lang w:eastAsia="zh-CN"/>
        </w:rPr>
        <w:tab/>
      </w:r>
      <w:r w:rsidR="002D4E5C" w:rsidRPr="003B09BB">
        <w:rPr>
          <w:rFonts w:hint="eastAsia"/>
          <w:lang w:eastAsia="zh-CN"/>
        </w:rPr>
        <w:t>工作方法</w:t>
      </w:r>
      <w:bookmarkEnd w:id="24"/>
    </w:p>
    <w:p w:rsidR="002D4E5C" w:rsidRPr="003B09BB" w:rsidRDefault="002D4E5C" w:rsidP="003B09BB">
      <w:pPr>
        <w:pStyle w:val="Heading2"/>
        <w:rPr>
          <w:lang w:eastAsia="zh-CN"/>
        </w:rPr>
      </w:pPr>
      <w:bookmarkStart w:id="25" w:name="_Toc461610106"/>
      <w:r w:rsidRPr="003B09BB">
        <w:rPr>
          <w:lang w:eastAsia="zh-CN"/>
        </w:rPr>
        <w:t>2.1</w:t>
      </w:r>
      <w:r w:rsidRPr="003B09BB">
        <w:rPr>
          <w:lang w:eastAsia="zh-CN"/>
        </w:rPr>
        <w:tab/>
      </w:r>
      <w:r w:rsidRPr="003B09BB">
        <w:rPr>
          <w:rFonts w:hint="eastAsia"/>
          <w:lang w:eastAsia="zh-CN"/>
        </w:rPr>
        <w:t>TSAG</w:t>
      </w:r>
      <w:r w:rsidRPr="003B09BB">
        <w:rPr>
          <w:rFonts w:hint="eastAsia"/>
          <w:lang w:eastAsia="zh-CN"/>
        </w:rPr>
        <w:t>工作方法报告人组</w:t>
      </w:r>
      <w:bookmarkEnd w:id="25"/>
    </w:p>
    <w:p w:rsidR="002D4E5C" w:rsidRPr="00EE62CF" w:rsidRDefault="002D4E5C" w:rsidP="00DE5065">
      <w:pPr>
        <w:ind w:firstLineChars="200" w:firstLine="480"/>
        <w:rPr>
          <w:rFonts w:eastAsia="Times New Roman"/>
          <w:lang w:eastAsia="zh-CN"/>
        </w:rPr>
      </w:pPr>
      <w:r w:rsidRPr="00075EC9">
        <w:rPr>
          <w:lang w:eastAsia="zh-CN"/>
        </w:rPr>
        <w:t>2014</w:t>
      </w:r>
      <w:r w:rsidRPr="00075EC9">
        <w:rPr>
          <w:lang w:eastAsia="zh-CN"/>
        </w:rPr>
        <w:t>年</w:t>
      </w:r>
      <w:r w:rsidRPr="00075EC9">
        <w:rPr>
          <w:lang w:eastAsia="zh-CN"/>
        </w:rPr>
        <w:t>6</w:t>
      </w:r>
      <w:r w:rsidRPr="00075EC9">
        <w:rPr>
          <w:lang w:eastAsia="zh-CN"/>
        </w:rPr>
        <w:t>月，</w:t>
      </w:r>
      <w:r w:rsidRPr="00075EC9">
        <w:rPr>
          <w:lang w:eastAsia="zh-CN"/>
        </w:rPr>
        <w:t>TSAG</w:t>
      </w:r>
      <w:r w:rsidRPr="00075EC9">
        <w:rPr>
          <w:lang w:eastAsia="zh-CN"/>
        </w:rPr>
        <w:t>成立了</w:t>
      </w:r>
      <w:r w:rsidRPr="00075EC9">
        <w:rPr>
          <w:lang w:eastAsia="zh-CN"/>
        </w:rPr>
        <w:t>TSAG</w:t>
      </w:r>
      <w:r>
        <w:rPr>
          <w:lang w:eastAsia="zh-CN"/>
        </w:rPr>
        <w:t>工作方法</w:t>
      </w:r>
      <w:r w:rsidRPr="00075EC9">
        <w:rPr>
          <w:lang w:eastAsia="zh-CN"/>
        </w:rPr>
        <w:t>报告人组（</w:t>
      </w:r>
      <w:r w:rsidRPr="00075EC9">
        <w:rPr>
          <w:lang w:eastAsia="zh-CN"/>
        </w:rPr>
        <w:t>TSAG RG WM</w:t>
      </w:r>
      <w:r w:rsidRPr="00075EC9">
        <w:rPr>
          <w:lang w:eastAsia="zh-CN"/>
        </w:rPr>
        <w:t>），审查</w:t>
      </w:r>
      <w:r w:rsidRPr="00075EC9">
        <w:rPr>
          <w:lang w:val="en-US" w:eastAsia="zh-CN"/>
        </w:rPr>
        <w:t>WTSA-12</w:t>
      </w:r>
      <w:r w:rsidRPr="00075EC9">
        <w:rPr>
          <w:lang w:val="en-US" w:eastAsia="zh-CN"/>
        </w:rPr>
        <w:t>第</w:t>
      </w:r>
      <w:r w:rsidRPr="00075EC9">
        <w:rPr>
          <w:lang w:val="en-US" w:eastAsia="zh-CN"/>
        </w:rPr>
        <w:t>1</w:t>
      </w:r>
      <w:r w:rsidRPr="00075EC9">
        <w:rPr>
          <w:lang w:val="en-US" w:eastAsia="zh-CN"/>
        </w:rPr>
        <w:t>号决议和相关</w:t>
      </w:r>
      <w:r w:rsidRPr="00075EC9">
        <w:rPr>
          <w:lang w:val="en-US" w:eastAsia="zh-CN"/>
        </w:rPr>
        <w:t>ITU-T A</w:t>
      </w:r>
      <w:r w:rsidRPr="00075EC9">
        <w:rPr>
          <w:lang w:val="en-US" w:eastAsia="zh-CN"/>
        </w:rPr>
        <w:t>系列建议书（</w:t>
      </w:r>
      <w:r w:rsidRPr="00075EC9">
        <w:rPr>
          <w:lang w:val="en-US" w:eastAsia="zh-CN"/>
        </w:rPr>
        <w:t>ITU-T</w:t>
      </w:r>
      <w:r w:rsidRPr="00075EC9">
        <w:rPr>
          <w:lang w:val="en-US" w:eastAsia="zh-CN"/>
        </w:rPr>
        <w:t>工作的组织</w:t>
      </w:r>
      <w:r w:rsidR="00E40F09">
        <w:rPr>
          <w:rFonts w:hint="eastAsia"/>
          <w:lang w:val="en-US" w:eastAsia="zh-CN"/>
        </w:rPr>
        <w:t>）</w:t>
      </w:r>
      <w:r w:rsidRPr="00075EC9">
        <w:rPr>
          <w:lang w:val="en-US" w:eastAsia="zh-CN"/>
        </w:rPr>
        <w:t>，特别是</w:t>
      </w:r>
      <w:r w:rsidRPr="00075EC9">
        <w:rPr>
          <w:lang w:val="en-US" w:eastAsia="zh-CN"/>
        </w:rPr>
        <w:t>ITU-T A.1</w:t>
      </w:r>
      <w:r w:rsidRPr="00075EC9">
        <w:rPr>
          <w:lang w:val="en-US" w:eastAsia="zh-CN"/>
        </w:rPr>
        <w:t>、</w:t>
      </w:r>
      <w:r w:rsidRPr="00075EC9">
        <w:rPr>
          <w:lang w:val="en-US" w:eastAsia="zh-CN"/>
        </w:rPr>
        <w:t>A.7</w:t>
      </w:r>
      <w:r w:rsidRPr="00075EC9">
        <w:rPr>
          <w:lang w:val="en-US" w:eastAsia="zh-CN"/>
        </w:rPr>
        <w:t>、</w:t>
      </w:r>
      <w:r w:rsidRPr="00075EC9">
        <w:rPr>
          <w:lang w:val="en-US" w:eastAsia="zh-CN"/>
        </w:rPr>
        <w:t>A.8</w:t>
      </w:r>
      <w:r w:rsidRPr="00075EC9">
        <w:rPr>
          <w:lang w:val="en-US" w:eastAsia="zh-CN"/>
        </w:rPr>
        <w:t>和</w:t>
      </w:r>
      <w:r w:rsidRPr="00075EC9">
        <w:rPr>
          <w:lang w:val="en-US" w:eastAsia="zh-CN"/>
        </w:rPr>
        <w:t>A.13</w:t>
      </w:r>
      <w:r w:rsidR="00E40F09">
        <w:rPr>
          <w:lang w:val="en-US" w:eastAsia="zh-CN"/>
        </w:rPr>
        <w:t>建议书</w:t>
      </w:r>
      <w:r w:rsidRPr="00075EC9">
        <w:rPr>
          <w:lang w:val="en-US" w:eastAsia="zh-CN"/>
        </w:rPr>
        <w:t>中所述的</w:t>
      </w:r>
      <w:r w:rsidRPr="00075EC9">
        <w:rPr>
          <w:lang w:eastAsia="zh-CN"/>
        </w:rPr>
        <w:t>ITU-T</w:t>
      </w:r>
      <w:r w:rsidRPr="00075EC9">
        <w:rPr>
          <w:lang w:eastAsia="zh-CN"/>
        </w:rPr>
        <w:t>现行工作方法，并向</w:t>
      </w:r>
      <w:r w:rsidRPr="00075EC9">
        <w:rPr>
          <w:color w:val="000000"/>
          <w:szCs w:val="24"/>
          <w:lang w:eastAsia="zh-CN"/>
        </w:rPr>
        <w:t>TSAG</w:t>
      </w:r>
      <w:r w:rsidRPr="00075EC9">
        <w:rPr>
          <w:color w:val="000000"/>
          <w:szCs w:val="24"/>
          <w:lang w:eastAsia="zh-CN"/>
        </w:rPr>
        <w:t>提出修改建议</w:t>
      </w:r>
      <w:r w:rsidR="00DE5065">
        <w:rPr>
          <w:rFonts w:hint="eastAsia"/>
          <w:color w:val="000000"/>
          <w:szCs w:val="24"/>
          <w:lang w:eastAsia="zh-CN"/>
        </w:rPr>
        <w:t>（不包括与其他标准组织的协作与</w:t>
      </w:r>
      <w:r>
        <w:rPr>
          <w:rFonts w:hint="eastAsia"/>
          <w:color w:val="000000"/>
          <w:szCs w:val="24"/>
          <w:lang w:eastAsia="zh-CN"/>
        </w:rPr>
        <w:t>合作）</w:t>
      </w:r>
      <w:r w:rsidRPr="00075EC9">
        <w:rPr>
          <w:color w:val="000000"/>
          <w:szCs w:val="24"/>
          <w:lang w:eastAsia="zh-CN"/>
        </w:rPr>
        <w:t>，</w:t>
      </w:r>
      <w:r w:rsidR="00DE5065">
        <w:rPr>
          <w:rFonts w:hint="eastAsia"/>
          <w:color w:val="000000"/>
          <w:szCs w:val="24"/>
          <w:lang w:eastAsia="zh-CN"/>
        </w:rPr>
        <w:t>以期在</w:t>
      </w:r>
      <w:r w:rsidRPr="00EE62CF">
        <w:rPr>
          <w:rFonts w:eastAsia="MS Mincho"/>
          <w:color w:val="000000"/>
          <w:szCs w:val="24"/>
          <w:lang w:eastAsia="zh-CN"/>
        </w:rPr>
        <w:t>WTSA-16</w:t>
      </w:r>
      <w:r w:rsidR="00DE5065">
        <w:rPr>
          <w:rFonts w:eastAsiaTheme="minorEastAsia" w:hint="eastAsia"/>
          <w:color w:val="000000"/>
          <w:szCs w:val="24"/>
          <w:lang w:eastAsia="zh-CN"/>
        </w:rPr>
        <w:t>之前</w:t>
      </w:r>
      <w:r w:rsidR="00DE5065">
        <w:rPr>
          <w:rFonts w:eastAsiaTheme="minorEastAsia"/>
          <w:color w:val="000000"/>
          <w:szCs w:val="24"/>
          <w:lang w:eastAsia="zh-CN"/>
        </w:rPr>
        <w:t>提出</w:t>
      </w:r>
      <w:r>
        <w:rPr>
          <w:rFonts w:hint="eastAsia"/>
          <w:color w:val="000000"/>
          <w:szCs w:val="24"/>
          <w:lang w:eastAsia="zh-CN"/>
        </w:rPr>
        <w:t>对工作</w:t>
      </w:r>
      <w:r>
        <w:rPr>
          <w:color w:val="000000"/>
          <w:szCs w:val="24"/>
          <w:lang w:eastAsia="zh-CN"/>
        </w:rPr>
        <w:t>方法</w:t>
      </w:r>
      <w:r w:rsidR="00DE5065">
        <w:rPr>
          <w:rFonts w:hint="eastAsia"/>
          <w:color w:val="000000"/>
          <w:szCs w:val="24"/>
          <w:lang w:eastAsia="zh-CN"/>
        </w:rPr>
        <w:t>的</w:t>
      </w:r>
      <w:r>
        <w:rPr>
          <w:color w:val="000000"/>
          <w:szCs w:val="24"/>
          <w:lang w:eastAsia="zh-CN"/>
        </w:rPr>
        <w:t>改进</w:t>
      </w:r>
      <w:r w:rsidR="00DE5065">
        <w:rPr>
          <w:rFonts w:hint="eastAsia"/>
          <w:color w:val="000000"/>
          <w:szCs w:val="24"/>
          <w:lang w:eastAsia="zh-CN"/>
        </w:rPr>
        <w:t>意见</w:t>
      </w:r>
      <w:r>
        <w:rPr>
          <w:rFonts w:asciiTheme="minorEastAsia" w:eastAsiaTheme="minorEastAsia" w:hAnsiTheme="minorEastAsia" w:hint="eastAsia"/>
          <w:color w:val="000000"/>
          <w:szCs w:val="24"/>
          <w:lang w:eastAsia="zh-CN"/>
        </w:rPr>
        <w:t>。</w:t>
      </w:r>
    </w:p>
    <w:p w:rsidR="002D4E5C" w:rsidRPr="00EE62CF" w:rsidRDefault="002D4E5C" w:rsidP="0013007B">
      <w:pPr>
        <w:ind w:firstLineChars="200" w:firstLine="480"/>
        <w:jc w:val="both"/>
        <w:rPr>
          <w:rFonts w:eastAsia="Times New Roman"/>
          <w:lang w:eastAsia="zh-CN"/>
        </w:rPr>
      </w:pPr>
      <w:r w:rsidRPr="009466B0">
        <w:rPr>
          <w:lang w:val="en-US" w:eastAsia="zh-CN"/>
        </w:rPr>
        <w:t>TSAG RG WM</w:t>
      </w:r>
      <w:r w:rsidRPr="009466B0">
        <w:rPr>
          <w:lang w:val="en-US" w:eastAsia="zh-CN"/>
        </w:rPr>
        <w:t>修订了</w:t>
      </w:r>
      <w:r w:rsidRPr="009466B0">
        <w:rPr>
          <w:lang w:val="en-US" w:eastAsia="zh-CN"/>
        </w:rPr>
        <w:t>ITU-T A.23</w:t>
      </w:r>
      <w:r w:rsidRPr="009466B0">
        <w:rPr>
          <w:lang w:val="en-US" w:eastAsia="zh-CN"/>
        </w:rPr>
        <w:t>建议书附件</w:t>
      </w:r>
      <w:r w:rsidRPr="009466B0">
        <w:rPr>
          <w:lang w:val="en-US" w:eastAsia="zh-CN"/>
        </w:rPr>
        <w:t>A</w:t>
      </w:r>
      <w:r w:rsidRPr="009466B0">
        <w:rPr>
          <w:lang w:val="en-US" w:eastAsia="zh-CN"/>
        </w:rPr>
        <w:t>，根据</w:t>
      </w:r>
      <w:r w:rsidRPr="009466B0">
        <w:rPr>
          <w:lang w:eastAsia="zh-CN"/>
        </w:rPr>
        <w:t>RevCom</w:t>
      </w:r>
      <w:r w:rsidRPr="009466B0">
        <w:rPr>
          <w:lang w:eastAsia="zh-CN"/>
        </w:rPr>
        <w:t>的建议</w:t>
      </w:r>
      <w:r w:rsidRPr="009466B0">
        <w:rPr>
          <w:lang w:val="en-US" w:eastAsia="zh-CN"/>
        </w:rPr>
        <w:t>制定了</w:t>
      </w:r>
      <w:r w:rsidRPr="009466B0">
        <w:rPr>
          <w:lang w:eastAsia="zh-CN"/>
        </w:rPr>
        <w:t>ITU-T A.7</w:t>
      </w:r>
      <w:r w:rsidRPr="009466B0">
        <w:rPr>
          <w:lang w:eastAsia="zh-CN"/>
        </w:rPr>
        <w:t>建议书新的附录一</w:t>
      </w:r>
      <w:r>
        <w:rPr>
          <w:rFonts w:asciiTheme="minorEastAsia" w:eastAsiaTheme="minorEastAsia" w:hAnsiTheme="minorEastAsia" w:hint="eastAsia"/>
          <w:lang w:eastAsia="zh-CN"/>
        </w:rPr>
        <w:t>“</w:t>
      </w:r>
      <w:r w:rsidRPr="00EE62CF">
        <w:rPr>
          <w:rFonts w:ascii="STKaiti" w:eastAsia="STKaiti" w:hAnsi="STKaiti" w:hint="eastAsia"/>
          <w:lang w:eastAsia="zh-CN"/>
        </w:rPr>
        <w:t>将焦点组</w:t>
      </w:r>
      <w:r w:rsidRPr="00EE62CF">
        <w:rPr>
          <w:rFonts w:ascii="STKaiti" w:eastAsia="STKaiti" w:hAnsi="STKaiti"/>
          <w:lang w:eastAsia="zh-CN"/>
        </w:rPr>
        <w:t>工作成果高效转交主管组的</w:t>
      </w:r>
      <w:r w:rsidRPr="00EE62CF">
        <w:rPr>
          <w:rFonts w:ascii="STKaiti" w:eastAsia="STKaiti" w:hAnsi="STKaiti" w:hint="eastAsia"/>
          <w:lang w:eastAsia="zh-CN"/>
        </w:rPr>
        <w:t>指导原则</w:t>
      </w:r>
      <w:r>
        <w:rPr>
          <w:rFonts w:asciiTheme="minorEastAsia" w:eastAsiaTheme="minorEastAsia" w:hAnsiTheme="minorEastAsia" w:hint="eastAsia"/>
          <w:lang w:eastAsia="zh-CN"/>
        </w:rPr>
        <w:t>”</w:t>
      </w:r>
      <w:r w:rsidRPr="009466B0">
        <w:rPr>
          <w:lang w:eastAsia="zh-CN"/>
        </w:rPr>
        <w:t>以及</w:t>
      </w:r>
      <w:r w:rsidRPr="009466B0">
        <w:rPr>
          <w:lang w:eastAsia="zh-CN"/>
        </w:rPr>
        <w:t>ITU-T A</w:t>
      </w:r>
      <w:r w:rsidRPr="009466B0">
        <w:rPr>
          <w:lang w:eastAsia="zh-CN"/>
        </w:rPr>
        <w:t>系列建议书</w:t>
      </w:r>
      <w:r w:rsidR="0013007B" w:rsidRPr="009466B0">
        <w:rPr>
          <w:lang w:eastAsia="zh-CN"/>
        </w:rPr>
        <w:t>的</w:t>
      </w:r>
      <w:r w:rsidRPr="009466B0">
        <w:rPr>
          <w:lang w:eastAsia="zh-CN"/>
        </w:rPr>
        <w:t>新增补</w:t>
      </w:r>
      <w:r w:rsidRPr="009466B0">
        <w:rPr>
          <w:lang w:eastAsia="zh-CN"/>
        </w:rPr>
        <w:t>4</w:t>
      </w:r>
      <w:r>
        <w:rPr>
          <w:rFonts w:hint="eastAsia"/>
          <w:lang w:eastAsia="zh-CN"/>
        </w:rPr>
        <w:t>“</w:t>
      </w:r>
      <w:r w:rsidRPr="00EE62CF">
        <w:rPr>
          <w:rFonts w:ascii="STKaiti" w:eastAsia="STKaiti" w:hAnsi="STKaiti" w:hint="eastAsia"/>
          <w:lang w:eastAsia="zh-CN"/>
        </w:rPr>
        <w:t>远程</w:t>
      </w:r>
      <w:r w:rsidRPr="00EE62CF">
        <w:rPr>
          <w:rFonts w:ascii="STKaiti" w:eastAsia="STKaiti" w:hAnsi="STKaiti"/>
          <w:lang w:eastAsia="zh-CN"/>
        </w:rPr>
        <w:t>参会</w:t>
      </w:r>
      <w:r w:rsidR="0013007B">
        <w:rPr>
          <w:rFonts w:ascii="STKaiti" w:eastAsia="STKaiti" w:hAnsi="STKaiti" w:hint="eastAsia"/>
          <w:lang w:eastAsia="zh-CN"/>
        </w:rPr>
        <w:t>指南</w:t>
      </w:r>
      <w:r>
        <w:rPr>
          <w:rFonts w:hint="eastAsia"/>
          <w:lang w:eastAsia="zh-CN"/>
        </w:rPr>
        <w:t>”。</w:t>
      </w:r>
    </w:p>
    <w:p w:rsidR="002D4E5C" w:rsidRPr="00EE62CF" w:rsidRDefault="002D4E5C" w:rsidP="00317E90">
      <w:pPr>
        <w:ind w:firstLineChars="200" w:firstLine="480"/>
        <w:rPr>
          <w:rFonts w:eastAsia="Times New Roman"/>
          <w:lang w:val="en-US" w:eastAsia="zh-CN"/>
        </w:rPr>
      </w:pPr>
      <w:r w:rsidRPr="00EE62CF">
        <w:rPr>
          <w:rFonts w:hint="eastAsia"/>
          <w:lang w:val="en-US" w:eastAsia="zh-CN"/>
        </w:rPr>
        <w:t>TSAG</w:t>
      </w:r>
      <w:r w:rsidRPr="00EE62CF">
        <w:rPr>
          <w:rFonts w:hint="eastAsia"/>
          <w:lang w:val="en-US" w:eastAsia="zh-CN"/>
        </w:rPr>
        <w:t>赞同，</w:t>
      </w:r>
      <w:r w:rsidRPr="00EE62CF">
        <w:rPr>
          <w:rFonts w:hint="eastAsia"/>
          <w:lang w:val="en-US" w:eastAsia="zh-CN"/>
        </w:rPr>
        <w:t>ITU-T</w:t>
      </w:r>
      <w:r w:rsidRPr="00EE62CF">
        <w:rPr>
          <w:rFonts w:hint="eastAsia"/>
          <w:lang w:val="en-US" w:eastAsia="zh-CN"/>
        </w:rPr>
        <w:t>建议书中的</w:t>
      </w:r>
      <w:r w:rsidRPr="00EE62CF">
        <w:rPr>
          <w:rFonts w:ascii="STKaiti" w:eastAsia="STKaiti" w:hAnsi="STKaiti" w:hint="eastAsia"/>
          <w:lang w:val="en-US" w:eastAsia="zh-CN"/>
        </w:rPr>
        <w:t>关键</w:t>
      </w:r>
      <w:r>
        <w:rPr>
          <w:rFonts w:ascii="STKaiti" w:eastAsia="STKaiti" w:hAnsi="STKaiti" w:hint="eastAsia"/>
          <w:lang w:val="en-US" w:eastAsia="zh-CN"/>
        </w:rPr>
        <w:t>词</w:t>
      </w:r>
      <w:r w:rsidR="0013007B">
        <w:rPr>
          <w:rFonts w:hint="eastAsia"/>
          <w:lang w:val="en-US" w:eastAsia="zh-CN"/>
        </w:rPr>
        <w:t>部分</w:t>
      </w:r>
      <w:r w:rsidR="00317E90">
        <w:rPr>
          <w:rFonts w:hint="eastAsia"/>
          <w:lang w:val="en-US" w:eastAsia="zh-CN"/>
        </w:rPr>
        <w:t>是强制性内容，因而</w:t>
      </w:r>
      <w:r w:rsidR="00317E90">
        <w:rPr>
          <w:lang w:val="en-US" w:eastAsia="zh-CN"/>
        </w:rPr>
        <w:t>应</w:t>
      </w:r>
      <w:r w:rsidRPr="00EE62CF">
        <w:rPr>
          <w:rFonts w:hint="eastAsia"/>
          <w:lang w:val="en-US" w:eastAsia="zh-CN"/>
        </w:rPr>
        <w:t>对《</w:t>
      </w:r>
      <w:r>
        <w:rPr>
          <w:rFonts w:hint="eastAsia"/>
          <w:lang w:val="en-US" w:eastAsia="zh-CN"/>
        </w:rPr>
        <w:t>起草</w:t>
      </w:r>
      <w:r w:rsidRPr="00EE62CF">
        <w:rPr>
          <w:rFonts w:hint="eastAsia"/>
          <w:lang w:val="en-US" w:eastAsia="zh-CN"/>
        </w:rPr>
        <w:t>ITU-T</w:t>
      </w:r>
      <w:r w:rsidRPr="00EE62CF">
        <w:rPr>
          <w:rFonts w:hint="eastAsia"/>
          <w:lang w:val="en-US" w:eastAsia="zh-CN"/>
        </w:rPr>
        <w:t>建议书</w:t>
      </w:r>
      <w:r>
        <w:rPr>
          <w:rFonts w:hint="eastAsia"/>
          <w:lang w:val="en-US" w:eastAsia="zh-CN"/>
        </w:rPr>
        <w:t>的</w:t>
      </w:r>
      <w:r w:rsidRPr="00EE62CF">
        <w:rPr>
          <w:rFonts w:hint="eastAsia"/>
          <w:lang w:val="en-US" w:eastAsia="zh-CN"/>
        </w:rPr>
        <w:t>作者指南》和相关模板</w:t>
      </w:r>
      <w:r w:rsidR="00317E90">
        <w:rPr>
          <w:rFonts w:hint="eastAsia"/>
          <w:lang w:val="en-US" w:eastAsia="zh-CN"/>
        </w:rPr>
        <w:t>做相应</w:t>
      </w:r>
      <w:r w:rsidRPr="00EE62CF">
        <w:rPr>
          <w:rFonts w:hint="eastAsia"/>
          <w:lang w:val="en-US" w:eastAsia="zh-CN"/>
        </w:rPr>
        <w:t>修改。</w:t>
      </w:r>
    </w:p>
    <w:p w:rsidR="002D4E5C" w:rsidRPr="00EE62CF" w:rsidRDefault="002D4E5C" w:rsidP="002D4E5C">
      <w:pPr>
        <w:ind w:firstLineChars="200" w:firstLine="480"/>
        <w:rPr>
          <w:rFonts w:eastAsia="Times New Roman"/>
          <w:lang w:val="en-US" w:eastAsia="zh-CN"/>
        </w:rPr>
      </w:pPr>
      <w:r w:rsidRPr="00EE62CF">
        <w:rPr>
          <w:rFonts w:hint="eastAsia"/>
          <w:lang w:val="en-US" w:eastAsia="zh-CN"/>
        </w:rPr>
        <w:t>TSAG</w:t>
      </w:r>
      <w:r w:rsidR="00317E90">
        <w:rPr>
          <w:rFonts w:hint="eastAsia"/>
          <w:lang w:val="en-US" w:eastAsia="zh-CN"/>
        </w:rPr>
        <w:t>同意将</w:t>
      </w:r>
      <w:r w:rsidRPr="00EE62CF">
        <w:rPr>
          <w:rFonts w:hint="eastAsia"/>
          <w:lang w:val="en-US" w:eastAsia="zh-CN"/>
        </w:rPr>
        <w:t>Y</w:t>
      </w:r>
      <w:r w:rsidRPr="00EE62CF">
        <w:rPr>
          <w:rFonts w:hint="eastAsia"/>
          <w:lang w:val="en-US" w:eastAsia="zh-CN"/>
        </w:rPr>
        <w:t>系列建议书的新标题</w:t>
      </w:r>
      <w:r w:rsidR="00317E90">
        <w:rPr>
          <w:rFonts w:hint="eastAsia"/>
          <w:lang w:val="en-US" w:eastAsia="zh-CN"/>
        </w:rPr>
        <w:t>定</w:t>
      </w:r>
      <w:r w:rsidRPr="00EE62CF">
        <w:rPr>
          <w:rFonts w:hint="eastAsia"/>
          <w:lang w:val="en-US" w:eastAsia="zh-CN"/>
        </w:rPr>
        <w:t>为：“</w:t>
      </w:r>
      <w:r w:rsidRPr="00455692">
        <w:rPr>
          <w:rFonts w:ascii="STKaiti" w:eastAsia="STKaiti" w:hAnsi="STKaiti" w:hint="eastAsia"/>
          <w:lang w:val="en-US" w:eastAsia="zh-CN"/>
        </w:rPr>
        <w:t>全球信息基础设施、互联网协议问题、下一代网络、物联网和智慧城市</w:t>
      </w:r>
      <w:r w:rsidRPr="00EE62CF">
        <w:rPr>
          <w:rFonts w:hint="eastAsia"/>
          <w:lang w:val="en-US" w:eastAsia="zh-CN"/>
        </w:rPr>
        <w:t>”。</w:t>
      </w:r>
    </w:p>
    <w:p w:rsidR="002D4E5C" w:rsidRPr="00EE62CF" w:rsidRDefault="002D4E5C" w:rsidP="00BB13EC">
      <w:pPr>
        <w:ind w:firstLineChars="200" w:firstLine="480"/>
        <w:rPr>
          <w:rFonts w:eastAsia="Times New Roman"/>
          <w:lang w:val="en-US" w:eastAsia="zh-CN"/>
        </w:rPr>
      </w:pPr>
      <w:r w:rsidRPr="00EE62CF">
        <w:rPr>
          <w:rFonts w:hint="eastAsia"/>
          <w:lang w:val="en-US" w:eastAsia="zh-CN"/>
        </w:rPr>
        <w:t>TSAG</w:t>
      </w:r>
      <w:r w:rsidR="00D02050">
        <w:rPr>
          <w:rFonts w:hint="eastAsia"/>
          <w:lang w:val="en-US" w:eastAsia="zh-CN"/>
        </w:rPr>
        <w:t>于</w:t>
      </w:r>
      <w:r w:rsidR="00D02050" w:rsidRPr="009466B0">
        <w:rPr>
          <w:lang w:eastAsia="zh-CN"/>
        </w:rPr>
        <w:t>2016</w:t>
      </w:r>
      <w:r w:rsidR="00D02050" w:rsidRPr="009466B0">
        <w:rPr>
          <w:lang w:eastAsia="zh-CN"/>
        </w:rPr>
        <w:t>年</w:t>
      </w:r>
      <w:r w:rsidR="00D02050">
        <w:rPr>
          <w:lang w:eastAsia="zh-CN"/>
        </w:rPr>
        <w:t>2</w:t>
      </w:r>
      <w:r w:rsidR="00D02050" w:rsidRPr="009466B0">
        <w:rPr>
          <w:lang w:eastAsia="zh-CN"/>
        </w:rPr>
        <w:t>月</w:t>
      </w:r>
      <w:r w:rsidR="00D02050">
        <w:rPr>
          <w:rFonts w:hint="eastAsia"/>
          <w:lang w:eastAsia="zh-CN"/>
        </w:rPr>
        <w:t>一致</w:t>
      </w:r>
      <w:r w:rsidR="00422E9D">
        <w:rPr>
          <w:rFonts w:hint="eastAsia"/>
          <w:lang w:val="en-US" w:eastAsia="zh-CN"/>
        </w:rPr>
        <w:t>同意，今</w:t>
      </w:r>
      <w:r w:rsidRPr="00EE62CF">
        <w:rPr>
          <w:rFonts w:hint="eastAsia"/>
          <w:lang w:val="en-US" w:eastAsia="zh-CN"/>
        </w:rPr>
        <w:t>后在发布建议书的修正或勘误时，相关建议书以完整（汇总）形式发布，而不是采用现行的</w:t>
      </w:r>
      <w:r w:rsidR="00BB13EC">
        <w:rPr>
          <w:rFonts w:hint="eastAsia"/>
          <w:lang w:val="en-US" w:eastAsia="zh-CN"/>
        </w:rPr>
        <w:t>仅列出</w:t>
      </w:r>
      <w:r w:rsidR="00BB13EC">
        <w:rPr>
          <w:lang w:val="en-US" w:eastAsia="zh-CN"/>
        </w:rPr>
        <w:t>变化的</w:t>
      </w:r>
      <w:r w:rsidRPr="00EE62CF">
        <w:rPr>
          <w:rFonts w:hint="eastAsia"/>
          <w:lang w:val="en-US" w:eastAsia="zh-CN"/>
        </w:rPr>
        <w:t>版本</w:t>
      </w:r>
      <w:r w:rsidR="00BB13EC">
        <w:rPr>
          <w:rFonts w:hint="eastAsia"/>
          <w:lang w:val="en-US" w:eastAsia="zh-CN"/>
        </w:rPr>
        <w:t>的</w:t>
      </w:r>
      <w:r w:rsidR="00BB13EC">
        <w:rPr>
          <w:lang w:val="en-US" w:eastAsia="zh-CN"/>
        </w:rPr>
        <w:t>做法（</w:t>
      </w:r>
      <w:r w:rsidR="00BB13EC">
        <w:rPr>
          <w:rFonts w:hint="eastAsia"/>
          <w:lang w:val="en-US" w:eastAsia="zh-CN"/>
        </w:rPr>
        <w:t>delta versions</w:t>
      </w:r>
      <w:r w:rsidR="00BB13EC">
        <w:rPr>
          <w:lang w:val="en-US" w:eastAsia="zh-CN"/>
        </w:rPr>
        <w:t>）</w:t>
      </w:r>
      <w:r w:rsidRPr="00EE62CF">
        <w:rPr>
          <w:rFonts w:hint="eastAsia"/>
          <w:lang w:val="en-US" w:eastAsia="zh-CN"/>
        </w:rPr>
        <w:t>。</w:t>
      </w:r>
    </w:p>
    <w:p w:rsidR="002D4E5C" w:rsidRPr="00EE62CF" w:rsidRDefault="002D4E5C" w:rsidP="00502BEE">
      <w:pPr>
        <w:ind w:firstLineChars="200" w:firstLine="480"/>
        <w:rPr>
          <w:rFonts w:eastAsia="Times New Roman"/>
          <w:lang w:eastAsia="zh-CN"/>
        </w:rPr>
      </w:pPr>
      <w:r w:rsidRPr="00EE62CF">
        <w:rPr>
          <w:rFonts w:hint="eastAsia"/>
          <w:lang w:val="en-US" w:eastAsia="zh-CN"/>
        </w:rPr>
        <w:t>TSAG</w:t>
      </w:r>
      <w:r w:rsidRPr="00EE62CF">
        <w:rPr>
          <w:rFonts w:hint="eastAsia"/>
          <w:lang w:val="en-US" w:eastAsia="zh-CN"/>
        </w:rPr>
        <w:t>同意，</w:t>
      </w:r>
      <w:r w:rsidR="000661DE">
        <w:rPr>
          <w:rFonts w:hint="eastAsia"/>
          <w:lang w:val="en-US" w:eastAsia="zh-CN"/>
        </w:rPr>
        <w:t>对于</w:t>
      </w:r>
      <w:r w:rsidRPr="00EE62CF">
        <w:rPr>
          <w:rFonts w:hint="eastAsia"/>
          <w:lang w:val="en-US" w:eastAsia="zh-CN"/>
        </w:rPr>
        <w:t>目前列在多个系列（如</w:t>
      </w:r>
      <w:r w:rsidRPr="00EE62CF">
        <w:rPr>
          <w:rFonts w:hint="eastAsia"/>
          <w:lang w:val="en-US" w:eastAsia="zh-CN"/>
        </w:rPr>
        <w:t>F</w:t>
      </w:r>
      <w:r w:rsidRPr="00EE62CF">
        <w:rPr>
          <w:rFonts w:hint="eastAsia"/>
          <w:lang w:val="en-US" w:eastAsia="zh-CN"/>
        </w:rPr>
        <w:t>、</w:t>
      </w:r>
      <w:r w:rsidRPr="00EE62CF">
        <w:rPr>
          <w:rFonts w:hint="eastAsia"/>
          <w:lang w:val="en-US" w:eastAsia="zh-CN"/>
        </w:rPr>
        <w:t>H</w:t>
      </w:r>
      <w:r w:rsidRPr="00EE62CF">
        <w:rPr>
          <w:rFonts w:hint="eastAsia"/>
          <w:lang w:val="en-US" w:eastAsia="zh-CN"/>
        </w:rPr>
        <w:t>和</w:t>
      </w:r>
      <w:r w:rsidRPr="00EE62CF">
        <w:rPr>
          <w:rFonts w:hint="eastAsia"/>
          <w:lang w:val="en-US" w:eastAsia="zh-CN"/>
        </w:rPr>
        <w:t>Y</w:t>
      </w:r>
      <w:r w:rsidRPr="00EE62CF">
        <w:rPr>
          <w:rFonts w:hint="eastAsia"/>
          <w:lang w:val="en-US" w:eastAsia="zh-CN"/>
        </w:rPr>
        <w:t>系列）</w:t>
      </w:r>
      <w:r w:rsidR="000661DE">
        <w:rPr>
          <w:rFonts w:hint="eastAsia"/>
          <w:lang w:val="en-US" w:eastAsia="zh-CN"/>
        </w:rPr>
        <w:t>之</w:t>
      </w:r>
      <w:r w:rsidRPr="00EE62CF">
        <w:rPr>
          <w:rFonts w:hint="eastAsia"/>
          <w:lang w:val="en-US" w:eastAsia="zh-CN"/>
        </w:rPr>
        <w:t>下</w:t>
      </w:r>
      <w:r>
        <w:rPr>
          <w:rFonts w:hint="eastAsia"/>
          <w:lang w:val="en-US" w:eastAsia="zh-CN"/>
        </w:rPr>
        <w:t>的</w:t>
      </w:r>
      <w:r w:rsidR="000661DE">
        <w:rPr>
          <w:rFonts w:hint="eastAsia"/>
          <w:lang w:val="en-US" w:eastAsia="zh-CN"/>
        </w:rPr>
        <w:t>所有</w:t>
      </w:r>
      <w:r w:rsidRPr="00EE62CF">
        <w:rPr>
          <w:lang w:val="en-US" w:eastAsia="zh-CN"/>
        </w:rPr>
        <w:t>IoT</w:t>
      </w:r>
      <w:r>
        <w:rPr>
          <w:rFonts w:hint="eastAsia"/>
          <w:lang w:val="en-US" w:eastAsia="zh-CN"/>
        </w:rPr>
        <w:t>相关</w:t>
      </w:r>
      <w:r w:rsidRPr="00EE62CF">
        <w:rPr>
          <w:rFonts w:hint="eastAsia"/>
          <w:lang w:val="en-US" w:eastAsia="zh-CN"/>
        </w:rPr>
        <w:t>建议书</w:t>
      </w:r>
      <w:r w:rsidR="000661DE">
        <w:rPr>
          <w:rFonts w:hint="eastAsia"/>
          <w:lang w:val="en-US" w:eastAsia="zh-CN"/>
        </w:rPr>
        <w:t>，</w:t>
      </w:r>
      <w:r w:rsidR="000661DE">
        <w:rPr>
          <w:lang w:val="en-US" w:eastAsia="zh-CN"/>
        </w:rPr>
        <w:t>均</w:t>
      </w:r>
      <w:r w:rsidRPr="00EE62CF">
        <w:rPr>
          <w:rFonts w:hint="eastAsia"/>
          <w:lang w:val="en-US" w:eastAsia="zh-CN"/>
        </w:rPr>
        <w:t>分配</w:t>
      </w:r>
      <w:r w:rsidR="000661DE">
        <w:rPr>
          <w:rFonts w:hint="eastAsia"/>
          <w:lang w:val="en-US" w:eastAsia="zh-CN"/>
        </w:rPr>
        <w:t>双</w:t>
      </w:r>
      <w:r w:rsidRPr="00EE62CF">
        <w:rPr>
          <w:rFonts w:hint="eastAsia"/>
          <w:lang w:val="en-US" w:eastAsia="zh-CN"/>
        </w:rPr>
        <w:t>编号，</w:t>
      </w:r>
      <w:r w:rsidR="000661DE">
        <w:rPr>
          <w:rFonts w:hint="eastAsia"/>
          <w:lang w:val="en-US" w:eastAsia="zh-CN"/>
        </w:rPr>
        <w:t>将其</w:t>
      </w:r>
      <w:r w:rsidR="000661DE">
        <w:rPr>
          <w:lang w:val="en-US" w:eastAsia="zh-CN"/>
        </w:rPr>
        <w:t>汇总</w:t>
      </w:r>
      <w:r w:rsidRPr="00EE62CF">
        <w:rPr>
          <w:rFonts w:hint="eastAsia"/>
          <w:lang w:val="en-US" w:eastAsia="zh-CN"/>
        </w:rPr>
        <w:t>到</w:t>
      </w:r>
      <w:r w:rsidRPr="00EE62CF">
        <w:rPr>
          <w:rFonts w:hint="eastAsia"/>
          <w:lang w:val="en-US" w:eastAsia="zh-CN"/>
        </w:rPr>
        <w:t>Y.4000</w:t>
      </w:r>
      <w:r w:rsidRPr="00EE62CF">
        <w:rPr>
          <w:rFonts w:hint="eastAsia"/>
          <w:lang w:val="en-US" w:eastAsia="zh-CN"/>
        </w:rPr>
        <w:t>子系列</w:t>
      </w:r>
      <w:r w:rsidR="00502BEE">
        <w:rPr>
          <w:rFonts w:hint="eastAsia"/>
          <w:lang w:val="en-US" w:eastAsia="zh-CN"/>
        </w:rPr>
        <w:t>之</w:t>
      </w:r>
      <w:r w:rsidRPr="00EE62CF">
        <w:rPr>
          <w:rFonts w:hint="eastAsia"/>
          <w:lang w:val="en-US" w:eastAsia="zh-CN"/>
        </w:rPr>
        <w:t>下，以</w:t>
      </w:r>
      <w:r w:rsidR="00502BEE">
        <w:rPr>
          <w:rFonts w:hint="eastAsia"/>
          <w:lang w:val="en-US" w:eastAsia="zh-CN"/>
        </w:rPr>
        <w:t>提高</w:t>
      </w:r>
      <w:r w:rsidRPr="00EE62CF">
        <w:rPr>
          <w:rFonts w:hint="eastAsia"/>
          <w:lang w:val="en-US" w:eastAsia="zh-CN"/>
        </w:rPr>
        <w:t>ITU-T</w:t>
      </w:r>
      <w:r w:rsidRPr="00EE62CF">
        <w:rPr>
          <w:rFonts w:hint="eastAsia"/>
          <w:lang w:val="en-US" w:eastAsia="zh-CN"/>
        </w:rPr>
        <w:t>第</w:t>
      </w:r>
      <w:r w:rsidRPr="00EE62CF">
        <w:rPr>
          <w:rFonts w:hint="eastAsia"/>
          <w:lang w:val="en-US" w:eastAsia="zh-CN"/>
        </w:rPr>
        <w:t>20</w:t>
      </w:r>
      <w:r w:rsidRPr="00EE62CF">
        <w:rPr>
          <w:rFonts w:hint="eastAsia"/>
          <w:lang w:val="en-US" w:eastAsia="zh-CN"/>
        </w:rPr>
        <w:t>研究组的</w:t>
      </w:r>
      <w:r w:rsidR="00502BEE">
        <w:rPr>
          <w:rFonts w:hint="eastAsia"/>
          <w:lang w:val="en-US" w:eastAsia="zh-CN"/>
        </w:rPr>
        <w:t>知名度</w:t>
      </w:r>
      <w:r w:rsidRPr="00EE62CF">
        <w:rPr>
          <w:rFonts w:hint="eastAsia"/>
          <w:lang w:val="en-US" w:eastAsia="zh-CN"/>
        </w:rPr>
        <w:t>。会议指出，</w:t>
      </w:r>
      <w:r w:rsidRPr="00EE62CF">
        <w:rPr>
          <w:rFonts w:hint="eastAsia"/>
          <w:lang w:val="en-US" w:eastAsia="zh-CN"/>
        </w:rPr>
        <w:t>Y.4000</w:t>
      </w:r>
      <w:r w:rsidRPr="00EE62CF">
        <w:rPr>
          <w:rFonts w:hint="eastAsia"/>
          <w:lang w:val="en-US" w:eastAsia="zh-CN"/>
        </w:rPr>
        <w:t>子系列下具有双编号的建议书不会重新出版，而只是插入新的编号。</w:t>
      </w:r>
      <w:r w:rsidR="00B23804">
        <w:rPr>
          <w:rFonts w:hint="eastAsia"/>
          <w:lang w:val="en-US" w:eastAsia="zh-CN"/>
        </w:rPr>
        <w:t>TSAG</w:t>
      </w:r>
      <w:r w:rsidRPr="00EE62CF">
        <w:rPr>
          <w:rFonts w:hint="eastAsia"/>
          <w:lang w:val="en-US" w:eastAsia="zh-CN"/>
        </w:rPr>
        <w:t>强烈建议</w:t>
      </w:r>
      <w:r w:rsidR="00B23804">
        <w:rPr>
          <w:rFonts w:hint="eastAsia"/>
          <w:lang w:val="en-US" w:eastAsia="zh-CN"/>
        </w:rPr>
        <w:t>在</w:t>
      </w:r>
      <w:r w:rsidRPr="00EE62CF">
        <w:rPr>
          <w:rFonts w:hint="eastAsia"/>
          <w:lang w:val="en-US" w:eastAsia="zh-CN"/>
        </w:rPr>
        <w:t>发布建议书的新版本时，保留双</w:t>
      </w:r>
      <w:r w:rsidR="00B23804">
        <w:rPr>
          <w:rFonts w:hint="eastAsia"/>
          <w:lang w:val="en-US" w:eastAsia="zh-CN"/>
        </w:rPr>
        <w:t>重</w:t>
      </w:r>
      <w:r w:rsidRPr="00EE62CF">
        <w:rPr>
          <w:rFonts w:hint="eastAsia"/>
          <w:lang w:val="en-US" w:eastAsia="zh-CN"/>
        </w:rPr>
        <w:t>编号。</w:t>
      </w:r>
    </w:p>
    <w:p w:rsidR="002D4E5C" w:rsidRPr="009466B0" w:rsidRDefault="002D4E5C" w:rsidP="002D4E5C">
      <w:pPr>
        <w:ind w:firstLineChars="200" w:firstLine="480"/>
        <w:rPr>
          <w:lang w:val="en-US" w:eastAsia="zh-CN"/>
        </w:rPr>
      </w:pPr>
      <w:r w:rsidRPr="009466B0">
        <w:rPr>
          <w:lang w:eastAsia="zh-CN"/>
        </w:rPr>
        <w:t>2016</w:t>
      </w:r>
      <w:r w:rsidRPr="009466B0">
        <w:rPr>
          <w:lang w:eastAsia="zh-CN"/>
        </w:rPr>
        <w:t>年</w:t>
      </w:r>
      <w:r w:rsidRPr="009466B0">
        <w:rPr>
          <w:lang w:eastAsia="zh-CN"/>
        </w:rPr>
        <w:t>7</w:t>
      </w:r>
      <w:r w:rsidRPr="009466B0">
        <w:rPr>
          <w:lang w:eastAsia="zh-CN"/>
        </w:rPr>
        <w:t>月</w:t>
      </w:r>
      <w:r w:rsidRPr="009466B0">
        <w:rPr>
          <w:lang w:eastAsia="zh-CN"/>
        </w:rPr>
        <w:t>TSAG</w:t>
      </w:r>
      <w:r w:rsidRPr="009466B0">
        <w:rPr>
          <w:lang w:eastAsia="zh-CN"/>
        </w:rPr>
        <w:t>同意修订</w:t>
      </w:r>
      <w:r w:rsidRPr="009466B0">
        <w:rPr>
          <w:lang w:eastAsia="zh-CN"/>
        </w:rPr>
        <w:t>ITU-T A.1</w:t>
      </w:r>
      <w:r w:rsidRPr="009466B0">
        <w:rPr>
          <w:lang w:eastAsia="zh-CN"/>
        </w:rPr>
        <w:t>建议书，删除与全球标准举措（</w:t>
      </w:r>
      <w:r w:rsidRPr="009466B0">
        <w:rPr>
          <w:lang w:eastAsia="zh-CN"/>
        </w:rPr>
        <w:t>GSI</w:t>
      </w:r>
      <w:r w:rsidRPr="009466B0">
        <w:rPr>
          <w:lang w:eastAsia="zh-CN"/>
        </w:rPr>
        <w:t>）相关的条款，即第</w:t>
      </w:r>
      <w:r w:rsidRPr="009466B0">
        <w:rPr>
          <w:lang w:eastAsia="zh-CN"/>
        </w:rPr>
        <w:t>2.2.11</w:t>
      </w:r>
      <w:r w:rsidRPr="009466B0">
        <w:rPr>
          <w:lang w:eastAsia="zh-CN"/>
        </w:rPr>
        <w:t>和</w:t>
      </w:r>
      <w:r w:rsidRPr="009466B0">
        <w:rPr>
          <w:lang w:eastAsia="zh-CN"/>
        </w:rPr>
        <w:t xml:space="preserve"> 2.2.12</w:t>
      </w:r>
      <w:r w:rsidRPr="009466B0">
        <w:rPr>
          <w:lang w:eastAsia="zh-CN"/>
        </w:rPr>
        <w:t>款。</w:t>
      </w:r>
    </w:p>
    <w:p w:rsidR="002D4E5C" w:rsidRPr="00013C30" w:rsidRDefault="002D4E5C" w:rsidP="00013C30">
      <w:pPr>
        <w:pStyle w:val="Heading2"/>
        <w:rPr>
          <w:lang w:eastAsia="zh-CN"/>
        </w:rPr>
      </w:pPr>
      <w:bookmarkStart w:id="26" w:name="_Toc454289969"/>
      <w:bookmarkStart w:id="27" w:name="_Toc454289970"/>
      <w:bookmarkStart w:id="28" w:name="_Toc454289972"/>
      <w:bookmarkStart w:id="29" w:name="_Toc454289975"/>
      <w:bookmarkStart w:id="30" w:name="_Toc454289980"/>
      <w:bookmarkStart w:id="31" w:name="_Toc461610107"/>
      <w:bookmarkEnd w:id="26"/>
      <w:bookmarkEnd w:id="27"/>
      <w:bookmarkEnd w:id="28"/>
      <w:bookmarkEnd w:id="29"/>
      <w:bookmarkEnd w:id="30"/>
      <w:r w:rsidRPr="00013C30">
        <w:rPr>
          <w:lang w:eastAsia="zh-CN"/>
        </w:rPr>
        <w:lastRenderedPageBreak/>
        <w:t>2.2</w:t>
      </w:r>
      <w:r w:rsidRPr="00013C30">
        <w:rPr>
          <w:lang w:eastAsia="zh-CN"/>
        </w:rPr>
        <w:tab/>
      </w:r>
      <w:r w:rsidRPr="00013C30">
        <w:rPr>
          <w:rFonts w:hint="eastAsia"/>
          <w:lang w:eastAsia="zh-CN"/>
        </w:rPr>
        <w:t>电子工作方法</w:t>
      </w:r>
      <w:bookmarkEnd w:id="31"/>
    </w:p>
    <w:p w:rsidR="002D4E5C" w:rsidRPr="009466B0" w:rsidRDefault="002D4E5C" w:rsidP="002D4E5C">
      <w:pPr>
        <w:ind w:firstLineChars="200" w:firstLine="480"/>
        <w:rPr>
          <w:lang w:eastAsia="zh-CN"/>
        </w:rPr>
      </w:pPr>
      <w:r w:rsidRPr="009466B0">
        <w:rPr>
          <w:lang w:eastAsia="zh-CN"/>
        </w:rPr>
        <w:t>电信标准化局</w:t>
      </w:r>
      <w:r>
        <w:rPr>
          <w:lang w:eastAsia="zh-CN"/>
        </w:rPr>
        <w:t>针对</w:t>
      </w:r>
      <w:r w:rsidRPr="009466B0">
        <w:rPr>
          <w:lang w:eastAsia="zh-CN"/>
        </w:rPr>
        <w:t>TSAG</w:t>
      </w:r>
      <w:r>
        <w:rPr>
          <w:rFonts w:hint="eastAsia"/>
          <w:lang w:eastAsia="zh-CN"/>
        </w:rPr>
        <w:t>发布</w:t>
      </w:r>
      <w:r>
        <w:rPr>
          <w:lang w:eastAsia="zh-CN"/>
        </w:rPr>
        <w:t>了一份</w:t>
      </w:r>
      <w:r>
        <w:rPr>
          <w:rFonts w:hint="eastAsia"/>
          <w:lang w:eastAsia="zh-CN"/>
        </w:rPr>
        <w:t>常规</w:t>
      </w:r>
      <w:r>
        <w:rPr>
          <w:lang w:eastAsia="zh-CN"/>
        </w:rPr>
        <w:t>文件</w:t>
      </w:r>
      <w:r>
        <w:rPr>
          <w:rFonts w:hint="eastAsia"/>
          <w:lang w:eastAsia="zh-CN"/>
        </w:rPr>
        <w:t>，</w:t>
      </w:r>
      <w:r>
        <w:rPr>
          <w:lang w:eastAsia="zh-CN"/>
        </w:rPr>
        <w:t>更新了电子工作方法</w:t>
      </w:r>
      <w:r>
        <w:rPr>
          <w:rFonts w:hint="eastAsia"/>
          <w:lang w:eastAsia="zh-CN"/>
        </w:rPr>
        <w:t>。</w:t>
      </w:r>
    </w:p>
    <w:p w:rsidR="002D4E5C" w:rsidRPr="009466B0" w:rsidRDefault="002D737B" w:rsidP="002D737B">
      <w:pPr>
        <w:ind w:firstLineChars="200" w:firstLine="480"/>
        <w:rPr>
          <w:lang w:eastAsia="zh-CN"/>
        </w:rPr>
      </w:pPr>
      <w:bookmarkStart w:id="32" w:name="lt_pId078"/>
      <w:r w:rsidRPr="009466B0">
        <w:rPr>
          <w:szCs w:val="24"/>
          <w:lang w:val="en-US" w:eastAsia="zh-CN"/>
        </w:rPr>
        <w:t>TSAG</w:t>
      </w:r>
      <w:r>
        <w:rPr>
          <w:rFonts w:hint="eastAsia"/>
          <w:szCs w:val="24"/>
          <w:lang w:val="en-US" w:eastAsia="zh-CN"/>
        </w:rPr>
        <w:t>于</w:t>
      </w:r>
      <w:r w:rsidR="002D4E5C" w:rsidRPr="009466B0">
        <w:rPr>
          <w:lang w:eastAsia="zh-CN"/>
        </w:rPr>
        <w:t>2013</w:t>
      </w:r>
      <w:r w:rsidR="002D4E5C" w:rsidRPr="009466B0">
        <w:rPr>
          <w:lang w:eastAsia="zh-CN"/>
        </w:rPr>
        <w:t>年</w:t>
      </w:r>
      <w:r w:rsidR="002D4E5C" w:rsidRPr="009466B0">
        <w:rPr>
          <w:lang w:eastAsia="zh-CN"/>
        </w:rPr>
        <w:t>6</w:t>
      </w:r>
      <w:r w:rsidR="002D4E5C" w:rsidRPr="009466B0">
        <w:rPr>
          <w:lang w:eastAsia="zh-CN"/>
        </w:rPr>
        <w:t>月</w:t>
      </w:r>
      <w:bookmarkEnd w:id="32"/>
      <w:r w:rsidR="002D4E5C" w:rsidRPr="009466B0">
        <w:rPr>
          <w:szCs w:val="24"/>
          <w:lang w:val="en-US" w:eastAsia="zh-CN"/>
        </w:rPr>
        <w:t>同意</w:t>
      </w:r>
      <w:r w:rsidR="002D4E5C" w:rsidRPr="009466B0">
        <w:rPr>
          <w:lang w:eastAsia="zh-CN"/>
        </w:rPr>
        <w:t>，</w:t>
      </w:r>
      <w:r w:rsidR="002D4E5C" w:rsidRPr="009466B0">
        <w:rPr>
          <w:szCs w:val="24"/>
          <w:lang w:val="en-US" w:eastAsia="zh-CN"/>
        </w:rPr>
        <w:t>ITU-T A.1</w:t>
      </w:r>
      <w:r w:rsidR="002D4E5C" w:rsidRPr="009466B0">
        <w:rPr>
          <w:szCs w:val="24"/>
          <w:lang w:val="en-US" w:eastAsia="zh-CN"/>
        </w:rPr>
        <w:t>建议书列出的相关程序</w:t>
      </w:r>
      <w:r w:rsidR="002D4E5C">
        <w:rPr>
          <w:rFonts w:hint="eastAsia"/>
          <w:szCs w:val="24"/>
          <w:lang w:val="en-US" w:eastAsia="zh-CN"/>
        </w:rPr>
        <w:t>亦</w:t>
      </w:r>
      <w:r w:rsidR="002D4E5C">
        <w:rPr>
          <w:szCs w:val="24"/>
          <w:lang w:val="en-US" w:eastAsia="zh-CN"/>
        </w:rPr>
        <w:t>适</w:t>
      </w:r>
      <w:r w:rsidR="002D4E5C" w:rsidRPr="009466B0">
        <w:rPr>
          <w:szCs w:val="24"/>
          <w:lang w:val="en-US" w:eastAsia="zh-CN"/>
        </w:rPr>
        <w:t>用于电子报告人会议，即以远程方式参加的会议。</w:t>
      </w:r>
    </w:p>
    <w:p w:rsidR="002D4E5C" w:rsidRPr="009466B0" w:rsidRDefault="002D4E5C" w:rsidP="002D737B">
      <w:pPr>
        <w:ind w:firstLineChars="200" w:firstLine="480"/>
        <w:rPr>
          <w:bCs/>
          <w:lang w:eastAsia="zh-CN"/>
        </w:rPr>
      </w:pPr>
      <w:r>
        <w:rPr>
          <w:bCs/>
          <w:lang w:eastAsia="zh-CN"/>
        </w:rPr>
        <w:t>在</w:t>
      </w:r>
      <w:r w:rsidRPr="009466B0">
        <w:rPr>
          <w:bCs/>
          <w:lang w:eastAsia="zh-CN"/>
        </w:rPr>
        <w:t>TSAG</w:t>
      </w:r>
      <w:r>
        <w:rPr>
          <w:bCs/>
          <w:lang w:eastAsia="zh-CN"/>
        </w:rPr>
        <w:t xml:space="preserve"> </w:t>
      </w:r>
      <w:r w:rsidRPr="009466B0">
        <w:rPr>
          <w:bCs/>
          <w:lang w:eastAsia="zh-CN"/>
        </w:rPr>
        <w:t>2016</w:t>
      </w:r>
      <w:r>
        <w:rPr>
          <w:bCs/>
          <w:lang w:eastAsia="zh-CN"/>
        </w:rPr>
        <w:t>年</w:t>
      </w:r>
      <w:r>
        <w:rPr>
          <w:rFonts w:hint="eastAsia"/>
          <w:bCs/>
          <w:lang w:eastAsia="zh-CN"/>
        </w:rPr>
        <w:t>7</w:t>
      </w:r>
      <w:r>
        <w:rPr>
          <w:rFonts w:hint="eastAsia"/>
          <w:bCs/>
          <w:lang w:eastAsia="zh-CN"/>
        </w:rPr>
        <w:t>月的会议上，电信标准化局确认</w:t>
      </w:r>
      <w:r w:rsidR="002D737B">
        <w:rPr>
          <w:rFonts w:hint="eastAsia"/>
          <w:bCs/>
          <w:lang w:eastAsia="zh-CN"/>
        </w:rPr>
        <w:t>，</w:t>
      </w:r>
      <w:r w:rsidR="002D737B">
        <w:rPr>
          <w:bCs/>
          <w:lang w:eastAsia="zh-CN"/>
        </w:rPr>
        <w:t>现在的设计</w:t>
      </w:r>
      <w:r w:rsidR="002D737B">
        <w:rPr>
          <w:rFonts w:hint="eastAsia"/>
          <w:bCs/>
          <w:lang w:eastAsia="zh-CN"/>
        </w:rPr>
        <w:t>是，</w:t>
      </w:r>
      <w:r w:rsidR="000B487C">
        <w:rPr>
          <w:rFonts w:hint="eastAsia"/>
          <w:bCs/>
          <w:lang w:eastAsia="zh-CN"/>
        </w:rPr>
        <w:t>先</w:t>
      </w:r>
      <w:r w:rsidR="002D737B">
        <w:rPr>
          <w:rFonts w:hint="eastAsia"/>
          <w:bCs/>
          <w:lang w:eastAsia="zh-CN"/>
        </w:rPr>
        <w:t>将</w:t>
      </w:r>
      <w:r w:rsidRPr="009466B0">
        <w:rPr>
          <w:bCs/>
          <w:lang w:eastAsia="zh-CN"/>
        </w:rPr>
        <w:t>ITU-T</w:t>
      </w:r>
      <w:r>
        <w:rPr>
          <w:bCs/>
          <w:lang w:eastAsia="zh-CN"/>
        </w:rPr>
        <w:t>工作方法应用首先</w:t>
      </w:r>
      <w:r w:rsidR="002D737B">
        <w:rPr>
          <w:rFonts w:hint="eastAsia"/>
          <w:bCs/>
          <w:lang w:eastAsia="zh-CN"/>
        </w:rPr>
        <w:t>用于</w:t>
      </w:r>
      <w:r>
        <w:rPr>
          <w:bCs/>
          <w:lang w:eastAsia="zh-CN"/>
        </w:rPr>
        <w:t>移动终端</w:t>
      </w:r>
      <w:r>
        <w:rPr>
          <w:rFonts w:hint="eastAsia"/>
          <w:bCs/>
          <w:lang w:eastAsia="zh-CN"/>
        </w:rPr>
        <w:t>；</w:t>
      </w:r>
      <w:r>
        <w:rPr>
          <w:bCs/>
          <w:lang w:eastAsia="zh-CN"/>
        </w:rPr>
        <w:t>例如</w:t>
      </w:r>
      <w:r>
        <w:rPr>
          <w:rFonts w:hint="eastAsia"/>
          <w:bCs/>
          <w:lang w:eastAsia="zh-CN"/>
        </w:rPr>
        <w:t>，《国际电联新闻》的设计就是基于“移动终端</w:t>
      </w:r>
      <w:r w:rsidR="002D737B">
        <w:rPr>
          <w:rFonts w:hint="eastAsia"/>
          <w:bCs/>
          <w:lang w:eastAsia="zh-CN"/>
        </w:rPr>
        <w:t>优先</w:t>
      </w:r>
      <w:r>
        <w:rPr>
          <w:rFonts w:hint="eastAsia"/>
          <w:bCs/>
          <w:lang w:eastAsia="zh-CN"/>
        </w:rPr>
        <w:t>”的考虑。电信标准化局将开发与</w:t>
      </w:r>
      <w:r w:rsidRPr="009466B0">
        <w:rPr>
          <w:bCs/>
          <w:lang w:eastAsia="zh-CN"/>
        </w:rPr>
        <w:t>Linux</w:t>
      </w:r>
      <w:r>
        <w:rPr>
          <w:bCs/>
          <w:lang w:eastAsia="zh-CN"/>
        </w:rPr>
        <w:t>兼容的</w:t>
      </w:r>
      <w:r>
        <w:rPr>
          <w:rFonts w:hint="eastAsia"/>
          <w:bCs/>
          <w:lang w:eastAsia="zh-CN"/>
        </w:rPr>
        <w:t>会议文件同步应用。</w:t>
      </w:r>
    </w:p>
    <w:p w:rsidR="002D4E5C" w:rsidRPr="009466B0" w:rsidRDefault="002D4E5C" w:rsidP="002D4E5C">
      <w:pPr>
        <w:ind w:firstLineChars="200" w:firstLine="480"/>
        <w:rPr>
          <w:lang w:eastAsia="zh-CN"/>
        </w:rPr>
      </w:pPr>
      <w:r w:rsidRPr="00284B03">
        <w:rPr>
          <w:rFonts w:hint="eastAsia"/>
          <w:lang w:eastAsia="zh-CN"/>
        </w:rPr>
        <w:t>关于</w:t>
      </w:r>
      <w:r>
        <w:rPr>
          <w:rFonts w:hint="eastAsia"/>
          <w:lang w:eastAsia="zh-CN"/>
        </w:rPr>
        <w:t>临时文件</w:t>
      </w:r>
      <w:r w:rsidRPr="00284B03">
        <w:rPr>
          <w:rFonts w:hint="eastAsia"/>
          <w:lang w:eastAsia="zh-CN"/>
        </w:rPr>
        <w:t>的直接上传工具</w:t>
      </w:r>
      <w:r>
        <w:rPr>
          <w:rFonts w:hint="eastAsia"/>
          <w:lang w:eastAsia="zh-CN"/>
        </w:rPr>
        <w:t>，</w:t>
      </w:r>
      <w:r w:rsidRPr="00284B03">
        <w:rPr>
          <w:rFonts w:hint="eastAsia"/>
          <w:lang w:eastAsia="zh-CN"/>
        </w:rPr>
        <w:t>将</w:t>
      </w:r>
      <w:r>
        <w:rPr>
          <w:rFonts w:hint="eastAsia"/>
          <w:lang w:eastAsia="zh-CN"/>
        </w:rPr>
        <w:t>使用</w:t>
      </w:r>
      <w:r w:rsidRPr="00284B03">
        <w:rPr>
          <w:rFonts w:hint="eastAsia"/>
          <w:lang w:eastAsia="zh-CN"/>
        </w:rPr>
        <w:t>基于</w:t>
      </w:r>
      <w:r w:rsidRPr="009466B0">
        <w:rPr>
          <w:lang w:eastAsia="zh-CN"/>
        </w:rPr>
        <w:t>SharePoint</w:t>
      </w:r>
      <w:r>
        <w:rPr>
          <w:lang w:eastAsia="zh-CN"/>
        </w:rPr>
        <w:t>的报告人会议平台</w:t>
      </w:r>
      <w:r>
        <w:rPr>
          <w:rFonts w:hint="eastAsia"/>
          <w:lang w:eastAsia="zh-CN"/>
        </w:rPr>
        <w:t>进行</w:t>
      </w:r>
      <w:r>
        <w:rPr>
          <w:lang w:eastAsia="zh-CN"/>
        </w:rPr>
        <w:t>文件的直接上传</w:t>
      </w:r>
      <w:r>
        <w:rPr>
          <w:rFonts w:hint="eastAsia"/>
          <w:lang w:eastAsia="zh-CN"/>
        </w:rPr>
        <w:t>。</w:t>
      </w:r>
    </w:p>
    <w:p w:rsidR="00E3680C" w:rsidRPr="00013C30" w:rsidRDefault="00E3680C" w:rsidP="00013C30">
      <w:pPr>
        <w:pStyle w:val="Heading2"/>
        <w:rPr>
          <w:lang w:eastAsia="zh-CN"/>
        </w:rPr>
      </w:pPr>
      <w:bookmarkStart w:id="33" w:name="_Toc461610108"/>
      <w:r w:rsidRPr="00013C30">
        <w:rPr>
          <w:lang w:eastAsia="zh-CN"/>
        </w:rPr>
        <w:t>2.3</w:t>
      </w:r>
      <w:r w:rsidRPr="00013C30">
        <w:rPr>
          <w:lang w:eastAsia="zh-CN"/>
        </w:rPr>
        <w:tab/>
      </w:r>
      <w:r w:rsidR="00DD2904" w:rsidRPr="00013C30">
        <w:rPr>
          <w:rFonts w:hint="eastAsia"/>
          <w:lang w:eastAsia="zh-CN"/>
        </w:rPr>
        <w:t>组织报告人</w:t>
      </w:r>
      <w:r w:rsidR="0024026E" w:rsidRPr="00013C30">
        <w:rPr>
          <w:lang w:eastAsia="zh-CN"/>
        </w:rPr>
        <w:t>会议</w:t>
      </w:r>
      <w:r w:rsidR="00DD2904" w:rsidRPr="00013C30">
        <w:rPr>
          <w:rFonts w:hint="eastAsia"/>
          <w:lang w:eastAsia="zh-CN"/>
        </w:rPr>
        <w:t>的导</w:t>
      </w:r>
      <w:r w:rsidR="0024026E" w:rsidRPr="00013C30">
        <w:rPr>
          <w:rFonts w:hint="eastAsia"/>
          <w:lang w:eastAsia="zh-CN"/>
        </w:rPr>
        <w:t>则</w:t>
      </w:r>
      <w:bookmarkEnd w:id="33"/>
    </w:p>
    <w:p w:rsidR="00803CC4" w:rsidRPr="00EE62CF" w:rsidRDefault="00803CC4" w:rsidP="003E3E09">
      <w:pPr>
        <w:ind w:firstLineChars="200" w:firstLine="480"/>
        <w:rPr>
          <w:lang w:eastAsia="zh-CN"/>
        </w:rPr>
      </w:pPr>
      <w:bookmarkStart w:id="34" w:name="lt_pId088"/>
      <w:r w:rsidRPr="00CC2795">
        <w:rPr>
          <w:rFonts w:hint="eastAsia"/>
          <w:lang w:eastAsia="zh-CN"/>
        </w:rPr>
        <w:t>在</w:t>
      </w:r>
      <w:r w:rsidRPr="00CC2795">
        <w:rPr>
          <w:lang w:eastAsia="zh-CN"/>
        </w:rPr>
        <w:t>TSAG</w:t>
      </w:r>
      <w:r w:rsidR="00DD2904">
        <w:rPr>
          <w:rFonts w:hint="eastAsia"/>
          <w:lang w:eastAsia="zh-CN"/>
        </w:rPr>
        <w:t xml:space="preserve"> </w:t>
      </w:r>
      <w:r w:rsidRPr="00CC2795">
        <w:rPr>
          <w:lang w:eastAsia="zh-CN"/>
        </w:rPr>
        <w:t>2014</w:t>
      </w:r>
      <w:r w:rsidRPr="00CC2795">
        <w:rPr>
          <w:rFonts w:hint="eastAsia"/>
          <w:lang w:eastAsia="zh-CN"/>
        </w:rPr>
        <w:t>年</w:t>
      </w:r>
      <w:r w:rsidRPr="00CC2795">
        <w:rPr>
          <w:rFonts w:hint="eastAsia"/>
          <w:lang w:eastAsia="zh-CN"/>
        </w:rPr>
        <w:t>6</w:t>
      </w:r>
      <w:r w:rsidRPr="00CC2795">
        <w:rPr>
          <w:rFonts w:hint="eastAsia"/>
          <w:lang w:eastAsia="zh-CN"/>
        </w:rPr>
        <w:t>月</w:t>
      </w:r>
      <w:r w:rsidRPr="00CC2795">
        <w:rPr>
          <w:lang w:eastAsia="zh-CN"/>
        </w:rPr>
        <w:t>召开的会议上，</w:t>
      </w:r>
      <w:r w:rsidRPr="00CC2795">
        <w:rPr>
          <w:lang w:eastAsia="zh-CN"/>
        </w:rPr>
        <w:t>ITU-T</w:t>
      </w:r>
      <w:r w:rsidRPr="00CC2795">
        <w:rPr>
          <w:lang w:eastAsia="zh-CN"/>
        </w:rPr>
        <w:t>第</w:t>
      </w:r>
      <w:r w:rsidRPr="00CC2795">
        <w:rPr>
          <w:rFonts w:hint="eastAsia"/>
          <w:lang w:eastAsia="zh-CN"/>
        </w:rPr>
        <w:t>16</w:t>
      </w:r>
      <w:r w:rsidRPr="00CC2795">
        <w:rPr>
          <w:rFonts w:hint="eastAsia"/>
          <w:lang w:eastAsia="zh-CN"/>
        </w:rPr>
        <w:t>研究组</w:t>
      </w:r>
      <w:r w:rsidRPr="00CC2795">
        <w:rPr>
          <w:lang w:eastAsia="zh-CN"/>
        </w:rPr>
        <w:t>通报指出，该组</w:t>
      </w:r>
      <w:r w:rsidR="00DD2904">
        <w:rPr>
          <w:rFonts w:hint="eastAsia"/>
          <w:lang w:eastAsia="zh-CN"/>
        </w:rPr>
        <w:t>发布</w:t>
      </w:r>
      <w:r w:rsidR="00DD2904">
        <w:rPr>
          <w:lang w:eastAsia="zh-CN"/>
        </w:rPr>
        <w:t>了有关组织报告人组会议的导</w:t>
      </w:r>
      <w:r w:rsidRPr="00CC2795">
        <w:rPr>
          <w:lang w:eastAsia="zh-CN"/>
        </w:rPr>
        <w:t>则。</w:t>
      </w:r>
      <w:r w:rsidRPr="00CC2795">
        <w:rPr>
          <w:rFonts w:hint="eastAsia"/>
          <w:lang w:eastAsia="zh-CN"/>
        </w:rPr>
        <w:t>ITU-T</w:t>
      </w:r>
      <w:r w:rsidRPr="00CC2795">
        <w:rPr>
          <w:lang w:eastAsia="zh-CN"/>
        </w:rPr>
        <w:t>第</w:t>
      </w:r>
      <w:r w:rsidRPr="00CC2795">
        <w:rPr>
          <w:rFonts w:hint="eastAsia"/>
          <w:lang w:eastAsia="zh-CN"/>
        </w:rPr>
        <w:t>17</w:t>
      </w:r>
      <w:r w:rsidRPr="00CC2795">
        <w:rPr>
          <w:rFonts w:hint="eastAsia"/>
          <w:lang w:eastAsia="zh-CN"/>
        </w:rPr>
        <w:t>研究组已就</w:t>
      </w:r>
      <w:r w:rsidR="00DD2904">
        <w:rPr>
          <w:lang w:eastAsia="zh-CN"/>
        </w:rPr>
        <w:t>这些导</w:t>
      </w:r>
      <w:r w:rsidRPr="00CC2795">
        <w:rPr>
          <w:lang w:eastAsia="zh-CN"/>
        </w:rPr>
        <w:t>则提出</w:t>
      </w:r>
      <w:r w:rsidRPr="00CC2795">
        <w:rPr>
          <w:rFonts w:hint="eastAsia"/>
          <w:lang w:eastAsia="zh-CN"/>
        </w:rPr>
        <w:t>了</w:t>
      </w:r>
      <w:r w:rsidRPr="00CC2795">
        <w:rPr>
          <w:lang w:eastAsia="zh-CN"/>
        </w:rPr>
        <w:t>意见（</w:t>
      </w:r>
      <w:r w:rsidR="00182A12">
        <w:fldChar w:fldCharType="begin"/>
      </w:r>
      <w:r w:rsidR="00182A12">
        <w:rPr>
          <w:lang w:eastAsia="zh-CN"/>
        </w:rPr>
        <w:instrText xml:space="preserve"> HYPERLINK "http://www.itu.int/md/meetingdoc.asp?lang=en&amp;parent=T13-TSAG-150602-TD-GEN-0237" </w:instrText>
      </w:r>
      <w:r w:rsidR="00182A12">
        <w:fldChar w:fldCharType="separate"/>
      </w:r>
      <w:r w:rsidR="003E3E09" w:rsidRPr="00746CC2">
        <w:rPr>
          <w:rStyle w:val="Hyperlink"/>
          <w:rFonts w:asciiTheme="majorBidi" w:eastAsia="Calibri" w:hAnsiTheme="majorBidi" w:cstheme="majorBidi"/>
          <w:lang w:val="en-US" w:eastAsia="zh-CN"/>
        </w:rPr>
        <w:t>TD237</w:t>
      </w:r>
      <w:r w:rsidR="00182A12">
        <w:rPr>
          <w:rStyle w:val="Hyperlink"/>
          <w:rFonts w:asciiTheme="majorBidi" w:eastAsia="Calibri" w:hAnsiTheme="majorBidi" w:cstheme="majorBidi"/>
          <w:lang w:val="en-US" w:eastAsia="zh-CN"/>
        </w:rPr>
        <w:fldChar w:fldCharType="end"/>
      </w:r>
      <w:r w:rsidRPr="00CC2795">
        <w:rPr>
          <w:rFonts w:hint="eastAsia"/>
          <w:lang w:eastAsia="zh-CN"/>
        </w:rPr>
        <w:t>号文件</w:t>
      </w:r>
      <w:r w:rsidRPr="00CC2795">
        <w:rPr>
          <w:lang w:eastAsia="zh-CN"/>
        </w:rPr>
        <w:t>）</w:t>
      </w:r>
      <w:r w:rsidRPr="00CC2795">
        <w:rPr>
          <w:rFonts w:hint="eastAsia"/>
          <w:lang w:eastAsia="zh-CN"/>
        </w:rPr>
        <w:t>。</w:t>
      </w:r>
      <w:r w:rsidRPr="00CC2795">
        <w:rPr>
          <w:rFonts w:hint="eastAsia"/>
          <w:lang w:eastAsia="zh-CN"/>
        </w:rPr>
        <w:t>TSAG</w:t>
      </w:r>
      <w:r w:rsidRPr="00CC2795">
        <w:rPr>
          <w:lang w:eastAsia="zh-CN"/>
        </w:rPr>
        <w:t>工作方法报告人组</w:t>
      </w:r>
      <w:r w:rsidR="00DD2904">
        <w:rPr>
          <w:rFonts w:hint="eastAsia"/>
          <w:lang w:eastAsia="zh-CN"/>
        </w:rPr>
        <w:t>已</w:t>
      </w:r>
      <w:r w:rsidRPr="00CC2795">
        <w:rPr>
          <w:rFonts w:hint="eastAsia"/>
          <w:lang w:eastAsia="zh-CN"/>
        </w:rPr>
        <w:t>将</w:t>
      </w:r>
      <w:r w:rsidR="00DD2904">
        <w:rPr>
          <w:lang w:eastAsia="zh-CN"/>
        </w:rPr>
        <w:t>这些导</w:t>
      </w:r>
      <w:r w:rsidRPr="00CC2795">
        <w:rPr>
          <w:lang w:eastAsia="zh-CN"/>
        </w:rPr>
        <w:t>则</w:t>
      </w:r>
      <w:r w:rsidRPr="00CC2795">
        <w:rPr>
          <w:rFonts w:hint="eastAsia"/>
          <w:lang w:eastAsia="zh-CN"/>
        </w:rPr>
        <w:t>纳入</w:t>
      </w:r>
      <w:r w:rsidR="00182A12">
        <w:fldChar w:fldCharType="begin"/>
      </w:r>
      <w:r w:rsidR="00182A12">
        <w:rPr>
          <w:lang w:eastAsia="zh-CN"/>
        </w:rPr>
        <w:instrText xml:space="preserve"> HYPERLINK "http://www.itu.int/md/T13-TSAG-150602-TD-GEN-0321/en" </w:instrText>
      </w:r>
      <w:r w:rsidR="00182A12">
        <w:fldChar w:fldCharType="separate"/>
      </w:r>
      <w:r w:rsidR="003E3E09" w:rsidRPr="001D0800">
        <w:rPr>
          <w:rStyle w:val="Hyperlink"/>
          <w:lang w:eastAsia="zh-CN"/>
        </w:rPr>
        <w:t>TD321Rev1</w:t>
      </w:r>
      <w:r w:rsidR="00182A12">
        <w:rPr>
          <w:rStyle w:val="Hyperlink"/>
          <w:lang w:eastAsia="zh-CN"/>
        </w:rPr>
        <w:fldChar w:fldCharType="end"/>
      </w:r>
      <w:r w:rsidRPr="00CC2795">
        <w:rPr>
          <w:lang w:eastAsia="zh-CN"/>
        </w:rPr>
        <w:t>号文件</w:t>
      </w:r>
      <w:r w:rsidR="00DD2904">
        <w:rPr>
          <w:rFonts w:hint="eastAsia"/>
          <w:lang w:eastAsia="zh-CN"/>
        </w:rPr>
        <w:t>所含的</w:t>
      </w:r>
      <w:r w:rsidRPr="00CC2795">
        <w:rPr>
          <w:rFonts w:hint="eastAsia"/>
          <w:lang w:eastAsia="zh-CN"/>
        </w:rPr>
        <w:t>不断更新的清单中</w:t>
      </w:r>
      <w:r w:rsidRPr="00CC2795">
        <w:rPr>
          <w:lang w:eastAsia="zh-CN"/>
        </w:rPr>
        <w:t>。</w:t>
      </w:r>
      <w:r w:rsidRPr="00CC2795">
        <w:rPr>
          <w:rFonts w:hint="eastAsia"/>
          <w:lang w:eastAsia="zh-CN"/>
        </w:rPr>
        <w:t>ITU-T</w:t>
      </w:r>
      <w:r w:rsidRPr="00CC2795">
        <w:rPr>
          <w:lang w:eastAsia="zh-CN"/>
        </w:rPr>
        <w:t>第</w:t>
      </w:r>
      <w:r w:rsidRPr="00CC2795">
        <w:rPr>
          <w:rFonts w:hint="eastAsia"/>
          <w:lang w:eastAsia="zh-CN"/>
        </w:rPr>
        <w:t>16</w:t>
      </w:r>
      <w:r w:rsidRPr="00CC2795">
        <w:rPr>
          <w:rFonts w:hint="eastAsia"/>
          <w:lang w:eastAsia="zh-CN"/>
        </w:rPr>
        <w:t>研究组</w:t>
      </w:r>
      <w:r w:rsidRPr="00CC2795">
        <w:rPr>
          <w:lang w:eastAsia="zh-CN"/>
        </w:rPr>
        <w:t>应邀对第</w:t>
      </w:r>
      <w:r w:rsidRPr="00CC2795">
        <w:rPr>
          <w:rFonts w:hint="eastAsia"/>
          <w:lang w:eastAsia="zh-CN"/>
        </w:rPr>
        <w:t>17</w:t>
      </w:r>
      <w:r w:rsidRPr="00CC2795">
        <w:rPr>
          <w:rFonts w:hint="eastAsia"/>
          <w:lang w:eastAsia="zh-CN"/>
        </w:rPr>
        <w:t>研究组的</w:t>
      </w:r>
      <w:r w:rsidRPr="00CC2795">
        <w:rPr>
          <w:lang w:eastAsia="zh-CN"/>
        </w:rPr>
        <w:t>反馈予以审议。</w:t>
      </w:r>
    </w:p>
    <w:p w:rsidR="00E3680C" w:rsidRPr="00EE62CF" w:rsidRDefault="005C39CC" w:rsidP="005C39CC">
      <w:pPr>
        <w:ind w:firstLineChars="200" w:firstLine="480"/>
        <w:rPr>
          <w:rFonts w:eastAsia="Times New Roman"/>
          <w:lang w:val="en-US" w:eastAsia="zh-CN"/>
        </w:rPr>
      </w:pPr>
      <w:r>
        <w:rPr>
          <w:rFonts w:eastAsiaTheme="minorEastAsia" w:hint="eastAsia"/>
          <w:lang w:val="en-US" w:eastAsia="zh-CN"/>
        </w:rPr>
        <w:t>针对</w:t>
      </w:r>
      <w:r>
        <w:rPr>
          <w:rFonts w:eastAsiaTheme="minorEastAsia" w:hint="eastAsia"/>
          <w:lang w:val="en-US" w:eastAsia="zh-CN"/>
        </w:rPr>
        <w:t>TSAG</w:t>
      </w:r>
      <w:r>
        <w:rPr>
          <w:rFonts w:eastAsiaTheme="minorEastAsia" w:hint="eastAsia"/>
          <w:lang w:val="en-US" w:eastAsia="zh-CN"/>
        </w:rPr>
        <w:t>报告人会议</w:t>
      </w:r>
      <w:r>
        <w:rPr>
          <w:rFonts w:eastAsiaTheme="minorEastAsia"/>
          <w:lang w:val="en-US" w:eastAsia="zh-CN"/>
        </w:rPr>
        <w:t>（无论是面对面还是虚拟会议），</w:t>
      </w:r>
      <w:r>
        <w:rPr>
          <w:rFonts w:eastAsiaTheme="minorEastAsia" w:hint="eastAsia"/>
          <w:lang w:val="en-US" w:eastAsia="zh-CN"/>
        </w:rPr>
        <w:t>TSAG</w:t>
      </w:r>
      <w:r>
        <w:rPr>
          <w:rFonts w:eastAsiaTheme="minorEastAsia" w:hint="eastAsia"/>
          <w:lang w:val="en-US" w:eastAsia="zh-CN"/>
        </w:rPr>
        <w:t>同意</w:t>
      </w:r>
      <w:r>
        <w:rPr>
          <w:rFonts w:eastAsiaTheme="minorEastAsia"/>
          <w:lang w:val="en-US" w:eastAsia="zh-CN"/>
        </w:rPr>
        <w:t>，电信标准局应至少在会议召开两个月前以电子方式向所有成员发出会议召集函（</w:t>
      </w:r>
      <w:r>
        <w:rPr>
          <w:rFonts w:eastAsiaTheme="minorEastAsia" w:hint="eastAsia"/>
          <w:lang w:val="en-US" w:eastAsia="zh-CN"/>
        </w:rPr>
        <w:t>见</w:t>
      </w:r>
      <w:r>
        <w:rPr>
          <w:rFonts w:eastAsia="Times New Roman"/>
          <w:lang w:val="en-US" w:eastAsia="zh-CN"/>
        </w:rPr>
        <w:t>ITU-T A.1</w:t>
      </w:r>
      <w:r>
        <w:rPr>
          <w:rFonts w:eastAsiaTheme="minorEastAsia" w:hint="eastAsia"/>
          <w:lang w:val="en-US" w:eastAsia="zh-CN"/>
        </w:rPr>
        <w:t>第</w:t>
      </w:r>
      <w:r>
        <w:rPr>
          <w:rFonts w:eastAsiaTheme="minorEastAsia" w:hint="eastAsia"/>
          <w:lang w:val="en-US" w:eastAsia="zh-CN"/>
        </w:rPr>
        <w:t>2.</w:t>
      </w:r>
      <w:r>
        <w:rPr>
          <w:rFonts w:eastAsiaTheme="minorEastAsia"/>
          <w:lang w:val="en-US" w:eastAsia="zh-CN"/>
        </w:rPr>
        <w:t>3.3.10</w:t>
      </w:r>
      <w:r>
        <w:rPr>
          <w:rFonts w:eastAsiaTheme="minorEastAsia" w:hint="eastAsia"/>
          <w:lang w:val="en-US" w:eastAsia="zh-CN"/>
        </w:rPr>
        <w:t>和</w:t>
      </w:r>
      <w:r>
        <w:rPr>
          <w:rFonts w:eastAsiaTheme="minorEastAsia" w:hint="eastAsia"/>
          <w:lang w:val="en-US" w:eastAsia="zh-CN"/>
        </w:rPr>
        <w:t>2.</w:t>
      </w:r>
      <w:r>
        <w:rPr>
          <w:rFonts w:eastAsiaTheme="minorEastAsia"/>
          <w:lang w:val="en-US" w:eastAsia="zh-CN"/>
        </w:rPr>
        <w:t>3.3.11</w:t>
      </w:r>
      <w:r>
        <w:rPr>
          <w:rFonts w:eastAsiaTheme="minorEastAsia" w:hint="eastAsia"/>
          <w:lang w:val="en-US" w:eastAsia="zh-CN"/>
        </w:rPr>
        <w:t>段</w:t>
      </w:r>
      <w:r>
        <w:rPr>
          <w:rFonts w:eastAsiaTheme="minorEastAsia"/>
          <w:lang w:val="en-US" w:eastAsia="zh-CN"/>
        </w:rPr>
        <w:t>）（</w:t>
      </w:r>
      <w:r>
        <w:rPr>
          <w:rFonts w:eastAsiaTheme="minorEastAsia" w:hint="eastAsia"/>
          <w:lang w:val="en-US" w:eastAsia="zh-CN"/>
        </w:rPr>
        <w:t>2014</w:t>
      </w:r>
      <w:r>
        <w:rPr>
          <w:rFonts w:eastAsiaTheme="minorEastAsia" w:hint="eastAsia"/>
          <w:lang w:val="en-US" w:eastAsia="zh-CN"/>
        </w:rPr>
        <w:t>年</w:t>
      </w:r>
      <w:r>
        <w:rPr>
          <w:rFonts w:eastAsiaTheme="minorEastAsia" w:hint="eastAsia"/>
          <w:lang w:val="en-US" w:eastAsia="zh-CN"/>
        </w:rPr>
        <w:t>6</w:t>
      </w:r>
      <w:r>
        <w:rPr>
          <w:rFonts w:eastAsiaTheme="minorEastAsia" w:hint="eastAsia"/>
          <w:lang w:val="en-US" w:eastAsia="zh-CN"/>
        </w:rPr>
        <w:t>月</w:t>
      </w:r>
      <w:r>
        <w:rPr>
          <w:rFonts w:eastAsiaTheme="minorEastAsia"/>
          <w:lang w:val="en-US" w:eastAsia="zh-CN"/>
        </w:rPr>
        <w:t>）。</w:t>
      </w:r>
      <w:bookmarkEnd w:id="34"/>
    </w:p>
    <w:p w:rsidR="00E3680C" w:rsidRPr="007E2C01" w:rsidRDefault="00E3680C" w:rsidP="007E2C01">
      <w:pPr>
        <w:pStyle w:val="Heading2"/>
        <w:rPr>
          <w:lang w:eastAsia="zh-CN"/>
        </w:rPr>
      </w:pPr>
      <w:bookmarkStart w:id="35" w:name="_Toc454289985"/>
      <w:bookmarkStart w:id="36" w:name="_Toc454289987"/>
      <w:bookmarkStart w:id="37" w:name="_Toc461610109"/>
      <w:bookmarkEnd w:id="35"/>
      <w:bookmarkEnd w:id="36"/>
      <w:r w:rsidRPr="007E2C01">
        <w:rPr>
          <w:lang w:eastAsia="zh-CN"/>
        </w:rPr>
        <w:t>2.4</w:t>
      </w:r>
      <w:r w:rsidRPr="007E2C01">
        <w:rPr>
          <w:lang w:eastAsia="zh-CN"/>
        </w:rPr>
        <w:tab/>
      </w:r>
      <w:r w:rsidR="00B409CE" w:rsidRPr="007E2C01">
        <w:rPr>
          <w:rFonts w:hint="eastAsia"/>
          <w:lang w:eastAsia="zh-CN"/>
        </w:rPr>
        <w:t>知识产权</w:t>
      </w:r>
      <w:bookmarkEnd w:id="37"/>
    </w:p>
    <w:p w:rsidR="00E3680C" w:rsidRPr="00EE62CF" w:rsidRDefault="00AA097F" w:rsidP="00FF1343">
      <w:pPr>
        <w:ind w:firstLineChars="200" w:firstLine="480"/>
        <w:rPr>
          <w:szCs w:val="24"/>
          <w:lang w:eastAsia="zh-CN"/>
        </w:rPr>
      </w:pPr>
      <w:bookmarkStart w:id="38" w:name="lt_pId091"/>
      <w:r w:rsidRPr="00CC2795">
        <w:rPr>
          <w:lang w:eastAsia="zh-CN"/>
        </w:rPr>
        <w:t>TSAG</w:t>
      </w:r>
      <w:r w:rsidR="00FF1343" w:rsidRPr="00EE62CF">
        <w:rPr>
          <w:rFonts w:hint="eastAsia"/>
          <w:lang w:val="en-US" w:eastAsia="zh-CN"/>
        </w:rPr>
        <w:t>一致同意</w:t>
      </w:r>
      <w:r w:rsidR="00512CC8" w:rsidRPr="00EE62CF">
        <w:rPr>
          <w:rFonts w:hint="eastAsia"/>
          <w:lang w:val="en-US" w:eastAsia="zh-CN"/>
        </w:rPr>
        <w:t>电信标准化局主任知识产权问题特设组对目前的专利导则第</w:t>
      </w:r>
      <w:r w:rsidR="00512CC8" w:rsidRPr="00EE62CF">
        <w:rPr>
          <w:rFonts w:hint="eastAsia"/>
          <w:lang w:val="en-US" w:eastAsia="zh-CN"/>
        </w:rPr>
        <w:t>7</w:t>
      </w:r>
      <w:r w:rsidR="00512CC8" w:rsidRPr="00EE62CF">
        <w:rPr>
          <w:rFonts w:hint="eastAsia"/>
          <w:lang w:val="en-US" w:eastAsia="zh-CN"/>
        </w:rPr>
        <w:t>段</w:t>
      </w:r>
      <w:r w:rsidR="00FF1343">
        <w:rPr>
          <w:rFonts w:hint="eastAsia"/>
          <w:lang w:val="en-US" w:eastAsia="zh-CN"/>
        </w:rPr>
        <w:t>提出的</w:t>
      </w:r>
      <w:r w:rsidR="00512CC8" w:rsidRPr="00EE62CF">
        <w:rPr>
          <w:rFonts w:hint="eastAsia"/>
          <w:lang w:val="en-US" w:eastAsia="zh-CN"/>
        </w:rPr>
        <w:t>修正并将相关案文补充至申报表，</w:t>
      </w:r>
      <w:r w:rsidR="00FF1343">
        <w:rPr>
          <w:rFonts w:hint="eastAsia"/>
          <w:lang w:val="en-US" w:eastAsia="zh-CN"/>
        </w:rPr>
        <w:t>以</w:t>
      </w:r>
      <w:r w:rsidR="00512CC8" w:rsidRPr="00EE62CF">
        <w:rPr>
          <w:rFonts w:hint="eastAsia"/>
          <w:lang w:val="en-US" w:eastAsia="zh-CN"/>
        </w:rPr>
        <w:t>明确</w:t>
      </w:r>
      <w:r w:rsidR="00FF1343">
        <w:rPr>
          <w:rFonts w:hint="eastAsia"/>
          <w:lang w:val="en-US" w:eastAsia="zh-CN"/>
        </w:rPr>
        <w:t>表明</w:t>
      </w:r>
      <w:r w:rsidR="00512CC8" w:rsidRPr="00EE62CF">
        <w:rPr>
          <w:rFonts w:hint="eastAsia"/>
          <w:lang w:val="en-US" w:eastAsia="zh-CN"/>
        </w:rPr>
        <w:t>向国际电联做出的</w:t>
      </w:r>
      <w:r w:rsidR="00512CC8" w:rsidRPr="00EE62CF">
        <w:rPr>
          <w:rFonts w:hint="eastAsia"/>
          <w:lang w:val="en-US" w:eastAsia="zh-CN"/>
        </w:rPr>
        <w:t>RAND</w:t>
      </w:r>
      <w:r w:rsidR="00512CC8" w:rsidRPr="00EE62CF">
        <w:rPr>
          <w:rFonts w:hint="eastAsia"/>
          <w:lang w:val="en-US" w:eastAsia="zh-CN"/>
        </w:rPr>
        <w:t>许可承诺旨在对现有的专利持有者和之后该</w:t>
      </w:r>
      <w:r w:rsidR="00512CC8" w:rsidRPr="00EE62CF">
        <w:rPr>
          <w:rFonts w:hint="eastAsia"/>
          <w:lang w:eastAsia="zh-CN"/>
        </w:rPr>
        <w:t>专利</w:t>
      </w:r>
      <w:r w:rsidR="00512CC8" w:rsidRPr="00EE62CF">
        <w:rPr>
          <w:rFonts w:hint="eastAsia"/>
          <w:lang w:val="en-US" w:eastAsia="zh-CN"/>
        </w:rPr>
        <w:t>的购买者双方进行约束</w:t>
      </w:r>
      <w:r w:rsidR="005C39CC">
        <w:rPr>
          <w:rFonts w:eastAsiaTheme="minorEastAsia" w:hint="eastAsia"/>
          <w:lang w:val="en-US" w:eastAsia="zh-CN"/>
        </w:rPr>
        <w:t>（</w:t>
      </w:r>
      <w:r w:rsidR="005C39CC">
        <w:rPr>
          <w:rFonts w:eastAsiaTheme="minorEastAsia" w:hint="eastAsia"/>
          <w:lang w:val="en-US" w:eastAsia="zh-CN"/>
        </w:rPr>
        <w:t>2014</w:t>
      </w:r>
      <w:r w:rsidR="005C39CC">
        <w:rPr>
          <w:rFonts w:eastAsiaTheme="minorEastAsia" w:hint="eastAsia"/>
          <w:lang w:val="en-US" w:eastAsia="zh-CN"/>
        </w:rPr>
        <w:t>年</w:t>
      </w:r>
      <w:r w:rsidR="005C39CC">
        <w:rPr>
          <w:rFonts w:eastAsiaTheme="minorEastAsia" w:hint="eastAsia"/>
          <w:lang w:val="en-US" w:eastAsia="zh-CN"/>
        </w:rPr>
        <w:t>6</w:t>
      </w:r>
      <w:r w:rsidR="005C39CC">
        <w:rPr>
          <w:rFonts w:eastAsiaTheme="minorEastAsia" w:hint="eastAsia"/>
          <w:lang w:val="en-US" w:eastAsia="zh-CN"/>
        </w:rPr>
        <w:t>月</w:t>
      </w:r>
      <w:r w:rsidR="005C39CC">
        <w:rPr>
          <w:rFonts w:eastAsiaTheme="minorEastAsia"/>
          <w:lang w:val="en-US" w:eastAsia="zh-CN"/>
        </w:rPr>
        <w:t>）</w:t>
      </w:r>
      <w:bookmarkEnd w:id="38"/>
      <w:r w:rsidR="00512CC8" w:rsidRPr="00EE62CF">
        <w:rPr>
          <w:rFonts w:hint="eastAsia"/>
          <w:szCs w:val="24"/>
          <w:lang w:eastAsia="zh-CN"/>
        </w:rPr>
        <w:t>。</w:t>
      </w:r>
    </w:p>
    <w:p w:rsidR="00E3680C" w:rsidRPr="00EE62CF" w:rsidRDefault="00803CC4" w:rsidP="005C39CC">
      <w:pPr>
        <w:ind w:firstLineChars="200" w:firstLine="480"/>
        <w:rPr>
          <w:rFonts w:ascii="Calibri" w:eastAsia="Times New Roman" w:hAnsi="Calibri"/>
          <w:b/>
          <w:color w:val="800000"/>
          <w:lang w:eastAsia="zh-CN"/>
        </w:rPr>
      </w:pPr>
      <w:bookmarkStart w:id="39" w:name="lt_pId092"/>
      <w:r w:rsidRPr="00EE62CF">
        <w:rPr>
          <w:lang w:eastAsia="zh-CN"/>
        </w:rPr>
        <w:t>TSAG</w:t>
      </w:r>
      <w:r w:rsidRPr="00EE62CF">
        <w:rPr>
          <w:rFonts w:hint="eastAsia"/>
          <w:lang w:eastAsia="zh-CN"/>
        </w:rPr>
        <w:t>注意到</w:t>
      </w:r>
      <w:r w:rsidR="005C39CC">
        <w:rPr>
          <w:rFonts w:hint="eastAsia"/>
          <w:lang w:eastAsia="zh-CN"/>
        </w:rPr>
        <w:t>电信标准化局</w:t>
      </w:r>
      <w:r w:rsidR="005C39CC">
        <w:rPr>
          <w:lang w:eastAsia="zh-CN"/>
        </w:rPr>
        <w:t>主任</w:t>
      </w:r>
      <w:r w:rsidR="005C39CC">
        <w:rPr>
          <w:rFonts w:hint="eastAsia"/>
          <w:lang w:eastAsia="zh-CN"/>
        </w:rPr>
        <w:t>IPR</w:t>
      </w:r>
      <w:r w:rsidR="005C39CC">
        <w:rPr>
          <w:rFonts w:hint="eastAsia"/>
          <w:lang w:eastAsia="zh-CN"/>
        </w:rPr>
        <w:t>问题</w:t>
      </w:r>
      <w:r w:rsidR="005C39CC">
        <w:rPr>
          <w:lang w:eastAsia="zh-CN"/>
        </w:rPr>
        <w:t>特设组的报告</w:t>
      </w:r>
      <w:r w:rsidRPr="00EE62CF">
        <w:rPr>
          <w:rFonts w:hint="eastAsia"/>
          <w:lang w:eastAsia="zh-CN"/>
        </w:rPr>
        <w:t>并</w:t>
      </w:r>
      <w:r w:rsidR="00FF1343">
        <w:rPr>
          <w:lang w:eastAsia="zh-CN"/>
        </w:rPr>
        <w:t>批准了专利导</w:t>
      </w:r>
      <w:r w:rsidRPr="00EE62CF">
        <w:rPr>
          <w:lang w:eastAsia="zh-CN"/>
        </w:rPr>
        <w:t>则中有关提交专利声明和许可声明表的专利持有者将相关标准</w:t>
      </w:r>
      <w:r w:rsidR="00FF1343">
        <w:rPr>
          <w:rFonts w:hint="eastAsia"/>
          <w:lang w:eastAsia="zh-CN"/>
        </w:rPr>
        <w:t>根本</w:t>
      </w:r>
      <w:r w:rsidRPr="00EE62CF">
        <w:rPr>
          <w:lang w:eastAsia="zh-CN"/>
        </w:rPr>
        <w:t>专利（</w:t>
      </w:r>
      <w:r w:rsidRPr="00EE62CF">
        <w:rPr>
          <w:rFonts w:hint="eastAsia"/>
          <w:lang w:eastAsia="zh-CN"/>
        </w:rPr>
        <w:t>SEP</w:t>
      </w:r>
      <w:r w:rsidRPr="00EE62CF">
        <w:rPr>
          <w:lang w:eastAsia="zh-CN"/>
        </w:rPr>
        <w:t>）</w:t>
      </w:r>
      <w:r w:rsidRPr="00EE62CF">
        <w:rPr>
          <w:rFonts w:hint="eastAsia"/>
          <w:lang w:eastAsia="zh-CN"/>
        </w:rPr>
        <w:t>转移给</w:t>
      </w:r>
      <w:r w:rsidRPr="00EE62CF">
        <w:rPr>
          <w:lang w:eastAsia="zh-CN"/>
        </w:rPr>
        <w:t>第三方的第</w:t>
      </w:r>
      <w:r w:rsidRPr="00EE62CF">
        <w:rPr>
          <w:rFonts w:hint="eastAsia"/>
          <w:lang w:eastAsia="zh-CN"/>
        </w:rPr>
        <w:t>7</w:t>
      </w:r>
      <w:r w:rsidRPr="00EE62CF">
        <w:rPr>
          <w:rFonts w:hint="eastAsia"/>
          <w:lang w:eastAsia="zh-CN"/>
        </w:rPr>
        <w:t>段</w:t>
      </w:r>
      <w:r w:rsidRPr="00EE62CF">
        <w:rPr>
          <w:lang w:eastAsia="zh-CN"/>
        </w:rPr>
        <w:t>的拟议修改</w:t>
      </w:r>
      <w:r w:rsidR="005C39CC">
        <w:rPr>
          <w:rFonts w:hint="eastAsia"/>
          <w:lang w:eastAsia="zh-CN"/>
        </w:rPr>
        <w:t>（</w:t>
      </w:r>
      <w:r w:rsidR="005C39CC">
        <w:rPr>
          <w:rFonts w:hint="eastAsia"/>
          <w:lang w:eastAsia="zh-CN"/>
        </w:rPr>
        <w:t>2015</w:t>
      </w:r>
      <w:r w:rsidR="005C39CC">
        <w:rPr>
          <w:rFonts w:hint="eastAsia"/>
          <w:lang w:eastAsia="zh-CN"/>
        </w:rPr>
        <w:t>年</w:t>
      </w:r>
      <w:r w:rsidR="005C39CC">
        <w:rPr>
          <w:rFonts w:hint="eastAsia"/>
          <w:lang w:eastAsia="zh-CN"/>
        </w:rPr>
        <w:t>6</w:t>
      </w:r>
      <w:r w:rsidR="005C39CC">
        <w:rPr>
          <w:rFonts w:hint="eastAsia"/>
          <w:lang w:eastAsia="zh-CN"/>
        </w:rPr>
        <w:t>月</w:t>
      </w:r>
      <w:r w:rsidR="005C39CC">
        <w:rPr>
          <w:lang w:eastAsia="zh-CN"/>
        </w:rPr>
        <w:t>）</w:t>
      </w:r>
      <w:bookmarkEnd w:id="39"/>
      <w:r w:rsidRPr="00EE62CF">
        <w:rPr>
          <w:lang w:eastAsia="zh-CN"/>
        </w:rPr>
        <w:t>。</w:t>
      </w:r>
    </w:p>
    <w:p w:rsidR="00E3680C" w:rsidRPr="00EE62CF" w:rsidRDefault="00FF1343" w:rsidP="00C50B5E">
      <w:pPr>
        <w:ind w:firstLineChars="200" w:firstLine="480"/>
        <w:rPr>
          <w:rFonts w:eastAsia="Times New Roman"/>
          <w:lang w:val="en-US" w:eastAsia="zh-CN"/>
        </w:rPr>
      </w:pPr>
      <w:bookmarkStart w:id="40" w:name="lt_pId093"/>
      <w:r>
        <w:rPr>
          <w:rFonts w:eastAsiaTheme="minorEastAsia" w:hint="eastAsia"/>
          <w:lang w:eastAsia="zh-CN"/>
        </w:rPr>
        <w:t>在</w:t>
      </w:r>
      <w:r w:rsidR="005D2742">
        <w:rPr>
          <w:rFonts w:eastAsiaTheme="minorEastAsia" w:hint="eastAsia"/>
          <w:lang w:eastAsia="zh-CN"/>
        </w:rPr>
        <w:t>于</w:t>
      </w:r>
      <w:r w:rsidR="005D2742">
        <w:rPr>
          <w:rFonts w:eastAsiaTheme="minorEastAsia" w:hint="eastAsia"/>
          <w:lang w:eastAsia="zh-CN"/>
        </w:rPr>
        <w:t>2016</w:t>
      </w:r>
      <w:r w:rsidR="005D2742">
        <w:rPr>
          <w:rFonts w:eastAsiaTheme="minorEastAsia" w:hint="eastAsia"/>
          <w:lang w:eastAsia="zh-CN"/>
        </w:rPr>
        <w:t>年</w:t>
      </w:r>
      <w:r w:rsidR="005D2742">
        <w:rPr>
          <w:rFonts w:eastAsiaTheme="minorEastAsia" w:hint="eastAsia"/>
          <w:lang w:eastAsia="zh-CN"/>
        </w:rPr>
        <w:t>2</w:t>
      </w:r>
      <w:r w:rsidR="005D2742">
        <w:rPr>
          <w:rFonts w:eastAsiaTheme="minorEastAsia" w:hint="eastAsia"/>
          <w:lang w:eastAsia="zh-CN"/>
        </w:rPr>
        <w:t>月</w:t>
      </w:r>
      <w:r w:rsidR="005D2742">
        <w:rPr>
          <w:rFonts w:eastAsiaTheme="minorEastAsia"/>
          <w:lang w:eastAsia="zh-CN"/>
        </w:rPr>
        <w:t>进行过开放源讨论后，</w:t>
      </w:r>
      <w:r>
        <w:rPr>
          <w:rFonts w:eastAsiaTheme="minorEastAsia" w:hint="eastAsia"/>
          <w:lang w:eastAsia="zh-CN"/>
        </w:rPr>
        <w:t>于</w:t>
      </w:r>
      <w:r w:rsidR="005D2742">
        <w:rPr>
          <w:rFonts w:eastAsiaTheme="minorEastAsia"/>
          <w:lang w:eastAsia="zh-CN"/>
        </w:rPr>
        <w:t>电信标准化局主任知识产权特设组</w:t>
      </w:r>
      <w:r w:rsidR="005D2742">
        <w:rPr>
          <w:rFonts w:eastAsiaTheme="minorEastAsia" w:hint="eastAsia"/>
          <w:lang w:eastAsia="zh-CN"/>
        </w:rPr>
        <w:t>会议</w:t>
      </w:r>
      <w:r w:rsidR="005D2742">
        <w:rPr>
          <w:rFonts w:eastAsiaTheme="minorEastAsia" w:hint="eastAsia"/>
          <w:lang w:eastAsia="zh-CN"/>
        </w:rPr>
        <w:t xml:space="preserve"> </w:t>
      </w:r>
      <w:r w:rsidR="005D2742" w:rsidRPr="005D2742">
        <w:rPr>
          <w:rFonts w:eastAsiaTheme="minorEastAsia"/>
          <w:lang w:eastAsia="zh-CN"/>
        </w:rPr>
        <w:t>–</w:t>
      </w:r>
      <w:r w:rsidR="005D2742">
        <w:rPr>
          <w:rFonts w:eastAsiaTheme="minorEastAsia"/>
          <w:lang w:eastAsia="zh-CN"/>
        </w:rPr>
        <w:t xml:space="preserve"> 2016</w:t>
      </w:r>
      <w:r w:rsidR="005D2742">
        <w:rPr>
          <w:rFonts w:eastAsiaTheme="minorEastAsia" w:hint="eastAsia"/>
          <w:lang w:eastAsia="zh-CN"/>
        </w:rPr>
        <w:t>年</w:t>
      </w:r>
      <w:r w:rsidR="005D2742">
        <w:rPr>
          <w:rFonts w:eastAsiaTheme="minorEastAsia" w:hint="eastAsia"/>
          <w:lang w:eastAsia="zh-CN"/>
        </w:rPr>
        <w:t>5</w:t>
      </w:r>
      <w:r w:rsidR="005D2742">
        <w:rPr>
          <w:rFonts w:eastAsiaTheme="minorEastAsia" w:hint="eastAsia"/>
          <w:lang w:eastAsia="zh-CN"/>
        </w:rPr>
        <w:t>月</w:t>
      </w:r>
      <w:r w:rsidR="005D2742">
        <w:rPr>
          <w:rFonts w:eastAsiaTheme="minorEastAsia" w:hint="eastAsia"/>
          <w:lang w:eastAsia="zh-CN"/>
        </w:rPr>
        <w:t>26</w:t>
      </w:r>
      <w:r w:rsidR="005D2742">
        <w:rPr>
          <w:rFonts w:eastAsiaTheme="minorEastAsia"/>
          <w:lang w:eastAsia="zh-CN"/>
        </w:rPr>
        <w:t>-27</w:t>
      </w:r>
      <w:r w:rsidR="005D2742">
        <w:rPr>
          <w:rFonts w:eastAsiaTheme="minorEastAsia" w:hint="eastAsia"/>
          <w:lang w:eastAsia="zh-CN"/>
        </w:rPr>
        <w:t>日</w:t>
      </w:r>
      <w:r w:rsidR="005D2742">
        <w:rPr>
          <w:rFonts w:eastAsiaTheme="minorEastAsia"/>
          <w:lang w:eastAsia="zh-CN"/>
        </w:rPr>
        <w:t>前夕的</w:t>
      </w:r>
      <w:r w:rsidR="005D2742">
        <w:rPr>
          <w:rFonts w:eastAsiaTheme="minorEastAsia" w:hint="eastAsia"/>
          <w:lang w:eastAsia="zh-CN"/>
        </w:rPr>
        <w:t>2016</w:t>
      </w:r>
      <w:r w:rsidR="005D2742">
        <w:rPr>
          <w:rFonts w:eastAsiaTheme="minorEastAsia" w:hint="eastAsia"/>
          <w:lang w:eastAsia="zh-CN"/>
        </w:rPr>
        <w:t>年</w:t>
      </w:r>
      <w:r w:rsidR="005D2742">
        <w:rPr>
          <w:rFonts w:eastAsiaTheme="minorEastAsia" w:hint="eastAsia"/>
          <w:lang w:eastAsia="zh-CN"/>
        </w:rPr>
        <w:t>5</w:t>
      </w:r>
      <w:r w:rsidR="005D2742">
        <w:rPr>
          <w:rFonts w:eastAsiaTheme="minorEastAsia" w:hint="eastAsia"/>
          <w:lang w:eastAsia="zh-CN"/>
        </w:rPr>
        <w:t>月</w:t>
      </w:r>
      <w:r w:rsidR="005D2742">
        <w:rPr>
          <w:rFonts w:eastAsiaTheme="minorEastAsia" w:hint="eastAsia"/>
          <w:lang w:eastAsia="zh-CN"/>
        </w:rPr>
        <w:t>25</w:t>
      </w:r>
      <w:r w:rsidR="005D2742">
        <w:rPr>
          <w:rFonts w:eastAsiaTheme="minorEastAsia" w:hint="eastAsia"/>
          <w:lang w:eastAsia="zh-CN"/>
        </w:rPr>
        <w:t>日</w:t>
      </w:r>
      <w:r w:rsidR="005D2742">
        <w:rPr>
          <w:rFonts w:eastAsiaTheme="minorEastAsia"/>
          <w:lang w:eastAsia="zh-CN"/>
        </w:rPr>
        <w:t>举办了国际电联</w:t>
      </w:r>
      <w:r w:rsidR="00C50B5E">
        <w:rPr>
          <w:rFonts w:eastAsiaTheme="minorEastAsia"/>
          <w:lang w:eastAsia="zh-CN"/>
        </w:rPr>
        <w:t xml:space="preserve"> </w:t>
      </w:r>
      <w:r w:rsidR="00C50B5E" w:rsidRPr="00C50B5E">
        <w:rPr>
          <w:rFonts w:eastAsiaTheme="minorEastAsia"/>
          <w:lang w:eastAsia="zh-CN"/>
        </w:rPr>
        <w:t>–</w:t>
      </w:r>
      <w:r w:rsidR="00C50B5E">
        <w:rPr>
          <w:rFonts w:eastAsiaTheme="minorEastAsia"/>
          <w:lang w:eastAsia="zh-CN"/>
        </w:rPr>
        <w:t xml:space="preserve"> </w:t>
      </w:r>
      <w:r w:rsidR="005D2742">
        <w:rPr>
          <w:rFonts w:eastAsiaTheme="minorEastAsia"/>
          <w:lang w:eastAsia="zh-CN"/>
        </w:rPr>
        <w:t>NGMN</w:t>
      </w:r>
      <w:r w:rsidR="005D2742">
        <w:rPr>
          <w:rFonts w:eastAsiaTheme="minorEastAsia" w:hint="eastAsia"/>
          <w:lang w:eastAsia="zh-CN"/>
        </w:rPr>
        <w:t>有关</w:t>
      </w:r>
      <w:r w:rsidR="00BF6069" w:rsidRPr="00BF6069">
        <w:rPr>
          <w:rFonts w:ascii="SimSun" w:hAnsi="SimSun"/>
          <w:lang w:eastAsia="zh-CN"/>
        </w:rPr>
        <w:t>“</w:t>
      </w:r>
      <w:r w:rsidR="005D2742">
        <w:rPr>
          <w:rFonts w:eastAsiaTheme="minorEastAsia"/>
          <w:lang w:eastAsia="zh-CN"/>
        </w:rPr>
        <w:t>开放源与</w:t>
      </w:r>
      <w:r w:rsidR="005D2742">
        <w:rPr>
          <w:rFonts w:eastAsiaTheme="minorEastAsia" w:hint="eastAsia"/>
          <w:lang w:eastAsia="zh-CN"/>
        </w:rPr>
        <w:t>5G</w:t>
      </w:r>
      <w:r w:rsidR="005D2742">
        <w:rPr>
          <w:rFonts w:eastAsiaTheme="minorEastAsia" w:hint="eastAsia"/>
          <w:lang w:eastAsia="zh-CN"/>
        </w:rPr>
        <w:t>标准</w:t>
      </w:r>
      <w:r w:rsidR="00BF6069" w:rsidRPr="00BF6069">
        <w:rPr>
          <w:rFonts w:ascii="SimSun" w:hAnsi="SimSun"/>
          <w:lang w:eastAsia="zh-CN"/>
        </w:rPr>
        <w:t>”</w:t>
      </w:r>
      <w:r w:rsidR="005D2742">
        <w:rPr>
          <w:rFonts w:eastAsiaTheme="minorEastAsia"/>
          <w:lang w:eastAsia="zh-CN"/>
        </w:rPr>
        <w:t>的</w:t>
      </w:r>
      <w:r w:rsidR="005D2742">
        <w:rPr>
          <w:rFonts w:eastAsiaTheme="minorEastAsia" w:hint="eastAsia"/>
          <w:lang w:eastAsia="zh-CN"/>
        </w:rPr>
        <w:t>联合讲习班。</w:t>
      </w:r>
      <w:r w:rsidR="005D2742">
        <w:rPr>
          <w:rFonts w:eastAsiaTheme="minorEastAsia" w:hint="eastAsia"/>
          <w:lang w:eastAsia="zh-CN"/>
        </w:rPr>
        <w:t>T</w:t>
      </w:r>
      <w:r w:rsidR="005D2742">
        <w:rPr>
          <w:rFonts w:eastAsiaTheme="minorEastAsia"/>
          <w:lang w:eastAsia="zh-CN"/>
        </w:rPr>
        <w:t>SAG</w:t>
      </w:r>
      <w:r w:rsidR="005D2742">
        <w:rPr>
          <w:rFonts w:eastAsiaTheme="minorEastAsia" w:hint="eastAsia"/>
          <w:lang w:eastAsia="zh-CN"/>
        </w:rPr>
        <w:t>在于</w:t>
      </w:r>
      <w:r w:rsidR="005D2742">
        <w:rPr>
          <w:rFonts w:eastAsiaTheme="minorEastAsia" w:hint="eastAsia"/>
          <w:lang w:eastAsia="zh-CN"/>
        </w:rPr>
        <w:t>2016</w:t>
      </w:r>
      <w:r w:rsidR="005D2742">
        <w:rPr>
          <w:rFonts w:eastAsiaTheme="minorEastAsia" w:hint="eastAsia"/>
          <w:lang w:eastAsia="zh-CN"/>
        </w:rPr>
        <w:t>年</w:t>
      </w:r>
      <w:r w:rsidR="005D2742">
        <w:rPr>
          <w:rFonts w:eastAsiaTheme="minorEastAsia" w:hint="eastAsia"/>
          <w:lang w:eastAsia="zh-CN"/>
        </w:rPr>
        <w:t>7</w:t>
      </w:r>
      <w:r w:rsidR="005D2742">
        <w:rPr>
          <w:rFonts w:eastAsiaTheme="minorEastAsia" w:hint="eastAsia"/>
          <w:lang w:eastAsia="zh-CN"/>
        </w:rPr>
        <w:t>月举行</w:t>
      </w:r>
      <w:r w:rsidR="005D2742">
        <w:rPr>
          <w:rFonts w:eastAsiaTheme="minorEastAsia"/>
          <w:lang w:eastAsia="zh-CN"/>
        </w:rPr>
        <w:t>的会议上又收到了一份有关开放源的文稿，并</w:t>
      </w:r>
      <w:r w:rsidR="005D2742">
        <w:rPr>
          <w:rFonts w:eastAsiaTheme="minorEastAsia" w:hint="eastAsia"/>
          <w:lang w:eastAsia="zh-CN"/>
        </w:rPr>
        <w:t>一致</w:t>
      </w:r>
      <w:r w:rsidR="005D2742">
        <w:rPr>
          <w:rFonts w:eastAsiaTheme="minorEastAsia"/>
          <w:lang w:eastAsia="zh-CN"/>
        </w:rPr>
        <w:t>同意请</w:t>
      </w:r>
      <w:r w:rsidR="005D2742">
        <w:rPr>
          <w:rFonts w:eastAsiaTheme="minorEastAsia" w:hint="eastAsia"/>
          <w:lang w:eastAsia="zh-CN"/>
        </w:rPr>
        <w:t>TSAG</w:t>
      </w:r>
      <w:r w:rsidR="005D2742">
        <w:rPr>
          <w:rFonts w:eastAsiaTheme="minorEastAsia" w:hint="eastAsia"/>
          <w:lang w:eastAsia="zh-CN"/>
        </w:rPr>
        <w:t>加强</w:t>
      </w:r>
      <w:r w:rsidR="005D2742">
        <w:rPr>
          <w:rFonts w:eastAsiaTheme="minorEastAsia"/>
          <w:lang w:eastAsia="zh-CN"/>
        </w:rPr>
        <w:t>协作报告人组</w:t>
      </w:r>
      <w:r w:rsidR="005D2742">
        <w:rPr>
          <w:rFonts w:eastAsiaTheme="minorEastAsia" w:hint="eastAsia"/>
          <w:lang w:eastAsia="zh-CN"/>
        </w:rPr>
        <w:t>将</w:t>
      </w:r>
      <w:r>
        <w:rPr>
          <w:rFonts w:eastAsiaTheme="minorEastAsia" w:hint="eastAsia"/>
          <w:lang w:eastAsia="zh-CN"/>
        </w:rPr>
        <w:t>涉及</w:t>
      </w:r>
      <w:r w:rsidR="005D2742">
        <w:rPr>
          <w:rFonts w:eastAsiaTheme="minorEastAsia" w:hint="eastAsia"/>
          <w:lang w:eastAsia="zh-CN"/>
        </w:rPr>
        <w:t>ITU-T</w:t>
      </w:r>
      <w:r w:rsidR="005D2742">
        <w:rPr>
          <w:rFonts w:eastAsiaTheme="minorEastAsia" w:hint="eastAsia"/>
          <w:lang w:eastAsia="zh-CN"/>
        </w:rPr>
        <w:t>参与</w:t>
      </w:r>
      <w:r w:rsidR="005D2742">
        <w:rPr>
          <w:rFonts w:eastAsiaTheme="minorEastAsia"/>
          <w:lang w:eastAsia="zh-CN"/>
        </w:rPr>
        <w:t>开放源社团的相关技术问题研究工作纳入其</w:t>
      </w:r>
      <w:r w:rsidR="00BF6069" w:rsidRPr="00BF6069">
        <w:rPr>
          <w:rFonts w:ascii="SimSun" w:hAnsi="SimSun"/>
          <w:lang w:eastAsia="zh-CN"/>
        </w:rPr>
        <w:t>“</w:t>
      </w:r>
      <w:r w:rsidR="005D2742">
        <w:rPr>
          <w:rFonts w:eastAsiaTheme="minorEastAsia" w:hint="eastAsia"/>
          <w:lang w:eastAsia="zh-CN"/>
        </w:rPr>
        <w:t>不断</w:t>
      </w:r>
      <w:r w:rsidR="005D2742">
        <w:rPr>
          <w:rFonts w:eastAsiaTheme="minorEastAsia"/>
          <w:lang w:eastAsia="zh-CN"/>
        </w:rPr>
        <w:t>更新清单</w:t>
      </w:r>
      <w:r w:rsidR="00BF6069" w:rsidRPr="00BF6069">
        <w:rPr>
          <w:rFonts w:ascii="SimSun" w:hAnsi="SimSun"/>
          <w:lang w:eastAsia="zh-CN"/>
        </w:rPr>
        <w:t>”</w:t>
      </w:r>
      <w:r w:rsidR="005D2742">
        <w:rPr>
          <w:rFonts w:eastAsiaTheme="minorEastAsia" w:hint="eastAsia"/>
          <w:lang w:eastAsia="zh-CN"/>
        </w:rPr>
        <w:t>之中</w:t>
      </w:r>
      <w:r w:rsidR="005D2742">
        <w:rPr>
          <w:rFonts w:eastAsiaTheme="minorEastAsia"/>
          <w:lang w:eastAsia="zh-CN"/>
        </w:rPr>
        <w:t>，并请成员向</w:t>
      </w:r>
      <w:r w:rsidR="005D2742">
        <w:rPr>
          <w:rFonts w:eastAsiaTheme="minorEastAsia" w:hint="eastAsia"/>
          <w:lang w:eastAsia="zh-CN"/>
        </w:rPr>
        <w:t>TSAG</w:t>
      </w:r>
      <w:r w:rsidR="005D2742">
        <w:rPr>
          <w:rFonts w:eastAsiaTheme="minorEastAsia" w:hint="eastAsia"/>
          <w:lang w:eastAsia="zh-CN"/>
        </w:rPr>
        <w:t>下一次</w:t>
      </w:r>
      <w:r w:rsidR="005D2742">
        <w:rPr>
          <w:rFonts w:eastAsiaTheme="minorEastAsia"/>
          <w:lang w:eastAsia="zh-CN"/>
        </w:rPr>
        <w:t>会议提交有关合作导则的文稿。</w:t>
      </w:r>
      <w:bookmarkEnd w:id="40"/>
    </w:p>
    <w:p w:rsidR="00E3680C" w:rsidRPr="007E2C01" w:rsidRDefault="00E3680C" w:rsidP="007E2C01">
      <w:pPr>
        <w:pStyle w:val="Heading2"/>
        <w:rPr>
          <w:lang w:eastAsia="zh-CN"/>
        </w:rPr>
      </w:pPr>
      <w:bookmarkStart w:id="41" w:name="_Toc461610110"/>
      <w:r w:rsidRPr="007E2C01">
        <w:rPr>
          <w:lang w:eastAsia="zh-CN"/>
        </w:rPr>
        <w:t>2.5</w:t>
      </w:r>
      <w:r w:rsidRPr="007E2C01">
        <w:rPr>
          <w:lang w:eastAsia="zh-CN"/>
        </w:rPr>
        <w:tab/>
      </w:r>
      <w:bookmarkStart w:id="42" w:name="lt_pId096"/>
      <w:r w:rsidR="00A75D62" w:rsidRPr="007E2C01">
        <w:rPr>
          <w:rFonts w:hint="eastAsia"/>
          <w:lang w:eastAsia="zh-CN"/>
        </w:rPr>
        <w:t>词汇</w:t>
      </w:r>
      <w:r w:rsidR="008751B3" w:rsidRPr="007E2C01">
        <w:rPr>
          <w:rFonts w:hint="eastAsia"/>
          <w:lang w:eastAsia="zh-CN"/>
        </w:rPr>
        <w:t>标准化委员会（</w:t>
      </w:r>
      <w:r w:rsidRPr="007E2C01">
        <w:rPr>
          <w:lang w:eastAsia="zh-CN"/>
        </w:rPr>
        <w:t>SCV</w:t>
      </w:r>
      <w:r w:rsidR="008751B3" w:rsidRPr="007E2C01">
        <w:rPr>
          <w:rFonts w:hint="eastAsia"/>
          <w:lang w:eastAsia="zh-CN"/>
        </w:rPr>
        <w:t>）</w:t>
      </w:r>
      <w:bookmarkEnd w:id="42"/>
      <w:bookmarkEnd w:id="41"/>
    </w:p>
    <w:p w:rsidR="009B4E2E" w:rsidRPr="00EE62CF" w:rsidRDefault="009B4E2E" w:rsidP="00D45B67">
      <w:pPr>
        <w:ind w:firstLineChars="200" w:firstLine="480"/>
        <w:rPr>
          <w:rFonts w:asciiTheme="majorBidi" w:hAnsiTheme="majorBidi" w:cstheme="majorBidi"/>
          <w:szCs w:val="24"/>
          <w:lang w:val="en-US" w:eastAsia="zh-CN"/>
        </w:rPr>
      </w:pPr>
      <w:bookmarkStart w:id="43" w:name="lt_pId098"/>
      <w:r w:rsidRPr="00EE62CF">
        <w:rPr>
          <w:rFonts w:asciiTheme="majorBidi" w:hAnsiTheme="majorBidi" w:cstheme="majorBidi"/>
          <w:szCs w:val="24"/>
          <w:lang w:val="en-US" w:eastAsia="zh-CN"/>
        </w:rPr>
        <w:t>TSAG</w:t>
      </w:r>
      <w:r w:rsidRPr="00EE62CF">
        <w:rPr>
          <w:rFonts w:asciiTheme="majorBidi" w:hAnsiTheme="majorBidi" w:cstheme="majorBidi" w:hint="eastAsia"/>
          <w:szCs w:val="24"/>
          <w:lang w:val="en-US" w:eastAsia="zh-CN"/>
        </w:rPr>
        <w:t>同意</w:t>
      </w:r>
      <w:r w:rsidRPr="00EE62CF">
        <w:rPr>
          <w:rFonts w:asciiTheme="majorBidi" w:hAnsiTheme="majorBidi" w:cstheme="majorBidi" w:hint="eastAsia"/>
          <w:szCs w:val="24"/>
          <w:lang w:val="en-US" w:eastAsia="zh-CN"/>
        </w:rPr>
        <w:t>ITU-T</w:t>
      </w:r>
      <w:r w:rsidR="00D45B67" w:rsidRPr="00EE62CF">
        <w:rPr>
          <w:rFonts w:asciiTheme="majorBidi" w:hAnsiTheme="majorBidi" w:cstheme="majorBidi" w:hint="eastAsia"/>
          <w:szCs w:val="24"/>
          <w:lang w:val="en-US" w:eastAsia="zh-CN"/>
        </w:rPr>
        <w:t>词汇</w:t>
      </w:r>
      <w:r w:rsidRPr="00EE62CF">
        <w:rPr>
          <w:rFonts w:asciiTheme="majorBidi" w:hAnsiTheme="majorBidi" w:cstheme="majorBidi" w:hint="eastAsia"/>
          <w:szCs w:val="24"/>
          <w:lang w:val="en-US" w:eastAsia="zh-CN"/>
        </w:rPr>
        <w:t>标准化委员会（</w:t>
      </w:r>
      <w:r w:rsidRPr="00EE62CF">
        <w:rPr>
          <w:rFonts w:asciiTheme="majorBidi" w:hAnsiTheme="majorBidi" w:cstheme="majorBidi" w:hint="eastAsia"/>
          <w:szCs w:val="24"/>
          <w:lang w:val="en-US" w:eastAsia="zh-CN"/>
        </w:rPr>
        <w:t>SCV</w:t>
      </w:r>
      <w:r w:rsidRPr="00EE62CF">
        <w:rPr>
          <w:rFonts w:asciiTheme="majorBidi" w:hAnsiTheme="majorBidi" w:cstheme="majorBidi" w:hint="eastAsia"/>
          <w:szCs w:val="24"/>
          <w:lang w:val="en-US" w:eastAsia="zh-CN"/>
        </w:rPr>
        <w:t>）和</w:t>
      </w:r>
      <w:r w:rsidRPr="00EE62CF">
        <w:rPr>
          <w:rFonts w:asciiTheme="majorBidi" w:hAnsiTheme="majorBidi" w:cstheme="majorBidi" w:hint="eastAsia"/>
          <w:szCs w:val="24"/>
          <w:lang w:val="en-US" w:eastAsia="zh-CN"/>
        </w:rPr>
        <w:t>ITU-R</w:t>
      </w:r>
      <w:r w:rsidRPr="00EE62CF">
        <w:rPr>
          <w:rFonts w:asciiTheme="majorBidi" w:hAnsiTheme="majorBidi" w:cstheme="majorBidi" w:hint="eastAsia"/>
          <w:szCs w:val="24"/>
          <w:lang w:val="en-US" w:eastAsia="zh-CN"/>
        </w:rPr>
        <w:t>词汇协调委员会（</w:t>
      </w:r>
      <w:r w:rsidRPr="00EE62CF">
        <w:rPr>
          <w:rFonts w:asciiTheme="majorBidi" w:hAnsiTheme="majorBidi" w:cstheme="majorBidi" w:hint="eastAsia"/>
          <w:szCs w:val="24"/>
          <w:lang w:val="en-US" w:eastAsia="zh-CN"/>
        </w:rPr>
        <w:t>CCV</w:t>
      </w:r>
      <w:r w:rsidRPr="00EE62CF">
        <w:rPr>
          <w:rFonts w:asciiTheme="majorBidi" w:hAnsiTheme="majorBidi" w:cstheme="majorBidi" w:hint="eastAsia"/>
          <w:szCs w:val="24"/>
          <w:lang w:val="en-US" w:eastAsia="zh-CN"/>
        </w:rPr>
        <w:t>）通过广泛使用电子手段联合召开会议。</w:t>
      </w:r>
    </w:p>
    <w:p w:rsidR="009B4E2E" w:rsidRPr="00EE62CF" w:rsidRDefault="00E3680C" w:rsidP="00D45B67">
      <w:pPr>
        <w:ind w:firstLineChars="200" w:firstLine="480"/>
        <w:rPr>
          <w:rFonts w:asciiTheme="majorBidi" w:hAnsiTheme="majorBidi" w:cstheme="majorBidi"/>
          <w:szCs w:val="24"/>
          <w:lang w:val="en-US" w:eastAsia="zh-CN"/>
        </w:rPr>
      </w:pPr>
      <w:r w:rsidRPr="00EE62CF">
        <w:rPr>
          <w:rFonts w:eastAsia="Times New Roman"/>
          <w:lang w:eastAsia="zh-CN"/>
        </w:rPr>
        <w:t>2013</w:t>
      </w:r>
      <w:r w:rsidR="003D4AB3">
        <w:rPr>
          <w:rFonts w:eastAsiaTheme="minorEastAsia" w:hint="eastAsia"/>
          <w:lang w:eastAsia="zh-CN"/>
        </w:rPr>
        <w:t>年</w:t>
      </w:r>
      <w:r w:rsidR="003D4AB3">
        <w:rPr>
          <w:rFonts w:eastAsiaTheme="minorEastAsia" w:hint="eastAsia"/>
          <w:lang w:eastAsia="zh-CN"/>
        </w:rPr>
        <w:t>6</w:t>
      </w:r>
      <w:r w:rsidR="003D4AB3">
        <w:rPr>
          <w:rFonts w:eastAsiaTheme="minorEastAsia" w:hint="eastAsia"/>
          <w:lang w:eastAsia="zh-CN"/>
        </w:rPr>
        <w:t>月</w:t>
      </w:r>
      <w:r w:rsidR="003D4AB3">
        <w:rPr>
          <w:rFonts w:eastAsiaTheme="minorEastAsia"/>
          <w:lang w:eastAsia="zh-CN"/>
        </w:rPr>
        <w:t>，</w:t>
      </w:r>
      <w:bookmarkEnd w:id="43"/>
      <w:r w:rsidR="009B4E2E" w:rsidRPr="00EE62CF">
        <w:rPr>
          <w:rFonts w:asciiTheme="majorBidi" w:hAnsiTheme="majorBidi" w:cstheme="majorBidi"/>
          <w:szCs w:val="24"/>
          <w:lang w:val="en-US" w:eastAsia="zh-CN"/>
        </w:rPr>
        <w:t>TSAG</w:t>
      </w:r>
      <w:r w:rsidR="009B4E2E" w:rsidRPr="00EE62CF">
        <w:rPr>
          <w:rFonts w:asciiTheme="majorBidi" w:hAnsiTheme="majorBidi" w:cstheme="majorBidi" w:hint="eastAsia"/>
          <w:szCs w:val="24"/>
          <w:lang w:val="en-US" w:eastAsia="zh-CN"/>
        </w:rPr>
        <w:t>同意不必要将</w:t>
      </w:r>
      <w:r w:rsidR="009B4E2E" w:rsidRPr="00EE62CF">
        <w:rPr>
          <w:rFonts w:asciiTheme="majorBidi" w:hAnsiTheme="majorBidi" w:cstheme="majorBidi" w:hint="eastAsia"/>
          <w:szCs w:val="24"/>
          <w:lang w:val="en-US" w:eastAsia="zh-CN"/>
        </w:rPr>
        <w:t>ITU-T</w:t>
      </w:r>
      <w:r w:rsidR="00D45B67">
        <w:rPr>
          <w:rFonts w:asciiTheme="majorBidi" w:hAnsiTheme="majorBidi" w:cstheme="majorBidi" w:hint="eastAsia"/>
          <w:szCs w:val="24"/>
          <w:lang w:val="en-US" w:eastAsia="zh-CN"/>
        </w:rPr>
        <w:t>以</w:t>
      </w:r>
      <w:r w:rsidR="009B4E2E" w:rsidRPr="00EE62CF">
        <w:rPr>
          <w:rFonts w:asciiTheme="majorBidi" w:hAnsiTheme="majorBidi" w:cstheme="majorBidi" w:hint="eastAsia"/>
          <w:szCs w:val="24"/>
          <w:lang w:val="en-US" w:eastAsia="zh-CN"/>
        </w:rPr>
        <w:t>AAP</w:t>
      </w:r>
      <w:r w:rsidR="00D45B67">
        <w:rPr>
          <w:rFonts w:asciiTheme="majorBidi" w:hAnsiTheme="majorBidi" w:cstheme="majorBidi" w:hint="eastAsia"/>
          <w:szCs w:val="24"/>
          <w:lang w:val="en-US" w:eastAsia="zh-CN"/>
        </w:rPr>
        <w:t>程序（备选批准程序）批准的</w:t>
      </w:r>
      <w:r w:rsidR="009B4E2E" w:rsidRPr="00EE62CF">
        <w:rPr>
          <w:rFonts w:asciiTheme="majorBidi" w:hAnsiTheme="majorBidi" w:cstheme="majorBidi" w:hint="eastAsia"/>
          <w:szCs w:val="24"/>
          <w:lang w:val="en-US" w:eastAsia="zh-CN"/>
        </w:rPr>
        <w:t>建议书全部翻译成六种语文的原则，但不同语文组可决定</w:t>
      </w:r>
      <w:r w:rsidR="009B4E2E" w:rsidRPr="00EE62CF">
        <w:rPr>
          <w:rFonts w:asciiTheme="majorBidi" w:hAnsiTheme="majorBidi" w:cstheme="majorBidi" w:hint="eastAsia"/>
          <w:szCs w:val="24"/>
          <w:lang w:val="en-US" w:eastAsia="zh-CN"/>
        </w:rPr>
        <w:t xml:space="preserve">ITU-T AAP </w:t>
      </w:r>
      <w:r w:rsidR="009B4E2E" w:rsidRPr="00EE62CF">
        <w:rPr>
          <w:rFonts w:asciiTheme="majorBidi" w:hAnsiTheme="majorBidi" w:cstheme="majorBidi" w:hint="eastAsia"/>
          <w:szCs w:val="24"/>
          <w:lang w:val="en-US" w:eastAsia="zh-CN"/>
        </w:rPr>
        <w:t>建议书的翻译语种。</w:t>
      </w:r>
    </w:p>
    <w:p w:rsidR="00E3680C" w:rsidRPr="007E2C01" w:rsidRDefault="00E3680C" w:rsidP="007E2C01">
      <w:pPr>
        <w:pStyle w:val="Heading2"/>
        <w:rPr>
          <w:lang w:eastAsia="zh-CN"/>
        </w:rPr>
      </w:pPr>
      <w:bookmarkStart w:id="44" w:name="_Toc461610111"/>
      <w:r w:rsidRPr="007E2C01">
        <w:rPr>
          <w:lang w:eastAsia="zh-CN"/>
        </w:rPr>
        <w:lastRenderedPageBreak/>
        <w:t>2.6</w:t>
      </w:r>
      <w:r w:rsidRPr="007E2C01">
        <w:rPr>
          <w:lang w:eastAsia="zh-CN"/>
        </w:rPr>
        <w:tab/>
      </w:r>
      <w:r w:rsidR="003D4AB3" w:rsidRPr="007E2C01">
        <w:rPr>
          <w:rFonts w:hint="eastAsia"/>
          <w:lang w:eastAsia="zh-CN"/>
        </w:rPr>
        <w:t>非规范性文本的出版</w:t>
      </w:r>
      <w:bookmarkEnd w:id="44"/>
    </w:p>
    <w:p w:rsidR="00E3680C" w:rsidRPr="003D4AB3" w:rsidRDefault="009B4E2E" w:rsidP="00D45B67">
      <w:pPr>
        <w:tabs>
          <w:tab w:val="left" w:pos="675"/>
          <w:tab w:val="left" w:pos="1526"/>
          <w:tab w:val="left" w:pos="4928"/>
          <w:tab w:val="left" w:pos="5920"/>
        </w:tabs>
        <w:ind w:firstLineChars="200" w:firstLine="480"/>
        <w:rPr>
          <w:rFonts w:eastAsiaTheme="minorEastAsia"/>
          <w:lang w:eastAsia="zh-CN"/>
        </w:rPr>
      </w:pPr>
      <w:bookmarkStart w:id="45" w:name="lt_pId102"/>
      <w:r w:rsidRPr="00EE62CF">
        <w:rPr>
          <w:rFonts w:asciiTheme="majorBidi" w:hAnsiTheme="majorBidi" w:cstheme="majorBidi"/>
          <w:szCs w:val="24"/>
          <w:lang w:val="en-US" w:eastAsia="zh-CN"/>
        </w:rPr>
        <w:t>TSAG</w:t>
      </w:r>
      <w:r w:rsidRPr="00EE62CF">
        <w:rPr>
          <w:rFonts w:asciiTheme="majorBidi" w:hAnsiTheme="majorBidi" w:cstheme="majorBidi" w:hint="eastAsia"/>
          <w:szCs w:val="24"/>
          <w:lang w:val="en-US" w:eastAsia="zh-CN"/>
        </w:rPr>
        <w:t>同意电信标准化局主任在</w:t>
      </w:r>
      <w:hyperlink r:id="rId16" w:history="1">
        <w:r w:rsidRPr="00EE62CF">
          <w:rPr>
            <w:rStyle w:val="Hyperlink"/>
            <w:rFonts w:asciiTheme="majorBidi" w:hAnsiTheme="majorBidi" w:cstheme="majorBidi"/>
            <w:szCs w:val="24"/>
            <w:lang w:val="en-US" w:eastAsia="zh-CN"/>
          </w:rPr>
          <w:t>TD41</w:t>
        </w:r>
      </w:hyperlink>
      <w:r w:rsidRPr="00EE62CF">
        <w:rPr>
          <w:rFonts w:asciiTheme="majorBidi" w:hAnsiTheme="majorBidi" w:cstheme="majorBidi" w:hint="eastAsia"/>
          <w:szCs w:val="24"/>
          <w:lang w:val="en-US" w:eastAsia="zh-CN"/>
        </w:rPr>
        <w:t>号文件中针对增补、实施者导则、非</w:t>
      </w:r>
      <w:r w:rsidRPr="00EE62CF">
        <w:rPr>
          <w:rFonts w:asciiTheme="majorBidi" w:hAnsiTheme="majorBidi" w:cstheme="majorBidi" w:hint="eastAsia"/>
          <w:szCs w:val="24"/>
          <w:lang w:val="en-US" w:eastAsia="zh-CN"/>
        </w:rPr>
        <w:t>WTSA</w:t>
      </w:r>
      <w:r w:rsidRPr="00EE62CF">
        <w:rPr>
          <w:rFonts w:asciiTheme="majorBidi" w:hAnsiTheme="majorBidi" w:cstheme="majorBidi" w:hint="eastAsia"/>
          <w:szCs w:val="24"/>
          <w:lang w:val="en-US" w:eastAsia="zh-CN"/>
        </w:rPr>
        <w:t>会议记录（如大视野活动）、技术文稿或报告、辅导资料、电子</w:t>
      </w:r>
      <w:r w:rsidR="00D45B67">
        <w:rPr>
          <w:rFonts w:asciiTheme="majorBidi" w:hAnsiTheme="majorBidi" w:cstheme="majorBidi" w:hint="eastAsia"/>
          <w:szCs w:val="24"/>
          <w:lang w:val="en-US" w:eastAsia="zh-CN"/>
        </w:rPr>
        <w:t>教学</w:t>
      </w:r>
      <w:r w:rsidRPr="00EE62CF">
        <w:rPr>
          <w:rFonts w:asciiTheme="majorBidi" w:hAnsiTheme="majorBidi" w:cstheme="majorBidi" w:hint="eastAsia"/>
          <w:szCs w:val="24"/>
          <w:lang w:val="en-US" w:eastAsia="zh-CN"/>
        </w:rPr>
        <w:t>资料、网络指南等</w:t>
      </w:r>
      <w:r w:rsidR="00BF6069" w:rsidRPr="00BF6069">
        <w:rPr>
          <w:rFonts w:ascii="SimSun" w:hAnsi="SimSun" w:cstheme="majorBidi" w:hint="eastAsia"/>
          <w:szCs w:val="24"/>
          <w:lang w:val="en-US" w:eastAsia="zh-CN"/>
        </w:rPr>
        <w:t>“</w:t>
      </w:r>
      <w:r w:rsidRPr="00EE62CF">
        <w:rPr>
          <w:rFonts w:asciiTheme="majorBidi" w:hAnsiTheme="majorBidi" w:cstheme="majorBidi" w:hint="eastAsia"/>
          <w:szCs w:val="24"/>
          <w:lang w:val="en-US" w:eastAsia="zh-CN"/>
        </w:rPr>
        <w:t>ITU-T</w:t>
      </w:r>
      <w:r w:rsidRPr="00EE62CF">
        <w:rPr>
          <w:rFonts w:asciiTheme="majorBidi" w:hAnsiTheme="majorBidi" w:cstheme="majorBidi" w:hint="eastAsia"/>
          <w:szCs w:val="24"/>
          <w:lang w:val="en-US" w:eastAsia="zh-CN"/>
        </w:rPr>
        <w:t>非规范性出版物</w:t>
      </w:r>
      <w:r w:rsidR="00BF6069" w:rsidRPr="00BF6069">
        <w:rPr>
          <w:rFonts w:ascii="SimSun" w:hAnsi="SimSun" w:cstheme="majorBidi" w:hint="eastAsia"/>
          <w:szCs w:val="24"/>
          <w:lang w:val="en-US" w:eastAsia="zh-CN"/>
        </w:rPr>
        <w:t>”</w:t>
      </w:r>
      <w:r w:rsidRPr="00EE62CF">
        <w:rPr>
          <w:rFonts w:asciiTheme="majorBidi" w:hAnsiTheme="majorBidi" w:cstheme="majorBidi" w:hint="eastAsia"/>
          <w:szCs w:val="24"/>
          <w:lang w:val="en-US" w:eastAsia="zh-CN"/>
        </w:rPr>
        <w:t>提出的建议。</w:t>
      </w:r>
      <w:bookmarkEnd w:id="45"/>
      <w:r w:rsidR="003D4AB3">
        <w:rPr>
          <w:rFonts w:eastAsiaTheme="minorEastAsia" w:hint="eastAsia"/>
          <w:lang w:eastAsia="zh-CN"/>
        </w:rPr>
        <w:t>已</w:t>
      </w:r>
      <w:r w:rsidR="003D4AB3">
        <w:rPr>
          <w:rFonts w:eastAsiaTheme="minorEastAsia"/>
          <w:lang w:eastAsia="zh-CN"/>
        </w:rPr>
        <w:t>发布了涉及</w:t>
      </w:r>
      <w:r w:rsidR="003D4AB3">
        <w:rPr>
          <w:rFonts w:eastAsiaTheme="minorEastAsia" w:hint="eastAsia"/>
          <w:lang w:eastAsia="zh-CN"/>
        </w:rPr>
        <w:t>ITU-T</w:t>
      </w:r>
      <w:r w:rsidR="003D4AB3">
        <w:rPr>
          <w:rFonts w:eastAsiaTheme="minorEastAsia" w:hint="eastAsia"/>
          <w:lang w:eastAsia="zh-CN"/>
        </w:rPr>
        <w:t>非</w:t>
      </w:r>
      <w:r w:rsidR="003D4AB3">
        <w:rPr>
          <w:rFonts w:eastAsiaTheme="minorEastAsia"/>
          <w:lang w:eastAsia="zh-CN"/>
        </w:rPr>
        <w:t>规范性出版物的出版政策。</w:t>
      </w:r>
    </w:p>
    <w:p w:rsidR="00E3680C" w:rsidRPr="007E2C01" w:rsidRDefault="00E3680C" w:rsidP="007E2C01">
      <w:pPr>
        <w:pStyle w:val="Heading2"/>
        <w:rPr>
          <w:lang w:eastAsia="zh-CN"/>
        </w:rPr>
      </w:pPr>
      <w:bookmarkStart w:id="46" w:name="_Toc461610112"/>
      <w:r w:rsidRPr="007E2C01">
        <w:rPr>
          <w:lang w:eastAsia="zh-CN"/>
        </w:rPr>
        <w:t>2.7</w:t>
      </w:r>
      <w:r w:rsidRPr="007E2C01">
        <w:rPr>
          <w:lang w:eastAsia="zh-CN"/>
        </w:rPr>
        <w:tab/>
      </w:r>
      <w:bookmarkStart w:id="47" w:name="_Toc348252517"/>
      <w:r w:rsidR="007245B6" w:rsidRPr="007E2C01">
        <w:rPr>
          <w:rFonts w:hint="eastAsia"/>
          <w:lang w:eastAsia="zh-CN"/>
        </w:rPr>
        <w:t>鸣谢成员对国际电联电信标准化部门实际成果工作的积极参与</w:t>
      </w:r>
      <w:bookmarkEnd w:id="47"/>
      <w:bookmarkEnd w:id="46"/>
    </w:p>
    <w:p w:rsidR="00E3680C" w:rsidRPr="00EE62CF" w:rsidRDefault="007A28FA" w:rsidP="00986419">
      <w:pPr>
        <w:ind w:firstLineChars="200" w:firstLine="480"/>
        <w:rPr>
          <w:rFonts w:eastAsia="Times New Roman"/>
          <w:lang w:val="en-US" w:eastAsia="zh-CN"/>
        </w:rPr>
      </w:pPr>
      <w:bookmarkStart w:id="48" w:name="lt_pId105"/>
      <w:r w:rsidRPr="00EE62CF">
        <w:rPr>
          <w:rFonts w:asciiTheme="majorBidi" w:eastAsiaTheme="minorEastAsia" w:hAnsiTheme="majorBidi" w:cstheme="majorBidi"/>
          <w:lang w:eastAsia="zh-CN"/>
        </w:rPr>
        <w:t>TSAG</w:t>
      </w:r>
      <w:r w:rsidR="00DE4B31">
        <w:rPr>
          <w:rFonts w:asciiTheme="majorBidi" w:eastAsiaTheme="minorEastAsia" w:hAnsiTheme="majorBidi" w:cstheme="majorBidi" w:hint="eastAsia"/>
          <w:lang w:eastAsia="zh-CN"/>
        </w:rPr>
        <w:t>责成</w:t>
      </w:r>
      <w:r w:rsidRPr="00EE62CF">
        <w:rPr>
          <w:rFonts w:asciiTheme="majorBidi" w:eastAsiaTheme="minorEastAsia" w:hAnsiTheme="majorBidi" w:cstheme="majorBidi"/>
          <w:lang w:eastAsia="zh-CN"/>
        </w:rPr>
        <w:t>由</w:t>
      </w:r>
      <w:r w:rsidRPr="00EE62CF">
        <w:rPr>
          <w:rFonts w:asciiTheme="majorBidi" w:eastAsiaTheme="minorEastAsia" w:hAnsiTheme="majorBidi" w:cstheme="majorBidi"/>
          <w:lang w:eastAsia="zh-CN"/>
        </w:rPr>
        <w:t>ITU-T</w:t>
      </w:r>
      <w:r w:rsidRPr="00EE62CF">
        <w:rPr>
          <w:rFonts w:asciiTheme="majorBidi" w:eastAsiaTheme="minorEastAsia" w:hAnsiTheme="majorBidi" w:cstheme="majorBidi"/>
          <w:lang w:eastAsia="zh-CN"/>
        </w:rPr>
        <w:t>第</w:t>
      </w:r>
      <w:r w:rsidRPr="00EE62CF">
        <w:rPr>
          <w:rFonts w:asciiTheme="majorBidi" w:eastAsiaTheme="minorEastAsia" w:hAnsiTheme="majorBidi" w:cstheme="majorBidi"/>
          <w:lang w:eastAsia="zh-CN"/>
        </w:rPr>
        <w:t>9</w:t>
      </w:r>
      <w:r w:rsidRPr="00EE62CF">
        <w:rPr>
          <w:rFonts w:asciiTheme="majorBidi" w:eastAsiaTheme="minorEastAsia" w:hAnsiTheme="majorBidi" w:cstheme="majorBidi"/>
          <w:lang w:eastAsia="zh-CN"/>
        </w:rPr>
        <w:t>组研究组与其他研究组协商，探讨实施</w:t>
      </w:r>
      <w:r w:rsidRPr="00EE62CF">
        <w:rPr>
          <w:rFonts w:asciiTheme="majorBidi" w:eastAsiaTheme="minorEastAsia" w:hAnsiTheme="majorBidi" w:cstheme="majorBidi"/>
          <w:lang w:eastAsia="zh-CN"/>
        </w:rPr>
        <w:t>WTSA</w:t>
      </w:r>
      <w:r w:rsidRPr="00EE62CF">
        <w:rPr>
          <w:rFonts w:asciiTheme="majorBidi" w:eastAsiaTheme="minorEastAsia" w:hAnsiTheme="majorBidi" w:cstheme="majorBidi"/>
          <w:lang w:eastAsia="zh-CN"/>
        </w:rPr>
        <w:t>第</w:t>
      </w:r>
      <w:r w:rsidRPr="00EE62CF">
        <w:rPr>
          <w:rFonts w:asciiTheme="majorBidi" w:eastAsiaTheme="minorEastAsia" w:hAnsiTheme="majorBidi" w:cstheme="majorBidi"/>
          <w:lang w:eastAsia="zh-CN"/>
        </w:rPr>
        <w:t>80</w:t>
      </w:r>
      <w:r w:rsidRPr="00EE62CF">
        <w:rPr>
          <w:rFonts w:asciiTheme="majorBidi" w:eastAsiaTheme="minorEastAsia" w:hAnsiTheme="majorBidi" w:cstheme="majorBidi"/>
          <w:lang w:eastAsia="zh-CN"/>
        </w:rPr>
        <w:t>号决议（</w:t>
      </w:r>
      <w:r w:rsidRPr="00EE62CF">
        <w:rPr>
          <w:rFonts w:asciiTheme="majorBidi" w:eastAsiaTheme="minorEastAsia" w:hAnsiTheme="majorBidi" w:cstheme="majorBidi"/>
          <w:lang w:eastAsia="zh-CN"/>
        </w:rPr>
        <w:t>2012</w:t>
      </w:r>
      <w:r w:rsidRPr="00EE62CF">
        <w:rPr>
          <w:rFonts w:asciiTheme="majorBidi" w:eastAsiaTheme="minorEastAsia" w:hAnsiTheme="majorBidi" w:cstheme="majorBidi"/>
          <w:lang w:eastAsia="zh-CN"/>
        </w:rPr>
        <w:t>年，迪拜）</w:t>
      </w:r>
      <w:r w:rsidR="003D4AB3" w:rsidRPr="003D4AB3">
        <w:rPr>
          <w:rFonts w:asciiTheme="majorBidi" w:eastAsiaTheme="minorEastAsia" w:hAnsiTheme="majorBidi" w:cstheme="majorBidi"/>
          <w:lang w:eastAsia="zh-CN"/>
        </w:rPr>
        <w:t>–</w:t>
      </w:r>
      <w:r w:rsidR="003D4AB3">
        <w:rPr>
          <w:rFonts w:asciiTheme="majorBidi" w:eastAsiaTheme="minorEastAsia" w:hAnsiTheme="majorBidi" w:cstheme="majorBidi"/>
          <w:lang w:eastAsia="zh-CN"/>
        </w:rPr>
        <w:t xml:space="preserve"> </w:t>
      </w:r>
      <w:r w:rsidR="003D4AB3" w:rsidRPr="00EE62CF">
        <w:rPr>
          <w:rFonts w:asciiTheme="majorBidi" w:eastAsia="STKaiti" w:hAnsiTheme="majorBidi" w:cstheme="majorBidi"/>
          <w:lang w:eastAsia="zh-CN"/>
        </w:rPr>
        <w:t>鸣谢成员对国际电联电信标准化部门实际成果工作的积极参与</w:t>
      </w:r>
      <w:r w:rsidR="00986419">
        <w:rPr>
          <w:rFonts w:asciiTheme="majorBidi" w:eastAsia="STKaiti" w:hAnsiTheme="majorBidi" w:cstheme="majorBidi"/>
          <w:lang w:eastAsia="zh-CN"/>
        </w:rPr>
        <w:t xml:space="preserve"> </w:t>
      </w:r>
      <w:r w:rsidR="00986419" w:rsidRPr="00986419">
        <w:rPr>
          <w:rFonts w:asciiTheme="majorBidi" w:eastAsia="STKaiti" w:hAnsiTheme="majorBidi" w:cstheme="majorBidi"/>
          <w:lang w:eastAsia="zh-CN"/>
        </w:rPr>
        <w:t>–</w:t>
      </w:r>
      <w:r w:rsidR="00986419">
        <w:rPr>
          <w:rFonts w:asciiTheme="majorBidi" w:eastAsia="STKaiti" w:hAnsiTheme="majorBidi" w:cstheme="majorBidi"/>
          <w:lang w:eastAsia="zh-CN"/>
        </w:rPr>
        <w:t xml:space="preserve"> </w:t>
      </w:r>
      <w:r w:rsidRPr="00EE62CF">
        <w:rPr>
          <w:rFonts w:asciiTheme="majorBidi" w:eastAsiaTheme="minorEastAsia" w:hAnsiTheme="majorBidi" w:cstheme="majorBidi"/>
          <w:lang w:eastAsia="zh-CN"/>
        </w:rPr>
        <w:t>的机制</w:t>
      </w:r>
      <w:r w:rsidR="003D4AB3">
        <w:rPr>
          <w:rFonts w:asciiTheme="majorBidi" w:eastAsiaTheme="minorEastAsia" w:hAnsiTheme="majorBidi" w:cstheme="majorBidi" w:hint="eastAsia"/>
          <w:lang w:eastAsia="zh-CN"/>
        </w:rPr>
        <w:t>（从</w:t>
      </w:r>
      <w:r w:rsidR="003D4AB3">
        <w:rPr>
          <w:rFonts w:asciiTheme="majorBidi" w:eastAsiaTheme="minorEastAsia" w:hAnsiTheme="majorBidi" w:cstheme="majorBidi" w:hint="eastAsia"/>
          <w:lang w:eastAsia="zh-CN"/>
        </w:rPr>
        <w:t>2013</w:t>
      </w:r>
      <w:r w:rsidR="003D4AB3">
        <w:rPr>
          <w:rFonts w:asciiTheme="majorBidi" w:eastAsiaTheme="minorEastAsia" w:hAnsiTheme="majorBidi" w:cstheme="majorBidi" w:hint="eastAsia"/>
          <w:lang w:eastAsia="zh-CN"/>
        </w:rPr>
        <w:t>年</w:t>
      </w:r>
      <w:r w:rsidR="003D4AB3">
        <w:rPr>
          <w:rFonts w:asciiTheme="majorBidi" w:eastAsiaTheme="minorEastAsia" w:hAnsiTheme="majorBidi" w:cstheme="majorBidi" w:hint="eastAsia"/>
          <w:lang w:eastAsia="zh-CN"/>
        </w:rPr>
        <w:t>6</w:t>
      </w:r>
      <w:r w:rsidR="003D4AB3">
        <w:rPr>
          <w:rFonts w:asciiTheme="majorBidi" w:eastAsiaTheme="minorEastAsia" w:hAnsiTheme="majorBidi" w:cstheme="majorBidi" w:hint="eastAsia"/>
          <w:lang w:eastAsia="zh-CN"/>
        </w:rPr>
        <w:t>月</w:t>
      </w:r>
      <w:r w:rsidR="003D4AB3">
        <w:rPr>
          <w:rFonts w:asciiTheme="majorBidi" w:eastAsiaTheme="minorEastAsia" w:hAnsiTheme="majorBidi" w:cstheme="majorBidi"/>
          <w:lang w:eastAsia="zh-CN"/>
        </w:rPr>
        <w:t>起试行），以感谢成员积极参与</w:t>
      </w:r>
      <w:r w:rsidR="003D4AB3">
        <w:rPr>
          <w:rFonts w:asciiTheme="majorBidi" w:eastAsiaTheme="minorEastAsia" w:hAnsiTheme="majorBidi" w:cstheme="majorBidi" w:hint="eastAsia"/>
          <w:lang w:eastAsia="zh-CN"/>
        </w:rPr>
        <w:t>ITU-T</w:t>
      </w:r>
      <w:r w:rsidR="003D4AB3">
        <w:rPr>
          <w:rFonts w:asciiTheme="majorBidi" w:eastAsiaTheme="minorEastAsia" w:hAnsiTheme="majorBidi" w:cstheme="majorBidi" w:hint="eastAsia"/>
          <w:lang w:eastAsia="zh-CN"/>
        </w:rPr>
        <w:t>实际</w:t>
      </w:r>
      <w:r w:rsidR="003D4AB3">
        <w:rPr>
          <w:rFonts w:asciiTheme="majorBidi" w:eastAsiaTheme="minorEastAsia" w:hAnsiTheme="majorBidi" w:cstheme="majorBidi"/>
          <w:lang w:eastAsia="zh-CN"/>
        </w:rPr>
        <w:t>成果的制定工作。</w:t>
      </w:r>
      <w:r w:rsidR="003D4AB3">
        <w:rPr>
          <w:rFonts w:asciiTheme="majorBidi" w:eastAsiaTheme="minorEastAsia" w:hAnsiTheme="majorBidi" w:cstheme="majorBidi" w:hint="eastAsia"/>
          <w:lang w:eastAsia="zh-CN"/>
        </w:rPr>
        <w:t>2</w:t>
      </w:r>
      <w:r w:rsidR="003D4AB3">
        <w:rPr>
          <w:rFonts w:asciiTheme="majorBidi" w:eastAsiaTheme="minorEastAsia" w:hAnsiTheme="majorBidi" w:cstheme="majorBidi"/>
          <w:lang w:eastAsia="zh-CN"/>
        </w:rPr>
        <w:t>014</w:t>
      </w:r>
      <w:r w:rsidR="003D4AB3">
        <w:rPr>
          <w:rFonts w:asciiTheme="majorBidi" w:eastAsiaTheme="minorEastAsia" w:hAnsiTheme="majorBidi" w:cstheme="majorBidi" w:hint="eastAsia"/>
          <w:lang w:eastAsia="zh-CN"/>
        </w:rPr>
        <w:t>年</w:t>
      </w:r>
      <w:r w:rsidR="003D4AB3">
        <w:rPr>
          <w:rFonts w:asciiTheme="majorBidi" w:eastAsiaTheme="minorEastAsia" w:hAnsiTheme="majorBidi" w:cstheme="majorBidi" w:hint="eastAsia"/>
          <w:lang w:eastAsia="zh-CN"/>
        </w:rPr>
        <w:t>6</w:t>
      </w:r>
      <w:r w:rsidR="003D4AB3">
        <w:rPr>
          <w:rFonts w:asciiTheme="majorBidi" w:eastAsiaTheme="minorEastAsia" w:hAnsiTheme="majorBidi" w:cstheme="majorBidi" w:hint="eastAsia"/>
          <w:lang w:eastAsia="zh-CN"/>
        </w:rPr>
        <w:t>月</w:t>
      </w:r>
      <w:r w:rsidR="003D4AB3">
        <w:rPr>
          <w:rFonts w:asciiTheme="majorBidi" w:eastAsiaTheme="minorEastAsia" w:hAnsiTheme="majorBidi" w:cstheme="majorBidi"/>
          <w:lang w:eastAsia="zh-CN"/>
        </w:rPr>
        <w:t>，</w:t>
      </w:r>
      <w:r w:rsidR="003D4AB3">
        <w:rPr>
          <w:rFonts w:asciiTheme="majorBidi" w:eastAsiaTheme="minorEastAsia" w:hAnsiTheme="majorBidi" w:cstheme="majorBidi" w:hint="eastAsia"/>
          <w:lang w:eastAsia="zh-CN"/>
        </w:rPr>
        <w:t>T</w:t>
      </w:r>
      <w:r w:rsidR="003D4AB3">
        <w:rPr>
          <w:rFonts w:asciiTheme="majorBidi" w:eastAsiaTheme="minorEastAsia" w:hAnsiTheme="majorBidi" w:cstheme="majorBidi"/>
          <w:lang w:eastAsia="zh-CN"/>
        </w:rPr>
        <w:t>SAG</w:t>
      </w:r>
      <w:r w:rsidR="003D4AB3">
        <w:rPr>
          <w:rFonts w:asciiTheme="majorBidi" w:eastAsiaTheme="minorEastAsia" w:hAnsiTheme="majorBidi" w:cstheme="majorBidi" w:hint="eastAsia"/>
          <w:lang w:eastAsia="zh-CN"/>
        </w:rPr>
        <w:t>将</w:t>
      </w:r>
      <w:r w:rsidR="003D4AB3">
        <w:rPr>
          <w:rFonts w:asciiTheme="majorBidi" w:eastAsiaTheme="minorEastAsia" w:hAnsiTheme="majorBidi" w:cstheme="majorBidi"/>
          <w:lang w:eastAsia="zh-CN"/>
        </w:rPr>
        <w:t>试行</w:t>
      </w:r>
      <w:r w:rsidR="003D4AB3">
        <w:rPr>
          <w:rFonts w:asciiTheme="majorBidi" w:eastAsiaTheme="minorEastAsia" w:hAnsiTheme="majorBidi" w:cstheme="majorBidi" w:hint="eastAsia"/>
          <w:lang w:eastAsia="zh-CN"/>
        </w:rPr>
        <w:t>扩大</w:t>
      </w:r>
      <w:r w:rsidR="003D4AB3">
        <w:rPr>
          <w:rFonts w:asciiTheme="majorBidi" w:eastAsiaTheme="minorEastAsia" w:hAnsiTheme="majorBidi" w:cstheme="majorBidi"/>
          <w:lang w:eastAsia="zh-CN"/>
        </w:rPr>
        <w:t>到</w:t>
      </w:r>
      <w:r w:rsidR="003D4AB3">
        <w:rPr>
          <w:rFonts w:asciiTheme="majorBidi" w:eastAsiaTheme="minorEastAsia" w:hAnsiTheme="majorBidi" w:cstheme="majorBidi" w:hint="eastAsia"/>
          <w:lang w:eastAsia="zh-CN"/>
        </w:rPr>
        <w:t>ITU-T</w:t>
      </w:r>
      <w:r w:rsidR="003D4AB3">
        <w:rPr>
          <w:rFonts w:asciiTheme="majorBidi" w:eastAsiaTheme="minorEastAsia" w:hAnsiTheme="majorBidi" w:cstheme="majorBidi" w:hint="eastAsia"/>
          <w:lang w:eastAsia="zh-CN"/>
        </w:rPr>
        <w:t>的</w:t>
      </w:r>
      <w:r w:rsidR="003D4AB3">
        <w:rPr>
          <w:rFonts w:asciiTheme="majorBidi" w:eastAsiaTheme="minorEastAsia" w:hAnsiTheme="majorBidi" w:cstheme="majorBidi"/>
          <w:lang w:eastAsia="zh-CN"/>
        </w:rPr>
        <w:t>其它研究组，但他们具有以下选择：</w:t>
      </w:r>
      <w:bookmarkEnd w:id="48"/>
    </w:p>
    <w:p w:rsidR="00E3680C" w:rsidRPr="00EE62CF" w:rsidRDefault="00E3680C" w:rsidP="00694F2F">
      <w:pPr>
        <w:pStyle w:val="enumlev1"/>
        <w:rPr>
          <w:rFonts w:ascii="Calibri" w:eastAsia="Times New Roman" w:hAnsi="Calibri"/>
          <w:b/>
          <w:color w:val="800000"/>
          <w:lang w:val="en-US" w:eastAsia="zh-CN"/>
        </w:rPr>
      </w:pPr>
      <w:r w:rsidRPr="00EE62CF">
        <w:rPr>
          <w:lang w:eastAsia="zh-CN"/>
        </w:rPr>
        <w:t>−</w:t>
      </w:r>
      <w:r w:rsidRPr="00EE62CF">
        <w:rPr>
          <w:lang w:eastAsia="zh-CN"/>
        </w:rPr>
        <w:tab/>
      </w:r>
      <w:r w:rsidR="00AD1316" w:rsidRPr="00EE62CF">
        <w:rPr>
          <w:rFonts w:hint="eastAsia"/>
          <w:lang w:val="en-US" w:eastAsia="zh-CN"/>
        </w:rPr>
        <w:t>鼓励将</w:t>
      </w:r>
      <w:r w:rsidR="006D4D82" w:rsidRPr="00EE62CF">
        <w:rPr>
          <w:rFonts w:hint="eastAsia"/>
          <w:lang w:val="en-US" w:eastAsia="zh-CN"/>
        </w:rPr>
        <w:t>参考资料</w:t>
      </w:r>
      <w:r w:rsidR="006D4D82">
        <w:rPr>
          <w:rFonts w:hint="eastAsia"/>
          <w:lang w:val="en-US" w:eastAsia="zh-CN"/>
        </w:rPr>
        <w:t>用于</w:t>
      </w:r>
      <w:r w:rsidR="00AD1316" w:rsidRPr="00EE62CF">
        <w:rPr>
          <w:rFonts w:hint="eastAsia"/>
          <w:lang w:val="en-US" w:eastAsia="zh-CN"/>
        </w:rPr>
        <w:t>支持</w:t>
      </w:r>
      <w:r w:rsidR="00AD1316" w:rsidRPr="00EE62CF">
        <w:rPr>
          <w:rFonts w:hint="eastAsia"/>
          <w:lang w:val="en-US" w:eastAsia="zh-CN"/>
        </w:rPr>
        <w:t>ITU-T</w:t>
      </w:r>
      <w:r w:rsidR="00AD1316" w:rsidRPr="00EE62CF">
        <w:rPr>
          <w:rFonts w:hint="eastAsia"/>
          <w:lang w:val="en-US" w:eastAsia="zh-CN"/>
        </w:rPr>
        <w:t>建议书</w:t>
      </w:r>
      <w:r w:rsidR="006D4D82">
        <w:rPr>
          <w:rFonts w:hint="eastAsia"/>
          <w:lang w:val="en-US" w:eastAsia="zh-CN"/>
        </w:rPr>
        <w:t>所做</w:t>
      </w:r>
      <w:r w:rsidR="00AD1316" w:rsidRPr="00EE62CF">
        <w:rPr>
          <w:rFonts w:hint="eastAsia"/>
          <w:lang w:val="en-US" w:eastAsia="zh-CN"/>
        </w:rPr>
        <w:t>技术决策的同行</w:t>
      </w:r>
      <w:r w:rsidR="002561B0">
        <w:rPr>
          <w:rFonts w:hint="eastAsia"/>
          <w:lang w:val="en-US" w:eastAsia="zh-CN"/>
        </w:rPr>
        <w:t>评议</w:t>
      </w:r>
      <w:r w:rsidR="00E17E49">
        <w:rPr>
          <w:rFonts w:hint="eastAsia"/>
          <w:lang w:val="en-US" w:eastAsia="zh-CN"/>
        </w:rPr>
        <w:t>出版物</w:t>
      </w:r>
      <w:r w:rsidR="006D4D82">
        <w:rPr>
          <w:rFonts w:hint="eastAsia"/>
          <w:lang w:val="en-US" w:eastAsia="zh-CN"/>
        </w:rPr>
        <w:t>中</w:t>
      </w:r>
      <w:r w:rsidR="00AD1316" w:rsidRPr="00EE62CF">
        <w:rPr>
          <w:rFonts w:hint="eastAsia"/>
          <w:lang w:val="en-US" w:eastAsia="zh-CN"/>
        </w:rPr>
        <w:t>；</w:t>
      </w:r>
    </w:p>
    <w:p w:rsidR="00E3680C" w:rsidRPr="00EE62CF" w:rsidRDefault="00E3680C" w:rsidP="005C39CC">
      <w:pPr>
        <w:tabs>
          <w:tab w:val="left" w:pos="2608"/>
          <w:tab w:val="left" w:pos="3345"/>
        </w:tabs>
        <w:spacing w:before="80"/>
        <w:ind w:left="1134" w:hanging="1134"/>
        <w:rPr>
          <w:rFonts w:eastAsia="Times New Roman"/>
          <w:lang w:val="en-US" w:eastAsia="zh-CN"/>
        </w:rPr>
      </w:pPr>
      <w:r w:rsidRPr="000E7A7F">
        <w:rPr>
          <w:rStyle w:val="enumlev1Char"/>
        </w:rPr>
        <w:t>−</w:t>
      </w:r>
      <w:r w:rsidRPr="000E7A7F">
        <w:rPr>
          <w:rStyle w:val="enumlev1Char"/>
        </w:rPr>
        <w:tab/>
      </w:r>
      <w:r w:rsidR="00AD1316" w:rsidRPr="000E7A7F">
        <w:rPr>
          <w:rStyle w:val="enumlev1Char"/>
          <w:rFonts w:hint="eastAsia"/>
        </w:rPr>
        <w:t>为每个研究期创建一个研究组网页，按每次会议鸣谢所有与会者，示例见第</w:t>
      </w:r>
      <w:r w:rsidR="00AD1316" w:rsidRPr="000E7A7F">
        <w:rPr>
          <w:rStyle w:val="enumlev1Char"/>
          <w:rFonts w:hint="eastAsia"/>
        </w:rPr>
        <w:t>9</w:t>
      </w:r>
      <w:r w:rsidR="00AD1316" w:rsidRPr="000E7A7F">
        <w:rPr>
          <w:rStyle w:val="enumlev1Char"/>
          <w:rFonts w:hint="eastAsia"/>
        </w:rPr>
        <w:t>研究组创建的试点网页</w:t>
      </w:r>
      <w:r w:rsidRPr="000E7A7F">
        <w:rPr>
          <w:rStyle w:val="enumlev1Char"/>
        </w:rPr>
        <w:br/>
      </w:r>
      <w:bookmarkStart w:id="49" w:name="lt_pId111"/>
      <w:r w:rsidRPr="00EE62CF">
        <w:rPr>
          <w:rFonts w:eastAsia="Times New Roman"/>
        </w:rPr>
        <w:fldChar w:fldCharType="begin"/>
      </w:r>
      <w:r w:rsidRPr="00EE62CF">
        <w:rPr>
          <w:rFonts w:eastAsia="Times New Roman"/>
          <w:lang w:eastAsia="zh-CN"/>
        </w:rPr>
        <w:instrText xml:space="preserve"> HYPERLINK "http://www.itu.int/en/ITU-T/studygroups/2013-2016/09/Pages/acknowledgements.aspx" </w:instrText>
      </w:r>
      <w:r w:rsidRPr="00EE62CF">
        <w:rPr>
          <w:rFonts w:eastAsia="Times New Roman"/>
        </w:rPr>
        <w:fldChar w:fldCharType="separate"/>
      </w:r>
      <w:r w:rsidRPr="00EE62CF">
        <w:rPr>
          <w:rFonts w:eastAsia="Times New Roman"/>
          <w:color w:val="0000FF"/>
          <w:u w:val="single"/>
          <w:lang w:val="en-US" w:eastAsia="zh-CN"/>
        </w:rPr>
        <w:t>http://www.itu.int/en/ITU-T/studygroups/2013-2016/09/Pages/acknowledgements.aspx</w:t>
      </w:r>
      <w:r w:rsidRPr="00EE62CF">
        <w:rPr>
          <w:rFonts w:eastAsia="Times New Roman"/>
        </w:rPr>
        <w:fldChar w:fldCharType="end"/>
      </w:r>
      <w:r w:rsidRPr="00EE62CF">
        <w:rPr>
          <w:rFonts w:eastAsia="Times New Roman"/>
          <w:lang w:val="en-US" w:eastAsia="zh-CN"/>
        </w:rPr>
        <w:t>;</w:t>
      </w:r>
      <w:bookmarkEnd w:id="49"/>
    </w:p>
    <w:p w:rsidR="00E3680C" w:rsidRPr="00694F2F" w:rsidRDefault="00E3680C" w:rsidP="00694F2F">
      <w:pPr>
        <w:pStyle w:val="enumlev1"/>
        <w:rPr>
          <w:lang w:eastAsia="zh-CN"/>
        </w:rPr>
      </w:pPr>
      <w:r w:rsidRPr="00EE62CF">
        <w:rPr>
          <w:lang w:eastAsia="zh-CN"/>
        </w:rPr>
        <w:t>−</w:t>
      </w:r>
      <w:r w:rsidRPr="00EE62CF">
        <w:rPr>
          <w:lang w:eastAsia="zh-CN"/>
        </w:rPr>
        <w:tab/>
      </w:r>
      <w:r w:rsidR="00AD1316" w:rsidRPr="00694F2F">
        <w:rPr>
          <w:rFonts w:hint="eastAsia"/>
          <w:lang w:eastAsia="zh-CN"/>
        </w:rPr>
        <w:t>在</w:t>
      </w:r>
      <w:r w:rsidR="00AD1316" w:rsidRPr="00694F2F">
        <w:rPr>
          <w:rFonts w:hint="eastAsia"/>
          <w:lang w:eastAsia="zh-CN"/>
        </w:rPr>
        <w:t>ITU-T</w:t>
      </w:r>
      <w:r w:rsidR="002561B0" w:rsidRPr="00694F2F">
        <w:rPr>
          <w:rFonts w:hint="eastAsia"/>
          <w:lang w:eastAsia="zh-CN"/>
        </w:rPr>
        <w:t>某一</w:t>
      </w:r>
      <w:r w:rsidR="00AD1316" w:rsidRPr="00694F2F">
        <w:rPr>
          <w:rFonts w:hint="eastAsia"/>
          <w:lang w:eastAsia="zh-CN"/>
        </w:rPr>
        <w:t>建议书的出版页面上添加列出至少提交一份文稿</w:t>
      </w:r>
      <w:r w:rsidR="002561B0" w:rsidRPr="00694F2F">
        <w:rPr>
          <w:rFonts w:hint="eastAsia"/>
          <w:lang w:eastAsia="zh-CN"/>
        </w:rPr>
        <w:t>、以</w:t>
      </w:r>
      <w:r w:rsidR="00AD1316" w:rsidRPr="00694F2F">
        <w:rPr>
          <w:rFonts w:hint="eastAsia"/>
          <w:lang w:eastAsia="zh-CN"/>
        </w:rPr>
        <w:t>帮助推进</w:t>
      </w:r>
      <w:r w:rsidR="002561B0" w:rsidRPr="00694F2F">
        <w:rPr>
          <w:rFonts w:hint="eastAsia"/>
          <w:lang w:eastAsia="zh-CN"/>
        </w:rPr>
        <w:t>该</w:t>
      </w:r>
      <w:r w:rsidR="00AD1316" w:rsidRPr="00694F2F">
        <w:rPr>
          <w:rFonts w:hint="eastAsia"/>
          <w:lang w:eastAsia="zh-CN"/>
        </w:rPr>
        <w:t>建议书制定</w:t>
      </w:r>
      <w:r w:rsidR="002561B0" w:rsidRPr="00694F2F">
        <w:rPr>
          <w:rFonts w:hint="eastAsia"/>
          <w:lang w:eastAsia="zh-CN"/>
        </w:rPr>
        <w:t>工作</w:t>
      </w:r>
      <w:r w:rsidR="00AD1316" w:rsidRPr="00694F2F">
        <w:rPr>
          <w:rFonts w:hint="eastAsia"/>
          <w:lang w:eastAsia="zh-CN"/>
        </w:rPr>
        <w:t>的撰稿人的页面链接。</w:t>
      </w:r>
    </w:p>
    <w:p w:rsidR="00E3680C" w:rsidRPr="009A7C8F" w:rsidRDefault="008F388A" w:rsidP="009A7C8F">
      <w:pPr>
        <w:pStyle w:val="Heading1"/>
        <w:rPr>
          <w:lang w:eastAsia="zh-CN"/>
        </w:rPr>
      </w:pPr>
      <w:bookmarkStart w:id="50" w:name="_Toc454289993"/>
      <w:bookmarkStart w:id="51" w:name="_Toc461610113"/>
      <w:bookmarkEnd w:id="50"/>
      <w:r w:rsidRPr="009A7C8F">
        <w:rPr>
          <w:rFonts w:hint="eastAsia"/>
          <w:lang w:eastAsia="zh-CN"/>
        </w:rPr>
        <w:t>3</w:t>
      </w:r>
      <w:r w:rsidR="00BC55A1" w:rsidRPr="009A7C8F">
        <w:rPr>
          <w:rFonts w:hint="eastAsia"/>
          <w:lang w:eastAsia="zh-CN"/>
        </w:rPr>
        <w:tab/>
      </w:r>
      <w:r w:rsidR="004679C8" w:rsidRPr="009A7C8F">
        <w:rPr>
          <w:lang w:eastAsia="zh-CN"/>
        </w:rPr>
        <w:t>工作计划</w:t>
      </w:r>
      <w:bookmarkEnd w:id="51"/>
    </w:p>
    <w:p w:rsidR="00E3680C" w:rsidRPr="007E2C01" w:rsidRDefault="00E3680C" w:rsidP="007E2C01">
      <w:pPr>
        <w:pStyle w:val="Heading2"/>
        <w:rPr>
          <w:lang w:eastAsia="zh-CN"/>
        </w:rPr>
      </w:pPr>
      <w:bookmarkStart w:id="52" w:name="_Toc461610114"/>
      <w:r w:rsidRPr="007E2C01">
        <w:rPr>
          <w:lang w:eastAsia="zh-CN"/>
        </w:rPr>
        <w:t>3.1</w:t>
      </w:r>
      <w:r w:rsidRPr="007E2C01">
        <w:rPr>
          <w:lang w:eastAsia="zh-CN"/>
        </w:rPr>
        <w:tab/>
      </w:r>
      <w:r w:rsidR="004679C8" w:rsidRPr="007E2C01">
        <w:rPr>
          <w:rFonts w:hint="eastAsia"/>
          <w:lang w:eastAsia="zh-CN"/>
        </w:rPr>
        <w:t>研究组</w:t>
      </w:r>
      <w:bookmarkEnd w:id="52"/>
    </w:p>
    <w:p w:rsidR="00E3680C" w:rsidRPr="003D4AB3" w:rsidRDefault="003D4AB3" w:rsidP="00A42594">
      <w:pPr>
        <w:ind w:firstLineChars="200" w:firstLine="480"/>
        <w:rPr>
          <w:rFonts w:eastAsiaTheme="minorEastAsia"/>
          <w:lang w:val="en-US" w:eastAsia="zh-CN"/>
        </w:rPr>
      </w:pPr>
      <w:bookmarkStart w:id="53" w:name="lt_pId117"/>
      <w:r>
        <w:rPr>
          <w:rFonts w:eastAsiaTheme="minorEastAsia" w:hint="eastAsia"/>
          <w:lang w:val="en-US" w:eastAsia="zh-CN"/>
        </w:rPr>
        <w:t>经过</w:t>
      </w:r>
      <w:r>
        <w:rPr>
          <w:rFonts w:eastAsiaTheme="minorEastAsia"/>
          <w:lang w:val="en-US" w:eastAsia="zh-CN"/>
        </w:rPr>
        <w:t>长时间讨论后，</w:t>
      </w:r>
      <w:r>
        <w:rPr>
          <w:rFonts w:eastAsiaTheme="minorEastAsia"/>
          <w:lang w:val="en-US" w:eastAsia="zh-CN"/>
        </w:rPr>
        <w:t>TSAG</w:t>
      </w:r>
      <w:r>
        <w:rPr>
          <w:rFonts w:eastAsiaTheme="minorEastAsia" w:hint="eastAsia"/>
          <w:lang w:val="en-US" w:eastAsia="zh-CN"/>
        </w:rPr>
        <w:t>于</w:t>
      </w:r>
      <w:r>
        <w:rPr>
          <w:rFonts w:eastAsiaTheme="minorEastAsia" w:hint="eastAsia"/>
          <w:lang w:val="en-US" w:eastAsia="zh-CN"/>
        </w:rPr>
        <w:t>2015</w:t>
      </w:r>
      <w:r>
        <w:rPr>
          <w:rFonts w:eastAsiaTheme="minorEastAsia" w:hint="eastAsia"/>
          <w:lang w:val="en-US" w:eastAsia="zh-CN"/>
        </w:rPr>
        <w:t>年</w:t>
      </w:r>
      <w:r>
        <w:rPr>
          <w:rFonts w:eastAsiaTheme="minorEastAsia" w:hint="eastAsia"/>
          <w:lang w:val="en-US" w:eastAsia="zh-CN"/>
        </w:rPr>
        <w:t>6</w:t>
      </w:r>
      <w:r>
        <w:rPr>
          <w:rFonts w:eastAsiaTheme="minorEastAsia" w:hint="eastAsia"/>
          <w:lang w:val="en-US" w:eastAsia="zh-CN"/>
        </w:rPr>
        <w:t>月</w:t>
      </w:r>
      <w:r>
        <w:rPr>
          <w:rFonts w:eastAsiaTheme="minorEastAsia"/>
          <w:lang w:val="en-US" w:eastAsia="zh-CN"/>
        </w:rPr>
        <w:t>创建了新的</w:t>
      </w:r>
      <w:r>
        <w:rPr>
          <w:rFonts w:eastAsiaTheme="minorEastAsia" w:hint="eastAsia"/>
          <w:lang w:val="en-US" w:eastAsia="zh-CN"/>
        </w:rPr>
        <w:t>ITU-T</w:t>
      </w:r>
      <w:r>
        <w:rPr>
          <w:rFonts w:eastAsiaTheme="minorEastAsia" w:hint="eastAsia"/>
          <w:lang w:val="en-US" w:eastAsia="zh-CN"/>
        </w:rPr>
        <w:t>第</w:t>
      </w:r>
      <w:r>
        <w:rPr>
          <w:rFonts w:eastAsiaTheme="minorEastAsia" w:hint="eastAsia"/>
          <w:lang w:val="en-US" w:eastAsia="zh-CN"/>
        </w:rPr>
        <w:t>20</w:t>
      </w:r>
      <w:r>
        <w:rPr>
          <w:rFonts w:eastAsiaTheme="minorEastAsia" w:hint="eastAsia"/>
          <w:lang w:val="en-US" w:eastAsia="zh-CN"/>
        </w:rPr>
        <w:t>研究组</w:t>
      </w:r>
      <w:r>
        <w:rPr>
          <w:rFonts w:eastAsiaTheme="minorEastAsia" w:hint="eastAsia"/>
          <w:lang w:val="en-US" w:eastAsia="zh-CN"/>
        </w:rPr>
        <w:t xml:space="preserve"> </w:t>
      </w:r>
      <w:r w:rsidRPr="003D4AB3">
        <w:rPr>
          <w:rFonts w:eastAsiaTheme="minorEastAsia"/>
          <w:lang w:val="en-US" w:eastAsia="zh-CN"/>
        </w:rPr>
        <w:t>–</w:t>
      </w:r>
      <w:r>
        <w:rPr>
          <w:rFonts w:eastAsiaTheme="minorEastAsia"/>
          <w:lang w:val="en-US" w:eastAsia="zh-CN"/>
        </w:rPr>
        <w:t xml:space="preserve"> </w:t>
      </w:r>
      <w:r>
        <w:rPr>
          <w:rFonts w:eastAsiaTheme="minorEastAsia" w:hint="eastAsia"/>
          <w:lang w:val="en-US" w:eastAsia="zh-CN"/>
        </w:rPr>
        <w:t>包括</w:t>
      </w:r>
      <w:r>
        <w:rPr>
          <w:rFonts w:eastAsiaTheme="minorEastAsia"/>
          <w:lang w:val="en-US" w:eastAsia="zh-CN"/>
        </w:rPr>
        <w:t>智慧城市和社区</w:t>
      </w:r>
      <w:r>
        <w:rPr>
          <w:rFonts w:eastAsiaTheme="minorEastAsia" w:hint="eastAsia"/>
          <w:lang w:val="en-US" w:eastAsia="zh-CN"/>
        </w:rPr>
        <w:t>在内</w:t>
      </w:r>
      <w:r>
        <w:rPr>
          <w:rFonts w:eastAsiaTheme="minorEastAsia"/>
          <w:lang w:val="en-US" w:eastAsia="zh-CN"/>
        </w:rPr>
        <w:t>的物联网及其应用。</w:t>
      </w:r>
      <w:r>
        <w:rPr>
          <w:rFonts w:eastAsiaTheme="minorEastAsia" w:hint="eastAsia"/>
          <w:lang w:val="en-US" w:eastAsia="zh-CN"/>
        </w:rPr>
        <w:t>T</w:t>
      </w:r>
      <w:r w:rsidR="006D4D82">
        <w:rPr>
          <w:rFonts w:eastAsiaTheme="minorEastAsia"/>
          <w:lang w:val="en-US" w:eastAsia="zh-CN"/>
        </w:rPr>
        <w:t>SA</w:t>
      </w:r>
      <w:r w:rsidR="006D4D82">
        <w:rPr>
          <w:rFonts w:eastAsiaTheme="minorEastAsia" w:hint="eastAsia"/>
          <w:lang w:val="en-US" w:eastAsia="zh-CN"/>
        </w:rPr>
        <w:t>G</w:t>
      </w:r>
      <w:r>
        <w:rPr>
          <w:rFonts w:eastAsiaTheme="minorEastAsia" w:hint="eastAsia"/>
          <w:lang w:val="en-US" w:eastAsia="zh-CN"/>
        </w:rPr>
        <w:t>任命</w:t>
      </w:r>
      <w:bookmarkStart w:id="54" w:name="lt_pId118"/>
      <w:bookmarkEnd w:id="53"/>
      <w:r w:rsidR="00E3680C" w:rsidRPr="00EE62CF">
        <w:rPr>
          <w:rFonts w:eastAsia="Times New Roman"/>
          <w:lang w:val="en-US" w:eastAsia="zh-CN"/>
        </w:rPr>
        <w:t>Nasser Al Marzouqi</w:t>
      </w:r>
      <w:r>
        <w:rPr>
          <w:rFonts w:eastAsiaTheme="minorEastAsia" w:hint="eastAsia"/>
          <w:lang w:val="en-US" w:eastAsia="zh-CN"/>
        </w:rPr>
        <w:t>先生（</w:t>
      </w:r>
      <w:r>
        <w:rPr>
          <w:rFonts w:eastAsiaTheme="minorEastAsia"/>
          <w:lang w:val="en-US" w:eastAsia="zh-CN"/>
        </w:rPr>
        <w:t>阿拉伯联合酋长国）为</w:t>
      </w:r>
      <w:r>
        <w:rPr>
          <w:rFonts w:eastAsiaTheme="minorEastAsia" w:hint="eastAsia"/>
          <w:lang w:val="en-US" w:eastAsia="zh-CN"/>
        </w:rPr>
        <w:t>ITU-T</w:t>
      </w:r>
      <w:r>
        <w:rPr>
          <w:rFonts w:eastAsiaTheme="minorEastAsia" w:hint="eastAsia"/>
          <w:lang w:val="en-US" w:eastAsia="zh-CN"/>
        </w:rPr>
        <w:t>新</w:t>
      </w:r>
      <w:r>
        <w:rPr>
          <w:rFonts w:eastAsiaTheme="minorEastAsia"/>
          <w:lang w:val="en-US" w:eastAsia="zh-CN"/>
        </w:rPr>
        <w:t>的第</w:t>
      </w:r>
      <w:r>
        <w:rPr>
          <w:rFonts w:eastAsiaTheme="minorEastAsia" w:hint="eastAsia"/>
          <w:lang w:val="en-US" w:eastAsia="zh-CN"/>
        </w:rPr>
        <w:t>2</w:t>
      </w:r>
      <w:r>
        <w:rPr>
          <w:rFonts w:eastAsiaTheme="minorEastAsia"/>
          <w:lang w:val="en-US" w:eastAsia="zh-CN"/>
        </w:rPr>
        <w:t>0</w:t>
      </w:r>
      <w:r>
        <w:rPr>
          <w:rFonts w:eastAsiaTheme="minorEastAsia" w:hint="eastAsia"/>
          <w:lang w:val="en-US" w:eastAsia="zh-CN"/>
        </w:rPr>
        <w:t>研究组</w:t>
      </w:r>
      <w:r>
        <w:rPr>
          <w:rFonts w:eastAsiaTheme="minorEastAsia"/>
          <w:lang w:val="en-US" w:eastAsia="zh-CN"/>
        </w:rPr>
        <w:t>主席。</w:t>
      </w:r>
      <w:r>
        <w:rPr>
          <w:rFonts w:eastAsiaTheme="minorEastAsia" w:hint="eastAsia"/>
          <w:lang w:val="en-US" w:eastAsia="zh-CN"/>
        </w:rPr>
        <w:t>之后</w:t>
      </w:r>
      <w:r>
        <w:rPr>
          <w:rFonts w:eastAsiaTheme="minorEastAsia"/>
          <w:lang w:val="en-US" w:eastAsia="zh-CN"/>
        </w:rPr>
        <w:t>任命了八名副主席：</w:t>
      </w:r>
      <w:bookmarkStart w:id="55" w:name="lt_pId119"/>
      <w:bookmarkEnd w:id="54"/>
      <w:r>
        <w:rPr>
          <w:rFonts w:eastAsia="Times New Roman"/>
          <w:lang w:val="en-US" w:eastAsia="zh-CN"/>
        </w:rPr>
        <w:t>Fabio Bigi</w:t>
      </w:r>
      <w:r>
        <w:rPr>
          <w:rFonts w:eastAsiaTheme="minorEastAsia" w:hint="eastAsia"/>
          <w:lang w:val="en-US" w:eastAsia="zh-CN"/>
        </w:rPr>
        <w:t>先生</w:t>
      </w:r>
      <w:r>
        <w:rPr>
          <w:rFonts w:eastAsiaTheme="minorEastAsia"/>
          <w:lang w:val="en-US" w:eastAsia="zh-CN"/>
        </w:rPr>
        <w:t>（意大利）、</w:t>
      </w:r>
      <w:r w:rsidR="00E3680C" w:rsidRPr="00EE62CF">
        <w:rPr>
          <w:rFonts w:eastAsia="Times New Roman"/>
          <w:lang w:val="en-US" w:eastAsia="zh-CN"/>
        </w:rPr>
        <w:t>Silvia Guzmán Araña</w:t>
      </w:r>
      <w:r>
        <w:rPr>
          <w:rFonts w:eastAsiaTheme="minorEastAsia" w:hint="eastAsia"/>
          <w:lang w:val="en-US" w:eastAsia="zh-CN"/>
        </w:rPr>
        <w:t>女士</w:t>
      </w:r>
      <w:r>
        <w:rPr>
          <w:rFonts w:eastAsiaTheme="minorEastAsia"/>
          <w:lang w:val="en-US" w:eastAsia="zh-CN"/>
        </w:rPr>
        <w:t>（西班牙）、</w:t>
      </w:r>
      <w:r>
        <w:rPr>
          <w:rFonts w:eastAsia="Times New Roman"/>
          <w:lang w:val="en-US" w:eastAsia="zh-CN"/>
        </w:rPr>
        <w:t>Takafumi Hashitani</w:t>
      </w:r>
      <w:r>
        <w:rPr>
          <w:rFonts w:eastAsiaTheme="minorEastAsia" w:hint="eastAsia"/>
          <w:lang w:val="en-US" w:eastAsia="zh-CN"/>
        </w:rPr>
        <w:t>先生</w:t>
      </w:r>
      <w:r>
        <w:rPr>
          <w:rFonts w:eastAsiaTheme="minorEastAsia"/>
          <w:lang w:val="en-US" w:eastAsia="zh-CN"/>
        </w:rPr>
        <w:t>（日本）、</w:t>
      </w:r>
      <w:r w:rsidR="00E3680C" w:rsidRPr="00EE62CF">
        <w:rPr>
          <w:rFonts w:eastAsia="Times New Roman"/>
          <w:lang w:val="en-US" w:eastAsia="zh-CN"/>
        </w:rPr>
        <w:t>Hyoung Jun Kim</w:t>
      </w:r>
      <w:r>
        <w:rPr>
          <w:rFonts w:eastAsiaTheme="minorEastAsia" w:hint="eastAsia"/>
          <w:lang w:val="en-US" w:eastAsia="zh-CN"/>
        </w:rPr>
        <w:t>先生</w:t>
      </w:r>
      <w:r>
        <w:rPr>
          <w:rFonts w:eastAsiaTheme="minorEastAsia"/>
          <w:lang w:val="en-US" w:eastAsia="zh-CN"/>
        </w:rPr>
        <w:t>（韩国）、</w:t>
      </w:r>
      <w:r w:rsidR="00E3680C" w:rsidRPr="00EE62CF">
        <w:rPr>
          <w:rFonts w:eastAsia="Times New Roman"/>
          <w:lang w:val="en-US" w:eastAsia="zh-CN"/>
        </w:rPr>
        <w:t>Abdurahman M. Al Hassan</w:t>
      </w:r>
      <w:r>
        <w:rPr>
          <w:rFonts w:eastAsiaTheme="minorEastAsia" w:hint="eastAsia"/>
          <w:lang w:val="en-US" w:eastAsia="zh-CN"/>
        </w:rPr>
        <w:t>先生</w:t>
      </w:r>
      <w:r>
        <w:rPr>
          <w:rFonts w:eastAsiaTheme="minorEastAsia"/>
          <w:lang w:val="en-US" w:eastAsia="zh-CN"/>
        </w:rPr>
        <w:t>（沙特阿拉伯）、</w:t>
      </w:r>
      <w:r w:rsidR="00A42594">
        <w:rPr>
          <w:rFonts w:eastAsiaTheme="minorEastAsia" w:hint="eastAsia"/>
          <w:lang w:val="en-US" w:eastAsia="zh-CN"/>
        </w:rPr>
        <w:t>桑梓勤</w:t>
      </w:r>
      <w:r>
        <w:rPr>
          <w:rFonts w:eastAsiaTheme="minorEastAsia" w:hint="eastAsia"/>
          <w:lang w:val="en-US" w:eastAsia="zh-CN"/>
        </w:rPr>
        <w:t>（</w:t>
      </w:r>
      <w:r>
        <w:rPr>
          <w:rFonts w:eastAsiaTheme="minorEastAsia"/>
          <w:lang w:val="en-US" w:eastAsia="zh-CN"/>
        </w:rPr>
        <w:t>中国）、</w:t>
      </w:r>
      <w:r w:rsidR="00E3680C" w:rsidRPr="00EE62CF">
        <w:rPr>
          <w:rFonts w:eastAsia="Times New Roman"/>
          <w:lang w:val="en-US" w:eastAsia="zh-CN"/>
        </w:rPr>
        <w:t>Sergio Trabuchi</w:t>
      </w:r>
      <w:r>
        <w:rPr>
          <w:rFonts w:eastAsiaTheme="minorEastAsia" w:hint="eastAsia"/>
          <w:lang w:val="en-US" w:eastAsia="zh-CN"/>
        </w:rPr>
        <w:t>先生（阿根廷</w:t>
      </w:r>
      <w:r>
        <w:rPr>
          <w:rFonts w:eastAsiaTheme="minorEastAsia"/>
          <w:lang w:val="en-US" w:eastAsia="zh-CN"/>
        </w:rPr>
        <w:t>）</w:t>
      </w:r>
      <w:r>
        <w:rPr>
          <w:rFonts w:eastAsiaTheme="minorEastAsia" w:hint="eastAsia"/>
          <w:lang w:val="en-US" w:eastAsia="zh-CN"/>
        </w:rPr>
        <w:t>和</w:t>
      </w:r>
      <w:r w:rsidR="00E3680C" w:rsidRPr="00EE62CF">
        <w:rPr>
          <w:rFonts w:eastAsia="Times New Roman"/>
          <w:lang w:val="en-US" w:eastAsia="zh-CN"/>
        </w:rPr>
        <w:t>Sergey Zhdanov</w:t>
      </w:r>
      <w:r>
        <w:rPr>
          <w:rFonts w:eastAsiaTheme="minorEastAsia" w:hint="eastAsia"/>
          <w:lang w:val="en-US" w:eastAsia="zh-CN"/>
        </w:rPr>
        <w:t>先生</w:t>
      </w:r>
      <w:r>
        <w:rPr>
          <w:rFonts w:eastAsiaTheme="minorEastAsia"/>
          <w:lang w:val="en-US" w:eastAsia="zh-CN"/>
        </w:rPr>
        <w:t>（俄罗斯</w:t>
      </w:r>
      <w:r w:rsidR="00CF0BF8">
        <w:rPr>
          <w:rFonts w:eastAsiaTheme="minorEastAsia" w:hint="eastAsia"/>
          <w:lang w:val="en-US" w:eastAsia="zh-CN"/>
        </w:rPr>
        <w:t>联邦</w:t>
      </w:r>
      <w:r>
        <w:rPr>
          <w:rFonts w:eastAsiaTheme="minorEastAsia"/>
          <w:lang w:val="en-US" w:eastAsia="zh-CN"/>
        </w:rPr>
        <w:t>）</w:t>
      </w:r>
      <w:bookmarkEnd w:id="55"/>
      <w:r>
        <w:rPr>
          <w:rFonts w:eastAsiaTheme="minorEastAsia" w:hint="eastAsia"/>
          <w:lang w:val="en-US" w:eastAsia="zh-CN"/>
        </w:rPr>
        <w:t>。</w:t>
      </w:r>
    </w:p>
    <w:p w:rsidR="00E3680C" w:rsidRPr="00EE62CF" w:rsidRDefault="00CF0BF8" w:rsidP="00192B97">
      <w:pPr>
        <w:ind w:firstLineChars="200" w:firstLine="480"/>
        <w:rPr>
          <w:rFonts w:eastAsia="Times New Roman"/>
          <w:lang w:eastAsia="zh-CN"/>
        </w:rPr>
      </w:pPr>
      <w:bookmarkStart w:id="56" w:name="lt_pId120"/>
      <w:r>
        <w:rPr>
          <w:rFonts w:eastAsia="HGPSoeiKakugothicUB"/>
          <w:lang w:val="en-US" w:eastAsia="zh-CN"/>
        </w:rPr>
        <w:t>2016</w:t>
      </w:r>
      <w:r>
        <w:rPr>
          <w:rFonts w:eastAsiaTheme="minorEastAsia" w:hint="eastAsia"/>
          <w:lang w:val="en-US" w:eastAsia="zh-CN"/>
        </w:rPr>
        <w:t>年</w:t>
      </w:r>
      <w:r>
        <w:rPr>
          <w:rFonts w:eastAsiaTheme="minorEastAsia" w:hint="eastAsia"/>
          <w:lang w:val="en-US" w:eastAsia="zh-CN"/>
        </w:rPr>
        <w:t>2</w:t>
      </w:r>
      <w:r>
        <w:rPr>
          <w:rFonts w:eastAsiaTheme="minorEastAsia" w:hint="eastAsia"/>
          <w:lang w:val="en-US" w:eastAsia="zh-CN"/>
        </w:rPr>
        <w:t>月，</w:t>
      </w:r>
      <w:r>
        <w:rPr>
          <w:rFonts w:eastAsiaTheme="minorEastAsia" w:hint="eastAsia"/>
          <w:lang w:val="en-US" w:eastAsia="zh-CN"/>
        </w:rPr>
        <w:t>TSAG</w:t>
      </w:r>
      <w:r>
        <w:rPr>
          <w:rFonts w:eastAsiaTheme="minorEastAsia" w:hint="eastAsia"/>
          <w:lang w:val="en-US" w:eastAsia="zh-CN"/>
        </w:rPr>
        <w:t>同意</w:t>
      </w:r>
      <w:r>
        <w:rPr>
          <w:rFonts w:eastAsiaTheme="minorEastAsia"/>
          <w:lang w:val="en-US" w:eastAsia="zh-CN"/>
        </w:rPr>
        <w:t>将相关工作项目由第</w:t>
      </w:r>
      <w:r>
        <w:rPr>
          <w:rFonts w:eastAsiaTheme="minorEastAsia" w:hint="eastAsia"/>
          <w:lang w:val="en-US" w:eastAsia="zh-CN"/>
        </w:rPr>
        <w:t>5</w:t>
      </w:r>
      <w:r>
        <w:rPr>
          <w:rFonts w:eastAsiaTheme="minorEastAsia" w:hint="eastAsia"/>
          <w:lang w:val="en-US" w:eastAsia="zh-CN"/>
        </w:rPr>
        <w:t>、</w:t>
      </w:r>
      <w:r>
        <w:rPr>
          <w:rFonts w:eastAsiaTheme="minorEastAsia" w:hint="eastAsia"/>
          <w:lang w:val="en-US" w:eastAsia="zh-CN"/>
        </w:rPr>
        <w:t>11</w:t>
      </w:r>
      <w:r>
        <w:rPr>
          <w:rFonts w:eastAsiaTheme="minorEastAsia" w:hint="eastAsia"/>
          <w:lang w:val="en-US" w:eastAsia="zh-CN"/>
        </w:rPr>
        <w:t>和</w:t>
      </w:r>
      <w:r>
        <w:rPr>
          <w:rFonts w:eastAsiaTheme="minorEastAsia" w:hint="eastAsia"/>
          <w:lang w:val="en-US" w:eastAsia="zh-CN"/>
        </w:rPr>
        <w:t>13</w:t>
      </w:r>
      <w:r>
        <w:rPr>
          <w:rFonts w:eastAsiaTheme="minorEastAsia" w:hint="eastAsia"/>
          <w:lang w:val="en-US" w:eastAsia="zh-CN"/>
        </w:rPr>
        <w:t>研究组</w:t>
      </w:r>
      <w:r>
        <w:rPr>
          <w:rFonts w:eastAsiaTheme="minorEastAsia"/>
          <w:lang w:val="en-US" w:eastAsia="zh-CN"/>
        </w:rPr>
        <w:t>转入</w:t>
      </w:r>
      <w:r>
        <w:rPr>
          <w:rFonts w:eastAsiaTheme="minorEastAsia" w:hint="eastAsia"/>
          <w:lang w:val="en-US" w:eastAsia="zh-CN"/>
        </w:rPr>
        <w:t>第</w:t>
      </w:r>
      <w:r>
        <w:rPr>
          <w:rFonts w:eastAsiaTheme="minorEastAsia" w:hint="eastAsia"/>
          <w:lang w:val="en-US" w:eastAsia="zh-CN"/>
        </w:rPr>
        <w:t>20</w:t>
      </w:r>
      <w:r>
        <w:rPr>
          <w:rFonts w:eastAsiaTheme="minorEastAsia" w:hint="eastAsia"/>
          <w:lang w:val="en-US" w:eastAsia="zh-CN"/>
        </w:rPr>
        <w:t>研究</w:t>
      </w:r>
      <w:r>
        <w:rPr>
          <w:rFonts w:eastAsiaTheme="minorEastAsia"/>
          <w:lang w:val="en-US" w:eastAsia="zh-CN"/>
        </w:rPr>
        <w:t>组</w:t>
      </w:r>
      <w:r w:rsidR="00192B97">
        <w:rPr>
          <w:rFonts w:eastAsiaTheme="minorEastAsia" w:hint="eastAsia"/>
          <w:lang w:val="en-US" w:eastAsia="zh-CN"/>
        </w:rPr>
        <w:t>。</w:t>
      </w:r>
      <w:r w:rsidR="00192B97">
        <w:rPr>
          <w:rFonts w:eastAsiaTheme="minorEastAsia"/>
          <w:lang w:val="en-US" w:eastAsia="zh-CN"/>
        </w:rPr>
        <w:t>国际电联</w:t>
      </w:r>
      <w:r w:rsidR="00192B97">
        <w:rPr>
          <w:rFonts w:eastAsiaTheme="minorEastAsia" w:hint="eastAsia"/>
          <w:lang w:val="en-US" w:eastAsia="zh-CN"/>
        </w:rPr>
        <w:t>下列</w:t>
      </w:r>
      <w:r w:rsidR="00192B97">
        <w:rPr>
          <w:rFonts w:eastAsiaTheme="minorEastAsia"/>
          <w:lang w:val="en-US" w:eastAsia="zh-CN"/>
        </w:rPr>
        <w:t>网站提供电信标准化局保持的、不断变化的第</w:t>
      </w:r>
      <w:r w:rsidR="00192B97">
        <w:rPr>
          <w:rFonts w:eastAsiaTheme="minorEastAsia" w:hint="eastAsia"/>
          <w:lang w:val="en-US" w:eastAsia="zh-CN"/>
        </w:rPr>
        <w:t>2</w:t>
      </w:r>
      <w:r w:rsidR="00192B97">
        <w:rPr>
          <w:rFonts w:eastAsiaTheme="minorEastAsia" w:hint="eastAsia"/>
          <w:lang w:val="en-US" w:eastAsia="zh-CN"/>
        </w:rPr>
        <w:t>号决议</w:t>
      </w:r>
      <w:r w:rsidR="00192B97">
        <w:rPr>
          <w:rFonts w:eastAsiaTheme="minorEastAsia"/>
          <w:lang w:val="en-US" w:eastAsia="zh-CN"/>
        </w:rPr>
        <w:t>附件</w:t>
      </w:r>
      <w:r w:rsidR="00192B97">
        <w:rPr>
          <w:rFonts w:eastAsiaTheme="minorEastAsia" w:hint="eastAsia"/>
          <w:lang w:val="en-US" w:eastAsia="zh-CN"/>
        </w:rPr>
        <w:t>C</w:t>
      </w:r>
      <w:r w:rsidR="00192B97">
        <w:rPr>
          <w:rFonts w:eastAsiaTheme="minorEastAsia" w:hint="eastAsia"/>
          <w:lang w:val="en-US" w:eastAsia="zh-CN"/>
        </w:rPr>
        <w:t>最新</w:t>
      </w:r>
      <w:r w:rsidR="00192B97">
        <w:rPr>
          <w:rFonts w:eastAsiaTheme="minorEastAsia"/>
          <w:lang w:val="en-US" w:eastAsia="zh-CN"/>
        </w:rPr>
        <w:t>版（</w:t>
      </w:r>
      <w:bookmarkStart w:id="57" w:name="lt_pId121"/>
      <w:bookmarkEnd w:id="56"/>
      <w:r w:rsidR="005D2742">
        <w:fldChar w:fldCharType="begin"/>
      </w:r>
      <w:r w:rsidR="005D2742">
        <w:rPr>
          <w:lang w:eastAsia="zh-CN"/>
        </w:rPr>
        <w:instrText xml:space="preserve"> HYPERLINK "http://itu.int/en/ITU-T/about/Pages/res2-annexc-sp15.aspx" </w:instrText>
      </w:r>
      <w:r w:rsidR="005D2742">
        <w:fldChar w:fldCharType="separate"/>
      </w:r>
      <w:r w:rsidR="00E3680C" w:rsidRPr="00EE62CF">
        <w:rPr>
          <w:rFonts w:eastAsia="Times New Roman"/>
          <w:color w:val="0000FF"/>
          <w:u w:val="single"/>
          <w:lang w:eastAsia="zh-CN"/>
        </w:rPr>
        <w:t>http://itu.int/en/ITU-T/about/Pages/res2-annexc-sp15.aspx</w:t>
      </w:r>
      <w:r w:rsidR="005D2742">
        <w:rPr>
          <w:rFonts w:eastAsia="Times New Roman"/>
          <w:color w:val="0000FF"/>
          <w:u w:val="single"/>
        </w:rPr>
        <w:fldChar w:fldCharType="end"/>
      </w:r>
      <w:bookmarkEnd w:id="57"/>
      <w:r w:rsidR="00192B97">
        <w:rPr>
          <w:rFonts w:eastAsiaTheme="minorEastAsia" w:hint="eastAsia"/>
          <w:lang w:eastAsia="zh-CN"/>
        </w:rPr>
        <w:t>）</w:t>
      </w:r>
      <w:r w:rsidR="00192B97">
        <w:rPr>
          <w:rFonts w:eastAsiaTheme="minorEastAsia"/>
          <w:lang w:eastAsia="zh-CN"/>
        </w:rPr>
        <w:t>。</w:t>
      </w:r>
      <w:r w:rsidR="004679C8" w:rsidRPr="00EE62CF">
        <w:rPr>
          <w:szCs w:val="24"/>
          <w:lang w:eastAsia="zh-CN"/>
        </w:rPr>
        <w:t>TSAG</w:t>
      </w:r>
      <w:r w:rsidR="004679C8" w:rsidRPr="00EE62CF">
        <w:rPr>
          <w:szCs w:val="24"/>
          <w:lang w:eastAsia="zh-CN"/>
        </w:rPr>
        <w:t>还批准</w:t>
      </w:r>
      <w:r w:rsidR="00574F55">
        <w:rPr>
          <w:rFonts w:hint="eastAsia"/>
          <w:szCs w:val="24"/>
          <w:lang w:eastAsia="zh-CN"/>
        </w:rPr>
        <w:t>了</w:t>
      </w:r>
      <w:r w:rsidR="004679C8" w:rsidRPr="00EE62CF">
        <w:rPr>
          <w:rFonts w:hint="eastAsia"/>
          <w:szCs w:val="24"/>
          <w:lang w:eastAsia="zh-CN"/>
        </w:rPr>
        <w:t>：</w:t>
      </w:r>
    </w:p>
    <w:p w:rsidR="00E3680C" w:rsidRPr="00694F2F" w:rsidRDefault="00E3680C" w:rsidP="00694F2F">
      <w:pPr>
        <w:pStyle w:val="enumlev1"/>
        <w:rPr>
          <w:lang w:eastAsia="zh-CN"/>
        </w:rPr>
      </w:pPr>
      <w:r w:rsidRPr="00EE62CF">
        <w:rPr>
          <w:lang w:eastAsia="zh-CN"/>
        </w:rPr>
        <w:t>−</w:t>
      </w:r>
      <w:r w:rsidRPr="00EE62CF">
        <w:rPr>
          <w:lang w:eastAsia="zh-CN"/>
        </w:rPr>
        <w:tab/>
      </w:r>
      <w:r w:rsidR="00574F55">
        <w:rPr>
          <w:rFonts w:hint="eastAsia"/>
          <w:lang w:eastAsia="zh-CN"/>
        </w:rPr>
        <w:t>负责</w:t>
      </w:r>
      <w:r w:rsidR="00BF6069" w:rsidRPr="00BF6069">
        <w:rPr>
          <w:rFonts w:ascii="SimSun" w:hAnsi="SimSun" w:hint="eastAsia"/>
          <w:lang w:eastAsia="zh-CN"/>
        </w:rPr>
        <w:t>“</w:t>
      </w:r>
      <w:r w:rsidR="003E757B" w:rsidRPr="00EE62CF">
        <w:rPr>
          <w:rFonts w:hint="eastAsia"/>
          <w:lang w:eastAsia="zh-CN"/>
        </w:rPr>
        <w:t>物联网（</w:t>
      </w:r>
      <w:r w:rsidR="003E757B" w:rsidRPr="00EE62CF">
        <w:rPr>
          <w:rFonts w:hint="eastAsia"/>
          <w:lang w:eastAsia="zh-CN"/>
        </w:rPr>
        <w:t>IoT</w:t>
      </w:r>
      <w:r w:rsidR="003E757B" w:rsidRPr="00EE62CF">
        <w:rPr>
          <w:rFonts w:hint="eastAsia"/>
          <w:lang w:eastAsia="zh-CN"/>
        </w:rPr>
        <w:t>）及其应用</w:t>
      </w:r>
      <w:r w:rsidR="00BF6069" w:rsidRPr="00BF6069">
        <w:rPr>
          <w:rFonts w:ascii="SimSun" w:hAnsi="SimSun" w:hint="eastAsia"/>
          <w:lang w:eastAsia="zh-CN"/>
        </w:rPr>
        <w:t>”</w:t>
      </w:r>
      <w:r w:rsidR="003E757B" w:rsidRPr="00EE62CF">
        <w:rPr>
          <w:rFonts w:hint="eastAsia"/>
          <w:lang w:eastAsia="zh-CN"/>
        </w:rPr>
        <w:t>以及</w:t>
      </w:r>
      <w:r w:rsidR="00BF6069" w:rsidRPr="00BF6069">
        <w:rPr>
          <w:rFonts w:ascii="SimSun" w:hAnsi="SimSun" w:hint="eastAsia"/>
          <w:lang w:eastAsia="zh-CN"/>
        </w:rPr>
        <w:t>“</w:t>
      </w:r>
      <w:r w:rsidR="003E757B" w:rsidRPr="00EE62CF">
        <w:rPr>
          <w:rFonts w:hint="eastAsia"/>
          <w:lang w:eastAsia="zh-CN"/>
        </w:rPr>
        <w:t>智慧城市和社区（</w:t>
      </w:r>
      <w:r w:rsidR="003E757B" w:rsidRPr="00EE62CF">
        <w:rPr>
          <w:lang w:eastAsia="zh-CN"/>
        </w:rPr>
        <w:t>SC&amp;C</w:t>
      </w:r>
      <w:r w:rsidR="003E757B" w:rsidRPr="00EE62CF">
        <w:rPr>
          <w:rFonts w:hint="eastAsia"/>
          <w:lang w:eastAsia="zh-CN"/>
        </w:rPr>
        <w:t>）</w:t>
      </w:r>
      <w:r w:rsidR="00BF6069" w:rsidRPr="00BF6069">
        <w:rPr>
          <w:rFonts w:ascii="SimSun" w:hAnsi="SimSun" w:hint="eastAsia"/>
          <w:lang w:eastAsia="zh-CN"/>
        </w:rPr>
        <w:t>”</w:t>
      </w:r>
      <w:r w:rsidR="003E757B" w:rsidRPr="00EE62CF">
        <w:rPr>
          <w:rFonts w:hint="eastAsia"/>
          <w:lang w:eastAsia="zh-CN"/>
        </w:rPr>
        <w:t>的</w:t>
      </w:r>
      <w:r w:rsidR="00192B97">
        <w:rPr>
          <w:rFonts w:hint="eastAsia"/>
          <w:lang w:eastAsia="zh-CN"/>
        </w:rPr>
        <w:t>ITU-T</w:t>
      </w:r>
      <w:r w:rsidR="00192B97">
        <w:rPr>
          <w:rFonts w:hint="eastAsia"/>
          <w:lang w:eastAsia="zh-CN"/>
        </w:rPr>
        <w:t>第</w:t>
      </w:r>
      <w:r w:rsidR="00192B97">
        <w:rPr>
          <w:rFonts w:hint="eastAsia"/>
          <w:lang w:eastAsia="zh-CN"/>
        </w:rPr>
        <w:t>20</w:t>
      </w:r>
      <w:r w:rsidR="00192B97">
        <w:rPr>
          <w:rFonts w:hint="eastAsia"/>
          <w:lang w:eastAsia="zh-CN"/>
        </w:rPr>
        <w:t>研究组</w:t>
      </w:r>
      <w:r w:rsidR="00192B97">
        <w:rPr>
          <w:lang w:eastAsia="zh-CN"/>
        </w:rPr>
        <w:t>为</w:t>
      </w:r>
      <w:r w:rsidR="003E757B" w:rsidRPr="00EE62CF">
        <w:rPr>
          <w:rFonts w:hint="eastAsia"/>
          <w:lang w:eastAsia="zh-CN"/>
        </w:rPr>
        <w:t>牵头研究组；</w:t>
      </w:r>
    </w:p>
    <w:p w:rsidR="00E3680C" w:rsidRPr="00694F2F" w:rsidRDefault="00E3680C" w:rsidP="00694F2F">
      <w:pPr>
        <w:pStyle w:val="enumlev1"/>
        <w:rPr>
          <w:lang w:eastAsia="zh-CN"/>
        </w:rPr>
      </w:pPr>
      <w:r w:rsidRPr="00EE62CF">
        <w:rPr>
          <w:lang w:eastAsia="zh-CN"/>
        </w:rPr>
        <w:t>−</w:t>
      </w:r>
      <w:r w:rsidRPr="00EE62CF">
        <w:rPr>
          <w:lang w:eastAsia="zh-CN"/>
        </w:rPr>
        <w:tab/>
      </w:r>
      <w:r w:rsidR="00192B97">
        <w:rPr>
          <w:rFonts w:hint="eastAsia"/>
          <w:lang w:eastAsia="zh-CN"/>
        </w:rPr>
        <w:t>第</w:t>
      </w:r>
      <w:r w:rsidR="00192B97">
        <w:rPr>
          <w:rFonts w:hint="eastAsia"/>
          <w:lang w:eastAsia="zh-CN"/>
        </w:rPr>
        <w:t>20</w:t>
      </w:r>
      <w:r w:rsidR="00192B97">
        <w:rPr>
          <w:rFonts w:hint="eastAsia"/>
          <w:lang w:eastAsia="zh-CN"/>
        </w:rPr>
        <w:t>研究组</w:t>
      </w:r>
      <w:r w:rsidR="00192B97">
        <w:rPr>
          <w:lang w:eastAsia="zh-CN"/>
        </w:rPr>
        <w:t>六项课题的最新</w:t>
      </w:r>
      <w:r w:rsidR="00192B97">
        <w:rPr>
          <w:rFonts w:hint="eastAsia"/>
          <w:lang w:eastAsia="zh-CN"/>
        </w:rPr>
        <w:t>案文</w:t>
      </w:r>
      <w:r w:rsidR="00192B97">
        <w:rPr>
          <w:lang w:eastAsia="zh-CN"/>
        </w:rPr>
        <w:t>；</w:t>
      </w:r>
    </w:p>
    <w:p w:rsidR="00E3680C" w:rsidRPr="00694F2F" w:rsidRDefault="00E3680C" w:rsidP="00694F2F">
      <w:pPr>
        <w:pStyle w:val="enumlev1"/>
        <w:rPr>
          <w:lang w:eastAsia="zh-CN"/>
        </w:rPr>
      </w:pPr>
      <w:r w:rsidRPr="00EE62CF">
        <w:rPr>
          <w:lang w:eastAsia="zh-CN"/>
        </w:rPr>
        <w:t>−</w:t>
      </w:r>
      <w:r w:rsidRPr="00EE62CF">
        <w:rPr>
          <w:lang w:eastAsia="zh-CN"/>
        </w:rPr>
        <w:tab/>
      </w:r>
      <w:r w:rsidR="003E757B" w:rsidRPr="00EE62CF">
        <w:rPr>
          <w:lang w:eastAsia="zh-CN"/>
        </w:rPr>
        <w:t>JCA-IoT</w:t>
      </w:r>
      <w:r w:rsidR="003E757B" w:rsidRPr="00EE62CF">
        <w:rPr>
          <w:lang w:eastAsia="zh-CN"/>
        </w:rPr>
        <w:t>和</w:t>
      </w:r>
      <w:r w:rsidR="003E757B" w:rsidRPr="00EE62CF">
        <w:rPr>
          <w:lang w:eastAsia="zh-CN"/>
        </w:rPr>
        <w:t>SC&amp;C</w:t>
      </w:r>
      <w:r w:rsidR="003E757B" w:rsidRPr="00EE62CF">
        <w:rPr>
          <w:lang w:eastAsia="zh-CN"/>
        </w:rPr>
        <w:t>的</w:t>
      </w:r>
      <w:r w:rsidR="003E757B" w:rsidRPr="00EE62CF">
        <w:rPr>
          <w:rFonts w:hint="eastAsia"/>
          <w:lang w:eastAsia="zh-CN"/>
        </w:rPr>
        <w:t>职权</w:t>
      </w:r>
      <w:r w:rsidR="003E757B" w:rsidRPr="00EE62CF">
        <w:rPr>
          <w:lang w:eastAsia="zh-CN"/>
        </w:rPr>
        <w:t>和范围</w:t>
      </w:r>
      <w:r w:rsidR="00192B97">
        <w:rPr>
          <w:rFonts w:hint="eastAsia"/>
          <w:lang w:eastAsia="zh-CN"/>
        </w:rPr>
        <w:t>的</w:t>
      </w:r>
      <w:r w:rsidR="00192B97">
        <w:rPr>
          <w:lang w:eastAsia="zh-CN"/>
        </w:rPr>
        <w:t>更改</w:t>
      </w:r>
      <w:r w:rsidR="003E757B" w:rsidRPr="00EE62CF">
        <w:rPr>
          <w:rFonts w:hint="eastAsia"/>
          <w:lang w:eastAsia="zh-CN"/>
        </w:rPr>
        <w:t>。</w:t>
      </w:r>
    </w:p>
    <w:p w:rsidR="00E3680C" w:rsidRPr="007E2C01" w:rsidRDefault="00E3680C" w:rsidP="007E2C01">
      <w:pPr>
        <w:pStyle w:val="Heading2"/>
        <w:rPr>
          <w:lang w:eastAsia="zh-CN"/>
        </w:rPr>
      </w:pPr>
      <w:bookmarkStart w:id="58" w:name="_Toc461610115"/>
      <w:r w:rsidRPr="007E2C01">
        <w:rPr>
          <w:lang w:eastAsia="zh-CN"/>
        </w:rPr>
        <w:t>3.2</w:t>
      </w:r>
      <w:r w:rsidRPr="007E2C01">
        <w:rPr>
          <w:lang w:eastAsia="zh-CN"/>
        </w:rPr>
        <w:tab/>
      </w:r>
      <w:r w:rsidR="001029CF" w:rsidRPr="007E2C01">
        <w:rPr>
          <w:rFonts w:hint="eastAsia"/>
          <w:lang w:eastAsia="zh-CN"/>
        </w:rPr>
        <w:t>课题的建立</w:t>
      </w:r>
      <w:r w:rsidR="001029CF" w:rsidRPr="007E2C01">
        <w:rPr>
          <w:lang w:eastAsia="zh-CN"/>
        </w:rPr>
        <w:t>/</w:t>
      </w:r>
      <w:r w:rsidR="001029CF" w:rsidRPr="007E2C01">
        <w:rPr>
          <w:rFonts w:hint="eastAsia"/>
          <w:lang w:eastAsia="zh-CN"/>
        </w:rPr>
        <w:t>修订</w:t>
      </w:r>
      <w:r w:rsidR="001029CF" w:rsidRPr="007E2C01">
        <w:rPr>
          <w:lang w:eastAsia="zh-CN"/>
        </w:rPr>
        <w:t>/</w:t>
      </w:r>
      <w:r w:rsidR="001029CF" w:rsidRPr="007E2C01">
        <w:rPr>
          <w:rFonts w:hint="eastAsia"/>
          <w:lang w:eastAsia="zh-CN"/>
        </w:rPr>
        <w:t>终止</w:t>
      </w:r>
      <w:bookmarkEnd w:id="58"/>
    </w:p>
    <w:p w:rsidR="00E3680C" w:rsidRPr="00EE62CF" w:rsidRDefault="001029CF" w:rsidP="00574F55">
      <w:pPr>
        <w:keepNext/>
        <w:keepLines/>
        <w:snapToGrid w:val="0"/>
        <w:ind w:firstLineChars="200" w:firstLine="480"/>
        <w:rPr>
          <w:rFonts w:eastAsia="Times New Roman"/>
          <w:lang w:val="en-US" w:eastAsia="zh-CN"/>
        </w:rPr>
      </w:pPr>
      <w:bookmarkStart w:id="59" w:name="lt_pId132"/>
      <w:r w:rsidRPr="00EE62CF">
        <w:rPr>
          <w:lang w:eastAsia="zh-CN"/>
        </w:rPr>
        <w:t>TSAG</w:t>
      </w:r>
      <w:r w:rsidRPr="00EE62CF">
        <w:rPr>
          <w:lang w:eastAsia="zh-CN"/>
        </w:rPr>
        <w:t>在每次会议上都</w:t>
      </w:r>
      <w:r w:rsidR="00574F55">
        <w:rPr>
          <w:rFonts w:hint="eastAsia"/>
          <w:lang w:eastAsia="zh-CN"/>
        </w:rPr>
        <w:t>对进行</w:t>
      </w:r>
      <w:r w:rsidRPr="00EE62CF">
        <w:rPr>
          <w:lang w:eastAsia="zh-CN"/>
        </w:rPr>
        <w:t>课题</w:t>
      </w:r>
      <w:r w:rsidR="00574F55" w:rsidRPr="00EE62CF">
        <w:rPr>
          <w:lang w:eastAsia="zh-CN"/>
        </w:rPr>
        <w:t>审议</w:t>
      </w:r>
      <w:r w:rsidRPr="00EE62CF">
        <w:rPr>
          <w:lang w:eastAsia="zh-CN"/>
        </w:rPr>
        <w:t>，提出必要的修正并批准新的和经修订的课题。</w:t>
      </w:r>
      <w:r w:rsidR="0087516F">
        <w:rPr>
          <w:rFonts w:hint="eastAsia"/>
          <w:lang w:eastAsia="zh-CN"/>
        </w:rPr>
        <w:t>TSAG</w:t>
      </w:r>
      <w:r w:rsidR="0087516F">
        <w:rPr>
          <w:rFonts w:hint="eastAsia"/>
          <w:lang w:eastAsia="zh-CN"/>
        </w:rPr>
        <w:t>在</w:t>
      </w:r>
      <w:r w:rsidR="0087516F">
        <w:rPr>
          <w:lang w:eastAsia="zh-CN"/>
        </w:rPr>
        <w:t>本研究期首肯</w:t>
      </w:r>
      <w:r w:rsidR="00574F55">
        <w:rPr>
          <w:rFonts w:hint="eastAsia"/>
          <w:lang w:eastAsia="zh-CN"/>
        </w:rPr>
        <w:t>的</w:t>
      </w:r>
      <w:r w:rsidR="0087516F">
        <w:rPr>
          <w:lang w:eastAsia="zh-CN"/>
        </w:rPr>
        <w:t>课题总结如下：</w:t>
      </w:r>
      <w:bookmarkEnd w:id="59"/>
    </w:p>
    <w:p w:rsidR="00E3680C" w:rsidRPr="00694F2F" w:rsidRDefault="00E3680C" w:rsidP="00694F2F">
      <w:pPr>
        <w:pStyle w:val="enumlev1"/>
        <w:rPr>
          <w:lang w:eastAsia="zh-CN"/>
        </w:rPr>
      </w:pPr>
      <w:r w:rsidRPr="00EE62CF">
        <w:rPr>
          <w:lang w:eastAsia="zh-CN"/>
        </w:rPr>
        <w:t>−</w:t>
      </w:r>
      <w:r w:rsidRPr="00EE62CF">
        <w:rPr>
          <w:lang w:eastAsia="zh-CN"/>
        </w:rPr>
        <w:tab/>
      </w:r>
      <w:bookmarkStart w:id="60" w:name="lt_pId134"/>
      <w:r w:rsidR="0087516F">
        <w:rPr>
          <w:rFonts w:hint="eastAsia"/>
          <w:lang w:eastAsia="zh-CN"/>
        </w:rPr>
        <w:t>在</w:t>
      </w:r>
      <w:r w:rsidR="0087516F">
        <w:rPr>
          <w:lang w:eastAsia="zh-CN"/>
        </w:rPr>
        <w:t>将部分</w:t>
      </w:r>
      <w:r w:rsidR="0087516F">
        <w:rPr>
          <w:rFonts w:hint="eastAsia"/>
          <w:lang w:eastAsia="zh-CN"/>
        </w:rPr>
        <w:t>Q20/5</w:t>
      </w:r>
      <w:r w:rsidR="0087516F">
        <w:rPr>
          <w:rFonts w:hint="eastAsia"/>
          <w:lang w:eastAsia="zh-CN"/>
        </w:rPr>
        <w:t>转入</w:t>
      </w:r>
      <w:r w:rsidR="0087516F">
        <w:rPr>
          <w:lang w:eastAsia="zh-CN"/>
        </w:rPr>
        <w:t>新成立的</w:t>
      </w:r>
      <w:r w:rsidR="0087516F">
        <w:rPr>
          <w:rFonts w:hint="eastAsia"/>
          <w:lang w:eastAsia="zh-CN"/>
        </w:rPr>
        <w:t>ITU-T</w:t>
      </w:r>
      <w:r w:rsidR="0087516F">
        <w:rPr>
          <w:rFonts w:hint="eastAsia"/>
          <w:lang w:eastAsia="zh-CN"/>
        </w:rPr>
        <w:t>第</w:t>
      </w:r>
      <w:r w:rsidR="0087516F">
        <w:rPr>
          <w:rFonts w:hint="eastAsia"/>
          <w:lang w:eastAsia="zh-CN"/>
        </w:rPr>
        <w:t>20</w:t>
      </w:r>
      <w:r w:rsidR="0087516F">
        <w:rPr>
          <w:rFonts w:hint="eastAsia"/>
          <w:lang w:eastAsia="zh-CN"/>
        </w:rPr>
        <w:t>研究组</w:t>
      </w:r>
      <w:r w:rsidR="0087516F">
        <w:rPr>
          <w:lang w:eastAsia="zh-CN"/>
        </w:rPr>
        <w:t>前，创立了新的有关</w:t>
      </w:r>
      <w:r w:rsidR="00BF6069" w:rsidRPr="00BF6069">
        <w:rPr>
          <w:rFonts w:ascii="SimSun" w:hAnsi="SimSun"/>
          <w:lang w:eastAsia="zh-CN"/>
        </w:rPr>
        <w:t>“</w:t>
      </w:r>
      <w:r w:rsidR="0087516F" w:rsidRPr="00694F2F">
        <w:rPr>
          <w:lang w:eastAsia="zh-CN"/>
        </w:rPr>
        <w:t>可持续智慧城市和社区</w:t>
      </w:r>
      <w:r w:rsidR="00BF6069" w:rsidRPr="00BF6069">
        <w:rPr>
          <w:rFonts w:ascii="SimSun" w:hAnsi="SimSun"/>
          <w:lang w:eastAsia="zh-CN"/>
        </w:rPr>
        <w:t>”</w:t>
      </w:r>
      <w:r w:rsidR="0087516F">
        <w:rPr>
          <w:lang w:eastAsia="zh-CN"/>
        </w:rPr>
        <w:t>的第</w:t>
      </w:r>
      <w:r w:rsidR="0087516F">
        <w:rPr>
          <w:rFonts w:hint="eastAsia"/>
          <w:lang w:eastAsia="zh-CN"/>
        </w:rPr>
        <w:t>20</w:t>
      </w:r>
      <w:r w:rsidR="0087516F">
        <w:rPr>
          <w:lang w:eastAsia="zh-CN"/>
        </w:rPr>
        <w:t>/5</w:t>
      </w:r>
      <w:r w:rsidR="0087516F">
        <w:rPr>
          <w:rFonts w:hint="eastAsia"/>
          <w:lang w:eastAsia="zh-CN"/>
        </w:rPr>
        <w:t>号</w:t>
      </w:r>
      <w:r w:rsidR="0087516F">
        <w:rPr>
          <w:lang w:eastAsia="zh-CN"/>
        </w:rPr>
        <w:t>课题，</w:t>
      </w:r>
      <w:bookmarkEnd w:id="60"/>
    </w:p>
    <w:p w:rsidR="00E3680C" w:rsidRPr="00694F2F" w:rsidRDefault="00E3680C" w:rsidP="00694F2F">
      <w:pPr>
        <w:pStyle w:val="enumlev1"/>
        <w:rPr>
          <w:lang w:eastAsia="zh-CN"/>
        </w:rPr>
      </w:pPr>
      <w:r w:rsidRPr="00EE62CF">
        <w:rPr>
          <w:lang w:eastAsia="zh-CN"/>
        </w:rPr>
        <w:t>−</w:t>
      </w:r>
      <w:r w:rsidRPr="00EE62CF">
        <w:rPr>
          <w:lang w:eastAsia="zh-CN"/>
        </w:rPr>
        <w:tab/>
      </w:r>
      <w:bookmarkStart w:id="61" w:name="lt_pId136"/>
      <w:r w:rsidR="0087516F">
        <w:rPr>
          <w:rFonts w:hint="eastAsia"/>
          <w:lang w:eastAsia="zh-CN"/>
        </w:rPr>
        <w:t>以下</w:t>
      </w:r>
      <w:r w:rsidR="0087516F">
        <w:rPr>
          <w:lang w:eastAsia="zh-CN"/>
        </w:rPr>
        <w:t>各课题</w:t>
      </w:r>
      <w:r w:rsidR="00574F55">
        <w:rPr>
          <w:rFonts w:hint="eastAsia"/>
          <w:lang w:eastAsia="zh-CN"/>
        </w:rPr>
        <w:t>修订</w:t>
      </w:r>
      <w:r w:rsidR="0087516F">
        <w:rPr>
          <w:lang w:eastAsia="zh-CN"/>
        </w:rPr>
        <w:t>案：</w:t>
      </w:r>
      <w:bookmarkEnd w:id="61"/>
    </w:p>
    <w:p w:rsidR="00E3680C" w:rsidRPr="003A5DB9" w:rsidRDefault="00E3680C" w:rsidP="003A5DB9">
      <w:pPr>
        <w:pStyle w:val="enumlev2"/>
        <w:rPr>
          <w:rFonts w:asciiTheme="majorBidi" w:eastAsia="Times New Roman" w:hAnsiTheme="majorBidi" w:cstheme="majorBidi"/>
          <w:lang w:eastAsia="zh-CN"/>
        </w:rPr>
      </w:pPr>
      <w:r w:rsidRPr="003A5DB9">
        <w:rPr>
          <w:rFonts w:asciiTheme="majorBidi" w:eastAsia="Times New Roman" w:hAnsiTheme="majorBidi" w:cstheme="majorBidi"/>
          <w:lang w:val="en-US"/>
        </w:rPr>
        <w:sym w:font="Symbol" w:char="F0B7"/>
      </w:r>
      <w:r w:rsidRPr="003A5DB9">
        <w:rPr>
          <w:rFonts w:asciiTheme="majorBidi" w:eastAsia="Times New Roman" w:hAnsiTheme="majorBidi" w:cstheme="majorBidi"/>
          <w:lang w:val="en-US" w:eastAsia="zh-CN"/>
        </w:rPr>
        <w:tab/>
      </w:r>
      <w:bookmarkStart w:id="62" w:name="lt_pId138"/>
      <w:r w:rsidRPr="003A5DB9">
        <w:rPr>
          <w:rFonts w:asciiTheme="majorBidi" w:eastAsia="Times New Roman" w:hAnsiTheme="majorBidi" w:cstheme="majorBidi"/>
          <w:lang w:val="en-US" w:eastAsia="zh-CN"/>
        </w:rPr>
        <w:t>Q12/5</w:t>
      </w:r>
      <w:r w:rsidR="003A5DB9" w:rsidRPr="003A5DB9">
        <w:rPr>
          <w:rFonts w:asciiTheme="majorBidi" w:eastAsia="Times New Roman" w:hAnsiTheme="majorBidi" w:cstheme="majorBidi"/>
          <w:lang w:val="en-US" w:eastAsia="zh-CN"/>
        </w:rPr>
        <w:t xml:space="preserve"> </w:t>
      </w:r>
      <w:r w:rsidR="003A5DB9" w:rsidRPr="003A5DB9">
        <w:rPr>
          <w:rFonts w:asciiTheme="majorBidi" w:hAnsiTheme="majorBidi" w:cstheme="majorBidi"/>
          <w:lang w:val="en-US" w:eastAsia="zh-CN"/>
        </w:rPr>
        <w:t xml:space="preserve">– </w:t>
      </w:r>
      <w:r w:rsidR="007B3BD4" w:rsidRPr="003A5DB9">
        <w:rPr>
          <w:rFonts w:asciiTheme="majorBidi" w:hAnsiTheme="majorBidi" w:cstheme="majorBidi"/>
          <w:lang w:eastAsia="zh-CN"/>
        </w:rPr>
        <w:t>有关环境与气候变化的指南和术语</w:t>
      </w:r>
      <w:r w:rsidR="007B3BD4" w:rsidRPr="003A5DB9">
        <w:rPr>
          <w:rFonts w:asciiTheme="majorBidi" w:hAnsiTheme="majorBidi" w:cstheme="majorBidi"/>
          <w:lang w:val="en-US" w:eastAsia="zh-CN"/>
        </w:rPr>
        <w:t>，</w:t>
      </w:r>
      <w:bookmarkEnd w:id="62"/>
    </w:p>
    <w:p w:rsidR="00E3680C" w:rsidRPr="003A5DB9" w:rsidRDefault="00E3680C" w:rsidP="003A5DB9">
      <w:pPr>
        <w:pStyle w:val="enumlev2"/>
        <w:rPr>
          <w:rFonts w:asciiTheme="majorBidi" w:eastAsia="Times New Roman" w:hAnsiTheme="majorBidi" w:cstheme="majorBidi"/>
          <w:lang w:eastAsia="zh-CN"/>
        </w:rPr>
      </w:pPr>
      <w:r w:rsidRPr="003A5DB9">
        <w:rPr>
          <w:rFonts w:asciiTheme="majorBidi" w:eastAsia="Times New Roman" w:hAnsiTheme="majorBidi" w:cstheme="majorBidi"/>
          <w:lang w:val="en-US"/>
        </w:rPr>
        <w:lastRenderedPageBreak/>
        <w:sym w:font="Symbol" w:char="F0B7"/>
      </w:r>
      <w:r w:rsidRPr="003A5DB9">
        <w:rPr>
          <w:rFonts w:asciiTheme="majorBidi" w:eastAsia="Times New Roman" w:hAnsiTheme="majorBidi" w:cstheme="majorBidi"/>
          <w:lang w:val="en-US" w:eastAsia="zh-CN"/>
        </w:rPr>
        <w:tab/>
      </w:r>
      <w:bookmarkStart w:id="63" w:name="lt_pId140"/>
      <w:r w:rsidRPr="003A5DB9">
        <w:rPr>
          <w:rFonts w:asciiTheme="majorBidi" w:eastAsia="Times New Roman" w:hAnsiTheme="majorBidi" w:cstheme="majorBidi"/>
          <w:lang w:eastAsia="zh-CN"/>
        </w:rPr>
        <w:t>Q9/9</w:t>
      </w:r>
      <w:r w:rsidR="003A5DB9" w:rsidRPr="003A5DB9">
        <w:rPr>
          <w:rFonts w:asciiTheme="majorBidi" w:eastAsia="Times New Roman" w:hAnsiTheme="majorBidi" w:cstheme="majorBidi"/>
          <w:lang w:eastAsia="zh-CN"/>
        </w:rPr>
        <w:t xml:space="preserve"> </w:t>
      </w:r>
      <w:r w:rsidR="003A5DB9" w:rsidRPr="003A5DB9">
        <w:rPr>
          <w:rFonts w:asciiTheme="majorBidi" w:hAnsiTheme="majorBidi" w:cstheme="majorBidi"/>
          <w:lang w:val="en-US" w:eastAsia="zh-CN"/>
        </w:rPr>
        <w:t xml:space="preserve">– </w:t>
      </w:r>
      <w:r w:rsidR="007B3BD4" w:rsidRPr="003A5DB9">
        <w:rPr>
          <w:rFonts w:asciiTheme="majorBidi" w:hAnsiTheme="majorBidi" w:cstheme="majorBidi"/>
          <w:lang w:val="en-US" w:eastAsia="zh-CN"/>
        </w:rPr>
        <w:t>对宽带有线家庭网络先进业务</w:t>
      </w:r>
      <w:r w:rsidR="00574F55" w:rsidRPr="003A5DB9">
        <w:rPr>
          <w:rFonts w:asciiTheme="majorBidi" w:hAnsiTheme="majorBidi" w:cstheme="majorBidi"/>
          <w:lang w:val="en-US" w:eastAsia="zh-CN"/>
        </w:rPr>
        <w:t>功能</w:t>
      </w:r>
      <w:r w:rsidR="007B3BD4" w:rsidRPr="003A5DB9">
        <w:rPr>
          <w:rFonts w:asciiTheme="majorBidi" w:hAnsiTheme="majorBidi" w:cstheme="majorBidi"/>
          <w:lang w:val="en-US" w:eastAsia="zh-CN"/>
        </w:rPr>
        <w:t>的要求，</w:t>
      </w:r>
      <w:bookmarkEnd w:id="63"/>
    </w:p>
    <w:p w:rsidR="00E3680C" w:rsidRPr="003A5DB9" w:rsidRDefault="00E3680C" w:rsidP="003A5DB9">
      <w:pPr>
        <w:pStyle w:val="enumlev2"/>
        <w:rPr>
          <w:rFonts w:asciiTheme="majorBidi" w:hAnsiTheme="majorBidi" w:cstheme="majorBidi"/>
          <w:lang w:val="en-US" w:eastAsia="zh-CN"/>
        </w:rPr>
      </w:pPr>
      <w:r w:rsidRPr="003A5DB9">
        <w:rPr>
          <w:rFonts w:asciiTheme="majorBidi" w:eastAsia="Times New Roman" w:hAnsiTheme="majorBidi" w:cstheme="majorBidi"/>
          <w:lang w:val="en-US"/>
        </w:rPr>
        <w:sym w:font="Symbol" w:char="F0B7"/>
      </w:r>
      <w:r w:rsidRPr="003A5DB9">
        <w:rPr>
          <w:rFonts w:asciiTheme="majorBidi" w:eastAsia="Times New Roman" w:hAnsiTheme="majorBidi" w:cstheme="majorBidi"/>
          <w:lang w:val="en-US" w:eastAsia="zh-CN"/>
        </w:rPr>
        <w:tab/>
      </w:r>
      <w:bookmarkStart w:id="64" w:name="lt_pId142"/>
      <w:r w:rsidRPr="003A5DB9">
        <w:rPr>
          <w:rFonts w:asciiTheme="majorBidi" w:eastAsia="Times New Roman" w:hAnsiTheme="majorBidi" w:cstheme="majorBidi"/>
          <w:lang w:val="en-US" w:eastAsia="zh-CN"/>
        </w:rPr>
        <w:t>Q2/11</w:t>
      </w:r>
      <w:r w:rsidR="003A5DB9" w:rsidRPr="003A5DB9">
        <w:rPr>
          <w:rFonts w:asciiTheme="majorBidi" w:eastAsia="Times New Roman" w:hAnsiTheme="majorBidi" w:cstheme="majorBidi"/>
          <w:lang w:val="en-US" w:eastAsia="zh-CN"/>
        </w:rPr>
        <w:t xml:space="preserve"> </w:t>
      </w:r>
      <w:r w:rsidR="003A5DB9" w:rsidRPr="003A5DB9">
        <w:rPr>
          <w:rFonts w:asciiTheme="majorBidi" w:hAnsiTheme="majorBidi" w:cstheme="majorBidi"/>
          <w:lang w:val="en-US" w:eastAsia="zh-CN"/>
        </w:rPr>
        <w:t xml:space="preserve">– </w:t>
      </w:r>
      <w:r w:rsidR="007B3BD4" w:rsidRPr="003A5DB9">
        <w:rPr>
          <w:rFonts w:asciiTheme="majorBidi" w:hAnsiTheme="majorBidi" w:cstheme="majorBidi"/>
          <w:lang w:val="en-US" w:eastAsia="zh-CN"/>
        </w:rPr>
        <w:t>新兴电信环境下业务与应用的信令要求和协议，</w:t>
      </w:r>
      <w:bookmarkEnd w:id="64"/>
    </w:p>
    <w:p w:rsidR="00E3680C" w:rsidRPr="003A5DB9" w:rsidRDefault="00E3680C" w:rsidP="003A5DB9">
      <w:pPr>
        <w:pStyle w:val="enumlev2"/>
        <w:rPr>
          <w:rFonts w:asciiTheme="majorBidi" w:eastAsia="Times New Roman" w:hAnsiTheme="majorBidi" w:cstheme="majorBidi"/>
          <w:lang w:eastAsia="zh-CN"/>
        </w:rPr>
      </w:pPr>
      <w:r w:rsidRPr="003A5DB9">
        <w:rPr>
          <w:rFonts w:asciiTheme="majorBidi" w:eastAsia="Times New Roman" w:hAnsiTheme="majorBidi" w:cstheme="majorBidi"/>
          <w:lang w:val="en-US"/>
        </w:rPr>
        <w:sym w:font="Symbol" w:char="F0B7"/>
      </w:r>
      <w:r w:rsidRPr="003A5DB9">
        <w:rPr>
          <w:rFonts w:asciiTheme="majorBidi" w:eastAsia="Times New Roman" w:hAnsiTheme="majorBidi" w:cstheme="majorBidi"/>
          <w:lang w:val="en-US" w:eastAsia="zh-CN"/>
        </w:rPr>
        <w:tab/>
      </w:r>
      <w:bookmarkStart w:id="65" w:name="lt_pId144"/>
      <w:r w:rsidRPr="003A5DB9">
        <w:rPr>
          <w:rFonts w:asciiTheme="majorBidi" w:eastAsia="Times New Roman" w:hAnsiTheme="majorBidi" w:cstheme="majorBidi"/>
          <w:lang w:val="en-US" w:eastAsia="zh-CN"/>
        </w:rPr>
        <w:t>Q8/11</w:t>
      </w:r>
      <w:r w:rsidR="003A5DB9" w:rsidRPr="003A5DB9">
        <w:rPr>
          <w:rFonts w:asciiTheme="majorBidi" w:eastAsia="Times New Roman" w:hAnsiTheme="majorBidi" w:cstheme="majorBidi"/>
          <w:lang w:val="en-US" w:eastAsia="zh-CN"/>
        </w:rPr>
        <w:t xml:space="preserve"> </w:t>
      </w:r>
      <w:r w:rsidR="003A5DB9" w:rsidRPr="003A5DB9">
        <w:rPr>
          <w:rFonts w:asciiTheme="majorBidi" w:hAnsiTheme="majorBidi" w:cstheme="majorBidi"/>
          <w:lang w:val="en-US" w:eastAsia="zh-CN"/>
        </w:rPr>
        <w:t xml:space="preserve">– </w:t>
      </w:r>
      <w:r w:rsidR="007B3BD4" w:rsidRPr="003A5DB9">
        <w:rPr>
          <w:rFonts w:asciiTheme="majorBidi" w:hAnsiTheme="majorBidi" w:cstheme="majorBidi"/>
          <w:lang w:val="en-US" w:eastAsia="zh-CN"/>
        </w:rPr>
        <w:t>信令要求和协议实施</w:t>
      </w:r>
      <w:r w:rsidR="00B67EFE" w:rsidRPr="003A5DB9">
        <w:rPr>
          <w:rFonts w:asciiTheme="majorBidi" w:hAnsiTheme="majorBidi" w:cstheme="majorBidi"/>
          <w:lang w:val="en-US" w:eastAsia="zh-CN"/>
        </w:rPr>
        <w:t>以及解决</w:t>
      </w:r>
      <w:r w:rsidR="00A15486" w:rsidRPr="003A5DB9">
        <w:rPr>
          <w:rFonts w:asciiTheme="majorBidi" w:hAnsiTheme="majorBidi" w:cstheme="majorBidi"/>
          <w:lang w:val="en-US" w:eastAsia="zh-CN"/>
        </w:rPr>
        <w:t>ICT</w:t>
      </w:r>
      <w:r w:rsidR="00B67EFE" w:rsidRPr="003A5DB9">
        <w:rPr>
          <w:rFonts w:asciiTheme="majorBidi" w:hAnsiTheme="majorBidi" w:cstheme="majorBidi"/>
          <w:lang w:val="en-US" w:eastAsia="zh-CN"/>
        </w:rPr>
        <w:t>伪造问题的导则</w:t>
      </w:r>
      <w:bookmarkEnd w:id="65"/>
      <w:r w:rsidR="00A15486" w:rsidRPr="003A5DB9">
        <w:rPr>
          <w:rFonts w:asciiTheme="majorBidi" w:hAnsiTheme="majorBidi" w:cstheme="majorBidi"/>
          <w:lang w:val="en-US" w:eastAsia="zh-CN"/>
        </w:rPr>
        <w:t>，</w:t>
      </w:r>
    </w:p>
    <w:p w:rsidR="00E3680C" w:rsidRPr="003A5DB9" w:rsidRDefault="00E3680C" w:rsidP="003A5DB9">
      <w:pPr>
        <w:pStyle w:val="enumlev2"/>
        <w:rPr>
          <w:rFonts w:asciiTheme="majorBidi" w:eastAsia="Times New Roman" w:hAnsiTheme="majorBidi" w:cstheme="majorBidi"/>
          <w:lang w:eastAsia="zh-CN"/>
        </w:rPr>
      </w:pPr>
      <w:r w:rsidRPr="003A5DB9">
        <w:rPr>
          <w:rFonts w:asciiTheme="majorBidi" w:eastAsia="Times New Roman" w:hAnsiTheme="majorBidi" w:cstheme="majorBidi"/>
          <w:lang w:val="en-US"/>
        </w:rPr>
        <w:sym w:font="Symbol" w:char="F0B7"/>
      </w:r>
      <w:r w:rsidRPr="003A5DB9">
        <w:rPr>
          <w:rFonts w:asciiTheme="majorBidi" w:eastAsia="Times New Roman" w:hAnsiTheme="majorBidi" w:cstheme="majorBidi"/>
          <w:lang w:val="en-US" w:eastAsia="zh-CN"/>
        </w:rPr>
        <w:tab/>
      </w:r>
      <w:bookmarkStart w:id="66" w:name="lt_pId146"/>
      <w:r w:rsidR="00B67EFE" w:rsidRPr="003A5DB9">
        <w:rPr>
          <w:rFonts w:asciiTheme="majorBidi" w:eastAsiaTheme="minorEastAsia" w:hAnsiTheme="majorBidi" w:cstheme="majorBidi"/>
          <w:lang w:val="en-US" w:eastAsia="zh-CN"/>
        </w:rPr>
        <w:t>在</w:t>
      </w:r>
      <w:r w:rsidRPr="003A5DB9">
        <w:rPr>
          <w:rFonts w:asciiTheme="majorBidi" w:eastAsia="Times New Roman" w:hAnsiTheme="majorBidi" w:cstheme="majorBidi"/>
          <w:lang w:eastAsia="zh-CN"/>
        </w:rPr>
        <w:t>Q11/11</w:t>
      </w:r>
      <w:r w:rsidR="00B67EFE" w:rsidRPr="003A5DB9">
        <w:rPr>
          <w:rFonts w:asciiTheme="majorBidi" w:eastAsiaTheme="minorEastAsia" w:hAnsiTheme="majorBidi" w:cstheme="majorBidi"/>
          <w:lang w:eastAsia="zh-CN"/>
        </w:rPr>
        <w:t>中增加合规性和</w:t>
      </w:r>
      <w:r w:rsidR="00D73B6C" w:rsidRPr="003A5DB9">
        <w:rPr>
          <w:rFonts w:asciiTheme="majorBidi" w:eastAsiaTheme="minorEastAsia" w:hAnsiTheme="majorBidi" w:cstheme="majorBidi"/>
          <w:lang w:eastAsia="zh-CN"/>
        </w:rPr>
        <w:t>互</w:t>
      </w:r>
      <w:r w:rsidR="00B67EFE" w:rsidRPr="003A5DB9">
        <w:rPr>
          <w:rFonts w:asciiTheme="majorBidi" w:eastAsiaTheme="minorEastAsia" w:hAnsiTheme="majorBidi" w:cstheme="majorBidi"/>
          <w:lang w:eastAsia="zh-CN"/>
        </w:rPr>
        <w:t>操作性（</w:t>
      </w:r>
      <w:r w:rsidR="00B67EFE" w:rsidRPr="003A5DB9">
        <w:rPr>
          <w:rFonts w:asciiTheme="majorBidi" w:eastAsiaTheme="minorEastAsia" w:hAnsiTheme="majorBidi" w:cstheme="majorBidi"/>
          <w:lang w:eastAsia="zh-CN"/>
        </w:rPr>
        <w:t>C&amp;I</w:t>
      </w:r>
      <w:r w:rsidR="00B67EFE" w:rsidRPr="003A5DB9">
        <w:rPr>
          <w:rFonts w:asciiTheme="majorBidi" w:eastAsiaTheme="minorEastAsia" w:hAnsiTheme="majorBidi" w:cstheme="majorBidi"/>
          <w:lang w:eastAsia="zh-CN"/>
        </w:rPr>
        <w:t>）的测试方法和框架工作</w:t>
      </w:r>
      <w:bookmarkEnd w:id="66"/>
      <w:r w:rsidR="00D73B6C" w:rsidRPr="003A5DB9">
        <w:rPr>
          <w:rFonts w:asciiTheme="majorBidi" w:eastAsiaTheme="minorEastAsia" w:hAnsiTheme="majorBidi" w:cstheme="majorBidi"/>
          <w:lang w:eastAsia="zh-CN"/>
        </w:rPr>
        <w:t>，</w:t>
      </w:r>
    </w:p>
    <w:p w:rsidR="00E3680C" w:rsidRPr="003A5DB9" w:rsidRDefault="00E3680C" w:rsidP="003A5DB9">
      <w:pPr>
        <w:pStyle w:val="enumlev2"/>
        <w:rPr>
          <w:rFonts w:asciiTheme="majorBidi" w:hAnsiTheme="majorBidi" w:cstheme="majorBidi"/>
          <w:lang w:val="en-US" w:eastAsia="zh-CN"/>
        </w:rPr>
      </w:pPr>
      <w:r w:rsidRPr="003A5DB9">
        <w:rPr>
          <w:rFonts w:asciiTheme="majorBidi" w:hAnsiTheme="majorBidi" w:cstheme="majorBidi"/>
          <w:lang w:val="en-US" w:eastAsia="zh-CN"/>
        </w:rPr>
        <w:sym w:font="Symbol" w:char="F0B7"/>
      </w:r>
      <w:r w:rsidRPr="003A5DB9">
        <w:rPr>
          <w:rFonts w:asciiTheme="majorBidi" w:hAnsiTheme="majorBidi" w:cstheme="majorBidi"/>
          <w:lang w:val="en-US" w:eastAsia="zh-CN"/>
        </w:rPr>
        <w:tab/>
      </w:r>
      <w:bookmarkStart w:id="67" w:name="lt_pId148"/>
      <w:r w:rsidRPr="003A5DB9">
        <w:rPr>
          <w:rFonts w:asciiTheme="majorBidi" w:hAnsiTheme="majorBidi" w:cstheme="majorBidi"/>
          <w:lang w:val="en-US" w:eastAsia="zh-CN"/>
        </w:rPr>
        <w:t>Q2/13</w:t>
      </w:r>
      <w:r w:rsidR="003A5DB9" w:rsidRPr="003A5DB9">
        <w:rPr>
          <w:rFonts w:asciiTheme="majorBidi" w:eastAsia="Times New Roman" w:hAnsiTheme="majorBidi" w:cstheme="majorBidi"/>
          <w:lang w:val="en-US" w:eastAsia="zh-CN"/>
        </w:rPr>
        <w:t xml:space="preserve"> </w:t>
      </w:r>
      <w:r w:rsidR="003A5DB9" w:rsidRPr="003A5DB9">
        <w:rPr>
          <w:rFonts w:asciiTheme="majorBidi" w:hAnsiTheme="majorBidi" w:cstheme="majorBidi"/>
          <w:lang w:val="en-US" w:eastAsia="zh-CN"/>
        </w:rPr>
        <w:t xml:space="preserve">– </w:t>
      </w:r>
      <w:r w:rsidR="007B3BD4" w:rsidRPr="003A5DB9">
        <w:rPr>
          <w:rFonts w:asciiTheme="majorBidi" w:hAnsiTheme="majorBidi" w:cstheme="majorBidi"/>
          <w:lang w:val="en-US" w:eastAsia="zh-CN"/>
        </w:rPr>
        <w:t>包括支持</w:t>
      </w:r>
      <w:r w:rsidR="007B3BD4" w:rsidRPr="003A5DB9">
        <w:rPr>
          <w:rFonts w:asciiTheme="majorBidi" w:hAnsiTheme="majorBidi" w:cstheme="majorBidi"/>
          <w:lang w:val="en-US" w:eastAsia="zh-CN"/>
        </w:rPr>
        <w:t>IoT</w:t>
      </w:r>
      <w:r w:rsidR="007B3BD4" w:rsidRPr="003A5DB9">
        <w:rPr>
          <w:rFonts w:asciiTheme="majorBidi" w:hAnsiTheme="majorBidi" w:cstheme="majorBidi"/>
          <w:lang w:val="en-US" w:eastAsia="zh-CN"/>
        </w:rPr>
        <w:t>在内的</w:t>
      </w:r>
      <w:r w:rsidR="007B3BD4" w:rsidRPr="003A5DB9">
        <w:rPr>
          <w:rFonts w:asciiTheme="majorBidi" w:hAnsiTheme="majorBidi" w:cstheme="majorBidi"/>
          <w:lang w:val="en-US" w:eastAsia="zh-CN"/>
        </w:rPr>
        <w:t>NGN</w:t>
      </w:r>
      <w:r w:rsidR="007B3BD4" w:rsidRPr="003A5DB9">
        <w:rPr>
          <w:rFonts w:asciiTheme="majorBidi" w:hAnsiTheme="majorBidi" w:cstheme="majorBidi"/>
          <w:lang w:val="en-US" w:eastAsia="zh-CN"/>
        </w:rPr>
        <w:t>演进（</w:t>
      </w:r>
      <w:r w:rsidR="007B3BD4" w:rsidRPr="003A5DB9">
        <w:rPr>
          <w:rFonts w:asciiTheme="majorBidi" w:hAnsiTheme="majorBidi" w:cstheme="majorBidi"/>
          <w:lang w:val="en-US" w:eastAsia="zh-CN"/>
        </w:rPr>
        <w:t>NGN-e</w:t>
      </w:r>
      <w:r w:rsidR="007B3BD4" w:rsidRPr="003A5DB9">
        <w:rPr>
          <w:rFonts w:asciiTheme="majorBidi" w:hAnsiTheme="majorBidi" w:cstheme="majorBidi"/>
          <w:lang w:val="en-US" w:eastAsia="zh-CN"/>
        </w:rPr>
        <w:t>）</w:t>
      </w:r>
      <w:r w:rsidR="00D73B6C" w:rsidRPr="003A5DB9">
        <w:rPr>
          <w:rFonts w:asciiTheme="majorBidi" w:hAnsiTheme="majorBidi" w:cstheme="majorBidi"/>
          <w:lang w:val="en-US" w:eastAsia="zh-CN"/>
        </w:rPr>
        <w:t>的要求</w:t>
      </w:r>
      <w:r w:rsidR="007B3BD4" w:rsidRPr="003A5DB9">
        <w:rPr>
          <w:rFonts w:asciiTheme="majorBidi" w:hAnsiTheme="majorBidi" w:cstheme="majorBidi"/>
          <w:lang w:val="en-US" w:eastAsia="zh-CN"/>
        </w:rPr>
        <w:t>及其</w:t>
      </w:r>
      <w:bookmarkEnd w:id="67"/>
      <w:r w:rsidR="00D73B6C" w:rsidRPr="003A5DB9">
        <w:rPr>
          <w:rFonts w:asciiTheme="majorBidi" w:hAnsiTheme="majorBidi" w:cstheme="majorBidi"/>
          <w:lang w:val="en-US" w:eastAsia="zh-CN"/>
        </w:rPr>
        <w:t>功能</w:t>
      </w:r>
      <w:r w:rsidR="00B6111F" w:rsidRPr="003A5DB9">
        <w:rPr>
          <w:rFonts w:asciiTheme="majorBidi" w:hAnsiTheme="majorBidi" w:cstheme="majorBidi"/>
          <w:lang w:val="en-US" w:eastAsia="zh-CN"/>
        </w:rPr>
        <w:t>，</w:t>
      </w:r>
    </w:p>
    <w:p w:rsidR="00E3680C" w:rsidRPr="003A5DB9" w:rsidRDefault="00E3680C" w:rsidP="003A5DB9">
      <w:pPr>
        <w:pStyle w:val="enumlev2"/>
        <w:rPr>
          <w:rFonts w:asciiTheme="majorBidi" w:hAnsiTheme="majorBidi" w:cstheme="majorBidi"/>
          <w:lang w:val="en-US" w:eastAsia="zh-CN"/>
        </w:rPr>
      </w:pPr>
      <w:r w:rsidRPr="003A5DB9">
        <w:rPr>
          <w:rFonts w:asciiTheme="majorBidi" w:hAnsiTheme="majorBidi" w:cstheme="majorBidi"/>
          <w:lang w:val="en-US" w:eastAsia="zh-CN"/>
        </w:rPr>
        <w:sym w:font="Symbol" w:char="F0B7"/>
      </w:r>
      <w:r w:rsidRPr="003A5DB9">
        <w:rPr>
          <w:rFonts w:asciiTheme="majorBidi" w:hAnsiTheme="majorBidi" w:cstheme="majorBidi"/>
          <w:lang w:val="en-US" w:eastAsia="zh-CN"/>
        </w:rPr>
        <w:tab/>
      </w:r>
      <w:bookmarkStart w:id="68" w:name="lt_pId150"/>
      <w:r w:rsidRPr="003A5DB9">
        <w:rPr>
          <w:rFonts w:asciiTheme="majorBidi" w:hAnsiTheme="majorBidi" w:cstheme="majorBidi"/>
          <w:lang w:val="en-US" w:eastAsia="zh-CN"/>
        </w:rPr>
        <w:t>Q3/13</w:t>
      </w:r>
      <w:r w:rsidR="003A5DB9" w:rsidRPr="003A5DB9">
        <w:rPr>
          <w:rFonts w:asciiTheme="majorBidi" w:eastAsia="Times New Roman" w:hAnsiTheme="majorBidi" w:cstheme="majorBidi"/>
          <w:lang w:val="en-US" w:eastAsia="zh-CN"/>
        </w:rPr>
        <w:t xml:space="preserve"> </w:t>
      </w:r>
      <w:r w:rsidR="003A5DB9" w:rsidRPr="003A5DB9">
        <w:rPr>
          <w:rFonts w:asciiTheme="majorBidi" w:hAnsiTheme="majorBidi" w:cstheme="majorBidi"/>
          <w:lang w:val="en-US" w:eastAsia="zh-CN"/>
        </w:rPr>
        <w:t xml:space="preserve">– </w:t>
      </w:r>
      <w:r w:rsidR="007B3BD4" w:rsidRPr="003A5DB9">
        <w:rPr>
          <w:rFonts w:asciiTheme="majorBidi" w:hAnsiTheme="majorBidi" w:cstheme="majorBidi"/>
          <w:lang w:val="en-US" w:eastAsia="zh-CN"/>
        </w:rPr>
        <w:t>包括支持</w:t>
      </w:r>
      <w:r w:rsidR="007B3BD4" w:rsidRPr="003A5DB9">
        <w:rPr>
          <w:rFonts w:asciiTheme="majorBidi" w:hAnsiTheme="majorBidi" w:cstheme="majorBidi"/>
          <w:lang w:val="en-US" w:eastAsia="zh-CN"/>
        </w:rPr>
        <w:t>IoT</w:t>
      </w:r>
      <w:r w:rsidR="00D73B6C" w:rsidRPr="003A5DB9">
        <w:rPr>
          <w:rFonts w:asciiTheme="majorBidi" w:hAnsiTheme="majorBidi" w:cstheme="majorBidi"/>
          <w:lang w:val="en-US" w:eastAsia="zh-CN"/>
        </w:rPr>
        <w:t>和软件定义网络使用</w:t>
      </w:r>
      <w:r w:rsidR="007B3BD4" w:rsidRPr="003A5DB9">
        <w:rPr>
          <w:rFonts w:asciiTheme="majorBidi" w:hAnsiTheme="majorBidi" w:cstheme="majorBidi"/>
          <w:lang w:val="en-US" w:eastAsia="zh-CN"/>
        </w:rPr>
        <w:t>在内的</w:t>
      </w:r>
      <w:r w:rsidR="007B3BD4" w:rsidRPr="003A5DB9">
        <w:rPr>
          <w:rFonts w:asciiTheme="majorBidi" w:hAnsiTheme="majorBidi" w:cstheme="majorBidi"/>
          <w:lang w:val="en-US" w:eastAsia="zh-CN"/>
        </w:rPr>
        <w:t>NGN</w:t>
      </w:r>
      <w:r w:rsidR="007B3BD4" w:rsidRPr="003A5DB9">
        <w:rPr>
          <w:rFonts w:asciiTheme="majorBidi" w:hAnsiTheme="majorBidi" w:cstheme="majorBidi"/>
          <w:lang w:val="en-US" w:eastAsia="zh-CN"/>
        </w:rPr>
        <w:t>演进（</w:t>
      </w:r>
      <w:r w:rsidR="007B3BD4" w:rsidRPr="003A5DB9">
        <w:rPr>
          <w:rFonts w:asciiTheme="majorBidi" w:hAnsiTheme="majorBidi" w:cstheme="majorBidi"/>
          <w:lang w:val="en-US" w:eastAsia="zh-CN"/>
        </w:rPr>
        <w:t>NGN-e</w:t>
      </w:r>
      <w:r w:rsidR="007B3BD4" w:rsidRPr="003A5DB9">
        <w:rPr>
          <w:rFonts w:asciiTheme="majorBidi" w:hAnsiTheme="majorBidi" w:cstheme="majorBidi"/>
          <w:lang w:val="en-US" w:eastAsia="zh-CN"/>
        </w:rPr>
        <w:t>）的功能架构</w:t>
      </w:r>
      <w:bookmarkEnd w:id="68"/>
      <w:r w:rsidR="00B6111F" w:rsidRPr="003A5DB9">
        <w:rPr>
          <w:rFonts w:asciiTheme="majorBidi" w:hAnsiTheme="majorBidi" w:cstheme="majorBidi"/>
          <w:lang w:val="en-US" w:eastAsia="zh-CN"/>
        </w:rPr>
        <w:t>，</w:t>
      </w:r>
    </w:p>
    <w:p w:rsidR="00E3680C" w:rsidRPr="00EE62CF" w:rsidRDefault="00E3680C" w:rsidP="00F7054B">
      <w:pPr>
        <w:pStyle w:val="enumlev2"/>
        <w:rPr>
          <w:lang w:val="en-US" w:eastAsia="zh-CN"/>
        </w:rPr>
      </w:pPr>
      <w:r w:rsidRPr="00EE62CF">
        <w:rPr>
          <w:lang w:val="en-US" w:eastAsia="zh-CN"/>
        </w:rPr>
        <w:sym w:font="Symbol" w:char="F0B7"/>
      </w:r>
      <w:r w:rsidRPr="00EE62CF">
        <w:rPr>
          <w:lang w:val="en-US" w:eastAsia="zh-CN"/>
        </w:rPr>
        <w:tab/>
      </w:r>
      <w:bookmarkStart w:id="69" w:name="lt_pId152"/>
      <w:r w:rsidRPr="00EE62CF">
        <w:rPr>
          <w:lang w:val="en-US" w:eastAsia="zh-CN"/>
        </w:rPr>
        <w:t>Q5/13</w:t>
      </w:r>
      <w:r w:rsidR="00A44B87">
        <w:rPr>
          <w:lang w:val="en-US" w:eastAsia="zh-CN"/>
        </w:rPr>
        <w:t xml:space="preserve"> </w:t>
      </w:r>
      <w:r w:rsidR="00A44B87" w:rsidRPr="00A44B87">
        <w:rPr>
          <w:lang w:val="en-US" w:eastAsia="zh-CN"/>
        </w:rPr>
        <w:t>–</w:t>
      </w:r>
      <w:r w:rsidR="00A44B87">
        <w:rPr>
          <w:lang w:val="en-US" w:eastAsia="zh-CN"/>
        </w:rPr>
        <w:t xml:space="preserve"> </w:t>
      </w:r>
      <w:r w:rsidR="00A26954" w:rsidRPr="00EE62CF">
        <w:rPr>
          <w:lang w:val="en-US" w:eastAsia="zh-CN"/>
        </w:rPr>
        <w:t>将</w:t>
      </w:r>
      <w:r w:rsidR="00A26954" w:rsidRPr="00EE62CF">
        <w:rPr>
          <w:lang w:val="en-US" w:eastAsia="zh-CN"/>
        </w:rPr>
        <w:t>IMS</w:t>
      </w:r>
      <w:r w:rsidR="00D73B6C">
        <w:rPr>
          <w:rFonts w:hint="eastAsia"/>
          <w:lang w:val="en-US" w:eastAsia="zh-CN"/>
        </w:rPr>
        <w:t>、</w:t>
      </w:r>
      <w:r w:rsidR="00A26954" w:rsidRPr="00EE62CF">
        <w:rPr>
          <w:lang w:val="en-US" w:eastAsia="zh-CN"/>
        </w:rPr>
        <w:t>IMT</w:t>
      </w:r>
      <w:r w:rsidR="00D73B6C" w:rsidRPr="00EE62CF">
        <w:rPr>
          <w:lang w:val="en-US" w:eastAsia="zh-CN"/>
        </w:rPr>
        <w:t>和</w:t>
      </w:r>
      <w:r w:rsidR="00D73B6C">
        <w:rPr>
          <w:rFonts w:hint="eastAsia"/>
          <w:lang w:val="en-US" w:eastAsia="zh-CN"/>
        </w:rPr>
        <w:t>其它新技术</w:t>
      </w:r>
      <w:r w:rsidR="00A26954" w:rsidRPr="00EE62CF">
        <w:rPr>
          <w:lang w:val="en-US" w:eastAsia="zh-CN"/>
        </w:rPr>
        <w:t>用于发展中国家的移动通信网络</w:t>
      </w:r>
      <w:r w:rsidR="00B6111F" w:rsidRPr="00EE62CF">
        <w:rPr>
          <w:lang w:val="en-US" w:eastAsia="zh-CN"/>
        </w:rPr>
        <w:t>，</w:t>
      </w:r>
      <w:bookmarkEnd w:id="69"/>
    </w:p>
    <w:p w:rsidR="00E3680C" w:rsidRPr="00EE62CF" w:rsidRDefault="00E3680C" w:rsidP="00F7054B">
      <w:pPr>
        <w:pStyle w:val="enumlev2"/>
        <w:rPr>
          <w:lang w:val="en-US" w:eastAsia="zh-CN"/>
        </w:rPr>
      </w:pPr>
      <w:r w:rsidRPr="00EE62CF">
        <w:rPr>
          <w:lang w:val="en-US" w:eastAsia="zh-CN"/>
        </w:rPr>
        <w:sym w:font="Symbol" w:char="F0B7"/>
      </w:r>
      <w:r w:rsidRPr="00EE62CF">
        <w:rPr>
          <w:lang w:val="en-US" w:eastAsia="zh-CN"/>
        </w:rPr>
        <w:tab/>
      </w:r>
      <w:bookmarkStart w:id="70" w:name="lt_pId154"/>
      <w:r w:rsidRPr="00EE62CF">
        <w:rPr>
          <w:lang w:val="en-US" w:eastAsia="zh-CN"/>
        </w:rPr>
        <w:t>Q6/13</w:t>
      </w:r>
      <w:r w:rsidR="00A44B87">
        <w:rPr>
          <w:lang w:val="en-US" w:eastAsia="zh-CN"/>
        </w:rPr>
        <w:t xml:space="preserve"> </w:t>
      </w:r>
      <w:r w:rsidR="00A44B87" w:rsidRPr="00A44B87">
        <w:rPr>
          <w:lang w:val="en-US" w:eastAsia="zh-CN"/>
        </w:rPr>
        <w:t>–</w:t>
      </w:r>
      <w:r w:rsidR="00A44B87">
        <w:rPr>
          <w:lang w:val="en-US" w:eastAsia="zh-CN"/>
        </w:rPr>
        <w:t xml:space="preserve"> </w:t>
      </w:r>
      <w:r w:rsidR="00A26954" w:rsidRPr="00EE62CF">
        <w:rPr>
          <w:lang w:val="en-US" w:eastAsia="zh-CN"/>
        </w:rPr>
        <w:t>实现网络</w:t>
      </w:r>
      <w:r w:rsidR="00A26954" w:rsidRPr="00EE62CF">
        <w:rPr>
          <w:lang w:val="en-US" w:eastAsia="zh-CN"/>
        </w:rPr>
        <w:t>QoS</w:t>
      </w:r>
      <w:r w:rsidR="00A26954" w:rsidRPr="00EE62CF">
        <w:rPr>
          <w:lang w:val="en-US" w:eastAsia="zh-CN"/>
        </w:rPr>
        <w:t>的要求和机制</w:t>
      </w:r>
      <w:r w:rsidR="00B67EFE">
        <w:rPr>
          <w:rFonts w:hint="eastAsia"/>
          <w:lang w:val="en-US" w:eastAsia="zh-CN"/>
        </w:rPr>
        <w:t>（包括</w:t>
      </w:r>
      <w:r w:rsidR="00B67EFE">
        <w:rPr>
          <w:lang w:val="en-US" w:eastAsia="zh-CN"/>
        </w:rPr>
        <w:t>支持软件定义网络）</w:t>
      </w:r>
      <w:r w:rsidR="00B6111F" w:rsidRPr="00EE62CF">
        <w:rPr>
          <w:rFonts w:ascii="SimSun" w:hAnsi="SimSun" w:hint="eastAsia"/>
          <w:lang w:val="en-US" w:eastAsia="zh-CN"/>
        </w:rPr>
        <w:t>，</w:t>
      </w:r>
      <w:bookmarkEnd w:id="70"/>
    </w:p>
    <w:p w:rsidR="00E3680C" w:rsidRPr="00EE62CF" w:rsidRDefault="00E3680C" w:rsidP="00F7054B">
      <w:pPr>
        <w:pStyle w:val="enumlev2"/>
        <w:rPr>
          <w:lang w:val="en-US" w:eastAsia="zh-CN"/>
        </w:rPr>
      </w:pPr>
      <w:r w:rsidRPr="00EE62CF">
        <w:rPr>
          <w:lang w:val="en-US" w:eastAsia="zh-CN"/>
        </w:rPr>
        <w:sym w:font="Symbol" w:char="F0B7"/>
      </w:r>
      <w:r w:rsidRPr="00EE62CF">
        <w:rPr>
          <w:lang w:val="en-US" w:eastAsia="zh-CN"/>
        </w:rPr>
        <w:tab/>
      </w:r>
      <w:bookmarkStart w:id="71" w:name="lt_pId156"/>
      <w:r w:rsidRPr="00EE62CF">
        <w:rPr>
          <w:lang w:val="en-US" w:eastAsia="zh-CN"/>
        </w:rPr>
        <w:t>Q8/13</w:t>
      </w:r>
      <w:r w:rsidR="00A44B87">
        <w:rPr>
          <w:lang w:val="en-US" w:eastAsia="zh-CN"/>
        </w:rPr>
        <w:t xml:space="preserve"> </w:t>
      </w:r>
      <w:r w:rsidR="00A44B87" w:rsidRPr="00A44B87">
        <w:rPr>
          <w:lang w:val="en-US" w:eastAsia="zh-CN"/>
        </w:rPr>
        <w:t>–</w:t>
      </w:r>
      <w:r w:rsidR="00A44B87">
        <w:rPr>
          <w:lang w:val="en-US" w:eastAsia="zh-CN"/>
        </w:rPr>
        <w:t xml:space="preserve"> </w:t>
      </w:r>
      <w:r w:rsidR="00A26954" w:rsidRPr="00EE62CF">
        <w:rPr>
          <w:lang w:val="en-US" w:eastAsia="zh-CN"/>
        </w:rPr>
        <w:t>不断发展的受管理网络中的安全和身份管理</w:t>
      </w:r>
      <w:r w:rsidR="00B67EFE">
        <w:rPr>
          <w:rFonts w:hint="eastAsia"/>
          <w:lang w:val="en-US" w:eastAsia="zh-CN"/>
        </w:rPr>
        <w:t>（包括</w:t>
      </w:r>
      <w:r w:rsidR="00B67EFE">
        <w:rPr>
          <w:lang w:val="en-US" w:eastAsia="zh-CN"/>
        </w:rPr>
        <w:t>软件定义网络）</w:t>
      </w:r>
      <w:r w:rsidR="00B6111F" w:rsidRPr="00EE62CF">
        <w:rPr>
          <w:rFonts w:ascii="SimSun" w:hAnsi="SimSun" w:hint="eastAsia"/>
          <w:lang w:val="en-US" w:eastAsia="zh-CN"/>
        </w:rPr>
        <w:t>，</w:t>
      </w:r>
      <w:bookmarkEnd w:id="71"/>
    </w:p>
    <w:p w:rsidR="00E3680C" w:rsidRPr="00EE62CF" w:rsidRDefault="00E3680C" w:rsidP="00F7054B">
      <w:pPr>
        <w:pStyle w:val="enumlev2"/>
        <w:rPr>
          <w:lang w:val="en-US" w:eastAsia="zh-CN"/>
        </w:rPr>
      </w:pPr>
      <w:r w:rsidRPr="00EE62CF">
        <w:rPr>
          <w:lang w:val="en-US" w:eastAsia="zh-CN"/>
        </w:rPr>
        <w:sym w:font="Symbol" w:char="F0B7"/>
      </w:r>
      <w:r w:rsidRPr="00EE62CF">
        <w:rPr>
          <w:lang w:val="en-US" w:eastAsia="zh-CN"/>
        </w:rPr>
        <w:tab/>
      </w:r>
      <w:bookmarkStart w:id="72" w:name="lt_pId158"/>
      <w:r w:rsidRPr="00EE62CF">
        <w:rPr>
          <w:lang w:val="en-US" w:eastAsia="zh-CN"/>
        </w:rPr>
        <w:t>Q9/13</w:t>
      </w:r>
      <w:r w:rsidR="00A44B87">
        <w:rPr>
          <w:lang w:val="en-US" w:eastAsia="zh-CN"/>
        </w:rPr>
        <w:t xml:space="preserve"> </w:t>
      </w:r>
      <w:r w:rsidR="00A44B87" w:rsidRPr="00A44B87">
        <w:rPr>
          <w:lang w:val="en-US" w:eastAsia="zh-CN"/>
        </w:rPr>
        <w:t>–</w:t>
      </w:r>
      <w:r w:rsidR="00A44B87">
        <w:rPr>
          <w:lang w:val="en-US" w:eastAsia="zh-CN"/>
        </w:rPr>
        <w:t xml:space="preserve"> </w:t>
      </w:r>
      <w:r w:rsidR="00A26954" w:rsidRPr="00EE62CF">
        <w:rPr>
          <w:lang w:val="en-US" w:eastAsia="zh-CN"/>
        </w:rPr>
        <w:t>移动性管理</w:t>
      </w:r>
      <w:r w:rsidR="00B67EFE">
        <w:rPr>
          <w:rFonts w:hint="eastAsia"/>
          <w:lang w:val="en-US" w:eastAsia="zh-CN"/>
        </w:rPr>
        <w:t>（包括</w:t>
      </w:r>
      <w:r w:rsidR="00B67EFE">
        <w:rPr>
          <w:lang w:val="en-US" w:eastAsia="zh-CN"/>
        </w:rPr>
        <w:t>支持软件定义网络）</w:t>
      </w:r>
      <w:r w:rsidR="00B6111F" w:rsidRPr="00EE62CF">
        <w:rPr>
          <w:rFonts w:ascii="SimSun" w:hAnsi="SimSun" w:hint="eastAsia"/>
          <w:lang w:val="en-US" w:eastAsia="zh-CN"/>
        </w:rPr>
        <w:t>，</w:t>
      </w:r>
      <w:bookmarkEnd w:id="72"/>
    </w:p>
    <w:p w:rsidR="00E3680C" w:rsidRPr="00EE62CF" w:rsidRDefault="00E3680C" w:rsidP="00F7054B">
      <w:pPr>
        <w:pStyle w:val="enumlev2"/>
        <w:rPr>
          <w:lang w:val="en-US" w:eastAsia="zh-CN"/>
        </w:rPr>
      </w:pPr>
      <w:r w:rsidRPr="00EE62CF">
        <w:rPr>
          <w:lang w:val="en-US" w:eastAsia="zh-CN"/>
        </w:rPr>
        <w:sym w:font="Symbol" w:char="F0B7"/>
      </w:r>
      <w:r w:rsidRPr="00EE62CF">
        <w:rPr>
          <w:lang w:val="en-US" w:eastAsia="zh-CN"/>
        </w:rPr>
        <w:tab/>
      </w:r>
      <w:bookmarkStart w:id="73" w:name="lt_pId160"/>
      <w:r w:rsidRPr="00EE62CF">
        <w:rPr>
          <w:lang w:val="en-US" w:eastAsia="zh-CN"/>
        </w:rPr>
        <w:t>Q11/13</w:t>
      </w:r>
      <w:r w:rsidR="00A44B87">
        <w:rPr>
          <w:lang w:val="en-US" w:eastAsia="zh-CN"/>
        </w:rPr>
        <w:t xml:space="preserve"> </w:t>
      </w:r>
      <w:r w:rsidR="00A44B87" w:rsidRPr="00A44B87">
        <w:rPr>
          <w:lang w:val="en-US" w:eastAsia="zh-CN"/>
        </w:rPr>
        <w:t>–</w:t>
      </w:r>
      <w:r w:rsidR="00A44B87">
        <w:rPr>
          <w:lang w:val="en-US" w:eastAsia="zh-CN"/>
        </w:rPr>
        <w:t xml:space="preserve"> </w:t>
      </w:r>
      <w:r w:rsidR="00910D87" w:rsidRPr="00EE62CF">
        <w:rPr>
          <w:lang w:val="en-US" w:eastAsia="zh-CN"/>
        </w:rPr>
        <w:t>以用户为中心的网络和服务的演进</w:t>
      </w:r>
      <w:r w:rsidR="00910D87">
        <w:rPr>
          <w:rFonts w:hint="eastAsia"/>
          <w:lang w:val="en-US" w:eastAsia="zh-CN"/>
        </w:rPr>
        <w:t>及与</w:t>
      </w:r>
      <w:r w:rsidR="00B6111F" w:rsidRPr="00EE62CF">
        <w:rPr>
          <w:lang w:val="en-US" w:eastAsia="zh-CN"/>
        </w:rPr>
        <w:t>包括</w:t>
      </w:r>
      <w:r w:rsidR="00910D87">
        <w:rPr>
          <w:lang w:val="en-US" w:eastAsia="zh-CN"/>
        </w:rPr>
        <w:t>软件定义网络</w:t>
      </w:r>
      <w:r w:rsidR="00910D87" w:rsidRPr="00EE62CF">
        <w:rPr>
          <w:lang w:val="en-US" w:eastAsia="zh-CN"/>
        </w:rPr>
        <w:t>在内的</w:t>
      </w:r>
      <w:r w:rsidR="00910D87">
        <w:rPr>
          <w:rFonts w:hint="eastAsia"/>
          <w:lang w:val="en-US" w:eastAsia="zh-CN"/>
        </w:rPr>
        <w:t>未来网络的</w:t>
      </w:r>
      <w:r w:rsidR="00B6111F" w:rsidRPr="00EE62CF">
        <w:rPr>
          <w:lang w:val="en-US" w:eastAsia="zh-CN"/>
        </w:rPr>
        <w:t>互通</w:t>
      </w:r>
      <w:r w:rsidR="00B6111F" w:rsidRPr="00EE62CF">
        <w:rPr>
          <w:rFonts w:ascii="SimSun" w:hAnsi="SimSun" w:hint="eastAsia"/>
          <w:lang w:val="en-US" w:eastAsia="zh-CN"/>
        </w:rPr>
        <w:t>，</w:t>
      </w:r>
      <w:bookmarkEnd w:id="73"/>
    </w:p>
    <w:p w:rsidR="00E3680C" w:rsidRPr="00EE62CF" w:rsidRDefault="00E3680C" w:rsidP="00F7054B">
      <w:pPr>
        <w:pStyle w:val="enumlev2"/>
        <w:rPr>
          <w:lang w:val="en-US" w:eastAsia="zh-CN"/>
        </w:rPr>
      </w:pPr>
      <w:r w:rsidRPr="00EE62CF">
        <w:rPr>
          <w:lang w:val="en-US" w:eastAsia="zh-CN"/>
        </w:rPr>
        <w:sym w:font="Symbol" w:char="F0B7"/>
      </w:r>
      <w:r w:rsidRPr="00EE62CF">
        <w:rPr>
          <w:lang w:val="en-US" w:eastAsia="zh-CN"/>
        </w:rPr>
        <w:tab/>
      </w:r>
      <w:bookmarkStart w:id="74" w:name="lt_pId162"/>
      <w:r w:rsidRPr="00EE62CF">
        <w:rPr>
          <w:lang w:val="en-US" w:eastAsia="zh-CN"/>
        </w:rPr>
        <w:t>Q14/13</w:t>
      </w:r>
      <w:r w:rsidR="00A44B87">
        <w:rPr>
          <w:lang w:val="en-US" w:eastAsia="zh-CN"/>
        </w:rPr>
        <w:t xml:space="preserve"> </w:t>
      </w:r>
      <w:r w:rsidR="00A44B87" w:rsidRPr="00A44B87">
        <w:rPr>
          <w:lang w:val="en-US" w:eastAsia="zh-CN"/>
        </w:rPr>
        <w:t>–</w:t>
      </w:r>
      <w:r w:rsidR="00A44B87">
        <w:rPr>
          <w:lang w:val="en-US" w:eastAsia="zh-CN"/>
        </w:rPr>
        <w:t xml:space="preserve"> </w:t>
      </w:r>
      <w:r w:rsidR="00910D87" w:rsidRPr="00EE62CF">
        <w:rPr>
          <w:lang w:val="en-US" w:eastAsia="zh-CN"/>
        </w:rPr>
        <w:t>未来网络中的</w:t>
      </w:r>
      <w:r w:rsidR="00910D87">
        <w:rPr>
          <w:lang w:val="en-US" w:eastAsia="zh-CN"/>
        </w:rPr>
        <w:t>软件定义网络</w:t>
      </w:r>
      <w:r w:rsidR="00910D87">
        <w:rPr>
          <w:rFonts w:hint="eastAsia"/>
          <w:lang w:val="en-US" w:eastAsia="zh-CN"/>
        </w:rPr>
        <w:t>和</w:t>
      </w:r>
      <w:r w:rsidR="00B6111F" w:rsidRPr="00EE62CF">
        <w:rPr>
          <w:lang w:val="en-US" w:eastAsia="zh-CN"/>
        </w:rPr>
        <w:t>服务</w:t>
      </w:r>
      <w:r w:rsidR="00910D87">
        <w:rPr>
          <w:rFonts w:hint="eastAsia"/>
          <w:lang w:val="en-US" w:eastAsia="zh-CN"/>
        </w:rPr>
        <w:t>意识网络</w:t>
      </w:r>
      <w:r w:rsidR="00B6111F" w:rsidRPr="00EE62CF">
        <w:rPr>
          <w:rFonts w:ascii="SimSun" w:hAnsi="SimSun" w:hint="eastAsia"/>
          <w:lang w:val="en-US" w:eastAsia="zh-CN"/>
        </w:rPr>
        <w:t>，</w:t>
      </w:r>
      <w:bookmarkEnd w:id="74"/>
    </w:p>
    <w:p w:rsidR="00E3680C" w:rsidRPr="00EE62CF" w:rsidRDefault="00E3680C" w:rsidP="00F7054B">
      <w:pPr>
        <w:pStyle w:val="enumlev2"/>
        <w:rPr>
          <w:lang w:val="en-US" w:eastAsia="zh-CN"/>
        </w:rPr>
      </w:pPr>
      <w:r w:rsidRPr="00EE62CF">
        <w:rPr>
          <w:lang w:val="en-US" w:eastAsia="zh-CN"/>
        </w:rPr>
        <w:sym w:font="Symbol" w:char="F0B7"/>
      </w:r>
      <w:r w:rsidRPr="00EE62CF">
        <w:rPr>
          <w:lang w:val="en-US" w:eastAsia="zh-CN"/>
        </w:rPr>
        <w:tab/>
      </w:r>
      <w:bookmarkStart w:id="75" w:name="lt_pId164"/>
      <w:r w:rsidRPr="00EE62CF">
        <w:rPr>
          <w:lang w:val="en-US" w:eastAsia="zh-CN"/>
        </w:rPr>
        <w:t>Q17/13</w:t>
      </w:r>
      <w:r w:rsidR="00A44B87">
        <w:rPr>
          <w:lang w:val="en-US" w:eastAsia="zh-CN"/>
        </w:rPr>
        <w:t xml:space="preserve"> </w:t>
      </w:r>
      <w:r w:rsidR="00A44B87" w:rsidRPr="00A44B87">
        <w:rPr>
          <w:lang w:val="en-US" w:eastAsia="zh-CN"/>
        </w:rPr>
        <w:t>–</w:t>
      </w:r>
      <w:r w:rsidR="00A44B87">
        <w:rPr>
          <w:lang w:val="en-US" w:eastAsia="zh-CN"/>
        </w:rPr>
        <w:t xml:space="preserve"> </w:t>
      </w:r>
      <w:r w:rsidR="00B6111F" w:rsidRPr="00EE62CF">
        <w:rPr>
          <w:lang w:val="en-US" w:eastAsia="zh-CN"/>
        </w:rPr>
        <w:t>云计算</w:t>
      </w:r>
      <w:r w:rsidR="008D4C92">
        <w:rPr>
          <w:rFonts w:hint="eastAsia"/>
          <w:lang w:val="en-US" w:eastAsia="zh-CN"/>
        </w:rPr>
        <w:t>和</w:t>
      </w:r>
      <w:r w:rsidR="008D4C92">
        <w:rPr>
          <w:lang w:val="en-US" w:eastAsia="zh-CN"/>
        </w:rPr>
        <w:t>大数据</w:t>
      </w:r>
      <w:r w:rsidR="00910D87">
        <w:rPr>
          <w:rFonts w:hint="eastAsia"/>
          <w:lang w:val="en-US" w:eastAsia="zh-CN"/>
        </w:rPr>
        <w:t>的</w:t>
      </w:r>
      <w:r w:rsidR="00910D87" w:rsidRPr="00EE62CF">
        <w:rPr>
          <w:lang w:val="en-US" w:eastAsia="zh-CN"/>
        </w:rPr>
        <w:t>要求</w:t>
      </w:r>
      <w:r w:rsidR="00910D87">
        <w:rPr>
          <w:rFonts w:hint="eastAsia"/>
          <w:lang w:val="en-US" w:eastAsia="zh-CN"/>
        </w:rPr>
        <w:t>、</w:t>
      </w:r>
      <w:r w:rsidR="00B6111F" w:rsidRPr="00EE62CF">
        <w:rPr>
          <w:lang w:val="en-US" w:eastAsia="zh-CN"/>
        </w:rPr>
        <w:t>生态系统</w:t>
      </w:r>
      <w:r w:rsidR="00910D87">
        <w:rPr>
          <w:rFonts w:hint="eastAsia"/>
          <w:lang w:val="en-US" w:eastAsia="zh-CN"/>
        </w:rPr>
        <w:t>和</w:t>
      </w:r>
      <w:r w:rsidR="00B6111F" w:rsidRPr="00EE62CF">
        <w:rPr>
          <w:lang w:val="en-US" w:eastAsia="zh-CN"/>
        </w:rPr>
        <w:t>一般</w:t>
      </w:r>
      <w:r w:rsidR="00910D87">
        <w:rPr>
          <w:rFonts w:hint="eastAsia"/>
          <w:lang w:val="en-US" w:eastAsia="zh-CN"/>
        </w:rPr>
        <w:t>功能</w:t>
      </w:r>
      <w:r w:rsidR="00B6111F" w:rsidRPr="00EE62CF">
        <w:rPr>
          <w:rFonts w:ascii="SimSun" w:hAnsi="SimSun" w:hint="eastAsia"/>
          <w:lang w:val="en-US" w:eastAsia="zh-CN"/>
        </w:rPr>
        <w:t>，</w:t>
      </w:r>
      <w:bookmarkEnd w:id="75"/>
    </w:p>
    <w:p w:rsidR="00E3680C" w:rsidRPr="00EE62CF" w:rsidRDefault="00E3680C" w:rsidP="00F7054B">
      <w:pPr>
        <w:pStyle w:val="enumlev2"/>
        <w:rPr>
          <w:lang w:val="en-US" w:eastAsia="zh-CN"/>
        </w:rPr>
      </w:pPr>
      <w:r w:rsidRPr="00EE62CF">
        <w:rPr>
          <w:lang w:val="en-US" w:eastAsia="zh-CN"/>
        </w:rPr>
        <w:sym w:font="Symbol" w:char="F0B7"/>
      </w:r>
      <w:r w:rsidRPr="00EE62CF">
        <w:rPr>
          <w:lang w:val="en-US" w:eastAsia="zh-CN"/>
        </w:rPr>
        <w:tab/>
      </w:r>
      <w:bookmarkStart w:id="76" w:name="lt_pId166"/>
      <w:r w:rsidRPr="00EE62CF">
        <w:rPr>
          <w:lang w:val="en-US" w:eastAsia="zh-CN"/>
        </w:rPr>
        <w:t>Q6/17</w:t>
      </w:r>
      <w:r w:rsidR="00A44B87">
        <w:rPr>
          <w:lang w:val="en-US" w:eastAsia="zh-CN"/>
        </w:rPr>
        <w:t xml:space="preserve"> </w:t>
      </w:r>
      <w:r w:rsidR="00A44B87" w:rsidRPr="00A44B87">
        <w:rPr>
          <w:lang w:val="en-US" w:eastAsia="zh-CN"/>
        </w:rPr>
        <w:t>–</w:t>
      </w:r>
      <w:r w:rsidR="00A44B87">
        <w:rPr>
          <w:lang w:val="en-US" w:eastAsia="zh-CN"/>
        </w:rPr>
        <w:t xml:space="preserve"> </w:t>
      </w:r>
      <w:r w:rsidR="00B6111F" w:rsidRPr="00EE62CF">
        <w:rPr>
          <w:lang w:val="en-US" w:eastAsia="zh-CN"/>
        </w:rPr>
        <w:t>无处不在的电信业务的安全问题</w:t>
      </w:r>
      <w:r w:rsidR="008D4C92">
        <w:rPr>
          <w:rFonts w:ascii="SimSun" w:hAnsi="SimSun" w:hint="eastAsia"/>
          <w:lang w:val="en-US" w:eastAsia="zh-CN"/>
        </w:rPr>
        <w:t>，</w:t>
      </w:r>
      <w:r w:rsidR="008D4C92">
        <w:rPr>
          <w:rFonts w:ascii="SimSun" w:hAnsi="SimSun"/>
          <w:lang w:val="en-US" w:eastAsia="zh-CN"/>
        </w:rPr>
        <w:t>涉及诸如智能电网和智能交通系统的安全解决方案</w:t>
      </w:r>
      <w:bookmarkEnd w:id="76"/>
      <w:r w:rsidR="008D4C92">
        <w:rPr>
          <w:rFonts w:ascii="SimSun" w:hAnsi="SimSun" w:hint="eastAsia"/>
          <w:lang w:val="en-US" w:eastAsia="zh-CN"/>
        </w:rPr>
        <w:t>，</w:t>
      </w:r>
    </w:p>
    <w:p w:rsidR="00E3680C" w:rsidRPr="00EE62CF" w:rsidRDefault="00E3680C" w:rsidP="00F7054B">
      <w:pPr>
        <w:pStyle w:val="enumlev2"/>
        <w:rPr>
          <w:lang w:val="en-US" w:eastAsia="zh-CN"/>
        </w:rPr>
      </w:pPr>
      <w:r w:rsidRPr="00EE62CF">
        <w:rPr>
          <w:lang w:val="en-US" w:eastAsia="zh-CN"/>
        </w:rPr>
        <w:sym w:font="Symbol" w:char="F0B7"/>
      </w:r>
      <w:r w:rsidRPr="00EE62CF">
        <w:rPr>
          <w:lang w:val="en-US" w:eastAsia="zh-CN"/>
        </w:rPr>
        <w:tab/>
      </w:r>
      <w:bookmarkStart w:id="77" w:name="lt_pId168"/>
      <w:r w:rsidRPr="00EE62CF">
        <w:rPr>
          <w:lang w:val="en-US" w:eastAsia="zh-CN"/>
        </w:rPr>
        <w:t>Q8/17</w:t>
      </w:r>
      <w:r w:rsidR="00A44B87">
        <w:rPr>
          <w:lang w:val="en-US" w:eastAsia="zh-CN"/>
        </w:rPr>
        <w:t xml:space="preserve"> </w:t>
      </w:r>
      <w:r w:rsidR="00A44B87" w:rsidRPr="00A44B87">
        <w:rPr>
          <w:lang w:val="en-US" w:eastAsia="zh-CN"/>
        </w:rPr>
        <w:t>–</w:t>
      </w:r>
      <w:r w:rsidR="00A44B87">
        <w:rPr>
          <w:lang w:val="en-US" w:eastAsia="zh-CN"/>
        </w:rPr>
        <w:t xml:space="preserve"> </w:t>
      </w:r>
      <w:r w:rsidR="00B6111F" w:rsidRPr="00EE62CF">
        <w:rPr>
          <w:lang w:val="en-US" w:eastAsia="zh-CN"/>
        </w:rPr>
        <w:t>云计算</w:t>
      </w:r>
      <w:r w:rsidR="00E828D5">
        <w:rPr>
          <w:rFonts w:hint="eastAsia"/>
          <w:lang w:val="en-US" w:eastAsia="zh-CN"/>
        </w:rPr>
        <w:t>的</w:t>
      </w:r>
      <w:r w:rsidR="00B6111F" w:rsidRPr="00EE62CF">
        <w:rPr>
          <w:lang w:val="en-US" w:eastAsia="zh-CN"/>
        </w:rPr>
        <w:t>安全</w:t>
      </w:r>
      <w:r w:rsidR="00E828D5">
        <w:rPr>
          <w:rFonts w:ascii="SimSun" w:hAnsi="SimSun" w:hint="eastAsia"/>
          <w:lang w:val="en-US" w:eastAsia="zh-CN"/>
        </w:rPr>
        <w:t>性</w:t>
      </w:r>
      <w:r w:rsidR="00B6111F" w:rsidRPr="00EE62CF">
        <w:rPr>
          <w:rFonts w:ascii="SimSun" w:hAnsi="SimSun" w:hint="eastAsia"/>
          <w:lang w:val="en-US" w:eastAsia="zh-CN"/>
        </w:rPr>
        <w:t>，</w:t>
      </w:r>
      <w:bookmarkEnd w:id="77"/>
    </w:p>
    <w:p w:rsidR="00E3680C" w:rsidRPr="00EE62CF" w:rsidRDefault="00E3680C" w:rsidP="00F7054B">
      <w:pPr>
        <w:pStyle w:val="enumlev2"/>
        <w:rPr>
          <w:lang w:val="en-US" w:eastAsia="zh-CN"/>
        </w:rPr>
      </w:pPr>
      <w:r w:rsidRPr="00EE62CF">
        <w:rPr>
          <w:lang w:val="en-US" w:eastAsia="zh-CN"/>
        </w:rPr>
        <w:sym w:font="Symbol" w:char="F0B7"/>
      </w:r>
      <w:r w:rsidRPr="00EE62CF">
        <w:rPr>
          <w:lang w:val="en-US" w:eastAsia="zh-CN"/>
        </w:rPr>
        <w:tab/>
      </w:r>
      <w:bookmarkStart w:id="78" w:name="lt_pId170"/>
      <w:r w:rsidR="008D4C92">
        <w:rPr>
          <w:rFonts w:hint="eastAsia"/>
          <w:lang w:val="en-US" w:eastAsia="zh-CN"/>
        </w:rPr>
        <w:t>在</w:t>
      </w:r>
      <w:r w:rsidRPr="00EE62CF">
        <w:rPr>
          <w:lang w:val="en-US" w:eastAsia="zh-CN"/>
        </w:rPr>
        <w:t>Q12/17</w:t>
      </w:r>
      <w:r w:rsidR="008D4C92">
        <w:rPr>
          <w:rFonts w:hint="eastAsia"/>
          <w:lang w:val="en-US" w:eastAsia="zh-CN"/>
        </w:rPr>
        <w:t>中</w:t>
      </w:r>
      <w:r w:rsidR="008D4C92">
        <w:rPr>
          <w:lang w:val="en-US" w:eastAsia="zh-CN"/>
        </w:rPr>
        <w:t>去除有关一致性测试</w:t>
      </w:r>
      <w:r w:rsidR="008D4C92">
        <w:rPr>
          <w:rFonts w:hint="eastAsia"/>
          <w:lang w:val="en-US" w:eastAsia="zh-CN"/>
        </w:rPr>
        <w:t>方法</w:t>
      </w:r>
      <w:r w:rsidR="008D4C92">
        <w:rPr>
          <w:lang w:val="en-US" w:eastAsia="zh-CN"/>
        </w:rPr>
        <w:t>和框架工作，但增加有关</w:t>
      </w:r>
      <w:r w:rsidR="008D4C92">
        <w:rPr>
          <w:rFonts w:hint="eastAsia"/>
          <w:lang w:val="en-US" w:eastAsia="zh-CN"/>
        </w:rPr>
        <w:t>TTCN-3</w:t>
      </w:r>
      <w:r w:rsidR="008D4C92">
        <w:rPr>
          <w:rFonts w:hint="eastAsia"/>
          <w:lang w:val="en-US" w:eastAsia="zh-CN"/>
        </w:rPr>
        <w:t>的</w:t>
      </w:r>
      <w:r w:rsidR="008D4C92">
        <w:rPr>
          <w:lang w:val="en-US" w:eastAsia="zh-CN"/>
        </w:rPr>
        <w:t>工作。</w:t>
      </w:r>
      <w:bookmarkEnd w:id="78"/>
    </w:p>
    <w:p w:rsidR="00E3680C" w:rsidRPr="00694F2F" w:rsidRDefault="00E3680C" w:rsidP="00694F2F">
      <w:pPr>
        <w:pStyle w:val="enumlev1"/>
        <w:rPr>
          <w:lang w:eastAsia="zh-CN"/>
        </w:rPr>
      </w:pPr>
      <w:r w:rsidRPr="00EE62CF">
        <w:rPr>
          <w:lang w:eastAsia="zh-CN"/>
        </w:rPr>
        <w:t>−</w:t>
      </w:r>
      <w:r w:rsidRPr="00EE62CF">
        <w:rPr>
          <w:lang w:eastAsia="zh-CN"/>
        </w:rPr>
        <w:tab/>
      </w:r>
      <w:bookmarkStart w:id="79" w:name="lt_pId172"/>
      <w:r w:rsidR="008D4C92">
        <w:rPr>
          <w:rFonts w:hint="eastAsia"/>
          <w:lang w:eastAsia="zh-CN"/>
        </w:rPr>
        <w:t>将</w:t>
      </w:r>
      <w:r w:rsidRPr="00694F2F">
        <w:rPr>
          <w:lang w:eastAsia="zh-CN"/>
        </w:rPr>
        <w:t>Q8/13</w:t>
      </w:r>
      <w:r w:rsidR="008D4C92" w:rsidRPr="00694F2F">
        <w:rPr>
          <w:rFonts w:hint="eastAsia"/>
          <w:lang w:eastAsia="zh-CN"/>
        </w:rPr>
        <w:t>并入</w:t>
      </w:r>
      <w:r w:rsidRPr="00694F2F">
        <w:rPr>
          <w:lang w:eastAsia="zh-CN"/>
        </w:rPr>
        <w:t>Q19/13</w:t>
      </w:r>
      <w:r w:rsidR="008D4C92" w:rsidRPr="00694F2F">
        <w:rPr>
          <w:rFonts w:hint="eastAsia"/>
          <w:lang w:eastAsia="zh-CN"/>
        </w:rPr>
        <w:t>中</w:t>
      </w:r>
      <w:r w:rsidR="008D4C92" w:rsidRPr="00694F2F">
        <w:rPr>
          <w:lang w:eastAsia="zh-CN"/>
        </w:rPr>
        <w:t>，并将</w:t>
      </w:r>
      <w:r w:rsidRPr="00694F2F">
        <w:rPr>
          <w:lang w:eastAsia="zh-CN"/>
        </w:rPr>
        <w:t>Q19/13</w:t>
      </w:r>
      <w:r w:rsidR="00D77DF8" w:rsidRPr="00694F2F">
        <w:rPr>
          <w:rFonts w:hint="eastAsia"/>
          <w:lang w:eastAsia="zh-CN"/>
        </w:rPr>
        <w:t>的</w:t>
      </w:r>
      <w:r w:rsidR="008D4C92" w:rsidRPr="00694F2F">
        <w:rPr>
          <w:rFonts w:hint="eastAsia"/>
          <w:lang w:eastAsia="zh-CN"/>
        </w:rPr>
        <w:t>标题</w:t>
      </w:r>
      <w:r w:rsidR="008D4C92" w:rsidRPr="00694F2F">
        <w:rPr>
          <w:lang w:eastAsia="zh-CN"/>
        </w:rPr>
        <w:t>定</w:t>
      </w:r>
      <w:r w:rsidR="008D4C92" w:rsidRPr="00694F2F">
        <w:rPr>
          <w:rFonts w:hint="eastAsia"/>
          <w:lang w:eastAsia="zh-CN"/>
        </w:rPr>
        <w:t>为</w:t>
      </w:r>
      <w:r w:rsidR="00BF6069" w:rsidRPr="00BF6069">
        <w:rPr>
          <w:rFonts w:ascii="SimSun" w:hAnsi="SimSun"/>
          <w:lang w:eastAsia="zh-CN"/>
        </w:rPr>
        <w:t>“</w:t>
      </w:r>
      <w:r w:rsidR="00600950" w:rsidRPr="00694F2F">
        <w:rPr>
          <w:rFonts w:hint="eastAsia"/>
          <w:lang w:eastAsia="zh-CN"/>
        </w:rPr>
        <w:t>端到端</w:t>
      </w:r>
      <w:r w:rsidR="00600950" w:rsidRPr="00694F2F">
        <w:rPr>
          <w:lang w:eastAsia="zh-CN"/>
        </w:rPr>
        <w:t>云计算</w:t>
      </w:r>
      <w:r w:rsidR="00D77DF8" w:rsidRPr="00694F2F">
        <w:rPr>
          <w:rFonts w:hint="eastAsia"/>
          <w:lang w:eastAsia="zh-CN"/>
        </w:rPr>
        <w:t>的</w:t>
      </w:r>
      <w:r w:rsidR="00600950" w:rsidRPr="00694F2F">
        <w:rPr>
          <w:lang w:eastAsia="zh-CN"/>
        </w:rPr>
        <w:t>管理</w:t>
      </w:r>
      <w:r w:rsidR="00600950" w:rsidRPr="00694F2F">
        <w:rPr>
          <w:rFonts w:hint="eastAsia"/>
          <w:lang w:eastAsia="zh-CN"/>
        </w:rPr>
        <w:t>和安全</w:t>
      </w:r>
      <w:r w:rsidR="00D77DF8" w:rsidRPr="00694F2F">
        <w:rPr>
          <w:rFonts w:hint="eastAsia"/>
          <w:lang w:eastAsia="zh-CN"/>
        </w:rPr>
        <w:t>性</w:t>
      </w:r>
      <w:r w:rsidR="00BF6069" w:rsidRPr="00BF6069">
        <w:rPr>
          <w:rFonts w:ascii="SimSun" w:hAnsi="SimSun"/>
          <w:lang w:eastAsia="zh-CN"/>
        </w:rPr>
        <w:t>”</w:t>
      </w:r>
      <w:bookmarkEnd w:id="79"/>
      <w:r w:rsidR="00151395">
        <w:rPr>
          <w:rFonts w:hint="eastAsia"/>
          <w:lang w:eastAsia="zh-CN"/>
        </w:rPr>
        <w:t>，</w:t>
      </w:r>
    </w:p>
    <w:p w:rsidR="00E3680C" w:rsidRPr="00694F2F" w:rsidRDefault="00E3680C" w:rsidP="00986419">
      <w:pPr>
        <w:pStyle w:val="enumlev1"/>
        <w:rPr>
          <w:lang w:eastAsia="zh-CN"/>
        </w:rPr>
      </w:pPr>
      <w:r w:rsidRPr="00EE62CF">
        <w:rPr>
          <w:lang w:eastAsia="zh-CN"/>
        </w:rPr>
        <w:t>−</w:t>
      </w:r>
      <w:r w:rsidRPr="00EE62CF">
        <w:rPr>
          <w:lang w:eastAsia="zh-CN"/>
        </w:rPr>
        <w:tab/>
      </w:r>
      <w:r w:rsidR="00C91C9D" w:rsidRPr="00694F2F">
        <w:rPr>
          <w:rFonts w:hint="eastAsia"/>
          <w:lang w:eastAsia="zh-CN"/>
        </w:rPr>
        <w:t>将</w:t>
      </w:r>
      <w:r w:rsidR="00D77DF8" w:rsidRPr="00694F2F">
        <w:rPr>
          <w:rFonts w:hint="eastAsia"/>
          <w:lang w:eastAsia="zh-CN"/>
        </w:rPr>
        <w:t>Q</w:t>
      </w:r>
      <w:r w:rsidR="00C91C9D" w:rsidRPr="00694F2F">
        <w:rPr>
          <w:rFonts w:hint="eastAsia"/>
          <w:lang w:eastAsia="zh-CN"/>
        </w:rPr>
        <w:t>16/16</w:t>
      </w:r>
      <w:r w:rsidR="00986419">
        <w:rPr>
          <w:lang w:eastAsia="zh-CN"/>
        </w:rPr>
        <w:t xml:space="preserve"> – </w:t>
      </w:r>
      <w:r w:rsidR="00C91C9D" w:rsidRPr="00694F2F">
        <w:rPr>
          <w:rFonts w:hint="eastAsia"/>
          <w:lang w:eastAsia="zh-CN"/>
        </w:rPr>
        <w:t>信号处理网络设备中的语音增强功能</w:t>
      </w:r>
      <w:r w:rsidR="00BF6069">
        <w:rPr>
          <w:lang w:eastAsia="zh-CN"/>
        </w:rPr>
        <w:t xml:space="preserve"> – </w:t>
      </w:r>
      <w:r w:rsidR="00C91C9D" w:rsidRPr="00694F2F">
        <w:rPr>
          <w:rFonts w:hint="eastAsia"/>
          <w:lang w:eastAsia="zh-CN"/>
        </w:rPr>
        <w:t>纳入</w:t>
      </w:r>
      <w:r w:rsidR="00D77DF8" w:rsidRPr="00694F2F">
        <w:rPr>
          <w:rFonts w:hint="eastAsia"/>
          <w:lang w:eastAsia="zh-CN"/>
        </w:rPr>
        <w:t>Q</w:t>
      </w:r>
      <w:r w:rsidR="00C91C9D" w:rsidRPr="00694F2F">
        <w:rPr>
          <w:rFonts w:hint="eastAsia"/>
          <w:lang w:eastAsia="zh-CN"/>
        </w:rPr>
        <w:t>18/16</w:t>
      </w:r>
      <w:r w:rsidR="00BF6069">
        <w:rPr>
          <w:lang w:eastAsia="zh-CN"/>
        </w:rPr>
        <w:t xml:space="preserve"> – </w:t>
      </w:r>
      <w:r w:rsidR="00C91C9D" w:rsidRPr="00694F2F">
        <w:rPr>
          <w:rFonts w:hint="eastAsia"/>
          <w:lang w:eastAsia="zh-CN"/>
        </w:rPr>
        <w:t>信号处理网络设备</w:t>
      </w:r>
      <w:r w:rsidR="00C91C9D" w:rsidRPr="00694F2F">
        <w:rPr>
          <w:lang w:eastAsia="zh-CN"/>
        </w:rPr>
        <w:t>/</w:t>
      </w:r>
      <w:r w:rsidR="00C91C9D" w:rsidRPr="00694F2F">
        <w:rPr>
          <w:rFonts w:hint="eastAsia"/>
          <w:lang w:eastAsia="zh-CN"/>
        </w:rPr>
        <w:t>终端的实施和互动问题</w:t>
      </w:r>
      <w:r w:rsidR="00D77DF8" w:rsidRPr="00694F2F">
        <w:rPr>
          <w:rFonts w:hint="eastAsia"/>
          <w:lang w:eastAsia="zh-CN"/>
        </w:rPr>
        <w:t>中，</w:t>
      </w:r>
      <w:r w:rsidR="00C91C9D" w:rsidRPr="00694F2F">
        <w:rPr>
          <w:rFonts w:hint="eastAsia"/>
          <w:lang w:eastAsia="zh-CN"/>
        </w:rPr>
        <w:t>以形成修订后的</w:t>
      </w:r>
      <w:r w:rsidR="00D77DF8" w:rsidRPr="00694F2F">
        <w:rPr>
          <w:rFonts w:hint="eastAsia"/>
          <w:lang w:eastAsia="zh-CN"/>
        </w:rPr>
        <w:t>Q</w:t>
      </w:r>
      <w:r w:rsidR="00C91C9D" w:rsidRPr="00694F2F">
        <w:rPr>
          <w:rFonts w:hint="eastAsia"/>
          <w:lang w:eastAsia="zh-CN"/>
        </w:rPr>
        <w:t>18/16</w:t>
      </w:r>
      <w:r w:rsidR="00986419">
        <w:rPr>
          <w:lang w:eastAsia="zh-CN"/>
        </w:rPr>
        <w:t xml:space="preserve"> – </w:t>
      </w:r>
      <w:r w:rsidR="00C91C9D" w:rsidRPr="00694F2F">
        <w:rPr>
          <w:rFonts w:hint="eastAsia"/>
          <w:lang w:eastAsia="zh-CN"/>
        </w:rPr>
        <w:t>信号处理网络</w:t>
      </w:r>
      <w:r w:rsidR="00D77DF8" w:rsidRPr="00694F2F">
        <w:rPr>
          <w:rFonts w:hint="eastAsia"/>
          <w:lang w:eastAsia="zh-CN"/>
        </w:rPr>
        <w:t>的</w:t>
      </w:r>
      <w:r w:rsidR="00C91C9D" w:rsidRPr="00694F2F">
        <w:rPr>
          <w:rFonts w:hint="eastAsia"/>
          <w:lang w:eastAsia="zh-CN"/>
        </w:rPr>
        <w:t>功能和设备，</w:t>
      </w:r>
    </w:p>
    <w:p w:rsidR="00E3680C" w:rsidRPr="00694F2F" w:rsidRDefault="00E3680C" w:rsidP="00694F2F">
      <w:pPr>
        <w:pStyle w:val="enumlev1"/>
        <w:rPr>
          <w:lang w:eastAsia="zh-CN"/>
        </w:rPr>
      </w:pPr>
      <w:r w:rsidRPr="00EE62CF">
        <w:rPr>
          <w:lang w:eastAsia="zh-CN"/>
        </w:rPr>
        <w:t>−</w:t>
      </w:r>
      <w:r w:rsidRPr="00EE62CF">
        <w:rPr>
          <w:lang w:eastAsia="zh-CN"/>
        </w:rPr>
        <w:tab/>
      </w:r>
      <w:bookmarkStart w:id="80" w:name="lt_pId176"/>
      <w:r w:rsidR="008D4C92">
        <w:rPr>
          <w:rFonts w:hint="eastAsia"/>
          <w:lang w:eastAsia="zh-CN"/>
        </w:rPr>
        <w:t>将</w:t>
      </w:r>
      <w:r w:rsidRPr="00694F2F">
        <w:rPr>
          <w:lang w:eastAsia="zh-CN"/>
        </w:rPr>
        <w:t>Q.QMS</w:t>
      </w:r>
      <w:r w:rsidR="008D4C92" w:rsidRPr="00694F2F">
        <w:rPr>
          <w:rFonts w:hint="eastAsia"/>
          <w:lang w:eastAsia="zh-CN"/>
        </w:rPr>
        <w:t>由</w:t>
      </w:r>
      <w:r w:rsidR="008D4C92" w:rsidRPr="00694F2F">
        <w:rPr>
          <w:lang w:eastAsia="zh-CN"/>
        </w:rPr>
        <w:t>第</w:t>
      </w:r>
      <w:r w:rsidR="008D4C92" w:rsidRPr="00694F2F">
        <w:rPr>
          <w:rFonts w:hint="eastAsia"/>
          <w:lang w:eastAsia="zh-CN"/>
        </w:rPr>
        <w:t>11</w:t>
      </w:r>
      <w:r w:rsidR="008D4C92" w:rsidRPr="00694F2F">
        <w:rPr>
          <w:rFonts w:hint="eastAsia"/>
          <w:lang w:eastAsia="zh-CN"/>
        </w:rPr>
        <w:t>研究组</w:t>
      </w:r>
      <w:r w:rsidR="008D4C92" w:rsidRPr="00694F2F">
        <w:rPr>
          <w:lang w:eastAsia="zh-CN"/>
        </w:rPr>
        <w:t>转</w:t>
      </w:r>
      <w:r w:rsidR="008D4C92" w:rsidRPr="00694F2F">
        <w:rPr>
          <w:rFonts w:hint="eastAsia"/>
          <w:lang w:eastAsia="zh-CN"/>
        </w:rPr>
        <w:t>入</w:t>
      </w:r>
      <w:r w:rsidR="008D4C92" w:rsidRPr="00694F2F">
        <w:rPr>
          <w:lang w:eastAsia="zh-CN"/>
        </w:rPr>
        <w:t>第</w:t>
      </w:r>
      <w:r w:rsidR="008D4C92" w:rsidRPr="00694F2F">
        <w:rPr>
          <w:rFonts w:hint="eastAsia"/>
          <w:lang w:eastAsia="zh-CN"/>
        </w:rPr>
        <w:t>12</w:t>
      </w:r>
      <w:r w:rsidR="008D4C92" w:rsidRPr="00694F2F">
        <w:rPr>
          <w:rFonts w:hint="eastAsia"/>
          <w:lang w:eastAsia="zh-CN"/>
        </w:rPr>
        <w:t>研究组</w:t>
      </w:r>
      <w:bookmarkEnd w:id="80"/>
      <w:r w:rsidR="008D4C92" w:rsidRPr="00694F2F">
        <w:rPr>
          <w:rFonts w:hint="eastAsia"/>
          <w:lang w:eastAsia="zh-CN"/>
        </w:rPr>
        <w:t>，</w:t>
      </w:r>
    </w:p>
    <w:p w:rsidR="00E3680C" w:rsidRPr="00694F2F" w:rsidRDefault="00E3680C" w:rsidP="00694F2F">
      <w:pPr>
        <w:pStyle w:val="enumlev1"/>
        <w:rPr>
          <w:lang w:eastAsia="zh-CN"/>
        </w:rPr>
      </w:pPr>
      <w:r w:rsidRPr="00EE62CF">
        <w:rPr>
          <w:lang w:eastAsia="zh-CN"/>
        </w:rPr>
        <w:t>−</w:t>
      </w:r>
      <w:r w:rsidRPr="00EE62CF">
        <w:rPr>
          <w:lang w:eastAsia="zh-CN"/>
        </w:rPr>
        <w:tab/>
      </w:r>
      <w:r w:rsidR="00CE717F" w:rsidRPr="00EE62CF">
        <w:rPr>
          <w:rFonts w:hint="eastAsia"/>
          <w:lang w:eastAsia="zh-CN"/>
        </w:rPr>
        <w:t>WTSA</w:t>
      </w:r>
      <w:r w:rsidR="00CE717F" w:rsidRPr="00EE62CF">
        <w:rPr>
          <w:rFonts w:hint="eastAsia"/>
          <w:lang w:eastAsia="zh-CN"/>
        </w:rPr>
        <w:t>第</w:t>
      </w:r>
      <w:r w:rsidR="00CE717F" w:rsidRPr="00EE62CF">
        <w:rPr>
          <w:rFonts w:hint="eastAsia"/>
          <w:lang w:eastAsia="zh-CN"/>
        </w:rPr>
        <w:t>2</w:t>
      </w:r>
      <w:r w:rsidR="00CE717F" w:rsidRPr="00EE62CF">
        <w:rPr>
          <w:rFonts w:hint="eastAsia"/>
          <w:lang w:eastAsia="zh-CN"/>
        </w:rPr>
        <w:t>号决议（</w:t>
      </w:r>
      <w:r w:rsidR="00CE717F" w:rsidRPr="00EE62CF">
        <w:rPr>
          <w:rFonts w:hint="eastAsia"/>
          <w:lang w:eastAsia="zh-CN"/>
        </w:rPr>
        <w:t>2012</w:t>
      </w:r>
      <w:r w:rsidR="00CE717F" w:rsidRPr="00EE62CF">
        <w:rPr>
          <w:rFonts w:hint="eastAsia"/>
          <w:lang w:eastAsia="zh-CN"/>
        </w:rPr>
        <w:t>年，迪拜，修订版）附件</w:t>
      </w:r>
      <w:r w:rsidR="00CE717F" w:rsidRPr="00EE62CF">
        <w:rPr>
          <w:rFonts w:hint="eastAsia"/>
          <w:lang w:eastAsia="zh-CN"/>
        </w:rPr>
        <w:t>C</w:t>
      </w:r>
      <w:r w:rsidR="00CE717F" w:rsidRPr="00EE62CF">
        <w:rPr>
          <w:rFonts w:hint="eastAsia"/>
          <w:lang w:eastAsia="zh-CN"/>
        </w:rPr>
        <w:t>指出的责任分工表明，</w:t>
      </w:r>
      <w:r w:rsidR="00CE717F" w:rsidRPr="00EE62CF">
        <w:rPr>
          <w:rFonts w:hint="eastAsia"/>
          <w:lang w:eastAsia="zh-CN"/>
        </w:rPr>
        <w:t>ITU-T Z.160</w:t>
      </w:r>
      <w:r w:rsidR="00CE717F" w:rsidRPr="00EE62CF">
        <w:rPr>
          <w:rFonts w:hint="eastAsia"/>
          <w:lang w:eastAsia="zh-CN"/>
        </w:rPr>
        <w:t>和</w:t>
      </w:r>
      <w:r w:rsidR="00CE717F" w:rsidRPr="00EE62CF">
        <w:rPr>
          <w:rFonts w:hint="eastAsia"/>
          <w:lang w:eastAsia="zh-CN"/>
        </w:rPr>
        <w:t>ITU-T Z.170</w:t>
      </w:r>
      <w:r w:rsidR="00CE717F" w:rsidRPr="00EE62CF">
        <w:rPr>
          <w:rFonts w:hint="eastAsia"/>
          <w:lang w:eastAsia="zh-CN"/>
        </w:rPr>
        <w:t>系列建议书由第</w:t>
      </w:r>
      <w:r w:rsidR="00CE717F" w:rsidRPr="00EE62CF">
        <w:rPr>
          <w:rFonts w:hint="eastAsia"/>
          <w:lang w:eastAsia="zh-CN"/>
        </w:rPr>
        <w:t>17</w:t>
      </w:r>
      <w:r w:rsidR="00CE717F" w:rsidRPr="00EE62CF">
        <w:rPr>
          <w:rFonts w:hint="eastAsia"/>
          <w:lang w:eastAsia="zh-CN"/>
        </w:rPr>
        <w:t>研究组负责，</w:t>
      </w:r>
      <w:r w:rsidR="00CE717F" w:rsidRPr="00EE62CF">
        <w:rPr>
          <w:rFonts w:hint="eastAsia"/>
          <w:lang w:eastAsia="zh-CN"/>
        </w:rPr>
        <w:t>ITU-T X.290</w:t>
      </w:r>
      <w:r w:rsidR="00CE717F" w:rsidRPr="00EE62CF">
        <w:rPr>
          <w:rFonts w:hint="eastAsia"/>
          <w:lang w:eastAsia="zh-CN"/>
        </w:rPr>
        <w:t>系列（</w:t>
      </w:r>
      <w:r w:rsidR="00CE717F" w:rsidRPr="00EE62CF">
        <w:rPr>
          <w:rFonts w:hint="eastAsia"/>
          <w:lang w:eastAsia="zh-CN"/>
        </w:rPr>
        <w:t>ITU-T X.292</w:t>
      </w:r>
      <w:r w:rsidR="00CE717F" w:rsidRPr="00EE62CF">
        <w:rPr>
          <w:rFonts w:hint="eastAsia"/>
          <w:lang w:eastAsia="zh-CN"/>
        </w:rPr>
        <w:t>除外）、</w:t>
      </w:r>
      <w:r w:rsidR="00CE717F" w:rsidRPr="00EE62CF">
        <w:rPr>
          <w:rFonts w:hint="eastAsia"/>
          <w:lang w:eastAsia="zh-CN"/>
        </w:rPr>
        <w:t>ITU-T Z.500</w:t>
      </w:r>
      <w:r w:rsidR="00CE717F" w:rsidRPr="00EE62CF">
        <w:rPr>
          <w:rFonts w:hint="eastAsia"/>
          <w:lang w:eastAsia="zh-CN"/>
        </w:rPr>
        <w:t>及</w:t>
      </w:r>
      <w:r w:rsidR="00CE717F" w:rsidRPr="00EE62CF">
        <w:rPr>
          <w:rFonts w:hint="eastAsia"/>
          <w:lang w:eastAsia="zh-CN"/>
        </w:rPr>
        <w:t>ITU-T X</w:t>
      </w:r>
      <w:r w:rsidR="00CE717F" w:rsidRPr="00EE62CF">
        <w:rPr>
          <w:rFonts w:hint="eastAsia"/>
          <w:lang w:eastAsia="zh-CN"/>
        </w:rPr>
        <w:t>系列建议书的增补</w:t>
      </w:r>
      <w:r w:rsidR="00CE717F" w:rsidRPr="00EE62CF">
        <w:rPr>
          <w:rFonts w:hint="eastAsia"/>
          <w:lang w:eastAsia="zh-CN"/>
        </w:rPr>
        <w:t>4</w:t>
      </w:r>
      <w:r w:rsidR="00CE717F" w:rsidRPr="00EE62CF">
        <w:rPr>
          <w:rFonts w:hint="eastAsia"/>
          <w:lang w:eastAsia="zh-CN"/>
        </w:rPr>
        <w:t>和</w:t>
      </w:r>
      <w:r w:rsidR="00CE717F" w:rsidRPr="00EE62CF">
        <w:rPr>
          <w:rFonts w:hint="eastAsia"/>
          <w:lang w:eastAsia="zh-CN"/>
        </w:rPr>
        <w:t>5</w:t>
      </w:r>
      <w:r w:rsidR="00CE717F" w:rsidRPr="00EE62CF">
        <w:rPr>
          <w:rFonts w:hint="eastAsia"/>
          <w:lang w:eastAsia="zh-CN"/>
        </w:rPr>
        <w:t>由第</w:t>
      </w:r>
      <w:r w:rsidR="00CE717F" w:rsidRPr="00EE62CF">
        <w:rPr>
          <w:rFonts w:hint="eastAsia"/>
          <w:lang w:eastAsia="zh-CN"/>
        </w:rPr>
        <w:t>11</w:t>
      </w:r>
      <w:r w:rsidR="00D77DF8">
        <w:rPr>
          <w:rFonts w:hint="eastAsia"/>
          <w:lang w:eastAsia="zh-CN"/>
        </w:rPr>
        <w:t>研究组负责，</w:t>
      </w:r>
    </w:p>
    <w:p w:rsidR="00E3680C" w:rsidRPr="00694F2F" w:rsidRDefault="00E3680C" w:rsidP="00694F2F">
      <w:pPr>
        <w:pStyle w:val="enumlev1"/>
        <w:rPr>
          <w:lang w:eastAsia="zh-CN"/>
        </w:rPr>
      </w:pPr>
      <w:r w:rsidRPr="00EE62CF">
        <w:rPr>
          <w:lang w:eastAsia="zh-CN"/>
        </w:rPr>
        <w:t>−</w:t>
      </w:r>
      <w:r w:rsidRPr="00EE62CF">
        <w:rPr>
          <w:lang w:eastAsia="zh-CN"/>
        </w:rPr>
        <w:tab/>
      </w:r>
      <w:bookmarkStart w:id="81" w:name="lt_pId180"/>
      <w:r w:rsidR="008D4C92">
        <w:rPr>
          <w:rFonts w:hint="eastAsia"/>
          <w:lang w:eastAsia="zh-CN"/>
        </w:rPr>
        <w:t>建议书</w:t>
      </w:r>
      <w:r w:rsidR="008D4C92">
        <w:rPr>
          <w:lang w:eastAsia="zh-CN"/>
        </w:rPr>
        <w:t>书充实完善工作的变动：</w:t>
      </w:r>
      <w:bookmarkEnd w:id="81"/>
    </w:p>
    <w:p w:rsidR="00E3680C" w:rsidRPr="00EE62CF" w:rsidRDefault="00E3680C" w:rsidP="00F7054B">
      <w:pPr>
        <w:pStyle w:val="enumlev2"/>
        <w:rPr>
          <w:rFonts w:ascii="Calibri" w:eastAsia="Times New Roman" w:hAnsi="Calibri"/>
          <w:b/>
          <w:color w:val="800000"/>
          <w:szCs w:val="24"/>
          <w:lang w:eastAsia="zh-CN"/>
        </w:rPr>
      </w:pPr>
      <w:r w:rsidRPr="00EE62CF">
        <w:rPr>
          <w:rFonts w:ascii="Symbol" w:eastAsia="Times New Roman" w:hAnsi="Symbol"/>
          <w:lang w:val="en-US"/>
        </w:rPr>
        <w:sym w:font="Symbol" w:char="F0B7"/>
      </w:r>
      <w:r w:rsidRPr="00EE62CF">
        <w:rPr>
          <w:rFonts w:eastAsia="Times New Roman"/>
          <w:lang w:val="en-US" w:eastAsia="zh-CN"/>
        </w:rPr>
        <w:tab/>
      </w:r>
      <w:r w:rsidR="00DE70D1" w:rsidRPr="00EE62CF">
        <w:rPr>
          <w:rFonts w:hint="eastAsia"/>
          <w:lang w:val="en-US" w:eastAsia="zh-CN"/>
        </w:rPr>
        <w:t>将</w:t>
      </w:r>
      <w:r w:rsidR="00D77DF8">
        <w:rPr>
          <w:rFonts w:hint="eastAsia"/>
          <w:lang w:val="en-US" w:eastAsia="zh-CN"/>
        </w:rPr>
        <w:t>充实</w:t>
      </w:r>
      <w:r w:rsidR="00DE70D1" w:rsidRPr="00EE62CF">
        <w:rPr>
          <w:lang w:val="en-US" w:eastAsia="zh-CN"/>
        </w:rPr>
        <w:t>ITU-T G.851-G.854</w:t>
      </w:r>
      <w:r w:rsidR="00DE70D1" w:rsidRPr="00EE62CF">
        <w:rPr>
          <w:rFonts w:hint="eastAsia"/>
          <w:lang w:val="en-US" w:eastAsia="zh-CN"/>
        </w:rPr>
        <w:t>建议书</w:t>
      </w:r>
      <w:r w:rsidR="00F7054B">
        <w:rPr>
          <w:lang w:val="en-US" w:eastAsia="zh-CN"/>
        </w:rPr>
        <w:t xml:space="preserve"> </w:t>
      </w:r>
      <w:r w:rsidR="00F7054B" w:rsidRPr="00F7054B">
        <w:rPr>
          <w:lang w:val="en-US" w:eastAsia="zh-CN"/>
        </w:rPr>
        <w:t>–</w:t>
      </w:r>
      <w:r w:rsidR="00F7054B">
        <w:rPr>
          <w:lang w:val="en-US" w:eastAsia="zh-CN"/>
        </w:rPr>
        <w:t xml:space="preserve"> </w:t>
      </w:r>
      <w:r w:rsidR="00D77DF8" w:rsidRPr="00D77DF8">
        <w:rPr>
          <w:rFonts w:ascii="STKaiti" w:eastAsia="STKaiti" w:hAnsi="STKaiti" w:hint="eastAsia"/>
          <w:lang w:val="en-US" w:eastAsia="zh-CN"/>
        </w:rPr>
        <w:t>传输网</w:t>
      </w:r>
      <w:r w:rsidR="00DE70D1" w:rsidRPr="00EE62CF">
        <w:rPr>
          <w:rFonts w:ascii="STKaiti" w:eastAsia="STKaiti" w:hAnsi="STKaiti" w:hint="eastAsia"/>
          <w:lang w:val="en-US" w:eastAsia="zh-CN"/>
        </w:rPr>
        <w:t>的管理</w:t>
      </w:r>
      <w:r w:rsidR="00F7054B">
        <w:rPr>
          <w:lang w:val="en-US" w:eastAsia="zh-CN"/>
        </w:rPr>
        <w:t xml:space="preserve"> </w:t>
      </w:r>
      <w:r w:rsidR="00F7054B" w:rsidRPr="00F7054B">
        <w:rPr>
          <w:lang w:val="en-US" w:eastAsia="zh-CN"/>
        </w:rPr>
        <w:t>–</w:t>
      </w:r>
      <w:r w:rsidR="00F7054B">
        <w:rPr>
          <w:lang w:val="en-US" w:eastAsia="zh-CN"/>
        </w:rPr>
        <w:t xml:space="preserve"> </w:t>
      </w:r>
      <w:r w:rsidR="00DE70D1" w:rsidRPr="00EE62CF">
        <w:rPr>
          <w:rFonts w:hint="eastAsia"/>
          <w:lang w:val="en-US" w:eastAsia="zh-CN"/>
        </w:rPr>
        <w:t>的工作从</w:t>
      </w:r>
      <w:r w:rsidR="00DE70D1" w:rsidRPr="00EE62CF">
        <w:rPr>
          <w:lang w:val="en-US" w:eastAsia="zh-CN"/>
        </w:rPr>
        <w:t>ITU-T</w:t>
      </w:r>
      <w:r w:rsidR="00DE70D1" w:rsidRPr="00EE62CF">
        <w:rPr>
          <w:rFonts w:hint="eastAsia"/>
          <w:lang w:val="en-US" w:eastAsia="zh-CN"/>
        </w:rPr>
        <w:t>第</w:t>
      </w:r>
      <w:r w:rsidR="00DE70D1" w:rsidRPr="00EE62CF">
        <w:rPr>
          <w:rFonts w:hint="eastAsia"/>
          <w:lang w:val="en-US" w:eastAsia="zh-CN"/>
        </w:rPr>
        <w:t>2</w:t>
      </w:r>
      <w:r w:rsidR="00DE70D1" w:rsidRPr="00EE62CF">
        <w:rPr>
          <w:rFonts w:hint="eastAsia"/>
          <w:lang w:val="en-US" w:eastAsia="zh-CN"/>
        </w:rPr>
        <w:t>研究组移至</w:t>
      </w:r>
      <w:r w:rsidR="00DE70D1" w:rsidRPr="00EE62CF">
        <w:rPr>
          <w:rFonts w:hint="eastAsia"/>
          <w:lang w:val="en-US" w:eastAsia="zh-CN"/>
        </w:rPr>
        <w:t>ITU-T</w:t>
      </w:r>
      <w:r w:rsidR="00DE70D1" w:rsidRPr="00EE62CF">
        <w:rPr>
          <w:rFonts w:hint="eastAsia"/>
          <w:lang w:val="en-US" w:eastAsia="zh-CN"/>
        </w:rPr>
        <w:t>第</w:t>
      </w:r>
      <w:r w:rsidR="00DE70D1" w:rsidRPr="00EE62CF">
        <w:rPr>
          <w:rFonts w:hint="eastAsia"/>
          <w:lang w:val="en-US" w:eastAsia="zh-CN"/>
        </w:rPr>
        <w:t>15</w:t>
      </w:r>
      <w:r w:rsidR="00DE70D1" w:rsidRPr="00EE62CF">
        <w:rPr>
          <w:rFonts w:hint="eastAsia"/>
          <w:lang w:val="en-US" w:eastAsia="zh-CN"/>
        </w:rPr>
        <w:t>研究组；</w:t>
      </w:r>
    </w:p>
    <w:p w:rsidR="00E3680C" w:rsidRPr="00EE62CF" w:rsidRDefault="00E3680C" w:rsidP="00F7054B">
      <w:pPr>
        <w:pStyle w:val="enumlev2"/>
        <w:rPr>
          <w:rFonts w:ascii="Calibri" w:eastAsia="Times New Roman" w:hAnsi="Calibri"/>
          <w:b/>
          <w:color w:val="800000"/>
          <w:szCs w:val="24"/>
          <w:lang w:eastAsia="zh-CN"/>
        </w:rPr>
      </w:pPr>
      <w:r w:rsidRPr="00EE62CF">
        <w:rPr>
          <w:rFonts w:ascii="Symbol" w:eastAsia="Times New Roman" w:hAnsi="Symbol"/>
          <w:lang w:val="en-US"/>
        </w:rPr>
        <w:sym w:font="Symbol" w:char="F0B7"/>
      </w:r>
      <w:r w:rsidRPr="00EE62CF">
        <w:rPr>
          <w:rFonts w:eastAsia="Times New Roman"/>
          <w:lang w:val="en-US" w:eastAsia="zh-CN"/>
        </w:rPr>
        <w:tab/>
      </w:r>
      <w:r w:rsidR="00D77DF8" w:rsidRPr="00EE62CF">
        <w:rPr>
          <w:rFonts w:hint="eastAsia"/>
          <w:lang w:val="en-US" w:eastAsia="zh-CN"/>
        </w:rPr>
        <w:t>将</w:t>
      </w:r>
      <w:r w:rsidR="00D77DF8">
        <w:rPr>
          <w:rFonts w:hint="eastAsia"/>
          <w:lang w:val="en-US" w:eastAsia="zh-CN"/>
        </w:rPr>
        <w:t>充实</w:t>
      </w:r>
      <w:r w:rsidR="00124B41" w:rsidRPr="00EE62CF">
        <w:rPr>
          <w:rFonts w:hint="eastAsia"/>
          <w:lang w:val="en-US" w:eastAsia="zh-CN"/>
        </w:rPr>
        <w:t xml:space="preserve">ITU-T </w:t>
      </w:r>
      <w:r w:rsidR="00124B41" w:rsidRPr="00EE62CF">
        <w:rPr>
          <w:lang w:val="en-US" w:eastAsia="zh-CN"/>
        </w:rPr>
        <w:t>X.160-X.171</w:t>
      </w:r>
      <w:r w:rsidR="00124B41" w:rsidRPr="00EE62CF">
        <w:rPr>
          <w:rFonts w:hint="eastAsia"/>
          <w:lang w:val="en-US" w:eastAsia="zh-CN"/>
        </w:rPr>
        <w:t>建议书</w:t>
      </w:r>
      <w:r w:rsidR="00F7054B">
        <w:rPr>
          <w:lang w:val="en-US" w:eastAsia="zh-CN"/>
        </w:rPr>
        <w:t xml:space="preserve"> </w:t>
      </w:r>
      <w:r w:rsidR="00F7054B" w:rsidRPr="00F7054B">
        <w:rPr>
          <w:lang w:val="en-US" w:eastAsia="zh-CN"/>
        </w:rPr>
        <w:t>–</w:t>
      </w:r>
      <w:r w:rsidR="00F7054B">
        <w:rPr>
          <w:lang w:val="en-US" w:eastAsia="zh-CN"/>
        </w:rPr>
        <w:t xml:space="preserve"> </w:t>
      </w:r>
      <w:r w:rsidR="00124B41" w:rsidRPr="00D77DF8">
        <w:rPr>
          <w:rFonts w:ascii="STKaiti" w:eastAsia="STKaiti" w:hAnsi="STKaiti" w:hint="eastAsia"/>
          <w:lang w:val="en-US" w:eastAsia="zh-CN"/>
        </w:rPr>
        <w:t>网络管理</w:t>
      </w:r>
      <w:r w:rsidR="00F7054B">
        <w:rPr>
          <w:lang w:val="en-US" w:eastAsia="zh-CN"/>
        </w:rPr>
        <w:t xml:space="preserve"> </w:t>
      </w:r>
      <w:r w:rsidR="00F7054B" w:rsidRPr="00F7054B">
        <w:rPr>
          <w:lang w:val="en-US" w:eastAsia="zh-CN"/>
        </w:rPr>
        <w:t>–</w:t>
      </w:r>
      <w:r w:rsidR="00F7054B">
        <w:rPr>
          <w:lang w:val="en-US" w:eastAsia="zh-CN"/>
        </w:rPr>
        <w:t xml:space="preserve"> </w:t>
      </w:r>
      <w:r w:rsidR="00D77DF8">
        <w:rPr>
          <w:rFonts w:hint="eastAsia"/>
          <w:lang w:val="en-US" w:eastAsia="zh-CN"/>
        </w:rPr>
        <w:t>的工作</w:t>
      </w:r>
      <w:r w:rsidR="00124B41" w:rsidRPr="00EE62CF">
        <w:rPr>
          <w:rFonts w:hint="eastAsia"/>
          <w:lang w:val="en-US" w:eastAsia="zh-CN"/>
        </w:rPr>
        <w:t>从</w:t>
      </w:r>
      <w:r w:rsidR="00124B41" w:rsidRPr="00EE62CF">
        <w:rPr>
          <w:rFonts w:hint="eastAsia"/>
          <w:lang w:val="en-US" w:eastAsia="zh-CN"/>
        </w:rPr>
        <w:t>ITU-T</w:t>
      </w:r>
      <w:r w:rsidR="00124B41" w:rsidRPr="00EE62CF">
        <w:rPr>
          <w:rFonts w:hint="eastAsia"/>
          <w:lang w:val="en-US" w:eastAsia="zh-CN"/>
        </w:rPr>
        <w:t>第</w:t>
      </w:r>
      <w:r w:rsidR="00124B41" w:rsidRPr="00EE62CF">
        <w:rPr>
          <w:rFonts w:hint="eastAsia"/>
          <w:lang w:val="en-US" w:eastAsia="zh-CN"/>
        </w:rPr>
        <w:t>2</w:t>
      </w:r>
      <w:r w:rsidR="00124B41" w:rsidRPr="00EE62CF">
        <w:rPr>
          <w:rFonts w:hint="eastAsia"/>
          <w:lang w:val="en-US" w:eastAsia="zh-CN"/>
        </w:rPr>
        <w:t>研究组移至</w:t>
      </w:r>
      <w:r w:rsidR="00124B41" w:rsidRPr="00EE62CF">
        <w:rPr>
          <w:rFonts w:hint="eastAsia"/>
          <w:lang w:val="en-US" w:eastAsia="zh-CN"/>
        </w:rPr>
        <w:t>ITU-T</w:t>
      </w:r>
      <w:r w:rsidR="00124B41" w:rsidRPr="00EE62CF">
        <w:rPr>
          <w:rFonts w:hint="eastAsia"/>
          <w:lang w:val="en-US" w:eastAsia="zh-CN"/>
        </w:rPr>
        <w:t>第</w:t>
      </w:r>
      <w:r w:rsidR="00124B41" w:rsidRPr="00EE62CF">
        <w:rPr>
          <w:rFonts w:hint="eastAsia"/>
          <w:lang w:val="en-US" w:eastAsia="zh-CN"/>
        </w:rPr>
        <w:t>17</w:t>
      </w:r>
      <w:r w:rsidR="00124B41" w:rsidRPr="00EE62CF">
        <w:rPr>
          <w:rFonts w:hint="eastAsia"/>
          <w:lang w:val="en-US" w:eastAsia="zh-CN"/>
        </w:rPr>
        <w:t>研究组；</w:t>
      </w:r>
    </w:p>
    <w:p w:rsidR="00E3680C" w:rsidRPr="00091A7C" w:rsidRDefault="00E3680C" w:rsidP="00F7054B">
      <w:pPr>
        <w:pStyle w:val="enumlev2"/>
        <w:rPr>
          <w:rFonts w:eastAsiaTheme="minorEastAsia"/>
          <w:szCs w:val="24"/>
          <w:lang w:eastAsia="zh-CN"/>
        </w:rPr>
      </w:pPr>
      <w:r w:rsidRPr="00EE62CF">
        <w:rPr>
          <w:rFonts w:ascii="Symbol" w:eastAsia="Times New Roman" w:hAnsi="Symbol"/>
          <w:lang w:val="en-US"/>
        </w:rPr>
        <w:sym w:font="Symbol" w:char="F0B7"/>
      </w:r>
      <w:r w:rsidRPr="00EE62CF">
        <w:rPr>
          <w:rFonts w:eastAsia="Times New Roman"/>
          <w:lang w:val="en-US"/>
        </w:rPr>
        <w:tab/>
      </w:r>
      <w:bookmarkStart w:id="82" w:name="lt_pId186"/>
      <w:r w:rsidR="00091A7C" w:rsidRPr="00EE62CF">
        <w:rPr>
          <w:rFonts w:hint="eastAsia"/>
          <w:lang w:val="en-US" w:eastAsia="zh-CN"/>
        </w:rPr>
        <w:t>将</w:t>
      </w:r>
      <w:r w:rsidR="00091A7C">
        <w:rPr>
          <w:rFonts w:hint="eastAsia"/>
          <w:lang w:val="en-US" w:eastAsia="zh-CN"/>
        </w:rPr>
        <w:t>充实</w:t>
      </w:r>
      <w:r w:rsidR="008D4C92">
        <w:rPr>
          <w:rFonts w:eastAsia="Times New Roman"/>
          <w:bCs/>
        </w:rPr>
        <w:t>ITU-T E.104</w:t>
      </w:r>
      <w:r w:rsidR="008D4C92">
        <w:rPr>
          <w:rFonts w:eastAsiaTheme="minorEastAsia" w:hint="eastAsia"/>
          <w:bCs/>
          <w:lang w:eastAsia="zh-CN"/>
        </w:rPr>
        <w:t>、</w:t>
      </w:r>
      <w:r w:rsidRPr="00EE62CF">
        <w:rPr>
          <w:rFonts w:eastAsia="Times New Roman"/>
          <w:bCs/>
        </w:rPr>
        <w:t>E.115</w:t>
      </w:r>
      <w:r w:rsidR="008D4C92">
        <w:rPr>
          <w:rFonts w:eastAsiaTheme="minorEastAsia" w:hint="eastAsia"/>
          <w:bCs/>
          <w:lang w:eastAsia="zh-CN"/>
        </w:rPr>
        <w:t>和</w:t>
      </w:r>
      <w:r w:rsidR="008D4C92">
        <w:rPr>
          <w:rFonts w:eastAsia="Times New Roman"/>
          <w:bCs/>
        </w:rPr>
        <w:t>E.409</w:t>
      </w:r>
      <w:r w:rsidR="00091A7C">
        <w:rPr>
          <w:rFonts w:eastAsiaTheme="minorEastAsia" w:hint="eastAsia"/>
          <w:bCs/>
          <w:lang w:eastAsia="zh-CN"/>
        </w:rPr>
        <w:t>的工作</w:t>
      </w:r>
      <w:r w:rsidR="008D4C92">
        <w:rPr>
          <w:rFonts w:eastAsiaTheme="minorEastAsia" w:hint="eastAsia"/>
          <w:bCs/>
          <w:lang w:eastAsia="zh-CN"/>
        </w:rPr>
        <w:t>由</w:t>
      </w:r>
      <w:r w:rsidR="008D4C92">
        <w:rPr>
          <w:rFonts w:eastAsiaTheme="minorEastAsia" w:hint="eastAsia"/>
          <w:bCs/>
          <w:lang w:eastAsia="zh-CN"/>
        </w:rPr>
        <w:t>IT</w:t>
      </w:r>
      <w:r w:rsidR="008D4C92">
        <w:rPr>
          <w:rFonts w:eastAsiaTheme="minorEastAsia"/>
          <w:bCs/>
          <w:lang w:eastAsia="zh-CN"/>
        </w:rPr>
        <w:t>U</w:t>
      </w:r>
      <w:r w:rsidR="008D4C92">
        <w:rPr>
          <w:rFonts w:eastAsiaTheme="minorEastAsia" w:hint="eastAsia"/>
          <w:bCs/>
          <w:lang w:eastAsia="zh-CN"/>
        </w:rPr>
        <w:t>-T</w:t>
      </w:r>
      <w:r w:rsidR="008D4C92">
        <w:rPr>
          <w:rFonts w:eastAsiaTheme="minorEastAsia" w:hint="eastAsia"/>
          <w:bCs/>
          <w:lang w:eastAsia="zh-CN"/>
        </w:rPr>
        <w:t>第</w:t>
      </w:r>
      <w:r w:rsidR="008D4C92">
        <w:rPr>
          <w:rFonts w:eastAsiaTheme="minorEastAsia" w:hint="eastAsia"/>
          <w:bCs/>
          <w:lang w:eastAsia="zh-CN"/>
        </w:rPr>
        <w:t>2</w:t>
      </w:r>
      <w:r w:rsidR="008D4C92">
        <w:rPr>
          <w:rFonts w:eastAsiaTheme="minorEastAsia" w:hint="eastAsia"/>
          <w:bCs/>
          <w:lang w:eastAsia="zh-CN"/>
        </w:rPr>
        <w:t>研究组</w:t>
      </w:r>
      <w:r w:rsidR="008D4C92">
        <w:rPr>
          <w:rFonts w:eastAsiaTheme="minorEastAsia"/>
          <w:bCs/>
          <w:lang w:eastAsia="zh-CN"/>
        </w:rPr>
        <w:t>转入第</w:t>
      </w:r>
      <w:r w:rsidR="008D4C92">
        <w:rPr>
          <w:rFonts w:eastAsiaTheme="minorEastAsia" w:hint="eastAsia"/>
          <w:bCs/>
          <w:lang w:eastAsia="zh-CN"/>
        </w:rPr>
        <w:t>17</w:t>
      </w:r>
      <w:r w:rsidR="008D4C92">
        <w:rPr>
          <w:rFonts w:eastAsiaTheme="minorEastAsia" w:hint="eastAsia"/>
          <w:bCs/>
          <w:lang w:eastAsia="zh-CN"/>
        </w:rPr>
        <w:t>研究组</w:t>
      </w:r>
      <w:bookmarkEnd w:id="82"/>
      <w:r w:rsidR="00091A7C">
        <w:rPr>
          <w:rFonts w:eastAsiaTheme="minorEastAsia" w:hint="eastAsia"/>
          <w:bCs/>
          <w:lang w:eastAsia="zh-CN"/>
        </w:rPr>
        <w:t>，</w:t>
      </w:r>
    </w:p>
    <w:p w:rsidR="00E3680C" w:rsidRPr="00694F2F" w:rsidRDefault="00E3680C" w:rsidP="00694F2F">
      <w:pPr>
        <w:pStyle w:val="enumlev1"/>
        <w:rPr>
          <w:lang w:eastAsia="zh-CN"/>
        </w:rPr>
      </w:pPr>
      <w:r w:rsidRPr="00EE62CF">
        <w:rPr>
          <w:lang w:eastAsia="zh-CN"/>
        </w:rPr>
        <w:lastRenderedPageBreak/>
        <w:t>−</w:t>
      </w:r>
      <w:r w:rsidRPr="00EE62CF">
        <w:rPr>
          <w:lang w:eastAsia="zh-CN"/>
        </w:rPr>
        <w:tab/>
      </w:r>
      <w:bookmarkStart w:id="83" w:name="lt_pId188"/>
      <w:r w:rsidRPr="00694F2F">
        <w:rPr>
          <w:lang w:eastAsia="zh-CN"/>
        </w:rPr>
        <w:t>ITU-T G.191</w:t>
      </w:r>
      <w:r w:rsidR="008D4C92" w:rsidRPr="00694F2F">
        <w:rPr>
          <w:rFonts w:hint="eastAsia"/>
          <w:lang w:eastAsia="zh-CN"/>
        </w:rPr>
        <w:t>涉及</w:t>
      </w:r>
      <w:r w:rsidR="008D4C92" w:rsidRPr="00694F2F">
        <w:rPr>
          <w:lang w:eastAsia="zh-CN"/>
        </w:rPr>
        <w:t>的</w:t>
      </w:r>
      <w:r w:rsidR="008D4C92" w:rsidRPr="00694F2F">
        <w:rPr>
          <w:rFonts w:hint="eastAsia"/>
          <w:lang w:eastAsia="zh-CN"/>
        </w:rPr>
        <w:t>ITU-T</w:t>
      </w:r>
      <w:r w:rsidR="008D4C92" w:rsidRPr="00694F2F">
        <w:rPr>
          <w:rFonts w:hint="eastAsia"/>
          <w:lang w:eastAsia="zh-CN"/>
        </w:rPr>
        <w:t>软件</w:t>
      </w:r>
      <w:r w:rsidR="008D4C92" w:rsidRPr="00694F2F">
        <w:rPr>
          <w:lang w:eastAsia="zh-CN"/>
        </w:rPr>
        <w:t>工具</w:t>
      </w:r>
      <w:r w:rsidR="00091A7C" w:rsidRPr="00694F2F">
        <w:rPr>
          <w:rFonts w:hint="eastAsia"/>
          <w:lang w:eastAsia="zh-CN"/>
        </w:rPr>
        <w:t>库</w:t>
      </w:r>
      <w:r w:rsidR="008D4C92" w:rsidRPr="00694F2F">
        <w:rPr>
          <w:lang w:eastAsia="zh-CN"/>
        </w:rPr>
        <w:t>职责由</w:t>
      </w:r>
      <w:r w:rsidR="008D4C92" w:rsidRPr="00694F2F">
        <w:rPr>
          <w:lang w:eastAsia="zh-CN"/>
        </w:rPr>
        <w:t>ITU-T</w:t>
      </w:r>
      <w:r w:rsidR="008D4C92" w:rsidRPr="00694F2F">
        <w:rPr>
          <w:rFonts w:hint="eastAsia"/>
          <w:lang w:eastAsia="zh-CN"/>
        </w:rPr>
        <w:t>第</w:t>
      </w:r>
      <w:r w:rsidRPr="00694F2F">
        <w:rPr>
          <w:lang w:eastAsia="zh-CN"/>
        </w:rPr>
        <w:t>16</w:t>
      </w:r>
      <w:r w:rsidR="008D4C92" w:rsidRPr="00694F2F">
        <w:rPr>
          <w:rFonts w:hint="eastAsia"/>
          <w:lang w:eastAsia="zh-CN"/>
        </w:rPr>
        <w:t>研究组</w:t>
      </w:r>
      <w:r w:rsidR="008D4C92" w:rsidRPr="00694F2F">
        <w:rPr>
          <w:lang w:eastAsia="zh-CN"/>
        </w:rPr>
        <w:t>转</w:t>
      </w:r>
      <w:r w:rsidR="008D4C92" w:rsidRPr="00694F2F">
        <w:rPr>
          <w:rFonts w:hint="eastAsia"/>
          <w:lang w:eastAsia="zh-CN"/>
        </w:rPr>
        <w:t>入</w:t>
      </w:r>
      <w:r w:rsidR="008D4C92" w:rsidRPr="00694F2F">
        <w:rPr>
          <w:rFonts w:hint="eastAsia"/>
          <w:lang w:eastAsia="zh-CN"/>
        </w:rPr>
        <w:t>ITU-T</w:t>
      </w:r>
      <w:r w:rsidR="008D4C92" w:rsidRPr="00694F2F">
        <w:rPr>
          <w:rFonts w:hint="eastAsia"/>
          <w:lang w:eastAsia="zh-CN"/>
        </w:rPr>
        <w:t>第</w:t>
      </w:r>
      <w:r w:rsidR="008D4C92" w:rsidRPr="00694F2F">
        <w:rPr>
          <w:rFonts w:hint="eastAsia"/>
          <w:lang w:eastAsia="zh-CN"/>
        </w:rPr>
        <w:t>12</w:t>
      </w:r>
      <w:r w:rsidR="008D4C92" w:rsidRPr="00694F2F">
        <w:rPr>
          <w:rFonts w:hint="eastAsia"/>
          <w:lang w:eastAsia="zh-CN"/>
        </w:rPr>
        <w:t>研究组</w:t>
      </w:r>
      <w:r w:rsidR="008D4C92" w:rsidRPr="00694F2F">
        <w:rPr>
          <w:lang w:eastAsia="zh-CN"/>
        </w:rPr>
        <w:t>（</w:t>
      </w:r>
      <w:r w:rsidRPr="00694F2F">
        <w:rPr>
          <w:lang w:eastAsia="zh-CN"/>
        </w:rPr>
        <w:t>ITU-T G.190-</w:t>
      </w:r>
      <w:r w:rsidR="008D4C92" w:rsidRPr="00694F2F">
        <w:rPr>
          <w:rFonts w:hint="eastAsia"/>
          <w:lang w:eastAsia="zh-CN"/>
        </w:rPr>
        <w:t>系列</w:t>
      </w:r>
      <w:r w:rsidR="008D4C92" w:rsidRPr="00694F2F">
        <w:rPr>
          <w:lang w:eastAsia="zh-CN"/>
        </w:rPr>
        <w:t>）</w:t>
      </w:r>
      <w:bookmarkEnd w:id="83"/>
      <w:r w:rsidR="008D4C92" w:rsidRPr="00694F2F">
        <w:rPr>
          <w:rFonts w:hint="eastAsia"/>
          <w:lang w:eastAsia="zh-CN"/>
        </w:rPr>
        <w:t>。</w:t>
      </w:r>
    </w:p>
    <w:p w:rsidR="00E3680C" w:rsidRPr="00EE62CF" w:rsidRDefault="00B8126F" w:rsidP="008D4C92">
      <w:pPr>
        <w:ind w:firstLineChars="200" w:firstLine="480"/>
        <w:rPr>
          <w:rFonts w:ascii="Calibri" w:eastAsia="Times New Roman" w:hAnsi="Calibri"/>
          <w:b/>
          <w:color w:val="800000"/>
          <w:lang w:eastAsia="zh-CN"/>
        </w:rPr>
      </w:pPr>
      <w:r w:rsidRPr="00EE62CF">
        <w:rPr>
          <w:rFonts w:hint="eastAsia"/>
          <w:lang w:val="en-US" w:eastAsia="zh-CN"/>
        </w:rPr>
        <w:t>TSAG</w:t>
      </w:r>
      <w:r w:rsidR="00764A86">
        <w:rPr>
          <w:rFonts w:hint="eastAsia"/>
          <w:lang w:val="en-US" w:eastAsia="zh-CN"/>
        </w:rPr>
        <w:t>还</w:t>
      </w:r>
      <w:r w:rsidRPr="00EE62CF">
        <w:rPr>
          <w:lang w:val="en-US" w:eastAsia="zh-CN"/>
        </w:rPr>
        <w:t>同意按照</w:t>
      </w:r>
      <w:r w:rsidRPr="00EE62CF">
        <w:rPr>
          <w:lang w:val="en-US" w:eastAsia="zh-CN"/>
        </w:rPr>
        <w:t>ITU-T A.12</w:t>
      </w:r>
      <w:r w:rsidRPr="00EE62CF">
        <w:rPr>
          <w:rFonts w:hint="eastAsia"/>
          <w:lang w:val="en-US" w:eastAsia="zh-CN"/>
        </w:rPr>
        <w:t>对</w:t>
      </w:r>
      <w:r w:rsidRPr="00EE62CF">
        <w:rPr>
          <w:lang w:val="en-US" w:eastAsia="zh-CN"/>
        </w:rPr>
        <w:t>ITU-T L</w:t>
      </w:r>
      <w:r w:rsidRPr="00EE62CF">
        <w:rPr>
          <w:lang w:val="en-US" w:eastAsia="zh-CN"/>
        </w:rPr>
        <w:t>系列</w:t>
      </w:r>
      <w:r w:rsidRPr="00EE62CF">
        <w:rPr>
          <w:rFonts w:hint="eastAsia"/>
          <w:lang w:val="en-US" w:eastAsia="zh-CN"/>
        </w:rPr>
        <w:t>建议书</w:t>
      </w:r>
      <w:r w:rsidRPr="00EE62CF">
        <w:rPr>
          <w:lang w:val="en-US" w:eastAsia="zh-CN"/>
        </w:rPr>
        <w:t>标题</w:t>
      </w:r>
      <w:r w:rsidRPr="00EE62CF">
        <w:rPr>
          <w:rFonts w:hint="eastAsia"/>
          <w:lang w:val="en-US" w:eastAsia="zh-CN"/>
        </w:rPr>
        <w:t>进行的拟议扩展</w:t>
      </w:r>
      <w:r w:rsidRPr="00EE62CF">
        <w:rPr>
          <w:lang w:val="en-US" w:eastAsia="zh-CN"/>
        </w:rPr>
        <w:t>：</w:t>
      </w:r>
    </w:p>
    <w:p w:rsidR="00E3680C" w:rsidRPr="008D4C92" w:rsidRDefault="00B8126F" w:rsidP="00B97336">
      <w:pPr>
        <w:pStyle w:val="enumlev2"/>
        <w:rPr>
          <w:lang w:eastAsia="zh-CN"/>
        </w:rPr>
      </w:pPr>
      <w:bookmarkStart w:id="84" w:name="_Toc454289997"/>
      <w:bookmarkStart w:id="85" w:name="_Toc454289998"/>
      <w:bookmarkStart w:id="86" w:name="_Toc454289999"/>
      <w:bookmarkStart w:id="87" w:name="lt_pId192"/>
      <w:bookmarkEnd w:id="84"/>
      <w:bookmarkEnd w:id="85"/>
      <w:bookmarkEnd w:id="86"/>
      <w:r w:rsidRPr="00EE62CF">
        <w:rPr>
          <w:lang w:eastAsia="zh-CN"/>
        </w:rPr>
        <w:t>L</w:t>
      </w:r>
      <w:r w:rsidRPr="00EE62CF">
        <w:rPr>
          <w:lang w:eastAsia="zh-CN"/>
        </w:rPr>
        <w:tab/>
      </w:r>
      <w:r w:rsidRPr="00EE62CF">
        <w:rPr>
          <w:rFonts w:hint="eastAsia"/>
          <w:lang w:eastAsia="zh-CN"/>
        </w:rPr>
        <w:t>环境</w:t>
      </w:r>
      <w:r w:rsidRPr="00EE62CF">
        <w:rPr>
          <w:lang w:eastAsia="zh-CN"/>
        </w:rPr>
        <w:t>和</w:t>
      </w:r>
      <w:r w:rsidRPr="00EE62CF">
        <w:rPr>
          <w:rFonts w:hint="eastAsia"/>
          <w:lang w:eastAsia="zh-CN"/>
        </w:rPr>
        <w:t>信息通信技术</w:t>
      </w:r>
      <w:r w:rsidRPr="00EE62CF">
        <w:rPr>
          <w:lang w:eastAsia="zh-CN"/>
        </w:rPr>
        <w:t>、气候变化、电子</w:t>
      </w:r>
      <w:r w:rsidR="00B97336">
        <w:rPr>
          <w:rFonts w:hint="eastAsia"/>
          <w:lang w:eastAsia="zh-CN"/>
        </w:rPr>
        <w:t>废弃物</w:t>
      </w:r>
      <w:r w:rsidRPr="00EE62CF">
        <w:rPr>
          <w:lang w:eastAsia="zh-CN"/>
        </w:rPr>
        <w:t>、能效；线缆和其它外部设施的建设、安装和保护</w:t>
      </w:r>
      <w:r w:rsidR="00B97336">
        <w:rPr>
          <w:rFonts w:hint="eastAsia"/>
          <w:lang w:eastAsia="zh-CN"/>
        </w:rPr>
        <w:t>，</w:t>
      </w:r>
      <w:r w:rsidR="008D4C92">
        <w:rPr>
          <w:rFonts w:hint="eastAsia"/>
          <w:lang w:eastAsia="zh-CN"/>
        </w:rPr>
        <w:t>并</w:t>
      </w:r>
      <w:r w:rsidR="008D4C92">
        <w:rPr>
          <w:lang w:eastAsia="zh-CN"/>
        </w:rPr>
        <w:t>注意到</w:t>
      </w:r>
      <w:r w:rsidR="008D4C92">
        <w:rPr>
          <w:rFonts w:hint="eastAsia"/>
          <w:lang w:eastAsia="zh-CN"/>
        </w:rPr>
        <w:t>ITU-T</w:t>
      </w:r>
      <w:r w:rsidR="008D4C92">
        <w:rPr>
          <w:rFonts w:hint="eastAsia"/>
          <w:lang w:eastAsia="zh-CN"/>
        </w:rPr>
        <w:t>第</w:t>
      </w:r>
      <w:r w:rsidR="008D4C92">
        <w:rPr>
          <w:rFonts w:hint="eastAsia"/>
          <w:lang w:eastAsia="zh-CN"/>
        </w:rPr>
        <w:t>15</w:t>
      </w:r>
      <w:r w:rsidR="008D4C92">
        <w:rPr>
          <w:rFonts w:hint="eastAsia"/>
          <w:lang w:eastAsia="zh-CN"/>
        </w:rPr>
        <w:t>研究组</w:t>
      </w:r>
      <w:r w:rsidR="008D4C92">
        <w:rPr>
          <w:lang w:eastAsia="zh-CN"/>
        </w:rPr>
        <w:t>对</w:t>
      </w:r>
      <w:r w:rsidR="008D4C92">
        <w:rPr>
          <w:rFonts w:hint="eastAsia"/>
          <w:lang w:eastAsia="zh-CN"/>
        </w:rPr>
        <w:t>ITI-T</w:t>
      </w:r>
      <w:r w:rsidR="008D4C92">
        <w:rPr>
          <w:lang w:eastAsia="zh-CN"/>
        </w:rPr>
        <w:t xml:space="preserve"> </w:t>
      </w:r>
      <w:r w:rsidR="008D4C92">
        <w:rPr>
          <w:rFonts w:hint="eastAsia"/>
          <w:lang w:eastAsia="zh-CN"/>
        </w:rPr>
        <w:t>L</w:t>
      </w:r>
      <w:r w:rsidR="008D4C92">
        <w:rPr>
          <w:rFonts w:hint="eastAsia"/>
          <w:lang w:eastAsia="zh-CN"/>
        </w:rPr>
        <w:t>系列建议书</w:t>
      </w:r>
      <w:r w:rsidR="008D4C92">
        <w:rPr>
          <w:lang w:eastAsia="zh-CN"/>
        </w:rPr>
        <w:t>进行的</w:t>
      </w:r>
      <w:r w:rsidR="008D4C92">
        <w:rPr>
          <w:rFonts w:hint="eastAsia"/>
          <w:lang w:eastAsia="zh-CN"/>
        </w:rPr>
        <w:t>新</w:t>
      </w:r>
      <w:r w:rsidR="008D4C92">
        <w:rPr>
          <w:lang w:eastAsia="zh-CN"/>
        </w:rPr>
        <w:t>的技术分类和编号。</w:t>
      </w:r>
      <w:bookmarkEnd w:id="87"/>
    </w:p>
    <w:p w:rsidR="00E3680C" w:rsidRPr="0013393C" w:rsidRDefault="00E3680C" w:rsidP="0013393C">
      <w:pPr>
        <w:pStyle w:val="Heading2"/>
        <w:rPr>
          <w:lang w:eastAsia="zh-CN"/>
        </w:rPr>
      </w:pPr>
      <w:bookmarkStart w:id="88" w:name="_Toc461610116"/>
      <w:r w:rsidRPr="0013393C">
        <w:rPr>
          <w:lang w:eastAsia="zh-CN"/>
        </w:rPr>
        <w:t>3.3</w:t>
      </w:r>
      <w:r w:rsidRPr="0013393C">
        <w:rPr>
          <w:lang w:eastAsia="zh-CN"/>
        </w:rPr>
        <w:tab/>
      </w:r>
      <w:r w:rsidR="00523693" w:rsidRPr="0013393C">
        <w:rPr>
          <w:rFonts w:hint="eastAsia"/>
          <w:lang w:eastAsia="zh-CN"/>
        </w:rPr>
        <w:t>区域组</w:t>
      </w:r>
      <w:bookmarkEnd w:id="88"/>
    </w:p>
    <w:p w:rsidR="00E3680C" w:rsidRPr="00EE62CF" w:rsidRDefault="00E3680C" w:rsidP="008D4C92">
      <w:pPr>
        <w:ind w:firstLineChars="200" w:firstLine="480"/>
        <w:rPr>
          <w:rFonts w:eastAsia="Times New Roman"/>
          <w:lang w:eastAsia="zh-CN"/>
        </w:rPr>
      </w:pPr>
      <w:bookmarkStart w:id="89" w:name="lt_pId195"/>
      <w:r w:rsidRPr="00EE62CF">
        <w:rPr>
          <w:rFonts w:eastAsia="Times New Roman"/>
          <w:lang w:eastAsia="zh-CN"/>
        </w:rPr>
        <w:t>WTSA</w:t>
      </w:r>
      <w:r w:rsidR="008D4C92">
        <w:rPr>
          <w:rFonts w:eastAsiaTheme="minorEastAsia" w:hint="eastAsia"/>
          <w:lang w:eastAsia="zh-CN"/>
        </w:rPr>
        <w:t>第</w:t>
      </w:r>
      <w:r w:rsidR="008D4C92">
        <w:rPr>
          <w:rFonts w:eastAsiaTheme="minorEastAsia" w:hint="eastAsia"/>
          <w:lang w:eastAsia="zh-CN"/>
        </w:rPr>
        <w:t>54</w:t>
      </w:r>
      <w:r w:rsidR="008D4C92">
        <w:rPr>
          <w:rFonts w:eastAsiaTheme="minorEastAsia" w:hint="eastAsia"/>
          <w:lang w:eastAsia="zh-CN"/>
        </w:rPr>
        <w:t>号</w:t>
      </w:r>
      <w:r w:rsidR="008D4C92">
        <w:rPr>
          <w:rFonts w:eastAsiaTheme="minorEastAsia"/>
          <w:lang w:eastAsia="zh-CN"/>
        </w:rPr>
        <w:t>决议</w:t>
      </w:r>
      <w:r w:rsidR="008D4C92">
        <w:rPr>
          <w:rFonts w:eastAsiaTheme="minorEastAsia" w:hint="eastAsia"/>
          <w:lang w:eastAsia="zh-CN"/>
        </w:rPr>
        <w:t>决定</w:t>
      </w:r>
      <w:r w:rsidR="008D4C92">
        <w:rPr>
          <w:rFonts w:eastAsiaTheme="minorEastAsia"/>
          <w:lang w:eastAsia="zh-CN"/>
        </w:rPr>
        <w:t>，除第</w:t>
      </w:r>
      <w:r w:rsidR="008D4C92">
        <w:rPr>
          <w:rFonts w:eastAsiaTheme="minorEastAsia" w:hint="eastAsia"/>
          <w:lang w:eastAsia="zh-CN"/>
        </w:rPr>
        <w:t>3</w:t>
      </w:r>
      <w:r w:rsidR="008D4C92">
        <w:rPr>
          <w:rFonts w:eastAsiaTheme="minorEastAsia" w:hint="eastAsia"/>
          <w:lang w:eastAsia="zh-CN"/>
        </w:rPr>
        <w:t>研究</w:t>
      </w:r>
      <w:r w:rsidR="008D4C92">
        <w:rPr>
          <w:rFonts w:eastAsiaTheme="minorEastAsia"/>
          <w:lang w:eastAsia="zh-CN"/>
        </w:rPr>
        <w:t>组中已存在的区域组外，支持在其他研究组中成立区域组。</w:t>
      </w:r>
      <w:bookmarkEnd w:id="89"/>
      <w:r w:rsidR="00194052" w:rsidRPr="00EE62CF">
        <w:rPr>
          <w:rFonts w:hint="eastAsia"/>
          <w:lang w:eastAsia="zh-CN"/>
        </w:rPr>
        <w:t>ITU-T</w:t>
      </w:r>
      <w:r w:rsidR="00BA7D64">
        <w:rPr>
          <w:rFonts w:hint="eastAsia"/>
          <w:lang w:eastAsia="zh-CN"/>
        </w:rPr>
        <w:t>研究组内的区域组已被证明</w:t>
      </w:r>
      <w:r w:rsidR="00194052" w:rsidRPr="00EE62CF">
        <w:rPr>
          <w:rFonts w:hint="eastAsia"/>
          <w:lang w:eastAsia="zh-CN"/>
        </w:rPr>
        <w:t>是帮助缩小标准化差距的有效机制。该机制能够有效推动各个地区积极</w:t>
      </w:r>
      <w:r w:rsidR="00BA7D64">
        <w:rPr>
          <w:rFonts w:hint="eastAsia"/>
          <w:lang w:eastAsia="zh-CN"/>
        </w:rPr>
        <w:t>参与</w:t>
      </w:r>
      <w:r w:rsidR="00194052" w:rsidRPr="00EE62CF">
        <w:rPr>
          <w:rFonts w:hint="eastAsia"/>
          <w:lang w:eastAsia="zh-CN"/>
        </w:rPr>
        <w:t>ITU-T</w:t>
      </w:r>
      <w:r w:rsidR="00194052" w:rsidRPr="00EE62CF">
        <w:rPr>
          <w:rFonts w:hint="eastAsia"/>
          <w:lang w:eastAsia="zh-CN"/>
        </w:rPr>
        <w:t>研究组活动，并提高文稿的数量和质量。</w:t>
      </w:r>
    </w:p>
    <w:p w:rsidR="00E3680C" w:rsidRPr="00EE62CF" w:rsidRDefault="008D4C92" w:rsidP="00BA7D64">
      <w:pPr>
        <w:ind w:firstLineChars="200" w:firstLine="480"/>
        <w:rPr>
          <w:rFonts w:eastAsia="Times New Roman"/>
          <w:lang w:eastAsia="ja-JP"/>
        </w:rPr>
      </w:pPr>
      <w:bookmarkStart w:id="90" w:name="lt_pId197"/>
      <w:r>
        <w:rPr>
          <w:rFonts w:eastAsiaTheme="minorEastAsia" w:hint="eastAsia"/>
          <w:lang w:val="en-US" w:eastAsia="zh-CN"/>
        </w:rPr>
        <w:t>截</w:t>
      </w:r>
      <w:r w:rsidR="00BA7D64">
        <w:rPr>
          <w:rFonts w:eastAsiaTheme="minorEastAsia" w:hint="eastAsia"/>
          <w:lang w:val="en-US" w:eastAsia="zh-CN"/>
        </w:rPr>
        <w:t>至</w:t>
      </w:r>
      <w:r>
        <w:rPr>
          <w:rFonts w:eastAsiaTheme="minorEastAsia" w:hint="eastAsia"/>
          <w:lang w:val="en-US" w:eastAsia="zh-CN"/>
        </w:rPr>
        <w:t>2016</w:t>
      </w:r>
      <w:r>
        <w:rPr>
          <w:rFonts w:eastAsiaTheme="minorEastAsia" w:hint="eastAsia"/>
          <w:lang w:val="en-US" w:eastAsia="zh-CN"/>
        </w:rPr>
        <w:t>年</w:t>
      </w:r>
      <w:r>
        <w:rPr>
          <w:rFonts w:eastAsiaTheme="minorEastAsia" w:hint="eastAsia"/>
          <w:lang w:val="en-US" w:eastAsia="zh-CN"/>
        </w:rPr>
        <w:t>7</w:t>
      </w:r>
      <w:r>
        <w:rPr>
          <w:rFonts w:eastAsiaTheme="minorEastAsia" w:hint="eastAsia"/>
          <w:lang w:val="en-US" w:eastAsia="zh-CN"/>
        </w:rPr>
        <w:t>月</w:t>
      </w:r>
      <w:r>
        <w:rPr>
          <w:rFonts w:eastAsiaTheme="minorEastAsia"/>
          <w:lang w:val="en-US" w:eastAsia="zh-CN"/>
        </w:rPr>
        <w:t>，</w:t>
      </w:r>
      <w:r>
        <w:rPr>
          <w:rFonts w:eastAsiaTheme="minorEastAsia" w:hint="eastAsia"/>
          <w:lang w:val="en-US" w:eastAsia="zh-CN"/>
        </w:rPr>
        <w:t>ITU</w:t>
      </w:r>
      <w:r>
        <w:rPr>
          <w:rFonts w:eastAsiaTheme="minorEastAsia"/>
          <w:lang w:val="en-US" w:eastAsia="zh-CN"/>
        </w:rPr>
        <w:t>-T</w:t>
      </w:r>
      <w:r>
        <w:rPr>
          <w:rFonts w:eastAsiaTheme="minorEastAsia" w:hint="eastAsia"/>
          <w:lang w:val="en-US" w:eastAsia="zh-CN"/>
        </w:rPr>
        <w:t>共有</w:t>
      </w:r>
      <w:r>
        <w:rPr>
          <w:rFonts w:eastAsiaTheme="minorEastAsia" w:hint="eastAsia"/>
          <w:lang w:val="en-US" w:eastAsia="zh-CN"/>
        </w:rPr>
        <w:t>17</w:t>
      </w:r>
      <w:r>
        <w:rPr>
          <w:rFonts w:eastAsiaTheme="minorEastAsia" w:hint="eastAsia"/>
          <w:lang w:val="en-US" w:eastAsia="zh-CN"/>
        </w:rPr>
        <w:t>个</w:t>
      </w:r>
      <w:r>
        <w:rPr>
          <w:rFonts w:eastAsiaTheme="minorEastAsia"/>
          <w:lang w:val="en-US" w:eastAsia="zh-CN"/>
        </w:rPr>
        <w:t>区域组</w:t>
      </w:r>
      <w:r>
        <w:rPr>
          <w:rFonts w:eastAsiaTheme="minorEastAsia" w:hint="eastAsia"/>
          <w:lang w:val="en-US" w:eastAsia="zh-CN"/>
        </w:rPr>
        <w:t>（</w:t>
      </w:r>
      <w:r>
        <w:rPr>
          <w:rFonts w:eastAsiaTheme="minorEastAsia" w:hint="eastAsia"/>
          <w:lang w:val="en-US" w:eastAsia="zh-CN"/>
        </w:rPr>
        <w:t>13</w:t>
      </w:r>
      <w:r>
        <w:rPr>
          <w:rFonts w:eastAsiaTheme="minorEastAsia" w:hint="eastAsia"/>
          <w:lang w:val="en-US" w:eastAsia="zh-CN"/>
        </w:rPr>
        <w:t>组</w:t>
      </w:r>
      <w:r>
        <w:rPr>
          <w:rFonts w:eastAsiaTheme="minorEastAsia"/>
          <w:lang w:val="en-US" w:eastAsia="zh-CN"/>
        </w:rPr>
        <w:t>为活跃组，两个为第</w:t>
      </w:r>
      <w:r>
        <w:rPr>
          <w:rFonts w:eastAsiaTheme="minorEastAsia" w:hint="eastAsia"/>
          <w:lang w:val="en-US" w:eastAsia="zh-CN"/>
        </w:rPr>
        <w:t>11</w:t>
      </w:r>
      <w:r>
        <w:rPr>
          <w:rFonts w:eastAsiaTheme="minorEastAsia" w:hint="eastAsia"/>
          <w:lang w:val="en-US" w:eastAsia="zh-CN"/>
        </w:rPr>
        <w:t>研究组</w:t>
      </w:r>
      <w:r>
        <w:rPr>
          <w:rFonts w:eastAsiaTheme="minorEastAsia"/>
          <w:lang w:val="en-US" w:eastAsia="zh-CN"/>
        </w:rPr>
        <w:t>于</w:t>
      </w:r>
      <w:r>
        <w:rPr>
          <w:rFonts w:eastAsiaTheme="minorEastAsia" w:hint="eastAsia"/>
          <w:lang w:val="en-US" w:eastAsia="zh-CN"/>
        </w:rPr>
        <w:t>2016</w:t>
      </w:r>
      <w:r>
        <w:rPr>
          <w:rFonts w:eastAsiaTheme="minorEastAsia" w:hint="eastAsia"/>
          <w:lang w:val="en-US" w:eastAsia="zh-CN"/>
        </w:rPr>
        <w:t>年</w:t>
      </w:r>
      <w:r>
        <w:rPr>
          <w:rFonts w:eastAsiaTheme="minorEastAsia" w:hint="eastAsia"/>
          <w:lang w:val="en-US" w:eastAsia="zh-CN"/>
        </w:rPr>
        <w:t>7</w:t>
      </w:r>
      <w:r>
        <w:rPr>
          <w:rFonts w:eastAsiaTheme="minorEastAsia" w:hint="eastAsia"/>
          <w:lang w:val="en-US" w:eastAsia="zh-CN"/>
        </w:rPr>
        <w:t>月</w:t>
      </w:r>
      <w:r>
        <w:rPr>
          <w:rFonts w:eastAsiaTheme="minorEastAsia"/>
          <w:lang w:val="en-US" w:eastAsia="zh-CN"/>
        </w:rPr>
        <w:t>设立的）</w:t>
      </w:r>
      <w:r>
        <w:rPr>
          <w:rFonts w:eastAsiaTheme="minorEastAsia" w:hint="eastAsia"/>
          <w:lang w:val="en-US" w:eastAsia="zh-CN"/>
        </w:rPr>
        <w:t>：</w:t>
      </w:r>
      <w:r w:rsidR="007E3C84">
        <w:rPr>
          <w:rFonts w:eastAsiaTheme="minorEastAsia" w:hint="eastAsia"/>
          <w:lang w:val="en-US" w:eastAsia="zh-CN"/>
        </w:rPr>
        <w:t>七个</w:t>
      </w:r>
      <w:r w:rsidR="007E3C84">
        <w:rPr>
          <w:rFonts w:eastAsiaTheme="minorEastAsia"/>
          <w:lang w:val="en-US" w:eastAsia="zh-CN"/>
        </w:rPr>
        <w:t>非洲区域组（第</w:t>
      </w:r>
      <w:r w:rsidR="007E3C84">
        <w:rPr>
          <w:rFonts w:eastAsiaTheme="minorEastAsia" w:hint="eastAsia"/>
          <w:lang w:val="en-US" w:eastAsia="zh-CN"/>
        </w:rPr>
        <w:t>2</w:t>
      </w:r>
      <w:r w:rsidR="007E3C84">
        <w:rPr>
          <w:rFonts w:eastAsiaTheme="minorEastAsia" w:hint="eastAsia"/>
          <w:lang w:val="en-US" w:eastAsia="zh-CN"/>
        </w:rPr>
        <w:t>、</w:t>
      </w:r>
      <w:r w:rsidR="007E3C84">
        <w:rPr>
          <w:rFonts w:eastAsiaTheme="minorEastAsia" w:hint="eastAsia"/>
          <w:lang w:val="en-US" w:eastAsia="zh-CN"/>
        </w:rPr>
        <w:t>3</w:t>
      </w:r>
      <w:r w:rsidR="007E3C84">
        <w:rPr>
          <w:rFonts w:eastAsiaTheme="minorEastAsia" w:hint="eastAsia"/>
          <w:lang w:val="en-US" w:eastAsia="zh-CN"/>
        </w:rPr>
        <w:t>、</w:t>
      </w:r>
      <w:r w:rsidR="007E3C84">
        <w:rPr>
          <w:rFonts w:eastAsiaTheme="minorEastAsia" w:hint="eastAsia"/>
          <w:lang w:val="en-US" w:eastAsia="zh-CN"/>
        </w:rPr>
        <w:t>5</w:t>
      </w:r>
      <w:r w:rsidR="007E3C84">
        <w:rPr>
          <w:rFonts w:eastAsiaTheme="minorEastAsia" w:hint="eastAsia"/>
          <w:lang w:val="en-US" w:eastAsia="zh-CN"/>
        </w:rPr>
        <w:t>、</w:t>
      </w:r>
      <w:r w:rsidR="007E3C84">
        <w:rPr>
          <w:rFonts w:eastAsiaTheme="minorEastAsia" w:hint="eastAsia"/>
          <w:lang w:val="en-US" w:eastAsia="zh-CN"/>
        </w:rPr>
        <w:t>11</w:t>
      </w:r>
      <w:r w:rsidR="007E3C84">
        <w:rPr>
          <w:rFonts w:eastAsiaTheme="minorEastAsia" w:hint="eastAsia"/>
          <w:lang w:val="en-US" w:eastAsia="zh-CN"/>
        </w:rPr>
        <w:t>、</w:t>
      </w:r>
      <w:r w:rsidR="007E3C84">
        <w:rPr>
          <w:rFonts w:eastAsiaTheme="minorEastAsia" w:hint="eastAsia"/>
          <w:lang w:val="en-US" w:eastAsia="zh-CN"/>
        </w:rPr>
        <w:t>12</w:t>
      </w:r>
      <w:r w:rsidR="007E3C84">
        <w:rPr>
          <w:rFonts w:eastAsiaTheme="minorEastAsia" w:hint="eastAsia"/>
          <w:lang w:val="en-US" w:eastAsia="zh-CN"/>
        </w:rPr>
        <w:t>、</w:t>
      </w:r>
      <w:r w:rsidR="007E3C84">
        <w:rPr>
          <w:rFonts w:eastAsiaTheme="minorEastAsia" w:hint="eastAsia"/>
          <w:lang w:val="en-US" w:eastAsia="zh-CN"/>
        </w:rPr>
        <w:t>13</w:t>
      </w:r>
      <w:r w:rsidR="007E3C84">
        <w:rPr>
          <w:rFonts w:eastAsiaTheme="minorEastAsia" w:hint="eastAsia"/>
          <w:lang w:val="en-US" w:eastAsia="zh-CN"/>
        </w:rPr>
        <w:t>和</w:t>
      </w:r>
      <w:r w:rsidR="007E3C84">
        <w:rPr>
          <w:rFonts w:eastAsiaTheme="minorEastAsia" w:hint="eastAsia"/>
          <w:lang w:val="en-US" w:eastAsia="zh-CN"/>
        </w:rPr>
        <w:t>17</w:t>
      </w:r>
      <w:r w:rsidR="007E3C84">
        <w:rPr>
          <w:rFonts w:eastAsiaTheme="minorEastAsia" w:hint="eastAsia"/>
          <w:lang w:val="en-US" w:eastAsia="zh-CN"/>
        </w:rPr>
        <w:t>研究组</w:t>
      </w:r>
      <w:r w:rsidR="007E3C84">
        <w:rPr>
          <w:rFonts w:eastAsiaTheme="minorEastAsia"/>
          <w:lang w:val="en-US" w:eastAsia="zh-CN"/>
        </w:rPr>
        <w:t>）；三个美洲区域组（第</w:t>
      </w:r>
      <w:r w:rsidR="007E3C84">
        <w:rPr>
          <w:rFonts w:eastAsiaTheme="minorEastAsia" w:hint="eastAsia"/>
          <w:lang w:val="en-US" w:eastAsia="zh-CN"/>
        </w:rPr>
        <w:t>2</w:t>
      </w:r>
      <w:r w:rsidR="007E3C84">
        <w:rPr>
          <w:rFonts w:eastAsiaTheme="minorEastAsia" w:hint="eastAsia"/>
          <w:lang w:val="en-US" w:eastAsia="zh-CN"/>
        </w:rPr>
        <w:t>、</w:t>
      </w:r>
      <w:r w:rsidR="007E3C84">
        <w:rPr>
          <w:rFonts w:eastAsiaTheme="minorEastAsia" w:hint="eastAsia"/>
          <w:lang w:val="en-US" w:eastAsia="zh-CN"/>
        </w:rPr>
        <w:t>3</w:t>
      </w:r>
      <w:r w:rsidR="007E3C84">
        <w:rPr>
          <w:rFonts w:eastAsiaTheme="minorEastAsia" w:hint="eastAsia"/>
          <w:lang w:val="en-US" w:eastAsia="zh-CN"/>
        </w:rPr>
        <w:t>和</w:t>
      </w:r>
      <w:r w:rsidR="007E3C84">
        <w:rPr>
          <w:rFonts w:eastAsiaTheme="minorEastAsia" w:hint="eastAsia"/>
          <w:lang w:val="en-US" w:eastAsia="zh-CN"/>
        </w:rPr>
        <w:t>5</w:t>
      </w:r>
      <w:r w:rsidR="007E3C84">
        <w:rPr>
          <w:rFonts w:eastAsiaTheme="minorEastAsia" w:hint="eastAsia"/>
          <w:lang w:val="en-US" w:eastAsia="zh-CN"/>
        </w:rPr>
        <w:t>研究组</w:t>
      </w:r>
      <w:r w:rsidR="007E3C84">
        <w:rPr>
          <w:rFonts w:eastAsiaTheme="minorEastAsia"/>
          <w:lang w:val="en-US" w:eastAsia="zh-CN"/>
        </w:rPr>
        <w:t>）；三个阿拉伯区域组（第</w:t>
      </w:r>
      <w:r w:rsidR="007E3C84">
        <w:rPr>
          <w:rFonts w:eastAsiaTheme="minorEastAsia" w:hint="eastAsia"/>
          <w:lang w:val="en-US" w:eastAsia="zh-CN"/>
        </w:rPr>
        <w:t>2</w:t>
      </w:r>
      <w:r w:rsidR="007E3C84">
        <w:rPr>
          <w:rFonts w:eastAsiaTheme="minorEastAsia" w:hint="eastAsia"/>
          <w:lang w:val="en-US" w:eastAsia="zh-CN"/>
        </w:rPr>
        <w:t>、</w:t>
      </w:r>
      <w:r w:rsidR="007E3C84">
        <w:rPr>
          <w:rFonts w:eastAsiaTheme="minorEastAsia" w:hint="eastAsia"/>
          <w:lang w:val="en-US" w:eastAsia="zh-CN"/>
        </w:rPr>
        <w:t>3</w:t>
      </w:r>
      <w:r w:rsidR="007E3C84">
        <w:rPr>
          <w:rFonts w:eastAsiaTheme="minorEastAsia" w:hint="eastAsia"/>
          <w:lang w:val="en-US" w:eastAsia="zh-CN"/>
        </w:rPr>
        <w:t>和</w:t>
      </w:r>
      <w:r w:rsidR="007E3C84">
        <w:rPr>
          <w:rFonts w:eastAsiaTheme="minorEastAsia" w:hint="eastAsia"/>
          <w:lang w:val="en-US" w:eastAsia="zh-CN"/>
        </w:rPr>
        <w:t>5</w:t>
      </w:r>
      <w:r w:rsidR="007E3C84">
        <w:rPr>
          <w:rFonts w:eastAsiaTheme="minorEastAsia" w:hint="eastAsia"/>
          <w:lang w:val="en-US" w:eastAsia="zh-CN"/>
        </w:rPr>
        <w:t>研究组</w:t>
      </w:r>
      <w:r w:rsidR="007E3C84">
        <w:rPr>
          <w:rFonts w:eastAsiaTheme="minorEastAsia"/>
          <w:lang w:val="en-US" w:eastAsia="zh-CN"/>
        </w:rPr>
        <w:t>）；两个亚太区域组（</w:t>
      </w:r>
      <w:r w:rsidR="007E3C84">
        <w:rPr>
          <w:rFonts w:eastAsiaTheme="minorEastAsia" w:hint="eastAsia"/>
          <w:lang w:val="en-US" w:eastAsia="zh-CN"/>
        </w:rPr>
        <w:t>第</w:t>
      </w:r>
      <w:r w:rsidR="007E3C84">
        <w:rPr>
          <w:rFonts w:eastAsiaTheme="minorEastAsia" w:hint="eastAsia"/>
          <w:lang w:val="en-US" w:eastAsia="zh-CN"/>
        </w:rPr>
        <w:t>3</w:t>
      </w:r>
      <w:r w:rsidR="007E3C84">
        <w:rPr>
          <w:rFonts w:eastAsiaTheme="minorEastAsia" w:hint="eastAsia"/>
          <w:lang w:val="en-US" w:eastAsia="zh-CN"/>
        </w:rPr>
        <w:t>和</w:t>
      </w:r>
      <w:r w:rsidR="007E3C84">
        <w:rPr>
          <w:rFonts w:eastAsiaTheme="minorEastAsia" w:hint="eastAsia"/>
          <w:lang w:val="en-US" w:eastAsia="zh-CN"/>
        </w:rPr>
        <w:t>5</w:t>
      </w:r>
      <w:r w:rsidR="007E3C84">
        <w:rPr>
          <w:rFonts w:eastAsiaTheme="minorEastAsia" w:hint="eastAsia"/>
          <w:lang w:val="en-US" w:eastAsia="zh-CN"/>
        </w:rPr>
        <w:t>研究组</w:t>
      </w:r>
      <w:r w:rsidR="007E3C84">
        <w:rPr>
          <w:rFonts w:eastAsiaTheme="minorEastAsia"/>
          <w:lang w:val="en-US" w:eastAsia="zh-CN"/>
        </w:rPr>
        <w:t>）</w:t>
      </w:r>
      <w:r w:rsidR="007E3C84">
        <w:rPr>
          <w:rFonts w:eastAsiaTheme="minorEastAsia" w:hint="eastAsia"/>
          <w:lang w:val="en-US" w:eastAsia="zh-CN"/>
        </w:rPr>
        <w:t>和</w:t>
      </w:r>
      <w:r w:rsidR="007E3C84">
        <w:rPr>
          <w:rFonts w:eastAsiaTheme="minorEastAsia"/>
          <w:lang w:val="en-US" w:eastAsia="zh-CN"/>
        </w:rPr>
        <w:t>两个区域通信</w:t>
      </w:r>
      <w:r w:rsidR="00BA7D64">
        <w:rPr>
          <w:rFonts w:eastAsiaTheme="minorEastAsia" w:hint="eastAsia"/>
          <w:lang w:val="en-US" w:eastAsia="zh-CN"/>
        </w:rPr>
        <w:t>联合</w:t>
      </w:r>
      <w:r w:rsidR="007E3C84">
        <w:rPr>
          <w:rFonts w:eastAsiaTheme="minorEastAsia"/>
          <w:lang w:val="en-US" w:eastAsia="zh-CN"/>
        </w:rPr>
        <w:t>体</w:t>
      </w:r>
      <w:r w:rsidR="007E3C84">
        <w:rPr>
          <w:rFonts w:eastAsiaTheme="minorEastAsia" w:hint="eastAsia"/>
          <w:lang w:val="en-US" w:eastAsia="zh-CN"/>
        </w:rPr>
        <w:t>/</w:t>
      </w:r>
      <w:r w:rsidR="007E3C84">
        <w:rPr>
          <w:rFonts w:eastAsiaTheme="minorEastAsia" w:hint="eastAsia"/>
          <w:lang w:val="en-US" w:eastAsia="zh-CN"/>
        </w:rPr>
        <w:t>独联体</w:t>
      </w:r>
      <w:r w:rsidR="007E3C84">
        <w:rPr>
          <w:rFonts w:eastAsiaTheme="minorEastAsia"/>
          <w:lang w:val="en-US" w:eastAsia="zh-CN"/>
        </w:rPr>
        <w:t>国家（</w:t>
      </w:r>
      <w:r w:rsidR="007E3C84">
        <w:rPr>
          <w:rFonts w:eastAsiaTheme="minorEastAsia" w:hint="eastAsia"/>
          <w:lang w:val="en-US" w:eastAsia="zh-CN"/>
        </w:rPr>
        <w:t>CIS</w:t>
      </w:r>
      <w:r w:rsidR="007E3C84">
        <w:rPr>
          <w:rFonts w:eastAsiaTheme="minorEastAsia"/>
          <w:lang w:val="en-US" w:eastAsia="zh-CN"/>
        </w:rPr>
        <w:t>）</w:t>
      </w:r>
      <w:r w:rsidR="007E3C84">
        <w:rPr>
          <w:rFonts w:eastAsiaTheme="minorEastAsia" w:hint="eastAsia"/>
          <w:lang w:val="en-US" w:eastAsia="zh-CN"/>
        </w:rPr>
        <w:t>区域组</w:t>
      </w:r>
      <w:r w:rsidR="007E3C84">
        <w:rPr>
          <w:rFonts w:eastAsiaTheme="minorEastAsia"/>
          <w:lang w:val="en-US" w:eastAsia="zh-CN"/>
        </w:rPr>
        <w:t>（</w:t>
      </w:r>
      <w:r w:rsidR="007E3C84">
        <w:rPr>
          <w:rFonts w:eastAsiaTheme="minorEastAsia" w:hint="eastAsia"/>
          <w:lang w:val="en-US" w:eastAsia="zh-CN"/>
        </w:rPr>
        <w:t>第</w:t>
      </w:r>
      <w:r w:rsidR="007E3C84">
        <w:rPr>
          <w:rFonts w:eastAsiaTheme="minorEastAsia" w:hint="eastAsia"/>
          <w:lang w:val="en-US" w:eastAsia="zh-CN"/>
        </w:rPr>
        <w:t>3</w:t>
      </w:r>
      <w:r w:rsidR="007E3C84">
        <w:rPr>
          <w:rFonts w:eastAsiaTheme="minorEastAsia" w:hint="eastAsia"/>
          <w:lang w:val="en-US" w:eastAsia="zh-CN"/>
        </w:rPr>
        <w:t>和</w:t>
      </w:r>
      <w:r w:rsidR="007E3C84">
        <w:rPr>
          <w:rFonts w:eastAsiaTheme="minorEastAsia" w:hint="eastAsia"/>
          <w:lang w:val="en-US" w:eastAsia="zh-CN"/>
        </w:rPr>
        <w:t>11</w:t>
      </w:r>
      <w:r w:rsidR="007E3C84">
        <w:rPr>
          <w:rFonts w:eastAsiaTheme="minorEastAsia" w:hint="eastAsia"/>
          <w:lang w:val="en-US" w:eastAsia="zh-CN"/>
        </w:rPr>
        <w:t>研究组</w:t>
      </w:r>
      <w:r w:rsidR="007E3C84">
        <w:rPr>
          <w:rFonts w:eastAsiaTheme="minorEastAsia"/>
          <w:lang w:val="en-US" w:eastAsia="zh-CN"/>
        </w:rPr>
        <w:t>）</w:t>
      </w:r>
      <w:r w:rsidR="007E3C84">
        <w:rPr>
          <w:rFonts w:eastAsiaTheme="minorEastAsia" w:hint="eastAsia"/>
          <w:lang w:val="en-US" w:eastAsia="zh-CN"/>
        </w:rPr>
        <w:t>。</w:t>
      </w:r>
      <w:bookmarkEnd w:id="90"/>
    </w:p>
    <w:p w:rsidR="00E3680C" w:rsidRPr="0013393C" w:rsidRDefault="00E3680C" w:rsidP="0013393C">
      <w:pPr>
        <w:pStyle w:val="Heading2"/>
        <w:rPr>
          <w:lang w:eastAsia="zh-CN"/>
        </w:rPr>
      </w:pPr>
      <w:bookmarkStart w:id="91" w:name="_Toc461610117"/>
      <w:r w:rsidRPr="0013393C">
        <w:rPr>
          <w:lang w:eastAsia="zh-CN"/>
        </w:rPr>
        <w:t>3.4</w:t>
      </w:r>
      <w:r w:rsidRPr="0013393C">
        <w:rPr>
          <w:lang w:eastAsia="zh-CN"/>
        </w:rPr>
        <w:tab/>
      </w:r>
      <w:bookmarkStart w:id="92" w:name="lt_pId199"/>
      <w:r w:rsidR="00C70303" w:rsidRPr="0013393C">
        <w:rPr>
          <w:rFonts w:hint="eastAsia"/>
          <w:lang w:eastAsia="zh-CN"/>
        </w:rPr>
        <w:t>为</w:t>
      </w:r>
      <w:r w:rsidR="00C70303" w:rsidRPr="0013393C">
        <w:rPr>
          <w:rFonts w:hint="eastAsia"/>
          <w:lang w:eastAsia="zh-CN"/>
        </w:rPr>
        <w:t>WTSA</w:t>
      </w:r>
      <w:r w:rsidR="00C70303" w:rsidRPr="0013393C">
        <w:rPr>
          <w:lang w:eastAsia="zh-CN"/>
        </w:rPr>
        <w:t>-16</w:t>
      </w:r>
      <w:r w:rsidR="00C70303" w:rsidRPr="0013393C">
        <w:rPr>
          <w:rFonts w:hint="eastAsia"/>
          <w:lang w:eastAsia="zh-CN"/>
        </w:rPr>
        <w:t>审议研究组</w:t>
      </w:r>
      <w:r w:rsidR="00F66BD5" w:rsidRPr="0013393C">
        <w:rPr>
          <w:rFonts w:hint="eastAsia"/>
          <w:lang w:eastAsia="zh-CN"/>
        </w:rPr>
        <w:t>的</w:t>
      </w:r>
      <w:r w:rsidR="00C70303" w:rsidRPr="0013393C">
        <w:rPr>
          <w:rFonts w:hint="eastAsia"/>
          <w:lang w:eastAsia="zh-CN"/>
        </w:rPr>
        <w:t>结构</w:t>
      </w:r>
      <w:bookmarkEnd w:id="92"/>
      <w:bookmarkEnd w:id="91"/>
    </w:p>
    <w:p w:rsidR="00E3680C" w:rsidRPr="00EE62CF" w:rsidRDefault="00C70303" w:rsidP="00F66BD5">
      <w:pPr>
        <w:ind w:firstLineChars="200" w:firstLine="480"/>
        <w:rPr>
          <w:rFonts w:eastAsia="Times New Roman"/>
          <w:lang w:eastAsia="zh-CN"/>
        </w:rPr>
      </w:pPr>
      <w:bookmarkStart w:id="93" w:name="lt_pId200"/>
      <w:r>
        <w:rPr>
          <w:rFonts w:eastAsiaTheme="minorEastAsia" w:hint="eastAsia"/>
          <w:lang w:val="en-US" w:eastAsia="zh-CN"/>
        </w:rPr>
        <w:t>在</w:t>
      </w:r>
      <w:r>
        <w:rPr>
          <w:rFonts w:eastAsiaTheme="minorEastAsia" w:hint="eastAsia"/>
          <w:lang w:val="en-US" w:eastAsia="zh-CN"/>
        </w:rPr>
        <w:t>2015</w:t>
      </w:r>
      <w:r>
        <w:rPr>
          <w:rFonts w:eastAsiaTheme="minorEastAsia" w:hint="eastAsia"/>
          <w:lang w:val="en-US" w:eastAsia="zh-CN"/>
        </w:rPr>
        <w:t>年</w:t>
      </w:r>
      <w:r>
        <w:rPr>
          <w:rFonts w:eastAsiaTheme="minorEastAsia" w:hint="eastAsia"/>
          <w:lang w:val="en-US" w:eastAsia="zh-CN"/>
        </w:rPr>
        <w:t>6</w:t>
      </w:r>
      <w:r>
        <w:rPr>
          <w:rFonts w:eastAsiaTheme="minorEastAsia" w:hint="eastAsia"/>
          <w:lang w:val="en-US" w:eastAsia="zh-CN"/>
        </w:rPr>
        <w:t>月</w:t>
      </w:r>
      <w:r>
        <w:rPr>
          <w:rFonts w:eastAsiaTheme="minorEastAsia"/>
          <w:lang w:val="en-US" w:eastAsia="zh-CN"/>
        </w:rPr>
        <w:t>的会议上，</w:t>
      </w:r>
      <w:r w:rsidR="009E5AB8" w:rsidRPr="00EE62CF">
        <w:rPr>
          <w:lang w:eastAsia="zh-CN"/>
        </w:rPr>
        <w:t>成立工作计划和研究组结构报告人组</w:t>
      </w:r>
      <w:r>
        <w:rPr>
          <w:rFonts w:eastAsiaTheme="minorEastAsia" w:hint="eastAsia"/>
          <w:lang w:eastAsia="zh-CN"/>
        </w:rPr>
        <w:t>（</w:t>
      </w:r>
      <w:r w:rsidR="00E3680C" w:rsidRPr="00EE62CF">
        <w:rPr>
          <w:rFonts w:eastAsia="Times New Roman"/>
          <w:lang w:eastAsia="zh-CN"/>
        </w:rPr>
        <w:t>TSAG RG WPR</w:t>
      </w:r>
      <w:bookmarkEnd w:id="93"/>
      <w:r>
        <w:rPr>
          <w:rFonts w:ascii="SimSun" w:hAnsi="SimSun" w:cs="SimSun" w:hint="eastAsia"/>
          <w:lang w:eastAsia="zh-CN"/>
        </w:rPr>
        <w:t>）</w:t>
      </w:r>
      <w:r w:rsidR="00F66BD5">
        <w:rPr>
          <w:rFonts w:ascii="SimSun" w:hAnsi="SimSun" w:cs="SimSun" w:hint="eastAsia"/>
          <w:lang w:eastAsia="zh-CN"/>
        </w:rPr>
        <w:t>，</w:t>
      </w:r>
      <w:r w:rsidR="009E5AB8" w:rsidRPr="00EE62CF">
        <w:rPr>
          <w:rFonts w:hint="eastAsia"/>
          <w:lang w:eastAsia="zh-CN"/>
        </w:rPr>
        <w:t>负责</w:t>
      </w:r>
      <w:r w:rsidR="00F66BD5">
        <w:rPr>
          <w:rFonts w:hint="eastAsia"/>
          <w:lang w:eastAsia="zh-CN"/>
        </w:rPr>
        <w:t>确立</w:t>
      </w:r>
      <w:r w:rsidR="009E5AB8" w:rsidRPr="00EE62CF">
        <w:rPr>
          <w:rFonts w:hint="eastAsia"/>
          <w:lang w:eastAsia="zh-CN"/>
        </w:rPr>
        <w:t>2017</w:t>
      </w:r>
      <w:r w:rsidR="009E5AB8" w:rsidRPr="00EE62CF">
        <w:rPr>
          <w:lang w:eastAsia="zh-CN"/>
        </w:rPr>
        <w:t>-2020</w:t>
      </w:r>
      <w:r w:rsidR="009E5AB8" w:rsidRPr="00EE62CF">
        <w:rPr>
          <w:rFonts w:hint="eastAsia"/>
          <w:lang w:eastAsia="zh-CN"/>
        </w:rPr>
        <w:t>年研究</w:t>
      </w:r>
      <w:r w:rsidR="009E5AB8" w:rsidRPr="00EE62CF">
        <w:rPr>
          <w:lang w:eastAsia="zh-CN"/>
        </w:rPr>
        <w:t>期内详细的研究组结构</w:t>
      </w:r>
      <w:r w:rsidR="009E5AB8" w:rsidRPr="00EE62CF">
        <w:rPr>
          <w:rFonts w:hint="eastAsia"/>
          <w:lang w:eastAsia="zh-CN"/>
        </w:rPr>
        <w:t>，</w:t>
      </w:r>
      <w:r w:rsidR="009E5AB8" w:rsidRPr="00EE62CF">
        <w:rPr>
          <w:lang w:eastAsia="zh-CN"/>
        </w:rPr>
        <w:t>以便由</w:t>
      </w:r>
      <w:r w:rsidR="009E5AB8" w:rsidRPr="00EE62CF">
        <w:rPr>
          <w:lang w:eastAsia="zh-CN"/>
        </w:rPr>
        <w:t>TSAG</w:t>
      </w:r>
      <w:r w:rsidR="009E5AB8" w:rsidRPr="00EE62CF">
        <w:rPr>
          <w:lang w:eastAsia="zh-CN"/>
        </w:rPr>
        <w:t>提交</w:t>
      </w:r>
      <w:r w:rsidR="009E5AB8" w:rsidRPr="00EE62CF">
        <w:rPr>
          <w:lang w:eastAsia="zh-CN"/>
        </w:rPr>
        <w:t>WTSA-16</w:t>
      </w:r>
      <w:r w:rsidR="009E5AB8" w:rsidRPr="00EE62CF">
        <w:rPr>
          <w:lang w:eastAsia="zh-CN"/>
        </w:rPr>
        <w:t>。</w:t>
      </w:r>
    </w:p>
    <w:p w:rsidR="00E3680C" w:rsidRPr="00EE62CF" w:rsidRDefault="00C70303" w:rsidP="00F66BD5">
      <w:pPr>
        <w:tabs>
          <w:tab w:val="left" w:pos="650"/>
          <w:tab w:val="left" w:pos="1384"/>
          <w:tab w:val="left" w:pos="4902"/>
          <w:tab w:val="left" w:pos="5753"/>
        </w:tabs>
        <w:ind w:left="-60" w:firstLineChars="200" w:firstLine="480"/>
        <w:rPr>
          <w:bCs/>
          <w:lang w:val="en-US" w:eastAsia="zh-CN"/>
        </w:rPr>
      </w:pPr>
      <w:bookmarkStart w:id="94" w:name="lt_pId201"/>
      <w:r>
        <w:rPr>
          <w:rFonts w:eastAsia="Times New Roman"/>
          <w:lang w:eastAsia="zh-CN"/>
        </w:rPr>
        <w:t>TSAG RG WRP</w:t>
      </w:r>
      <w:r>
        <w:rPr>
          <w:rFonts w:eastAsiaTheme="minorEastAsia" w:hint="eastAsia"/>
          <w:lang w:eastAsia="zh-CN"/>
        </w:rPr>
        <w:t>还</w:t>
      </w:r>
      <w:r>
        <w:rPr>
          <w:rFonts w:eastAsiaTheme="minorEastAsia"/>
          <w:lang w:eastAsia="zh-CN"/>
        </w:rPr>
        <w:t>就如何协调</w:t>
      </w:r>
      <w:r>
        <w:rPr>
          <w:rFonts w:eastAsiaTheme="minorEastAsia" w:hint="eastAsia"/>
          <w:lang w:eastAsia="zh-CN"/>
        </w:rPr>
        <w:t>ITU-T</w:t>
      </w:r>
      <w:r>
        <w:rPr>
          <w:rFonts w:eastAsiaTheme="minorEastAsia" w:hint="eastAsia"/>
          <w:lang w:eastAsia="zh-CN"/>
        </w:rPr>
        <w:t>有关</w:t>
      </w:r>
      <w:r>
        <w:rPr>
          <w:rFonts w:eastAsiaTheme="minorEastAsia" w:hint="eastAsia"/>
          <w:lang w:eastAsia="zh-CN"/>
        </w:rPr>
        <w:t>IoT</w:t>
      </w:r>
      <w:r>
        <w:rPr>
          <w:rFonts w:eastAsiaTheme="minorEastAsia" w:hint="eastAsia"/>
          <w:lang w:eastAsia="zh-CN"/>
        </w:rPr>
        <w:t>安全</w:t>
      </w:r>
      <w:r>
        <w:rPr>
          <w:rFonts w:eastAsiaTheme="minorEastAsia"/>
          <w:lang w:eastAsia="zh-CN"/>
        </w:rPr>
        <w:t>和隐私方面的研究开展了工作。</w:t>
      </w:r>
      <w:r>
        <w:rPr>
          <w:rFonts w:eastAsiaTheme="minorEastAsia" w:hint="eastAsia"/>
          <w:lang w:eastAsia="zh-CN"/>
        </w:rPr>
        <w:t>T</w:t>
      </w:r>
      <w:r>
        <w:rPr>
          <w:rFonts w:eastAsiaTheme="minorEastAsia"/>
          <w:lang w:eastAsia="zh-CN"/>
        </w:rPr>
        <w:t>SAG</w:t>
      </w:r>
      <w:r>
        <w:rPr>
          <w:rFonts w:eastAsiaTheme="minorEastAsia" w:hint="eastAsia"/>
          <w:lang w:eastAsia="zh-CN"/>
        </w:rPr>
        <w:t>于</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7</w:t>
      </w:r>
      <w:r>
        <w:rPr>
          <w:rFonts w:eastAsiaTheme="minorEastAsia" w:hint="eastAsia"/>
          <w:lang w:eastAsia="zh-CN"/>
        </w:rPr>
        <w:t>月</w:t>
      </w:r>
      <w:r>
        <w:rPr>
          <w:rFonts w:eastAsiaTheme="minorEastAsia"/>
          <w:lang w:eastAsia="zh-CN"/>
        </w:rPr>
        <w:t>举行的会议对</w:t>
      </w:r>
      <w:r>
        <w:rPr>
          <w:rFonts w:eastAsiaTheme="minorEastAsia" w:hint="eastAsia"/>
          <w:lang w:eastAsia="zh-CN"/>
        </w:rPr>
        <w:t>ITU-T</w:t>
      </w:r>
      <w:r>
        <w:rPr>
          <w:rFonts w:eastAsiaTheme="minorEastAsia" w:hint="eastAsia"/>
          <w:lang w:eastAsia="zh-CN"/>
        </w:rPr>
        <w:t>第</w:t>
      </w:r>
      <w:r>
        <w:rPr>
          <w:rFonts w:eastAsiaTheme="minorEastAsia" w:hint="eastAsia"/>
          <w:lang w:eastAsia="zh-CN"/>
        </w:rPr>
        <w:t>20</w:t>
      </w:r>
      <w:r>
        <w:rPr>
          <w:rFonts w:eastAsiaTheme="minorEastAsia" w:hint="eastAsia"/>
          <w:lang w:eastAsia="zh-CN"/>
        </w:rPr>
        <w:t>与</w:t>
      </w:r>
      <w:r>
        <w:rPr>
          <w:rFonts w:eastAsiaTheme="minorEastAsia" w:hint="eastAsia"/>
          <w:lang w:eastAsia="zh-CN"/>
        </w:rPr>
        <w:t>17</w:t>
      </w:r>
      <w:r>
        <w:rPr>
          <w:rFonts w:eastAsiaTheme="minorEastAsia" w:hint="eastAsia"/>
          <w:lang w:eastAsia="zh-CN"/>
        </w:rPr>
        <w:t>研究组</w:t>
      </w:r>
      <w:r>
        <w:rPr>
          <w:rFonts w:eastAsiaTheme="minorEastAsia"/>
          <w:lang w:eastAsia="zh-CN"/>
        </w:rPr>
        <w:t>之间</w:t>
      </w:r>
      <w:r w:rsidR="00F66BD5">
        <w:rPr>
          <w:rFonts w:eastAsiaTheme="minorEastAsia" w:hint="eastAsia"/>
          <w:lang w:eastAsia="zh-CN"/>
        </w:rPr>
        <w:t>就</w:t>
      </w:r>
      <w:r>
        <w:rPr>
          <w:rFonts w:eastAsiaTheme="minorEastAsia" w:hint="eastAsia"/>
          <w:lang w:eastAsia="zh-CN"/>
        </w:rPr>
        <w:t>IoT</w:t>
      </w:r>
      <w:r>
        <w:rPr>
          <w:rFonts w:eastAsiaTheme="minorEastAsia" w:hint="eastAsia"/>
          <w:lang w:eastAsia="zh-CN"/>
        </w:rPr>
        <w:t>安全</w:t>
      </w:r>
      <w:r>
        <w:rPr>
          <w:rFonts w:eastAsiaTheme="minorEastAsia"/>
          <w:lang w:eastAsia="zh-CN"/>
        </w:rPr>
        <w:t>协作协议予以首肯。</w:t>
      </w:r>
      <w:r>
        <w:rPr>
          <w:rFonts w:eastAsiaTheme="minorEastAsia" w:hint="eastAsia"/>
          <w:lang w:eastAsia="zh-CN"/>
        </w:rPr>
        <w:t>I</w:t>
      </w:r>
      <w:r>
        <w:rPr>
          <w:rFonts w:eastAsiaTheme="minorEastAsia"/>
          <w:lang w:eastAsia="zh-CN"/>
        </w:rPr>
        <w:t>oT</w:t>
      </w:r>
      <w:r>
        <w:rPr>
          <w:rFonts w:eastAsiaTheme="minorEastAsia" w:hint="eastAsia"/>
          <w:lang w:eastAsia="zh-CN"/>
        </w:rPr>
        <w:t>隐私</w:t>
      </w:r>
      <w:r>
        <w:rPr>
          <w:rFonts w:eastAsiaTheme="minorEastAsia"/>
          <w:lang w:eastAsia="zh-CN"/>
        </w:rPr>
        <w:t>的问题需</w:t>
      </w:r>
      <w:r>
        <w:rPr>
          <w:rFonts w:eastAsiaTheme="minorEastAsia" w:hint="eastAsia"/>
          <w:lang w:eastAsia="zh-CN"/>
        </w:rPr>
        <w:t>进一步</w:t>
      </w:r>
      <w:r>
        <w:rPr>
          <w:rFonts w:eastAsiaTheme="minorEastAsia"/>
          <w:lang w:eastAsia="zh-CN"/>
        </w:rPr>
        <w:t>讨论。</w:t>
      </w:r>
      <w:bookmarkEnd w:id="94"/>
      <w:r w:rsidR="00E3680C" w:rsidRPr="00EE62CF">
        <w:rPr>
          <w:bCs/>
          <w:lang w:val="en-US" w:eastAsia="zh-CN"/>
        </w:rPr>
        <w:t xml:space="preserve"> </w:t>
      </w:r>
    </w:p>
    <w:p w:rsidR="00E3680C" w:rsidRPr="00EE62CF" w:rsidRDefault="00E3680C" w:rsidP="00C70303">
      <w:pPr>
        <w:ind w:firstLineChars="200" w:firstLine="480"/>
        <w:rPr>
          <w:rFonts w:eastAsia="Times New Roman"/>
          <w:lang w:eastAsia="zh-CN"/>
        </w:rPr>
      </w:pPr>
      <w:bookmarkStart w:id="95" w:name="lt_pId204"/>
      <w:r w:rsidRPr="00EE62CF">
        <w:rPr>
          <w:rFonts w:eastAsia="Times New Roman"/>
          <w:lang w:eastAsia="zh-CN"/>
        </w:rPr>
        <w:t>TSAG</w:t>
      </w:r>
      <w:r w:rsidR="00C70303">
        <w:rPr>
          <w:rFonts w:eastAsiaTheme="minorEastAsia" w:hint="eastAsia"/>
          <w:lang w:eastAsia="zh-CN"/>
        </w:rPr>
        <w:t>于</w:t>
      </w:r>
      <w:r w:rsidR="00C70303">
        <w:rPr>
          <w:rFonts w:eastAsiaTheme="minorEastAsia" w:hint="eastAsia"/>
          <w:lang w:eastAsia="zh-CN"/>
        </w:rPr>
        <w:t>2016</w:t>
      </w:r>
      <w:r w:rsidR="00C70303">
        <w:rPr>
          <w:rFonts w:eastAsiaTheme="minorEastAsia" w:hint="eastAsia"/>
          <w:lang w:eastAsia="zh-CN"/>
        </w:rPr>
        <w:t>年</w:t>
      </w:r>
      <w:r w:rsidR="00C70303">
        <w:rPr>
          <w:rFonts w:eastAsiaTheme="minorEastAsia" w:hint="eastAsia"/>
          <w:lang w:eastAsia="zh-CN"/>
        </w:rPr>
        <w:t>7</w:t>
      </w:r>
      <w:r w:rsidR="00C70303">
        <w:rPr>
          <w:rFonts w:eastAsiaTheme="minorEastAsia" w:hint="eastAsia"/>
          <w:lang w:eastAsia="zh-CN"/>
        </w:rPr>
        <w:t>月</w:t>
      </w:r>
      <w:r w:rsidR="00C70303">
        <w:rPr>
          <w:rFonts w:eastAsiaTheme="minorEastAsia"/>
          <w:lang w:eastAsia="zh-CN"/>
        </w:rPr>
        <w:t>设立了一个信函组，研究如何在</w:t>
      </w:r>
      <w:r w:rsidR="00C70303">
        <w:rPr>
          <w:rFonts w:eastAsiaTheme="minorEastAsia" w:hint="eastAsia"/>
          <w:lang w:eastAsia="zh-CN"/>
        </w:rPr>
        <w:t>ITU-T</w:t>
      </w:r>
      <w:r w:rsidR="00C70303">
        <w:rPr>
          <w:rFonts w:eastAsiaTheme="minorEastAsia" w:hint="eastAsia"/>
          <w:lang w:eastAsia="zh-CN"/>
        </w:rPr>
        <w:t>第</w:t>
      </w:r>
      <w:r w:rsidR="00C70303">
        <w:rPr>
          <w:rFonts w:eastAsiaTheme="minorEastAsia" w:hint="eastAsia"/>
          <w:lang w:eastAsia="zh-CN"/>
        </w:rPr>
        <w:t>11</w:t>
      </w:r>
      <w:r w:rsidR="00C70303">
        <w:rPr>
          <w:rFonts w:eastAsiaTheme="minorEastAsia" w:hint="eastAsia"/>
          <w:lang w:eastAsia="zh-CN"/>
        </w:rPr>
        <w:t>与</w:t>
      </w:r>
      <w:r w:rsidR="00C70303">
        <w:rPr>
          <w:rFonts w:eastAsiaTheme="minorEastAsia" w:hint="eastAsia"/>
          <w:lang w:eastAsia="zh-CN"/>
        </w:rPr>
        <w:t>ITU-T</w:t>
      </w:r>
      <w:r w:rsidR="00C70303">
        <w:rPr>
          <w:rFonts w:eastAsiaTheme="minorEastAsia" w:hint="eastAsia"/>
          <w:lang w:eastAsia="zh-CN"/>
        </w:rPr>
        <w:t>第</w:t>
      </w:r>
      <w:r w:rsidR="00C70303">
        <w:rPr>
          <w:rFonts w:eastAsiaTheme="minorEastAsia" w:hint="eastAsia"/>
          <w:lang w:eastAsia="zh-CN"/>
        </w:rPr>
        <w:t>12</w:t>
      </w:r>
      <w:r w:rsidR="00C70303">
        <w:rPr>
          <w:rFonts w:eastAsiaTheme="minorEastAsia" w:hint="eastAsia"/>
          <w:lang w:eastAsia="zh-CN"/>
        </w:rPr>
        <w:t>研究组</w:t>
      </w:r>
      <w:r w:rsidR="00C70303">
        <w:rPr>
          <w:rFonts w:eastAsiaTheme="minorEastAsia"/>
          <w:lang w:eastAsia="zh-CN"/>
        </w:rPr>
        <w:t>之间分配基准和互联网速率性能工作。</w:t>
      </w:r>
      <w:bookmarkEnd w:id="95"/>
    </w:p>
    <w:p w:rsidR="00E3680C" w:rsidRPr="00EE62CF" w:rsidRDefault="00C70303" w:rsidP="00F66BD5">
      <w:pPr>
        <w:ind w:firstLineChars="200" w:firstLine="480"/>
        <w:rPr>
          <w:rFonts w:eastAsia="Times New Roman"/>
          <w:lang w:eastAsia="zh-CN"/>
        </w:rPr>
      </w:pPr>
      <w:bookmarkStart w:id="96" w:name="lt_pId205"/>
      <w:r>
        <w:rPr>
          <w:rFonts w:eastAsia="Times New Roman"/>
          <w:lang w:eastAsia="zh-CN"/>
        </w:rPr>
        <w:t>2016</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w:t>
      </w:r>
      <w:r>
        <w:rPr>
          <w:rFonts w:eastAsiaTheme="minorEastAsia"/>
          <w:lang w:eastAsia="zh-CN"/>
        </w:rPr>
        <w:t>，</w:t>
      </w:r>
      <w:bookmarkStart w:id="97" w:name="lt_pId206"/>
      <w:bookmarkEnd w:id="96"/>
      <w:r w:rsidR="00744218" w:rsidRPr="00EE62CF">
        <w:rPr>
          <w:rFonts w:hint="eastAsia"/>
          <w:lang w:eastAsia="zh-CN"/>
        </w:rPr>
        <w:t>电信标准化局主任的介绍中提出一些有关</w:t>
      </w:r>
      <w:r w:rsidR="00744218" w:rsidRPr="00EE62CF">
        <w:rPr>
          <w:lang w:eastAsia="zh-CN"/>
        </w:rPr>
        <w:t>ITU-T</w:t>
      </w:r>
      <w:r w:rsidR="00744218" w:rsidRPr="00EE62CF">
        <w:rPr>
          <w:lang w:eastAsia="zh-CN"/>
        </w:rPr>
        <w:t>结构和</w:t>
      </w:r>
      <w:r w:rsidR="00744218" w:rsidRPr="00EE62CF">
        <w:rPr>
          <w:rFonts w:hint="eastAsia"/>
          <w:lang w:eastAsia="zh-CN"/>
        </w:rPr>
        <w:t>下一研究期研究组会议时间安排和会期的意见。</w:t>
      </w:r>
      <w:r w:rsidR="008B7A7F">
        <w:rPr>
          <w:rFonts w:hint="eastAsia"/>
          <w:lang w:eastAsia="zh-CN"/>
        </w:rPr>
        <w:t>针对</w:t>
      </w:r>
      <w:r w:rsidR="00E3680C" w:rsidRPr="00EE62CF">
        <w:rPr>
          <w:rFonts w:eastAsia="Times New Roman"/>
          <w:lang w:eastAsia="zh-CN"/>
        </w:rPr>
        <w:t>RevCom</w:t>
      </w:r>
      <w:r w:rsidR="008B7A7F">
        <w:rPr>
          <w:rFonts w:eastAsiaTheme="minorEastAsia" w:hint="eastAsia"/>
          <w:lang w:eastAsia="zh-CN"/>
        </w:rPr>
        <w:t>的</w:t>
      </w:r>
      <w:r w:rsidR="008B7A7F">
        <w:rPr>
          <w:rFonts w:eastAsiaTheme="minorEastAsia"/>
          <w:lang w:eastAsia="zh-CN"/>
        </w:rPr>
        <w:t>提议，</w:t>
      </w:r>
      <w:r w:rsidR="00E3680C" w:rsidRPr="00EE62CF">
        <w:rPr>
          <w:rFonts w:eastAsia="Times New Roman"/>
          <w:lang w:eastAsia="zh-CN"/>
        </w:rPr>
        <w:t>TSAG</w:t>
      </w:r>
      <w:r w:rsidR="008B7A7F">
        <w:rPr>
          <w:rFonts w:eastAsiaTheme="minorEastAsia" w:hint="eastAsia"/>
          <w:lang w:eastAsia="zh-CN"/>
        </w:rPr>
        <w:t>通过</w:t>
      </w:r>
      <w:r w:rsidR="008B7A7F">
        <w:rPr>
          <w:rFonts w:eastAsiaTheme="minorEastAsia"/>
          <w:lang w:eastAsia="zh-CN"/>
        </w:rPr>
        <w:t>了有关研究组结构的七项高层原则（见</w:t>
      </w:r>
      <w:hyperlink r:id="rId17" w:history="1">
        <w:r w:rsidR="00E3680C" w:rsidRPr="00EE62CF">
          <w:rPr>
            <w:rFonts w:eastAsia="Times New Roman"/>
            <w:color w:val="0000FF"/>
            <w:u w:val="single"/>
            <w:lang w:eastAsia="zh-CN"/>
          </w:rPr>
          <w:t>TSAG R7</w:t>
        </w:r>
      </w:hyperlink>
      <w:r w:rsidR="008B7A7F">
        <w:rPr>
          <w:rFonts w:eastAsiaTheme="minorEastAsia" w:hint="eastAsia"/>
          <w:lang w:eastAsia="zh-CN"/>
        </w:rPr>
        <w:t>附件</w:t>
      </w:r>
      <w:r w:rsidR="008B7A7F">
        <w:rPr>
          <w:rFonts w:eastAsiaTheme="minorEastAsia"/>
          <w:lang w:eastAsia="zh-CN"/>
        </w:rPr>
        <w:t>A</w:t>
      </w:r>
      <w:r w:rsidR="008B7A7F">
        <w:rPr>
          <w:rFonts w:eastAsiaTheme="minorEastAsia" w:hint="eastAsia"/>
          <w:lang w:eastAsia="zh-CN"/>
        </w:rPr>
        <w:t>）</w:t>
      </w:r>
      <w:r w:rsidR="008B7A7F">
        <w:rPr>
          <w:rFonts w:eastAsiaTheme="minorEastAsia"/>
          <w:lang w:eastAsia="zh-CN"/>
        </w:rPr>
        <w:t>，同时</w:t>
      </w:r>
      <w:r w:rsidR="00774D5D" w:rsidRPr="00EE62CF">
        <w:rPr>
          <w:rFonts w:hint="eastAsia"/>
          <w:lang w:eastAsia="zh-CN"/>
        </w:rPr>
        <w:t>TSAG</w:t>
      </w:r>
      <w:r w:rsidR="00774D5D" w:rsidRPr="00EE62CF">
        <w:rPr>
          <w:rFonts w:hint="eastAsia"/>
          <w:lang w:eastAsia="zh-CN"/>
        </w:rPr>
        <w:t>设立了一个新的</w:t>
      </w:r>
      <w:r w:rsidR="00774D5D" w:rsidRPr="00EE62CF">
        <w:rPr>
          <w:rFonts w:hint="eastAsia"/>
          <w:lang w:eastAsia="zh-CN"/>
        </w:rPr>
        <w:t>TSAG</w:t>
      </w:r>
      <w:r w:rsidR="00774D5D" w:rsidRPr="00EE62CF">
        <w:rPr>
          <w:rFonts w:hint="eastAsia"/>
          <w:lang w:eastAsia="zh-CN"/>
        </w:rPr>
        <w:t>标准化战略报告人组</w:t>
      </w:r>
      <w:r w:rsidR="008B7A7F">
        <w:rPr>
          <w:rFonts w:hint="eastAsia"/>
          <w:lang w:eastAsia="zh-CN"/>
        </w:rPr>
        <w:t>，</w:t>
      </w:r>
      <w:r w:rsidR="008B7A7F">
        <w:rPr>
          <w:lang w:eastAsia="zh-CN"/>
        </w:rPr>
        <w:t>在考虑到技术趋势以及市场、经济和政策需求的情况下，制定有关标准化工作的战略，并明确应由</w:t>
      </w:r>
      <w:r w:rsidR="008B7A7F">
        <w:rPr>
          <w:rFonts w:hint="eastAsia"/>
          <w:lang w:eastAsia="zh-CN"/>
        </w:rPr>
        <w:t>ITU-T</w:t>
      </w:r>
      <w:r w:rsidR="008B7A7F">
        <w:rPr>
          <w:rFonts w:hint="eastAsia"/>
          <w:lang w:eastAsia="zh-CN"/>
        </w:rPr>
        <w:t>考虑</w:t>
      </w:r>
      <w:r w:rsidR="008B7A7F">
        <w:rPr>
          <w:lang w:eastAsia="zh-CN"/>
        </w:rPr>
        <w:t>的可能</w:t>
      </w:r>
      <w:r w:rsidR="008B7A7F">
        <w:rPr>
          <w:rFonts w:hint="eastAsia"/>
          <w:lang w:eastAsia="zh-CN"/>
        </w:rPr>
        <w:t>议题</w:t>
      </w:r>
      <w:r w:rsidR="008B7A7F">
        <w:rPr>
          <w:lang w:eastAsia="zh-CN"/>
        </w:rPr>
        <w:t>和</w:t>
      </w:r>
      <w:r w:rsidR="008B7A7F">
        <w:rPr>
          <w:rFonts w:hint="eastAsia"/>
          <w:lang w:eastAsia="zh-CN"/>
        </w:rPr>
        <w:t>问题</w:t>
      </w:r>
      <w:r w:rsidR="008B7A7F">
        <w:rPr>
          <w:lang w:eastAsia="zh-CN"/>
        </w:rPr>
        <w:t>。</w:t>
      </w:r>
      <w:r w:rsidR="008B7A7F">
        <w:rPr>
          <w:rFonts w:hint="eastAsia"/>
          <w:lang w:eastAsia="zh-CN"/>
        </w:rPr>
        <w:t>TSA</w:t>
      </w:r>
      <w:r w:rsidR="008B7A7F">
        <w:rPr>
          <w:lang w:eastAsia="zh-CN"/>
        </w:rPr>
        <w:t>G</w:t>
      </w:r>
      <w:r w:rsidR="008B7A7F">
        <w:rPr>
          <w:rFonts w:hint="eastAsia"/>
          <w:lang w:eastAsia="zh-CN"/>
        </w:rPr>
        <w:t>主席</w:t>
      </w:r>
      <w:r w:rsidR="008B7A7F">
        <w:rPr>
          <w:lang w:eastAsia="zh-CN"/>
        </w:rPr>
        <w:t>在</w:t>
      </w:r>
      <w:r w:rsidR="008B7A7F">
        <w:rPr>
          <w:rFonts w:hint="eastAsia"/>
          <w:lang w:eastAsia="zh-CN"/>
        </w:rPr>
        <w:t>TSAG2016</w:t>
      </w:r>
      <w:r w:rsidR="008B7A7F">
        <w:rPr>
          <w:rFonts w:hint="eastAsia"/>
          <w:lang w:eastAsia="zh-CN"/>
        </w:rPr>
        <w:t>年</w:t>
      </w:r>
      <w:r w:rsidR="008B7A7F">
        <w:rPr>
          <w:rFonts w:hint="eastAsia"/>
          <w:lang w:eastAsia="zh-CN"/>
        </w:rPr>
        <w:t>7</w:t>
      </w:r>
      <w:r w:rsidR="008B7A7F">
        <w:rPr>
          <w:rFonts w:hint="eastAsia"/>
          <w:lang w:eastAsia="zh-CN"/>
        </w:rPr>
        <w:t>月</w:t>
      </w:r>
      <w:r w:rsidR="008B7A7F">
        <w:rPr>
          <w:lang w:eastAsia="zh-CN"/>
        </w:rPr>
        <w:t>会议上回顾说，各方同意</w:t>
      </w:r>
      <w:r w:rsidR="008B7A7F">
        <w:rPr>
          <w:rFonts w:hint="eastAsia"/>
          <w:lang w:eastAsia="zh-CN"/>
        </w:rPr>
        <w:t>TSAG</w:t>
      </w:r>
      <w:r w:rsidR="00A9367D">
        <w:rPr>
          <w:lang w:eastAsia="zh-CN"/>
        </w:rPr>
        <w:t xml:space="preserve"> RG-SS</w:t>
      </w:r>
      <w:r w:rsidR="00A9367D">
        <w:rPr>
          <w:rFonts w:hint="eastAsia"/>
          <w:lang w:eastAsia="zh-CN"/>
        </w:rPr>
        <w:t>管理</w:t>
      </w:r>
      <w:r w:rsidR="00A9367D">
        <w:rPr>
          <w:lang w:eastAsia="zh-CN"/>
        </w:rPr>
        <w:t>班子人员应来自私营部门，因此目前正在继续进行有关该管理班子</w:t>
      </w:r>
      <w:r w:rsidR="00F66BD5">
        <w:rPr>
          <w:lang w:eastAsia="zh-CN"/>
        </w:rPr>
        <w:t>人员</w:t>
      </w:r>
      <w:r w:rsidR="00A9367D">
        <w:rPr>
          <w:lang w:eastAsia="zh-CN"/>
        </w:rPr>
        <w:t>的</w:t>
      </w:r>
      <w:r w:rsidR="00A9367D">
        <w:rPr>
          <w:rFonts w:hint="eastAsia"/>
          <w:lang w:eastAsia="zh-CN"/>
        </w:rPr>
        <w:t>协商</w:t>
      </w:r>
      <w:r w:rsidR="00A9367D">
        <w:rPr>
          <w:lang w:eastAsia="zh-CN"/>
        </w:rPr>
        <w:t>。</w:t>
      </w:r>
      <w:bookmarkEnd w:id="97"/>
    </w:p>
    <w:p w:rsidR="00E3680C" w:rsidRPr="0013393C" w:rsidRDefault="00E3680C" w:rsidP="0013393C">
      <w:pPr>
        <w:pStyle w:val="Heading2"/>
        <w:rPr>
          <w:lang w:eastAsia="zh-CN"/>
        </w:rPr>
      </w:pPr>
      <w:bookmarkStart w:id="98" w:name="_Toc454290003"/>
      <w:bookmarkStart w:id="99" w:name="_Toc461610118"/>
      <w:bookmarkEnd w:id="98"/>
      <w:r w:rsidRPr="0013393C">
        <w:rPr>
          <w:lang w:eastAsia="zh-CN"/>
        </w:rPr>
        <w:t>3.5</w:t>
      </w:r>
      <w:r w:rsidRPr="0013393C">
        <w:rPr>
          <w:lang w:eastAsia="zh-CN"/>
        </w:rPr>
        <w:tab/>
      </w:r>
      <w:r w:rsidR="00AD689A" w:rsidRPr="0013393C">
        <w:rPr>
          <w:rFonts w:hint="eastAsia"/>
          <w:lang w:eastAsia="zh-CN"/>
        </w:rPr>
        <w:t>联合协调活动和全球标准化举措</w:t>
      </w:r>
      <w:bookmarkEnd w:id="99"/>
    </w:p>
    <w:p w:rsidR="00E3680C" w:rsidRPr="00EE62CF" w:rsidRDefault="003E72CB" w:rsidP="005C39CC">
      <w:pPr>
        <w:snapToGrid w:val="0"/>
        <w:ind w:firstLineChars="200" w:firstLine="480"/>
        <w:rPr>
          <w:rFonts w:ascii="Calibri" w:eastAsia="Times New Roman" w:hAnsi="Calibri"/>
          <w:b/>
          <w:bCs/>
          <w:color w:val="800000"/>
          <w:szCs w:val="24"/>
          <w:lang w:val="es-ES" w:eastAsia="zh-CN"/>
        </w:rPr>
      </w:pPr>
      <w:bookmarkStart w:id="100" w:name="lt_pId210"/>
      <w:r w:rsidRPr="00EE62CF">
        <w:rPr>
          <w:bCs/>
          <w:szCs w:val="24"/>
          <w:lang w:val="en-US" w:eastAsia="zh-CN"/>
        </w:rPr>
        <w:t>TSAG</w:t>
      </w:r>
      <w:r w:rsidRPr="00EE62CF">
        <w:rPr>
          <w:bCs/>
          <w:szCs w:val="24"/>
          <w:lang w:val="en-US" w:eastAsia="zh-CN"/>
        </w:rPr>
        <w:t>对</w:t>
      </w:r>
      <w:r w:rsidRPr="00EE62CF">
        <w:rPr>
          <w:bCs/>
          <w:szCs w:val="24"/>
          <w:lang w:val="en-US" w:eastAsia="zh-CN"/>
        </w:rPr>
        <w:t>JCA</w:t>
      </w:r>
      <w:r w:rsidRPr="00EE62CF">
        <w:rPr>
          <w:bCs/>
          <w:szCs w:val="24"/>
          <w:lang w:val="en-US" w:eastAsia="zh-CN"/>
        </w:rPr>
        <w:t>进行定期审议并建立、批准延续（酌情修订职责范围）或终止</w:t>
      </w:r>
      <w:r w:rsidR="009A6ECC" w:rsidRPr="00EE62CF">
        <w:rPr>
          <w:rFonts w:eastAsia="Times New Roman"/>
          <w:bCs/>
          <w:szCs w:val="24"/>
          <w:lang w:val="en-US" w:eastAsia="zh-CN"/>
        </w:rPr>
        <w:t>JCA</w:t>
      </w:r>
      <w:r w:rsidR="00E3680C" w:rsidRPr="00EE62CF">
        <w:rPr>
          <w:rFonts w:eastAsia="Times New Roman"/>
          <w:bCs/>
          <w:szCs w:val="24"/>
          <w:lang w:val="en-US" w:eastAsia="zh-CN"/>
        </w:rPr>
        <w:t>/GSI</w:t>
      </w:r>
      <w:r w:rsidRPr="00EE62CF">
        <w:rPr>
          <w:rFonts w:eastAsiaTheme="minorEastAsia" w:hint="eastAsia"/>
          <w:bCs/>
          <w:szCs w:val="24"/>
          <w:lang w:val="en-US" w:eastAsia="zh-CN"/>
        </w:rPr>
        <w:t>。</w:t>
      </w:r>
      <w:bookmarkEnd w:id="100"/>
    </w:p>
    <w:p w:rsidR="00E3680C" w:rsidRPr="0013393C" w:rsidRDefault="00E3680C" w:rsidP="0013393C">
      <w:pPr>
        <w:pStyle w:val="Heading3"/>
        <w:rPr>
          <w:lang w:eastAsia="zh-CN"/>
        </w:rPr>
      </w:pPr>
      <w:r w:rsidRPr="0013393C">
        <w:rPr>
          <w:lang w:eastAsia="zh-CN"/>
        </w:rPr>
        <w:t>3.5.1</w:t>
      </w:r>
      <w:r w:rsidRPr="0013393C">
        <w:rPr>
          <w:lang w:eastAsia="zh-CN"/>
        </w:rPr>
        <w:tab/>
      </w:r>
      <w:r w:rsidR="00F66BD5" w:rsidRPr="0013393C">
        <w:rPr>
          <w:rFonts w:hint="eastAsia"/>
          <w:lang w:eastAsia="zh-CN"/>
        </w:rPr>
        <w:t>第</w:t>
      </w:r>
      <w:r w:rsidR="00F66BD5" w:rsidRPr="0013393C">
        <w:rPr>
          <w:rFonts w:hint="eastAsia"/>
          <w:lang w:eastAsia="zh-CN"/>
        </w:rPr>
        <w:t>178</w:t>
      </w:r>
      <w:r w:rsidR="00F66BD5" w:rsidRPr="0013393C">
        <w:rPr>
          <w:rFonts w:hint="eastAsia"/>
          <w:lang w:eastAsia="zh-CN"/>
        </w:rPr>
        <w:t>号决议</w:t>
      </w:r>
      <w:r w:rsidR="0029328B" w:rsidRPr="0013393C">
        <w:rPr>
          <w:rFonts w:hint="eastAsia"/>
          <w:lang w:eastAsia="zh-CN"/>
        </w:rPr>
        <w:t>联合协调活动</w:t>
      </w:r>
      <w:r w:rsidR="00F66BD5" w:rsidRPr="0013393C">
        <w:rPr>
          <w:rFonts w:hint="eastAsia"/>
          <w:lang w:eastAsia="zh-CN"/>
        </w:rPr>
        <w:t>（</w:t>
      </w:r>
      <w:r w:rsidR="00F66BD5" w:rsidRPr="0013393C">
        <w:rPr>
          <w:lang w:eastAsia="zh-CN"/>
        </w:rPr>
        <w:t>JCA-Res178</w:t>
      </w:r>
      <w:r w:rsidR="00F66BD5" w:rsidRPr="0013393C">
        <w:rPr>
          <w:rFonts w:hint="eastAsia"/>
          <w:lang w:eastAsia="zh-CN"/>
        </w:rPr>
        <w:t>）</w:t>
      </w:r>
    </w:p>
    <w:p w:rsidR="00E3680C" w:rsidRPr="007D2B7D" w:rsidRDefault="00E3680C" w:rsidP="00AD689A">
      <w:pPr>
        <w:snapToGrid w:val="0"/>
        <w:ind w:firstLineChars="200" w:firstLine="480"/>
        <w:rPr>
          <w:rFonts w:asciiTheme="majorBidi" w:eastAsia="Times New Roman" w:hAnsiTheme="majorBidi" w:cstheme="majorBidi"/>
          <w:lang w:val="es-ES" w:eastAsia="zh-CN"/>
        </w:rPr>
      </w:pPr>
      <w:bookmarkStart w:id="101" w:name="lt_pId213"/>
      <w:r w:rsidRPr="007D2B7D">
        <w:rPr>
          <w:rFonts w:asciiTheme="majorBidi" w:eastAsia="Times New Roman" w:hAnsiTheme="majorBidi" w:cstheme="majorBidi"/>
          <w:lang w:val="es-ES" w:eastAsia="zh-CN"/>
        </w:rPr>
        <w:t>JCA-Res178</w:t>
      </w:r>
      <w:r w:rsidR="00AD689A" w:rsidRPr="007D2B7D">
        <w:rPr>
          <w:rFonts w:asciiTheme="majorBidi" w:eastAsiaTheme="minorEastAsia" w:hAnsiTheme="majorBidi" w:cstheme="majorBidi"/>
          <w:lang w:eastAsia="zh-CN"/>
        </w:rPr>
        <w:t>由</w:t>
      </w:r>
      <w:r w:rsidRPr="007D2B7D">
        <w:rPr>
          <w:rFonts w:asciiTheme="majorBidi" w:eastAsia="Times New Roman" w:hAnsiTheme="majorBidi" w:cstheme="majorBidi"/>
          <w:lang w:val="es-ES" w:eastAsia="zh-CN"/>
        </w:rPr>
        <w:t>WTSA-12</w:t>
      </w:r>
      <w:bookmarkEnd w:id="101"/>
      <w:r w:rsidR="00AD689A" w:rsidRPr="007D2B7D">
        <w:rPr>
          <w:rFonts w:asciiTheme="majorBidi" w:eastAsiaTheme="minorEastAsia" w:hAnsiTheme="majorBidi" w:cstheme="majorBidi"/>
          <w:lang w:eastAsia="zh-CN"/>
        </w:rPr>
        <w:t>创建。</w:t>
      </w:r>
      <w:bookmarkStart w:id="102" w:name="lt_pId214"/>
      <w:r w:rsidRPr="007D2B7D">
        <w:rPr>
          <w:rFonts w:asciiTheme="majorBidi" w:eastAsia="Times New Roman" w:hAnsiTheme="majorBidi" w:cstheme="majorBidi"/>
          <w:bCs/>
          <w:szCs w:val="24"/>
          <w:lang w:val="es-ES" w:eastAsia="zh-CN"/>
        </w:rPr>
        <w:t>TSAG</w:t>
      </w:r>
      <w:r w:rsidR="00AD689A" w:rsidRPr="007D2B7D">
        <w:rPr>
          <w:rFonts w:asciiTheme="majorBidi" w:eastAsiaTheme="minorEastAsia" w:hAnsiTheme="majorBidi" w:cstheme="majorBidi"/>
          <w:bCs/>
          <w:szCs w:val="24"/>
          <w:lang w:val="es-ES" w:eastAsia="zh-CN"/>
        </w:rPr>
        <w:t>于</w:t>
      </w:r>
      <w:r w:rsidR="00AD689A" w:rsidRPr="007D2B7D">
        <w:rPr>
          <w:rFonts w:asciiTheme="majorBidi" w:eastAsiaTheme="minorEastAsia" w:hAnsiTheme="majorBidi" w:cstheme="majorBidi"/>
          <w:bCs/>
          <w:szCs w:val="24"/>
          <w:lang w:val="es-ES" w:eastAsia="zh-CN"/>
        </w:rPr>
        <w:t>2015</w:t>
      </w:r>
      <w:r w:rsidR="00AD689A" w:rsidRPr="007D2B7D">
        <w:rPr>
          <w:rFonts w:asciiTheme="majorBidi" w:eastAsiaTheme="minorEastAsia" w:hAnsiTheme="majorBidi" w:cstheme="majorBidi"/>
          <w:bCs/>
          <w:szCs w:val="24"/>
          <w:lang w:val="es-ES" w:eastAsia="zh-CN"/>
        </w:rPr>
        <w:t>年</w:t>
      </w:r>
      <w:r w:rsidR="00AD689A" w:rsidRPr="007D2B7D">
        <w:rPr>
          <w:rFonts w:asciiTheme="majorBidi" w:eastAsiaTheme="minorEastAsia" w:hAnsiTheme="majorBidi" w:cstheme="majorBidi"/>
          <w:bCs/>
          <w:szCs w:val="24"/>
          <w:lang w:val="es-ES" w:eastAsia="zh-CN"/>
        </w:rPr>
        <w:t>6</w:t>
      </w:r>
      <w:r w:rsidR="00AD689A" w:rsidRPr="007D2B7D">
        <w:rPr>
          <w:rFonts w:asciiTheme="majorBidi" w:eastAsiaTheme="minorEastAsia" w:hAnsiTheme="majorBidi" w:cstheme="majorBidi"/>
          <w:bCs/>
          <w:szCs w:val="24"/>
          <w:lang w:val="es-ES" w:eastAsia="zh-CN"/>
        </w:rPr>
        <w:t>月同意，在收到进一步文稿前，</w:t>
      </w:r>
      <w:r w:rsidRPr="007D2B7D">
        <w:rPr>
          <w:rFonts w:asciiTheme="majorBidi" w:eastAsia="Times New Roman" w:hAnsiTheme="majorBidi" w:cstheme="majorBidi"/>
          <w:noProof/>
          <w:lang w:val="es-ES" w:eastAsia="zh-CN"/>
        </w:rPr>
        <w:t>JCA-Res178</w:t>
      </w:r>
      <w:r w:rsidR="00AD689A" w:rsidRPr="007D2B7D">
        <w:rPr>
          <w:rFonts w:asciiTheme="majorBidi" w:eastAsia="STKaiti" w:hAnsiTheme="majorBidi" w:cstheme="majorBidi"/>
          <w:noProof/>
          <w:lang w:val="es-ES" w:eastAsia="zh-CN"/>
        </w:rPr>
        <w:t>保持</w:t>
      </w:r>
      <w:r w:rsidR="00AD689A" w:rsidRPr="007D2B7D">
        <w:rPr>
          <w:rFonts w:asciiTheme="majorBidi" w:eastAsiaTheme="minorEastAsia" w:hAnsiTheme="majorBidi" w:cstheme="majorBidi"/>
          <w:noProof/>
          <w:lang w:val="es-ES" w:eastAsia="zh-CN"/>
        </w:rPr>
        <w:t>不活动状态。</w:t>
      </w:r>
      <w:bookmarkEnd w:id="102"/>
    </w:p>
    <w:p w:rsidR="00E3680C" w:rsidRPr="0013393C" w:rsidRDefault="00E3680C" w:rsidP="0013393C">
      <w:pPr>
        <w:pStyle w:val="Heading3"/>
        <w:rPr>
          <w:lang w:eastAsia="zh-CN"/>
        </w:rPr>
      </w:pPr>
      <w:r w:rsidRPr="0013393C">
        <w:rPr>
          <w:lang w:eastAsia="zh-CN"/>
        </w:rPr>
        <w:t>3.5.2</w:t>
      </w:r>
      <w:r w:rsidRPr="0013393C">
        <w:rPr>
          <w:lang w:eastAsia="zh-CN"/>
        </w:rPr>
        <w:tab/>
      </w:r>
      <w:bookmarkStart w:id="103" w:name="lt_pId216"/>
      <w:r w:rsidRPr="0013393C">
        <w:rPr>
          <w:lang w:eastAsia="zh-CN"/>
        </w:rPr>
        <w:t>JCA-SDN</w:t>
      </w:r>
      <w:bookmarkEnd w:id="103"/>
    </w:p>
    <w:p w:rsidR="00E03291" w:rsidRPr="00AD689A" w:rsidRDefault="00E03291" w:rsidP="005C39CC">
      <w:pPr>
        <w:ind w:firstLineChars="200" w:firstLine="480"/>
        <w:rPr>
          <w:rFonts w:asciiTheme="majorBidi" w:hAnsiTheme="majorBidi" w:cstheme="majorBidi"/>
          <w:szCs w:val="24"/>
          <w:lang w:val="es-ES" w:eastAsia="zh-CN"/>
        </w:rPr>
      </w:pPr>
      <w:r w:rsidRPr="00AD689A">
        <w:rPr>
          <w:rFonts w:asciiTheme="majorBidi" w:hAnsiTheme="majorBidi" w:cstheme="majorBidi" w:hint="eastAsia"/>
          <w:szCs w:val="24"/>
          <w:lang w:val="es-ES" w:eastAsia="zh-CN"/>
        </w:rPr>
        <w:t>TSAG</w:t>
      </w:r>
      <w:r w:rsidR="007A348C">
        <w:rPr>
          <w:rFonts w:asciiTheme="majorBidi" w:hAnsiTheme="majorBidi" w:cstheme="majorBidi" w:hint="eastAsia"/>
          <w:szCs w:val="24"/>
          <w:lang w:val="es-ES" w:eastAsia="zh-CN"/>
        </w:rPr>
        <w:t>于</w:t>
      </w:r>
      <w:r w:rsidR="007A348C">
        <w:rPr>
          <w:rFonts w:asciiTheme="majorBidi" w:hAnsiTheme="majorBidi" w:cstheme="majorBidi" w:hint="eastAsia"/>
          <w:szCs w:val="24"/>
          <w:lang w:val="es-ES" w:eastAsia="zh-CN"/>
        </w:rPr>
        <w:t>2013</w:t>
      </w:r>
      <w:r w:rsidR="007A348C">
        <w:rPr>
          <w:rFonts w:asciiTheme="majorBidi" w:hAnsiTheme="majorBidi" w:cstheme="majorBidi" w:hint="eastAsia"/>
          <w:szCs w:val="24"/>
          <w:lang w:val="es-ES" w:eastAsia="zh-CN"/>
        </w:rPr>
        <w:t>年</w:t>
      </w:r>
      <w:r w:rsidR="007A348C">
        <w:rPr>
          <w:rFonts w:asciiTheme="majorBidi" w:hAnsiTheme="majorBidi" w:cstheme="majorBidi" w:hint="eastAsia"/>
          <w:szCs w:val="24"/>
          <w:lang w:val="es-ES" w:eastAsia="zh-CN"/>
        </w:rPr>
        <w:t>6</w:t>
      </w:r>
      <w:r w:rsidR="007A348C">
        <w:rPr>
          <w:rFonts w:asciiTheme="majorBidi" w:hAnsiTheme="majorBidi" w:cstheme="majorBidi" w:hint="eastAsia"/>
          <w:szCs w:val="24"/>
          <w:lang w:val="es-ES" w:eastAsia="zh-CN"/>
        </w:rPr>
        <w:t>月创立了</w:t>
      </w:r>
      <w:r w:rsidR="007A348C" w:rsidRPr="007A348C">
        <w:rPr>
          <w:rFonts w:eastAsia="Times New Roman"/>
          <w:bCs/>
          <w:lang w:val="es-ES" w:eastAsia="zh-CN"/>
        </w:rPr>
        <w:t>JCA-SDN</w:t>
      </w:r>
      <w:r w:rsidR="007A348C">
        <w:rPr>
          <w:rFonts w:eastAsiaTheme="minorEastAsia" w:hint="eastAsia"/>
          <w:bCs/>
          <w:lang w:val="es-ES" w:eastAsia="zh-CN"/>
        </w:rPr>
        <w:t>并</w:t>
      </w:r>
      <w:r w:rsidRPr="00EE62CF">
        <w:rPr>
          <w:rFonts w:asciiTheme="majorBidi" w:hAnsiTheme="majorBidi" w:cstheme="majorBidi" w:hint="eastAsia"/>
          <w:szCs w:val="24"/>
          <w:lang w:eastAsia="zh-CN"/>
        </w:rPr>
        <w:t>同意由第</w:t>
      </w:r>
      <w:r w:rsidRPr="00AD689A">
        <w:rPr>
          <w:rFonts w:asciiTheme="majorBidi" w:hAnsiTheme="majorBidi" w:cstheme="majorBidi" w:hint="eastAsia"/>
          <w:szCs w:val="24"/>
          <w:lang w:val="es-ES" w:eastAsia="zh-CN"/>
        </w:rPr>
        <w:t>11</w:t>
      </w:r>
      <w:r w:rsidRPr="00EE62CF">
        <w:rPr>
          <w:rFonts w:asciiTheme="majorBidi" w:hAnsiTheme="majorBidi" w:cstheme="majorBidi" w:hint="eastAsia"/>
          <w:szCs w:val="24"/>
          <w:lang w:eastAsia="zh-CN"/>
        </w:rPr>
        <w:t>、</w:t>
      </w:r>
      <w:r w:rsidRPr="00AD689A">
        <w:rPr>
          <w:rFonts w:asciiTheme="majorBidi" w:hAnsiTheme="majorBidi" w:cstheme="majorBidi" w:hint="eastAsia"/>
          <w:szCs w:val="24"/>
          <w:lang w:val="es-ES" w:eastAsia="zh-CN"/>
        </w:rPr>
        <w:t>15</w:t>
      </w:r>
      <w:r w:rsidRPr="00EE62CF">
        <w:rPr>
          <w:rFonts w:asciiTheme="majorBidi" w:hAnsiTheme="majorBidi" w:cstheme="majorBidi" w:hint="eastAsia"/>
          <w:szCs w:val="24"/>
          <w:lang w:eastAsia="zh-CN"/>
        </w:rPr>
        <w:t>和</w:t>
      </w:r>
      <w:r w:rsidRPr="00AD689A">
        <w:rPr>
          <w:rFonts w:asciiTheme="majorBidi" w:hAnsiTheme="majorBidi" w:cstheme="majorBidi" w:hint="eastAsia"/>
          <w:szCs w:val="24"/>
          <w:lang w:val="es-ES" w:eastAsia="zh-CN"/>
        </w:rPr>
        <w:t>17</w:t>
      </w:r>
      <w:r w:rsidRPr="00EE62CF">
        <w:rPr>
          <w:rFonts w:asciiTheme="majorBidi" w:hAnsiTheme="majorBidi" w:cstheme="majorBidi" w:hint="eastAsia"/>
          <w:szCs w:val="24"/>
          <w:lang w:eastAsia="zh-CN"/>
        </w:rPr>
        <w:t>研究组分担有关未来</w:t>
      </w:r>
      <w:r w:rsidRPr="00AD689A">
        <w:rPr>
          <w:rFonts w:asciiTheme="majorBidi" w:hAnsiTheme="majorBidi" w:cstheme="majorBidi" w:hint="eastAsia"/>
          <w:szCs w:val="24"/>
          <w:lang w:val="es-ES" w:eastAsia="zh-CN"/>
        </w:rPr>
        <w:t>ITU-T</w:t>
      </w:r>
      <w:r w:rsidRPr="00EE62CF">
        <w:rPr>
          <w:rFonts w:asciiTheme="majorBidi" w:hAnsiTheme="majorBidi" w:cstheme="majorBidi" w:hint="eastAsia"/>
          <w:szCs w:val="24"/>
          <w:lang w:eastAsia="zh-CN"/>
        </w:rPr>
        <w:t>建议书的工作</w:t>
      </w:r>
      <w:r w:rsidRPr="00AD689A">
        <w:rPr>
          <w:rFonts w:asciiTheme="majorBidi" w:hAnsiTheme="majorBidi" w:cstheme="majorBidi" w:hint="eastAsia"/>
          <w:szCs w:val="24"/>
          <w:lang w:val="es-ES" w:eastAsia="zh-CN"/>
        </w:rPr>
        <w:t>（</w:t>
      </w:r>
      <w:r w:rsidRPr="00EE62CF">
        <w:rPr>
          <w:rFonts w:asciiTheme="majorBidi" w:hAnsiTheme="majorBidi" w:cstheme="majorBidi" w:hint="eastAsia"/>
          <w:szCs w:val="24"/>
          <w:lang w:eastAsia="zh-CN"/>
        </w:rPr>
        <w:t>其他研究组也可就</w:t>
      </w:r>
      <w:r w:rsidRPr="00AD689A">
        <w:rPr>
          <w:rFonts w:asciiTheme="majorBidi" w:hAnsiTheme="majorBidi" w:cstheme="majorBidi" w:hint="eastAsia"/>
          <w:szCs w:val="24"/>
          <w:lang w:val="es-ES" w:eastAsia="zh-CN"/>
        </w:rPr>
        <w:t>SDN</w:t>
      </w:r>
      <w:r w:rsidRPr="00EE62CF">
        <w:rPr>
          <w:rFonts w:asciiTheme="majorBidi" w:hAnsiTheme="majorBidi" w:cstheme="majorBidi" w:hint="eastAsia"/>
          <w:szCs w:val="24"/>
          <w:lang w:eastAsia="zh-CN"/>
        </w:rPr>
        <w:t>开始相关工作</w:t>
      </w:r>
      <w:r w:rsidRPr="00AD689A">
        <w:rPr>
          <w:rFonts w:asciiTheme="majorBidi" w:hAnsiTheme="majorBidi" w:cstheme="majorBidi" w:hint="eastAsia"/>
          <w:szCs w:val="24"/>
          <w:lang w:val="es-ES" w:eastAsia="zh-CN"/>
        </w:rPr>
        <w:t>）：</w:t>
      </w:r>
    </w:p>
    <w:p w:rsidR="00E03291" w:rsidRPr="00EE62CF" w:rsidRDefault="00E03291" w:rsidP="007A348C">
      <w:pPr>
        <w:pStyle w:val="enumlev1"/>
        <w:rPr>
          <w:lang w:eastAsia="zh-CN"/>
        </w:rPr>
      </w:pPr>
      <w:bookmarkStart w:id="104" w:name="lt_pId224"/>
      <w:r w:rsidRPr="00694F2F">
        <w:rPr>
          <w:lang w:eastAsia="zh-CN"/>
        </w:rPr>
        <w:lastRenderedPageBreak/>
        <w:t>–</w:t>
      </w:r>
      <w:r w:rsidRPr="00694F2F">
        <w:rPr>
          <w:rFonts w:hint="eastAsia"/>
          <w:lang w:eastAsia="zh-CN"/>
        </w:rPr>
        <w:tab/>
        <w:t>ITU-T</w:t>
      </w:r>
      <w:r w:rsidRPr="00EE62CF">
        <w:rPr>
          <w:rFonts w:hint="eastAsia"/>
          <w:lang w:eastAsia="zh-CN"/>
        </w:rPr>
        <w:t>第</w:t>
      </w:r>
      <w:r w:rsidRPr="00694F2F">
        <w:rPr>
          <w:rFonts w:hint="eastAsia"/>
          <w:lang w:eastAsia="zh-CN"/>
        </w:rPr>
        <w:t>11</w:t>
      </w:r>
      <w:r w:rsidRPr="00EE62CF">
        <w:rPr>
          <w:rFonts w:hint="eastAsia"/>
          <w:lang w:eastAsia="zh-CN"/>
        </w:rPr>
        <w:t>研究组</w:t>
      </w:r>
      <w:r w:rsidRPr="00694F2F">
        <w:rPr>
          <w:rFonts w:hint="eastAsia"/>
          <w:lang w:eastAsia="zh-CN"/>
        </w:rPr>
        <w:t>：</w:t>
      </w:r>
      <w:r w:rsidRPr="00EE62CF">
        <w:rPr>
          <w:rFonts w:hint="eastAsia"/>
          <w:lang w:eastAsia="zh-CN"/>
        </w:rPr>
        <w:t>信令机制和包括互</w:t>
      </w:r>
      <w:r w:rsidR="007A348C">
        <w:rPr>
          <w:rFonts w:hint="eastAsia"/>
          <w:lang w:eastAsia="zh-CN"/>
        </w:rPr>
        <w:t>通</w:t>
      </w:r>
      <w:r w:rsidRPr="00EE62CF">
        <w:rPr>
          <w:rFonts w:hint="eastAsia"/>
          <w:lang w:eastAsia="zh-CN"/>
        </w:rPr>
        <w:t>协议在内的相关协议、</w:t>
      </w:r>
      <w:r w:rsidRPr="00694F2F">
        <w:rPr>
          <w:rFonts w:hint="eastAsia"/>
          <w:lang w:eastAsia="zh-CN"/>
        </w:rPr>
        <w:t>SDN</w:t>
      </w:r>
      <w:r w:rsidRPr="00EE62CF">
        <w:rPr>
          <w:rFonts w:hint="eastAsia"/>
          <w:lang w:eastAsia="zh-CN"/>
        </w:rPr>
        <w:t>的参考信令架构、</w:t>
      </w:r>
      <w:r w:rsidRPr="00694F2F">
        <w:rPr>
          <w:rFonts w:hint="eastAsia"/>
          <w:lang w:eastAsia="zh-CN"/>
        </w:rPr>
        <w:t>SDN</w:t>
      </w:r>
      <w:r w:rsidRPr="00EE62CF">
        <w:rPr>
          <w:rFonts w:hint="eastAsia"/>
          <w:lang w:eastAsia="zh-CN"/>
        </w:rPr>
        <w:t>的一致性和互操作性测试；</w:t>
      </w:r>
    </w:p>
    <w:p w:rsidR="00E03291" w:rsidRPr="00EE62CF" w:rsidRDefault="00E03291" w:rsidP="005C39CC">
      <w:pPr>
        <w:pStyle w:val="enumlev1"/>
        <w:rPr>
          <w:lang w:eastAsia="zh-CN"/>
        </w:rPr>
      </w:pPr>
      <w:r w:rsidRPr="00EE62CF">
        <w:rPr>
          <w:lang w:eastAsia="zh-CN"/>
        </w:rPr>
        <w:t>–</w:t>
      </w:r>
      <w:r w:rsidRPr="00EE62CF">
        <w:rPr>
          <w:rFonts w:hint="eastAsia"/>
          <w:lang w:eastAsia="zh-CN"/>
        </w:rPr>
        <w:tab/>
        <w:t>ITU-T</w:t>
      </w:r>
      <w:r w:rsidRPr="00EE62CF">
        <w:rPr>
          <w:rFonts w:hint="eastAsia"/>
          <w:lang w:eastAsia="zh-CN"/>
        </w:rPr>
        <w:t>第</w:t>
      </w:r>
      <w:r w:rsidRPr="00EE62CF">
        <w:rPr>
          <w:rFonts w:hint="eastAsia"/>
          <w:lang w:eastAsia="zh-CN"/>
        </w:rPr>
        <w:t>15</w:t>
      </w:r>
      <w:r w:rsidRPr="00EE62CF">
        <w:rPr>
          <w:rFonts w:hint="eastAsia"/>
          <w:lang w:eastAsia="zh-CN"/>
        </w:rPr>
        <w:t>研究组：</w:t>
      </w:r>
      <w:r w:rsidRPr="00EE62CF">
        <w:rPr>
          <w:rFonts w:hint="eastAsia"/>
          <w:lang w:eastAsia="zh-CN"/>
        </w:rPr>
        <w:t>SDN</w:t>
      </w:r>
      <w:r w:rsidRPr="00EE62CF">
        <w:rPr>
          <w:rFonts w:hint="eastAsia"/>
          <w:lang w:eastAsia="zh-CN"/>
        </w:rPr>
        <w:t>的传送方面</w:t>
      </w:r>
      <w:r w:rsidR="007A348C">
        <w:rPr>
          <w:rFonts w:hint="eastAsia"/>
          <w:lang w:eastAsia="zh-CN"/>
        </w:rPr>
        <w:t>问题</w:t>
      </w:r>
      <w:r w:rsidRPr="00EE62CF">
        <w:rPr>
          <w:rFonts w:hint="eastAsia"/>
          <w:lang w:eastAsia="zh-CN"/>
        </w:rPr>
        <w:t>；</w:t>
      </w:r>
    </w:p>
    <w:p w:rsidR="00E03291" w:rsidRPr="00EE62CF" w:rsidRDefault="00E03291" w:rsidP="005C39CC">
      <w:pPr>
        <w:pStyle w:val="enumlev1"/>
        <w:rPr>
          <w:lang w:eastAsia="zh-CN"/>
        </w:rPr>
      </w:pPr>
      <w:r w:rsidRPr="00EE62CF">
        <w:rPr>
          <w:lang w:eastAsia="zh-CN"/>
        </w:rPr>
        <w:t>–</w:t>
      </w:r>
      <w:r w:rsidRPr="00EE62CF">
        <w:rPr>
          <w:rFonts w:hint="eastAsia"/>
          <w:lang w:eastAsia="zh-CN"/>
        </w:rPr>
        <w:tab/>
        <w:t>ITU-T</w:t>
      </w:r>
      <w:r w:rsidRPr="00EE62CF">
        <w:rPr>
          <w:rFonts w:hint="eastAsia"/>
          <w:lang w:eastAsia="zh-CN"/>
        </w:rPr>
        <w:t>第</w:t>
      </w:r>
      <w:r w:rsidRPr="00EE62CF">
        <w:rPr>
          <w:rFonts w:hint="eastAsia"/>
          <w:lang w:eastAsia="zh-CN"/>
        </w:rPr>
        <w:t>17</w:t>
      </w:r>
      <w:r w:rsidRPr="00EE62CF">
        <w:rPr>
          <w:rFonts w:hint="eastAsia"/>
          <w:lang w:eastAsia="zh-CN"/>
        </w:rPr>
        <w:t>研究组：</w:t>
      </w:r>
      <w:r w:rsidRPr="00EE62CF">
        <w:rPr>
          <w:rFonts w:hint="eastAsia"/>
          <w:lang w:eastAsia="zh-CN"/>
        </w:rPr>
        <w:t>SDN</w:t>
      </w:r>
      <w:r w:rsidRPr="00EE62CF">
        <w:rPr>
          <w:rFonts w:hint="eastAsia"/>
          <w:lang w:eastAsia="zh-CN"/>
        </w:rPr>
        <w:t>的安全影响分析。</w:t>
      </w:r>
    </w:p>
    <w:p w:rsidR="00E3680C" w:rsidRPr="00EE62CF" w:rsidRDefault="00E3680C" w:rsidP="00AD689A">
      <w:pPr>
        <w:snapToGrid w:val="0"/>
        <w:ind w:firstLineChars="200" w:firstLine="480"/>
        <w:rPr>
          <w:rFonts w:eastAsia="Times New Roman"/>
          <w:lang w:eastAsia="zh-CN"/>
        </w:rPr>
      </w:pPr>
      <w:r w:rsidRPr="00EE62CF">
        <w:rPr>
          <w:rFonts w:eastAsia="Times New Roman"/>
          <w:lang w:eastAsia="zh-CN"/>
        </w:rPr>
        <w:t>TSAG</w:t>
      </w:r>
      <w:r w:rsidR="00AD689A">
        <w:rPr>
          <w:rFonts w:eastAsiaTheme="minorEastAsia" w:hint="eastAsia"/>
          <w:lang w:eastAsia="zh-CN"/>
        </w:rPr>
        <w:t>于</w:t>
      </w:r>
      <w:r w:rsidR="00AD689A">
        <w:rPr>
          <w:rFonts w:eastAsiaTheme="minorEastAsia" w:hint="eastAsia"/>
          <w:lang w:eastAsia="zh-CN"/>
        </w:rPr>
        <w:t>2015</w:t>
      </w:r>
      <w:r w:rsidR="00AD689A">
        <w:rPr>
          <w:rFonts w:eastAsiaTheme="minorEastAsia" w:hint="eastAsia"/>
          <w:lang w:eastAsia="zh-CN"/>
        </w:rPr>
        <w:t>年</w:t>
      </w:r>
      <w:r w:rsidR="00AD689A">
        <w:rPr>
          <w:rFonts w:eastAsiaTheme="minorEastAsia" w:hint="eastAsia"/>
          <w:lang w:eastAsia="zh-CN"/>
        </w:rPr>
        <w:t>6</w:t>
      </w:r>
      <w:r w:rsidR="00AD689A">
        <w:rPr>
          <w:rFonts w:eastAsiaTheme="minorEastAsia" w:hint="eastAsia"/>
          <w:lang w:eastAsia="zh-CN"/>
        </w:rPr>
        <w:t>月</w:t>
      </w:r>
      <w:r w:rsidR="00AD689A">
        <w:rPr>
          <w:rFonts w:eastAsiaTheme="minorEastAsia"/>
          <w:lang w:eastAsia="zh-CN"/>
        </w:rPr>
        <w:t>将主管组</w:t>
      </w:r>
      <w:r w:rsidR="00AD689A">
        <w:rPr>
          <w:rFonts w:eastAsiaTheme="minorEastAsia" w:hint="eastAsia"/>
          <w:lang w:eastAsia="zh-CN"/>
        </w:rPr>
        <w:t>职责</w:t>
      </w:r>
      <w:r w:rsidR="00AD689A">
        <w:rPr>
          <w:rFonts w:eastAsiaTheme="minorEastAsia"/>
          <w:lang w:eastAsia="zh-CN"/>
        </w:rPr>
        <w:t>转入</w:t>
      </w:r>
      <w:r w:rsidR="00AD689A">
        <w:rPr>
          <w:rFonts w:eastAsiaTheme="minorEastAsia" w:hint="eastAsia"/>
          <w:lang w:eastAsia="zh-CN"/>
        </w:rPr>
        <w:t>IT</w:t>
      </w:r>
      <w:r w:rsidR="00AD689A">
        <w:rPr>
          <w:rFonts w:eastAsiaTheme="minorEastAsia"/>
          <w:lang w:eastAsia="zh-CN"/>
        </w:rPr>
        <w:t>U-T</w:t>
      </w:r>
      <w:r w:rsidR="00AD689A">
        <w:rPr>
          <w:rFonts w:eastAsiaTheme="minorEastAsia" w:hint="eastAsia"/>
          <w:lang w:eastAsia="zh-CN"/>
        </w:rPr>
        <w:t>第</w:t>
      </w:r>
      <w:r w:rsidR="00AD689A">
        <w:rPr>
          <w:rFonts w:eastAsiaTheme="minorEastAsia" w:hint="eastAsia"/>
          <w:lang w:eastAsia="zh-CN"/>
        </w:rPr>
        <w:t>13</w:t>
      </w:r>
      <w:r w:rsidR="00AD689A">
        <w:rPr>
          <w:rFonts w:eastAsiaTheme="minorEastAsia" w:hint="eastAsia"/>
          <w:lang w:eastAsia="zh-CN"/>
        </w:rPr>
        <w:t>研究组</w:t>
      </w:r>
      <w:r w:rsidR="00AD689A">
        <w:rPr>
          <w:rFonts w:eastAsiaTheme="minorEastAsia"/>
          <w:lang w:eastAsia="zh-CN"/>
        </w:rPr>
        <w:t>。</w:t>
      </w:r>
      <w:bookmarkEnd w:id="104"/>
    </w:p>
    <w:p w:rsidR="00E3680C" w:rsidRPr="002D4E5C" w:rsidRDefault="00E3680C" w:rsidP="00F36FE9">
      <w:pPr>
        <w:pStyle w:val="Heading3"/>
        <w:rPr>
          <w:lang w:eastAsia="zh-CN"/>
        </w:rPr>
      </w:pPr>
      <w:r w:rsidRPr="002D4E5C">
        <w:rPr>
          <w:lang w:eastAsia="zh-CN"/>
        </w:rPr>
        <w:t>3.5.3</w:t>
      </w:r>
      <w:r w:rsidRPr="002D4E5C">
        <w:rPr>
          <w:lang w:eastAsia="zh-CN"/>
        </w:rPr>
        <w:tab/>
      </w:r>
      <w:bookmarkStart w:id="105" w:name="lt_pId226"/>
      <w:r w:rsidRPr="002D4E5C">
        <w:rPr>
          <w:lang w:eastAsia="zh-CN"/>
        </w:rPr>
        <w:t>JCA-IoT&amp;SC&amp;C</w:t>
      </w:r>
      <w:r w:rsidR="00AD689A" w:rsidRPr="00F36FE9">
        <w:rPr>
          <w:rFonts w:hint="eastAsia"/>
          <w:lang w:val="es-ES" w:eastAsia="zh-CN"/>
        </w:rPr>
        <w:t>及</w:t>
      </w:r>
      <w:r w:rsidRPr="002D4E5C">
        <w:rPr>
          <w:lang w:eastAsia="zh-CN"/>
        </w:rPr>
        <w:t>IoT-GSI</w:t>
      </w:r>
      <w:bookmarkEnd w:id="105"/>
    </w:p>
    <w:p w:rsidR="0068216B" w:rsidRPr="00EE62CF" w:rsidRDefault="0068216B" w:rsidP="007A348C">
      <w:pPr>
        <w:ind w:firstLineChars="200" w:firstLine="480"/>
        <w:rPr>
          <w:lang w:val="en-US" w:eastAsia="zh-CN"/>
        </w:rPr>
      </w:pPr>
      <w:bookmarkStart w:id="106" w:name="lt_pId227"/>
      <w:r w:rsidRPr="00EE62CF">
        <w:rPr>
          <w:rFonts w:hint="eastAsia"/>
          <w:lang w:val="en-US" w:eastAsia="zh-CN"/>
        </w:rPr>
        <w:t>随着</w:t>
      </w:r>
      <w:r w:rsidRPr="00EE62CF">
        <w:rPr>
          <w:lang w:val="en-US" w:eastAsia="zh-CN"/>
        </w:rPr>
        <w:t>ITU-T</w:t>
      </w:r>
      <w:r w:rsidRPr="00EE62CF">
        <w:rPr>
          <w:lang w:val="en-US" w:eastAsia="zh-CN"/>
        </w:rPr>
        <w:t>新的第</w:t>
      </w:r>
      <w:r w:rsidRPr="00EE62CF">
        <w:rPr>
          <w:rFonts w:hint="eastAsia"/>
          <w:lang w:val="en-US" w:eastAsia="zh-CN"/>
        </w:rPr>
        <w:t>20</w:t>
      </w:r>
      <w:r w:rsidRPr="00EE62CF">
        <w:rPr>
          <w:rFonts w:hint="eastAsia"/>
          <w:lang w:val="en-US" w:eastAsia="zh-CN"/>
        </w:rPr>
        <w:t>研究组的</w:t>
      </w:r>
      <w:r w:rsidRPr="00EE62CF">
        <w:rPr>
          <w:lang w:val="en-US" w:eastAsia="zh-CN"/>
        </w:rPr>
        <w:t>成立</w:t>
      </w:r>
      <w:r w:rsidRPr="00EE62CF">
        <w:rPr>
          <w:rFonts w:hint="eastAsia"/>
          <w:lang w:val="en-US" w:eastAsia="zh-CN"/>
        </w:rPr>
        <w:t>，</w:t>
      </w:r>
      <w:r w:rsidR="00AB37A9" w:rsidRPr="00EE62CF">
        <w:rPr>
          <w:lang w:val="en-US" w:eastAsia="zh-CN"/>
        </w:rPr>
        <w:t>TSAG</w:t>
      </w:r>
      <w:r w:rsidR="00AD689A">
        <w:rPr>
          <w:rFonts w:hint="eastAsia"/>
          <w:lang w:val="en-US" w:eastAsia="zh-CN"/>
        </w:rPr>
        <w:t>于</w:t>
      </w:r>
      <w:r w:rsidR="00AD689A">
        <w:rPr>
          <w:rFonts w:hint="eastAsia"/>
          <w:lang w:val="en-US" w:eastAsia="zh-CN"/>
        </w:rPr>
        <w:t>2015</w:t>
      </w:r>
      <w:r w:rsidR="00AD689A">
        <w:rPr>
          <w:rFonts w:hint="eastAsia"/>
          <w:lang w:val="en-US" w:eastAsia="zh-CN"/>
        </w:rPr>
        <w:t>年</w:t>
      </w:r>
      <w:r w:rsidR="00AD689A">
        <w:rPr>
          <w:rFonts w:hint="eastAsia"/>
          <w:lang w:val="en-US" w:eastAsia="zh-CN"/>
        </w:rPr>
        <w:t>6</w:t>
      </w:r>
      <w:r w:rsidR="00AD689A">
        <w:rPr>
          <w:rFonts w:hint="eastAsia"/>
          <w:lang w:val="en-US" w:eastAsia="zh-CN"/>
        </w:rPr>
        <w:t>月</w:t>
      </w:r>
      <w:r w:rsidR="00AB37A9" w:rsidRPr="00EE62CF">
        <w:rPr>
          <w:lang w:val="en-US" w:eastAsia="zh-CN"/>
        </w:rPr>
        <w:t>同意将</w:t>
      </w:r>
      <w:r w:rsidR="00AB37A9" w:rsidRPr="00EE62CF">
        <w:rPr>
          <w:lang w:val="en-US" w:eastAsia="zh-CN"/>
        </w:rPr>
        <w:t>JCA-IoT</w:t>
      </w:r>
      <w:r w:rsidR="00AB37A9" w:rsidRPr="00EE62CF">
        <w:rPr>
          <w:rFonts w:hint="eastAsia"/>
          <w:lang w:val="en-US" w:eastAsia="zh-CN"/>
        </w:rPr>
        <w:t>的</w:t>
      </w:r>
      <w:r w:rsidR="007A348C">
        <w:rPr>
          <w:lang w:val="en-US" w:eastAsia="zh-CN"/>
        </w:rPr>
        <w:t>主管</w:t>
      </w:r>
      <w:r w:rsidR="00AB37A9" w:rsidRPr="00EE62CF">
        <w:rPr>
          <w:lang w:val="en-US" w:eastAsia="zh-CN"/>
        </w:rPr>
        <w:t>组</w:t>
      </w:r>
      <w:r w:rsidR="00AB37A9" w:rsidRPr="00EE62CF">
        <w:rPr>
          <w:rFonts w:hint="eastAsia"/>
          <w:lang w:val="en-US" w:eastAsia="zh-CN"/>
        </w:rPr>
        <w:t>由</w:t>
      </w:r>
      <w:r w:rsidR="00AB37A9" w:rsidRPr="00EE62CF">
        <w:rPr>
          <w:lang w:val="en-US" w:eastAsia="zh-CN"/>
        </w:rPr>
        <w:t>TSAG</w:t>
      </w:r>
      <w:r w:rsidR="00AB37A9" w:rsidRPr="00EE62CF">
        <w:rPr>
          <w:lang w:val="en-US" w:eastAsia="zh-CN"/>
        </w:rPr>
        <w:t>改为</w:t>
      </w:r>
      <w:r w:rsidR="00AB37A9" w:rsidRPr="00EE62CF">
        <w:rPr>
          <w:lang w:val="en-US" w:eastAsia="zh-CN"/>
        </w:rPr>
        <w:t>ITU-T</w:t>
      </w:r>
      <w:r w:rsidR="00AB37A9" w:rsidRPr="00EE62CF">
        <w:rPr>
          <w:lang w:val="en-US" w:eastAsia="zh-CN"/>
        </w:rPr>
        <w:t>第</w:t>
      </w:r>
      <w:r w:rsidR="00AB37A9" w:rsidRPr="00EE62CF">
        <w:rPr>
          <w:rFonts w:hint="eastAsia"/>
          <w:lang w:val="en-US" w:eastAsia="zh-CN"/>
        </w:rPr>
        <w:t>20</w:t>
      </w:r>
      <w:r w:rsidR="00AB37A9" w:rsidRPr="00EE62CF">
        <w:rPr>
          <w:rFonts w:hint="eastAsia"/>
          <w:lang w:val="en-US" w:eastAsia="zh-CN"/>
        </w:rPr>
        <w:t>研究组</w:t>
      </w:r>
      <w:r w:rsidR="00AD689A">
        <w:rPr>
          <w:rFonts w:hint="eastAsia"/>
          <w:lang w:val="en-US" w:eastAsia="zh-CN"/>
        </w:rPr>
        <w:t>并</w:t>
      </w:r>
      <w:r w:rsidR="00AD689A">
        <w:rPr>
          <w:lang w:val="en-US" w:eastAsia="zh-CN"/>
        </w:rPr>
        <w:t>将其重新命名为</w:t>
      </w:r>
      <w:r w:rsidR="00BF6069" w:rsidRPr="00BF6069">
        <w:rPr>
          <w:rFonts w:ascii="SimSun" w:hAnsi="SimSun" w:hint="eastAsia"/>
          <w:lang w:val="en-US" w:eastAsia="zh-CN"/>
        </w:rPr>
        <w:t>“</w:t>
      </w:r>
      <w:r w:rsidR="00E3680C" w:rsidRPr="00EE62CF">
        <w:rPr>
          <w:rFonts w:eastAsia="Times New Roman"/>
          <w:lang w:val="en-US" w:eastAsia="zh-CN"/>
        </w:rPr>
        <w:t>JCA-IoT</w:t>
      </w:r>
      <w:r w:rsidR="007A348C">
        <w:rPr>
          <w:rFonts w:eastAsiaTheme="minorEastAsia" w:hint="eastAsia"/>
          <w:lang w:val="en-US" w:eastAsia="zh-CN"/>
        </w:rPr>
        <w:t>与</w:t>
      </w:r>
      <w:r w:rsidR="00E3680C" w:rsidRPr="00EE62CF">
        <w:rPr>
          <w:rFonts w:eastAsia="Times New Roman"/>
          <w:lang w:val="en-US" w:eastAsia="zh-CN"/>
        </w:rPr>
        <w:t>SC&amp;C</w:t>
      </w:r>
      <w:bookmarkEnd w:id="106"/>
      <w:r w:rsidR="00BF6069" w:rsidRPr="00BF6069">
        <w:rPr>
          <w:rFonts w:ascii="SimSun" w:hAnsi="SimSun" w:hint="eastAsia"/>
          <w:lang w:val="en-US" w:eastAsia="zh-CN"/>
        </w:rPr>
        <w:t>”</w:t>
      </w:r>
      <w:r w:rsidR="00AB37A9" w:rsidRPr="00EE62CF">
        <w:rPr>
          <w:rFonts w:eastAsiaTheme="minorEastAsia" w:hint="eastAsia"/>
          <w:lang w:val="en-US" w:eastAsia="zh-CN"/>
        </w:rPr>
        <w:t>。</w:t>
      </w:r>
      <w:r w:rsidRPr="00EE62CF">
        <w:rPr>
          <w:rFonts w:hint="eastAsia"/>
          <w:lang w:val="en-US" w:eastAsia="zh-CN"/>
        </w:rPr>
        <w:t>为此</w:t>
      </w:r>
      <w:r w:rsidRPr="00EE62CF">
        <w:rPr>
          <w:lang w:val="en-US" w:eastAsia="zh-CN"/>
        </w:rPr>
        <w:t>，</w:t>
      </w:r>
      <w:r w:rsidRPr="00EE62CF">
        <w:rPr>
          <w:lang w:val="en-US" w:eastAsia="zh-CN"/>
        </w:rPr>
        <w:t>TSAG</w:t>
      </w:r>
      <w:r w:rsidRPr="00EE62CF">
        <w:rPr>
          <w:lang w:val="en-US" w:eastAsia="zh-CN"/>
        </w:rPr>
        <w:t>同意，</w:t>
      </w:r>
      <w:r w:rsidRPr="00EE62CF">
        <w:rPr>
          <w:lang w:val="en-US" w:eastAsia="zh-CN"/>
        </w:rPr>
        <w:t>IoT-GSI</w:t>
      </w:r>
      <w:r w:rsidRPr="00EE62CF">
        <w:rPr>
          <w:rFonts w:hint="eastAsia"/>
          <w:lang w:val="en-US" w:eastAsia="zh-CN"/>
        </w:rPr>
        <w:t>将</w:t>
      </w:r>
      <w:r w:rsidR="007A348C">
        <w:rPr>
          <w:rFonts w:hint="eastAsia"/>
          <w:lang w:val="en-US" w:eastAsia="zh-CN"/>
        </w:rPr>
        <w:t>适时终止工作</w:t>
      </w:r>
      <w:r w:rsidRPr="00EE62CF">
        <w:rPr>
          <w:lang w:val="en-US" w:eastAsia="zh-CN"/>
        </w:rPr>
        <w:t>（</w:t>
      </w:r>
      <w:r w:rsidRPr="00EE62CF">
        <w:rPr>
          <w:rFonts w:hint="eastAsia"/>
          <w:lang w:val="en-US" w:eastAsia="zh-CN"/>
        </w:rPr>
        <w:t>但不在</w:t>
      </w:r>
      <w:r w:rsidRPr="00EE62CF">
        <w:rPr>
          <w:rFonts w:hint="eastAsia"/>
          <w:lang w:val="en-US" w:eastAsia="zh-CN"/>
        </w:rPr>
        <w:t>2015</w:t>
      </w:r>
      <w:r w:rsidRPr="00EE62CF">
        <w:rPr>
          <w:rFonts w:hint="eastAsia"/>
          <w:lang w:val="en-US" w:eastAsia="zh-CN"/>
        </w:rPr>
        <w:t>年</w:t>
      </w:r>
      <w:r w:rsidRPr="00EE62CF">
        <w:rPr>
          <w:rFonts w:hint="eastAsia"/>
          <w:lang w:val="en-US" w:eastAsia="zh-CN"/>
        </w:rPr>
        <w:t>7</w:t>
      </w:r>
      <w:r w:rsidRPr="00EE62CF">
        <w:rPr>
          <w:rFonts w:hint="eastAsia"/>
          <w:lang w:val="en-US" w:eastAsia="zh-CN"/>
        </w:rPr>
        <w:t>月</w:t>
      </w:r>
      <w:r w:rsidRPr="00EE62CF">
        <w:rPr>
          <w:lang w:val="en-US" w:eastAsia="zh-CN"/>
        </w:rPr>
        <w:t>会议之前）</w:t>
      </w:r>
      <w:r w:rsidRPr="00EE62CF">
        <w:rPr>
          <w:rFonts w:hint="eastAsia"/>
          <w:lang w:val="en-US" w:eastAsia="zh-CN"/>
        </w:rPr>
        <w:t>，</w:t>
      </w:r>
      <w:r w:rsidRPr="00EE62CF">
        <w:rPr>
          <w:lang w:val="en-US" w:eastAsia="zh-CN"/>
        </w:rPr>
        <w:t>因为目前多数</w:t>
      </w:r>
      <w:r w:rsidR="007A348C">
        <w:rPr>
          <w:rFonts w:hint="eastAsia"/>
          <w:lang w:val="en-US" w:eastAsia="zh-CN"/>
        </w:rPr>
        <w:t>此方面的</w:t>
      </w:r>
      <w:r w:rsidRPr="00EE62CF">
        <w:rPr>
          <w:lang w:val="en-US" w:eastAsia="zh-CN"/>
        </w:rPr>
        <w:t>标准化活动将由新的</w:t>
      </w:r>
      <w:r w:rsidRPr="00EE62CF">
        <w:rPr>
          <w:lang w:val="en-US" w:eastAsia="zh-CN"/>
        </w:rPr>
        <w:t>ITU-T</w:t>
      </w:r>
      <w:r w:rsidRPr="00EE62CF">
        <w:rPr>
          <w:lang w:val="en-US" w:eastAsia="zh-CN"/>
        </w:rPr>
        <w:t>第</w:t>
      </w:r>
      <w:r w:rsidRPr="00EE62CF">
        <w:rPr>
          <w:rFonts w:hint="eastAsia"/>
          <w:lang w:val="en-US" w:eastAsia="zh-CN"/>
        </w:rPr>
        <w:t>20</w:t>
      </w:r>
      <w:r w:rsidRPr="00EE62CF">
        <w:rPr>
          <w:rFonts w:hint="eastAsia"/>
          <w:lang w:val="en-US" w:eastAsia="zh-CN"/>
        </w:rPr>
        <w:t>研究组</w:t>
      </w:r>
      <w:r w:rsidRPr="00EE62CF">
        <w:rPr>
          <w:lang w:val="en-US" w:eastAsia="zh-CN"/>
        </w:rPr>
        <w:t>完成。</w:t>
      </w:r>
    </w:p>
    <w:p w:rsidR="00E3680C" w:rsidRPr="002D4E5C" w:rsidRDefault="00E3680C" w:rsidP="00F36FE9">
      <w:pPr>
        <w:pStyle w:val="Heading3"/>
        <w:rPr>
          <w:lang w:val="en-US" w:eastAsia="zh-CN"/>
        </w:rPr>
      </w:pPr>
      <w:r w:rsidRPr="002D4E5C">
        <w:rPr>
          <w:lang w:val="en-US" w:eastAsia="zh-CN"/>
        </w:rPr>
        <w:t>3.5.4</w:t>
      </w:r>
      <w:r w:rsidRPr="002D4E5C">
        <w:rPr>
          <w:lang w:val="en-US" w:eastAsia="zh-CN"/>
        </w:rPr>
        <w:tab/>
      </w:r>
      <w:bookmarkStart w:id="107" w:name="lt_pId230"/>
      <w:r w:rsidR="00AD689A" w:rsidRPr="002D4E5C">
        <w:rPr>
          <w:lang w:val="en-US" w:eastAsia="zh-CN"/>
        </w:rPr>
        <w:t>JCA-ICT&amp;CC</w:t>
      </w:r>
      <w:r w:rsidR="00AD689A" w:rsidRPr="00F36FE9">
        <w:rPr>
          <w:rFonts w:hint="eastAsia"/>
          <w:lang w:val="es-ES" w:eastAsia="zh-CN"/>
        </w:rPr>
        <w:t>、</w:t>
      </w:r>
      <w:r w:rsidRPr="002D4E5C">
        <w:rPr>
          <w:lang w:val="en-US" w:eastAsia="zh-CN"/>
        </w:rPr>
        <w:t>JCA-</w:t>
      </w:r>
      <w:r w:rsidR="00AD689A" w:rsidRPr="00F36FE9">
        <w:rPr>
          <w:rFonts w:hint="eastAsia"/>
          <w:lang w:val="es-ES" w:eastAsia="zh-CN"/>
        </w:rPr>
        <w:t>云计算</w:t>
      </w:r>
      <w:r w:rsidR="00AD689A" w:rsidRPr="00F36FE9">
        <w:rPr>
          <w:lang w:val="es-ES" w:eastAsia="zh-CN"/>
        </w:rPr>
        <w:t>及</w:t>
      </w:r>
      <w:r w:rsidR="00AD689A" w:rsidRPr="002D4E5C">
        <w:rPr>
          <w:rFonts w:hint="eastAsia"/>
          <w:lang w:val="en-US" w:eastAsia="zh-CN"/>
        </w:rPr>
        <w:t>JCA</w:t>
      </w:r>
      <w:r w:rsidR="00AD689A" w:rsidRPr="00F36FE9">
        <w:rPr>
          <w:rFonts w:hint="eastAsia"/>
          <w:lang w:val="es-ES" w:eastAsia="zh-CN"/>
        </w:rPr>
        <w:t>智能电网</w:t>
      </w:r>
      <w:r w:rsidR="00AD689A" w:rsidRPr="00F36FE9">
        <w:rPr>
          <w:lang w:val="es-ES" w:eastAsia="zh-CN"/>
        </w:rPr>
        <w:t>和家庭网络</w:t>
      </w:r>
      <w:bookmarkEnd w:id="107"/>
      <w:r w:rsidRPr="002D4E5C">
        <w:rPr>
          <w:lang w:val="en-US" w:eastAsia="zh-CN"/>
        </w:rPr>
        <w:t xml:space="preserve"> </w:t>
      </w:r>
    </w:p>
    <w:p w:rsidR="00E3680C" w:rsidRPr="00EE62CF" w:rsidRDefault="00E3680C" w:rsidP="00AD689A">
      <w:pPr>
        <w:tabs>
          <w:tab w:val="left" w:pos="794"/>
          <w:tab w:val="left" w:pos="1191"/>
          <w:tab w:val="left" w:pos="1588"/>
          <w:tab w:val="left" w:pos="1985"/>
        </w:tabs>
        <w:ind w:firstLineChars="200" w:firstLine="480"/>
        <w:rPr>
          <w:rFonts w:eastAsia="Times New Roman"/>
          <w:lang w:val="en-US" w:eastAsia="zh-CN"/>
        </w:rPr>
      </w:pPr>
      <w:bookmarkStart w:id="108" w:name="lt_pId231"/>
      <w:r w:rsidRPr="00EE62CF">
        <w:rPr>
          <w:rFonts w:eastAsia="Times New Roman"/>
          <w:lang w:val="en-US" w:eastAsia="zh-CN"/>
        </w:rPr>
        <w:t>TSAG</w:t>
      </w:r>
      <w:r w:rsidR="00AD689A">
        <w:rPr>
          <w:rFonts w:eastAsiaTheme="minorEastAsia" w:hint="eastAsia"/>
          <w:lang w:val="en-US" w:eastAsia="zh-CN"/>
        </w:rPr>
        <w:t>注意到</w:t>
      </w:r>
      <w:r w:rsidR="00AD689A">
        <w:rPr>
          <w:rFonts w:eastAsiaTheme="minorEastAsia"/>
          <w:lang w:val="en-US" w:eastAsia="zh-CN"/>
        </w:rPr>
        <w:t>下列方面已终止工作：</w:t>
      </w:r>
      <w:bookmarkEnd w:id="108"/>
    </w:p>
    <w:p w:rsidR="00E3680C" w:rsidRPr="00694F2F" w:rsidRDefault="00E3680C" w:rsidP="00694F2F">
      <w:pPr>
        <w:pStyle w:val="enumlev1"/>
        <w:rPr>
          <w:lang w:eastAsia="zh-CN"/>
        </w:rPr>
      </w:pPr>
      <w:r w:rsidRPr="00694F2F">
        <w:rPr>
          <w:lang w:eastAsia="zh-CN"/>
        </w:rPr>
        <w:t>−</w:t>
      </w:r>
      <w:r w:rsidRPr="00694F2F">
        <w:rPr>
          <w:lang w:eastAsia="zh-CN"/>
        </w:rPr>
        <w:tab/>
      </w:r>
      <w:bookmarkStart w:id="109" w:name="lt_pId233"/>
      <w:r w:rsidRPr="00694F2F">
        <w:rPr>
          <w:lang w:eastAsia="zh-CN"/>
        </w:rPr>
        <w:t>JCA-ICT&amp;CC</w:t>
      </w:r>
      <w:r w:rsidR="003315D8" w:rsidRPr="00694F2F">
        <w:rPr>
          <w:rFonts w:hint="eastAsia"/>
          <w:lang w:eastAsia="zh-CN"/>
        </w:rPr>
        <w:t>由</w:t>
      </w:r>
      <w:r w:rsidRPr="00694F2F">
        <w:rPr>
          <w:lang w:eastAsia="zh-CN"/>
        </w:rPr>
        <w:t>ITU-T SG5</w:t>
      </w:r>
      <w:r w:rsidR="003315D8" w:rsidRPr="00694F2F">
        <w:rPr>
          <w:rFonts w:hint="eastAsia"/>
          <w:lang w:eastAsia="zh-CN"/>
        </w:rPr>
        <w:t>于</w:t>
      </w:r>
      <w:r w:rsidR="003315D8" w:rsidRPr="00694F2F">
        <w:rPr>
          <w:rFonts w:hint="eastAsia"/>
          <w:lang w:eastAsia="zh-CN"/>
        </w:rPr>
        <w:t>2015</w:t>
      </w:r>
      <w:r w:rsidR="003315D8" w:rsidRPr="00694F2F">
        <w:rPr>
          <w:rFonts w:hint="eastAsia"/>
          <w:lang w:eastAsia="zh-CN"/>
        </w:rPr>
        <w:t>年</w:t>
      </w:r>
      <w:r w:rsidR="003315D8" w:rsidRPr="00694F2F">
        <w:rPr>
          <w:rFonts w:hint="eastAsia"/>
          <w:lang w:eastAsia="zh-CN"/>
        </w:rPr>
        <w:t>10</w:t>
      </w:r>
      <w:r w:rsidR="003315D8" w:rsidRPr="00694F2F">
        <w:rPr>
          <w:rFonts w:hint="eastAsia"/>
          <w:lang w:eastAsia="zh-CN"/>
        </w:rPr>
        <w:t>月</w:t>
      </w:r>
      <w:r w:rsidR="003315D8" w:rsidRPr="00694F2F">
        <w:rPr>
          <w:lang w:eastAsia="zh-CN"/>
        </w:rPr>
        <w:t>终止</w:t>
      </w:r>
      <w:bookmarkEnd w:id="109"/>
      <w:r w:rsidR="003315D8" w:rsidRPr="00694F2F">
        <w:rPr>
          <w:rFonts w:hint="eastAsia"/>
          <w:lang w:eastAsia="zh-CN"/>
        </w:rPr>
        <w:t>；</w:t>
      </w:r>
    </w:p>
    <w:p w:rsidR="00E3680C" w:rsidRPr="00694F2F" w:rsidRDefault="00E3680C" w:rsidP="00694F2F">
      <w:pPr>
        <w:pStyle w:val="enumlev1"/>
        <w:rPr>
          <w:lang w:eastAsia="zh-CN"/>
        </w:rPr>
      </w:pPr>
      <w:r w:rsidRPr="00694F2F">
        <w:rPr>
          <w:lang w:eastAsia="zh-CN"/>
        </w:rPr>
        <w:t>−</w:t>
      </w:r>
      <w:r w:rsidRPr="00694F2F">
        <w:rPr>
          <w:lang w:eastAsia="zh-CN"/>
        </w:rPr>
        <w:tab/>
      </w:r>
      <w:bookmarkStart w:id="110" w:name="lt_pId235"/>
      <w:r w:rsidRPr="00694F2F">
        <w:rPr>
          <w:lang w:eastAsia="zh-CN"/>
        </w:rPr>
        <w:t>JCA-</w:t>
      </w:r>
      <w:r w:rsidR="003315D8" w:rsidRPr="00694F2F">
        <w:rPr>
          <w:rFonts w:hint="eastAsia"/>
          <w:lang w:eastAsia="zh-CN"/>
        </w:rPr>
        <w:t>云</w:t>
      </w:r>
      <w:r w:rsidR="003315D8" w:rsidRPr="00694F2F">
        <w:rPr>
          <w:lang w:eastAsia="zh-CN"/>
        </w:rPr>
        <w:t>计算由</w:t>
      </w:r>
      <w:r w:rsidR="003315D8" w:rsidRPr="00694F2F">
        <w:rPr>
          <w:rFonts w:hint="eastAsia"/>
          <w:lang w:eastAsia="zh-CN"/>
        </w:rPr>
        <w:t>ITU-T</w:t>
      </w:r>
      <w:r w:rsidR="003315D8" w:rsidRPr="00694F2F">
        <w:rPr>
          <w:rFonts w:hint="eastAsia"/>
          <w:lang w:eastAsia="zh-CN"/>
        </w:rPr>
        <w:t>第</w:t>
      </w:r>
      <w:r w:rsidR="003315D8" w:rsidRPr="00694F2F">
        <w:rPr>
          <w:rFonts w:hint="eastAsia"/>
          <w:lang w:eastAsia="zh-CN"/>
        </w:rPr>
        <w:t>13</w:t>
      </w:r>
      <w:r w:rsidR="003315D8" w:rsidRPr="00694F2F">
        <w:rPr>
          <w:rFonts w:hint="eastAsia"/>
          <w:lang w:eastAsia="zh-CN"/>
        </w:rPr>
        <w:t>研究组</w:t>
      </w:r>
      <w:r w:rsidR="003315D8" w:rsidRPr="00694F2F">
        <w:rPr>
          <w:lang w:eastAsia="zh-CN"/>
        </w:rPr>
        <w:t>于</w:t>
      </w:r>
      <w:r w:rsidR="003315D8" w:rsidRPr="00694F2F">
        <w:rPr>
          <w:rFonts w:hint="eastAsia"/>
          <w:lang w:eastAsia="zh-CN"/>
        </w:rPr>
        <w:t>2015</w:t>
      </w:r>
      <w:r w:rsidR="003315D8" w:rsidRPr="00694F2F">
        <w:rPr>
          <w:rFonts w:hint="eastAsia"/>
          <w:lang w:eastAsia="zh-CN"/>
        </w:rPr>
        <w:t>年</w:t>
      </w:r>
      <w:r w:rsidR="003315D8" w:rsidRPr="00694F2F">
        <w:rPr>
          <w:rFonts w:hint="eastAsia"/>
          <w:lang w:eastAsia="zh-CN"/>
        </w:rPr>
        <w:t>5</w:t>
      </w:r>
      <w:r w:rsidR="003315D8" w:rsidRPr="00694F2F">
        <w:rPr>
          <w:rFonts w:hint="eastAsia"/>
          <w:lang w:eastAsia="zh-CN"/>
        </w:rPr>
        <w:t>月</w:t>
      </w:r>
      <w:r w:rsidR="003315D8" w:rsidRPr="00694F2F">
        <w:rPr>
          <w:lang w:eastAsia="zh-CN"/>
        </w:rPr>
        <w:t>终止；</w:t>
      </w:r>
      <w:bookmarkEnd w:id="110"/>
    </w:p>
    <w:p w:rsidR="00E3680C" w:rsidRPr="00694F2F" w:rsidRDefault="00E3680C" w:rsidP="00694F2F">
      <w:pPr>
        <w:pStyle w:val="enumlev1"/>
        <w:rPr>
          <w:lang w:eastAsia="zh-CN"/>
        </w:rPr>
      </w:pPr>
      <w:r w:rsidRPr="00694F2F">
        <w:rPr>
          <w:lang w:eastAsia="zh-CN"/>
        </w:rPr>
        <w:t>−</w:t>
      </w:r>
      <w:r w:rsidRPr="00694F2F">
        <w:rPr>
          <w:lang w:eastAsia="zh-CN"/>
        </w:rPr>
        <w:tab/>
      </w:r>
      <w:bookmarkStart w:id="111" w:name="lt_pId237"/>
      <w:r w:rsidRPr="00694F2F">
        <w:rPr>
          <w:lang w:eastAsia="zh-CN"/>
        </w:rPr>
        <w:t>JCA-SG&amp;HN</w:t>
      </w:r>
      <w:r w:rsidR="003315D8" w:rsidRPr="00694F2F">
        <w:rPr>
          <w:rFonts w:hint="eastAsia"/>
          <w:lang w:eastAsia="zh-CN"/>
        </w:rPr>
        <w:t>由</w:t>
      </w:r>
      <w:r w:rsidR="003315D8" w:rsidRPr="00694F2F">
        <w:rPr>
          <w:rFonts w:hint="eastAsia"/>
          <w:lang w:eastAsia="zh-CN"/>
        </w:rPr>
        <w:t>ITU-T</w:t>
      </w:r>
      <w:r w:rsidR="003315D8" w:rsidRPr="00694F2F">
        <w:rPr>
          <w:rFonts w:hint="eastAsia"/>
          <w:lang w:eastAsia="zh-CN"/>
        </w:rPr>
        <w:t>第</w:t>
      </w:r>
      <w:r w:rsidR="003315D8" w:rsidRPr="00694F2F">
        <w:rPr>
          <w:rFonts w:hint="eastAsia"/>
          <w:lang w:eastAsia="zh-CN"/>
        </w:rPr>
        <w:t>15</w:t>
      </w:r>
      <w:r w:rsidR="003315D8" w:rsidRPr="00694F2F">
        <w:rPr>
          <w:rFonts w:hint="eastAsia"/>
          <w:lang w:eastAsia="zh-CN"/>
        </w:rPr>
        <w:t>研究组</w:t>
      </w:r>
      <w:r w:rsidR="003315D8" w:rsidRPr="00694F2F">
        <w:rPr>
          <w:lang w:eastAsia="zh-CN"/>
        </w:rPr>
        <w:t>于</w:t>
      </w:r>
      <w:r w:rsidR="003315D8" w:rsidRPr="00694F2F">
        <w:rPr>
          <w:rFonts w:hint="eastAsia"/>
          <w:lang w:eastAsia="zh-CN"/>
        </w:rPr>
        <w:t>2013</w:t>
      </w:r>
      <w:r w:rsidR="003315D8" w:rsidRPr="00694F2F">
        <w:rPr>
          <w:rFonts w:hint="eastAsia"/>
          <w:lang w:eastAsia="zh-CN"/>
        </w:rPr>
        <w:t>年</w:t>
      </w:r>
      <w:r w:rsidR="003315D8" w:rsidRPr="00694F2F">
        <w:rPr>
          <w:rFonts w:hint="eastAsia"/>
          <w:lang w:eastAsia="zh-CN"/>
        </w:rPr>
        <w:t>5</w:t>
      </w:r>
      <w:r w:rsidR="003315D8" w:rsidRPr="00694F2F">
        <w:rPr>
          <w:rFonts w:hint="eastAsia"/>
          <w:lang w:eastAsia="zh-CN"/>
        </w:rPr>
        <w:t>月</w:t>
      </w:r>
      <w:r w:rsidR="003315D8" w:rsidRPr="00694F2F">
        <w:rPr>
          <w:lang w:eastAsia="zh-CN"/>
        </w:rPr>
        <w:t>终止。</w:t>
      </w:r>
      <w:bookmarkEnd w:id="111"/>
    </w:p>
    <w:p w:rsidR="00E3680C" w:rsidRPr="002D4E5C" w:rsidRDefault="00E3680C" w:rsidP="00F36FE9">
      <w:pPr>
        <w:pStyle w:val="Heading3"/>
        <w:rPr>
          <w:lang w:eastAsia="zh-CN"/>
        </w:rPr>
      </w:pPr>
      <w:r w:rsidRPr="002D4E5C">
        <w:rPr>
          <w:lang w:eastAsia="zh-CN"/>
        </w:rPr>
        <w:t>3.5.5</w:t>
      </w:r>
      <w:r w:rsidRPr="002D4E5C">
        <w:rPr>
          <w:lang w:eastAsia="zh-CN"/>
        </w:rPr>
        <w:tab/>
      </w:r>
      <w:bookmarkStart w:id="112" w:name="lt_pId239"/>
      <w:r w:rsidR="003315D8" w:rsidRPr="002D4E5C">
        <w:rPr>
          <w:lang w:eastAsia="zh-CN"/>
        </w:rPr>
        <w:t>JCA-AHF</w:t>
      </w:r>
      <w:r w:rsidR="003315D8" w:rsidRPr="00F36FE9">
        <w:rPr>
          <w:rFonts w:hint="eastAsia"/>
          <w:lang w:val="es-ES" w:eastAsia="zh-CN"/>
        </w:rPr>
        <w:t>、</w:t>
      </w:r>
      <w:r w:rsidR="003315D8" w:rsidRPr="002D4E5C">
        <w:rPr>
          <w:lang w:eastAsia="zh-CN"/>
        </w:rPr>
        <w:t>JCA-CIT</w:t>
      </w:r>
      <w:r w:rsidR="003315D8" w:rsidRPr="00F36FE9">
        <w:rPr>
          <w:rFonts w:hint="eastAsia"/>
          <w:lang w:val="es-ES" w:eastAsia="zh-CN"/>
        </w:rPr>
        <w:t>、</w:t>
      </w:r>
      <w:r w:rsidR="003315D8" w:rsidRPr="002D4E5C">
        <w:rPr>
          <w:lang w:eastAsia="zh-CN"/>
        </w:rPr>
        <w:t>JCA-COP</w:t>
      </w:r>
      <w:r w:rsidR="003315D8" w:rsidRPr="00F36FE9">
        <w:rPr>
          <w:rFonts w:hint="eastAsia"/>
          <w:lang w:val="es-ES" w:eastAsia="zh-CN"/>
        </w:rPr>
        <w:t>、</w:t>
      </w:r>
      <w:r w:rsidR="003315D8" w:rsidRPr="002D4E5C">
        <w:rPr>
          <w:lang w:eastAsia="zh-CN"/>
        </w:rPr>
        <w:t>JCA-IdM</w:t>
      </w:r>
      <w:r w:rsidR="003315D8" w:rsidRPr="00F36FE9">
        <w:rPr>
          <w:rFonts w:hint="eastAsia"/>
          <w:lang w:val="es-ES" w:eastAsia="zh-CN"/>
        </w:rPr>
        <w:t>、</w:t>
      </w:r>
      <w:r w:rsidRPr="002D4E5C">
        <w:rPr>
          <w:lang w:eastAsia="zh-CN"/>
        </w:rPr>
        <w:t>JCA-IPTV</w:t>
      </w:r>
      <w:bookmarkEnd w:id="112"/>
    </w:p>
    <w:p w:rsidR="00E3680C" w:rsidRPr="00EE62CF" w:rsidRDefault="00E3680C" w:rsidP="003315D8">
      <w:pPr>
        <w:tabs>
          <w:tab w:val="left" w:pos="794"/>
          <w:tab w:val="left" w:pos="1191"/>
          <w:tab w:val="left" w:pos="1588"/>
          <w:tab w:val="left" w:pos="1985"/>
        </w:tabs>
        <w:ind w:firstLineChars="200" w:firstLine="480"/>
        <w:rPr>
          <w:rFonts w:eastAsia="Times New Roman"/>
          <w:lang w:val="en-US" w:eastAsia="zh-CN"/>
        </w:rPr>
      </w:pPr>
      <w:bookmarkStart w:id="113" w:name="lt_pId240"/>
      <w:r w:rsidRPr="00EE62CF">
        <w:rPr>
          <w:rFonts w:eastAsia="Times New Roman"/>
          <w:lang w:val="en-US" w:eastAsia="zh-CN"/>
        </w:rPr>
        <w:t>TSAG</w:t>
      </w:r>
      <w:r w:rsidR="003315D8">
        <w:rPr>
          <w:rFonts w:eastAsiaTheme="minorEastAsia" w:hint="eastAsia"/>
          <w:lang w:val="en-US" w:eastAsia="zh-CN"/>
        </w:rPr>
        <w:t>首肯在</w:t>
      </w:r>
      <w:r w:rsidR="003315D8">
        <w:rPr>
          <w:rFonts w:eastAsiaTheme="minorEastAsia"/>
          <w:lang w:val="en-US" w:eastAsia="zh-CN"/>
        </w:rPr>
        <w:t>本研究期继续这些</w:t>
      </w:r>
      <w:r w:rsidR="003315D8">
        <w:rPr>
          <w:rFonts w:eastAsiaTheme="minorEastAsia" w:hint="eastAsia"/>
          <w:lang w:val="en-US" w:eastAsia="zh-CN"/>
        </w:rPr>
        <w:t>JCA</w:t>
      </w:r>
      <w:r w:rsidR="003315D8">
        <w:rPr>
          <w:rFonts w:eastAsiaTheme="minorEastAsia" w:hint="eastAsia"/>
          <w:lang w:val="en-US" w:eastAsia="zh-CN"/>
        </w:rPr>
        <w:t>的</w:t>
      </w:r>
      <w:r w:rsidR="003315D8">
        <w:rPr>
          <w:rFonts w:eastAsiaTheme="minorEastAsia"/>
          <w:lang w:val="en-US" w:eastAsia="zh-CN"/>
        </w:rPr>
        <w:t>工作。</w:t>
      </w:r>
      <w:r w:rsidR="003315D8">
        <w:rPr>
          <w:rFonts w:eastAsiaTheme="minorEastAsia" w:hint="eastAsia"/>
          <w:lang w:val="en-US" w:eastAsia="zh-CN"/>
        </w:rPr>
        <w:t>2015</w:t>
      </w:r>
      <w:r w:rsidR="003315D8">
        <w:rPr>
          <w:rFonts w:eastAsiaTheme="minorEastAsia" w:hint="eastAsia"/>
          <w:lang w:val="en-US" w:eastAsia="zh-CN"/>
        </w:rPr>
        <w:t>年</w:t>
      </w:r>
      <w:r w:rsidR="003315D8">
        <w:rPr>
          <w:rFonts w:eastAsiaTheme="minorEastAsia" w:hint="eastAsia"/>
          <w:lang w:val="en-US" w:eastAsia="zh-CN"/>
        </w:rPr>
        <w:t>6</w:t>
      </w:r>
      <w:r w:rsidR="003315D8">
        <w:rPr>
          <w:rFonts w:eastAsiaTheme="minorEastAsia" w:hint="eastAsia"/>
          <w:lang w:val="en-US" w:eastAsia="zh-CN"/>
        </w:rPr>
        <w:t>月</w:t>
      </w:r>
      <w:r w:rsidR="003315D8">
        <w:rPr>
          <w:rFonts w:eastAsiaTheme="minorEastAsia"/>
          <w:lang w:val="en-US" w:eastAsia="zh-CN"/>
        </w:rPr>
        <w:t>，</w:t>
      </w:r>
      <w:bookmarkStart w:id="114" w:name="lt_pId242"/>
      <w:bookmarkEnd w:id="113"/>
      <w:r w:rsidR="00E45D44" w:rsidRPr="00EE62CF">
        <w:rPr>
          <w:lang w:eastAsia="zh-CN"/>
        </w:rPr>
        <w:t>TSAG</w:t>
      </w:r>
      <w:r w:rsidR="00E45D44" w:rsidRPr="00EE62CF">
        <w:rPr>
          <w:lang w:eastAsia="zh-CN"/>
        </w:rPr>
        <w:t>同意将</w:t>
      </w:r>
      <w:r w:rsidR="00E45D44" w:rsidRPr="00EE62CF">
        <w:rPr>
          <w:lang w:eastAsia="zh-CN"/>
        </w:rPr>
        <w:t>JCA-AHF</w:t>
      </w:r>
      <w:r w:rsidR="00E45D44" w:rsidRPr="00EE62CF">
        <w:rPr>
          <w:rFonts w:hint="eastAsia"/>
          <w:lang w:eastAsia="zh-CN"/>
        </w:rPr>
        <w:t>的</w:t>
      </w:r>
      <w:r w:rsidR="00E45D44" w:rsidRPr="00EE62CF">
        <w:rPr>
          <w:lang w:eastAsia="zh-CN"/>
        </w:rPr>
        <w:t>主管组</w:t>
      </w:r>
      <w:r w:rsidR="00E45D44" w:rsidRPr="00EE62CF">
        <w:rPr>
          <w:rFonts w:hint="eastAsia"/>
          <w:lang w:eastAsia="zh-CN"/>
        </w:rPr>
        <w:t>由</w:t>
      </w:r>
      <w:r w:rsidR="00E45D44" w:rsidRPr="00EE62CF">
        <w:rPr>
          <w:lang w:eastAsia="zh-CN"/>
        </w:rPr>
        <w:t>ITU-T</w:t>
      </w:r>
      <w:r w:rsidR="00E45D44" w:rsidRPr="00EE62CF">
        <w:rPr>
          <w:lang w:eastAsia="zh-CN"/>
        </w:rPr>
        <w:t>第</w:t>
      </w:r>
      <w:r w:rsidR="00E45D44" w:rsidRPr="00EE62CF">
        <w:rPr>
          <w:rFonts w:hint="eastAsia"/>
          <w:lang w:eastAsia="zh-CN"/>
        </w:rPr>
        <w:t>2</w:t>
      </w:r>
      <w:r w:rsidR="00E45D44" w:rsidRPr="00EE62CF">
        <w:rPr>
          <w:rFonts w:hint="eastAsia"/>
          <w:lang w:eastAsia="zh-CN"/>
        </w:rPr>
        <w:t>研究组</w:t>
      </w:r>
      <w:r w:rsidR="00E45D44" w:rsidRPr="00EE62CF">
        <w:rPr>
          <w:lang w:eastAsia="zh-CN"/>
        </w:rPr>
        <w:t>改为</w:t>
      </w:r>
      <w:r w:rsidR="00E45D44" w:rsidRPr="00EE62CF">
        <w:rPr>
          <w:lang w:eastAsia="zh-CN"/>
        </w:rPr>
        <w:t>TSAG</w:t>
      </w:r>
      <w:r w:rsidR="00E45D44" w:rsidRPr="00EE62CF">
        <w:rPr>
          <w:lang w:eastAsia="zh-CN"/>
        </w:rPr>
        <w:t>。</w:t>
      </w:r>
      <w:r w:rsidR="003315D8">
        <w:rPr>
          <w:rFonts w:hint="eastAsia"/>
          <w:lang w:eastAsia="zh-CN"/>
        </w:rPr>
        <w:t>2016</w:t>
      </w:r>
      <w:r w:rsidR="003315D8">
        <w:rPr>
          <w:rFonts w:hint="eastAsia"/>
          <w:lang w:eastAsia="zh-CN"/>
        </w:rPr>
        <w:t>年</w:t>
      </w:r>
      <w:r w:rsidR="003315D8">
        <w:rPr>
          <w:rFonts w:hint="eastAsia"/>
          <w:lang w:eastAsia="zh-CN"/>
        </w:rPr>
        <w:t>7</w:t>
      </w:r>
      <w:r w:rsidR="003315D8">
        <w:rPr>
          <w:rFonts w:hint="eastAsia"/>
          <w:lang w:eastAsia="zh-CN"/>
        </w:rPr>
        <w:t>月</w:t>
      </w:r>
      <w:r w:rsidR="003315D8">
        <w:rPr>
          <w:lang w:eastAsia="zh-CN"/>
        </w:rPr>
        <w:t>，</w:t>
      </w:r>
      <w:r w:rsidR="003315D8">
        <w:rPr>
          <w:rFonts w:hint="eastAsia"/>
          <w:lang w:eastAsia="zh-CN"/>
        </w:rPr>
        <w:t>TSAG</w:t>
      </w:r>
      <w:r w:rsidR="003315D8">
        <w:rPr>
          <w:rFonts w:hint="eastAsia"/>
          <w:lang w:eastAsia="zh-CN"/>
        </w:rPr>
        <w:t>批准</w:t>
      </w:r>
      <w:r w:rsidR="003315D8">
        <w:rPr>
          <w:lang w:eastAsia="zh-CN"/>
        </w:rPr>
        <w:t>了</w:t>
      </w:r>
      <w:r w:rsidR="003315D8">
        <w:rPr>
          <w:rFonts w:hint="eastAsia"/>
          <w:lang w:eastAsia="zh-CN"/>
        </w:rPr>
        <w:t>JCA-AHF</w:t>
      </w:r>
      <w:r w:rsidR="003315D8">
        <w:rPr>
          <w:rFonts w:hint="eastAsia"/>
          <w:lang w:eastAsia="zh-CN"/>
        </w:rPr>
        <w:t>提议</w:t>
      </w:r>
      <w:r w:rsidR="003315D8">
        <w:rPr>
          <w:lang w:eastAsia="zh-CN"/>
        </w:rPr>
        <w:t>的、经修改的</w:t>
      </w:r>
      <w:r w:rsidR="003315D8">
        <w:rPr>
          <w:rFonts w:hint="eastAsia"/>
          <w:lang w:eastAsia="zh-CN"/>
        </w:rPr>
        <w:t>JCA</w:t>
      </w:r>
      <w:r w:rsidR="003315D8">
        <w:rPr>
          <w:lang w:eastAsia="zh-CN"/>
        </w:rPr>
        <w:t>-AHF</w:t>
      </w:r>
      <w:r w:rsidR="003315D8">
        <w:rPr>
          <w:rFonts w:hint="eastAsia"/>
          <w:lang w:eastAsia="zh-CN"/>
        </w:rPr>
        <w:t>的</w:t>
      </w:r>
      <w:r w:rsidR="003315D8">
        <w:rPr>
          <w:lang w:eastAsia="zh-CN"/>
        </w:rPr>
        <w:t>职责范围。</w:t>
      </w:r>
      <w:bookmarkEnd w:id="114"/>
    </w:p>
    <w:p w:rsidR="00E3680C" w:rsidRPr="00D9097F" w:rsidRDefault="00E3680C" w:rsidP="00EF1E35">
      <w:pPr>
        <w:pStyle w:val="Heading2"/>
        <w:rPr>
          <w:rFonts w:eastAsiaTheme="minorEastAsia"/>
          <w:lang w:eastAsia="zh-CN"/>
        </w:rPr>
      </w:pPr>
      <w:bookmarkStart w:id="115" w:name="_Toc454290005"/>
      <w:bookmarkStart w:id="116" w:name="_Toc454290010"/>
      <w:bookmarkStart w:id="117" w:name="_Toc454290019"/>
      <w:bookmarkStart w:id="118" w:name="_Toc454290023"/>
      <w:bookmarkStart w:id="119" w:name="_Toc454290027"/>
      <w:bookmarkStart w:id="120" w:name="_Toc454290029"/>
      <w:bookmarkStart w:id="121" w:name="_Toc454290031"/>
      <w:bookmarkStart w:id="122" w:name="_Toc454290033"/>
      <w:bookmarkStart w:id="123" w:name="_Toc454290034"/>
      <w:bookmarkStart w:id="124" w:name="_Toc454290035"/>
      <w:bookmarkStart w:id="125" w:name="_Toc454290036"/>
      <w:bookmarkStart w:id="126" w:name="_Toc454290039"/>
      <w:bookmarkStart w:id="127" w:name="_Toc454290043"/>
      <w:bookmarkStart w:id="128" w:name="_Toc454290047"/>
      <w:bookmarkStart w:id="129" w:name="_Toc454290050"/>
      <w:bookmarkStart w:id="130" w:name="_Toc454290051"/>
      <w:bookmarkStart w:id="131" w:name="_Toc454290052"/>
      <w:bookmarkStart w:id="132" w:name="_Toc454290053"/>
      <w:bookmarkStart w:id="133" w:name="_Toc454290054"/>
      <w:bookmarkStart w:id="134" w:name="_Toc461610119"/>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EE62CF">
        <w:rPr>
          <w:lang w:eastAsia="zh-CN"/>
        </w:rPr>
        <w:t>3.6</w:t>
      </w:r>
      <w:r w:rsidRPr="00EE62CF">
        <w:rPr>
          <w:lang w:eastAsia="zh-CN"/>
        </w:rPr>
        <w:tab/>
      </w:r>
      <w:r w:rsidR="00D9097F">
        <w:rPr>
          <w:rFonts w:eastAsiaTheme="minorEastAsia" w:hint="eastAsia"/>
          <w:lang w:eastAsia="zh-CN"/>
        </w:rPr>
        <w:t>焦点组</w:t>
      </w:r>
      <w:bookmarkEnd w:id="134"/>
    </w:p>
    <w:p w:rsidR="00E3680C" w:rsidRPr="00F36FE9" w:rsidRDefault="00E3680C" w:rsidP="00F36FE9">
      <w:pPr>
        <w:pStyle w:val="Heading3"/>
        <w:rPr>
          <w:lang w:val="es-ES" w:eastAsia="zh-CN"/>
        </w:rPr>
      </w:pPr>
      <w:r w:rsidRPr="00F36FE9">
        <w:rPr>
          <w:lang w:val="es-ES" w:eastAsia="zh-CN"/>
        </w:rPr>
        <w:t>3.6.1</w:t>
      </w:r>
      <w:r w:rsidRPr="00F36FE9">
        <w:rPr>
          <w:lang w:val="es-ES" w:eastAsia="zh-CN"/>
        </w:rPr>
        <w:tab/>
      </w:r>
      <w:bookmarkStart w:id="135" w:name="lt_pId246"/>
      <w:r w:rsidR="00D9097F" w:rsidRPr="00F36FE9">
        <w:rPr>
          <w:rFonts w:hint="eastAsia"/>
          <w:lang w:val="es-ES" w:eastAsia="zh-CN"/>
        </w:rPr>
        <w:t>将</w:t>
      </w:r>
      <w:r w:rsidR="00D9097F" w:rsidRPr="00F36FE9">
        <w:rPr>
          <w:lang w:val="es-ES" w:eastAsia="zh-CN"/>
        </w:rPr>
        <w:t>云计算用于飞行数据监测的航空应用焦点组（</w:t>
      </w:r>
      <w:r w:rsidR="00D9097F" w:rsidRPr="00F36FE9">
        <w:rPr>
          <w:rFonts w:hint="eastAsia"/>
          <w:lang w:val="es-ES" w:eastAsia="zh-CN"/>
        </w:rPr>
        <w:t>FG AC</w:t>
      </w:r>
      <w:r w:rsidR="00D9097F" w:rsidRPr="00F36FE9">
        <w:rPr>
          <w:rFonts w:hint="eastAsia"/>
          <w:lang w:val="es-ES" w:eastAsia="zh-CN"/>
        </w:rPr>
        <w:t>）</w:t>
      </w:r>
      <w:bookmarkEnd w:id="135"/>
      <w:r w:rsidRPr="00F36FE9">
        <w:rPr>
          <w:lang w:val="es-ES" w:eastAsia="zh-CN"/>
        </w:rPr>
        <w:t xml:space="preserve"> </w:t>
      </w:r>
    </w:p>
    <w:p w:rsidR="00E3680C" w:rsidRPr="00EE62CF" w:rsidRDefault="00E3680C" w:rsidP="00D9097F">
      <w:pPr>
        <w:tabs>
          <w:tab w:val="left" w:pos="794"/>
          <w:tab w:val="left" w:pos="1191"/>
          <w:tab w:val="left" w:pos="1588"/>
          <w:tab w:val="left" w:pos="1985"/>
        </w:tabs>
        <w:ind w:firstLineChars="200" w:firstLine="480"/>
        <w:rPr>
          <w:rFonts w:eastAsia="Times New Roman"/>
          <w:lang w:eastAsia="zh-CN"/>
        </w:rPr>
      </w:pPr>
      <w:bookmarkStart w:id="136" w:name="lt_pId247"/>
      <w:r w:rsidRPr="00EE62CF">
        <w:rPr>
          <w:rFonts w:eastAsia="Times New Roman"/>
          <w:lang w:eastAsia="zh-CN"/>
        </w:rPr>
        <w:t>ITU-T</w:t>
      </w:r>
      <w:r w:rsidR="00D9097F">
        <w:rPr>
          <w:rFonts w:eastAsiaTheme="minorEastAsia" w:hint="eastAsia"/>
          <w:lang w:eastAsia="zh-CN"/>
        </w:rPr>
        <w:t>将</w:t>
      </w:r>
      <w:r w:rsidR="00D9097F">
        <w:rPr>
          <w:rFonts w:eastAsiaTheme="minorEastAsia"/>
          <w:lang w:eastAsia="zh-CN"/>
        </w:rPr>
        <w:t>云计算用于飞行数据监测的航空应用焦点组（</w:t>
      </w:r>
      <w:r w:rsidR="00D9097F">
        <w:rPr>
          <w:rFonts w:eastAsiaTheme="minorEastAsia" w:hint="eastAsia"/>
          <w:lang w:eastAsia="zh-CN"/>
        </w:rPr>
        <w:t>FG AC</w:t>
      </w:r>
      <w:r w:rsidR="00D9097F">
        <w:rPr>
          <w:rFonts w:eastAsiaTheme="minorEastAsia" w:hint="eastAsia"/>
          <w:lang w:eastAsia="zh-CN"/>
        </w:rPr>
        <w:t>）</w:t>
      </w:r>
      <w:r w:rsidR="00D9097F">
        <w:rPr>
          <w:rFonts w:eastAsiaTheme="minorEastAsia"/>
          <w:lang w:eastAsia="zh-CN"/>
        </w:rPr>
        <w:t>由</w:t>
      </w:r>
      <w:r w:rsidR="00D9097F">
        <w:rPr>
          <w:rFonts w:eastAsiaTheme="minorEastAsia" w:hint="eastAsia"/>
          <w:lang w:eastAsia="zh-CN"/>
        </w:rPr>
        <w:t>TSAG</w:t>
      </w:r>
      <w:r w:rsidR="00D9097F">
        <w:rPr>
          <w:rFonts w:eastAsiaTheme="minorEastAsia" w:hint="eastAsia"/>
          <w:lang w:eastAsia="zh-CN"/>
        </w:rPr>
        <w:t>于</w:t>
      </w:r>
      <w:r w:rsidR="00D9097F">
        <w:rPr>
          <w:rFonts w:eastAsiaTheme="minorEastAsia" w:hint="eastAsia"/>
          <w:lang w:eastAsia="zh-CN"/>
        </w:rPr>
        <w:t>2014</w:t>
      </w:r>
      <w:r w:rsidR="00D9097F">
        <w:rPr>
          <w:rFonts w:eastAsiaTheme="minorEastAsia" w:hint="eastAsia"/>
          <w:lang w:eastAsia="zh-CN"/>
        </w:rPr>
        <w:t>年</w:t>
      </w:r>
      <w:r w:rsidR="007A348C">
        <w:rPr>
          <w:rFonts w:eastAsiaTheme="minorEastAsia" w:hint="eastAsia"/>
          <w:lang w:eastAsia="zh-CN"/>
        </w:rPr>
        <w:t>6</w:t>
      </w:r>
      <w:r w:rsidR="007A348C">
        <w:rPr>
          <w:rFonts w:eastAsiaTheme="minorEastAsia" w:hint="eastAsia"/>
          <w:lang w:eastAsia="zh-CN"/>
        </w:rPr>
        <w:t>月</w:t>
      </w:r>
      <w:r w:rsidR="00D9097F">
        <w:rPr>
          <w:rFonts w:eastAsiaTheme="minorEastAsia"/>
          <w:lang w:eastAsia="zh-CN"/>
        </w:rPr>
        <w:t>设立，</w:t>
      </w:r>
      <w:r w:rsidR="00D9097F">
        <w:rPr>
          <w:rFonts w:eastAsiaTheme="minorEastAsia" w:hint="eastAsia"/>
          <w:lang w:eastAsia="zh-CN"/>
        </w:rPr>
        <w:t>并</w:t>
      </w:r>
      <w:r w:rsidR="00D9097F">
        <w:rPr>
          <w:rFonts w:eastAsiaTheme="minorEastAsia"/>
          <w:lang w:eastAsia="zh-CN"/>
        </w:rPr>
        <w:t>于</w:t>
      </w:r>
      <w:r w:rsidR="00D9097F">
        <w:rPr>
          <w:rFonts w:eastAsiaTheme="minorEastAsia" w:hint="eastAsia"/>
          <w:lang w:eastAsia="zh-CN"/>
        </w:rPr>
        <w:t>2015</w:t>
      </w:r>
      <w:r w:rsidR="00D9097F">
        <w:rPr>
          <w:rFonts w:eastAsiaTheme="minorEastAsia" w:hint="eastAsia"/>
          <w:lang w:eastAsia="zh-CN"/>
        </w:rPr>
        <w:t>年</w:t>
      </w:r>
      <w:r w:rsidR="00D9097F">
        <w:rPr>
          <w:rFonts w:eastAsiaTheme="minorEastAsia" w:hint="eastAsia"/>
          <w:lang w:eastAsia="zh-CN"/>
        </w:rPr>
        <w:t>12</w:t>
      </w:r>
      <w:r w:rsidR="00D9097F">
        <w:rPr>
          <w:rFonts w:eastAsiaTheme="minorEastAsia" w:hint="eastAsia"/>
          <w:lang w:eastAsia="zh-CN"/>
        </w:rPr>
        <w:t>月</w:t>
      </w:r>
      <w:r w:rsidR="00D9097F">
        <w:rPr>
          <w:rFonts w:eastAsiaTheme="minorEastAsia"/>
          <w:lang w:eastAsia="zh-CN"/>
        </w:rPr>
        <w:t>在其结束工作后终止。</w:t>
      </w:r>
      <w:r w:rsidR="00D9097F">
        <w:rPr>
          <w:rFonts w:eastAsiaTheme="minorEastAsia" w:hint="eastAsia"/>
          <w:lang w:eastAsia="zh-CN"/>
        </w:rPr>
        <w:t>FG AC</w:t>
      </w:r>
      <w:r w:rsidR="00D9097F">
        <w:rPr>
          <w:rFonts w:eastAsiaTheme="minorEastAsia" w:hint="eastAsia"/>
          <w:lang w:eastAsia="zh-CN"/>
        </w:rPr>
        <w:t>为</w:t>
      </w:r>
      <w:r w:rsidR="00D9097F">
        <w:rPr>
          <w:rFonts w:eastAsiaTheme="minorEastAsia" w:hint="eastAsia"/>
          <w:lang w:eastAsia="zh-CN"/>
        </w:rPr>
        <w:t>ITU-T</w:t>
      </w:r>
      <w:r w:rsidR="00D9097F">
        <w:rPr>
          <w:rFonts w:eastAsiaTheme="minorEastAsia" w:hint="eastAsia"/>
          <w:lang w:eastAsia="zh-CN"/>
        </w:rPr>
        <w:t>第</w:t>
      </w:r>
      <w:r w:rsidR="00D9097F">
        <w:rPr>
          <w:rFonts w:eastAsiaTheme="minorEastAsia" w:hint="eastAsia"/>
          <w:lang w:eastAsia="zh-CN"/>
        </w:rPr>
        <w:t>12</w:t>
      </w:r>
      <w:r w:rsidR="00D9097F">
        <w:rPr>
          <w:rFonts w:eastAsiaTheme="minorEastAsia" w:hint="eastAsia"/>
          <w:lang w:eastAsia="zh-CN"/>
        </w:rPr>
        <w:t>、</w:t>
      </w:r>
      <w:r w:rsidR="00D9097F">
        <w:rPr>
          <w:rFonts w:eastAsiaTheme="minorEastAsia" w:hint="eastAsia"/>
          <w:lang w:eastAsia="zh-CN"/>
        </w:rPr>
        <w:t>16</w:t>
      </w:r>
      <w:r w:rsidR="00D9097F">
        <w:rPr>
          <w:rFonts w:eastAsiaTheme="minorEastAsia" w:hint="eastAsia"/>
          <w:lang w:eastAsia="zh-CN"/>
        </w:rPr>
        <w:t>、</w:t>
      </w:r>
      <w:r w:rsidR="00D9097F">
        <w:rPr>
          <w:rFonts w:eastAsiaTheme="minorEastAsia" w:hint="eastAsia"/>
          <w:lang w:eastAsia="zh-CN"/>
        </w:rPr>
        <w:t>17</w:t>
      </w:r>
      <w:r w:rsidR="00D9097F">
        <w:rPr>
          <w:rFonts w:eastAsiaTheme="minorEastAsia" w:hint="eastAsia"/>
          <w:lang w:eastAsia="zh-CN"/>
        </w:rPr>
        <w:t>、</w:t>
      </w:r>
      <w:r w:rsidR="00D9097F">
        <w:rPr>
          <w:rFonts w:eastAsiaTheme="minorEastAsia" w:hint="eastAsia"/>
          <w:lang w:eastAsia="zh-CN"/>
        </w:rPr>
        <w:t>ITU-R</w:t>
      </w:r>
      <w:r w:rsidR="00D9097F">
        <w:rPr>
          <w:rFonts w:eastAsiaTheme="minorEastAsia" w:hint="eastAsia"/>
          <w:lang w:eastAsia="zh-CN"/>
        </w:rPr>
        <w:t>第</w:t>
      </w:r>
      <w:r w:rsidR="00D9097F">
        <w:rPr>
          <w:rFonts w:eastAsiaTheme="minorEastAsia" w:hint="eastAsia"/>
          <w:lang w:eastAsia="zh-CN"/>
        </w:rPr>
        <w:t>4</w:t>
      </w:r>
      <w:r w:rsidR="00D9097F">
        <w:rPr>
          <w:rFonts w:eastAsiaTheme="minorEastAsia" w:hint="eastAsia"/>
          <w:lang w:eastAsia="zh-CN"/>
        </w:rPr>
        <w:t>和</w:t>
      </w:r>
      <w:r w:rsidR="00D9097F">
        <w:rPr>
          <w:rFonts w:eastAsiaTheme="minorEastAsia"/>
          <w:lang w:eastAsia="zh-CN"/>
        </w:rPr>
        <w:t>第</w:t>
      </w:r>
      <w:r w:rsidR="00D9097F">
        <w:rPr>
          <w:rFonts w:eastAsiaTheme="minorEastAsia" w:hint="eastAsia"/>
          <w:lang w:eastAsia="zh-CN"/>
        </w:rPr>
        <w:t>5</w:t>
      </w:r>
      <w:r w:rsidR="00D9097F">
        <w:rPr>
          <w:rFonts w:eastAsiaTheme="minorEastAsia" w:hint="eastAsia"/>
          <w:lang w:eastAsia="zh-CN"/>
        </w:rPr>
        <w:t>研究组</w:t>
      </w:r>
      <w:r w:rsidR="00D9097F">
        <w:rPr>
          <w:rFonts w:eastAsiaTheme="minorEastAsia"/>
          <w:lang w:eastAsia="zh-CN"/>
        </w:rPr>
        <w:t>以及国际民航组织</w:t>
      </w:r>
      <w:r w:rsidR="00D9097F">
        <w:rPr>
          <w:rFonts w:eastAsiaTheme="minorEastAsia" w:hint="eastAsia"/>
          <w:lang w:eastAsia="zh-CN"/>
        </w:rPr>
        <w:t>（</w:t>
      </w:r>
      <w:r w:rsidR="00D9097F">
        <w:rPr>
          <w:rFonts w:eastAsiaTheme="minorEastAsia" w:hint="eastAsia"/>
          <w:lang w:eastAsia="zh-CN"/>
        </w:rPr>
        <w:t>ICAO</w:t>
      </w:r>
      <w:r w:rsidR="00D9097F">
        <w:rPr>
          <w:rFonts w:eastAsiaTheme="minorEastAsia"/>
          <w:lang w:eastAsia="zh-CN"/>
        </w:rPr>
        <w:t>）</w:t>
      </w:r>
      <w:r w:rsidR="00D9097F">
        <w:rPr>
          <w:rFonts w:eastAsiaTheme="minorEastAsia" w:hint="eastAsia"/>
          <w:lang w:eastAsia="zh-CN"/>
        </w:rPr>
        <w:t>和</w:t>
      </w:r>
      <w:r w:rsidR="00D9097F">
        <w:rPr>
          <w:rFonts w:eastAsiaTheme="minorEastAsia"/>
          <w:lang w:eastAsia="zh-CN"/>
        </w:rPr>
        <w:t>其它国际航空组织</w:t>
      </w:r>
      <w:r w:rsidR="007A348C">
        <w:rPr>
          <w:rFonts w:eastAsiaTheme="minorEastAsia" w:hint="eastAsia"/>
          <w:lang w:eastAsia="zh-CN"/>
        </w:rPr>
        <w:t>产生了</w:t>
      </w:r>
      <w:r w:rsidR="00D9097F">
        <w:rPr>
          <w:rFonts w:eastAsiaTheme="minorEastAsia" w:hint="eastAsia"/>
          <w:lang w:eastAsia="zh-CN"/>
        </w:rPr>
        <w:t>五份</w:t>
      </w:r>
      <w:r w:rsidR="00D9097F">
        <w:rPr>
          <w:rFonts w:eastAsiaTheme="minorEastAsia"/>
          <w:lang w:eastAsia="zh-CN"/>
        </w:rPr>
        <w:t>实际成果：</w:t>
      </w:r>
      <w:bookmarkEnd w:id="136"/>
    </w:p>
    <w:p w:rsidR="00E3680C" w:rsidRPr="00694F2F" w:rsidRDefault="00E3680C" w:rsidP="00694F2F">
      <w:pPr>
        <w:pStyle w:val="enumlev1"/>
        <w:rPr>
          <w:lang w:eastAsia="zh-CN"/>
        </w:rPr>
      </w:pPr>
      <w:r w:rsidRPr="00694F2F">
        <w:rPr>
          <w:lang w:eastAsia="zh-CN"/>
        </w:rPr>
        <w:t>−</w:t>
      </w:r>
      <w:r w:rsidRPr="00694F2F">
        <w:rPr>
          <w:lang w:eastAsia="zh-CN"/>
        </w:rPr>
        <w:tab/>
      </w:r>
      <w:r w:rsidR="007E48E7" w:rsidRPr="00694F2F">
        <w:rPr>
          <w:rFonts w:hint="eastAsia"/>
          <w:lang w:eastAsia="zh-CN"/>
        </w:rPr>
        <w:t>实际成果</w:t>
      </w:r>
      <w:r w:rsidR="007E48E7" w:rsidRPr="00694F2F">
        <w:rPr>
          <w:lang w:eastAsia="zh-CN"/>
        </w:rPr>
        <w:t xml:space="preserve">1 – </w:t>
      </w:r>
      <w:r w:rsidR="007A348C" w:rsidRPr="00694F2F">
        <w:rPr>
          <w:rFonts w:hint="eastAsia"/>
          <w:lang w:eastAsia="zh-CN"/>
        </w:rPr>
        <w:t>现有和新兴</w:t>
      </w:r>
      <w:r w:rsidR="007E48E7" w:rsidRPr="00694F2F">
        <w:rPr>
          <w:rFonts w:hint="eastAsia"/>
          <w:lang w:eastAsia="zh-CN"/>
        </w:rPr>
        <w:t>云计算</w:t>
      </w:r>
      <w:r w:rsidR="007A348C" w:rsidRPr="00694F2F">
        <w:rPr>
          <w:rFonts w:hint="eastAsia"/>
          <w:lang w:eastAsia="zh-CN"/>
        </w:rPr>
        <w:t>技术</w:t>
      </w:r>
      <w:r w:rsidR="007E48E7" w:rsidRPr="00694F2F">
        <w:rPr>
          <w:rFonts w:hint="eastAsia"/>
          <w:lang w:eastAsia="zh-CN"/>
        </w:rPr>
        <w:t>及数据分析；</w:t>
      </w:r>
    </w:p>
    <w:p w:rsidR="00E3680C" w:rsidRPr="00694F2F" w:rsidRDefault="00E3680C" w:rsidP="00694F2F">
      <w:pPr>
        <w:pStyle w:val="enumlev1"/>
        <w:rPr>
          <w:lang w:eastAsia="zh-CN"/>
        </w:rPr>
      </w:pPr>
      <w:r w:rsidRPr="00694F2F">
        <w:rPr>
          <w:lang w:eastAsia="zh-CN"/>
        </w:rPr>
        <w:t>−</w:t>
      </w:r>
      <w:r w:rsidRPr="00694F2F">
        <w:rPr>
          <w:lang w:eastAsia="zh-CN"/>
        </w:rPr>
        <w:tab/>
      </w:r>
      <w:r w:rsidR="007E48E7" w:rsidRPr="00694F2F">
        <w:rPr>
          <w:rFonts w:hint="eastAsia"/>
          <w:lang w:eastAsia="zh-CN"/>
        </w:rPr>
        <w:t>实际成果</w:t>
      </w:r>
      <w:r w:rsidR="007E48E7" w:rsidRPr="00694F2F">
        <w:rPr>
          <w:lang w:eastAsia="zh-CN"/>
        </w:rPr>
        <w:t xml:space="preserve">2/3 – </w:t>
      </w:r>
      <w:r w:rsidR="007E48E7" w:rsidRPr="00694F2F">
        <w:rPr>
          <w:rFonts w:hint="eastAsia"/>
          <w:lang w:eastAsia="zh-CN"/>
        </w:rPr>
        <w:t>使用案例与要求；</w:t>
      </w:r>
    </w:p>
    <w:p w:rsidR="00E3680C" w:rsidRPr="00694F2F" w:rsidRDefault="00E3680C" w:rsidP="00694F2F">
      <w:pPr>
        <w:pStyle w:val="enumlev1"/>
        <w:rPr>
          <w:lang w:eastAsia="zh-CN"/>
        </w:rPr>
      </w:pPr>
      <w:r w:rsidRPr="00694F2F">
        <w:rPr>
          <w:lang w:eastAsia="zh-CN"/>
        </w:rPr>
        <w:t>−</w:t>
      </w:r>
      <w:r w:rsidRPr="00694F2F">
        <w:rPr>
          <w:lang w:eastAsia="zh-CN"/>
        </w:rPr>
        <w:tab/>
      </w:r>
      <w:r w:rsidR="007E48E7" w:rsidRPr="00694F2F">
        <w:rPr>
          <w:rFonts w:hint="eastAsia"/>
          <w:lang w:eastAsia="zh-CN"/>
        </w:rPr>
        <w:t>实际成果</w:t>
      </w:r>
      <w:r w:rsidR="007E48E7" w:rsidRPr="00694F2F">
        <w:rPr>
          <w:lang w:eastAsia="zh-CN"/>
        </w:rPr>
        <w:t xml:space="preserve">4 – </w:t>
      </w:r>
      <w:r w:rsidR="007E48E7" w:rsidRPr="00694F2F">
        <w:rPr>
          <w:rFonts w:hint="eastAsia"/>
          <w:lang w:eastAsia="zh-CN"/>
        </w:rPr>
        <w:t>航电设备和航空通信系统；</w:t>
      </w:r>
    </w:p>
    <w:p w:rsidR="00E3680C" w:rsidRPr="00694F2F" w:rsidRDefault="00E3680C" w:rsidP="00694F2F">
      <w:pPr>
        <w:pStyle w:val="enumlev1"/>
        <w:rPr>
          <w:lang w:eastAsia="zh-CN"/>
        </w:rPr>
      </w:pPr>
      <w:r w:rsidRPr="00694F2F">
        <w:rPr>
          <w:lang w:eastAsia="zh-CN"/>
        </w:rPr>
        <w:t>−</w:t>
      </w:r>
      <w:r w:rsidRPr="00694F2F">
        <w:rPr>
          <w:lang w:eastAsia="zh-CN"/>
        </w:rPr>
        <w:tab/>
      </w:r>
      <w:r w:rsidR="007E48E7" w:rsidRPr="00694F2F">
        <w:rPr>
          <w:rFonts w:hint="eastAsia"/>
          <w:lang w:eastAsia="zh-CN"/>
        </w:rPr>
        <w:t>实际成果</w:t>
      </w:r>
      <w:r w:rsidR="007E48E7" w:rsidRPr="00694F2F">
        <w:rPr>
          <w:lang w:eastAsia="zh-CN"/>
        </w:rPr>
        <w:t xml:space="preserve">5 – </w:t>
      </w:r>
      <w:r w:rsidR="007E48E7" w:rsidRPr="00694F2F">
        <w:rPr>
          <w:rFonts w:hint="eastAsia"/>
          <w:lang w:eastAsia="zh-CN"/>
        </w:rPr>
        <w:t>重要审查结果和对以后步骤及未来工作的建议。</w:t>
      </w:r>
    </w:p>
    <w:p w:rsidR="00E3680C" w:rsidRPr="00F36FE9" w:rsidRDefault="00E3680C" w:rsidP="00F36FE9">
      <w:pPr>
        <w:pStyle w:val="Heading3"/>
        <w:rPr>
          <w:lang w:val="es-ES" w:eastAsia="zh-CN"/>
        </w:rPr>
      </w:pPr>
      <w:r w:rsidRPr="00F36FE9">
        <w:rPr>
          <w:lang w:val="es-ES" w:eastAsia="zh-CN"/>
        </w:rPr>
        <w:t>3.6.2</w:t>
      </w:r>
      <w:r w:rsidRPr="00F36FE9">
        <w:rPr>
          <w:lang w:val="es-ES" w:eastAsia="zh-CN"/>
        </w:rPr>
        <w:tab/>
      </w:r>
      <w:bookmarkStart w:id="137" w:name="lt_pId258"/>
      <w:r w:rsidR="00D9097F" w:rsidRPr="00F36FE9">
        <w:rPr>
          <w:rFonts w:hint="eastAsia"/>
          <w:lang w:val="es-ES" w:eastAsia="zh-CN"/>
        </w:rPr>
        <w:t>数字</w:t>
      </w:r>
      <w:r w:rsidR="00D9097F" w:rsidRPr="00F36FE9">
        <w:rPr>
          <w:lang w:val="es-ES" w:eastAsia="zh-CN"/>
        </w:rPr>
        <w:t>金融服务焦点组（</w:t>
      </w:r>
      <w:r w:rsidR="00D9097F" w:rsidRPr="00F36FE9">
        <w:rPr>
          <w:rFonts w:hint="eastAsia"/>
          <w:lang w:val="es-ES" w:eastAsia="zh-CN"/>
        </w:rPr>
        <w:t>FG DFS</w:t>
      </w:r>
      <w:r w:rsidR="00D9097F" w:rsidRPr="00F36FE9">
        <w:rPr>
          <w:rFonts w:hint="eastAsia"/>
          <w:lang w:val="es-ES" w:eastAsia="zh-CN"/>
        </w:rPr>
        <w:t>）</w:t>
      </w:r>
      <w:bookmarkEnd w:id="137"/>
    </w:p>
    <w:p w:rsidR="00E3680C" w:rsidRPr="00EE62CF" w:rsidRDefault="00E3680C" w:rsidP="00D9097F">
      <w:pPr>
        <w:ind w:firstLineChars="200" w:firstLine="480"/>
        <w:rPr>
          <w:rFonts w:eastAsia="Times New Roman"/>
          <w:lang w:eastAsia="zh-CN"/>
        </w:rPr>
      </w:pPr>
      <w:bookmarkStart w:id="138" w:name="lt_pId259"/>
      <w:r w:rsidRPr="00EE62CF">
        <w:rPr>
          <w:rFonts w:eastAsia="Times New Roman"/>
          <w:lang w:eastAsia="zh-CN"/>
        </w:rPr>
        <w:t>ITU-T</w:t>
      </w:r>
      <w:r w:rsidR="00D9097F">
        <w:rPr>
          <w:rFonts w:eastAsiaTheme="minorEastAsia" w:hint="eastAsia"/>
          <w:lang w:eastAsia="zh-CN"/>
        </w:rPr>
        <w:t>数字</w:t>
      </w:r>
      <w:r w:rsidR="00D9097F">
        <w:rPr>
          <w:rFonts w:eastAsiaTheme="minorEastAsia"/>
          <w:lang w:eastAsia="zh-CN"/>
        </w:rPr>
        <w:t>金融服务焦点组（</w:t>
      </w:r>
      <w:r w:rsidR="00D9097F">
        <w:rPr>
          <w:rFonts w:eastAsiaTheme="minorEastAsia" w:hint="eastAsia"/>
          <w:lang w:eastAsia="zh-CN"/>
        </w:rPr>
        <w:t>FG DFS</w:t>
      </w:r>
      <w:r w:rsidR="00D9097F">
        <w:rPr>
          <w:rFonts w:eastAsiaTheme="minorEastAsia" w:hint="eastAsia"/>
          <w:lang w:eastAsia="zh-CN"/>
        </w:rPr>
        <w:t>）由</w:t>
      </w:r>
      <w:r w:rsidR="00D9097F">
        <w:rPr>
          <w:rFonts w:eastAsiaTheme="minorEastAsia" w:hint="eastAsia"/>
          <w:lang w:eastAsia="zh-CN"/>
        </w:rPr>
        <w:t>TSAG</w:t>
      </w:r>
      <w:r w:rsidR="00D9097F">
        <w:rPr>
          <w:rFonts w:eastAsiaTheme="minorEastAsia" w:hint="eastAsia"/>
          <w:lang w:eastAsia="zh-CN"/>
        </w:rPr>
        <w:t>于</w:t>
      </w:r>
      <w:r w:rsidR="00D9097F">
        <w:rPr>
          <w:rFonts w:eastAsiaTheme="minorEastAsia" w:hint="eastAsia"/>
          <w:lang w:eastAsia="zh-CN"/>
        </w:rPr>
        <w:t>2014</w:t>
      </w:r>
      <w:r w:rsidR="00D9097F">
        <w:rPr>
          <w:rFonts w:eastAsiaTheme="minorEastAsia" w:hint="eastAsia"/>
          <w:lang w:eastAsia="zh-CN"/>
        </w:rPr>
        <w:t>年</w:t>
      </w:r>
      <w:r w:rsidR="00D9097F">
        <w:rPr>
          <w:rFonts w:eastAsiaTheme="minorEastAsia" w:hint="eastAsia"/>
          <w:lang w:eastAsia="zh-CN"/>
        </w:rPr>
        <w:t>6</w:t>
      </w:r>
      <w:r w:rsidR="00D9097F">
        <w:rPr>
          <w:rFonts w:eastAsiaTheme="minorEastAsia" w:hint="eastAsia"/>
          <w:lang w:eastAsia="zh-CN"/>
        </w:rPr>
        <w:t>月</w:t>
      </w:r>
      <w:r w:rsidR="00D9097F">
        <w:rPr>
          <w:rFonts w:eastAsiaTheme="minorEastAsia"/>
          <w:lang w:eastAsia="zh-CN"/>
        </w:rPr>
        <w:t>成立，并将于</w:t>
      </w:r>
      <w:r w:rsidR="00D9097F">
        <w:rPr>
          <w:rFonts w:eastAsiaTheme="minorEastAsia" w:hint="eastAsia"/>
          <w:lang w:eastAsia="zh-CN"/>
        </w:rPr>
        <w:t>2016</w:t>
      </w:r>
      <w:r w:rsidR="00D9097F">
        <w:rPr>
          <w:rFonts w:eastAsiaTheme="minorEastAsia" w:hint="eastAsia"/>
          <w:lang w:eastAsia="zh-CN"/>
        </w:rPr>
        <w:t>年</w:t>
      </w:r>
      <w:r w:rsidR="00D9097F">
        <w:rPr>
          <w:rFonts w:eastAsiaTheme="minorEastAsia" w:hint="eastAsia"/>
          <w:lang w:eastAsia="zh-CN"/>
        </w:rPr>
        <w:t>12</w:t>
      </w:r>
      <w:r w:rsidR="00D9097F">
        <w:rPr>
          <w:rFonts w:eastAsiaTheme="minorEastAsia" w:hint="eastAsia"/>
          <w:lang w:eastAsia="zh-CN"/>
        </w:rPr>
        <w:t>月</w:t>
      </w:r>
      <w:r w:rsidR="00D9097F">
        <w:rPr>
          <w:rFonts w:eastAsiaTheme="minorEastAsia"/>
          <w:lang w:eastAsia="zh-CN"/>
        </w:rPr>
        <w:t>完成其工作。</w:t>
      </w:r>
      <w:r w:rsidR="00D9097F">
        <w:rPr>
          <w:rFonts w:eastAsiaTheme="minorEastAsia" w:hint="eastAsia"/>
          <w:lang w:eastAsia="zh-CN"/>
        </w:rPr>
        <w:t>在</w:t>
      </w:r>
      <w:r w:rsidR="00D9097F">
        <w:rPr>
          <w:rFonts w:eastAsiaTheme="minorEastAsia" w:hint="eastAsia"/>
          <w:lang w:eastAsia="zh-CN"/>
        </w:rPr>
        <w:t>TSAG 201</w:t>
      </w:r>
      <w:r w:rsidR="00D9097F">
        <w:rPr>
          <w:rFonts w:eastAsiaTheme="minorEastAsia"/>
          <w:lang w:eastAsia="zh-CN"/>
        </w:rPr>
        <w:t>6</w:t>
      </w:r>
      <w:r w:rsidR="00D9097F">
        <w:rPr>
          <w:rFonts w:eastAsiaTheme="minorEastAsia" w:hint="eastAsia"/>
          <w:lang w:eastAsia="zh-CN"/>
        </w:rPr>
        <w:t>年</w:t>
      </w:r>
      <w:r w:rsidR="00D9097F">
        <w:rPr>
          <w:rFonts w:eastAsiaTheme="minorEastAsia" w:hint="eastAsia"/>
          <w:lang w:eastAsia="zh-CN"/>
        </w:rPr>
        <w:t>7</w:t>
      </w:r>
      <w:r w:rsidR="00D9097F">
        <w:rPr>
          <w:rFonts w:eastAsiaTheme="minorEastAsia" w:hint="eastAsia"/>
          <w:lang w:eastAsia="zh-CN"/>
        </w:rPr>
        <w:t>月</w:t>
      </w:r>
      <w:r w:rsidR="00D9097F">
        <w:rPr>
          <w:rFonts w:eastAsiaTheme="minorEastAsia"/>
          <w:lang w:eastAsia="zh-CN"/>
        </w:rPr>
        <w:t>的会议上，</w:t>
      </w:r>
      <w:r w:rsidR="00D9097F">
        <w:rPr>
          <w:rFonts w:eastAsiaTheme="minorEastAsia" w:hint="eastAsia"/>
          <w:lang w:eastAsia="zh-CN"/>
        </w:rPr>
        <w:t>FG DFS</w:t>
      </w:r>
      <w:r w:rsidR="00D9097F">
        <w:rPr>
          <w:rFonts w:eastAsiaTheme="minorEastAsia" w:hint="eastAsia"/>
          <w:lang w:eastAsia="zh-CN"/>
        </w:rPr>
        <w:t>在</w:t>
      </w:r>
      <w:r w:rsidR="00D9097F">
        <w:rPr>
          <w:rFonts w:eastAsiaTheme="minorEastAsia"/>
          <w:lang w:eastAsia="zh-CN"/>
        </w:rPr>
        <w:t>其报告中谈到，该组已完成六项实际成果。</w:t>
      </w:r>
      <w:bookmarkEnd w:id="138"/>
    </w:p>
    <w:p w:rsidR="00E3680C" w:rsidRPr="00EE62CF" w:rsidRDefault="00E3680C" w:rsidP="00D9097F">
      <w:pPr>
        <w:ind w:firstLineChars="200" w:firstLine="480"/>
        <w:rPr>
          <w:rFonts w:eastAsia="Times New Roman"/>
          <w:lang w:eastAsia="zh-CN"/>
        </w:rPr>
      </w:pPr>
      <w:bookmarkStart w:id="139" w:name="lt_pId261"/>
      <w:r w:rsidRPr="00EE62CF">
        <w:rPr>
          <w:rFonts w:eastAsia="Times New Roman"/>
          <w:lang w:eastAsia="zh-CN"/>
        </w:rPr>
        <w:t>FG DFS</w:t>
      </w:r>
      <w:r w:rsidR="00D9097F">
        <w:rPr>
          <w:rFonts w:eastAsiaTheme="minorEastAsia" w:hint="eastAsia"/>
          <w:lang w:eastAsia="zh-CN"/>
        </w:rPr>
        <w:t>结束</w:t>
      </w:r>
      <w:r w:rsidR="00D9097F">
        <w:rPr>
          <w:rFonts w:eastAsiaTheme="minorEastAsia"/>
          <w:lang w:eastAsia="zh-CN"/>
        </w:rPr>
        <w:t>使命后，将考虑进行数字金融包容性的协作，从而将</w:t>
      </w:r>
      <w:r w:rsidR="00D9097F">
        <w:rPr>
          <w:rFonts w:eastAsiaTheme="minorEastAsia" w:hint="eastAsia"/>
          <w:lang w:eastAsia="zh-CN"/>
        </w:rPr>
        <w:t>FG DFS</w:t>
      </w:r>
      <w:r w:rsidR="00D9097F">
        <w:rPr>
          <w:rFonts w:eastAsiaTheme="minorEastAsia" w:hint="eastAsia"/>
          <w:lang w:eastAsia="zh-CN"/>
        </w:rPr>
        <w:t>的</w:t>
      </w:r>
      <w:r w:rsidR="00D9097F">
        <w:rPr>
          <w:rFonts w:eastAsiaTheme="minorEastAsia"/>
          <w:lang w:eastAsia="zh-CN"/>
        </w:rPr>
        <w:t>报告制定为建议书，</w:t>
      </w:r>
      <w:r w:rsidR="00D9097F">
        <w:rPr>
          <w:rFonts w:eastAsiaTheme="minorEastAsia" w:hint="eastAsia"/>
          <w:lang w:eastAsia="zh-CN"/>
        </w:rPr>
        <w:t>以便</w:t>
      </w:r>
      <w:r w:rsidR="00D9097F">
        <w:rPr>
          <w:rFonts w:eastAsiaTheme="minorEastAsia"/>
          <w:lang w:eastAsia="zh-CN"/>
        </w:rPr>
        <w:t>为各国实现数字金融</w:t>
      </w:r>
      <w:r w:rsidR="00D9097F">
        <w:rPr>
          <w:rFonts w:eastAsiaTheme="minorEastAsia" w:hint="eastAsia"/>
          <w:lang w:eastAsia="zh-CN"/>
        </w:rPr>
        <w:t>包容性</w:t>
      </w:r>
      <w:r w:rsidR="00D9097F">
        <w:rPr>
          <w:rFonts w:eastAsiaTheme="minorEastAsia"/>
          <w:lang w:eastAsia="zh-CN"/>
        </w:rPr>
        <w:t>目标提供路线图</w:t>
      </w:r>
      <w:r w:rsidR="00D9097F">
        <w:rPr>
          <w:rFonts w:eastAsiaTheme="minorEastAsia" w:hint="eastAsia"/>
          <w:lang w:eastAsia="zh-CN"/>
        </w:rPr>
        <w:t>。这一协作</w:t>
      </w:r>
      <w:r w:rsidR="00D9097F">
        <w:rPr>
          <w:rFonts w:eastAsiaTheme="minorEastAsia"/>
          <w:lang w:eastAsia="zh-CN"/>
        </w:rPr>
        <w:t>工作</w:t>
      </w:r>
      <w:r w:rsidR="00D9097F">
        <w:rPr>
          <w:rFonts w:eastAsiaTheme="minorEastAsia" w:hint="eastAsia"/>
          <w:lang w:eastAsia="zh-CN"/>
        </w:rPr>
        <w:t>将</w:t>
      </w:r>
      <w:r w:rsidR="00D9097F">
        <w:rPr>
          <w:rFonts w:eastAsiaTheme="minorEastAsia"/>
          <w:lang w:eastAsia="zh-CN"/>
        </w:rPr>
        <w:t>汇聚来自电信和金融服务行业的不同利益攸关方，同时</w:t>
      </w:r>
      <w:r w:rsidR="00D9097F">
        <w:rPr>
          <w:rFonts w:eastAsiaTheme="minorEastAsia" w:hint="eastAsia"/>
          <w:lang w:eastAsia="zh-CN"/>
        </w:rPr>
        <w:t>还</w:t>
      </w:r>
      <w:r w:rsidR="00D9097F">
        <w:rPr>
          <w:rFonts w:eastAsiaTheme="minorEastAsia"/>
          <w:lang w:eastAsia="zh-CN"/>
        </w:rPr>
        <w:t>将得到上述两个部门的监管机构以及诸如国际电联、金融包容性联盟、盖茨基金会和世界银行等国际组织的参与。</w:t>
      </w:r>
      <w:bookmarkEnd w:id="139"/>
    </w:p>
    <w:p w:rsidR="00E3680C" w:rsidRPr="00F36FE9" w:rsidRDefault="00E3680C" w:rsidP="00F36FE9">
      <w:pPr>
        <w:pStyle w:val="Heading3"/>
        <w:rPr>
          <w:lang w:val="es-ES" w:eastAsia="zh-CN"/>
        </w:rPr>
      </w:pPr>
      <w:r w:rsidRPr="00F36FE9">
        <w:rPr>
          <w:lang w:val="es-ES" w:eastAsia="zh-CN"/>
        </w:rPr>
        <w:lastRenderedPageBreak/>
        <w:t>3.6.3</w:t>
      </w:r>
      <w:r w:rsidRPr="00F36FE9">
        <w:rPr>
          <w:lang w:val="es-ES" w:eastAsia="zh-CN"/>
        </w:rPr>
        <w:tab/>
      </w:r>
      <w:bookmarkStart w:id="140" w:name="lt_pId264"/>
      <w:r w:rsidRPr="00F36FE9">
        <w:rPr>
          <w:lang w:val="es-ES" w:eastAsia="zh-CN"/>
        </w:rPr>
        <w:t>IMT-2020</w:t>
      </w:r>
      <w:r w:rsidR="00C05E0F" w:rsidRPr="00F36FE9">
        <w:rPr>
          <w:rFonts w:hint="eastAsia"/>
          <w:lang w:val="es-ES" w:eastAsia="zh-CN"/>
        </w:rPr>
        <w:t>焦点组</w:t>
      </w:r>
      <w:r w:rsidR="00C05E0F" w:rsidRPr="00F36FE9">
        <w:rPr>
          <w:lang w:val="es-ES" w:eastAsia="zh-CN"/>
        </w:rPr>
        <w:t>（</w:t>
      </w:r>
      <w:r w:rsidR="00C05E0F" w:rsidRPr="00F36FE9">
        <w:rPr>
          <w:rFonts w:hint="eastAsia"/>
          <w:lang w:val="es-ES" w:eastAsia="zh-CN"/>
        </w:rPr>
        <w:t>FG IMT</w:t>
      </w:r>
      <w:r w:rsidR="00C05E0F" w:rsidRPr="00F36FE9">
        <w:rPr>
          <w:lang w:val="es-ES" w:eastAsia="zh-CN"/>
        </w:rPr>
        <w:t>-2020</w:t>
      </w:r>
      <w:r w:rsidR="00C05E0F" w:rsidRPr="00F36FE9">
        <w:rPr>
          <w:rFonts w:hint="eastAsia"/>
          <w:lang w:val="es-ES" w:eastAsia="zh-CN"/>
        </w:rPr>
        <w:t>）</w:t>
      </w:r>
      <w:bookmarkEnd w:id="140"/>
    </w:p>
    <w:p w:rsidR="00E3680C" w:rsidRPr="00EE62CF" w:rsidRDefault="00E3680C" w:rsidP="00A134FB">
      <w:pPr>
        <w:ind w:firstLineChars="200" w:firstLine="480"/>
        <w:rPr>
          <w:rFonts w:eastAsia="Times New Roman"/>
          <w:lang w:eastAsia="zh-CN"/>
        </w:rPr>
      </w:pPr>
      <w:bookmarkStart w:id="141" w:name="lt_pId265"/>
      <w:r w:rsidRPr="00EE62CF">
        <w:rPr>
          <w:rFonts w:eastAsia="Times New Roman"/>
          <w:lang w:eastAsia="zh-CN"/>
        </w:rPr>
        <w:t xml:space="preserve">ITU-T </w:t>
      </w:r>
      <w:r w:rsidRPr="00EE62CF">
        <w:rPr>
          <w:rFonts w:eastAsia="Times New Roman"/>
          <w:lang w:val="en-US" w:eastAsia="zh-CN"/>
        </w:rPr>
        <w:t>IMT-2020</w:t>
      </w:r>
      <w:r w:rsidR="00C05E0F">
        <w:rPr>
          <w:rFonts w:eastAsiaTheme="minorEastAsia" w:hint="eastAsia"/>
          <w:lang w:val="en-US" w:eastAsia="zh-CN"/>
        </w:rPr>
        <w:t>焦点组</w:t>
      </w:r>
      <w:r w:rsidR="00C05E0F">
        <w:rPr>
          <w:rFonts w:eastAsiaTheme="minorEastAsia"/>
          <w:lang w:val="en-US" w:eastAsia="zh-CN"/>
        </w:rPr>
        <w:t>（</w:t>
      </w:r>
      <w:r w:rsidR="00C05E0F">
        <w:rPr>
          <w:rFonts w:eastAsia="Times New Roman"/>
          <w:lang w:val="en-US" w:eastAsia="zh-CN"/>
        </w:rPr>
        <w:t>FG IMT-2020</w:t>
      </w:r>
      <w:r w:rsidR="00C05E0F">
        <w:rPr>
          <w:rFonts w:eastAsiaTheme="minorEastAsia" w:hint="eastAsia"/>
          <w:lang w:val="en-US" w:eastAsia="zh-CN"/>
        </w:rPr>
        <w:t>）</w:t>
      </w:r>
      <w:r w:rsidR="00C05E0F">
        <w:rPr>
          <w:rFonts w:eastAsiaTheme="minorEastAsia"/>
          <w:lang w:val="en-US" w:eastAsia="zh-CN"/>
        </w:rPr>
        <w:t>由</w:t>
      </w:r>
      <w:r w:rsidR="00C05E0F">
        <w:rPr>
          <w:rFonts w:eastAsiaTheme="minorEastAsia" w:hint="eastAsia"/>
          <w:lang w:val="en-US" w:eastAsia="zh-CN"/>
        </w:rPr>
        <w:t>TSAG</w:t>
      </w:r>
      <w:r w:rsidR="00C05E0F">
        <w:rPr>
          <w:rFonts w:eastAsiaTheme="minorEastAsia" w:hint="eastAsia"/>
          <w:lang w:val="en-US" w:eastAsia="zh-CN"/>
        </w:rPr>
        <w:t>于</w:t>
      </w:r>
      <w:r w:rsidR="00C05E0F">
        <w:rPr>
          <w:rFonts w:eastAsiaTheme="minorEastAsia" w:hint="eastAsia"/>
          <w:lang w:val="en-US" w:eastAsia="zh-CN"/>
        </w:rPr>
        <w:t>2015</w:t>
      </w:r>
      <w:r w:rsidR="00C05E0F">
        <w:rPr>
          <w:rFonts w:eastAsiaTheme="minorEastAsia" w:hint="eastAsia"/>
          <w:lang w:val="en-US" w:eastAsia="zh-CN"/>
        </w:rPr>
        <w:t>年</w:t>
      </w:r>
      <w:r w:rsidR="00C05E0F">
        <w:rPr>
          <w:rFonts w:eastAsiaTheme="minorEastAsia" w:hint="eastAsia"/>
          <w:lang w:val="en-US" w:eastAsia="zh-CN"/>
        </w:rPr>
        <w:t>6</w:t>
      </w:r>
      <w:r w:rsidR="00C05E0F">
        <w:rPr>
          <w:rFonts w:eastAsiaTheme="minorEastAsia" w:hint="eastAsia"/>
          <w:lang w:val="en-US" w:eastAsia="zh-CN"/>
        </w:rPr>
        <w:t>月</w:t>
      </w:r>
      <w:r w:rsidR="007A348C">
        <w:rPr>
          <w:rFonts w:eastAsiaTheme="minorEastAsia"/>
          <w:lang w:val="en-US" w:eastAsia="zh-CN"/>
        </w:rPr>
        <w:t>创建</w:t>
      </w:r>
      <w:r w:rsidR="007A348C">
        <w:rPr>
          <w:rFonts w:eastAsiaTheme="minorEastAsia" w:hint="eastAsia"/>
          <w:lang w:val="en-US" w:eastAsia="zh-CN"/>
        </w:rPr>
        <w:t>。</w:t>
      </w:r>
      <w:r w:rsidR="00C05E0F">
        <w:rPr>
          <w:rFonts w:eastAsiaTheme="minorEastAsia" w:hint="eastAsia"/>
          <w:lang w:val="en-US" w:eastAsia="zh-CN"/>
        </w:rPr>
        <w:t>IMT-2020</w:t>
      </w:r>
      <w:r w:rsidR="00C05E0F">
        <w:rPr>
          <w:rFonts w:eastAsiaTheme="minorEastAsia" w:hint="eastAsia"/>
          <w:lang w:val="en-US" w:eastAsia="zh-CN"/>
        </w:rPr>
        <w:t>焦点组</w:t>
      </w:r>
      <w:bookmarkStart w:id="142" w:name="lt_pId266"/>
      <w:bookmarkEnd w:id="141"/>
      <w:r w:rsidR="00C05E0F">
        <w:rPr>
          <w:rFonts w:eastAsiaTheme="minorEastAsia" w:hint="eastAsia"/>
          <w:lang w:eastAsia="zh-CN"/>
        </w:rPr>
        <w:t>确定</w:t>
      </w:r>
      <w:r w:rsidR="00C05E0F">
        <w:rPr>
          <w:rFonts w:eastAsiaTheme="minorEastAsia" w:hint="eastAsia"/>
          <w:lang w:eastAsia="zh-CN"/>
        </w:rPr>
        <w:t>2020</w:t>
      </w:r>
      <w:r w:rsidR="00C05E0F">
        <w:rPr>
          <w:rFonts w:eastAsiaTheme="minorEastAsia" w:hint="eastAsia"/>
          <w:lang w:eastAsia="zh-CN"/>
        </w:rPr>
        <w:t>年及未来</w:t>
      </w:r>
      <w:r w:rsidR="00C05E0F">
        <w:rPr>
          <w:rFonts w:eastAsiaTheme="minorEastAsia"/>
          <w:lang w:eastAsia="zh-CN"/>
        </w:rPr>
        <w:t>国际移动通信（</w:t>
      </w:r>
      <w:r w:rsidR="00C05E0F">
        <w:rPr>
          <w:rFonts w:eastAsiaTheme="minorEastAsia" w:hint="eastAsia"/>
          <w:lang w:eastAsia="zh-CN"/>
        </w:rPr>
        <w:t>IMT</w:t>
      </w:r>
      <w:r w:rsidR="00C05E0F">
        <w:rPr>
          <w:rFonts w:eastAsiaTheme="minorEastAsia" w:hint="eastAsia"/>
          <w:lang w:eastAsia="zh-CN"/>
        </w:rPr>
        <w:t>）</w:t>
      </w:r>
      <w:r w:rsidR="006747DB" w:rsidRPr="006747DB">
        <w:rPr>
          <w:rFonts w:eastAsiaTheme="minorEastAsia"/>
          <w:lang w:eastAsia="zh-CN"/>
        </w:rPr>
        <w:t>–</w:t>
      </w:r>
      <w:r w:rsidR="006747DB">
        <w:rPr>
          <w:rFonts w:eastAsiaTheme="minorEastAsia"/>
          <w:lang w:eastAsia="zh-CN"/>
        </w:rPr>
        <w:t xml:space="preserve"> </w:t>
      </w:r>
      <w:r w:rsidR="00BF6069" w:rsidRPr="00BF6069">
        <w:rPr>
          <w:rFonts w:ascii="SimSun" w:hAnsi="SimSun" w:hint="eastAsia"/>
          <w:lang w:eastAsia="zh-CN"/>
        </w:rPr>
        <w:t>“</w:t>
      </w:r>
      <w:r w:rsidR="00C05E0F">
        <w:rPr>
          <w:rFonts w:eastAsiaTheme="minorEastAsia" w:hint="eastAsia"/>
          <w:lang w:eastAsia="zh-CN"/>
        </w:rPr>
        <w:t>5</w:t>
      </w:r>
      <w:r w:rsidR="00C05E0F">
        <w:rPr>
          <w:rFonts w:eastAsiaTheme="minorEastAsia" w:hint="eastAsia"/>
          <w:lang w:eastAsia="zh-CN"/>
        </w:rPr>
        <w:t>代</w:t>
      </w:r>
      <w:r w:rsidR="00BF6069" w:rsidRPr="00BF6069">
        <w:rPr>
          <w:rFonts w:ascii="SimSun" w:hAnsi="SimSun" w:hint="eastAsia"/>
          <w:lang w:eastAsia="zh-CN"/>
        </w:rPr>
        <w:t>”</w:t>
      </w:r>
      <w:r w:rsidR="006747DB" w:rsidRPr="006747DB">
        <w:rPr>
          <w:rFonts w:eastAsiaTheme="minorEastAsia"/>
          <w:lang w:eastAsia="zh-CN"/>
        </w:rPr>
        <w:t>–</w:t>
      </w:r>
      <w:r w:rsidR="00C05E0F">
        <w:rPr>
          <w:rFonts w:eastAsiaTheme="minorEastAsia"/>
          <w:lang w:eastAsia="zh-CN"/>
        </w:rPr>
        <w:t>（</w:t>
      </w:r>
      <w:r w:rsidR="00C05E0F">
        <w:rPr>
          <w:rFonts w:eastAsiaTheme="minorEastAsia" w:hint="eastAsia"/>
          <w:lang w:eastAsia="zh-CN"/>
        </w:rPr>
        <w:t>5G</w:t>
      </w:r>
      <w:r w:rsidR="00C05E0F">
        <w:rPr>
          <w:rFonts w:eastAsiaTheme="minorEastAsia"/>
          <w:lang w:eastAsia="zh-CN"/>
        </w:rPr>
        <w:t>）</w:t>
      </w:r>
      <w:r w:rsidR="00C05E0F">
        <w:rPr>
          <w:rFonts w:eastAsiaTheme="minorEastAsia" w:hint="eastAsia"/>
          <w:lang w:eastAsia="zh-CN"/>
        </w:rPr>
        <w:t>发展</w:t>
      </w:r>
      <w:r w:rsidR="00C05E0F">
        <w:rPr>
          <w:rFonts w:eastAsiaTheme="minorEastAsia"/>
          <w:lang w:eastAsia="zh-CN"/>
        </w:rPr>
        <w:t>的网络标准化要求，同时也为国际电联</w:t>
      </w:r>
      <w:r w:rsidR="00C05E0F">
        <w:rPr>
          <w:rFonts w:eastAsiaTheme="minorEastAsia" w:hint="eastAsia"/>
          <w:lang w:eastAsia="zh-CN"/>
        </w:rPr>
        <w:t>第</w:t>
      </w:r>
      <w:r w:rsidR="00C05E0F">
        <w:rPr>
          <w:rFonts w:eastAsiaTheme="minorEastAsia" w:hint="eastAsia"/>
          <w:lang w:eastAsia="zh-CN"/>
        </w:rPr>
        <w:t>13</w:t>
      </w:r>
      <w:r w:rsidR="00C05E0F">
        <w:rPr>
          <w:rFonts w:eastAsiaTheme="minorEastAsia" w:hint="eastAsia"/>
          <w:lang w:eastAsia="zh-CN"/>
        </w:rPr>
        <w:t>研究组</w:t>
      </w:r>
      <w:r w:rsidR="00C05E0F">
        <w:rPr>
          <w:rFonts w:eastAsiaTheme="minorEastAsia"/>
          <w:lang w:eastAsia="zh-CN"/>
        </w:rPr>
        <w:t>与其它重要标准制定组织（</w:t>
      </w:r>
      <w:r w:rsidR="00C05E0F">
        <w:rPr>
          <w:rFonts w:eastAsiaTheme="minorEastAsia" w:hint="eastAsia"/>
          <w:lang w:eastAsia="zh-CN"/>
        </w:rPr>
        <w:t>SDO</w:t>
      </w:r>
      <w:r w:rsidR="00C05E0F">
        <w:rPr>
          <w:rFonts w:eastAsiaTheme="minorEastAsia"/>
          <w:lang w:eastAsia="zh-CN"/>
        </w:rPr>
        <w:t>）</w:t>
      </w:r>
      <w:r w:rsidR="00C05E0F">
        <w:rPr>
          <w:rFonts w:eastAsiaTheme="minorEastAsia" w:hint="eastAsia"/>
          <w:lang w:eastAsia="zh-CN"/>
        </w:rPr>
        <w:t>协调</w:t>
      </w:r>
      <w:r w:rsidR="00C05E0F">
        <w:rPr>
          <w:rFonts w:eastAsiaTheme="minorEastAsia"/>
          <w:lang w:eastAsia="zh-CN"/>
        </w:rPr>
        <w:t>开展未来研究工作。</w:t>
      </w:r>
      <w:r w:rsidR="00C05E0F">
        <w:rPr>
          <w:rFonts w:eastAsiaTheme="minorEastAsia" w:hint="eastAsia"/>
          <w:lang w:eastAsia="zh-CN"/>
        </w:rPr>
        <w:t>该焦点组</w:t>
      </w:r>
      <w:r w:rsidR="00C05E0F">
        <w:rPr>
          <w:rFonts w:eastAsiaTheme="minorEastAsia"/>
          <w:lang w:eastAsia="zh-CN"/>
        </w:rPr>
        <w:t>的研究工作将涉及</w:t>
      </w:r>
      <w:r w:rsidR="00C05E0F">
        <w:rPr>
          <w:rFonts w:eastAsiaTheme="minorEastAsia" w:hint="eastAsia"/>
          <w:lang w:eastAsia="zh-CN"/>
        </w:rPr>
        <w:t>IMT</w:t>
      </w:r>
      <w:r w:rsidR="00C05E0F">
        <w:rPr>
          <w:rFonts w:eastAsiaTheme="minorEastAsia"/>
          <w:lang w:eastAsia="zh-CN"/>
        </w:rPr>
        <w:t>-2020</w:t>
      </w:r>
      <w:r w:rsidR="00C05E0F">
        <w:rPr>
          <w:rFonts w:eastAsiaTheme="minorEastAsia" w:hint="eastAsia"/>
          <w:lang w:eastAsia="zh-CN"/>
        </w:rPr>
        <w:t>的</w:t>
      </w:r>
      <w:r w:rsidR="00C05E0F">
        <w:rPr>
          <w:rFonts w:eastAsiaTheme="minorEastAsia"/>
          <w:lang w:eastAsia="zh-CN"/>
        </w:rPr>
        <w:t>非无线电部分，并将与</w:t>
      </w:r>
      <w:r w:rsidR="00C05E0F">
        <w:rPr>
          <w:rFonts w:eastAsiaTheme="minorEastAsia" w:hint="eastAsia"/>
          <w:lang w:eastAsia="zh-CN"/>
        </w:rPr>
        <w:t>ITU-R 5D</w:t>
      </w:r>
      <w:r w:rsidR="00C05E0F">
        <w:rPr>
          <w:rFonts w:eastAsiaTheme="minorEastAsia" w:hint="eastAsia"/>
          <w:lang w:eastAsia="zh-CN"/>
        </w:rPr>
        <w:t>工作组</w:t>
      </w:r>
      <w:r w:rsidR="00C05E0F">
        <w:rPr>
          <w:rFonts w:eastAsiaTheme="minorEastAsia"/>
          <w:lang w:eastAsia="zh-CN"/>
        </w:rPr>
        <w:t>开展密切协调</w:t>
      </w:r>
      <w:r w:rsidR="00C05E0F">
        <w:rPr>
          <w:rFonts w:eastAsiaTheme="minorEastAsia" w:hint="eastAsia"/>
          <w:lang w:eastAsia="zh-CN"/>
        </w:rPr>
        <w:t>。</w:t>
      </w:r>
      <w:bookmarkEnd w:id="142"/>
    </w:p>
    <w:p w:rsidR="00E3680C" w:rsidRPr="00F36FE9" w:rsidRDefault="00E3680C" w:rsidP="00F36FE9">
      <w:pPr>
        <w:pStyle w:val="Heading3"/>
        <w:rPr>
          <w:lang w:val="es-ES" w:eastAsia="zh-CN"/>
        </w:rPr>
      </w:pPr>
      <w:r w:rsidRPr="00F36FE9">
        <w:rPr>
          <w:lang w:val="es-ES" w:eastAsia="zh-CN"/>
        </w:rPr>
        <w:t>3.6.4</w:t>
      </w:r>
      <w:r w:rsidRPr="00F36FE9">
        <w:rPr>
          <w:lang w:val="es-ES" w:eastAsia="zh-CN"/>
        </w:rPr>
        <w:tab/>
      </w:r>
      <w:bookmarkStart w:id="143" w:name="lt_pId269"/>
      <w:r w:rsidR="00B21B6E" w:rsidRPr="00F36FE9">
        <w:rPr>
          <w:rFonts w:hint="eastAsia"/>
          <w:lang w:val="es-ES" w:eastAsia="zh-CN"/>
        </w:rPr>
        <w:t>可</w:t>
      </w:r>
      <w:r w:rsidR="00B21B6E" w:rsidRPr="00F36FE9">
        <w:rPr>
          <w:lang w:val="es-ES" w:eastAsia="zh-CN"/>
        </w:rPr>
        <w:t>持续智慧城市焦点组（</w:t>
      </w:r>
      <w:r w:rsidR="00B21B6E" w:rsidRPr="00F36FE9">
        <w:rPr>
          <w:rFonts w:hint="eastAsia"/>
          <w:lang w:val="es-ES" w:eastAsia="zh-CN"/>
        </w:rPr>
        <w:t>FG SSC</w:t>
      </w:r>
      <w:r w:rsidR="00B21B6E" w:rsidRPr="00F36FE9">
        <w:rPr>
          <w:rFonts w:hint="eastAsia"/>
          <w:lang w:val="es-ES" w:eastAsia="zh-CN"/>
        </w:rPr>
        <w:t>）</w:t>
      </w:r>
      <w:bookmarkEnd w:id="143"/>
    </w:p>
    <w:p w:rsidR="00E3680C" w:rsidRPr="00EE62CF" w:rsidRDefault="00E3680C" w:rsidP="00B21B6E">
      <w:pPr>
        <w:ind w:firstLineChars="200" w:firstLine="480"/>
        <w:rPr>
          <w:rFonts w:eastAsia="Times New Roman"/>
          <w:lang w:eastAsia="zh-CN"/>
        </w:rPr>
      </w:pPr>
      <w:bookmarkStart w:id="144" w:name="lt_pId270"/>
      <w:r w:rsidRPr="00EE62CF">
        <w:rPr>
          <w:rFonts w:eastAsia="Times New Roman"/>
          <w:lang w:eastAsia="zh-CN"/>
        </w:rPr>
        <w:t>TSAG</w:t>
      </w:r>
      <w:r w:rsidR="00B21B6E">
        <w:rPr>
          <w:rFonts w:eastAsiaTheme="minorEastAsia" w:hint="eastAsia"/>
          <w:lang w:eastAsia="zh-CN"/>
        </w:rPr>
        <w:t>注意</w:t>
      </w:r>
      <w:r w:rsidR="00B21B6E">
        <w:rPr>
          <w:rFonts w:eastAsiaTheme="minorEastAsia"/>
          <w:lang w:eastAsia="zh-CN"/>
        </w:rPr>
        <w:t>到</w:t>
      </w:r>
      <w:r w:rsidR="00B21B6E">
        <w:rPr>
          <w:rFonts w:eastAsiaTheme="minorEastAsia" w:hint="eastAsia"/>
          <w:lang w:eastAsia="zh-CN"/>
        </w:rPr>
        <w:t>ITU-T</w:t>
      </w:r>
      <w:r w:rsidR="00B21B6E">
        <w:rPr>
          <w:rFonts w:eastAsiaTheme="minorEastAsia" w:hint="eastAsia"/>
          <w:lang w:eastAsia="zh-CN"/>
        </w:rPr>
        <w:t>第</w:t>
      </w:r>
      <w:r w:rsidR="00B21B6E">
        <w:rPr>
          <w:rFonts w:eastAsiaTheme="minorEastAsia" w:hint="eastAsia"/>
          <w:lang w:eastAsia="zh-CN"/>
        </w:rPr>
        <w:t>5</w:t>
      </w:r>
      <w:r w:rsidR="00B21B6E">
        <w:rPr>
          <w:rFonts w:eastAsiaTheme="minorEastAsia" w:hint="eastAsia"/>
          <w:lang w:eastAsia="zh-CN"/>
        </w:rPr>
        <w:t>研究组于</w:t>
      </w:r>
      <w:r w:rsidR="00B21B6E">
        <w:rPr>
          <w:rFonts w:eastAsiaTheme="minorEastAsia" w:hint="eastAsia"/>
          <w:lang w:eastAsia="zh-CN"/>
        </w:rPr>
        <w:t>2013</w:t>
      </w:r>
      <w:r w:rsidR="00B21B6E">
        <w:rPr>
          <w:rFonts w:eastAsiaTheme="minorEastAsia" w:hint="eastAsia"/>
          <w:lang w:eastAsia="zh-CN"/>
        </w:rPr>
        <w:t>年</w:t>
      </w:r>
      <w:r w:rsidR="00B21B6E">
        <w:rPr>
          <w:rFonts w:eastAsiaTheme="minorEastAsia" w:hint="eastAsia"/>
          <w:lang w:eastAsia="zh-CN"/>
        </w:rPr>
        <w:t>2</w:t>
      </w:r>
      <w:r w:rsidR="00B21B6E">
        <w:rPr>
          <w:rFonts w:eastAsiaTheme="minorEastAsia" w:hint="eastAsia"/>
          <w:lang w:eastAsia="zh-CN"/>
        </w:rPr>
        <w:t>月</w:t>
      </w:r>
      <w:r w:rsidR="00B21B6E">
        <w:rPr>
          <w:rFonts w:eastAsiaTheme="minorEastAsia"/>
          <w:lang w:eastAsia="zh-CN"/>
        </w:rPr>
        <w:t>成立了</w:t>
      </w:r>
      <w:r w:rsidR="00B21B6E">
        <w:rPr>
          <w:rFonts w:eastAsiaTheme="minorEastAsia" w:hint="eastAsia"/>
          <w:lang w:eastAsia="zh-CN"/>
        </w:rPr>
        <w:t>ITU-T</w:t>
      </w:r>
      <w:r w:rsidR="00B21B6E">
        <w:rPr>
          <w:rFonts w:eastAsiaTheme="minorEastAsia" w:hint="eastAsia"/>
          <w:lang w:eastAsia="zh-CN"/>
        </w:rPr>
        <w:t>可持续</w:t>
      </w:r>
      <w:r w:rsidR="00B21B6E">
        <w:rPr>
          <w:rFonts w:eastAsiaTheme="minorEastAsia"/>
          <w:lang w:eastAsia="zh-CN"/>
        </w:rPr>
        <w:t>智慧城市焦点组（</w:t>
      </w:r>
      <w:r w:rsidR="00B21B6E">
        <w:rPr>
          <w:rFonts w:eastAsiaTheme="minorEastAsia" w:hint="eastAsia"/>
          <w:lang w:eastAsia="zh-CN"/>
        </w:rPr>
        <w:t>FG SSC</w:t>
      </w:r>
      <w:r w:rsidR="00B21B6E">
        <w:rPr>
          <w:rFonts w:eastAsiaTheme="minorEastAsia" w:hint="eastAsia"/>
          <w:lang w:eastAsia="zh-CN"/>
        </w:rPr>
        <w:t>）</w:t>
      </w:r>
      <w:r w:rsidR="00B21B6E">
        <w:rPr>
          <w:rFonts w:eastAsiaTheme="minorEastAsia"/>
          <w:lang w:eastAsia="zh-CN"/>
        </w:rPr>
        <w:t>，且该焦点组在制定</w:t>
      </w:r>
      <w:r w:rsidR="0069614D">
        <w:rPr>
          <w:rFonts w:eastAsiaTheme="minorEastAsia" w:hint="eastAsia"/>
          <w:lang w:eastAsia="zh-CN"/>
        </w:rPr>
        <w:t>了</w:t>
      </w:r>
      <w:r w:rsidR="00B21B6E">
        <w:rPr>
          <w:rFonts w:eastAsiaTheme="minorEastAsia" w:hint="eastAsia"/>
          <w:lang w:eastAsia="zh-CN"/>
        </w:rPr>
        <w:t>21</w:t>
      </w:r>
      <w:r w:rsidR="00B21B6E">
        <w:rPr>
          <w:rFonts w:eastAsiaTheme="minorEastAsia" w:hint="eastAsia"/>
          <w:lang w:eastAsia="zh-CN"/>
        </w:rPr>
        <w:t>份</w:t>
      </w:r>
      <w:r w:rsidR="00B21B6E">
        <w:rPr>
          <w:rFonts w:eastAsiaTheme="minorEastAsia"/>
          <w:lang w:eastAsia="zh-CN"/>
        </w:rPr>
        <w:t>经批准的技术规范和报告后结束了其工作，并于</w:t>
      </w:r>
      <w:r w:rsidR="00B21B6E">
        <w:rPr>
          <w:rFonts w:eastAsiaTheme="minorEastAsia" w:hint="eastAsia"/>
          <w:lang w:eastAsia="zh-CN"/>
        </w:rPr>
        <w:t>2015</w:t>
      </w:r>
      <w:r w:rsidR="00B21B6E">
        <w:rPr>
          <w:rFonts w:eastAsiaTheme="minorEastAsia" w:hint="eastAsia"/>
          <w:lang w:eastAsia="zh-CN"/>
        </w:rPr>
        <w:t>年</w:t>
      </w:r>
      <w:r w:rsidR="00B21B6E">
        <w:rPr>
          <w:rFonts w:eastAsiaTheme="minorEastAsia" w:hint="eastAsia"/>
          <w:lang w:eastAsia="zh-CN"/>
        </w:rPr>
        <w:t>5</w:t>
      </w:r>
      <w:r w:rsidR="00B21B6E">
        <w:rPr>
          <w:rFonts w:eastAsiaTheme="minorEastAsia" w:hint="eastAsia"/>
          <w:lang w:eastAsia="zh-CN"/>
        </w:rPr>
        <w:t>月</w:t>
      </w:r>
      <w:r w:rsidR="00B21B6E">
        <w:rPr>
          <w:rFonts w:eastAsiaTheme="minorEastAsia"/>
          <w:lang w:eastAsia="zh-CN"/>
        </w:rPr>
        <w:t>终止</w:t>
      </w:r>
      <w:r w:rsidR="0069614D">
        <w:rPr>
          <w:rFonts w:eastAsiaTheme="minorEastAsia" w:hint="eastAsia"/>
          <w:lang w:eastAsia="zh-CN"/>
        </w:rPr>
        <w:t>活动</w:t>
      </w:r>
      <w:r w:rsidR="00B21B6E">
        <w:rPr>
          <w:rFonts w:eastAsiaTheme="minorEastAsia"/>
          <w:lang w:eastAsia="zh-CN"/>
        </w:rPr>
        <w:t>。</w:t>
      </w:r>
      <w:bookmarkEnd w:id="144"/>
    </w:p>
    <w:p w:rsidR="00E3680C" w:rsidRPr="00F36FE9" w:rsidRDefault="00E3680C" w:rsidP="00F36FE9">
      <w:pPr>
        <w:pStyle w:val="Heading3"/>
        <w:rPr>
          <w:lang w:val="es-ES" w:eastAsia="zh-CN"/>
        </w:rPr>
      </w:pPr>
      <w:r w:rsidRPr="00F36FE9">
        <w:rPr>
          <w:lang w:val="es-ES" w:eastAsia="zh-CN"/>
        </w:rPr>
        <w:t>3.6.5</w:t>
      </w:r>
      <w:r w:rsidRPr="00F36FE9">
        <w:rPr>
          <w:lang w:val="es-ES" w:eastAsia="zh-CN"/>
        </w:rPr>
        <w:tab/>
      </w:r>
      <w:bookmarkStart w:id="145" w:name="lt_pId272"/>
      <w:r w:rsidR="00E27B70" w:rsidRPr="00F36FE9">
        <w:rPr>
          <w:rFonts w:hint="eastAsia"/>
          <w:lang w:val="es-ES" w:eastAsia="zh-CN"/>
        </w:rPr>
        <w:t>缩小</w:t>
      </w:r>
      <w:r w:rsidR="00E27B70" w:rsidRPr="00F36FE9">
        <w:rPr>
          <w:lang w:val="es-ES" w:eastAsia="zh-CN"/>
        </w:rPr>
        <w:t>标准化工作差距焦点组：从创新到标准（</w:t>
      </w:r>
      <w:r w:rsidRPr="00F36FE9">
        <w:rPr>
          <w:lang w:val="es-ES" w:eastAsia="zh-CN"/>
        </w:rPr>
        <w:t>FG Innovation</w:t>
      </w:r>
      <w:bookmarkEnd w:id="145"/>
      <w:r w:rsidR="00E27B70" w:rsidRPr="00F36FE9">
        <w:rPr>
          <w:rFonts w:hint="eastAsia"/>
          <w:lang w:val="es-ES" w:eastAsia="zh-CN"/>
        </w:rPr>
        <w:t>）</w:t>
      </w:r>
    </w:p>
    <w:p w:rsidR="00E3680C" w:rsidRPr="00EE62CF" w:rsidRDefault="00E3680C" w:rsidP="002944E1">
      <w:pPr>
        <w:ind w:firstLineChars="200" w:firstLine="480"/>
        <w:rPr>
          <w:rFonts w:eastAsia="Times New Roman"/>
          <w:lang w:eastAsia="zh-CN"/>
        </w:rPr>
      </w:pPr>
      <w:bookmarkStart w:id="146" w:name="lt_pId273"/>
      <w:r w:rsidRPr="00EE62CF">
        <w:rPr>
          <w:rFonts w:eastAsia="Times New Roman"/>
          <w:lang w:eastAsia="zh-CN"/>
        </w:rPr>
        <w:t>TSAG</w:t>
      </w:r>
      <w:r w:rsidR="00E27B70">
        <w:rPr>
          <w:rFonts w:eastAsiaTheme="minorEastAsia" w:hint="eastAsia"/>
          <w:lang w:eastAsia="zh-CN"/>
        </w:rPr>
        <w:t>批准</w:t>
      </w:r>
      <w:r w:rsidR="00E27B70">
        <w:rPr>
          <w:rFonts w:eastAsiaTheme="minorEastAsia" w:hint="eastAsia"/>
          <w:lang w:eastAsia="zh-CN"/>
        </w:rPr>
        <w:t>FG Innovation</w:t>
      </w:r>
      <w:r w:rsidR="00E27B70">
        <w:rPr>
          <w:rFonts w:eastAsiaTheme="minorEastAsia" w:hint="eastAsia"/>
          <w:lang w:eastAsia="zh-CN"/>
        </w:rPr>
        <w:t>在</w:t>
      </w:r>
      <w:r w:rsidR="00E27B70">
        <w:rPr>
          <w:rFonts w:eastAsiaTheme="minorEastAsia"/>
          <w:lang w:eastAsia="zh-CN"/>
        </w:rPr>
        <w:t>本研究期继续开展工作，对信息通信技术创新案例做出分析并以文件进行记录，同时确定可能需要</w:t>
      </w:r>
      <w:r w:rsidR="00E27B70">
        <w:rPr>
          <w:rFonts w:eastAsiaTheme="minorEastAsia" w:hint="eastAsia"/>
          <w:lang w:eastAsia="zh-CN"/>
        </w:rPr>
        <w:t>ITU-T</w:t>
      </w:r>
      <w:r w:rsidR="00E27B70">
        <w:rPr>
          <w:rFonts w:eastAsiaTheme="minorEastAsia" w:hint="eastAsia"/>
          <w:lang w:eastAsia="zh-CN"/>
        </w:rPr>
        <w:t>通过</w:t>
      </w:r>
      <w:r w:rsidR="00E27B70">
        <w:rPr>
          <w:rFonts w:eastAsiaTheme="minorEastAsia"/>
          <w:lang w:eastAsia="zh-CN"/>
        </w:rPr>
        <w:t>新研究项目予以弥补的标准化工作差距。</w:t>
      </w:r>
      <w:r w:rsidR="00E27B70">
        <w:rPr>
          <w:rFonts w:eastAsiaTheme="minorEastAsia" w:hint="eastAsia"/>
          <w:lang w:eastAsia="zh-CN"/>
        </w:rPr>
        <w:t>FG Innovation</w:t>
      </w:r>
      <w:r w:rsidR="00E27B70">
        <w:rPr>
          <w:rFonts w:eastAsiaTheme="minorEastAsia" w:hint="eastAsia"/>
          <w:lang w:eastAsia="zh-CN"/>
        </w:rPr>
        <w:t>于</w:t>
      </w:r>
      <w:r w:rsidR="00E27B70">
        <w:rPr>
          <w:rFonts w:eastAsiaTheme="minorEastAsia" w:hint="eastAsia"/>
          <w:lang w:eastAsia="zh-CN"/>
        </w:rPr>
        <w:t>2015</w:t>
      </w:r>
      <w:r w:rsidR="00E27B70">
        <w:rPr>
          <w:rFonts w:eastAsiaTheme="minorEastAsia" w:hint="eastAsia"/>
          <w:lang w:eastAsia="zh-CN"/>
        </w:rPr>
        <w:t>年</w:t>
      </w:r>
      <w:r w:rsidR="00E27B70">
        <w:rPr>
          <w:rFonts w:eastAsiaTheme="minorEastAsia" w:hint="eastAsia"/>
          <w:lang w:eastAsia="zh-CN"/>
        </w:rPr>
        <w:t>5</w:t>
      </w:r>
      <w:r w:rsidR="00E27B70">
        <w:rPr>
          <w:rFonts w:eastAsiaTheme="minorEastAsia" w:hint="eastAsia"/>
          <w:lang w:eastAsia="zh-CN"/>
        </w:rPr>
        <w:t>月</w:t>
      </w:r>
      <w:r w:rsidR="00E27B70">
        <w:rPr>
          <w:rFonts w:eastAsiaTheme="minorEastAsia"/>
          <w:lang w:eastAsia="zh-CN"/>
        </w:rPr>
        <w:t>完成了工作，并在其报告中向</w:t>
      </w:r>
      <w:r w:rsidR="00E27B70">
        <w:rPr>
          <w:rFonts w:eastAsiaTheme="minorEastAsia" w:hint="eastAsia"/>
          <w:lang w:eastAsia="zh-CN"/>
        </w:rPr>
        <w:t>TSAG</w:t>
      </w:r>
      <w:r w:rsidR="00E27B70">
        <w:rPr>
          <w:rFonts w:eastAsiaTheme="minorEastAsia" w:hint="eastAsia"/>
          <w:lang w:eastAsia="zh-CN"/>
        </w:rPr>
        <w:t>提交</w:t>
      </w:r>
      <w:r w:rsidR="00E27B70">
        <w:rPr>
          <w:rFonts w:eastAsiaTheme="minorEastAsia"/>
          <w:lang w:eastAsia="zh-CN"/>
        </w:rPr>
        <w:t>了两份实际成果：</w:t>
      </w:r>
      <w:r w:rsidR="00BF6069" w:rsidRPr="00BF6069">
        <w:rPr>
          <w:rFonts w:ascii="SimSun" w:hAnsi="SimSun"/>
          <w:lang w:eastAsia="zh-CN"/>
        </w:rPr>
        <w:t>“</w:t>
      </w:r>
      <w:r w:rsidR="00E27B70">
        <w:rPr>
          <w:rFonts w:eastAsiaTheme="minorEastAsia"/>
          <w:lang w:eastAsia="zh-CN"/>
        </w:rPr>
        <w:t>发展中国家信息通信技术创新成功案例</w:t>
      </w:r>
      <w:r w:rsidR="00BF6069" w:rsidRPr="00BF6069">
        <w:rPr>
          <w:rFonts w:ascii="SimSun" w:hAnsi="SimSun"/>
          <w:lang w:eastAsia="zh-CN"/>
        </w:rPr>
        <w:t>”</w:t>
      </w:r>
      <w:r w:rsidR="00E27B70">
        <w:rPr>
          <w:rFonts w:eastAsiaTheme="minorEastAsia"/>
          <w:lang w:eastAsia="zh-CN"/>
        </w:rPr>
        <w:t>；</w:t>
      </w:r>
      <w:r w:rsidR="00BF6069" w:rsidRPr="00BF6069">
        <w:rPr>
          <w:rFonts w:ascii="SimSun" w:hAnsi="SimSun" w:hint="eastAsia"/>
          <w:lang w:eastAsia="zh-CN"/>
        </w:rPr>
        <w:t>“</w:t>
      </w:r>
      <w:r w:rsidR="00E27B70">
        <w:rPr>
          <w:rFonts w:eastAsiaTheme="minorEastAsia" w:hint="eastAsia"/>
          <w:lang w:eastAsia="zh-CN"/>
        </w:rPr>
        <w:t>ITU-T</w:t>
      </w:r>
      <w:r w:rsidR="00E27B70">
        <w:rPr>
          <w:rFonts w:eastAsiaTheme="minorEastAsia" w:hint="eastAsia"/>
          <w:lang w:eastAsia="zh-CN"/>
        </w:rPr>
        <w:t>研究组</w:t>
      </w:r>
      <w:r w:rsidR="00E27B70">
        <w:rPr>
          <w:rFonts w:eastAsiaTheme="minorEastAsia"/>
          <w:lang w:eastAsia="zh-CN"/>
        </w:rPr>
        <w:t>的</w:t>
      </w:r>
      <w:r w:rsidR="00E27B70">
        <w:rPr>
          <w:rFonts w:eastAsiaTheme="minorEastAsia" w:hint="eastAsia"/>
          <w:lang w:eastAsia="zh-CN"/>
        </w:rPr>
        <w:t>新</w:t>
      </w:r>
      <w:r w:rsidR="00E27B70">
        <w:rPr>
          <w:rFonts w:eastAsiaTheme="minorEastAsia"/>
          <w:lang w:eastAsia="zh-CN"/>
        </w:rPr>
        <w:t>标准化活动和信息通信技术创新战略</w:t>
      </w:r>
      <w:r w:rsidR="00BF6069" w:rsidRPr="00BF6069">
        <w:rPr>
          <w:rFonts w:ascii="SimSun" w:hAnsi="SimSun"/>
          <w:lang w:eastAsia="zh-CN"/>
        </w:rPr>
        <w:t>”</w:t>
      </w:r>
      <w:r w:rsidR="00E27B70">
        <w:rPr>
          <w:rFonts w:ascii="SimSun" w:hAnsi="SimSun" w:hint="eastAsia"/>
          <w:lang w:eastAsia="zh-CN"/>
        </w:rPr>
        <w:t>。</w:t>
      </w:r>
      <w:r w:rsidR="002944E1">
        <w:rPr>
          <w:rFonts w:hint="eastAsia"/>
          <w:lang w:eastAsia="zh-CN"/>
        </w:rPr>
        <w:t>现</w:t>
      </w:r>
      <w:r w:rsidR="00E27B70" w:rsidRPr="00E27B70">
        <w:rPr>
          <w:lang w:eastAsia="zh-CN"/>
        </w:rPr>
        <w:t>鼓励</w:t>
      </w:r>
      <w:r w:rsidR="00E27B70" w:rsidRPr="00E27B70">
        <w:rPr>
          <w:lang w:eastAsia="zh-CN"/>
        </w:rPr>
        <w:t>ITU-T</w:t>
      </w:r>
      <w:r w:rsidR="00E27B70" w:rsidRPr="00E27B70">
        <w:rPr>
          <w:lang w:eastAsia="zh-CN"/>
        </w:rPr>
        <w:t>和</w:t>
      </w:r>
      <w:r w:rsidR="00E27B70" w:rsidRPr="00E27B70">
        <w:rPr>
          <w:lang w:eastAsia="zh-CN"/>
        </w:rPr>
        <w:t>ITU-D</w:t>
      </w:r>
      <w:r w:rsidR="00E27B70" w:rsidRPr="00E27B70">
        <w:rPr>
          <w:lang w:eastAsia="zh-CN"/>
        </w:rPr>
        <w:t>研究组审查焦点组的该报告，以明确相关研究组已开展工作的领域，或可能开展工作的新领域，</w:t>
      </w:r>
      <w:r w:rsidR="00E27B70" w:rsidRPr="00E27B70">
        <w:rPr>
          <w:lang w:eastAsia="zh-CN"/>
        </w:rPr>
        <w:t>ITU-D</w:t>
      </w:r>
      <w:r w:rsidR="00E27B70" w:rsidRPr="00E27B70">
        <w:rPr>
          <w:lang w:eastAsia="zh-CN"/>
        </w:rPr>
        <w:t>尤其如此。</w:t>
      </w:r>
      <w:bookmarkEnd w:id="146"/>
    </w:p>
    <w:p w:rsidR="00E3680C" w:rsidRPr="00F36FE9" w:rsidRDefault="00E3680C" w:rsidP="00F36FE9">
      <w:pPr>
        <w:pStyle w:val="Heading3"/>
        <w:rPr>
          <w:lang w:val="es-ES" w:eastAsia="zh-CN"/>
        </w:rPr>
      </w:pPr>
      <w:r w:rsidRPr="00F36FE9">
        <w:rPr>
          <w:lang w:val="es-ES" w:eastAsia="zh-CN"/>
        </w:rPr>
        <w:t>3.6.6</w:t>
      </w:r>
      <w:r w:rsidRPr="00F36FE9">
        <w:rPr>
          <w:lang w:val="es-ES" w:eastAsia="zh-CN"/>
        </w:rPr>
        <w:tab/>
      </w:r>
      <w:bookmarkStart w:id="147" w:name="lt_pId277"/>
      <w:r w:rsidR="00EA2D43" w:rsidRPr="00F36FE9">
        <w:rPr>
          <w:rFonts w:hint="eastAsia"/>
          <w:lang w:val="es-ES" w:eastAsia="zh-CN"/>
        </w:rPr>
        <w:t>智慧</w:t>
      </w:r>
      <w:r w:rsidR="00EA2D43" w:rsidRPr="00F36FE9">
        <w:rPr>
          <w:lang w:val="es-ES" w:eastAsia="zh-CN"/>
        </w:rPr>
        <w:t>水管理焦点组（</w:t>
      </w:r>
      <w:r w:rsidR="00EA2D43" w:rsidRPr="00F36FE9">
        <w:rPr>
          <w:rFonts w:hint="eastAsia"/>
          <w:lang w:val="es-ES" w:eastAsia="zh-CN"/>
        </w:rPr>
        <w:t>FG SWM</w:t>
      </w:r>
      <w:r w:rsidR="00EA2D43" w:rsidRPr="00F36FE9">
        <w:rPr>
          <w:rFonts w:hint="eastAsia"/>
          <w:lang w:val="es-ES" w:eastAsia="zh-CN"/>
        </w:rPr>
        <w:t>）</w:t>
      </w:r>
      <w:bookmarkEnd w:id="147"/>
    </w:p>
    <w:p w:rsidR="00E3680C" w:rsidRPr="00EE62CF" w:rsidRDefault="00E3680C" w:rsidP="002944E1">
      <w:pPr>
        <w:ind w:firstLineChars="200" w:firstLine="480"/>
        <w:rPr>
          <w:rFonts w:eastAsia="Times New Roman"/>
          <w:lang w:eastAsia="zh-CN"/>
        </w:rPr>
      </w:pPr>
      <w:bookmarkStart w:id="148" w:name="lt_pId278"/>
      <w:r w:rsidRPr="00EE62CF">
        <w:rPr>
          <w:rFonts w:eastAsia="Times New Roman"/>
          <w:lang w:eastAsia="zh-CN"/>
        </w:rPr>
        <w:t>ITU-T</w:t>
      </w:r>
      <w:r w:rsidR="00EA2D43">
        <w:rPr>
          <w:rFonts w:eastAsiaTheme="minorEastAsia" w:hint="eastAsia"/>
          <w:lang w:eastAsia="zh-CN"/>
        </w:rPr>
        <w:t>智慧</w:t>
      </w:r>
      <w:r w:rsidR="00EA2D43">
        <w:rPr>
          <w:rFonts w:eastAsiaTheme="minorEastAsia"/>
          <w:lang w:eastAsia="zh-CN"/>
        </w:rPr>
        <w:t>水管理焦点组（</w:t>
      </w:r>
      <w:r w:rsidR="00EA2D43">
        <w:rPr>
          <w:rFonts w:eastAsiaTheme="minorEastAsia" w:hint="eastAsia"/>
          <w:lang w:eastAsia="zh-CN"/>
        </w:rPr>
        <w:t>FG SWM</w:t>
      </w:r>
      <w:r w:rsidR="00EA2D43">
        <w:rPr>
          <w:rFonts w:eastAsiaTheme="minorEastAsia" w:hint="eastAsia"/>
          <w:lang w:eastAsia="zh-CN"/>
        </w:rPr>
        <w:t>）由</w:t>
      </w:r>
      <w:r w:rsidR="00EA2D43">
        <w:rPr>
          <w:rFonts w:eastAsiaTheme="minorEastAsia" w:hint="eastAsia"/>
          <w:lang w:eastAsia="zh-CN"/>
        </w:rPr>
        <w:t>TSAG 2013</w:t>
      </w:r>
      <w:r w:rsidR="00EA2D43">
        <w:rPr>
          <w:rFonts w:eastAsiaTheme="minorEastAsia" w:hint="eastAsia"/>
          <w:lang w:eastAsia="zh-CN"/>
        </w:rPr>
        <w:t>年</w:t>
      </w:r>
      <w:r w:rsidR="00EA2D43">
        <w:rPr>
          <w:rFonts w:eastAsiaTheme="minorEastAsia" w:hint="eastAsia"/>
          <w:lang w:eastAsia="zh-CN"/>
        </w:rPr>
        <w:t>6</w:t>
      </w:r>
      <w:r w:rsidR="00EA2D43">
        <w:rPr>
          <w:rFonts w:eastAsiaTheme="minorEastAsia" w:hint="eastAsia"/>
          <w:lang w:eastAsia="zh-CN"/>
        </w:rPr>
        <w:t>月</w:t>
      </w:r>
      <w:r w:rsidR="002944E1">
        <w:rPr>
          <w:rFonts w:eastAsiaTheme="minorEastAsia"/>
          <w:lang w:eastAsia="zh-CN"/>
        </w:rPr>
        <w:t>会议成立，目的是通过这一平台交流看法</w:t>
      </w:r>
      <w:r w:rsidR="002944E1">
        <w:rPr>
          <w:rFonts w:eastAsiaTheme="minorEastAsia" w:hint="eastAsia"/>
          <w:lang w:eastAsia="zh-CN"/>
        </w:rPr>
        <w:t>，并</w:t>
      </w:r>
      <w:r w:rsidR="00EA2D43">
        <w:rPr>
          <w:rFonts w:eastAsiaTheme="minorEastAsia"/>
          <w:lang w:eastAsia="zh-CN"/>
        </w:rPr>
        <w:t>制定</w:t>
      </w:r>
      <w:r w:rsidR="00EA2D43">
        <w:rPr>
          <w:rFonts w:eastAsiaTheme="minorEastAsia" w:hint="eastAsia"/>
          <w:lang w:eastAsia="zh-CN"/>
        </w:rPr>
        <w:t>智慧</w:t>
      </w:r>
      <w:r w:rsidR="00EA2D43">
        <w:rPr>
          <w:rFonts w:eastAsiaTheme="minorEastAsia"/>
          <w:lang w:eastAsia="zh-CN"/>
        </w:rPr>
        <w:t>水管理方面的一系列实际成果</w:t>
      </w:r>
      <w:r w:rsidR="002944E1">
        <w:rPr>
          <w:rFonts w:eastAsiaTheme="minorEastAsia" w:hint="eastAsia"/>
          <w:lang w:eastAsia="zh-CN"/>
        </w:rPr>
        <w:t>和</w:t>
      </w:r>
      <w:r w:rsidR="00EA2D43">
        <w:rPr>
          <w:rFonts w:eastAsiaTheme="minorEastAsia"/>
          <w:lang w:eastAsia="zh-CN"/>
        </w:rPr>
        <w:t>展示相关举措、项目、政策和标准活动。</w:t>
      </w:r>
      <w:r w:rsidR="00EA2D43">
        <w:rPr>
          <w:rFonts w:eastAsiaTheme="minorEastAsia" w:hint="eastAsia"/>
          <w:lang w:eastAsia="zh-CN"/>
        </w:rPr>
        <w:t>该</w:t>
      </w:r>
      <w:r w:rsidR="00EA2D43">
        <w:rPr>
          <w:rFonts w:eastAsiaTheme="minorEastAsia"/>
          <w:lang w:eastAsia="zh-CN"/>
        </w:rPr>
        <w:t>焦点组于</w:t>
      </w:r>
      <w:r w:rsidR="00EA2D43">
        <w:rPr>
          <w:rFonts w:eastAsiaTheme="minorEastAsia" w:hint="eastAsia"/>
          <w:lang w:eastAsia="zh-CN"/>
        </w:rPr>
        <w:t>2015</w:t>
      </w:r>
      <w:r w:rsidR="00EA2D43">
        <w:rPr>
          <w:rFonts w:eastAsiaTheme="minorEastAsia" w:hint="eastAsia"/>
          <w:lang w:eastAsia="zh-CN"/>
        </w:rPr>
        <w:t>年</w:t>
      </w:r>
      <w:r w:rsidR="00EA2D43">
        <w:rPr>
          <w:rFonts w:eastAsiaTheme="minorEastAsia"/>
          <w:lang w:eastAsia="zh-CN"/>
        </w:rPr>
        <w:t>3</w:t>
      </w:r>
      <w:r w:rsidR="00EA2D43">
        <w:rPr>
          <w:rFonts w:eastAsiaTheme="minorEastAsia" w:hint="eastAsia"/>
          <w:lang w:eastAsia="zh-CN"/>
        </w:rPr>
        <w:t>月</w:t>
      </w:r>
      <w:r w:rsidR="00EA2D43">
        <w:rPr>
          <w:rFonts w:eastAsiaTheme="minorEastAsia" w:hint="eastAsia"/>
          <w:lang w:eastAsia="zh-CN"/>
        </w:rPr>
        <w:t>2</w:t>
      </w:r>
      <w:r w:rsidR="00EA2D43">
        <w:rPr>
          <w:rFonts w:eastAsiaTheme="minorEastAsia" w:hint="eastAsia"/>
          <w:lang w:eastAsia="zh-CN"/>
        </w:rPr>
        <w:t>日</w:t>
      </w:r>
      <w:r w:rsidR="00EA2D43">
        <w:rPr>
          <w:rFonts w:eastAsiaTheme="minorEastAsia"/>
          <w:lang w:eastAsia="zh-CN"/>
        </w:rPr>
        <w:t>完成了工作，并向</w:t>
      </w:r>
      <w:r w:rsidR="00EA2D43">
        <w:rPr>
          <w:rFonts w:eastAsiaTheme="minorEastAsia" w:hint="eastAsia"/>
          <w:lang w:eastAsia="zh-CN"/>
        </w:rPr>
        <w:t>ITU-T</w:t>
      </w:r>
      <w:r w:rsidR="00EA2D43">
        <w:rPr>
          <w:rFonts w:eastAsiaTheme="minorEastAsia" w:hint="eastAsia"/>
          <w:lang w:eastAsia="zh-CN"/>
        </w:rPr>
        <w:t>第</w:t>
      </w:r>
      <w:r w:rsidR="00EA2D43">
        <w:rPr>
          <w:rFonts w:eastAsiaTheme="minorEastAsia" w:hint="eastAsia"/>
          <w:lang w:eastAsia="zh-CN"/>
        </w:rPr>
        <w:t>5</w:t>
      </w:r>
      <w:r w:rsidR="00EA2D43">
        <w:rPr>
          <w:rFonts w:eastAsiaTheme="minorEastAsia" w:hint="eastAsia"/>
          <w:lang w:eastAsia="zh-CN"/>
        </w:rPr>
        <w:t>研究组</w:t>
      </w:r>
      <w:r w:rsidR="00EA2D43">
        <w:rPr>
          <w:rFonts w:eastAsiaTheme="minorEastAsia"/>
          <w:lang w:eastAsia="zh-CN"/>
        </w:rPr>
        <w:t>提交了实际成果。</w:t>
      </w:r>
      <w:bookmarkEnd w:id="148"/>
    </w:p>
    <w:p w:rsidR="00E3680C" w:rsidRPr="00F36FE9" w:rsidRDefault="00E3680C" w:rsidP="00F36FE9">
      <w:pPr>
        <w:pStyle w:val="Heading3"/>
        <w:rPr>
          <w:lang w:eastAsia="zh-CN"/>
        </w:rPr>
      </w:pPr>
      <w:r w:rsidRPr="00F36FE9">
        <w:rPr>
          <w:lang w:eastAsia="zh-CN"/>
        </w:rPr>
        <w:t>3.6.7</w:t>
      </w:r>
      <w:r w:rsidRPr="00F36FE9">
        <w:rPr>
          <w:lang w:eastAsia="zh-CN"/>
        </w:rPr>
        <w:tab/>
      </w:r>
      <w:bookmarkStart w:id="149" w:name="lt_pId281"/>
      <w:r w:rsidR="00EF1D77" w:rsidRPr="00F36FE9">
        <w:rPr>
          <w:rFonts w:hint="eastAsia"/>
          <w:lang w:eastAsia="zh-CN"/>
        </w:rPr>
        <w:t>赈灾系统、网络适应性和恢复焦点组、智能有线电视焦点组、机器对机器服务层焦点组、音像媒体无障碍获取焦点组、驾驶员注意力焦点组和汽车通信焦点组</w:t>
      </w:r>
      <w:bookmarkEnd w:id="149"/>
    </w:p>
    <w:p w:rsidR="00E3680C" w:rsidRPr="00EE62CF" w:rsidRDefault="00E3680C" w:rsidP="00775685">
      <w:pPr>
        <w:ind w:firstLineChars="200" w:firstLine="480"/>
        <w:rPr>
          <w:rFonts w:eastAsia="Times New Roman"/>
          <w:lang w:eastAsia="zh-CN"/>
        </w:rPr>
      </w:pPr>
      <w:bookmarkStart w:id="150" w:name="lt_pId282"/>
      <w:r w:rsidRPr="00EE62CF">
        <w:rPr>
          <w:rFonts w:eastAsia="Times New Roman"/>
          <w:lang w:eastAsia="zh-CN"/>
        </w:rPr>
        <w:t>TSAG</w:t>
      </w:r>
      <w:r w:rsidR="00572AA5">
        <w:rPr>
          <w:rFonts w:eastAsiaTheme="minorEastAsia" w:hint="eastAsia"/>
          <w:lang w:eastAsia="zh-CN"/>
        </w:rPr>
        <w:t>批准</w:t>
      </w:r>
      <w:r w:rsidR="00572AA5">
        <w:rPr>
          <w:rFonts w:eastAsiaTheme="minorEastAsia"/>
          <w:lang w:eastAsia="zh-CN"/>
        </w:rPr>
        <w:t>这些焦点组</w:t>
      </w:r>
      <w:r w:rsidR="00775685">
        <w:rPr>
          <w:rFonts w:eastAsiaTheme="minorEastAsia" w:hint="eastAsia"/>
          <w:lang w:eastAsia="zh-CN"/>
        </w:rPr>
        <w:t>继续</w:t>
      </w:r>
      <w:r w:rsidR="00572AA5">
        <w:rPr>
          <w:rFonts w:eastAsiaTheme="minorEastAsia"/>
          <w:lang w:eastAsia="zh-CN"/>
        </w:rPr>
        <w:t>工作并注意到了其</w:t>
      </w:r>
      <w:r w:rsidR="00572AA5">
        <w:rPr>
          <w:rFonts w:eastAsiaTheme="minorEastAsia" w:hint="eastAsia"/>
          <w:lang w:eastAsia="zh-CN"/>
        </w:rPr>
        <w:t>于</w:t>
      </w:r>
      <w:r w:rsidR="00572AA5">
        <w:rPr>
          <w:rFonts w:eastAsiaTheme="minorEastAsia"/>
          <w:lang w:eastAsia="zh-CN"/>
        </w:rPr>
        <w:t>本研究期</w:t>
      </w:r>
      <w:r w:rsidR="00C4141E">
        <w:rPr>
          <w:rFonts w:eastAsiaTheme="minorEastAsia" w:hint="eastAsia"/>
          <w:lang w:eastAsia="zh-CN"/>
        </w:rPr>
        <w:t>已</w:t>
      </w:r>
      <w:r w:rsidR="00572AA5">
        <w:rPr>
          <w:rFonts w:eastAsiaTheme="minorEastAsia"/>
          <w:lang w:eastAsia="zh-CN"/>
        </w:rPr>
        <w:t>终止。</w:t>
      </w:r>
      <w:bookmarkEnd w:id="150"/>
    </w:p>
    <w:p w:rsidR="00E3680C" w:rsidRPr="009A7C8F" w:rsidRDefault="008F388A" w:rsidP="009A7C8F">
      <w:pPr>
        <w:pStyle w:val="Heading1"/>
        <w:rPr>
          <w:lang w:eastAsia="zh-CN"/>
        </w:rPr>
      </w:pPr>
      <w:bookmarkStart w:id="151" w:name="_Toc454290058"/>
      <w:bookmarkStart w:id="152" w:name="_Toc454290061"/>
      <w:bookmarkStart w:id="153" w:name="_Toc454290062"/>
      <w:bookmarkStart w:id="154" w:name="lt_pId283"/>
      <w:bookmarkStart w:id="155" w:name="_Toc461610120"/>
      <w:bookmarkEnd w:id="151"/>
      <w:bookmarkEnd w:id="152"/>
      <w:bookmarkEnd w:id="153"/>
      <w:r>
        <w:rPr>
          <w:rFonts w:hint="eastAsia"/>
          <w:lang w:eastAsia="zh-CN"/>
        </w:rPr>
        <w:t>4</w:t>
      </w:r>
      <w:r w:rsidR="00C54940">
        <w:rPr>
          <w:rFonts w:hint="eastAsia"/>
          <w:lang w:eastAsia="zh-CN"/>
        </w:rPr>
        <w:tab/>
      </w:r>
      <w:r w:rsidR="00E3680C" w:rsidRPr="00C4141E">
        <w:rPr>
          <w:lang w:eastAsia="zh-CN"/>
        </w:rPr>
        <w:t>ITU-T</w:t>
      </w:r>
      <w:bookmarkEnd w:id="154"/>
      <w:r w:rsidR="00775685">
        <w:rPr>
          <w:rFonts w:hint="eastAsia"/>
          <w:lang w:eastAsia="zh-CN"/>
        </w:rPr>
        <w:t>的</w:t>
      </w:r>
      <w:r w:rsidR="00C4141E" w:rsidRPr="00C4141E">
        <w:rPr>
          <w:lang w:eastAsia="zh-CN"/>
        </w:rPr>
        <w:t>战略</w:t>
      </w:r>
      <w:bookmarkEnd w:id="155"/>
    </w:p>
    <w:p w:rsidR="00E3680C" w:rsidRPr="0013393C" w:rsidRDefault="00E3680C" w:rsidP="0013393C">
      <w:pPr>
        <w:pStyle w:val="Heading2"/>
        <w:rPr>
          <w:lang w:eastAsia="zh-CN"/>
        </w:rPr>
      </w:pPr>
      <w:bookmarkStart w:id="156" w:name="_Toc461610121"/>
      <w:r w:rsidRPr="0013393C">
        <w:rPr>
          <w:lang w:eastAsia="zh-CN"/>
        </w:rPr>
        <w:t>4.1</w:t>
      </w:r>
      <w:r w:rsidRPr="0013393C">
        <w:rPr>
          <w:lang w:eastAsia="zh-CN"/>
        </w:rPr>
        <w:tab/>
      </w:r>
      <w:bookmarkStart w:id="157" w:name="lt_pId285"/>
      <w:r w:rsidR="00C4141E" w:rsidRPr="0013393C">
        <w:rPr>
          <w:rFonts w:hint="eastAsia"/>
          <w:lang w:eastAsia="zh-CN"/>
        </w:rPr>
        <w:t>《国际电联</w:t>
      </w:r>
      <w:r w:rsidR="00C4141E" w:rsidRPr="0013393C">
        <w:rPr>
          <w:rFonts w:hint="eastAsia"/>
          <w:lang w:eastAsia="zh-CN"/>
        </w:rPr>
        <w:t>2016</w:t>
      </w:r>
      <w:r w:rsidR="00C4141E" w:rsidRPr="0013393C">
        <w:rPr>
          <w:lang w:eastAsia="zh-CN"/>
        </w:rPr>
        <w:t>-2019</w:t>
      </w:r>
      <w:r w:rsidR="00C4141E" w:rsidRPr="0013393C">
        <w:rPr>
          <w:rFonts w:hint="eastAsia"/>
          <w:lang w:eastAsia="zh-CN"/>
        </w:rPr>
        <w:t>年战略和财务规划》中的</w:t>
      </w:r>
      <w:r w:rsidR="00C4141E" w:rsidRPr="0013393C">
        <w:rPr>
          <w:rFonts w:hint="eastAsia"/>
          <w:lang w:eastAsia="zh-CN"/>
        </w:rPr>
        <w:t>ITU-T</w:t>
      </w:r>
      <w:r w:rsidR="00C4141E" w:rsidRPr="0013393C">
        <w:rPr>
          <w:rFonts w:hint="eastAsia"/>
          <w:lang w:eastAsia="zh-CN"/>
        </w:rPr>
        <w:t>部分</w:t>
      </w:r>
      <w:bookmarkEnd w:id="157"/>
      <w:bookmarkEnd w:id="156"/>
    </w:p>
    <w:p w:rsidR="00E3680C" w:rsidRPr="00EE62CF" w:rsidRDefault="00C4141E" w:rsidP="00E270E2">
      <w:pPr>
        <w:ind w:firstLineChars="200" w:firstLine="480"/>
        <w:rPr>
          <w:rFonts w:eastAsia="Times New Roman"/>
          <w:szCs w:val="24"/>
          <w:lang w:eastAsia="zh-CN"/>
        </w:rPr>
      </w:pPr>
      <w:bookmarkStart w:id="158" w:name="lt_pId286"/>
      <w:r>
        <w:rPr>
          <w:rFonts w:hint="eastAsia"/>
          <w:color w:val="000000"/>
          <w:szCs w:val="24"/>
          <w:lang w:val="en-CA" w:eastAsia="zh-CN"/>
        </w:rPr>
        <w:t>成立</w:t>
      </w:r>
      <w:r>
        <w:rPr>
          <w:color w:val="000000"/>
          <w:szCs w:val="24"/>
          <w:lang w:val="en-CA" w:eastAsia="zh-CN"/>
        </w:rPr>
        <w:t>了一个</w:t>
      </w:r>
      <w:r w:rsidR="00E3680C" w:rsidRPr="00EE62CF">
        <w:rPr>
          <w:color w:val="000000"/>
          <w:szCs w:val="24"/>
          <w:lang w:val="en-CA" w:eastAsia="zh-CN"/>
        </w:rPr>
        <w:t>TSAG</w:t>
      </w:r>
      <w:r>
        <w:rPr>
          <w:rFonts w:hint="eastAsia"/>
          <w:color w:val="000000"/>
          <w:szCs w:val="24"/>
          <w:lang w:val="en-CA" w:eastAsia="zh-CN"/>
        </w:rPr>
        <w:t>报告人组</w:t>
      </w:r>
      <w:r>
        <w:rPr>
          <w:color w:val="000000"/>
          <w:szCs w:val="24"/>
          <w:lang w:val="en-CA" w:eastAsia="zh-CN"/>
        </w:rPr>
        <w:t>，以</w:t>
      </w:r>
      <w:r w:rsidR="00E270E2">
        <w:rPr>
          <w:rFonts w:hint="eastAsia"/>
          <w:color w:val="000000"/>
          <w:szCs w:val="24"/>
          <w:lang w:val="en-CA" w:eastAsia="zh-CN"/>
        </w:rPr>
        <w:t>收集</w:t>
      </w:r>
      <w:r>
        <w:rPr>
          <w:color w:val="000000"/>
          <w:szCs w:val="24"/>
          <w:lang w:val="en-CA" w:eastAsia="zh-CN"/>
        </w:rPr>
        <w:t>有关国际电联</w:t>
      </w:r>
      <w:r>
        <w:rPr>
          <w:rFonts w:hint="eastAsia"/>
          <w:color w:val="000000"/>
          <w:szCs w:val="24"/>
          <w:lang w:val="en-CA" w:eastAsia="zh-CN"/>
        </w:rPr>
        <w:t>战略</w:t>
      </w:r>
      <w:r>
        <w:rPr>
          <w:color w:val="000000"/>
          <w:szCs w:val="24"/>
          <w:lang w:val="en-CA" w:eastAsia="zh-CN"/>
        </w:rPr>
        <w:t>规划</w:t>
      </w:r>
      <w:r w:rsidR="00E270E2">
        <w:rPr>
          <w:rFonts w:hint="eastAsia"/>
          <w:color w:val="000000"/>
          <w:szCs w:val="24"/>
          <w:lang w:val="en-CA" w:eastAsia="zh-CN"/>
        </w:rPr>
        <w:t>的</w:t>
      </w:r>
      <w:r>
        <w:rPr>
          <w:color w:val="000000"/>
          <w:szCs w:val="24"/>
          <w:lang w:val="en-CA" w:eastAsia="zh-CN"/>
        </w:rPr>
        <w:t>输入意见。</w:t>
      </w:r>
      <w:r>
        <w:rPr>
          <w:rFonts w:hint="eastAsia"/>
          <w:color w:val="000000"/>
          <w:szCs w:val="24"/>
          <w:lang w:val="en-CA" w:eastAsia="zh-CN"/>
        </w:rPr>
        <w:t>2014</w:t>
      </w:r>
      <w:r>
        <w:rPr>
          <w:rFonts w:hint="eastAsia"/>
          <w:color w:val="000000"/>
          <w:szCs w:val="24"/>
          <w:lang w:val="en-CA" w:eastAsia="zh-CN"/>
        </w:rPr>
        <w:t>年</w:t>
      </w:r>
      <w:r>
        <w:rPr>
          <w:rFonts w:hint="eastAsia"/>
          <w:color w:val="000000"/>
          <w:szCs w:val="24"/>
          <w:lang w:val="en-CA" w:eastAsia="zh-CN"/>
        </w:rPr>
        <w:t>6</w:t>
      </w:r>
      <w:r>
        <w:rPr>
          <w:rFonts w:hint="eastAsia"/>
          <w:color w:val="000000"/>
          <w:szCs w:val="24"/>
          <w:lang w:val="en-CA" w:eastAsia="zh-CN"/>
        </w:rPr>
        <w:t>月</w:t>
      </w:r>
      <w:r>
        <w:rPr>
          <w:color w:val="000000"/>
          <w:szCs w:val="24"/>
          <w:lang w:val="en-CA" w:eastAsia="zh-CN"/>
        </w:rPr>
        <w:t>，</w:t>
      </w:r>
      <w:r>
        <w:rPr>
          <w:rFonts w:hint="eastAsia"/>
          <w:color w:val="000000"/>
          <w:szCs w:val="24"/>
          <w:lang w:val="en-CA" w:eastAsia="zh-CN"/>
        </w:rPr>
        <w:t>TSAG</w:t>
      </w:r>
      <w:r>
        <w:rPr>
          <w:rFonts w:hint="eastAsia"/>
          <w:color w:val="000000"/>
          <w:szCs w:val="24"/>
          <w:lang w:val="en-CA" w:eastAsia="zh-CN"/>
        </w:rPr>
        <w:t>批准</w:t>
      </w:r>
      <w:r>
        <w:rPr>
          <w:color w:val="000000"/>
          <w:szCs w:val="24"/>
          <w:lang w:val="en-CA" w:eastAsia="zh-CN"/>
        </w:rPr>
        <w:t>对《</w:t>
      </w:r>
      <w:r>
        <w:rPr>
          <w:rFonts w:hint="eastAsia"/>
          <w:color w:val="000000"/>
          <w:szCs w:val="24"/>
          <w:lang w:val="en-CA" w:eastAsia="zh-CN"/>
        </w:rPr>
        <w:t>国际电联</w:t>
      </w:r>
      <w:r>
        <w:rPr>
          <w:rFonts w:hint="eastAsia"/>
          <w:color w:val="000000"/>
          <w:szCs w:val="24"/>
          <w:lang w:val="en-CA" w:eastAsia="zh-CN"/>
        </w:rPr>
        <w:t>2016</w:t>
      </w:r>
      <w:r>
        <w:rPr>
          <w:color w:val="000000"/>
          <w:szCs w:val="24"/>
          <w:lang w:val="en-CA" w:eastAsia="zh-CN"/>
        </w:rPr>
        <w:t>-2019</w:t>
      </w:r>
      <w:r>
        <w:rPr>
          <w:rFonts w:hint="eastAsia"/>
          <w:color w:val="000000"/>
          <w:szCs w:val="24"/>
          <w:lang w:val="en-CA" w:eastAsia="zh-CN"/>
        </w:rPr>
        <w:t>年</w:t>
      </w:r>
      <w:r>
        <w:rPr>
          <w:color w:val="000000"/>
          <w:szCs w:val="24"/>
          <w:lang w:val="en-CA" w:eastAsia="zh-CN"/>
        </w:rPr>
        <w:t>战略</w:t>
      </w:r>
      <w:r>
        <w:rPr>
          <w:rFonts w:hint="eastAsia"/>
          <w:color w:val="000000"/>
          <w:szCs w:val="24"/>
          <w:lang w:val="en-CA" w:eastAsia="zh-CN"/>
        </w:rPr>
        <w:t>规划</w:t>
      </w:r>
      <w:r>
        <w:rPr>
          <w:color w:val="000000"/>
          <w:szCs w:val="24"/>
          <w:lang w:val="en-CA" w:eastAsia="zh-CN"/>
        </w:rPr>
        <w:t>》</w:t>
      </w:r>
      <w:r>
        <w:rPr>
          <w:rFonts w:hint="eastAsia"/>
          <w:color w:val="000000"/>
          <w:szCs w:val="24"/>
          <w:lang w:val="en-CA" w:eastAsia="zh-CN"/>
        </w:rPr>
        <w:t>中</w:t>
      </w:r>
      <w:r>
        <w:rPr>
          <w:color w:val="000000"/>
          <w:szCs w:val="24"/>
          <w:lang w:val="en-CA" w:eastAsia="zh-CN"/>
        </w:rPr>
        <w:t>的</w:t>
      </w:r>
      <w:r>
        <w:rPr>
          <w:rFonts w:hint="eastAsia"/>
          <w:color w:val="000000"/>
          <w:szCs w:val="24"/>
          <w:lang w:val="en-CA" w:eastAsia="zh-CN"/>
        </w:rPr>
        <w:t>ITU-T</w:t>
      </w:r>
      <w:r>
        <w:rPr>
          <w:rFonts w:hint="eastAsia"/>
          <w:color w:val="000000"/>
          <w:szCs w:val="24"/>
          <w:lang w:val="en-CA" w:eastAsia="zh-CN"/>
        </w:rPr>
        <w:t>成果</w:t>
      </w:r>
      <w:r>
        <w:rPr>
          <w:color w:val="000000"/>
          <w:szCs w:val="24"/>
          <w:lang w:val="en-CA" w:eastAsia="zh-CN"/>
        </w:rPr>
        <w:t>和输出成果予以更改，</w:t>
      </w:r>
      <w:r w:rsidR="00E270E2">
        <w:rPr>
          <w:rFonts w:hint="eastAsia"/>
          <w:color w:val="000000"/>
          <w:szCs w:val="24"/>
          <w:lang w:val="en-CA" w:eastAsia="zh-CN"/>
        </w:rPr>
        <w:t>且</w:t>
      </w:r>
      <w:r>
        <w:rPr>
          <w:color w:val="000000"/>
          <w:szCs w:val="24"/>
          <w:lang w:val="en-CA" w:eastAsia="zh-CN"/>
        </w:rPr>
        <w:t>电信标准化局主任已将这些更改转交理事会详细制定战略和财务规划草案的工作组（为</w:t>
      </w:r>
      <w:r>
        <w:rPr>
          <w:rFonts w:hint="eastAsia"/>
          <w:color w:val="000000"/>
          <w:szCs w:val="24"/>
          <w:lang w:val="en-CA" w:eastAsia="zh-CN"/>
        </w:rPr>
        <w:t>PP-14</w:t>
      </w:r>
      <w:r>
        <w:rPr>
          <w:rFonts w:hint="eastAsia"/>
          <w:color w:val="000000"/>
          <w:szCs w:val="24"/>
          <w:lang w:val="en-CA" w:eastAsia="zh-CN"/>
        </w:rPr>
        <w:t>做</w:t>
      </w:r>
      <w:r>
        <w:rPr>
          <w:color w:val="000000"/>
          <w:szCs w:val="24"/>
          <w:lang w:val="en-CA" w:eastAsia="zh-CN"/>
        </w:rPr>
        <w:t>准备）。</w:t>
      </w:r>
      <w:bookmarkEnd w:id="158"/>
    </w:p>
    <w:p w:rsidR="00E3680C" w:rsidRPr="0013393C" w:rsidRDefault="00E3680C" w:rsidP="0013393C">
      <w:pPr>
        <w:pStyle w:val="Heading2"/>
        <w:rPr>
          <w:lang w:eastAsia="zh-CN"/>
        </w:rPr>
      </w:pPr>
      <w:bookmarkStart w:id="159" w:name="_Toc461610122"/>
      <w:r w:rsidRPr="0013393C">
        <w:rPr>
          <w:lang w:eastAsia="zh-CN"/>
        </w:rPr>
        <w:t>4.2</w:t>
      </w:r>
      <w:r w:rsidRPr="0013393C">
        <w:rPr>
          <w:lang w:eastAsia="zh-CN"/>
        </w:rPr>
        <w:tab/>
      </w:r>
      <w:bookmarkStart w:id="160" w:name="lt_pId289"/>
      <w:r w:rsidRPr="0013393C">
        <w:rPr>
          <w:lang w:eastAsia="zh-CN"/>
        </w:rPr>
        <w:t>WTSA</w:t>
      </w:r>
      <w:bookmarkEnd w:id="160"/>
      <w:r w:rsidR="003E01D3" w:rsidRPr="0013393C">
        <w:rPr>
          <w:rFonts w:hint="eastAsia"/>
          <w:lang w:eastAsia="zh-CN"/>
        </w:rPr>
        <w:t>的行动计划和运作规划</w:t>
      </w:r>
      <w:bookmarkEnd w:id="159"/>
    </w:p>
    <w:p w:rsidR="00E3680C" w:rsidRPr="00EE62CF" w:rsidRDefault="00E3680C" w:rsidP="00E270E2">
      <w:pPr>
        <w:ind w:firstLineChars="200" w:firstLine="480"/>
        <w:rPr>
          <w:lang w:val="en-CA" w:eastAsia="zh-CN"/>
        </w:rPr>
      </w:pPr>
      <w:bookmarkStart w:id="161" w:name="lt_pId290"/>
      <w:r w:rsidRPr="00EE62CF">
        <w:rPr>
          <w:lang w:val="en-CA" w:eastAsia="zh-CN"/>
        </w:rPr>
        <w:t>TSAG</w:t>
      </w:r>
      <w:r w:rsidR="003E01D3">
        <w:rPr>
          <w:rFonts w:hint="eastAsia"/>
          <w:lang w:val="en-CA" w:eastAsia="zh-CN"/>
        </w:rPr>
        <w:t>在</w:t>
      </w:r>
      <w:r w:rsidR="003E01D3">
        <w:rPr>
          <w:lang w:val="en-CA" w:eastAsia="zh-CN"/>
        </w:rPr>
        <w:t>每一次会议上都注意到电信标准化局的</w:t>
      </w:r>
      <w:r w:rsidR="00BF6069" w:rsidRPr="00BF6069">
        <w:rPr>
          <w:rFonts w:ascii="SimSun" w:hAnsi="SimSun"/>
          <w:lang w:val="en-CA" w:eastAsia="zh-CN"/>
        </w:rPr>
        <w:t>“</w:t>
      </w:r>
      <w:r w:rsidRPr="00EE62CF">
        <w:rPr>
          <w:lang w:val="en-CA" w:eastAsia="zh-CN"/>
        </w:rPr>
        <w:t>WTSA-12</w:t>
      </w:r>
      <w:r w:rsidR="003E01D3">
        <w:rPr>
          <w:rFonts w:hint="eastAsia"/>
          <w:lang w:val="en-CA" w:eastAsia="zh-CN"/>
        </w:rPr>
        <w:t>行动</w:t>
      </w:r>
      <w:r w:rsidR="003E01D3">
        <w:rPr>
          <w:lang w:val="en-CA" w:eastAsia="zh-CN"/>
        </w:rPr>
        <w:t>计划</w:t>
      </w:r>
      <w:r w:rsidR="00BF6069" w:rsidRPr="00BF6069">
        <w:rPr>
          <w:rFonts w:ascii="SimSun" w:hAnsi="SimSun"/>
          <w:lang w:val="en-CA" w:eastAsia="zh-CN"/>
        </w:rPr>
        <w:t>”</w:t>
      </w:r>
      <w:r w:rsidR="003E01D3">
        <w:rPr>
          <w:lang w:val="en-CA" w:eastAsia="zh-CN"/>
        </w:rPr>
        <w:t>，这是一项</w:t>
      </w:r>
      <w:r w:rsidR="00E270E2">
        <w:rPr>
          <w:rFonts w:hint="eastAsia"/>
          <w:lang w:val="en-CA" w:eastAsia="zh-CN"/>
        </w:rPr>
        <w:t>对</w:t>
      </w:r>
      <w:r w:rsidR="003E01D3">
        <w:rPr>
          <w:rFonts w:hint="eastAsia"/>
          <w:lang w:val="en-CA" w:eastAsia="zh-CN"/>
        </w:rPr>
        <w:t>WTSA-12</w:t>
      </w:r>
      <w:r w:rsidR="003E01D3">
        <w:rPr>
          <w:rFonts w:hint="eastAsia"/>
          <w:lang w:val="en-CA" w:eastAsia="zh-CN"/>
        </w:rPr>
        <w:t>各项</w:t>
      </w:r>
      <w:r w:rsidR="003E01D3">
        <w:rPr>
          <w:lang w:val="en-CA" w:eastAsia="zh-CN"/>
        </w:rPr>
        <w:t>决议落实情况</w:t>
      </w:r>
      <w:r w:rsidR="00E270E2">
        <w:rPr>
          <w:rFonts w:hint="eastAsia"/>
          <w:lang w:val="en-CA" w:eastAsia="zh-CN"/>
        </w:rPr>
        <w:t>予以</w:t>
      </w:r>
      <w:r w:rsidR="003E01D3">
        <w:rPr>
          <w:lang w:val="en-CA" w:eastAsia="zh-CN"/>
        </w:rPr>
        <w:t>监督和报告</w:t>
      </w:r>
      <w:r w:rsidR="00E270E2">
        <w:rPr>
          <w:rFonts w:hint="eastAsia"/>
          <w:lang w:val="en-CA" w:eastAsia="zh-CN"/>
        </w:rPr>
        <w:t>的</w:t>
      </w:r>
      <w:r w:rsidR="003E01D3">
        <w:rPr>
          <w:lang w:val="en-CA" w:eastAsia="zh-CN"/>
        </w:rPr>
        <w:t>手段。</w:t>
      </w:r>
      <w:r w:rsidR="003E01D3">
        <w:rPr>
          <w:rFonts w:hint="eastAsia"/>
          <w:lang w:val="en-CA" w:eastAsia="zh-CN"/>
        </w:rPr>
        <w:t>TSAG2016</w:t>
      </w:r>
      <w:r w:rsidR="003E01D3">
        <w:rPr>
          <w:rFonts w:hint="eastAsia"/>
          <w:lang w:val="en-CA" w:eastAsia="zh-CN"/>
        </w:rPr>
        <w:t>年</w:t>
      </w:r>
      <w:r w:rsidR="003E01D3">
        <w:rPr>
          <w:rFonts w:hint="eastAsia"/>
          <w:lang w:val="en-CA" w:eastAsia="zh-CN"/>
        </w:rPr>
        <w:t>7</w:t>
      </w:r>
      <w:r w:rsidR="003E01D3">
        <w:rPr>
          <w:rFonts w:hint="eastAsia"/>
          <w:lang w:val="en-CA" w:eastAsia="zh-CN"/>
        </w:rPr>
        <w:t>月</w:t>
      </w:r>
      <w:r w:rsidR="003E01D3">
        <w:rPr>
          <w:lang w:val="en-CA" w:eastAsia="zh-CN"/>
        </w:rPr>
        <w:t>会议讨论了电信标准化局提出的</w:t>
      </w:r>
      <w:r w:rsidR="003E01D3">
        <w:rPr>
          <w:rFonts w:hint="eastAsia"/>
          <w:lang w:val="en-CA" w:eastAsia="zh-CN"/>
        </w:rPr>
        <w:t>12</w:t>
      </w:r>
      <w:r w:rsidR="003E01D3">
        <w:rPr>
          <w:rFonts w:hint="eastAsia"/>
          <w:lang w:val="en-CA" w:eastAsia="zh-CN"/>
        </w:rPr>
        <w:t>项</w:t>
      </w:r>
      <w:r w:rsidR="003E01D3">
        <w:rPr>
          <w:lang w:val="en-CA" w:eastAsia="zh-CN"/>
        </w:rPr>
        <w:t>原则（见</w:t>
      </w:r>
      <w:r w:rsidR="003E01D3">
        <w:rPr>
          <w:rFonts w:hint="eastAsia"/>
          <w:lang w:val="en-CA" w:eastAsia="zh-CN"/>
        </w:rPr>
        <w:t>TSAG 8</w:t>
      </w:r>
      <w:r w:rsidR="003E01D3">
        <w:rPr>
          <w:rFonts w:hint="eastAsia"/>
          <w:lang w:val="en-CA" w:eastAsia="zh-CN"/>
        </w:rPr>
        <w:t>号</w:t>
      </w:r>
      <w:r w:rsidR="003E01D3">
        <w:rPr>
          <w:lang w:val="en-CA" w:eastAsia="zh-CN"/>
        </w:rPr>
        <w:t>报告附件），以帮助国际电联成员起草提交</w:t>
      </w:r>
      <w:r w:rsidR="003E01D3">
        <w:rPr>
          <w:rFonts w:hint="eastAsia"/>
          <w:lang w:val="en-CA" w:eastAsia="zh-CN"/>
        </w:rPr>
        <w:t>WTSA</w:t>
      </w:r>
      <w:r w:rsidR="003E01D3">
        <w:rPr>
          <w:rFonts w:hint="eastAsia"/>
          <w:lang w:val="en-CA" w:eastAsia="zh-CN"/>
        </w:rPr>
        <w:t>的</w:t>
      </w:r>
      <w:r w:rsidR="003E01D3">
        <w:rPr>
          <w:lang w:val="en-CA" w:eastAsia="zh-CN"/>
        </w:rPr>
        <w:t>提案，从而使</w:t>
      </w:r>
      <w:r w:rsidR="003E01D3">
        <w:rPr>
          <w:rFonts w:hint="eastAsia"/>
          <w:lang w:val="en-CA" w:eastAsia="zh-CN"/>
        </w:rPr>
        <w:t>WTSA</w:t>
      </w:r>
      <w:r w:rsidR="003E01D3">
        <w:rPr>
          <w:rFonts w:hint="eastAsia"/>
          <w:lang w:val="en-CA" w:eastAsia="zh-CN"/>
        </w:rPr>
        <w:t>形成</w:t>
      </w:r>
      <w:r w:rsidR="003E01D3">
        <w:rPr>
          <w:lang w:val="en-CA" w:eastAsia="zh-CN"/>
        </w:rPr>
        <w:t>的各项决议言简意赅并重点关注</w:t>
      </w:r>
      <w:r w:rsidR="003E01D3">
        <w:rPr>
          <w:rFonts w:hint="eastAsia"/>
          <w:lang w:val="en-CA" w:eastAsia="zh-CN"/>
        </w:rPr>
        <w:t>ITU-T</w:t>
      </w:r>
      <w:r w:rsidR="003E01D3">
        <w:rPr>
          <w:rFonts w:hint="eastAsia"/>
          <w:lang w:val="en-CA" w:eastAsia="zh-CN"/>
        </w:rPr>
        <w:t>，</w:t>
      </w:r>
      <w:r w:rsidR="003E01D3">
        <w:rPr>
          <w:lang w:val="en-CA" w:eastAsia="zh-CN"/>
        </w:rPr>
        <w:t>同时</w:t>
      </w:r>
      <w:r w:rsidR="00E270E2">
        <w:rPr>
          <w:rFonts w:hint="eastAsia"/>
          <w:lang w:val="en-CA" w:eastAsia="zh-CN"/>
        </w:rPr>
        <w:t>易于</w:t>
      </w:r>
      <w:r w:rsidR="003E01D3">
        <w:rPr>
          <w:lang w:val="en-CA" w:eastAsia="zh-CN"/>
        </w:rPr>
        <w:t>实施和十分有效。</w:t>
      </w:r>
      <w:r w:rsidR="003E01D3">
        <w:rPr>
          <w:rFonts w:hint="eastAsia"/>
          <w:lang w:val="en-CA" w:eastAsia="zh-CN"/>
        </w:rPr>
        <w:t>TSAG</w:t>
      </w:r>
      <w:r w:rsidR="003E01D3">
        <w:rPr>
          <w:rFonts w:hint="eastAsia"/>
          <w:lang w:val="en-CA" w:eastAsia="zh-CN"/>
        </w:rPr>
        <w:t>同意</w:t>
      </w:r>
      <w:r w:rsidR="003E01D3">
        <w:rPr>
          <w:lang w:val="en-CA" w:eastAsia="zh-CN"/>
        </w:rPr>
        <w:t>，这些原则不会具有正式地位，但可被视作是协助成员起草和修订提交</w:t>
      </w:r>
      <w:r w:rsidR="003E01D3">
        <w:rPr>
          <w:rFonts w:hint="eastAsia"/>
          <w:lang w:val="en-CA" w:eastAsia="zh-CN"/>
        </w:rPr>
        <w:t>WTSA</w:t>
      </w:r>
      <w:r w:rsidR="003E01D3">
        <w:rPr>
          <w:lang w:val="en-CA" w:eastAsia="zh-CN"/>
        </w:rPr>
        <w:t>-16</w:t>
      </w:r>
      <w:r w:rsidR="003E01D3">
        <w:rPr>
          <w:rFonts w:hint="eastAsia"/>
          <w:lang w:val="en-CA" w:eastAsia="zh-CN"/>
        </w:rPr>
        <w:t>决议</w:t>
      </w:r>
      <w:r w:rsidR="003E01D3">
        <w:rPr>
          <w:lang w:val="en-CA" w:eastAsia="zh-CN"/>
        </w:rPr>
        <w:t>的导则草案。</w:t>
      </w:r>
      <w:r w:rsidR="003E01D3">
        <w:rPr>
          <w:rFonts w:hint="eastAsia"/>
          <w:lang w:val="en-CA" w:eastAsia="zh-CN"/>
        </w:rPr>
        <w:t>TSAG</w:t>
      </w:r>
      <w:r w:rsidR="003E01D3">
        <w:rPr>
          <w:rFonts w:hint="eastAsia"/>
          <w:lang w:val="en-CA" w:eastAsia="zh-CN"/>
        </w:rPr>
        <w:t>向</w:t>
      </w:r>
      <w:r w:rsidR="003E01D3">
        <w:rPr>
          <w:lang w:val="en-CA" w:eastAsia="zh-CN"/>
        </w:rPr>
        <w:t>亚太电信组织（</w:t>
      </w:r>
      <w:r w:rsidR="003E01D3">
        <w:rPr>
          <w:rFonts w:hint="eastAsia"/>
          <w:lang w:val="en-CA" w:eastAsia="zh-CN"/>
        </w:rPr>
        <w:t>APT</w:t>
      </w:r>
      <w:r w:rsidR="003E01D3">
        <w:rPr>
          <w:rFonts w:hint="eastAsia"/>
          <w:lang w:val="en-CA" w:eastAsia="zh-CN"/>
        </w:rPr>
        <w:t>）、</w:t>
      </w:r>
      <w:r w:rsidR="003E01D3">
        <w:rPr>
          <w:lang w:val="en-CA" w:eastAsia="zh-CN"/>
        </w:rPr>
        <w:t>阿拉伯区域、非洲电信联盟（</w:t>
      </w:r>
      <w:r w:rsidR="003E01D3">
        <w:rPr>
          <w:rFonts w:hint="eastAsia"/>
          <w:lang w:val="en-CA" w:eastAsia="zh-CN"/>
        </w:rPr>
        <w:t>ATU</w:t>
      </w:r>
      <w:r w:rsidR="003E01D3">
        <w:rPr>
          <w:rFonts w:hint="eastAsia"/>
          <w:lang w:val="en-CA" w:eastAsia="zh-CN"/>
        </w:rPr>
        <w:t>）、</w:t>
      </w:r>
      <w:r w:rsidR="003E01D3">
        <w:rPr>
          <w:lang w:val="en-CA" w:eastAsia="zh-CN"/>
        </w:rPr>
        <w:t>欧洲邮电大会（</w:t>
      </w:r>
      <w:r w:rsidR="003E01D3">
        <w:rPr>
          <w:rFonts w:hint="eastAsia"/>
          <w:lang w:val="en-CA" w:eastAsia="zh-CN"/>
        </w:rPr>
        <w:t>CEPT</w:t>
      </w:r>
      <w:r w:rsidR="003E01D3">
        <w:rPr>
          <w:lang w:val="en-CA" w:eastAsia="zh-CN"/>
        </w:rPr>
        <w:t>）</w:t>
      </w:r>
      <w:r w:rsidR="003E01D3">
        <w:rPr>
          <w:rFonts w:hint="eastAsia"/>
          <w:lang w:val="en-CA" w:eastAsia="zh-CN"/>
        </w:rPr>
        <w:t>、</w:t>
      </w:r>
      <w:r w:rsidR="003E01D3">
        <w:rPr>
          <w:lang w:val="en-CA" w:eastAsia="zh-CN"/>
        </w:rPr>
        <w:t>美洲电信委员会（</w:t>
      </w:r>
      <w:r w:rsidR="003E01D3">
        <w:rPr>
          <w:rFonts w:hint="eastAsia"/>
          <w:lang w:val="en-CA" w:eastAsia="zh-CN"/>
        </w:rPr>
        <w:t>C</w:t>
      </w:r>
      <w:r w:rsidR="003E01D3">
        <w:rPr>
          <w:lang w:val="en-CA" w:eastAsia="zh-CN"/>
        </w:rPr>
        <w:t>I</w:t>
      </w:r>
      <w:r w:rsidR="003E01D3">
        <w:rPr>
          <w:rFonts w:hint="eastAsia"/>
          <w:lang w:val="en-CA" w:eastAsia="zh-CN"/>
        </w:rPr>
        <w:t>TEL</w:t>
      </w:r>
      <w:r w:rsidR="003E01D3">
        <w:rPr>
          <w:rFonts w:hint="eastAsia"/>
          <w:lang w:val="en-CA" w:eastAsia="zh-CN"/>
        </w:rPr>
        <w:t>）</w:t>
      </w:r>
      <w:r w:rsidR="003B22BE">
        <w:rPr>
          <w:rFonts w:hint="eastAsia"/>
          <w:lang w:val="en-CA" w:eastAsia="zh-CN"/>
        </w:rPr>
        <w:t>和</w:t>
      </w:r>
      <w:r w:rsidR="003B22BE">
        <w:rPr>
          <w:lang w:val="en-CA" w:eastAsia="zh-CN"/>
        </w:rPr>
        <w:t>区域通信联合体（</w:t>
      </w:r>
      <w:r w:rsidR="003B22BE">
        <w:rPr>
          <w:rFonts w:hint="eastAsia"/>
          <w:lang w:val="en-CA" w:eastAsia="zh-CN"/>
        </w:rPr>
        <w:t>RCC</w:t>
      </w:r>
      <w:r w:rsidR="003B22BE">
        <w:rPr>
          <w:rFonts w:hint="eastAsia"/>
          <w:lang w:val="en-CA" w:eastAsia="zh-CN"/>
        </w:rPr>
        <w:t>）发出</w:t>
      </w:r>
      <w:r w:rsidR="003B22BE">
        <w:rPr>
          <w:lang w:val="en-CA" w:eastAsia="zh-CN"/>
        </w:rPr>
        <w:t>了一</w:t>
      </w:r>
      <w:r w:rsidR="003B22BE">
        <w:rPr>
          <w:lang w:val="en-CA" w:eastAsia="zh-CN"/>
        </w:rPr>
        <w:lastRenderedPageBreak/>
        <w:t>项输出联络声明（</w:t>
      </w:r>
      <w:bookmarkStart w:id="162" w:name="lt_pId293"/>
      <w:bookmarkEnd w:id="161"/>
      <w:r w:rsidR="003E01D3">
        <w:fldChar w:fldCharType="begin"/>
      </w:r>
      <w:r w:rsidR="003E01D3">
        <w:rPr>
          <w:lang w:eastAsia="zh-CN"/>
        </w:rPr>
        <w:instrText xml:space="preserve"> HYPERLINK "http://www.itu.int/md/T13-TSAG-160718-TD-GEN-0613/en" </w:instrText>
      </w:r>
      <w:r w:rsidR="003E01D3">
        <w:fldChar w:fldCharType="separate"/>
      </w:r>
      <w:r w:rsidRPr="00EE62CF">
        <w:rPr>
          <w:bCs/>
          <w:color w:val="0000FF"/>
          <w:u w:val="single"/>
          <w:lang w:eastAsia="zh-CN"/>
        </w:rPr>
        <w:t>TD 613Rev1</w:t>
      </w:r>
      <w:r w:rsidR="003E01D3">
        <w:rPr>
          <w:bCs/>
          <w:color w:val="0000FF"/>
          <w:u w:val="single"/>
        </w:rPr>
        <w:fldChar w:fldCharType="end"/>
      </w:r>
      <w:r w:rsidR="003B22BE">
        <w:rPr>
          <w:rFonts w:hint="eastAsia"/>
          <w:bCs/>
          <w:lang w:eastAsia="zh-CN"/>
        </w:rPr>
        <w:t>）</w:t>
      </w:r>
      <w:r w:rsidR="00B40AFE">
        <w:rPr>
          <w:rFonts w:hint="eastAsia"/>
          <w:bCs/>
          <w:lang w:eastAsia="zh-CN"/>
        </w:rPr>
        <w:t>，</w:t>
      </w:r>
      <w:r w:rsidR="00B40AFE">
        <w:rPr>
          <w:bCs/>
          <w:lang w:eastAsia="zh-CN"/>
        </w:rPr>
        <w:t>其中包含有关</w:t>
      </w:r>
      <w:r w:rsidR="00B40AFE">
        <w:rPr>
          <w:rFonts w:hint="eastAsia"/>
          <w:bCs/>
          <w:lang w:eastAsia="zh-CN"/>
        </w:rPr>
        <w:t>重组</w:t>
      </w:r>
      <w:r w:rsidR="00B40AFE">
        <w:rPr>
          <w:bCs/>
          <w:lang w:eastAsia="zh-CN"/>
        </w:rPr>
        <w:t>的提案总结表和起草</w:t>
      </w:r>
      <w:r w:rsidR="00B40AFE">
        <w:rPr>
          <w:rFonts w:hint="eastAsia"/>
          <w:bCs/>
          <w:lang w:eastAsia="zh-CN"/>
        </w:rPr>
        <w:t>WTSA</w:t>
      </w:r>
      <w:r w:rsidR="00B40AFE">
        <w:rPr>
          <w:rFonts w:hint="eastAsia"/>
          <w:bCs/>
          <w:lang w:eastAsia="zh-CN"/>
        </w:rPr>
        <w:t>决议</w:t>
      </w:r>
      <w:r w:rsidR="00E13FBE">
        <w:rPr>
          <w:rFonts w:hint="eastAsia"/>
          <w:bCs/>
          <w:lang w:eastAsia="zh-CN"/>
        </w:rPr>
        <w:t>的</w:t>
      </w:r>
      <w:r w:rsidR="00B40AFE">
        <w:rPr>
          <w:bCs/>
          <w:lang w:eastAsia="zh-CN"/>
        </w:rPr>
        <w:t>导则。</w:t>
      </w:r>
      <w:bookmarkEnd w:id="162"/>
    </w:p>
    <w:p w:rsidR="00E3680C" w:rsidRPr="00EE62CF" w:rsidRDefault="00B40AFE" w:rsidP="00B40AFE">
      <w:pPr>
        <w:ind w:firstLineChars="200" w:firstLine="480"/>
        <w:rPr>
          <w:rFonts w:eastAsia="Times New Roman"/>
          <w:szCs w:val="24"/>
          <w:lang w:val="en-CA" w:eastAsia="zh-CN"/>
        </w:rPr>
      </w:pPr>
      <w:bookmarkStart w:id="163" w:name="lt_pId294"/>
      <w:r>
        <w:rPr>
          <w:rFonts w:eastAsiaTheme="minorEastAsia" w:hint="eastAsia"/>
          <w:szCs w:val="24"/>
          <w:lang w:val="en-CA" w:eastAsia="zh-CN"/>
        </w:rPr>
        <w:t>电信</w:t>
      </w:r>
      <w:r>
        <w:rPr>
          <w:rFonts w:eastAsiaTheme="minorEastAsia"/>
          <w:szCs w:val="24"/>
          <w:lang w:val="en-CA" w:eastAsia="zh-CN"/>
        </w:rPr>
        <w:t>标准化局在每一次会议上都介绍供审议的、最新四年期</w:t>
      </w:r>
      <w:r>
        <w:rPr>
          <w:rFonts w:eastAsiaTheme="minorEastAsia" w:hint="eastAsia"/>
          <w:szCs w:val="24"/>
          <w:lang w:val="en-CA" w:eastAsia="zh-CN"/>
        </w:rPr>
        <w:t>滚动式</w:t>
      </w:r>
      <w:r w:rsidR="006B01E8">
        <w:rPr>
          <w:rFonts w:eastAsiaTheme="minorEastAsia" w:hint="eastAsia"/>
          <w:szCs w:val="24"/>
          <w:lang w:val="en-CA" w:eastAsia="zh-CN"/>
        </w:rPr>
        <w:t>运作</w:t>
      </w:r>
      <w:r>
        <w:rPr>
          <w:rFonts w:eastAsiaTheme="minorEastAsia"/>
          <w:szCs w:val="24"/>
          <w:lang w:val="en-CA" w:eastAsia="zh-CN"/>
        </w:rPr>
        <w:t>规划草案。</w:t>
      </w:r>
      <w:bookmarkEnd w:id="163"/>
    </w:p>
    <w:p w:rsidR="00E3680C" w:rsidRPr="0013393C" w:rsidRDefault="00E3680C" w:rsidP="0013393C">
      <w:pPr>
        <w:pStyle w:val="Heading2"/>
        <w:rPr>
          <w:lang w:eastAsia="zh-CN"/>
        </w:rPr>
      </w:pPr>
      <w:bookmarkStart w:id="164" w:name="_Toc461610123"/>
      <w:r w:rsidRPr="0013393C">
        <w:rPr>
          <w:lang w:eastAsia="zh-CN"/>
        </w:rPr>
        <w:t>4.3</w:t>
      </w:r>
      <w:r w:rsidRPr="0013393C">
        <w:rPr>
          <w:lang w:eastAsia="zh-CN"/>
        </w:rPr>
        <w:tab/>
      </w:r>
      <w:r w:rsidR="000F6DB7" w:rsidRPr="0013393C">
        <w:rPr>
          <w:lang w:eastAsia="zh-CN"/>
        </w:rPr>
        <w:t>CTO</w:t>
      </w:r>
      <w:r w:rsidR="000F6DB7" w:rsidRPr="0013393C">
        <w:rPr>
          <w:rFonts w:hint="eastAsia"/>
          <w:lang w:eastAsia="zh-CN"/>
        </w:rPr>
        <w:t>会议</w:t>
      </w:r>
      <w:bookmarkEnd w:id="164"/>
    </w:p>
    <w:p w:rsidR="00E3680C" w:rsidRPr="00EE62CF" w:rsidRDefault="00E3680C" w:rsidP="00607E24">
      <w:pPr>
        <w:tabs>
          <w:tab w:val="left" w:pos="794"/>
        </w:tabs>
        <w:ind w:firstLineChars="200" w:firstLine="480"/>
        <w:rPr>
          <w:color w:val="000000"/>
          <w:szCs w:val="24"/>
          <w:lang w:val="en-CA" w:eastAsia="zh-CN"/>
        </w:rPr>
      </w:pPr>
      <w:bookmarkStart w:id="165" w:name="lt_pId297"/>
      <w:r w:rsidRPr="00EE62CF">
        <w:rPr>
          <w:color w:val="000000"/>
          <w:szCs w:val="24"/>
          <w:lang w:val="en-CA" w:eastAsia="zh-CN"/>
        </w:rPr>
        <w:t>TSAG</w:t>
      </w:r>
      <w:r w:rsidR="000F6DB7">
        <w:rPr>
          <w:rFonts w:hint="eastAsia"/>
          <w:color w:val="000000"/>
          <w:szCs w:val="24"/>
          <w:lang w:val="en-CA" w:eastAsia="zh-CN"/>
        </w:rPr>
        <w:t>注意</w:t>
      </w:r>
      <w:r w:rsidR="000F6DB7">
        <w:rPr>
          <w:color w:val="000000"/>
          <w:szCs w:val="24"/>
          <w:lang w:val="en-CA" w:eastAsia="zh-CN"/>
        </w:rPr>
        <w:t>到年度</w:t>
      </w:r>
      <w:r w:rsidR="000F6DB7">
        <w:rPr>
          <w:rFonts w:hint="eastAsia"/>
          <w:color w:val="000000"/>
          <w:szCs w:val="24"/>
          <w:lang w:val="en-CA" w:eastAsia="zh-CN"/>
        </w:rPr>
        <w:t>CTO</w:t>
      </w:r>
      <w:r w:rsidR="000F6DB7">
        <w:rPr>
          <w:rFonts w:hint="eastAsia"/>
          <w:color w:val="000000"/>
          <w:szCs w:val="24"/>
          <w:lang w:val="en-CA" w:eastAsia="zh-CN"/>
        </w:rPr>
        <w:t>会议</w:t>
      </w:r>
      <w:r w:rsidR="000F6DB7">
        <w:rPr>
          <w:color w:val="000000"/>
          <w:szCs w:val="24"/>
          <w:lang w:val="en-CA" w:eastAsia="zh-CN"/>
        </w:rPr>
        <w:t>的报告，并</w:t>
      </w:r>
      <w:r w:rsidR="00607E24">
        <w:rPr>
          <w:rFonts w:hint="eastAsia"/>
          <w:color w:val="000000"/>
          <w:szCs w:val="24"/>
          <w:lang w:val="en-CA" w:eastAsia="zh-CN"/>
        </w:rPr>
        <w:t>酌情</w:t>
      </w:r>
      <w:r w:rsidR="000F6DB7">
        <w:rPr>
          <w:color w:val="000000"/>
          <w:szCs w:val="24"/>
          <w:lang w:val="en-CA" w:eastAsia="zh-CN"/>
        </w:rPr>
        <w:t>采取了行动，如，</w:t>
      </w:r>
      <w:r w:rsidR="000F6DB7">
        <w:rPr>
          <w:rFonts w:hint="eastAsia"/>
          <w:color w:val="000000"/>
          <w:szCs w:val="24"/>
          <w:lang w:val="en-CA" w:eastAsia="zh-CN"/>
        </w:rPr>
        <w:t>TSAG</w:t>
      </w:r>
      <w:r w:rsidR="000F6DB7">
        <w:rPr>
          <w:rFonts w:hint="eastAsia"/>
          <w:color w:val="000000"/>
          <w:szCs w:val="24"/>
          <w:lang w:val="en-CA" w:eastAsia="zh-CN"/>
        </w:rPr>
        <w:t>成立</w:t>
      </w:r>
      <w:r w:rsidR="00607E24">
        <w:rPr>
          <w:rFonts w:hint="eastAsia"/>
          <w:color w:val="000000"/>
          <w:szCs w:val="24"/>
          <w:lang w:val="en-CA" w:eastAsia="zh-CN"/>
        </w:rPr>
        <w:t>了</w:t>
      </w:r>
      <w:r w:rsidR="000F6DB7">
        <w:rPr>
          <w:rFonts w:hint="eastAsia"/>
          <w:color w:val="000000"/>
          <w:szCs w:val="24"/>
          <w:lang w:val="en-CA" w:eastAsia="zh-CN"/>
        </w:rPr>
        <w:t>ITU-T</w:t>
      </w:r>
      <w:r w:rsidR="000F6DB7">
        <w:rPr>
          <w:rFonts w:hint="eastAsia"/>
          <w:color w:val="000000"/>
          <w:szCs w:val="24"/>
          <w:lang w:val="en-CA" w:eastAsia="zh-CN"/>
        </w:rPr>
        <w:t>第</w:t>
      </w:r>
      <w:r w:rsidR="000F6DB7">
        <w:rPr>
          <w:rFonts w:hint="eastAsia"/>
          <w:color w:val="000000"/>
          <w:szCs w:val="24"/>
          <w:lang w:val="en-CA" w:eastAsia="zh-CN"/>
        </w:rPr>
        <w:t>20</w:t>
      </w:r>
      <w:r w:rsidR="000F6DB7">
        <w:rPr>
          <w:rFonts w:hint="eastAsia"/>
          <w:color w:val="000000"/>
          <w:szCs w:val="24"/>
          <w:lang w:val="en-CA" w:eastAsia="zh-CN"/>
        </w:rPr>
        <w:t>研究组</w:t>
      </w:r>
      <w:r w:rsidR="000F6DB7">
        <w:rPr>
          <w:color w:val="000000"/>
          <w:szCs w:val="24"/>
          <w:lang w:val="en-CA" w:eastAsia="zh-CN"/>
        </w:rPr>
        <w:t>（</w:t>
      </w:r>
      <w:r w:rsidR="000F6DB7">
        <w:rPr>
          <w:rFonts w:hint="eastAsia"/>
          <w:color w:val="000000"/>
          <w:szCs w:val="24"/>
          <w:lang w:val="en-CA" w:eastAsia="zh-CN"/>
        </w:rPr>
        <w:t>2015</w:t>
      </w:r>
      <w:r w:rsidR="000F6DB7">
        <w:rPr>
          <w:rFonts w:hint="eastAsia"/>
          <w:color w:val="000000"/>
          <w:szCs w:val="24"/>
          <w:lang w:val="en-CA" w:eastAsia="zh-CN"/>
        </w:rPr>
        <w:t>年</w:t>
      </w:r>
      <w:r w:rsidR="000F6DB7">
        <w:rPr>
          <w:rFonts w:hint="eastAsia"/>
          <w:color w:val="000000"/>
          <w:szCs w:val="24"/>
          <w:lang w:val="en-CA" w:eastAsia="zh-CN"/>
        </w:rPr>
        <w:t>6</w:t>
      </w:r>
      <w:r w:rsidR="000F6DB7">
        <w:rPr>
          <w:rFonts w:hint="eastAsia"/>
          <w:color w:val="000000"/>
          <w:szCs w:val="24"/>
          <w:lang w:val="en-CA" w:eastAsia="zh-CN"/>
        </w:rPr>
        <w:t>月</w:t>
      </w:r>
      <w:r w:rsidR="000F6DB7">
        <w:rPr>
          <w:color w:val="000000"/>
          <w:szCs w:val="24"/>
          <w:lang w:val="en-CA" w:eastAsia="zh-CN"/>
        </w:rPr>
        <w:t>）</w:t>
      </w:r>
      <w:r w:rsidR="00607E24">
        <w:rPr>
          <w:rFonts w:hint="eastAsia"/>
          <w:color w:val="000000"/>
          <w:szCs w:val="24"/>
          <w:lang w:val="en-CA" w:eastAsia="zh-CN"/>
        </w:rPr>
        <w:t>、</w:t>
      </w:r>
      <w:r w:rsidR="000F6DB7">
        <w:rPr>
          <w:color w:val="000000"/>
          <w:szCs w:val="24"/>
          <w:lang w:val="en-CA" w:eastAsia="zh-CN"/>
        </w:rPr>
        <w:t>组织了</w:t>
      </w:r>
      <w:r w:rsidR="00607E24">
        <w:rPr>
          <w:rFonts w:hint="eastAsia"/>
          <w:color w:val="000000"/>
          <w:szCs w:val="24"/>
          <w:lang w:val="en-CA" w:eastAsia="zh-CN"/>
        </w:rPr>
        <w:t>有关</w:t>
      </w:r>
      <w:r w:rsidR="000F6DB7">
        <w:rPr>
          <w:color w:val="000000"/>
          <w:szCs w:val="24"/>
          <w:lang w:val="en-CA" w:eastAsia="zh-CN"/>
        </w:rPr>
        <w:t>大数据和开放源的专门</w:t>
      </w:r>
      <w:r w:rsidR="000F6DB7">
        <w:rPr>
          <w:rFonts w:hint="eastAsia"/>
          <w:color w:val="000000"/>
          <w:szCs w:val="24"/>
          <w:lang w:val="en-CA" w:eastAsia="zh-CN"/>
        </w:rPr>
        <w:t>讲习班</w:t>
      </w:r>
      <w:r w:rsidR="000F6DB7">
        <w:rPr>
          <w:color w:val="000000"/>
          <w:szCs w:val="24"/>
          <w:lang w:val="en-CA" w:eastAsia="zh-CN"/>
        </w:rPr>
        <w:t>会议</w:t>
      </w:r>
      <w:r w:rsidR="000F6DB7">
        <w:rPr>
          <w:rFonts w:hint="eastAsia"/>
          <w:color w:val="000000"/>
          <w:szCs w:val="24"/>
          <w:lang w:val="en-CA" w:eastAsia="zh-CN"/>
        </w:rPr>
        <w:t>（分别</w:t>
      </w:r>
      <w:r w:rsidR="000F6DB7">
        <w:rPr>
          <w:color w:val="000000"/>
          <w:szCs w:val="24"/>
          <w:lang w:val="en-CA" w:eastAsia="zh-CN"/>
        </w:rPr>
        <w:t>为</w:t>
      </w:r>
      <w:r w:rsidR="000F6DB7">
        <w:rPr>
          <w:rFonts w:hint="eastAsia"/>
          <w:color w:val="000000"/>
          <w:szCs w:val="24"/>
          <w:lang w:val="en-CA" w:eastAsia="zh-CN"/>
        </w:rPr>
        <w:t>2014</w:t>
      </w:r>
      <w:r w:rsidR="000F6DB7">
        <w:rPr>
          <w:rFonts w:hint="eastAsia"/>
          <w:color w:val="000000"/>
          <w:szCs w:val="24"/>
          <w:lang w:val="en-CA" w:eastAsia="zh-CN"/>
        </w:rPr>
        <w:t>年</w:t>
      </w:r>
      <w:r w:rsidR="000F6DB7">
        <w:rPr>
          <w:rFonts w:hint="eastAsia"/>
          <w:color w:val="000000"/>
          <w:szCs w:val="24"/>
          <w:lang w:val="en-CA" w:eastAsia="zh-CN"/>
        </w:rPr>
        <w:t>6</w:t>
      </w:r>
      <w:r w:rsidR="000F6DB7">
        <w:rPr>
          <w:rFonts w:hint="eastAsia"/>
          <w:color w:val="000000"/>
          <w:szCs w:val="24"/>
          <w:lang w:val="en-CA" w:eastAsia="zh-CN"/>
        </w:rPr>
        <w:t>月</w:t>
      </w:r>
      <w:r w:rsidR="000F6DB7">
        <w:rPr>
          <w:color w:val="000000"/>
          <w:szCs w:val="24"/>
          <w:lang w:val="en-CA" w:eastAsia="zh-CN"/>
        </w:rPr>
        <w:t>和</w:t>
      </w:r>
      <w:r w:rsidR="000F6DB7">
        <w:rPr>
          <w:rFonts w:hint="eastAsia"/>
          <w:color w:val="000000"/>
          <w:szCs w:val="24"/>
          <w:lang w:val="en-CA" w:eastAsia="zh-CN"/>
        </w:rPr>
        <w:t>2016</w:t>
      </w:r>
      <w:r w:rsidR="000F6DB7">
        <w:rPr>
          <w:rFonts w:hint="eastAsia"/>
          <w:color w:val="000000"/>
          <w:szCs w:val="24"/>
          <w:lang w:val="en-CA" w:eastAsia="zh-CN"/>
        </w:rPr>
        <w:t>年</w:t>
      </w:r>
      <w:r w:rsidR="000F6DB7">
        <w:rPr>
          <w:rFonts w:hint="eastAsia"/>
          <w:color w:val="000000"/>
          <w:szCs w:val="24"/>
          <w:lang w:val="en-CA" w:eastAsia="zh-CN"/>
        </w:rPr>
        <w:t>2</w:t>
      </w:r>
      <w:r w:rsidR="000F6DB7">
        <w:rPr>
          <w:rFonts w:hint="eastAsia"/>
          <w:color w:val="000000"/>
          <w:szCs w:val="24"/>
          <w:lang w:val="en-CA" w:eastAsia="zh-CN"/>
        </w:rPr>
        <w:t>月</w:t>
      </w:r>
      <w:r w:rsidR="000F6DB7">
        <w:rPr>
          <w:color w:val="000000"/>
          <w:szCs w:val="24"/>
          <w:lang w:val="en-CA" w:eastAsia="zh-CN"/>
        </w:rPr>
        <w:t>）</w:t>
      </w:r>
      <w:r w:rsidR="000F6DB7">
        <w:rPr>
          <w:rFonts w:hint="eastAsia"/>
          <w:color w:val="000000"/>
          <w:szCs w:val="24"/>
          <w:lang w:val="en-CA" w:eastAsia="zh-CN"/>
        </w:rPr>
        <w:t>。</w:t>
      </w:r>
      <w:bookmarkEnd w:id="165"/>
    </w:p>
    <w:p w:rsidR="00E3680C" w:rsidRPr="0013393C" w:rsidRDefault="00E3680C" w:rsidP="0013393C">
      <w:pPr>
        <w:pStyle w:val="Heading2"/>
        <w:rPr>
          <w:lang w:eastAsia="zh-CN"/>
        </w:rPr>
      </w:pPr>
      <w:bookmarkStart w:id="166" w:name="_Toc461610124"/>
      <w:r w:rsidRPr="0013393C">
        <w:rPr>
          <w:lang w:eastAsia="zh-CN"/>
        </w:rPr>
        <w:t>4.4</w:t>
      </w:r>
      <w:r w:rsidRPr="0013393C">
        <w:rPr>
          <w:lang w:eastAsia="zh-CN"/>
        </w:rPr>
        <w:tab/>
      </w:r>
      <w:r w:rsidR="007B75CA" w:rsidRPr="0013393C">
        <w:rPr>
          <w:rFonts w:hint="eastAsia"/>
          <w:lang w:eastAsia="zh-CN"/>
        </w:rPr>
        <w:t>一致性和互操作性</w:t>
      </w:r>
      <w:bookmarkEnd w:id="166"/>
    </w:p>
    <w:p w:rsidR="004D5041" w:rsidRPr="00EE62CF" w:rsidRDefault="007A7D66" w:rsidP="007A7D66">
      <w:pPr>
        <w:ind w:firstLineChars="200" w:firstLine="480"/>
        <w:rPr>
          <w:lang w:eastAsia="zh-CN"/>
        </w:rPr>
      </w:pPr>
      <w:bookmarkStart w:id="167" w:name="lt_pId301"/>
      <w:r>
        <w:rPr>
          <w:rFonts w:hint="eastAsia"/>
          <w:lang w:eastAsia="zh-CN"/>
        </w:rPr>
        <w:t>在打击</w:t>
      </w:r>
      <w:r w:rsidR="004D5041" w:rsidRPr="00EE62CF">
        <w:rPr>
          <w:rFonts w:hint="eastAsia"/>
          <w:lang w:eastAsia="zh-CN"/>
        </w:rPr>
        <w:t>伪造设备</w:t>
      </w:r>
      <w:r>
        <w:rPr>
          <w:rFonts w:hint="eastAsia"/>
          <w:lang w:eastAsia="zh-CN"/>
        </w:rPr>
        <w:t>方面</w:t>
      </w:r>
      <w:r w:rsidR="004D5041" w:rsidRPr="00EE62CF">
        <w:rPr>
          <w:rFonts w:hint="eastAsia"/>
          <w:lang w:eastAsia="zh-CN"/>
        </w:rPr>
        <w:t>，鼓励</w:t>
      </w:r>
      <w:r w:rsidR="004D5041" w:rsidRPr="00EE62CF">
        <w:rPr>
          <w:rFonts w:hint="eastAsia"/>
          <w:lang w:eastAsia="zh-CN"/>
        </w:rPr>
        <w:t>ITU-T</w:t>
      </w:r>
      <w:r w:rsidR="004D5041" w:rsidRPr="00EE62CF">
        <w:rPr>
          <w:rFonts w:hint="eastAsia"/>
          <w:lang w:eastAsia="zh-CN"/>
        </w:rPr>
        <w:t>相关研究组（</w:t>
      </w:r>
      <w:r w:rsidR="004D5041" w:rsidRPr="00EE62CF">
        <w:rPr>
          <w:rFonts w:hint="eastAsia"/>
          <w:lang w:eastAsia="zh-CN"/>
        </w:rPr>
        <w:t>ITU-T</w:t>
      </w:r>
      <w:r w:rsidR="004D5041" w:rsidRPr="00EE62CF">
        <w:rPr>
          <w:rFonts w:hint="eastAsia"/>
          <w:lang w:eastAsia="zh-CN"/>
        </w:rPr>
        <w:t>第</w:t>
      </w:r>
      <w:r w:rsidR="004D5041" w:rsidRPr="00EE62CF">
        <w:rPr>
          <w:rFonts w:hint="eastAsia"/>
          <w:lang w:eastAsia="zh-CN"/>
        </w:rPr>
        <w:t>11</w:t>
      </w:r>
      <w:r w:rsidR="004D5041" w:rsidRPr="00EE62CF">
        <w:rPr>
          <w:rFonts w:hint="eastAsia"/>
          <w:lang w:eastAsia="zh-CN"/>
        </w:rPr>
        <w:t>研究组及其他组）</w:t>
      </w:r>
      <w:r>
        <w:rPr>
          <w:rFonts w:hint="eastAsia"/>
          <w:lang w:eastAsia="zh-CN"/>
        </w:rPr>
        <w:t>支持</w:t>
      </w:r>
      <w:r w:rsidR="004D5041" w:rsidRPr="00EE62CF">
        <w:rPr>
          <w:rFonts w:hint="eastAsia"/>
          <w:lang w:eastAsia="zh-CN"/>
        </w:rPr>
        <w:t>电信标准化局主任</w:t>
      </w:r>
      <w:r>
        <w:rPr>
          <w:rFonts w:hint="eastAsia"/>
          <w:lang w:eastAsia="zh-CN"/>
        </w:rPr>
        <w:t>开展的</w:t>
      </w:r>
      <w:r w:rsidR="00BF6069" w:rsidRPr="00BF6069">
        <w:rPr>
          <w:rFonts w:ascii="SimSun" w:hAnsi="SimSun" w:hint="eastAsia"/>
          <w:lang w:eastAsia="zh-CN"/>
        </w:rPr>
        <w:t>“</w:t>
      </w:r>
      <w:r w:rsidR="004D5041" w:rsidRPr="00EE62CF">
        <w:rPr>
          <w:rFonts w:hint="eastAsia"/>
          <w:lang w:eastAsia="zh-CN"/>
        </w:rPr>
        <w:t>帮助各成员国消除其在伪造设备方面的担忧</w:t>
      </w:r>
      <w:r w:rsidR="00BF6069" w:rsidRPr="00BF6069">
        <w:rPr>
          <w:rFonts w:ascii="SimSun" w:hAnsi="SimSun" w:hint="eastAsia"/>
          <w:lang w:eastAsia="zh-CN"/>
        </w:rPr>
        <w:t>”</w:t>
      </w:r>
      <w:r w:rsidR="004D5041" w:rsidRPr="00EE62CF">
        <w:rPr>
          <w:rFonts w:hint="eastAsia"/>
          <w:lang w:eastAsia="zh-CN"/>
        </w:rPr>
        <w:t>（全权代表大会第</w:t>
      </w:r>
      <w:r w:rsidR="004D5041" w:rsidRPr="00EE62CF">
        <w:rPr>
          <w:rFonts w:hint="eastAsia"/>
          <w:lang w:eastAsia="zh-CN"/>
        </w:rPr>
        <w:t>177</w:t>
      </w:r>
      <w:r>
        <w:rPr>
          <w:rFonts w:hint="eastAsia"/>
          <w:lang w:eastAsia="zh-CN"/>
        </w:rPr>
        <w:t>号决议</w:t>
      </w:r>
      <w:r w:rsidR="004D5041" w:rsidRPr="00EE62CF">
        <w:rPr>
          <w:rFonts w:hint="eastAsia"/>
          <w:lang w:eastAsia="zh-CN"/>
        </w:rPr>
        <w:t>）的工作。</w:t>
      </w:r>
    </w:p>
    <w:p w:rsidR="00E3680C" w:rsidRPr="00EE62CF" w:rsidRDefault="000F6DB7" w:rsidP="000F6DB7">
      <w:pPr>
        <w:tabs>
          <w:tab w:val="left" w:pos="675"/>
          <w:tab w:val="left" w:pos="1526"/>
          <w:tab w:val="left" w:pos="4928"/>
          <w:tab w:val="left" w:pos="5920"/>
        </w:tabs>
        <w:ind w:firstLineChars="200" w:firstLine="480"/>
        <w:rPr>
          <w:rFonts w:eastAsia="Times New Roman"/>
          <w:lang w:eastAsia="zh-CN"/>
        </w:rPr>
      </w:pPr>
      <w:r>
        <w:rPr>
          <w:rFonts w:eastAsia="Times New Roman"/>
          <w:lang w:eastAsia="zh-CN"/>
        </w:rPr>
        <w:t>TSAG</w:t>
      </w:r>
      <w:r>
        <w:rPr>
          <w:rFonts w:eastAsiaTheme="minorEastAsia" w:hint="eastAsia"/>
          <w:lang w:eastAsia="zh-CN"/>
        </w:rPr>
        <w:t>于</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6</w:t>
      </w:r>
      <w:r>
        <w:rPr>
          <w:rFonts w:eastAsiaTheme="minorEastAsia" w:hint="eastAsia"/>
          <w:lang w:eastAsia="zh-CN"/>
        </w:rPr>
        <w:t>月</w:t>
      </w:r>
      <w:r>
        <w:rPr>
          <w:rFonts w:eastAsiaTheme="minorEastAsia"/>
          <w:lang w:eastAsia="zh-CN"/>
        </w:rPr>
        <w:t>组织了一场专门会议，旨在由</w:t>
      </w:r>
      <w:r>
        <w:rPr>
          <w:rFonts w:eastAsiaTheme="minorEastAsia" w:hint="eastAsia"/>
          <w:lang w:eastAsia="zh-CN"/>
        </w:rPr>
        <w:t>IECEE</w:t>
      </w:r>
      <w:r>
        <w:rPr>
          <w:rFonts w:eastAsiaTheme="minorEastAsia" w:hint="eastAsia"/>
          <w:lang w:eastAsia="zh-CN"/>
        </w:rPr>
        <w:t>执行</w:t>
      </w:r>
      <w:r>
        <w:rPr>
          <w:rFonts w:eastAsiaTheme="minorEastAsia"/>
          <w:lang w:eastAsia="zh-CN"/>
        </w:rPr>
        <w:t>秘书和</w:t>
      </w:r>
      <w:r>
        <w:rPr>
          <w:rFonts w:eastAsiaTheme="minorEastAsia" w:hint="eastAsia"/>
          <w:lang w:eastAsia="zh-CN"/>
        </w:rPr>
        <w:t>IECEE</w:t>
      </w:r>
      <w:r>
        <w:rPr>
          <w:rFonts w:eastAsiaTheme="minorEastAsia" w:hint="eastAsia"/>
          <w:lang w:eastAsia="zh-CN"/>
        </w:rPr>
        <w:t>主席</w:t>
      </w:r>
      <w:r>
        <w:rPr>
          <w:rFonts w:eastAsiaTheme="minorEastAsia"/>
          <w:lang w:eastAsia="zh-CN"/>
        </w:rPr>
        <w:t>介绍</w:t>
      </w:r>
      <w:r>
        <w:rPr>
          <w:rFonts w:eastAsiaTheme="minorEastAsia" w:hint="eastAsia"/>
          <w:lang w:eastAsia="zh-CN"/>
        </w:rPr>
        <w:t>IECEE</w:t>
      </w:r>
      <w:r>
        <w:rPr>
          <w:rFonts w:eastAsiaTheme="minorEastAsia" w:hint="eastAsia"/>
          <w:lang w:eastAsia="zh-CN"/>
        </w:rPr>
        <w:t>的</w:t>
      </w:r>
      <w:r>
        <w:rPr>
          <w:rFonts w:eastAsiaTheme="minorEastAsia"/>
          <w:lang w:eastAsia="zh-CN"/>
        </w:rPr>
        <w:t>一致性评估方案。</w:t>
      </w:r>
      <w:r>
        <w:rPr>
          <w:rFonts w:eastAsiaTheme="minorEastAsia" w:hint="eastAsia"/>
          <w:lang w:eastAsia="zh-CN"/>
        </w:rPr>
        <w:t>I</w:t>
      </w:r>
      <w:r>
        <w:rPr>
          <w:rFonts w:eastAsiaTheme="minorEastAsia"/>
          <w:lang w:eastAsia="zh-CN"/>
        </w:rPr>
        <w:t>ECEE</w:t>
      </w:r>
      <w:r>
        <w:rPr>
          <w:rFonts w:eastAsiaTheme="minorEastAsia" w:hint="eastAsia"/>
          <w:lang w:eastAsia="zh-CN"/>
        </w:rPr>
        <w:t>是</w:t>
      </w:r>
      <w:r>
        <w:rPr>
          <w:rFonts w:eastAsiaTheme="minorEastAsia"/>
          <w:lang w:eastAsia="zh-CN"/>
        </w:rPr>
        <w:t>全球电子技术设备和部件一致性测试和认证系统机构，在业界享有盛誉。</w:t>
      </w:r>
      <w:r>
        <w:rPr>
          <w:rFonts w:eastAsiaTheme="minorEastAsia" w:hint="eastAsia"/>
          <w:lang w:eastAsia="zh-CN"/>
        </w:rPr>
        <w:t>I</w:t>
      </w:r>
      <w:r>
        <w:rPr>
          <w:rFonts w:eastAsiaTheme="minorEastAsia"/>
          <w:lang w:eastAsia="zh-CN"/>
        </w:rPr>
        <w:t>ECEE</w:t>
      </w:r>
      <w:r>
        <w:rPr>
          <w:rFonts w:eastAsiaTheme="minorEastAsia" w:hint="eastAsia"/>
          <w:lang w:eastAsia="zh-CN"/>
        </w:rPr>
        <w:t>主动</w:t>
      </w:r>
      <w:r>
        <w:rPr>
          <w:rFonts w:eastAsiaTheme="minorEastAsia"/>
          <w:lang w:eastAsia="zh-CN"/>
        </w:rPr>
        <w:t>请国际电联在其成员愿意的情况下使用</w:t>
      </w:r>
      <w:r>
        <w:rPr>
          <w:rFonts w:eastAsiaTheme="minorEastAsia" w:hint="eastAsia"/>
          <w:lang w:eastAsia="zh-CN"/>
        </w:rPr>
        <w:t>IECEE</w:t>
      </w:r>
      <w:r>
        <w:rPr>
          <w:rFonts w:eastAsiaTheme="minorEastAsia" w:hint="eastAsia"/>
          <w:lang w:eastAsia="zh-CN"/>
        </w:rPr>
        <w:t>平台</w:t>
      </w:r>
      <w:r>
        <w:rPr>
          <w:rFonts w:eastAsiaTheme="minorEastAsia"/>
          <w:lang w:eastAsia="zh-CN"/>
        </w:rPr>
        <w:t>。</w:t>
      </w:r>
      <w:r>
        <w:rPr>
          <w:rFonts w:eastAsiaTheme="minorEastAsia" w:hint="eastAsia"/>
          <w:lang w:eastAsia="zh-CN"/>
        </w:rPr>
        <w:t>T</w:t>
      </w:r>
      <w:r>
        <w:rPr>
          <w:rFonts w:eastAsiaTheme="minorEastAsia"/>
          <w:lang w:eastAsia="zh-CN"/>
        </w:rPr>
        <w:t>SAG</w:t>
      </w:r>
      <w:r>
        <w:rPr>
          <w:rFonts w:eastAsiaTheme="minorEastAsia" w:hint="eastAsia"/>
          <w:lang w:eastAsia="zh-CN"/>
        </w:rPr>
        <w:t>鼓励</w:t>
      </w:r>
      <w:r>
        <w:rPr>
          <w:rFonts w:eastAsiaTheme="minorEastAsia"/>
          <w:lang w:eastAsia="zh-CN"/>
        </w:rPr>
        <w:t>电信标准化局主任探讨与</w:t>
      </w:r>
      <w:r>
        <w:rPr>
          <w:rFonts w:eastAsiaTheme="minorEastAsia" w:hint="eastAsia"/>
          <w:lang w:eastAsia="zh-CN"/>
        </w:rPr>
        <w:t>IECEE</w:t>
      </w:r>
      <w:r>
        <w:rPr>
          <w:rFonts w:eastAsiaTheme="minorEastAsia" w:hint="eastAsia"/>
          <w:lang w:eastAsia="zh-CN"/>
        </w:rPr>
        <w:t>的</w:t>
      </w:r>
      <w:r>
        <w:rPr>
          <w:rFonts w:eastAsiaTheme="minorEastAsia"/>
          <w:lang w:eastAsia="zh-CN"/>
        </w:rPr>
        <w:t>这一合作。</w:t>
      </w:r>
      <w:bookmarkEnd w:id="167"/>
    </w:p>
    <w:p w:rsidR="00E3680C" w:rsidRPr="00EE62CF" w:rsidRDefault="000F6DB7" w:rsidP="002E3E34">
      <w:pPr>
        <w:tabs>
          <w:tab w:val="left" w:pos="675"/>
          <w:tab w:val="left" w:pos="1526"/>
          <w:tab w:val="left" w:pos="4928"/>
          <w:tab w:val="left" w:pos="5920"/>
        </w:tabs>
        <w:ind w:firstLineChars="200" w:firstLine="480"/>
        <w:rPr>
          <w:lang w:eastAsia="zh-CN"/>
        </w:rPr>
      </w:pPr>
      <w:bookmarkStart w:id="168" w:name="lt_pId305"/>
      <w:r>
        <w:rPr>
          <w:rFonts w:eastAsia="Times New Roman"/>
          <w:lang w:eastAsia="zh-CN"/>
        </w:rPr>
        <w:t>ITU-T</w:t>
      </w:r>
      <w:r>
        <w:rPr>
          <w:rFonts w:eastAsiaTheme="minorEastAsia" w:hint="eastAsia"/>
          <w:lang w:eastAsia="zh-CN"/>
        </w:rPr>
        <w:t>第</w:t>
      </w:r>
      <w:r>
        <w:rPr>
          <w:rFonts w:eastAsiaTheme="minorEastAsia" w:hint="eastAsia"/>
          <w:lang w:eastAsia="zh-CN"/>
        </w:rPr>
        <w:t>1</w:t>
      </w:r>
      <w:r>
        <w:rPr>
          <w:rFonts w:eastAsiaTheme="minorEastAsia"/>
          <w:lang w:eastAsia="zh-CN"/>
        </w:rPr>
        <w:t>1</w:t>
      </w:r>
      <w:r>
        <w:rPr>
          <w:rFonts w:eastAsiaTheme="minorEastAsia" w:hint="eastAsia"/>
          <w:lang w:eastAsia="zh-CN"/>
        </w:rPr>
        <w:t>研究组</w:t>
      </w:r>
      <w:r>
        <w:rPr>
          <w:rFonts w:eastAsiaTheme="minorEastAsia"/>
          <w:lang w:eastAsia="zh-CN"/>
        </w:rPr>
        <w:t>于</w:t>
      </w:r>
      <w:r>
        <w:rPr>
          <w:rFonts w:eastAsiaTheme="minorEastAsia" w:hint="eastAsia"/>
          <w:lang w:eastAsia="zh-CN"/>
        </w:rPr>
        <w:t>20</w:t>
      </w:r>
      <w:r>
        <w:rPr>
          <w:rFonts w:eastAsiaTheme="minorEastAsia"/>
          <w:lang w:eastAsia="zh-CN"/>
        </w:rPr>
        <w:t>15</w:t>
      </w:r>
      <w:r>
        <w:rPr>
          <w:rFonts w:eastAsiaTheme="minorEastAsia" w:hint="eastAsia"/>
          <w:lang w:eastAsia="zh-CN"/>
        </w:rPr>
        <w:t>年</w:t>
      </w:r>
      <w:r>
        <w:rPr>
          <w:rFonts w:eastAsiaTheme="minorEastAsia" w:hint="eastAsia"/>
          <w:lang w:eastAsia="zh-CN"/>
        </w:rPr>
        <w:t>4</w:t>
      </w:r>
      <w:r>
        <w:rPr>
          <w:rFonts w:eastAsiaTheme="minorEastAsia" w:hint="eastAsia"/>
          <w:lang w:eastAsia="zh-CN"/>
        </w:rPr>
        <w:t>月</w:t>
      </w:r>
      <w:r>
        <w:rPr>
          <w:rFonts w:eastAsiaTheme="minorEastAsia"/>
          <w:lang w:eastAsia="zh-CN"/>
        </w:rPr>
        <w:t>成立</w:t>
      </w:r>
      <w:r>
        <w:rPr>
          <w:rFonts w:eastAsiaTheme="minorEastAsia" w:hint="eastAsia"/>
          <w:lang w:eastAsia="zh-CN"/>
        </w:rPr>
        <w:t>了</w:t>
      </w:r>
      <w:r w:rsidR="002E3E34">
        <w:rPr>
          <w:rFonts w:eastAsiaTheme="minorEastAsia" w:hint="eastAsia"/>
          <w:lang w:eastAsia="zh-CN"/>
        </w:rPr>
        <w:t>一致性</w:t>
      </w:r>
      <w:r>
        <w:rPr>
          <w:rFonts w:eastAsiaTheme="minorEastAsia" w:hint="eastAsia"/>
          <w:lang w:eastAsia="zh-CN"/>
        </w:rPr>
        <w:t>评估</w:t>
      </w:r>
      <w:r>
        <w:rPr>
          <w:rFonts w:eastAsiaTheme="minorEastAsia"/>
          <w:lang w:eastAsia="zh-CN"/>
        </w:rPr>
        <w:t>指导</w:t>
      </w:r>
      <w:r>
        <w:rPr>
          <w:rFonts w:eastAsiaTheme="minorEastAsia" w:hint="eastAsia"/>
          <w:lang w:eastAsia="zh-CN"/>
        </w:rPr>
        <w:t>委员会</w:t>
      </w:r>
      <w:r>
        <w:rPr>
          <w:rFonts w:eastAsiaTheme="minorEastAsia"/>
          <w:lang w:eastAsia="zh-CN"/>
        </w:rPr>
        <w:t>（</w:t>
      </w:r>
      <w:r>
        <w:rPr>
          <w:rFonts w:eastAsiaTheme="minorEastAsia" w:hint="eastAsia"/>
          <w:lang w:eastAsia="zh-CN"/>
        </w:rPr>
        <w:t>IT</w:t>
      </w:r>
      <w:r>
        <w:rPr>
          <w:rFonts w:eastAsiaTheme="minorEastAsia"/>
          <w:lang w:eastAsia="zh-CN"/>
        </w:rPr>
        <w:t>U-T CASC</w:t>
      </w:r>
      <w:r>
        <w:rPr>
          <w:rFonts w:eastAsiaTheme="minorEastAsia" w:hint="eastAsia"/>
          <w:lang w:eastAsia="zh-CN"/>
        </w:rPr>
        <w:t>）</w:t>
      </w:r>
      <w:proofErr w:type="gramStart"/>
      <w:r>
        <w:rPr>
          <w:rFonts w:eastAsiaTheme="minorEastAsia"/>
          <w:lang w:eastAsia="zh-CN"/>
        </w:rPr>
        <w:t>,</w:t>
      </w:r>
      <w:r>
        <w:rPr>
          <w:rFonts w:eastAsiaTheme="minorEastAsia" w:hint="eastAsia"/>
          <w:lang w:eastAsia="zh-CN"/>
        </w:rPr>
        <w:t>以便与</w:t>
      </w:r>
      <w:r>
        <w:rPr>
          <w:rFonts w:eastAsiaTheme="minorEastAsia"/>
          <w:lang w:eastAsia="zh-CN"/>
        </w:rPr>
        <w:t>现有</w:t>
      </w:r>
      <w:r>
        <w:rPr>
          <w:rFonts w:eastAsiaTheme="minorEastAsia" w:hint="eastAsia"/>
          <w:lang w:eastAsia="zh-CN"/>
        </w:rPr>
        <w:t>一致性</w:t>
      </w:r>
      <w:r>
        <w:rPr>
          <w:rFonts w:eastAsiaTheme="minorEastAsia"/>
          <w:lang w:eastAsia="zh-CN"/>
        </w:rPr>
        <w:t>评估</w:t>
      </w:r>
      <w:r>
        <w:rPr>
          <w:rFonts w:eastAsiaTheme="minorEastAsia" w:hint="eastAsia"/>
          <w:lang w:eastAsia="zh-CN"/>
        </w:rPr>
        <w:t>项目</w:t>
      </w:r>
      <w:proofErr w:type="gramEnd"/>
      <w:r>
        <w:rPr>
          <w:rFonts w:eastAsiaTheme="minorEastAsia"/>
          <w:lang w:eastAsia="zh-CN"/>
        </w:rPr>
        <w:t>（</w:t>
      </w:r>
      <w:r>
        <w:rPr>
          <w:rFonts w:eastAsiaTheme="minorEastAsia" w:hint="eastAsia"/>
          <w:lang w:eastAsia="zh-CN"/>
        </w:rPr>
        <w:t>如</w:t>
      </w:r>
      <w:r>
        <w:rPr>
          <w:rFonts w:eastAsiaTheme="minorEastAsia" w:hint="eastAsia"/>
          <w:lang w:eastAsia="zh-CN"/>
        </w:rPr>
        <w:t>I</w:t>
      </w:r>
      <w:r>
        <w:rPr>
          <w:rFonts w:eastAsiaTheme="minorEastAsia"/>
          <w:lang w:eastAsia="zh-CN"/>
        </w:rPr>
        <w:t>EC</w:t>
      </w:r>
      <w:r>
        <w:rPr>
          <w:rFonts w:eastAsiaTheme="minorEastAsia" w:hint="eastAsia"/>
          <w:lang w:eastAsia="zh-CN"/>
        </w:rPr>
        <w:t>、</w:t>
      </w:r>
      <w:r>
        <w:rPr>
          <w:rFonts w:eastAsiaTheme="minorEastAsia"/>
          <w:lang w:eastAsia="zh-CN"/>
        </w:rPr>
        <w:t>ILAC</w:t>
      </w:r>
      <w:r>
        <w:rPr>
          <w:rFonts w:eastAsiaTheme="minorEastAsia" w:hint="eastAsia"/>
          <w:lang w:eastAsia="zh-CN"/>
        </w:rPr>
        <w:t>）协作</w:t>
      </w:r>
      <w:r>
        <w:rPr>
          <w:rFonts w:eastAsiaTheme="minorEastAsia"/>
          <w:lang w:eastAsia="zh-CN"/>
        </w:rPr>
        <w:t>，</w:t>
      </w:r>
      <w:r>
        <w:rPr>
          <w:rFonts w:eastAsiaTheme="minorEastAsia" w:hint="eastAsia"/>
          <w:lang w:eastAsia="zh-CN"/>
        </w:rPr>
        <w:t>按照</w:t>
      </w:r>
      <w:hyperlink r:id="rId18" w:history="1">
        <w:r>
          <w:rPr>
            <w:rFonts w:eastAsia="Times New Roman"/>
            <w:color w:val="0000FF"/>
            <w:u w:val="single"/>
            <w:lang w:eastAsia="zh-CN"/>
          </w:rPr>
          <w:t>ITU-T</w:t>
        </w:r>
        <w:r>
          <w:rPr>
            <w:rFonts w:eastAsiaTheme="minorEastAsia" w:hint="eastAsia"/>
            <w:color w:val="0000FF"/>
            <w:u w:val="single"/>
            <w:lang w:eastAsia="zh-CN"/>
          </w:rPr>
          <w:t>第</w:t>
        </w:r>
        <w:r>
          <w:rPr>
            <w:rFonts w:eastAsiaTheme="minorEastAsia" w:hint="eastAsia"/>
            <w:color w:val="0000FF"/>
            <w:u w:val="single"/>
            <w:lang w:eastAsia="zh-CN"/>
          </w:rPr>
          <w:t>1</w:t>
        </w:r>
        <w:r>
          <w:rPr>
            <w:rFonts w:eastAsiaTheme="minorEastAsia"/>
            <w:color w:val="0000FF"/>
            <w:u w:val="single"/>
            <w:lang w:eastAsia="zh-CN"/>
          </w:rPr>
          <w:t>1</w:t>
        </w:r>
        <w:r>
          <w:rPr>
            <w:rFonts w:eastAsiaTheme="minorEastAsia" w:hint="eastAsia"/>
            <w:color w:val="0000FF"/>
            <w:u w:val="single"/>
            <w:lang w:eastAsia="zh-CN"/>
          </w:rPr>
          <w:t>研究组</w:t>
        </w:r>
        <w:r w:rsidR="002E3E34">
          <w:rPr>
            <w:rFonts w:eastAsiaTheme="minorEastAsia" w:hint="eastAsia"/>
            <w:color w:val="0000FF"/>
            <w:u w:val="single"/>
            <w:lang w:eastAsia="zh-CN"/>
          </w:rPr>
          <w:t>的</w:t>
        </w:r>
        <w:r w:rsidR="00BF6069" w:rsidRPr="00BF6069">
          <w:rPr>
            <w:rFonts w:ascii="SimSun" w:hAnsi="SimSun"/>
            <w:color w:val="0000FF"/>
            <w:u w:val="single"/>
            <w:lang w:eastAsia="zh-CN"/>
          </w:rPr>
          <w:t>“</w:t>
        </w:r>
        <w:r w:rsidRPr="000F6DB7">
          <w:rPr>
            <w:rFonts w:ascii="SimSun" w:hAnsi="SimSun" w:hint="eastAsia"/>
            <w:color w:val="0000FF"/>
            <w:u w:val="single"/>
            <w:lang w:eastAsia="zh-CN"/>
          </w:rPr>
          <w:t>测试</w:t>
        </w:r>
        <w:r w:rsidRPr="000F6DB7">
          <w:rPr>
            <w:rFonts w:ascii="SimSun" w:hAnsi="SimSun"/>
            <w:color w:val="0000FF"/>
            <w:u w:val="single"/>
            <w:lang w:eastAsia="zh-CN"/>
          </w:rPr>
          <w:t>实验室</w:t>
        </w:r>
        <w:r w:rsidRPr="000F6DB7">
          <w:rPr>
            <w:rFonts w:ascii="SimSun" w:hAnsi="SimSun" w:hint="eastAsia"/>
            <w:color w:val="0000FF"/>
            <w:u w:val="single"/>
            <w:lang w:eastAsia="zh-CN"/>
          </w:rPr>
          <w:t>认可程序</w:t>
        </w:r>
        <w:r w:rsidR="00BF6069" w:rsidRPr="00BF6069">
          <w:rPr>
            <w:rFonts w:ascii="SimSun" w:hAnsi="SimSun"/>
            <w:color w:val="0000FF"/>
            <w:u w:val="single"/>
            <w:lang w:eastAsia="zh-CN"/>
          </w:rPr>
          <w:t>”</w:t>
        </w:r>
        <w:r>
          <w:rPr>
            <w:rFonts w:eastAsiaTheme="minorEastAsia" w:hint="eastAsia"/>
            <w:color w:val="0000FF"/>
            <w:u w:val="single"/>
            <w:lang w:eastAsia="zh-CN"/>
          </w:rPr>
          <w:t>导则</w:t>
        </w:r>
      </w:hyperlink>
      <w:r>
        <w:rPr>
          <w:rFonts w:eastAsiaTheme="minorEastAsia" w:hint="eastAsia"/>
          <w:lang w:eastAsia="zh-CN"/>
        </w:rPr>
        <w:t>，</w:t>
      </w:r>
      <w:r>
        <w:rPr>
          <w:rFonts w:eastAsiaTheme="minorEastAsia"/>
          <w:lang w:eastAsia="zh-CN"/>
        </w:rPr>
        <w:t>制定</w:t>
      </w:r>
      <w:r>
        <w:rPr>
          <w:rFonts w:eastAsiaTheme="minorEastAsia" w:hint="eastAsia"/>
          <w:lang w:eastAsia="zh-CN"/>
        </w:rPr>
        <w:t>详细</w:t>
      </w:r>
      <w:r>
        <w:rPr>
          <w:rFonts w:eastAsiaTheme="minorEastAsia"/>
          <w:lang w:eastAsia="zh-CN"/>
        </w:rPr>
        <w:t>的</w:t>
      </w:r>
      <w:r>
        <w:rPr>
          <w:rFonts w:eastAsiaTheme="minorEastAsia" w:hint="eastAsia"/>
          <w:lang w:eastAsia="zh-CN"/>
        </w:rPr>
        <w:t>在</w:t>
      </w:r>
      <w:r>
        <w:rPr>
          <w:rFonts w:eastAsiaTheme="minorEastAsia" w:hint="eastAsia"/>
          <w:lang w:eastAsia="zh-CN"/>
        </w:rPr>
        <w:t>I</w:t>
      </w:r>
      <w:r>
        <w:rPr>
          <w:rFonts w:eastAsiaTheme="minorEastAsia"/>
          <w:lang w:eastAsia="zh-CN"/>
        </w:rPr>
        <w:t>TU-T</w:t>
      </w:r>
      <w:r>
        <w:rPr>
          <w:rFonts w:eastAsiaTheme="minorEastAsia" w:hint="eastAsia"/>
          <w:lang w:eastAsia="zh-CN"/>
        </w:rPr>
        <w:t>落实</w:t>
      </w:r>
      <w:r>
        <w:rPr>
          <w:rFonts w:eastAsiaTheme="minorEastAsia"/>
          <w:lang w:eastAsia="zh-CN"/>
        </w:rPr>
        <w:t>测试</w:t>
      </w:r>
      <w:r>
        <w:rPr>
          <w:rFonts w:eastAsiaTheme="minorEastAsia" w:hint="eastAsia"/>
          <w:lang w:eastAsia="zh-CN"/>
        </w:rPr>
        <w:t>实验室</w:t>
      </w:r>
      <w:r>
        <w:rPr>
          <w:rFonts w:eastAsiaTheme="minorEastAsia"/>
          <w:lang w:eastAsia="zh-CN"/>
        </w:rPr>
        <w:t>认可</w:t>
      </w:r>
      <w:r>
        <w:rPr>
          <w:rFonts w:eastAsiaTheme="minorEastAsia" w:hint="eastAsia"/>
          <w:lang w:eastAsia="zh-CN"/>
        </w:rPr>
        <w:t>程序</w:t>
      </w:r>
      <w:r>
        <w:rPr>
          <w:rFonts w:eastAsiaTheme="minorEastAsia"/>
          <w:lang w:eastAsia="zh-CN"/>
        </w:rPr>
        <w:t>的</w:t>
      </w:r>
      <w:r>
        <w:rPr>
          <w:rFonts w:eastAsiaTheme="minorEastAsia" w:hint="eastAsia"/>
          <w:lang w:eastAsia="zh-CN"/>
        </w:rPr>
        <w:t>程序</w:t>
      </w:r>
      <w:r>
        <w:rPr>
          <w:rFonts w:eastAsiaTheme="minorEastAsia"/>
          <w:lang w:eastAsia="zh-CN"/>
        </w:rPr>
        <w:t>。</w:t>
      </w:r>
      <w:bookmarkEnd w:id="168"/>
    </w:p>
    <w:p w:rsidR="00E3680C" w:rsidRPr="0013393C" w:rsidRDefault="00E3680C" w:rsidP="0013393C">
      <w:pPr>
        <w:pStyle w:val="Heading2"/>
        <w:rPr>
          <w:lang w:eastAsia="zh-CN"/>
        </w:rPr>
      </w:pPr>
      <w:bookmarkStart w:id="169" w:name="_Toc454290071"/>
      <w:bookmarkStart w:id="170" w:name="_Toc454290072"/>
      <w:bookmarkStart w:id="171" w:name="_Toc461610125"/>
      <w:bookmarkEnd w:id="169"/>
      <w:bookmarkEnd w:id="170"/>
      <w:r w:rsidRPr="0013393C">
        <w:rPr>
          <w:lang w:eastAsia="zh-CN"/>
        </w:rPr>
        <w:t>4.5</w:t>
      </w:r>
      <w:r w:rsidRPr="0013393C">
        <w:rPr>
          <w:lang w:eastAsia="zh-CN"/>
        </w:rPr>
        <w:tab/>
      </w:r>
      <w:bookmarkStart w:id="172" w:name="lt_pId307"/>
      <w:r w:rsidR="00F8355E" w:rsidRPr="0013393C">
        <w:rPr>
          <w:rFonts w:hint="eastAsia"/>
          <w:lang w:eastAsia="zh-CN"/>
        </w:rPr>
        <w:t>缩小标准化工作差距</w:t>
      </w:r>
      <w:r w:rsidR="002E3E34" w:rsidRPr="0013393C">
        <w:rPr>
          <w:rFonts w:hint="eastAsia"/>
          <w:lang w:eastAsia="zh-CN"/>
        </w:rPr>
        <w:t>与</w:t>
      </w:r>
      <w:r w:rsidR="00F8355E" w:rsidRPr="0013393C">
        <w:rPr>
          <w:rFonts w:hint="eastAsia"/>
          <w:lang w:eastAsia="zh-CN"/>
        </w:rPr>
        <w:t>可持续发展目标（</w:t>
      </w:r>
      <w:r w:rsidR="00F8355E" w:rsidRPr="0013393C">
        <w:rPr>
          <w:rFonts w:hint="eastAsia"/>
          <w:lang w:eastAsia="zh-CN"/>
        </w:rPr>
        <w:t>SDG</w:t>
      </w:r>
      <w:r w:rsidR="00F8355E" w:rsidRPr="0013393C">
        <w:rPr>
          <w:rFonts w:hint="eastAsia"/>
          <w:lang w:eastAsia="zh-CN"/>
        </w:rPr>
        <w:t>）</w:t>
      </w:r>
      <w:bookmarkEnd w:id="172"/>
      <w:bookmarkEnd w:id="171"/>
    </w:p>
    <w:p w:rsidR="009A6ECC" w:rsidRPr="00EE62CF" w:rsidRDefault="009A6ECC" w:rsidP="002E3E34">
      <w:pPr>
        <w:ind w:firstLineChars="200" w:firstLine="480"/>
        <w:rPr>
          <w:szCs w:val="24"/>
          <w:lang w:eastAsia="zh-CN"/>
        </w:rPr>
      </w:pPr>
      <w:bookmarkStart w:id="173" w:name="lt_pId309"/>
      <w:r w:rsidRPr="00EE62CF">
        <w:rPr>
          <w:szCs w:val="24"/>
          <w:lang w:eastAsia="zh-CN"/>
        </w:rPr>
        <w:t>TSAG</w:t>
      </w:r>
      <w:r w:rsidRPr="00EE62CF">
        <w:rPr>
          <w:szCs w:val="24"/>
          <w:lang w:eastAsia="zh-CN"/>
        </w:rPr>
        <w:t>在每次会议上均注意到电信标准化局有关</w:t>
      </w:r>
      <w:r w:rsidR="00BF6069" w:rsidRPr="00BF6069">
        <w:rPr>
          <w:rFonts w:ascii="SimSun" w:hAnsi="SimSun"/>
          <w:szCs w:val="24"/>
          <w:lang w:eastAsia="zh-CN"/>
        </w:rPr>
        <w:t>“</w:t>
      </w:r>
      <w:r w:rsidR="002E3E34">
        <w:rPr>
          <w:rFonts w:hint="eastAsia"/>
          <w:lang w:val="en-US" w:eastAsia="zh-CN"/>
        </w:rPr>
        <w:t>缩小</w:t>
      </w:r>
      <w:r w:rsidRPr="00EE62CF">
        <w:rPr>
          <w:rFonts w:hint="eastAsia"/>
          <w:lang w:val="en-US" w:eastAsia="zh-CN"/>
        </w:rPr>
        <w:t>标准化工作差距</w:t>
      </w:r>
      <w:r w:rsidRPr="00EE62CF">
        <w:rPr>
          <w:szCs w:val="24"/>
          <w:lang w:eastAsia="zh-CN"/>
        </w:rPr>
        <w:t>–</w:t>
      </w:r>
      <w:r w:rsidRPr="00EE62CF">
        <w:rPr>
          <w:szCs w:val="24"/>
          <w:lang w:eastAsia="zh-CN"/>
        </w:rPr>
        <w:t>成就和计划开展的活动</w:t>
      </w:r>
      <w:r w:rsidR="00BF6069" w:rsidRPr="00BF6069">
        <w:rPr>
          <w:rFonts w:ascii="SimSun" w:hAnsi="SimSun"/>
          <w:szCs w:val="24"/>
          <w:lang w:eastAsia="zh-CN"/>
        </w:rPr>
        <w:t>”</w:t>
      </w:r>
      <w:r w:rsidRPr="00EE62CF">
        <w:rPr>
          <w:rFonts w:hint="eastAsia"/>
          <w:szCs w:val="24"/>
          <w:lang w:eastAsia="zh-CN"/>
        </w:rPr>
        <w:t>的</w:t>
      </w:r>
      <w:r w:rsidRPr="00EE62CF">
        <w:rPr>
          <w:szCs w:val="24"/>
          <w:lang w:eastAsia="zh-CN"/>
        </w:rPr>
        <w:t>报告。</w:t>
      </w:r>
    </w:p>
    <w:p w:rsidR="00E3680C" w:rsidRPr="00EE62CF" w:rsidRDefault="00F8355E" w:rsidP="002E3E34">
      <w:pPr>
        <w:ind w:firstLineChars="200" w:firstLine="480"/>
        <w:rPr>
          <w:rFonts w:ascii="Calibri" w:eastAsia="Times New Roman" w:hAnsi="Calibri"/>
          <w:b/>
          <w:lang w:eastAsia="zh-CN"/>
        </w:rPr>
      </w:pPr>
      <w:r>
        <w:rPr>
          <w:rFonts w:hint="eastAsia"/>
          <w:szCs w:val="24"/>
          <w:lang w:eastAsia="zh-CN"/>
        </w:rPr>
        <w:t>在</w:t>
      </w:r>
      <w:r>
        <w:rPr>
          <w:szCs w:val="24"/>
          <w:lang w:eastAsia="zh-CN"/>
        </w:rPr>
        <w:t>联合国于</w:t>
      </w:r>
      <w:r>
        <w:rPr>
          <w:rFonts w:hint="eastAsia"/>
          <w:szCs w:val="24"/>
          <w:lang w:eastAsia="zh-CN"/>
        </w:rPr>
        <w:t>2015</w:t>
      </w:r>
      <w:r>
        <w:rPr>
          <w:rFonts w:hint="eastAsia"/>
          <w:szCs w:val="24"/>
          <w:lang w:eastAsia="zh-CN"/>
        </w:rPr>
        <w:t>年</w:t>
      </w:r>
      <w:r>
        <w:rPr>
          <w:rFonts w:hint="eastAsia"/>
          <w:szCs w:val="24"/>
          <w:lang w:eastAsia="zh-CN"/>
        </w:rPr>
        <w:t>9</w:t>
      </w:r>
      <w:r>
        <w:rPr>
          <w:rFonts w:hint="eastAsia"/>
          <w:szCs w:val="24"/>
          <w:lang w:eastAsia="zh-CN"/>
        </w:rPr>
        <w:t>月</w:t>
      </w:r>
      <w:r>
        <w:rPr>
          <w:szCs w:val="24"/>
          <w:lang w:eastAsia="zh-CN"/>
        </w:rPr>
        <w:t>通过</w:t>
      </w:r>
      <w:r>
        <w:rPr>
          <w:rFonts w:hint="eastAsia"/>
          <w:szCs w:val="24"/>
          <w:lang w:eastAsia="zh-CN"/>
        </w:rPr>
        <w:t>SDG</w:t>
      </w:r>
      <w:r>
        <w:rPr>
          <w:rFonts w:hint="eastAsia"/>
          <w:szCs w:val="24"/>
          <w:lang w:eastAsia="zh-CN"/>
        </w:rPr>
        <w:t>后</w:t>
      </w:r>
      <w:r>
        <w:rPr>
          <w:szCs w:val="24"/>
          <w:lang w:eastAsia="zh-CN"/>
        </w:rPr>
        <w:t>，电信标准化局制定了可持续发展目标（</w:t>
      </w:r>
      <w:r>
        <w:rPr>
          <w:rFonts w:hint="eastAsia"/>
          <w:szCs w:val="24"/>
          <w:lang w:eastAsia="zh-CN"/>
        </w:rPr>
        <w:t>SDG</w:t>
      </w:r>
      <w:r>
        <w:rPr>
          <w:rFonts w:hint="eastAsia"/>
          <w:szCs w:val="24"/>
          <w:lang w:eastAsia="zh-CN"/>
        </w:rPr>
        <w:t>）</w:t>
      </w:r>
      <w:r>
        <w:rPr>
          <w:szCs w:val="24"/>
          <w:lang w:eastAsia="zh-CN"/>
        </w:rPr>
        <w:t>与</w:t>
      </w:r>
      <w:r>
        <w:rPr>
          <w:rFonts w:hint="eastAsia"/>
          <w:szCs w:val="24"/>
          <w:lang w:eastAsia="zh-CN"/>
        </w:rPr>
        <w:t>ITU</w:t>
      </w:r>
      <w:r>
        <w:rPr>
          <w:szCs w:val="24"/>
          <w:lang w:eastAsia="zh-CN"/>
        </w:rPr>
        <w:t>-T</w:t>
      </w:r>
      <w:r>
        <w:rPr>
          <w:rFonts w:hint="eastAsia"/>
          <w:szCs w:val="24"/>
          <w:lang w:eastAsia="zh-CN"/>
        </w:rPr>
        <w:t>工作</w:t>
      </w:r>
      <w:r>
        <w:rPr>
          <w:szCs w:val="24"/>
          <w:lang w:eastAsia="zh-CN"/>
        </w:rPr>
        <w:t>计划的对应图（</w:t>
      </w:r>
      <w:hyperlink r:id="rId19" w:history="1">
        <w:r w:rsidRPr="00EE62CF">
          <w:rPr>
            <w:rFonts w:eastAsia="Times New Roman"/>
            <w:color w:val="0000FF"/>
            <w:u w:val="single"/>
            <w:lang w:val="en-US" w:eastAsia="zh-CN"/>
          </w:rPr>
          <w:t>TD419</w:t>
        </w:r>
      </w:hyperlink>
      <w:r>
        <w:rPr>
          <w:rFonts w:hint="eastAsia"/>
          <w:szCs w:val="24"/>
          <w:lang w:eastAsia="zh-CN"/>
        </w:rPr>
        <w:t>）。</w:t>
      </w:r>
      <w:r>
        <w:rPr>
          <w:szCs w:val="24"/>
          <w:lang w:eastAsia="zh-CN"/>
        </w:rPr>
        <w:t>虽然</w:t>
      </w:r>
      <w:r>
        <w:rPr>
          <w:rFonts w:hint="eastAsia"/>
          <w:szCs w:val="24"/>
          <w:lang w:eastAsia="zh-CN"/>
        </w:rPr>
        <w:t>信息</w:t>
      </w:r>
      <w:r>
        <w:rPr>
          <w:szCs w:val="24"/>
          <w:lang w:eastAsia="zh-CN"/>
        </w:rPr>
        <w:t>通信技术并非是</w:t>
      </w:r>
      <w:r w:rsidR="002E3E34">
        <w:rPr>
          <w:rFonts w:hint="eastAsia"/>
          <w:szCs w:val="24"/>
          <w:lang w:eastAsia="zh-CN"/>
        </w:rPr>
        <w:t>一项</w:t>
      </w:r>
      <w:r>
        <w:rPr>
          <w:szCs w:val="24"/>
          <w:lang w:eastAsia="zh-CN"/>
        </w:rPr>
        <w:t>自成一体的目标，但却是跨各个</w:t>
      </w:r>
      <w:r>
        <w:rPr>
          <w:rFonts w:hint="eastAsia"/>
          <w:szCs w:val="24"/>
          <w:lang w:eastAsia="zh-CN"/>
        </w:rPr>
        <w:t>部门</w:t>
      </w:r>
      <w:r>
        <w:rPr>
          <w:szCs w:val="24"/>
          <w:lang w:eastAsia="zh-CN"/>
        </w:rPr>
        <w:t>和领域的促成</w:t>
      </w:r>
      <w:r w:rsidR="002E3E34">
        <w:rPr>
          <w:rFonts w:hint="eastAsia"/>
          <w:szCs w:val="24"/>
          <w:lang w:eastAsia="zh-CN"/>
        </w:rPr>
        <w:t>技术</w:t>
      </w:r>
      <w:r>
        <w:rPr>
          <w:szCs w:val="24"/>
          <w:lang w:eastAsia="zh-CN"/>
        </w:rPr>
        <w:t>，有助于促进和实现每一项</w:t>
      </w:r>
      <w:r>
        <w:rPr>
          <w:rFonts w:hint="eastAsia"/>
          <w:szCs w:val="24"/>
          <w:lang w:eastAsia="zh-CN"/>
        </w:rPr>
        <w:t>SDG</w:t>
      </w:r>
      <w:r>
        <w:rPr>
          <w:rFonts w:hint="eastAsia"/>
          <w:szCs w:val="24"/>
          <w:lang w:eastAsia="zh-CN"/>
        </w:rPr>
        <w:t>。</w:t>
      </w:r>
      <w:r>
        <w:rPr>
          <w:szCs w:val="24"/>
          <w:lang w:eastAsia="zh-CN"/>
        </w:rPr>
        <w:t>该</w:t>
      </w:r>
      <w:r>
        <w:rPr>
          <w:rFonts w:hint="eastAsia"/>
          <w:szCs w:val="24"/>
          <w:lang w:eastAsia="zh-CN"/>
        </w:rPr>
        <w:t>文件</w:t>
      </w:r>
      <w:r>
        <w:rPr>
          <w:szCs w:val="24"/>
          <w:lang w:eastAsia="zh-CN"/>
        </w:rPr>
        <w:t>包含有关</w:t>
      </w:r>
      <w:r>
        <w:rPr>
          <w:rFonts w:hint="eastAsia"/>
          <w:szCs w:val="24"/>
          <w:lang w:eastAsia="zh-CN"/>
        </w:rPr>
        <w:t>ITU-T</w:t>
      </w:r>
      <w:r>
        <w:rPr>
          <w:rFonts w:hint="eastAsia"/>
          <w:szCs w:val="24"/>
          <w:lang w:eastAsia="zh-CN"/>
        </w:rPr>
        <w:t>以</w:t>
      </w:r>
      <w:r>
        <w:rPr>
          <w:szCs w:val="24"/>
          <w:lang w:eastAsia="zh-CN"/>
        </w:rPr>
        <w:t>何种行动为实现</w:t>
      </w:r>
      <w:r>
        <w:rPr>
          <w:rFonts w:hint="eastAsia"/>
          <w:szCs w:val="24"/>
          <w:lang w:eastAsia="zh-CN"/>
        </w:rPr>
        <w:t>SDG</w:t>
      </w:r>
      <w:r>
        <w:rPr>
          <w:rFonts w:hint="eastAsia"/>
          <w:szCs w:val="24"/>
          <w:lang w:eastAsia="zh-CN"/>
        </w:rPr>
        <w:t>贡献</w:t>
      </w:r>
      <w:r>
        <w:rPr>
          <w:szCs w:val="24"/>
          <w:lang w:eastAsia="zh-CN"/>
        </w:rPr>
        <w:t>力量的内容。</w:t>
      </w:r>
      <w:bookmarkEnd w:id="173"/>
      <w:r w:rsidR="00774D5D" w:rsidRPr="00EE62CF">
        <w:rPr>
          <w:rFonts w:hint="eastAsia"/>
          <w:lang w:eastAsia="zh-CN"/>
        </w:rPr>
        <w:t>TSAG</w:t>
      </w:r>
      <w:r w:rsidR="00774D5D" w:rsidRPr="00EE62CF">
        <w:rPr>
          <w:rFonts w:hint="eastAsia"/>
          <w:lang w:eastAsia="zh-CN"/>
        </w:rPr>
        <w:t>同意将</w:t>
      </w:r>
      <w:r w:rsidR="00774D5D" w:rsidRPr="00EE62CF">
        <w:rPr>
          <w:rFonts w:hint="eastAsia"/>
          <w:lang w:eastAsia="zh-CN"/>
        </w:rPr>
        <w:t>TD419</w:t>
      </w:r>
      <w:r w:rsidR="00774D5D" w:rsidRPr="00EE62CF">
        <w:rPr>
          <w:rFonts w:hint="eastAsia"/>
          <w:lang w:eastAsia="zh-CN"/>
        </w:rPr>
        <w:t>号文件转呈理事会</w:t>
      </w:r>
      <w:r w:rsidR="00774D5D" w:rsidRPr="00EE62CF">
        <w:rPr>
          <w:rFonts w:hint="eastAsia"/>
          <w:lang w:eastAsia="zh-CN"/>
        </w:rPr>
        <w:t>WSIS</w:t>
      </w:r>
      <w:r w:rsidR="00774D5D" w:rsidRPr="00EE62CF">
        <w:rPr>
          <w:rFonts w:hint="eastAsia"/>
          <w:lang w:eastAsia="zh-CN"/>
        </w:rPr>
        <w:t>工作组、</w:t>
      </w:r>
      <w:r w:rsidR="00774D5D" w:rsidRPr="00EE62CF">
        <w:rPr>
          <w:rFonts w:hint="eastAsia"/>
          <w:lang w:eastAsia="zh-CN"/>
        </w:rPr>
        <w:t>RAG</w:t>
      </w:r>
      <w:r w:rsidR="00774D5D" w:rsidRPr="00EE62CF">
        <w:rPr>
          <w:rFonts w:hint="eastAsia"/>
          <w:lang w:eastAsia="zh-CN"/>
        </w:rPr>
        <w:t>、</w:t>
      </w:r>
      <w:r w:rsidR="00774D5D" w:rsidRPr="00EE62CF">
        <w:rPr>
          <w:rFonts w:hint="eastAsia"/>
          <w:lang w:eastAsia="zh-CN"/>
        </w:rPr>
        <w:t>TSAG</w:t>
      </w:r>
      <w:r w:rsidR="00774D5D" w:rsidRPr="00EE62CF">
        <w:rPr>
          <w:rFonts w:hint="eastAsia"/>
          <w:lang w:eastAsia="zh-CN"/>
        </w:rPr>
        <w:t>、</w:t>
      </w:r>
      <w:r w:rsidR="00774D5D" w:rsidRPr="00EE62CF">
        <w:rPr>
          <w:rFonts w:hint="eastAsia"/>
          <w:lang w:eastAsia="zh-CN"/>
        </w:rPr>
        <w:t>ITU-T</w:t>
      </w:r>
      <w:r w:rsidR="00774D5D" w:rsidRPr="00EE62CF">
        <w:rPr>
          <w:rFonts w:hint="eastAsia"/>
          <w:lang w:eastAsia="zh-CN"/>
        </w:rPr>
        <w:t>各研究组以及世界标准合作组织（</w:t>
      </w:r>
      <w:r w:rsidR="00774D5D" w:rsidRPr="00EE62CF">
        <w:rPr>
          <w:rFonts w:hint="eastAsia"/>
          <w:lang w:eastAsia="zh-CN"/>
        </w:rPr>
        <w:t>WSC</w:t>
      </w:r>
      <w:r w:rsidR="00774D5D" w:rsidRPr="00EE62CF">
        <w:rPr>
          <w:rFonts w:hint="eastAsia"/>
          <w:lang w:eastAsia="zh-CN"/>
        </w:rPr>
        <w:t>，包括</w:t>
      </w:r>
      <w:r w:rsidR="00774D5D" w:rsidRPr="00EE62CF">
        <w:rPr>
          <w:rFonts w:hint="eastAsia"/>
          <w:lang w:eastAsia="zh-CN"/>
        </w:rPr>
        <w:t>ISO</w:t>
      </w:r>
      <w:r w:rsidR="00774D5D" w:rsidRPr="00EE62CF">
        <w:rPr>
          <w:rFonts w:hint="eastAsia"/>
          <w:lang w:eastAsia="zh-CN"/>
        </w:rPr>
        <w:t>、</w:t>
      </w:r>
      <w:r w:rsidR="00774D5D" w:rsidRPr="00EE62CF">
        <w:rPr>
          <w:rFonts w:hint="eastAsia"/>
          <w:lang w:eastAsia="zh-CN"/>
        </w:rPr>
        <w:t>IEC</w:t>
      </w:r>
      <w:r w:rsidR="00774D5D" w:rsidRPr="00EE62CF">
        <w:rPr>
          <w:rFonts w:hint="eastAsia"/>
          <w:lang w:eastAsia="zh-CN"/>
        </w:rPr>
        <w:t>和国际电联）。</w:t>
      </w:r>
    </w:p>
    <w:p w:rsidR="00E3680C" w:rsidRPr="00EE62CF" w:rsidRDefault="00F8355E" w:rsidP="00F8355E">
      <w:pPr>
        <w:ind w:firstLineChars="200" w:firstLine="480"/>
        <w:rPr>
          <w:szCs w:val="24"/>
          <w:lang w:eastAsia="zh-CN"/>
        </w:rPr>
      </w:pPr>
      <w:bookmarkStart w:id="174" w:name="lt_pId313"/>
      <w:r>
        <w:rPr>
          <w:rFonts w:eastAsia="Times New Roman"/>
          <w:lang w:eastAsia="zh-CN"/>
        </w:rPr>
        <w:t>TSAG2016</w:t>
      </w:r>
      <w:r>
        <w:rPr>
          <w:rFonts w:eastAsiaTheme="minorEastAsia" w:hint="eastAsia"/>
          <w:lang w:eastAsia="zh-CN"/>
        </w:rPr>
        <w:t>年</w:t>
      </w:r>
      <w:r>
        <w:rPr>
          <w:rFonts w:eastAsiaTheme="minorEastAsia" w:hint="eastAsia"/>
          <w:lang w:eastAsia="zh-CN"/>
        </w:rPr>
        <w:t>7</w:t>
      </w:r>
      <w:r>
        <w:rPr>
          <w:rFonts w:eastAsiaTheme="minorEastAsia" w:hint="eastAsia"/>
          <w:lang w:eastAsia="zh-CN"/>
        </w:rPr>
        <w:t>月</w:t>
      </w:r>
      <w:r>
        <w:rPr>
          <w:rFonts w:eastAsiaTheme="minorEastAsia"/>
          <w:lang w:eastAsia="zh-CN"/>
        </w:rPr>
        <w:t>的会议听取了有关各区域</w:t>
      </w:r>
      <w:r>
        <w:rPr>
          <w:rFonts w:eastAsiaTheme="minorEastAsia" w:hint="eastAsia"/>
          <w:lang w:eastAsia="zh-CN"/>
        </w:rPr>
        <w:t>WTSA</w:t>
      </w:r>
      <w:r>
        <w:rPr>
          <w:rFonts w:eastAsiaTheme="minorEastAsia"/>
          <w:lang w:eastAsia="zh-CN"/>
        </w:rPr>
        <w:t>-16</w:t>
      </w:r>
      <w:r>
        <w:rPr>
          <w:rFonts w:eastAsiaTheme="minorEastAsia" w:hint="eastAsia"/>
          <w:lang w:eastAsia="zh-CN"/>
        </w:rPr>
        <w:t>筹备</w:t>
      </w:r>
      <w:r>
        <w:rPr>
          <w:rFonts w:eastAsiaTheme="minorEastAsia"/>
          <w:lang w:eastAsia="zh-CN"/>
        </w:rPr>
        <w:t>工作状况的报告。</w:t>
      </w:r>
      <w:bookmarkEnd w:id="174"/>
    </w:p>
    <w:p w:rsidR="00E3680C" w:rsidRPr="0013393C" w:rsidRDefault="00E3680C" w:rsidP="0013393C">
      <w:pPr>
        <w:pStyle w:val="Heading2"/>
        <w:rPr>
          <w:lang w:eastAsia="zh-CN"/>
        </w:rPr>
      </w:pPr>
      <w:bookmarkStart w:id="175" w:name="_Toc461610126"/>
      <w:r w:rsidRPr="0013393C">
        <w:rPr>
          <w:lang w:eastAsia="zh-CN"/>
        </w:rPr>
        <w:t>4.6</w:t>
      </w:r>
      <w:r w:rsidRPr="0013393C">
        <w:rPr>
          <w:lang w:eastAsia="zh-CN"/>
        </w:rPr>
        <w:tab/>
      </w:r>
      <w:bookmarkStart w:id="176" w:name="lt_pId315"/>
      <w:r w:rsidR="00F8355E" w:rsidRPr="0013393C">
        <w:rPr>
          <w:rFonts w:hint="eastAsia"/>
          <w:lang w:eastAsia="zh-CN"/>
        </w:rPr>
        <w:t>学术界和大视野活动</w:t>
      </w:r>
      <w:bookmarkEnd w:id="176"/>
      <w:bookmarkEnd w:id="175"/>
    </w:p>
    <w:p w:rsidR="00E3680C" w:rsidRPr="00EE62CF" w:rsidRDefault="00E3680C" w:rsidP="001C730E">
      <w:pPr>
        <w:ind w:firstLineChars="200" w:firstLine="480"/>
        <w:rPr>
          <w:rFonts w:eastAsia="Times New Roman"/>
          <w:lang w:eastAsia="zh-CN"/>
        </w:rPr>
      </w:pPr>
      <w:bookmarkStart w:id="177" w:name="lt_pId316"/>
      <w:r w:rsidRPr="00EE62CF">
        <w:rPr>
          <w:color w:val="000000"/>
          <w:szCs w:val="24"/>
          <w:lang w:val="en-CA" w:eastAsia="zh-CN"/>
        </w:rPr>
        <w:t>TSAG</w:t>
      </w:r>
      <w:r w:rsidR="00F8355E">
        <w:rPr>
          <w:rFonts w:hint="eastAsia"/>
          <w:color w:val="000000"/>
          <w:szCs w:val="24"/>
          <w:lang w:val="en-CA" w:eastAsia="zh-CN"/>
        </w:rPr>
        <w:t>注意</w:t>
      </w:r>
      <w:r w:rsidR="00F8355E">
        <w:rPr>
          <w:color w:val="000000"/>
          <w:szCs w:val="24"/>
          <w:lang w:val="en-CA" w:eastAsia="zh-CN"/>
        </w:rPr>
        <w:t>到了国际电联年度大视野活动</w:t>
      </w:r>
      <w:r w:rsidR="001C730E">
        <w:rPr>
          <w:rFonts w:hint="eastAsia"/>
          <w:color w:val="000000"/>
          <w:szCs w:val="24"/>
          <w:lang w:val="en-CA" w:eastAsia="zh-CN"/>
        </w:rPr>
        <w:t>的</w:t>
      </w:r>
      <w:r w:rsidR="00F8355E">
        <w:rPr>
          <w:color w:val="000000"/>
          <w:szCs w:val="24"/>
          <w:lang w:val="en-CA" w:eastAsia="zh-CN"/>
        </w:rPr>
        <w:t>报告及电信标准化局</w:t>
      </w:r>
      <w:r w:rsidR="001C730E">
        <w:rPr>
          <w:rFonts w:hint="eastAsia"/>
          <w:color w:val="000000"/>
          <w:szCs w:val="24"/>
          <w:lang w:val="en-CA" w:eastAsia="zh-CN"/>
        </w:rPr>
        <w:t>进行</w:t>
      </w:r>
      <w:r w:rsidR="001C730E">
        <w:rPr>
          <w:color w:val="000000"/>
          <w:szCs w:val="24"/>
          <w:lang w:val="en-CA" w:eastAsia="zh-CN"/>
        </w:rPr>
        <w:t>的</w:t>
      </w:r>
      <w:r w:rsidR="001C730E">
        <w:rPr>
          <w:rFonts w:hint="eastAsia"/>
          <w:color w:val="000000"/>
          <w:szCs w:val="24"/>
          <w:lang w:val="en-CA" w:eastAsia="zh-CN"/>
        </w:rPr>
        <w:t>、</w:t>
      </w:r>
      <w:r w:rsidR="001C730E">
        <w:rPr>
          <w:color w:val="000000"/>
          <w:szCs w:val="24"/>
          <w:lang w:val="en-CA" w:eastAsia="zh-CN"/>
        </w:rPr>
        <w:t>有关通过国际电联大视野活动经验</w:t>
      </w:r>
      <w:r w:rsidR="00F8355E">
        <w:rPr>
          <w:color w:val="000000"/>
          <w:szCs w:val="24"/>
          <w:lang w:val="en-CA" w:eastAsia="zh-CN"/>
        </w:rPr>
        <w:t>创立国际电联的学术和专业性</w:t>
      </w:r>
      <w:r w:rsidR="00F8355E">
        <w:rPr>
          <w:rFonts w:hint="eastAsia"/>
          <w:color w:val="000000"/>
          <w:szCs w:val="24"/>
          <w:lang w:val="en-CA" w:eastAsia="zh-CN"/>
        </w:rPr>
        <w:t>并</w:t>
      </w:r>
      <w:r w:rsidR="00F8355E">
        <w:rPr>
          <w:color w:val="000000"/>
          <w:szCs w:val="24"/>
          <w:lang w:val="en-CA" w:eastAsia="zh-CN"/>
        </w:rPr>
        <w:t>由同行</w:t>
      </w:r>
      <w:r w:rsidR="001C730E">
        <w:rPr>
          <w:rFonts w:hint="eastAsia"/>
          <w:color w:val="000000"/>
          <w:szCs w:val="24"/>
          <w:lang w:val="en-CA" w:eastAsia="zh-CN"/>
        </w:rPr>
        <w:t>评议</w:t>
      </w:r>
      <w:r w:rsidR="00F8355E">
        <w:rPr>
          <w:color w:val="000000"/>
          <w:szCs w:val="24"/>
          <w:lang w:val="en-CA" w:eastAsia="zh-CN"/>
        </w:rPr>
        <w:t>的技术期刊</w:t>
      </w:r>
      <w:r w:rsidR="00F8355E">
        <w:rPr>
          <w:rFonts w:hint="eastAsia"/>
          <w:color w:val="000000"/>
          <w:szCs w:val="24"/>
          <w:lang w:val="en-CA" w:eastAsia="zh-CN"/>
        </w:rPr>
        <w:t>（</w:t>
      </w:r>
      <w:hyperlink r:id="rId20" w:history="1">
        <w:r w:rsidRPr="00EE62CF">
          <w:rPr>
            <w:bCs/>
            <w:color w:val="0000FF"/>
            <w:u w:val="single"/>
            <w:lang w:eastAsia="zh-CN"/>
          </w:rPr>
          <w:t>TD418</w:t>
        </w:r>
      </w:hyperlink>
      <w:r w:rsidR="00F8355E">
        <w:rPr>
          <w:rFonts w:eastAsiaTheme="minorEastAsia" w:hint="eastAsia"/>
          <w:lang w:val="en-US" w:eastAsia="zh-CN"/>
        </w:rPr>
        <w:t>）</w:t>
      </w:r>
      <w:r w:rsidR="00F8355E">
        <w:rPr>
          <w:rFonts w:eastAsiaTheme="minorEastAsia"/>
          <w:lang w:val="en-US" w:eastAsia="zh-CN"/>
        </w:rPr>
        <w:t>。</w:t>
      </w:r>
      <w:bookmarkEnd w:id="177"/>
    </w:p>
    <w:p w:rsidR="00E3680C" w:rsidRPr="0013393C" w:rsidRDefault="00E3680C" w:rsidP="0013393C">
      <w:pPr>
        <w:pStyle w:val="Heading2"/>
        <w:rPr>
          <w:lang w:eastAsia="zh-CN"/>
        </w:rPr>
      </w:pPr>
      <w:bookmarkStart w:id="178" w:name="_Toc461610127"/>
      <w:r w:rsidRPr="0013393C">
        <w:rPr>
          <w:lang w:eastAsia="zh-CN"/>
        </w:rPr>
        <w:t>4.7</w:t>
      </w:r>
      <w:r w:rsidRPr="0013393C">
        <w:rPr>
          <w:lang w:eastAsia="zh-CN"/>
        </w:rPr>
        <w:tab/>
      </w:r>
      <w:r w:rsidR="00D16799" w:rsidRPr="0013393C">
        <w:rPr>
          <w:rFonts w:hint="eastAsia"/>
          <w:lang w:eastAsia="zh-CN"/>
        </w:rPr>
        <w:t>成员</w:t>
      </w:r>
      <w:bookmarkEnd w:id="178"/>
    </w:p>
    <w:p w:rsidR="00E3680C" w:rsidRPr="00EE62CF" w:rsidRDefault="00E3680C" w:rsidP="001C730E">
      <w:pPr>
        <w:ind w:firstLineChars="200" w:firstLine="480"/>
        <w:rPr>
          <w:rFonts w:eastAsia="Times New Roman"/>
          <w:color w:val="000000"/>
          <w:lang w:eastAsia="zh-CN"/>
        </w:rPr>
      </w:pPr>
      <w:bookmarkStart w:id="179" w:name="lt_pId319"/>
      <w:r w:rsidRPr="00EE62CF">
        <w:rPr>
          <w:rFonts w:eastAsia="Times New Roman"/>
          <w:szCs w:val="24"/>
          <w:lang w:val="en-US" w:eastAsia="zh-CN"/>
        </w:rPr>
        <w:t>TSAG</w:t>
      </w:r>
      <w:r w:rsidR="00D16799">
        <w:rPr>
          <w:rFonts w:eastAsiaTheme="minorEastAsia" w:hint="eastAsia"/>
          <w:szCs w:val="24"/>
          <w:lang w:val="en-US" w:eastAsia="zh-CN"/>
        </w:rPr>
        <w:t>在其</w:t>
      </w:r>
      <w:r w:rsidR="00D16799">
        <w:rPr>
          <w:rFonts w:eastAsiaTheme="minorEastAsia"/>
          <w:szCs w:val="24"/>
          <w:lang w:val="en-US" w:eastAsia="zh-CN"/>
        </w:rPr>
        <w:t>2015</w:t>
      </w:r>
      <w:r w:rsidR="00D16799">
        <w:rPr>
          <w:rFonts w:eastAsiaTheme="minorEastAsia" w:hint="eastAsia"/>
          <w:szCs w:val="24"/>
          <w:lang w:val="en-US" w:eastAsia="zh-CN"/>
        </w:rPr>
        <w:t>年</w:t>
      </w:r>
      <w:r w:rsidR="00D16799">
        <w:rPr>
          <w:rFonts w:eastAsiaTheme="minorEastAsia" w:hint="eastAsia"/>
          <w:szCs w:val="24"/>
          <w:lang w:val="en-US" w:eastAsia="zh-CN"/>
        </w:rPr>
        <w:t>6</w:t>
      </w:r>
      <w:r w:rsidR="00D16799">
        <w:rPr>
          <w:rFonts w:eastAsiaTheme="minorEastAsia" w:hint="eastAsia"/>
          <w:szCs w:val="24"/>
          <w:lang w:val="en-US" w:eastAsia="zh-CN"/>
        </w:rPr>
        <w:t>月会议</w:t>
      </w:r>
      <w:r w:rsidR="00D16799">
        <w:rPr>
          <w:rFonts w:eastAsiaTheme="minorEastAsia"/>
          <w:szCs w:val="24"/>
          <w:lang w:val="en-US" w:eastAsia="zh-CN"/>
        </w:rPr>
        <w:t>期间举行了一次有关成员的会议，目的是为理事会财务和人力资源工作组就部门成员、部门</w:t>
      </w:r>
      <w:r w:rsidR="00D16799">
        <w:rPr>
          <w:rFonts w:eastAsiaTheme="minorEastAsia" w:hint="eastAsia"/>
          <w:szCs w:val="24"/>
          <w:lang w:val="en-US" w:eastAsia="zh-CN"/>
        </w:rPr>
        <w:t>准</w:t>
      </w:r>
      <w:r w:rsidR="00D16799">
        <w:rPr>
          <w:rFonts w:eastAsiaTheme="minorEastAsia"/>
          <w:szCs w:val="24"/>
          <w:lang w:val="en-US" w:eastAsia="zh-CN"/>
        </w:rPr>
        <w:t>成员和学术成员</w:t>
      </w:r>
      <w:r w:rsidR="00D16799">
        <w:rPr>
          <w:rFonts w:eastAsiaTheme="minorEastAsia" w:hint="eastAsia"/>
          <w:lang w:eastAsia="zh-CN"/>
        </w:rPr>
        <w:t>（</w:t>
      </w:r>
      <w:hyperlink r:id="rId21" w:history="1">
        <w:r w:rsidR="00D16799" w:rsidRPr="00EE62CF">
          <w:rPr>
            <w:bCs/>
            <w:color w:val="0000FF"/>
            <w:u w:val="single"/>
            <w:lang w:eastAsia="zh-CN"/>
          </w:rPr>
          <w:t>TD298</w:t>
        </w:r>
      </w:hyperlink>
      <w:r w:rsidR="00D16799">
        <w:rPr>
          <w:rFonts w:eastAsiaTheme="minorEastAsia" w:hint="eastAsia"/>
          <w:lang w:eastAsia="zh-CN"/>
        </w:rPr>
        <w:t>）</w:t>
      </w:r>
      <w:r w:rsidR="00D16799">
        <w:rPr>
          <w:rFonts w:eastAsiaTheme="minorEastAsia"/>
          <w:szCs w:val="24"/>
          <w:lang w:val="en-US" w:eastAsia="zh-CN"/>
        </w:rPr>
        <w:t>会费、类别和优惠的可能变更做出讨论而进行准备。</w:t>
      </w:r>
      <w:r w:rsidR="00D16799">
        <w:rPr>
          <w:rFonts w:eastAsiaTheme="minorEastAsia" w:hint="eastAsia"/>
          <w:szCs w:val="24"/>
          <w:lang w:val="en-US" w:eastAsia="zh-CN"/>
        </w:rPr>
        <w:t>电信标准化局</w:t>
      </w:r>
      <w:r w:rsidR="00D16799">
        <w:rPr>
          <w:rFonts w:eastAsiaTheme="minorEastAsia"/>
          <w:szCs w:val="24"/>
          <w:lang w:val="en-US" w:eastAsia="zh-CN"/>
        </w:rPr>
        <w:t>主任提议（</w:t>
      </w:r>
      <w:hyperlink r:id="rId22" w:history="1">
        <w:r w:rsidR="00D16799" w:rsidRPr="00EE62CF">
          <w:rPr>
            <w:rFonts w:eastAsia="Calibri"/>
            <w:color w:val="0000FF"/>
            <w:u w:val="single"/>
            <w:lang w:val="en-US" w:eastAsia="zh-CN"/>
          </w:rPr>
          <w:t>TD317</w:t>
        </w:r>
      </w:hyperlink>
      <w:r w:rsidR="00D16799">
        <w:rPr>
          <w:rFonts w:eastAsiaTheme="minorEastAsia" w:hint="eastAsia"/>
          <w:szCs w:val="24"/>
          <w:lang w:val="en-US" w:eastAsia="zh-CN"/>
        </w:rPr>
        <w:t>），</w:t>
      </w:r>
      <w:r w:rsidR="00D16799">
        <w:rPr>
          <w:rFonts w:eastAsiaTheme="minorEastAsia"/>
          <w:szCs w:val="24"/>
          <w:lang w:val="en-US" w:eastAsia="zh-CN"/>
        </w:rPr>
        <w:t>可在焦点组结束后向参加焦点组工作的非成员提供成员资格，</w:t>
      </w:r>
      <w:r w:rsidR="001C730E">
        <w:rPr>
          <w:rFonts w:eastAsiaTheme="minorEastAsia" w:hint="eastAsia"/>
          <w:szCs w:val="24"/>
          <w:lang w:val="en-US" w:eastAsia="zh-CN"/>
        </w:rPr>
        <w:t>试行</w:t>
      </w:r>
      <w:r w:rsidR="00D16799">
        <w:rPr>
          <w:rFonts w:eastAsiaTheme="minorEastAsia"/>
          <w:szCs w:val="24"/>
          <w:lang w:val="en-US" w:eastAsia="zh-CN"/>
        </w:rPr>
        <w:t>期为</w:t>
      </w:r>
      <w:r w:rsidR="00D16799">
        <w:rPr>
          <w:rFonts w:eastAsiaTheme="minorEastAsia" w:hint="eastAsia"/>
          <w:szCs w:val="24"/>
          <w:lang w:val="en-US" w:eastAsia="zh-CN"/>
        </w:rPr>
        <w:t>一年。这将</w:t>
      </w:r>
      <w:r w:rsidR="00D16799">
        <w:rPr>
          <w:rFonts w:eastAsiaTheme="minorEastAsia"/>
          <w:szCs w:val="24"/>
          <w:lang w:val="en-US" w:eastAsia="zh-CN"/>
        </w:rPr>
        <w:t>有助于非成员在相关</w:t>
      </w:r>
      <w:r w:rsidR="00D16799">
        <w:rPr>
          <w:rFonts w:eastAsiaTheme="minorEastAsia" w:hint="eastAsia"/>
          <w:szCs w:val="24"/>
          <w:lang w:val="en-US" w:eastAsia="zh-CN"/>
        </w:rPr>
        <w:t>研究组</w:t>
      </w:r>
      <w:r w:rsidR="00D16799">
        <w:rPr>
          <w:rFonts w:eastAsiaTheme="minorEastAsia"/>
          <w:szCs w:val="24"/>
          <w:lang w:val="en-US" w:eastAsia="zh-CN"/>
        </w:rPr>
        <w:t>内跟踪焦点组的实际成果。试行</w:t>
      </w:r>
      <w:r w:rsidR="00D16799">
        <w:rPr>
          <w:rFonts w:eastAsiaTheme="minorEastAsia" w:hint="eastAsia"/>
          <w:szCs w:val="24"/>
          <w:lang w:val="en-US" w:eastAsia="zh-CN"/>
        </w:rPr>
        <w:t>成员</w:t>
      </w:r>
      <w:r w:rsidR="00D16799">
        <w:rPr>
          <w:rFonts w:eastAsiaTheme="minorEastAsia"/>
          <w:szCs w:val="24"/>
          <w:lang w:val="en-US" w:eastAsia="zh-CN"/>
        </w:rPr>
        <w:t>的会费可确定为约</w:t>
      </w:r>
      <w:r w:rsidR="00D16799">
        <w:rPr>
          <w:rFonts w:eastAsiaTheme="minorEastAsia" w:hint="eastAsia"/>
          <w:szCs w:val="24"/>
          <w:lang w:val="en-US" w:eastAsia="zh-CN"/>
        </w:rPr>
        <w:t>2000</w:t>
      </w:r>
      <w:r w:rsidR="00D16799">
        <w:rPr>
          <w:rFonts w:eastAsiaTheme="minorEastAsia" w:hint="eastAsia"/>
          <w:szCs w:val="24"/>
          <w:lang w:val="en-US" w:eastAsia="zh-CN"/>
        </w:rPr>
        <w:t>瑞郎</w:t>
      </w:r>
      <w:r w:rsidR="00D16799">
        <w:rPr>
          <w:rFonts w:eastAsiaTheme="minorEastAsia"/>
          <w:szCs w:val="24"/>
          <w:lang w:val="en-US" w:eastAsia="zh-CN"/>
        </w:rPr>
        <w:t>。该提议只针对</w:t>
      </w:r>
      <w:r w:rsidR="00D16799">
        <w:rPr>
          <w:rFonts w:eastAsiaTheme="minorEastAsia" w:hint="eastAsia"/>
          <w:szCs w:val="24"/>
          <w:lang w:val="en-US" w:eastAsia="zh-CN"/>
        </w:rPr>
        <w:t>ITU-T</w:t>
      </w:r>
      <w:r w:rsidR="00D16799">
        <w:rPr>
          <w:rFonts w:eastAsiaTheme="minorEastAsia" w:hint="eastAsia"/>
          <w:szCs w:val="24"/>
          <w:lang w:val="en-US" w:eastAsia="zh-CN"/>
        </w:rPr>
        <w:t>。</w:t>
      </w:r>
      <w:bookmarkEnd w:id="179"/>
    </w:p>
    <w:p w:rsidR="00E3680C" w:rsidRPr="0013393C" w:rsidRDefault="00E3680C" w:rsidP="0013393C">
      <w:pPr>
        <w:pStyle w:val="Heading2"/>
        <w:rPr>
          <w:lang w:eastAsia="zh-CN"/>
        </w:rPr>
      </w:pPr>
      <w:bookmarkStart w:id="180" w:name="_Toc461610128"/>
      <w:r w:rsidRPr="0013393C">
        <w:rPr>
          <w:lang w:eastAsia="zh-CN"/>
        </w:rPr>
        <w:lastRenderedPageBreak/>
        <w:t>4.8</w:t>
      </w:r>
      <w:r w:rsidRPr="0013393C">
        <w:rPr>
          <w:lang w:eastAsia="zh-CN"/>
        </w:rPr>
        <w:tab/>
      </w:r>
      <w:r w:rsidR="00D16799" w:rsidRPr="0013393C">
        <w:rPr>
          <w:rFonts w:hint="eastAsia"/>
          <w:lang w:eastAsia="zh-CN"/>
        </w:rPr>
        <w:t>会议计划</w:t>
      </w:r>
      <w:bookmarkEnd w:id="180"/>
    </w:p>
    <w:p w:rsidR="00E3680C" w:rsidRPr="00EE62CF" w:rsidRDefault="00610427" w:rsidP="00D16799">
      <w:pPr>
        <w:ind w:firstLineChars="200" w:firstLine="480"/>
        <w:rPr>
          <w:rFonts w:eastAsia="Times New Roman"/>
          <w:szCs w:val="24"/>
          <w:lang w:val="en-CA" w:eastAsia="zh-CN"/>
        </w:rPr>
      </w:pPr>
      <w:bookmarkStart w:id="181" w:name="lt_pId327"/>
      <w:r w:rsidRPr="00EE62CF">
        <w:rPr>
          <w:lang w:eastAsia="zh-CN"/>
        </w:rPr>
        <w:t>TSAG</w:t>
      </w:r>
      <w:r w:rsidRPr="00EE62CF">
        <w:rPr>
          <w:lang w:eastAsia="zh-CN"/>
        </w:rPr>
        <w:t>在</w:t>
      </w:r>
      <w:r w:rsidRPr="00EE62CF">
        <w:rPr>
          <w:rFonts w:hint="eastAsia"/>
          <w:lang w:eastAsia="zh-CN"/>
        </w:rPr>
        <w:t>每</w:t>
      </w:r>
      <w:r w:rsidRPr="00EE62CF">
        <w:rPr>
          <w:lang w:eastAsia="zh-CN"/>
        </w:rPr>
        <w:t>次会议上均审查并批准未来几年研究组和工作组会议的时间安排。</w:t>
      </w:r>
      <w:r w:rsidR="00D16799">
        <w:rPr>
          <w:rFonts w:hint="eastAsia"/>
          <w:lang w:eastAsia="zh-CN"/>
        </w:rPr>
        <w:t>TSAG</w:t>
      </w:r>
      <w:r w:rsidR="00D16799">
        <w:rPr>
          <w:lang w:eastAsia="zh-CN"/>
        </w:rPr>
        <w:t xml:space="preserve"> </w:t>
      </w:r>
      <w:r w:rsidR="00D16799">
        <w:rPr>
          <w:rFonts w:hint="eastAsia"/>
          <w:lang w:eastAsia="zh-CN"/>
        </w:rPr>
        <w:t>201</w:t>
      </w:r>
      <w:r w:rsidR="00D16799">
        <w:rPr>
          <w:lang w:eastAsia="zh-CN"/>
        </w:rPr>
        <w:t>6</w:t>
      </w:r>
      <w:r w:rsidR="00D16799">
        <w:rPr>
          <w:rFonts w:hint="eastAsia"/>
          <w:lang w:eastAsia="zh-CN"/>
        </w:rPr>
        <w:t>年</w:t>
      </w:r>
      <w:r w:rsidR="00D16799">
        <w:rPr>
          <w:rFonts w:hint="eastAsia"/>
          <w:lang w:eastAsia="zh-CN"/>
        </w:rPr>
        <w:t>7</w:t>
      </w:r>
      <w:r w:rsidR="00D16799">
        <w:rPr>
          <w:rFonts w:hint="eastAsia"/>
          <w:lang w:eastAsia="zh-CN"/>
        </w:rPr>
        <w:t>月</w:t>
      </w:r>
      <w:r w:rsidR="00D16799">
        <w:rPr>
          <w:lang w:eastAsia="zh-CN"/>
        </w:rPr>
        <w:t>会议注意到，研究组希望在安排其会议时间时具有灵活性，因此，研究组与电信标准化局之间的相关对话将继续进行。</w:t>
      </w:r>
      <w:bookmarkEnd w:id="181"/>
    </w:p>
    <w:p w:rsidR="00E3680C" w:rsidRPr="00EE62CF" w:rsidRDefault="008F388A" w:rsidP="009A7C8F">
      <w:pPr>
        <w:pStyle w:val="Heading1"/>
        <w:rPr>
          <w:rFonts w:eastAsia="Times New Roman"/>
          <w:lang w:eastAsia="zh-CN"/>
        </w:rPr>
      </w:pPr>
      <w:bookmarkStart w:id="182" w:name="_Toc461610129"/>
      <w:r>
        <w:rPr>
          <w:rFonts w:hint="eastAsia"/>
          <w:lang w:eastAsia="zh-CN"/>
        </w:rPr>
        <w:t>5</w:t>
      </w:r>
      <w:r w:rsidR="00731752">
        <w:rPr>
          <w:rFonts w:hint="eastAsia"/>
          <w:lang w:eastAsia="zh-CN"/>
        </w:rPr>
        <w:tab/>
      </w:r>
      <w:r w:rsidR="006B4616">
        <w:rPr>
          <w:rFonts w:hint="eastAsia"/>
          <w:lang w:eastAsia="zh-CN"/>
        </w:rPr>
        <w:t>合作与协作</w:t>
      </w:r>
      <w:bookmarkEnd w:id="182"/>
    </w:p>
    <w:p w:rsidR="00E3680C" w:rsidRPr="0013393C" w:rsidRDefault="00E3680C" w:rsidP="0013393C">
      <w:pPr>
        <w:pStyle w:val="Heading2"/>
        <w:rPr>
          <w:lang w:eastAsia="zh-CN"/>
        </w:rPr>
      </w:pPr>
      <w:bookmarkStart w:id="183" w:name="_Toc461610130"/>
      <w:r w:rsidRPr="0013393C">
        <w:rPr>
          <w:lang w:eastAsia="zh-CN"/>
        </w:rPr>
        <w:t>5.1</w:t>
      </w:r>
      <w:r w:rsidRPr="0013393C">
        <w:rPr>
          <w:lang w:eastAsia="zh-CN"/>
        </w:rPr>
        <w:tab/>
      </w:r>
      <w:r w:rsidR="009E6B89" w:rsidRPr="0013393C">
        <w:rPr>
          <w:rFonts w:hint="eastAsia"/>
          <w:lang w:eastAsia="zh-CN"/>
        </w:rPr>
        <w:t>TSAG</w:t>
      </w:r>
      <w:r w:rsidR="009E6B89" w:rsidRPr="0013393C">
        <w:rPr>
          <w:rFonts w:hint="eastAsia"/>
          <w:lang w:eastAsia="zh-CN"/>
        </w:rPr>
        <w:t>加强协作报告人组</w:t>
      </w:r>
      <w:bookmarkEnd w:id="183"/>
    </w:p>
    <w:p w:rsidR="00E3680C" w:rsidRPr="00FD6CE0" w:rsidRDefault="006B4616" w:rsidP="00731752">
      <w:pPr>
        <w:tabs>
          <w:tab w:val="left" w:pos="675"/>
          <w:tab w:val="left" w:pos="1526"/>
          <w:tab w:val="left" w:pos="4928"/>
          <w:tab w:val="left" w:pos="5920"/>
        </w:tabs>
        <w:ind w:firstLineChars="200" w:firstLine="480"/>
        <w:rPr>
          <w:rFonts w:asciiTheme="majorBidi" w:eastAsiaTheme="minorEastAsia" w:hAnsiTheme="majorBidi" w:cstheme="majorBidi"/>
          <w:lang w:eastAsia="zh-CN"/>
        </w:rPr>
      </w:pPr>
      <w:bookmarkStart w:id="184" w:name="lt_pId331"/>
      <w:r w:rsidRPr="00FD6CE0">
        <w:rPr>
          <w:rFonts w:asciiTheme="majorBidi" w:eastAsiaTheme="minorEastAsia" w:hAnsiTheme="majorBidi" w:cstheme="majorBidi"/>
          <w:lang w:eastAsia="zh-CN"/>
        </w:rPr>
        <w:t>在</w:t>
      </w:r>
      <w:r w:rsidR="00E3680C" w:rsidRPr="00FD6CE0">
        <w:rPr>
          <w:rFonts w:asciiTheme="majorBidi" w:eastAsia="Times New Roman" w:hAnsiTheme="majorBidi" w:cstheme="majorBidi"/>
          <w:lang w:eastAsia="zh-CN"/>
        </w:rPr>
        <w:t>WTSA-12</w:t>
      </w:r>
      <w:r w:rsidRPr="00FD6CE0">
        <w:rPr>
          <w:rFonts w:asciiTheme="majorBidi" w:eastAsiaTheme="minorEastAsia" w:hAnsiTheme="majorBidi" w:cstheme="majorBidi"/>
          <w:lang w:eastAsia="zh-CN"/>
        </w:rPr>
        <w:t>通过了新的第</w:t>
      </w:r>
      <w:r w:rsidRPr="00FD6CE0">
        <w:rPr>
          <w:rFonts w:asciiTheme="majorBidi" w:eastAsiaTheme="minorEastAsia" w:hAnsiTheme="majorBidi" w:cstheme="majorBidi"/>
          <w:lang w:eastAsia="zh-CN"/>
        </w:rPr>
        <w:t>81</w:t>
      </w:r>
      <w:r w:rsidRPr="00FD6CE0">
        <w:rPr>
          <w:rFonts w:asciiTheme="majorBidi" w:eastAsiaTheme="minorEastAsia" w:hAnsiTheme="majorBidi" w:cstheme="majorBidi"/>
          <w:lang w:eastAsia="zh-CN"/>
        </w:rPr>
        <w:t>号决议</w:t>
      </w:r>
      <w:r w:rsidRPr="00FD6CE0">
        <w:rPr>
          <w:rFonts w:asciiTheme="majorBidi" w:eastAsiaTheme="minorEastAsia" w:hAnsiTheme="majorBidi" w:cstheme="majorBidi"/>
          <w:lang w:eastAsia="zh-CN"/>
        </w:rPr>
        <w:t xml:space="preserve"> – </w:t>
      </w:r>
      <w:r w:rsidRPr="00FD6CE0">
        <w:rPr>
          <w:rFonts w:asciiTheme="majorBidi" w:eastAsiaTheme="minorEastAsia" w:hAnsiTheme="majorBidi" w:cstheme="majorBidi"/>
          <w:lang w:eastAsia="zh-CN"/>
        </w:rPr>
        <w:t>加强协作</w:t>
      </w:r>
      <w:r w:rsidRPr="00FD6CE0">
        <w:rPr>
          <w:rFonts w:asciiTheme="majorBidi" w:eastAsiaTheme="minorEastAsia" w:hAnsiTheme="majorBidi" w:cstheme="majorBidi"/>
          <w:lang w:eastAsia="zh-CN"/>
        </w:rPr>
        <w:t xml:space="preserve"> – </w:t>
      </w:r>
      <w:r w:rsidRPr="00FD6CE0">
        <w:rPr>
          <w:rFonts w:asciiTheme="majorBidi" w:eastAsiaTheme="minorEastAsia" w:hAnsiTheme="majorBidi" w:cstheme="majorBidi"/>
          <w:lang w:eastAsia="zh-CN"/>
        </w:rPr>
        <w:t>后</w:t>
      </w:r>
      <w:r w:rsidR="00731752" w:rsidRPr="00FD6CE0">
        <w:rPr>
          <w:rFonts w:asciiTheme="majorBidi" w:eastAsiaTheme="minorEastAsia" w:hAnsiTheme="majorBidi" w:cstheme="majorBidi"/>
          <w:lang w:eastAsia="zh-CN"/>
        </w:rPr>
        <w:t>，</w:t>
      </w:r>
      <w:r w:rsidRPr="00FD6CE0">
        <w:rPr>
          <w:rFonts w:asciiTheme="majorBidi" w:eastAsiaTheme="minorEastAsia" w:hAnsiTheme="majorBidi" w:cstheme="majorBidi"/>
          <w:lang w:eastAsia="zh-CN"/>
        </w:rPr>
        <w:t>TSAG</w:t>
      </w:r>
      <w:r w:rsidRPr="00FD6CE0">
        <w:rPr>
          <w:rFonts w:asciiTheme="majorBidi" w:eastAsiaTheme="minorEastAsia" w:hAnsiTheme="majorBidi" w:cstheme="majorBidi"/>
          <w:lang w:eastAsia="zh-CN"/>
        </w:rPr>
        <w:t>于</w:t>
      </w:r>
      <w:r w:rsidRPr="00FD6CE0">
        <w:rPr>
          <w:rFonts w:asciiTheme="majorBidi" w:eastAsiaTheme="minorEastAsia" w:hAnsiTheme="majorBidi" w:cstheme="majorBidi"/>
          <w:lang w:eastAsia="zh-CN"/>
        </w:rPr>
        <w:t>2013</w:t>
      </w:r>
      <w:r w:rsidRPr="00FD6CE0">
        <w:rPr>
          <w:rFonts w:asciiTheme="majorBidi" w:eastAsiaTheme="minorEastAsia" w:hAnsiTheme="majorBidi" w:cstheme="majorBidi"/>
          <w:lang w:eastAsia="zh-CN"/>
        </w:rPr>
        <w:t>年</w:t>
      </w:r>
      <w:r w:rsidRPr="00FD6CE0">
        <w:rPr>
          <w:rFonts w:asciiTheme="majorBidi" w:eastAsiaTheme="minorEastAsia" w:hAnsiTheme="majorBidi" w:cstheme="majorBidi"/>
          <w:lang w:eastAsia="zh-CN"/>
        </w:rPr>
        <w:t>6</w:t>
      </w:r>
      <w:r w:rsidRPr="00FD6CE0">
        <w:rPr>
          <w:rFonts w:asciiTheme="majorBidi" w:eastAsiaTheme="minorEastAsia" w:hAnsiTheme="majorBidi" w:cstheme="majorBidi"/>
          <w:lang w:eastAsia="zh-CN"/>
        </w:rPr>
        <w:t>月成立了</w:t>
      </w:r>
      <w:r w:rsidR="005F1B32" w:rsidRPr="005F1B32">
        <w:rPr>
          <w:rFonts w:ascii="SimSun" w:hAnsi="SimSun" w:cstheme="majorBidi"/>
          <w:lang w:eastAsia="zh-CN"/>
        </w:rPr>
        <w:t>“</w:t>
      </w:r>
      <w:r w:rsidRPr="00FD6CE0">
        <w:rPr>
          <w:rFonts w:asciiTheme="majorBidi" w:eastAsiaTheme="minorEastAsia" w:hAnsiTheme="majorBidi" w:cstheme="majorBidi"/>
          <w:lang w:eastAsia="zh-CN"/>
        </w:rPr>
        <w:t>加强协作</w:t>
      </w:r>
      <w:r w:rsidR="005F1B32" w:rsidRPr="005F1B32">
        <w:rPr>
          <w:rFonts w:ascii="SimSun" w:hAnsi="SimSun" w:cstheme="majorBidi"/>
          <w:lang w:eastAsia="zh-CN"/>
        </w:rPr>
        <w:t>”</w:t>
      </w:r>
      <w:r w:rsidRPr="00FD6CE0">
        <w:rPr>
          <w:rFonts w:asciiTheme="majorBidi" w:eastAsiaTheme="minorEastAsia" w:hAnsiTheme="majorBidi" w:cstheme="majorBidi"/>
          <w:lang w:eastAsia="zh-CN"/>
        </w:rPr>
        <w:t>报告人组（</w:t>
      </w:r>
      <w:r w:rsidR="00E3680C" w:rsidRPr="00FD6CE0">
        <w:rPr>
          <w:rFonts w:asciiTheme="majorBidi" w:eastAsia="Times New Roman" w:hAnsiTheme="majorBidi" w:cstheme="majorBidi"/>
          <w:lang w:eastAsia="zh-CN"/>
        </w:rPr>
        <w:t>TSAG RG-SC</w:t>
      </w:r>
      <w:bookmarkStart w:id="185" w:name="lt_pId332"/>
      <w:bookmarkEnd w:id="184"/>
      <w:r w:rsidRPr="00FD6CE0">
        <w:rPr>
          <w:rFonts w:asciiTheme="majorBidi" w:eastAsiaTheme="minorEastAsia" w:hAnsiTheme="majorBidi" w:cstheme="majorBidi"/>
          <w:lang w:eastAsia="zh-CN"/>
        </w:rPr>
        <w:t>）。该报告人组修订了</w:t>
      </w:r>
      <w:r w:rsidRPr="00FD6CE0">
        <w:rPr>
          <w:rFonts w:asciiTheme="majorBidi" w:eastAsiaTheme="minorEastAsia" w:hAnsiTheme="majorBidi" w:cstheme="majorBidi"/>
          <w:lang w:eastAsia="zh-CN"/>
        </w:rPr>
        <w:t>ITU-T</w:t>
      </w:r>
      <w:r w:rsidR="00E3680C" w:rsidRPr="00FD6CE0">
        <w:rPr>
          <w:rFonts w:asciiTheme="majorBidi" w:eastAsia="Times New Roman" w:hAnsiTheme="majorBidi" w:cstheme="majorBidi"/>
          <w:lang w:eastAsia="zh-CN"/>
        </w:rPr>
        <w:t xml:space="preserve"> A.5</w:t>
      </w:r>
      <w:r w:rsidRPr="00FD6CE0">
        <w:rPr>
          <w:rFonts w:asciiTheme="majorBidi" w:eastAsiaTheme="minorEastAsia" w:hAnsiTheme="majorBidi" w:cstheme="majorBidi"/>
          <w:lang w:eastAsia="zh-CN"/>
        </w:rPr>
        <w:t>建议书</w:t>
      </w:r>
      <w:r w:rsidRPr="00FD6CE0">
        <w:rPr>
          <w:rFonts w:asciiTheme="majorBidi" w:eastAsiaTheme="minorEastAsia" w:hAnsiTheme="majorBidi" w:cstheme="majorBidi"/>
          <w:lang w:eastAsia="zh-CN"/>
        </w:rPr>
        <w:t xml:space="preserve"> – </w:t>
      </w:r>
      <w:r w:rsidR="00EE62CF" w:rsidRPr="00FD6CE0">
        <w:rPr>
          <w:rFonts w:asciiTheme="majorBidi" w:eastAsia="STKaiti" w:hAnsiTheme="majorBidi" w:cstheme="majorBidi"/>
          <w:color w:val="000000"/>
          <w:szCs w:val="24"/>
          <w:lang w:eastAsia="zh-CN"/>
        </w:rPr>
        <w:t>将对其他组织文件的引证纳入</w:t>
      </w:r>
      <w:r w:rsidR="00EE62CF" w:rsidRPr="00FD6CE0">
        <w:rPr>
          <w:rFonts w:asciiTheme="majorBidi" w:eastAsia="STKaiti" w:hAnsiTheme="majorBidi" w:cstheme="majorBidi"/>
          <w:color w:val="000000"/>
          <w:szCs w:val="24"/>
          <w:lang w:eastAsia="zh-CN"/>
        </w:rPr>
        <w:t>ITU-T</w:t>
      </w:r>
      <w:r w:rsidR="00EE62CF" w:rsidRPr="00FD6CE0">
        <w:rPr>
          <w:rFonts w:asciiTheme="majorBidi" w:eastAsia="STKaiti" w:hAnsiTheme="majorBidi" w:cstheme="majorBidi"/>
          <w:color w:val="000000"/>
          <w:szCs w:val="24"/>
          <w:lang w:eastAsia="zh-CN"/>
        </w:rPr>
        <w:t>建议书的一般程序</w:t>
      </w:r>
      <w:r w:rsidRPr="00FD6CE0">
        <w:rPr>
          <w:rFonts w:asciiTheme="majorBidi" w:eastAsiaTheme="minorEastAsia" w:hAnsiTheme="majorBidi" w:cstheme="majorBidi"/>
          <w:lang w:eastAsia="zh-CN"/>
        </w:rPr>
        <w:t>、制定了</w:t>
      </w:r>
      <w:r w:rsidRPr="00FD6CE0">
        <w:rPr>
          <w:rFonts w:asciiTheme="majorBidi" w:eastAsiaTheme="minorEastAsia" w:hAnsiTheme="majorBidi" w:cstheme="majorBidi"/>
          <w:lang w:eastAsia="zh-CN"/>
        </w:rPr>
        <w:t>ITU-T</w:t>
      </w:r>
      <w:r w:rsidRPr="00FD6CE0">
        <w:rPr>
          <w:rFonts w:asciiTheme="majorBidi" w:eastAsiaTheme="minorEastAsia" w:hAnsiTheme="majorBidi" w:cstheme="majorBidi"/>
          <w:lang w:eastAsia="zh-CN"/>
        </w:rPr>
        <w:t>新的</w:t>
      </w:r>
      <w:r w:rsidRPr="00FD6CE0">
        <w:rPr>
          <w:rFonts w:asciiTheme="majorBidi" w:eastAsiaTheme="minorEastAsia" w:hAnsiTheme="majorBidi" w:cstheme="majorBidi"/>
          <w:lang w:eastAsia="zh-CN"/>
        </w:rPr>
        <w:t>A.25</w:t>
      </w:r>
      <w:r w:rsidRPr="00FD6CE0">
        <w:rPr>
          <w:rFonts w:asciiTheme="majorBidi" w:eastAsiaTheme="minorEastAsia" w:hAnsiTheme="majorBidi" w:cstheme="majorBidi"/>
          <w:lang w:eastAsia="zh-CN"/>
        </w:rPr>
        <w:t>建议书</w:t>
      </w:r>
      <w:r w:rsidRPr="00FD6CE0">
        <w:rPr>
          <w:rFonts w:asciiTheme="majorBidi" w:eastAsiaTheme="minorEastAsia" w:hAnsiTheme="majorBidi" w:cstheme="majorBidi"/>
          <w:lang w:eastAsia="zh-CN"/>
        </w:rPr>
        <w:t xml:space="preserve"> –</w:t>
      </w:r>
      <w:r w:rsidR="005F1B32" w:rsidRPr="005F1B32">
        <w:rPr>
          <w:rFonts w:ascii="SimSun" w:hAnsi="SimSun" w:cstheme="majorBidi"/>
          <w:lang w:eastAsia="zh-CN"/>
        </w:rPr>
        <w:t>“</w:t>
      </w:r>
      <w:r w:rsidR="009E6B89" w:rsidRPr="00FD6CE0">
        <w:rPr>
          <w:rFonts w:asciiTheme="majorBidi" w:eastAsia="STKaiti" w:hAnsiTheme="majorBidi" w:cstheme="majorBidi"/>
          <w:lang w:eastAsia="zh-CN"/>
        </w:rPr>
        <w:t>ITU-T</w:t>
      </w:r>
      <w:r w:rsidR="009E6B89" w:rsidRPr="00FD6CE0">
        <w:rPr>
          <w:rFonts w:asciiTheme="majorBidi" w:eastAsia="STKaiti" w:hAnsiTheme="majorBidi" w:cstheme="majorBidi"/>
          <w:lang w:val="fr-CH" w:eastAsia="zh-CN"/>
        </w:rPr>
        <w:t>和</w:t>
      </w:r>
      <w:r w:rsidR="009E6B89" w:rsidRPr="00FD6CE0">
        <w:rPr>
          <w:rFonts w:asciiTheme="majorBidi" w:eastAsia="STKaiti" w:hAnsiTheme="majorBidi" w:cstheme="majorBidi"/>
          <w:lang w:eastAsia="zh-CN"/>
        </w:rPr>
        <w:t>其他组织之间相互采纳案文的一般性程序</w:t>
      </w:r>
      <w:r w:rsidR="005F1B32" w:rsidRPr="005F1B32">
        <w:rPr>
          <w:rFonts w:ascii="SimSun" w:hAnsi="SimSun" w:cstheme="majorBidi"/>
          <w:lang w:eastAsia="zh-CN"/>
        </w:rPr>
        <w:t>”</w:t>
      </w:r>
      <w:r w:rsidRPr="00FD6CE0">
        <w:rPr>
          <w:rFonts w:asciiTheme="majorBidi" w:hAnsiTheme="majorBidi" w:cstheme="majorBidi"/>
          <w:lang w:eastAsia="zh-CN"/>
        </w:rPr>
        <w:t>以及</w:t>
      </w:r>
      <w:r w:rsidR="00E3680C" w:rsidRPr="00FD6CE0">
        <w:rPr>
          <w:rFonts w:asciiTheme="majorBidi" w:eastAsia="Times New Roman" w:hAnsiTheme="majorBidi" w:cstheme="majorBidi"/>
          <w:lang w:eastAsia="zh-CN"/>
        </w:rPr>
        <w:t>ITU-T A-</w:t>
      </w:r>
      <w:r w:rsidRPr="00FD6CE0">
        <w:rPr>
          <w:rFonts w:asciiTheme="majorBidi" w:eastAsiaTheme="minorEastAsia" w:hAnsiTheme="majorBidi" w:cstheme="majorBidi"/>
          <w:lang w:eastAsia="zh-CN"/>
        </w:rPr>
        <w:t>系列建议书新的增补</w:t>
      </w:r>
      <w:r w:rsidRPr="00FD6CE0">
        <w:rPr>
          <w:rFonts w:asciiTheme="majorBidi" w:eastAsiaTheme="minorEastAsia" w:hAnsiTheme="majorBidi" w:cstheme="majorBidi"/>
          <w:lang w:eastAsia="zh-CN"/>
        </w:rPr>
        <w:t>5</w:t>
      </w:r>
      <w:r w:rsidRPr="00FD6CE0">
        <w:rPr>
          <w:rFonts w:asciiTheme="majorBidi" w:eastAsiaTheme="minorEastAsia" w:hAnsiTheme="majorBidi" w:cstheme="majorBidi"/>
          <w:lang w:eastAsia="zh-CN"/>
        </w:rPr>
        <w:t>（</w:t>
      </w:r>
      <w:r w:rsidRPr="00FD6CE0">
        <w:rPr>
          <w:rFonts w:asciiTheme="majorBidi" w:eastAsia="Times New Roman" w:hAnsiTheme="majorBidi" w:cstheme="majorBidi"/>
          <w:lang w:eastAsia="zh-CN"/>
        </w:rPr>
        <w:t>A.Sup5</w:t>
      </w:r>
      <w:r w:rsidRPr="00FD6CE0">
        <w:rPr>
          <w:rFonts w:asciiTheme="majorBidi" w:eastAsiaTheme="minorEastAsia" w:hAnsiTheme="majorBidi" w:cstheme="majorBidi"/>
          <w:lang w:eastAsia="zh-CN"/>
        </w:rPr>
        <w:t>）</w:t>
      </w:r>
      <w:r w:rsidRPr="00FD6CE0">
        <w:rPr>
          <w:rFonts w:asciiTheme="majorBidi" w:eastAsiaTheme="minorEastAsia" w:hAnsiTheme="majorBidi" w:cstheme="majorBidi"/>
          <w:lang w:eastAsia="zh-CN"/>
        </w:rPr>
        <w:t xml:space="preserve">– </w:t>
      </w:r>
      <w:r w:rsidR="00EE62CF" w:rsidRPr="00FD6CE0">
        <w:rPr>
          <w:rFonts w:asciiTheme="majorBidi" w:eastAsia="STKaiti" w:hAnsiTheme="majorBidi" w:cstheme="majorBidi"/>
          <w:lang w:eastAsia="zh-CN"/>
        </w:rPr>
        <w:t>与其他组织合作和交换信息的</w:t>
      </w:r>
      <w:r w:rsidR="00731752" w:rsidRPr="00FD6CE0">
        <w:rPr>
          <w:rFonts w:asciiTheme="majorBidi" w:eastAsia="STKaiti" w:hAnsiTheme="majorBidi" w:cstheme="majorBidi"/>
          <w:lang w:eastAsia="zh-CN"/>
        </w:rPr>
        <w:t>导则</w:t>
      </w:r>
      <w:r w:rsidR="00EE62CF" w:rsidRPr="00FD6CE0">
        <w:rPr>
          <w:rFonts w:asciiTheme="majorBidi" w:eastAsia="STKaiti" w:hAnsiTheme="majorBidi" w:cstheme="majorBidi"/>
          <w:lang w:eastAsia="zh-CN"/>
        </w:rPr>
        <w:t>。</w:t>
      </w:r>
      <w:r w:rsidRPr="00FD6CE0">
        <w:rPr>
          <w:rFonts w:asciiTheme="majorBidi" w:eastAsia="Times New Roman" w:hAnsiTheme="majorBidi" w:cstheme="majorBidi"/>
          <w:lang w:eastAsia="zh-CN"/>
        </w:rPr>
        <w:t>Sup5</w:t>
      </w:r>
      <w:r w:rsidRPr="00FD6CE0">
        <w:rPr>
          <w:rFonts w:asciiTheme="majorBidi" w:eastAsiaTheme="minorEastAsia" w:hAnsiTheme="majorBidi" w:cstheme="majorBidi"/>
          <w:lang w:eastAsia="zh-CN"/>
        </w:rPr>
        <w:t>由</w:t>
      </w:r>
      <w:r w:rsidRPr="00FD6CE0">
        <w:rPr>
          <w:rFonts w:asciiTheme="majorBidi" w:eastAsia="Times New Roman" w:hAnsiTheme="majorBidi" w:cstheme="majorBidi"/>
          <w:lang w:eastAsia="zh-CN"/>
        </w:rPr>
        <w:t>TSAG</w:t>
      </w:r>
      <w:r w:rsidRPr="00FD6CE0">
        <w:rPr>
          <w:rFonts w:asciiTheme="majorBidi" w:eastAsiaTheme="minorEastAsia" w:hAnsiTheme="majorBidi" w:cstheme="majorBidi"/>
          <w:lang w:eastAsia="zh-CN"/>
        </w:rPr>
        <w:t>于</w:t>
      </w:r>
      <w:r w:rsidRPr="00FD6CE0">
        <w:rPr>
          <w:rFonts w:asciiTheme="majorBidi" w:eastAsiaTheme="minorEastAsia" w:hAnsiTheme="majorBidi" w:cstheme="majorBidi"/>
          <w:lang w:eastAsia="zh-CN"/>
        </w:rPr>
        <w:t>2016</w:t>
      </w:r>
      <w:r w:rsidRPr="00FD6CE0">
        <w:rPr>
          <w:rFonts w:asciiTheme="majorBidi" w:eastAsiaTheme="minorEastAsia" w:hAnsiTheme="majorBidi" w:cstheme="majorBidi"/>
          <w:lang w:eastAsia="zh-CN"/>
        </w:rPr>
        <w:t>年</w:t>
      </w:r>
      <w:r w:rsidRPr="00FD6CE0">
        <w:rPr>
          <w:rFonts w:asciiTheme="majorBidi" w:eastAsiaTheme="minorEastAsia" w:hAnsiTheme="majorBidi" w:cstheme="majorBidi"/>
          <w:lang w:eastAsia="zh-CN"/>
        </w:rPr>
        <w:t>7</w:t>
      </w:r>
      <w:r w:rsidRPr="00FD6CE0">
        <w:rPr>
          <w:rFonts w:asciiTheme="majorBidi" w:eastAsiaTheme="minorEastAsia" w:hAnsiTheme="majorBidi" w:cstheme="majorBidi"/>
          <w:lang w:eastAsia="zh-CN"/>
        </w:rPr>
        <w:t>月修订并同意</w:t>
      </w:r>
      <w:bookmarkEnd w:id="185"/>
      <w:r w:rsidRPr="00FD6CE0">
        <w:rPr>
          <w:rFonts w:asciiTheme="majorBidi" w:eastAsiaTheme="minorEastAsia" w:hAnsiTheme="majorBidi" w:cstheme="majorBidi"/>
          <w:lang w:eastAsia="zh-CN"/>
        </w:rPr>
        <w:t>。</w:t>
      </w:r>
    </w:p>
    <w:p w:rsidR="00E3680C" w:rsidRPr="006B4616" w:rsidRDefault="00E3680C" w:rsidP="006B4616">
      <w:pPr>
        <w:tabs>
          <w:tab w:val="left" w:pos="675"/>
          <w:tab w:val="left" w:pos="1526"/>
          <w:tab w:val="left" w:pos="4928"/>
          <w:tab w:val="left" w:pos="5920"/>
        </w:tabs>
        <w:ind w:firstLineChars="200" w:firstLine="480"/>
        <w:rPr>
          <w:rFonts w:eastAsiaTheme="minorEastAsia"/>
          <w:lang w:eastAsia="zh-CN"/>
        </w:rPr>
      </w:pPr>
      <w:bookmarkStart w:id="186" w:name="lt_pId333"/>
      <w:r w:rsidRPr="00EE62CF">
        <w:rPr>
          <w:rFonts w:eastAsia="Times New Roman"/>
          <w:lang w:eastAsia="zh-CN"/>
        </w:rPr>
        <w:t>TSAG RG-SC</w:t>
      </w:r>
      <w:r w:rsidR="006B4616">
        <w:rPr>
          <w:rFonts w:eastAsiaTheme="minorEastAsia" w:hint="eastAsia"/>
          <w:lang w:eastAsia="zh-CN"/>
        </w:rPr>
        <w:t>正在</w:t>
      </w:r>
      <w:r w:rsidR="006B4616">
        <w:rPr>
          <w:rFonts w:eastAsiaTheme="minorEastAsia"/>
          <w:lang w:eastAsia="zh-CN"/>
        </w:rPr>
        <w:t>收集相关文稿，</w:t>
      </w:r>
      <w:r w:rsidR="006B4616">
        <w:rPr>
          <w:rFonts w:eastAsiaTheme="minorEastAsia" w:hint="eastAsia"/>
          <w:lang w:eastAsia="zh-CN"/>
        </w:rPr>
        <w:t>以</w:t>
      </w:r>
      <w:r w:rsidR="006B4616">
        <w:rPr>
          <w:rFonts w:eastAsiaTheme="minorEastAsia"/>
          <w:lang w:eastAsia="zh-CN"/>
        </w:rPr>
        <w:t>形成有关与开放源社团进行合作的导则（见以上第</w:t>
      </w:r>
      <w:r w:rsidR="006B4616">
        <w:rPr>
          <w:rFonts w:eastAsiaTheme="minorEastAsia" w:hint="eastAsia"/>
          <w:lang w:eastAsia="zh-CN"/>
        </w:rPr>
        <w:t>2.</w:t>
      </w:r>
      <w:r w:rsidR="006B4616">
        <w:rPr>
          <w:rFonts w:eastAsiaTheme="minorEastAsia"/>
          <w:lang w:eastAsia="zh-CN"/>
        </w:rPr>
        <w:t>4</w:t>
      </w:r>
      <w:r w:rsidR="006B4616">
        <w:rPr>
          <w:rFonts w:eastAsiaTheme="minorEastAsia" w:hint="eastAsia"/>
          <w:lang w:eastAsia="zh-CN"/>
        </w:rPr>
        <w:t>节</w:t>
      </w:r>
      <w:r w:rsidR="006B4616">
        <w:rPr>
          <w:rFonts w:eastAsiaTheme="minorEastAsia"/>
          <w:lang w:eastAsia="zh-CN"/>
        </w:rPr>
        <w:t>）</w:t>
      </w:r>
      <w:bookmarkEnd w:id="186"/>
      <w:r w:rsidR="006B4616">
        <w:rPr>
          <w:rFonts w:eastAsiaTheme="minorEastAsia" w:hint="eastAsia"/>
          <w:lang w:eastAsia="zh-CN"/>
        </w:rPr>
        <w:t>。</w:t>
      </w:r>
    </w:p>
    <w:p w:rsidR="00E3680C" w:rsidRPr="00EE62CF" w:rsidRDefault="00007CAA" w:rsidP="00BD0DFD">
      <w:pPr>
        <w:tabs>
          <w:tab w:val="left" w:pos="675"/>
          <w:tab w:val="left" w:pos="1526"/>
          <w:tab w:val="left" w:pos="4928"/>
          <w:tab w:val="left" w:pos="5920"/>
        </w:tabs>
        <w:ind w:firstLineChars="200" w:firstLine="480"/>
        <w:rPr>
          <w:rFonts w:eastAsia="Times New Roman"/>
          <w:lang w:eastAsia="zh-CN"/>
        </w:rPr>
      </w:pPr>
      <w:bookmarkStart w:id="187" w:name="lt_pId334"/>
      <w:r>
        <w:rPr>
          <w:rFonts w:eastAsia="Times New Roman"/>
          <w:lang w:eastAsia="zh-CN"/>
        </w:rPr>
        <w:t>2014</w:t>
      </w:r>
      <w:r>
        <w:rPr>
          <w:rFonts w:eastAsiaTheme="minorEastAsia" w:hint="eastAsia"/>
          <w:lang w:eastAsia="zh-CN"/>
        </w:rPr>
        <w:t>年</w:t>
      </w:r>
      <w:r>
        <w:rPr>
          <w:rFonts w:eastAsiaTheme="minorEastAsia" w:hint="eastAsia"/>
          <w:lang w:eastAsia="zh-CN"/>
        </w:rPr>
        <w:t>6</w:t>
      </w:r>
      <w:r>
        <w:rPr>
          <w:rFonts w:eastAsiaTheme="minorEastAsia" w:hint="eastAsia"/>
          <w:lang w:eastAsia="zh-CN"/>
        </w:rPr>
        <w:t>月</w:t>
      </w:r>
      <w:r>
        <w:rPr>
          <w:rFonts w:eastAsiaTheme="minorEastAsia"/>
          <w:lang w:eastAsia="zh-CN"/>
        </w:rPr>
        <w:t>，</w:t>
      </w:r>
      <w:r>
        <w:rPr>
          <w:rFonts w:eastAsiaTheme="minorEastAsia" w:hint="eastAsia"/>
          <w:lang w:eastAsia="zh-CN"/>
        </w:rPr>
        <w:t>TSAG</w:t>
      </w:r>
      <w:r>
        <w:rPr>
          <w:rFonts w:eastAsiaTheme="minorEastAsia" w:hint="eastAsia"/>
          <w:lang w:eastAsia="zh-CN"/>
        </w:rPr>
        <w:t>成立</w:t>
      </w:r>
      <w:r>
        <w:rPr>
          <w:rFonts w:eastAsiaTheme="minorEastAsia"/>
          <w:lang w:eastAsia="zh-CN"/>
        </w:rPr>
        <w:t>了</w:t>
      </w:r>
      <w:r>
        <w:rPr>
          <w:rFonts w:eastAsiaTheme="minorEastAsia" w:hint="eastAsia"/>
          <w:lang w:eastAsia="zh-CN"/>
        </w:rPr>
        <w:t xml:space="preserve">TSAG </w:t>
      </w:r>
      <w:r>
        <w:rPr>
          <w:rFonts w:eastAsiaTheme="minorEastAsia"/>
          <w:lang w:eastAsia="zh-CN"/>
        </w:rPr>
        <w:t>RG SC</w:t>
      </w:r>
      <w:r>
        <w:rPr>
          <w:rFonts w:eastAsiaTheme="minorEastAsia" w:hint="eastAsia"/>
          <w:lang w:eastAsia="zh-CN"/>
        </w:rPr>
        <w:t>的</w:t>
      </w:r>
      <w:r w:rsidR="00BF6069" w:rsidRPr="00BF6069">
        <w:rPr>
          <w:rFonts w:ascii="SimSun" w:hAnsi="SimSun" w:hint="eastAsia"/>
          <w:lang w:eastAsia="zh-CN"/>
        </w:rPr>
        <w:t>“</w:t>
      </w:r>
      <w:r>
        <w:rPr>
          <w:rFonts w:eastAsiaTheme="minorEastAsia"/>
          <w:lang w:eastAsia="zh-CN"/>
        </w:rPr>
        <w:t>部门内协调与协助</w:t>
      </w:r>
      <w:r w:rsidR="00BF6069" w:rsidRPr="00BF6069">
        <w:rPr>
          <w:rFonts w:ascii="SimSun" w:hAnsi="SimSun" w:hint="eastAsia"/>
          <w:lang w:eastAsia="zh-CN"/>
        </w:rPr>
        <w:t>”</w:t>
      </w:r>
      <w:r>
        <w:rPr>
          <w:rFonts w:eastAsiaTheme="minorEastAsia" w:hint="eastAsia"/>
          <w:lang w:eastAsia="zh-CN"/>
        </w:rPr>
        <w:t>分组</w:t>
      </w:r>
      <w:r>
        <w:rPr>
          <w:rFonts w:eastAsiaTheme="minorEastAsia"/>
          <w:lang w:eastAsia="zh-CN"/>
        </w:rPr>
        <w:t>，该分组与下列方面进行联络：</w:t>
      </w:r>
      <w:bookmarkEnd w:id="187"/>
      <w:r w:rsidR="00BD0DFD">
        <w:rPr>
          <w:rFonts w:hint="eastAsia"/>
          <w:lang w:eastAsia="zh-CN"/>
        </w:rPr>
        <w:t>国际电联共同关心</w:t>
      </w:r>
      <w:r w:rsidR="007F7D81" w:rsidRPr="00EE62CF">
        <w:rPr>
          <w:rFonts w:hint="eastAsia"/>
          <w:lang w:eastAsia="zh-CN"/>
        </w:rPr>
        <w:t>问题跨部门协调组（</w:t>
      </w:r>
      <w:r w:rsidR="007F7D81" w:rsidRPr="00EE62CF">
        <w:rPr>
          <w:rFonts w:hint="eastAsia"/>
          <w:lang w:eastAsia="zh-CN"/>
        </w:rPr>
        <w:t>ISCT</w:t>
      </w:r>
      <w:r w:rsidR="007F7D81" w:rsidRPr="00EE62CF">
        <w:rPr>
          <w:rFonts w:hint="eastAsia"/>
          <w:lang w:eastAsia="zh-CN"/>
        </w:rPr>
        <w:t>，</w:t>
      </w:r>
      <w:r w:rsidR="007F7D81" w:rsidRPr="00EE62CF">
        <w:rPr>
          <w:lang w:eastAsia="zh-CN"/>
        </w:rPr>
        <w:t>Minkin</w:t>
      </w:r>
      <w:r w:rsidR="007F7D81" w:rsidRPr="00EE62CF">
        <w:rPr>
          <w:rFonts w:hint="eastAsia"/>
          <w:lang w:eastAsia="zh-CN"/>
        </w:rPr>
        <w:t>先生任主席）、</w:t>
      </w:r>
      <w:r w:rsidR="007F7D81" w:rsidRPr="00EE62CF">
        <w:rPr>
          <w:lang w:eastAsia="zh-CN"/>
        </w:rPr>
        <w:t>TDAG</w:t>
      </w:r>
      <w:r w:rsidR="007F7D81" w:rsidRPr="00EE62CF">
        <w:rPr>
          <w:rFonts w:hint="eastAsia"/>
          <w:lang w:eastAsia="zh-CN"/>
        </w:rPr>
        <w:t>、</w:t>
      </w:r>
      <w:r w:rsidR="007F7D81" w:rsidRPr="00EE62CF">
        <w:rPr>
          <w:lang w:eastAsia="zh-CN"/>
        </w:rPr>
        <w:t>ITU-D</w:t>
      </w:r>
      <w:r w:rsidR="007F7D81" w:rsidRPr="00EE62CF">
        <w:rPr>
          <w:lang w:eastAsia="zh-CN"/>
        </w:rPr>
        <w:t>各研究组</w:t>
      </w:r>
      <w:r w:rsidR="007F7D81" w:rsidRPr="00EE62CF">
        <w:rPr>
          <w:rFonts w:hint="eastAsia"/>
          <w:lang w:eastAsia="zh-CN"/>
        </w:rPr>
        <w:t>、</w:t>
      </w:r>
      <w:r w:rsidR="007F7D81" w:rsidRPr="00EE62CF">
        <w:rPr>
          <w:lang w:eastAsia="zh-CN"/>
        </w:rPr>
        <w:t>RAG</w:t>
      </w:r>
      <w:r w:rsidR="007F7D81" w:rsidRPr="00EE62CF">
        <w:rPr>
          <w:rFonts w:hint="eastAsia"/>
          <w:lang w:eastAsia="zh-CN"/>
        </w:rPr>
        <w:t>、</w:t>
      </w:r>
      <w:r w:rsidR="007F7D81" w:rsidRPr="00EE62CF">
        <w:rPr>
          <w:lang w:eastAsia="zh-CN"/>
        </w:rPr>
        <w:t>ITU-R</w:t>
      </w:r>
      <w:r w:rsidR="007F7D81" w:rsidRPr="00EE62CF">
        <w:rPr>
          <w:lang w:eastAsia="zh-CN"/>
        </w:rPr>
        <w:t>各研究组和</w:t>
      </w:r>
      <w:r w:rsidR="007F7D81" w:rsidRPr="00EE62CF">
        <w:rPr>
          <w:lang w:eastAsia="zh-CN"/>
        </w:rPr>
        <w:t>ITU-T</w:t>
      </w:r>
      <w:r w:rsidR="007F7D81" w:rsidRPr="00EE62CF">
        <w:rPr>
          <w:lang w:eastAsia="zh-CN"/>
        </w:rPr>
        <w:t>各研究组</w:t>
      </w:r>
      <w:r w:rsidR="007F7D81" w:rsidRPr="00EE62CF">
        <w:rPr>
          <w:rFonts w:hint="eastAsia"/>
          <w:lang w:eastAsia="zh-CN"/>
        </w:rPr>
        <w:t>。</w:t>
      </w:r>
      <w:r>
        <w:rPr>
          <w:rFonts w:hint="eastAsia"/>
          <w:lang w:eastAsia="zh-CN"/>
        </w:rPr>
        <w:t>在</w:t>
      </w:r>
      <w:r>
        <w:rPr>
          <w:rFonts w:hint="eastAsia"/>
          <w:lang w:eastAsia="zh-CN"/>
        </w:rPr>
        <w:t>TSAG 2016</w:t>
      </w:r>
      <w:r>
        <w:rPr>
          <w:rFonts w:hint="eastAsia"/>
          <w:lang w:eastAsia="zh-CN"/>
        </w:rPr>
        <w:t>年</w:t>
      </w:r>
      <w:r>
        <w:rPr>
          <w:rFonts w:hint="eastAsia"/>
          <w:lang w:eastAsia="zh-CN"/>
        </w:rPr>
        <w:t>7</w:t>
      </w:r>
      <w:r>
        <w:rPr>
          <w:rFonts w:hint="eastAsia"/>
          <w:lang w:eastAsia="zh-CN"/>
        </w:rPr>
        <w:t>月会议</w:t>
      </w:r>
      <w:r>
        <w:rPr>
          <w:lang w:eastAsia="zh-CN"/>
        </w:rPr>
        <w:t>期间，该分组审议了</w:t>
      </w:r>
      <w:r>
        <w:rPr>
          <w:rFonts w:hint="eastAsia"/>
          <w:lang w:eastAsia="zh-CN"/>
        </w:rPr>
        <w:t>WTSA</w:t>
      </w:r>
      <w:r>
        <w:rPr>
          <w:rFonts w:hint="eastAsia"/>
          <w:lang w:eastAsia="zh-CN"/>
        </w:rPr>
        <w:t>的</w:t>
      </w:r>
      <w:r>
        <w:rPr>
          <w:lang w:eastAsia="zh-CN"/>
        </w:rPr>
        <w:t>各项不同决议。</w:t>
      </w:r>
      <w:r>
        <w:rPr>
          <w:rFonts w:hint="eastAsia"/>
          <w:lang w:eastAsia="zh-CN"/>
        </w:rPr>
        <w:t>该</w:t>
      </w:r>
      <w:r>
        <w:rPr>
          <w:lang w:eastAsia="zh-CN"/>
        </w:rPr>
        <w:t>分组</w:t>
      </w:r>
      <w:r w:rsidR="00BD0DFD">
        <w:rPr>
          <w:rFonts w:hint="eastAsia"/>
          <w:lang w:eastAsia="zh-CN"/>
        </w:rPr>
        <w:t>支持</w:t>
      </w:r>
      <w:r>
        <w:rPr>
          <w:lang w:eastAsia="zh-CN"/>
        </w:rPr>
        <w:t>这样的想法，即，将</w:t>
      </w:r>
      <w:r>
        <w:rPr>
          <w:rFonts w:hint="eastAsia"/>
          <w:lang w:eastAsia="zh-CN"/>
        </w:rPr>
        <w:t>ITU-T</w:t>
      </w:r>
      <w:r w:rsidR="00BD0DFD">
        <w:rPr>
          <w:rFonts w:hint="eastAsia"/>
          <w:lang w:eastAsia="zh-CN"/>
        </w:rPr>
        <w:t>的词汇</w:t>
      </w:r>
      <w:r>
        <w:rPr>
          <w:lang w:eastAsia="zh-CN"/>
        </w:rPr>
        <w:t>标准化委员会（</w:t>
      </w:r>
      <w:r>
        <w:rPr>
          <w:rFonts w:hint="eastAsia"/>
          <w:lang w:eastAsia="zh-CN"/>
        </w:rPr>
        <w:t>SCV</w:t>
      </w:r>
      <w:r>
        <w:rPr>
          <w:rFonts w:hint="eastAsia"/>
          <w:lang w:eastAsia="zh-CN"/>
        </w:rPr>
        <w:t>）</w:t>
      </w:r>
      <w:r w:rsidR="00BD0DFD">
        <w:rPr>
          <w:rFonts w:hint="eastAsia"/>
          <w:lang w:eastAsia="zh-CN"/>
        </w:rPr>
        <w:t>与</w:t>
      </w:r>
      <w:r>
        <w:rPr>
          <w:rFonts w:hint="eastAsia"/>
          <w:lang w:eastAsia="zh-CN"/>
        </w:rPr>
        <w:t>ITU-R</w:t>
      </w:r>
      <w:r>
        <w:rPr>
          <w:rFonts w:hint="eastAsia"/>
          <w:lang w:eastAsia="zh-CN"/>
        </w:rPr>
        <w:t>的</w:t>
      </w:r>
      <w:r w:rsidR="00BD0DFD">
        <w:rPr>
          <w:rFonts w:hint="eastAsia"/>
          <w:lang w:eastAsia="zh-CN"/>
        </w:rPr>
        <w:t>词汇</w:t>
      </w:r>
      <w:r>
        <w:rPr>
          <w:lang w:eastAsia="zh-CN"/>
        </w:rPr>
        <w:t>协调委员会（</w:t>
      </w:r>
      <w:r>
        <w:rPr>
          <w:rFonts w:hint="eastAsia"/>
          <w:lang w:eastAsia="zh-CN"/>
        </w:rPr>
        <w:t>CCV</w:t>
      </w:r>
      <w:r>
        <w:rPr>
          <w:rFonts w:hint="eastAsia"/>
          <w:lang w:eastAsia="zh-CN"/>
        </w:rPr>
        <w:t>）</w:t>
      </w:r>
      <w:r>
        <w:rPr>
          <w:lang w:eastAsia="zh-CN"/>
        </w:rPr>
        <w:t>合并</w:t>
      </w:r>
      <w:r>
        <w:rPr>
          <w:rFonts w:hint="eastAsia"/>
          <w:lang w:eastAsia="zh-CN"/>
        </w:rPr>
        <w:t>为</w:t>
      </w:r>
      <w:r>
        <w:rPr>
          <w:lang w:eastAsia="zh-CN"/>
        </w:rPr>
        <w:t>一个组。</w:t>
      </w:r>
    </w:p>
    <w:p w:rsidR="00E3680C" w:rsidRPr="0013393C" w:rsidRDefault="00E3680C" w:rsidP="0013393C">
      <w:pPr>
        <w:pStyle w:val="Heading2"/>
        <w:rPr>
          <w:lang w:eastAsia="zh-CN"/>
        </w:rPr>
      </w:pPr>
      <w:bookmarkStart w:id="188" w:name="_Toc461610131"/>
      <w:r w:rsidRPr="0013393C">
        <w:rPr>
          <w:lang w:eastAsia="zh-CN"/>
        </w:rPr>
        <w:t>5.2</w:t>
      </w:r>
      <w:r w:rsidRPr="0013393C">
        <w:rPr>
          <w:lang w:eastAsia="zh-CN"/>
        </w:rPr>
        <w:tab/>
      </w:r>
      <w:bookmarkStart w:id="189" w:name="lt_pId339"/>
      <w:r w:rsidRPr="0013393C">
        <w:rPr>
          <w:lang w:eastAsia="zh-CN"/>
        </w:rPr>
        <w:t>ITU-R</w:t>
      </w:r>
      <w:bookmarkEnd w:id="189"/>
      <w:bookmarkEnd w:id="188"/>
    </w:p>
    <w:p w:rsidR="00ED3517" w:rsidRPr="00EE62CF" w:rsidRDefault="00ED3517" w:rsidP="00AB08EE">
      <w:pPr>
        <w:tabs>
          <w:tab w:val="left" w:pos="675"/>
          <w:tab w:val="left" w:pos="1526"/>
          <w:tab w:val="left" w:pos="4928"/>
          <w:tab w:val="left" w:pos="5920"/>
        </w:tabs>
        <w:ind w:firstLineChars="200" w:firstLine="480"/>
        <w:rPr>
          <w:rFonts w:asciiTheme="majorBidi" w:hAnsiTheme="majorBidi" w:cstheme="majorBidi"/>
          <w:szCs w:val="24"/>
          <w:lang w:val="en-US" w:eastAsia="zh-CN"/>
        </w:rPr>
      </w:pPr>
      <w:bookmarkStart w:id="190" w:name="lt_pId341"/>
      <w:r w:rsidRPr="00EE62CF">
        <w:rPr>
          <w:rFonts w:asciiTheme="majorBidi" w:hAnsiTheme="majorBidi" w:cstheme="majorBidi" w:hint="eastAsia"/>
          <w:szCs w:val="24"/>
          <w:lang w:val="en-US" w:eastAsia="zh-CN"/>
        </w:rPr>
        <w:t>请</w:t>
      </w:r>
      <w:r w:rsidRPr="00EE62CF">
        <w:rPr>
          <w:rFonts w:asciiTheme="majorBidi" w:hAnsiTheme="majorBidi" w:cstheme="majorBidi"/>
          <w:szCs w:val="24"/>
          <w:lang w:val="en-US" w:eastAsia="zh-CN"/>
        </w:rPr>
        <w:t>TSAG</w:t>
      </w:r>
      <w:r w:rsidRPr="00EE62CF">
        <w:rPr>
          <w:rFonts w:asciiTheme="majorBidi" w:hAnsiTheme="majorBidi" w:cstheme="majorBidi" w:hint="eastAsia"/>
          <w:szCs w:val="24"/>
          <w:lang w:val="en-US" w:eastAsia="zh-CN"/>
        </w:rPr>
        <w:t>通知相关研究组（</w:t>
      </w:r>
      <w:r w:rsidRPr="00EE62CF">
        <w:rPr>
          <w:rFonts w:asciiTheme="majorBidi" w:hAnsiTheme="majorBidi" w:cstheme="majorBidi"/>
          <w:szCs w:val="24"/>
          <w:lang w:val="en-US" w:eastAsia="zh-CN"/>
        </w:rPr>
        <w:t>ITU-T</w:t>
      </w:r>
      <w:r w:rsidRPr="00EE62CF">
        <w:rPr>
          <w:rFonts w:asciiTheme="majorBidi" w:hAnsiTheme="majorBidi" w:cstheme="majorBidi" w:hint="eastAsia"/>
          <w:szCs w:val="24"/>
          <w:lang w:val="en-US" w:eastAsia="zh-CN"/>
        </w:rPr>
        <w:t>第</w:t>
      </w:r>
      <w:r w:rsidRPr="00EE62CF">
        <w:rPr>
          <w:rFonts w:asciiTheme="majorBidi" w:hAnsiTheme="majorBidi" w:cstheme="majorBidi"/>
          <w:szCs w:val="24"/>
          <w:lang w:val="en-US" w:eastAsia="zh-CN"/>
        </w:rPr>
        <w:t>5</w:t>
      </w:r>
      <w:r w:rsidRPr="00EE62CF">
        <w:rPr>
          <w:rFonts w:asciiTheme="majorBidi" w:hAnsiTheme="majorBidi" w:cstheme="majorBidi"/>
          <w:szCs w:val="24"/>
          <w:lang w:val="en-US" w:eastAsia="zh-CN"/>
        </w:rPr>
        <w:t>、</w:t>
      </w:r>
      <w:r w:rsidRPr="00EE62CF">
        <w:rPr>
          <w:rFonts w:asciiTheme="majorBidi" w:hAnsiTheme="majorBidi" w:cstheme="majorBidi"/>
          <w:szCs w:val="24"/>
          <w:lang w:val="en-US" w:eastAsia="zh-CN"/>
        </w:rPr>
        <w:t>9</w:t>
      </w:r>
      <w:r w:rsidRPr="00EE62CF">
        <w:rPr>
          <w:rFonts w:asciiTheme="majorBidi" w:hAnsiTheme="majorBidi" w:cstheme="majorBidi"/>
          <w:szCs w:val="24"/>
          <w:lang w:val="en-US" w:eastAsia="zh-CN"/>
        </w:rPr>
        <w:t>、</w:t>
      </w:r>
      <w:r w:rsidRPr="00EE62CF">
        <w:rPr>
          <w:rFonts w:asciiTheme="majorBidi" w:hAnsiTheme="majorBidi" w:cstheme="majorBidi"/>
          <w:szCs w:val="24"/>
          <w:lang w:val="en-US" w:eastAsia="zh-CN"/>
        </w:rPr>
        <w:t>12</w:t>
      </w:r>
      <w:r w:rsidRPr="00EE62CF">
        <w:rPr>
          <w:rFonts w:asciiTheme="majorBidi" w:hAnsiTheme="majorBidi" w:cstheme="majorBidi"/>
          <w:szCs w:val="24"/>
          <w:lang w:val="en-US" w:eastAsia="zh-CN"/>
        </w:rPr>
        <w:t>、</w:t>
      </w:r>
      <w:r w:rsidRPr="00EE62CF">
        <w:rPr>
          <w:rFonts w:asciiTheme="majorBidi" w:hAnsiTheme="majorBidi" w:cstheme="majorBidi"/>
          <w:szCs w:val="24"/>
          <w:lang w:val="en-US" w:eastAsia="zh-CN"/>
        </w:rPr>
        <w:t>13</w:t>
      </w:r>
      <w:r w:rsidRPr="00EE62CF">
        <w:rPr>
          <w:rFonts w:asciiTheme="majorBidi" w:hAnsiTheme="majorBidi" w:cstheme="majorBidi" w:hint="eastAsia"/>
          <w:szCs w:val="24"/>
          <w:lang w:val="en-US" w:eastAsia="zh-CN"/>
        </w:rPr>
        <w:t>和</w:t>
      </w:r>
      <w:r w:rsidRPr="00EE62CF">
        <w:rPr>
          <w:rFonts w:asciiTheme="majorBidi" w:hAnsiTheme="majorBidi" w:cstheme="majorBidi"/>
          <w:szCs w:val="24"/>
          <w:lang w:val="en-US" w:eastAsia="zh-CN"/>
        </w:rPr>
        <w:t>15</w:t>
      </w:r>
      <w:r w:rsidRPr="00EE62CF">
        <w:rPr>
          <w:rFonts w:asciiTheme="majorBidi" w:hAnsiTheme="majorBidi" w:cstheme="majorBidi" w:hint="eastAsia"/>
          <w:szCs w:val="24"/>
          <w:lang w:val="en-US" w:eastAsia="zh-CN"/>
        </w:rPr>
        <w:t>研究组），</w:t>
      </w:r>
      <w:r w:rsidRPr="00EE62CF">
        <w:rPr>
          <w:rFonts w:asciiTheme="majorBidi" w:hAnsiTheme="majorBidi" w:cstheme="majorBidi"/>
          <w:szCs w:val="24"/>
          <w:lang w:val="en-US" w:eastAsia="zh-CN"/>
        </w:rPr>
        <w:t>WRC-12</w:t>
      </w:r>
      <w:r w:rsidRPr="00EE62CF">
        <w:rPr>
          <w:rFonts w:asciiTheme="majorBidi" w:hAnsiTheme="majorBidi" w:cstheme="majorBidi" w:hint="eastAsia"/>
          <w:szCs w:val="24"/>
          <w:lang w:val="en-US" w:eastAsia="zh-CN"/>
        </w:rPr>
        <w:t>将《无线电规则》中划分的频率范围低限</w:t>
      </w:r>
      <w:r w:rsidR="00AB08EE">
        <w:rPr>
          <w:rFonts w:asciiTheme="majorBidi" w:hAnsiTheme="majorBidi" w:cstheme="majorBidi" w:hint="eastAsia"/>
          <w:szCs w:val="24"/>
          <w:lang w:val="en-US" w:eastAsia="zh-CN"/>
        </w:rPr>
        <w:t>由</w:t>
      </w:r>
      <w:r w:rsidRPr="00EE62CF">
        <w:rPr>
          <w:rFonts w:asciiTheme="majorBidi" w:hAnsiTheme="majorBidi" w:cstheme="majorBidi"/>
          <w:szCs w:val="24"/>
          <w:lang w:val="en-US" w:eastAsia="zh-CN"/>
        </w:rPr>
        <w:t>9 kHz</w:t>
      </w:r>
      <w:r w:rsidR="00AB08EE" w:rsidRPr="00EE62CF">
        <w:rPr>
          <w:rFonts w:asciiTheme="majorBidi" w:hAnsiTheme="majorBidi" w:cstheme="majorBidi" w:hint="eastAsia"/>
          <w:szCs w:val="24"/>
          <w:lang w:val="en-US" w:eastAsia="zh-CN"/>
        </w:rPr>
        <w:t>改为</w:t>
      </w:r>
      <w:r w:rsidRPr="00EE62CF">
        <w:rPr>
          <w:rFonts w:asciiTheme="majorBidi" w:hAnsiTheme="majorBidi" w:cstheme="majorBidi"/>
          <w:szCs w:val="24"/>
          <w:lang w:val="en-US" w:eastAsia="zh-CN"/>
        </w:rPr>
        <w:t>8.3 kHz</w:t>
      </w:r>
      <w:r w:rsidRPr="00EE62CF">
        <w:rPr>
          <w:rFonts w:asciiTheme="majorBidi" w:hAnsiTheme="majorBidi" w:cstheme="majorBidi" w:hint="eastAsia"/>
          <w:szCs w:val="24"/>
          <w:lang w:val="en-US" w:eastAsia="zh-CN"/>
        </w:rPr>
        <w:t>。</w:t>
      </w:r>
    </w:p>
    <w:p w:rsidR="003868CA" w:rsidRPr="00EE62CF" w:rsidRDefault="003868CA" w:rsidP="00985D78">
      <w:pPr>
        <w:tabs>
          <w:tab w:val="left" w:pos="675"/>
          <w:tab w:val="left" w:pos="1526"/>
          <w:tab w:val="left" w:pos="4928"/>
          <w:tab w:val="left" w:pos="5920"/>
        </w:tabs>
        <w:ind w:firstLineChars="200" w:firstLine="480"/>
        <w:rPr>
          <w:rFonts w:asciiTheme="majorBidi" w:hAnsiTheme="majorBidi" w:cstheme="majorBidi"/>
          <w:szCs w:val="24"/>
          <w:lang w:val="en-US" w:eastAsia="zh-CN"/>
        </w:rPr>
      </w:pPr>
      <w:bookmarkStart w:id="191" w:name="_Toc454290082"/>
      <w:bookmarkStart w:id="192" w:name="_Toc454290085"/>
      <w:bookmarkStart w:id="193" w:name="_Toc454290086"/>
      <w:bookmarkEnd w:id="190"/>
      <w:bookmarkEnd w:id="191"/>
      <w:bookmarkEnd w:id="192"/>
      <w:bookmarkEnd w:id="193"/>
      <w:r w:rsidRPr="00EE62CF">
        <w:rPr>
          <w:rFonts w:asciiTheme="majorBidi" w:hAnsiTheme="majorBidi" w:cstheme="majorBidi" w:hint="eastAsia"/>
          <w:szCs w:val="24"/>
          <w:lang w:val="en-US" w:eastAsia="zh-CN"/>
        </w:rPr>
        <w:t>无线电通信顾问组（</w:t>
      </w:r>
      <w:r w:rsidRPr="00EE62CF">
        <w:rPr>
          <w:rFonts w:asciiTheme="majorBidi" w:hAnsiTheme="majorBidi" w:cstheme="majorBidi"/>
          <w:szCs w:val="24"/>
          <w:lang w:val="en-US" w:eastAsia="zh-CN"/>
        </w:rPr>
        <w:t>RAG</w:t>
      </w:r>
      <w:r w:rsidRPr="00EE62CF">
        <w:rPr>
          <w:rFonts w:asciiTheme="majorBidi" w:hAnsiTheme="majorBidi" w:cstheme="majorBidi" w:hint="eastAsia"/>
          <w:szCs w:val="24"/>
          <w:lang w:val="en-US" w:eastAsia="zh-CN"/>
        </w:rPr>
        <w:t>）建议指出，</w:t>
      </w:r>
      <w:r w:rsidRPr="00EE62CF">
        <w:rPr>
          <w:rFonts w:asciiTheme="majorBidi" w:hAnsiTheme="majorBidi" w:cstheme="majorBidi" w:hint="eastAsia"/>
          <w:szCs w:val="24"/>
          <w:lang w:val="en-US" w:eastAsia="zh-CN"/>
        </w:rPr>
        <w:t>ITU-R</w:t>
      </w:r>
      <w:r w:rsidRPr="00EE62CF">
        <w:rPr>
          <w:rFonts w:asciiTheme="majorBidi" w:hAnsiTheme="majorBidi" w:cstheme="majorBidi" w:hint="eastAsia"/>
          <w:szCs w:val="24"/>
          <w:lang w:val="en-US" w:eastAsia="zh-CN"/>
        </w:rPr>
        <w:t>第</w:t>
      </w:r>
      <w:r w:rsidRPr="00EE62CF">
        <w:rPr>
          <w:rFonts w:asciiTheme="majorBidi" w:hAnsiTheme="majorBidi" w:cstheme="majorBidi" w:hint="eastAsia"/>
          <w:szCs w:val="24"/>
          <w:lang w:val="en-US" w:eastAsia="zh-CN"/>
        </w:rPr>
        <w:t>6</w:t>
      </w:r>
      <w:r w:rsidRPr="00EE62CF">
        <w:rPr>
          <w:rFonts w:asciiTheme="majorBidi" w:hAnsiTheme="majorBidi" w:cstheme="majorBidi" w:hint="eastAsia"/>
          <w:szCs w:val="24"/>
          <w:lang w:val="en-US" w:eastAsia="zh-CN"/>
        </w:rPr>
        <w:t>研究组和</w:t>
      </w:r>
      <w:r w:rsidRPr="00EE62CF">
        <w:rPr>
          <w:rFonts w:asciiTheme="majorBidi" w:hAnsiTheme="majorBidi" w:cstheme="majorBidi" w:hint="eastAsia"/>
          <w:szCs w:val="24"/>
          <w:lang w:val="en-US" w:eastAsia="zh-CN"/>
        </w:rPr>
        <w:t>ITU-T</w:t>
      </w:r>
      <w:r w:rsidRPr="00EE62CF">
        <w:rPr>
          <w:rFonts w:asciiTheme="majorBidi" w:hAnsiTheme="majorBidi" w:cstheme="majorBidi" w:hint="eastAsia"/>
          <w:szCs w:val="24"/>
          <w:lang w:val="en-US" w:eastAsia="zh-CN"/>
        </w:rPr>
        <w:t>第</w:t>
      </w:r>
      <w:r w:rsidRPr="00EE62CF">
        <w:rPr>
          <w:rFonts w:asciiTheme="majorBidi" w:hAnsiTheme="majorBidi" w:cstheme="majorBidi" w:hint="eastAsia"/>
          <w:szCs w:val="24"/>
          <w:lang w:val="en-US" w:eastAsia="zh-CN"/>
        </w:rPr>
        <w:t>12</w:t>
      </w:r>
      <w:r w:rsidRPr="00EE62CF">
        <w:rPr>
          <w:rFonts w:asciiTheme="majorBidi" w:hAnsiTheme="majorBidi" w:cstheme="majorBidi" w:hint="eastAsia"/>
          <w:szCs w:val="24"/>
          <w:lang w:val="en-US" w:eastAsia="zh-CN"/>
        </w:rPr>
        <w:t>研究组之间可临时成立一个</w:t>
      </w:r>
      <w:r w:rsidR="00985D78">
        <w:rPr>
          <w:rFonts w:asciiTheme="majorBidi" w:hAnsiTheme="majorBidi" w:cstheme="majorBidi" w:hint="eastAsia"/>
          <w:szCs w:val="24"/>
          <w:lang w:val="en-US" w:eastAsia="zh-CN"/>
        </w:rPr>
        <w:t>跨部门</w:t>
      </w:r>
      <w:r w:rsidRPr="00EE62CF">
        <w:rPr>
          <w:rFonts w:asciiTheme="majorBidi" w:hAnsiTheme="majorBidi" w:cstheme="majorBidi" w:hint="eastAsia"/>
          <w:szCs w:val="24"/>
          <w:lang w:val="en-US" w:eastAsia="zh-CN"/>
        </w:rPr>
        <w:t>报告人组（</w:t>
      </w:r>
      <w:r w:rsidRPr="00EE62CF">
        <w:rPr>
          <w:rFonts w:asciiTheme="majorBidi" w:hAnsiTheme="majorBidi" w:cstheme="majorBidi" w:hint="eastAsia"/>
          <w:szCs w:val="24"/>
          <w:lang w:val="en-US" w:eastAsia="zh-CN"/>
        </w:rPr>
        <w:t>IRG</w:t>
      </w:r>
      <w:r w:rsidRPr="00EE62CF">
        <w:rPr>
          <w:rFonts w:asciiTheme="majorBidi" w:hAnsiTheme="majorBidi" w:cstheme="majorBidi" w:hint="eastAsia"/>
          <w:szCs w:val="24"/>
          <w:lang w:val="en-US" w:eastAsia="zh-CN"/>
        </w:rPr>
        <w:t>），以便就客观质量评定开展联合研究。还可以成立其它</w:t>
      </w:r>
      <w:r w:rsidRPr="00EE62CF">
        <w:rPr>
          <w:rFonts w:asciiTheme="majorBidi" w:hAnsiTheme="majorBidi" w:cstheme="majorBidi" w:hint="eastAsia"/>
          <w:szCs w:val="24"/>
          <w:lang w:val="en-US" w:eastAsia="zh-CN"/>
        </w:rPr>
        <w:t>IRG</w:t>
      </w:r>
      <w:r w:rsidRPr="00EE62CF">
        <w:rPr>
          <w:rFonts w:asciiTheme="majorBidi" w:hAnsiTheme="majorBidi" w:cstheme="majorBidi" w:hint="eastAsia"/>
          <w:szCs w:val="24"/>
          <w:lang w:val="en-US" w:eastAsia="zh-CN"/>
        </w:rPr>
        <w:t>，如在音视频</w:t>
      </w:r>
      <w:r w:rsidR="00985D78">
        <w:rPr>
          <w:rFonts w:asciiTheme="majorBidi" w:hAnsiTheme="majorBidi" w:cstheme="majorBidi" w:hint="eastAsia"/>
          <w:szCs w:val="24"/>
          <w:lang w:val="en-US" w:eastAsia="zh-CN"/>
        </w:rPr>
        <w:t>元</w:t>
      </w:r>
      <w:r w:rsidRPr="00EE62CF">
        <w:rPr>
          <w:rFonts w:asciiTheme="majorBidi" w:hAnsiTheme="majorBidi" w:cstheme="majorBidi" w:hint="eastAsia"/>
          <w:szCs w:val="24"/>
          <w:lang w:val="en-US" w:eastAsia="zh-CN"/>
        </w:rPr>
        <w:t>数据领域。</w:t>
      </w:r>
      <w:r w:rsidRPr="00EE62CF">
        <w:rPr>
          <w:rFonts w:asciiTheme="majorBidi" w:hAnsiTheme="majorBidi" w:cstheme="majorBidi" w:hint="eastAsia"/>
          <w:szCs w:val="24"/>
          <w:lang w:val="en-US" w:eastAsia="zh-CN"/>
        </w:rPr>
        <w:t>RAG</w:t>
      </w:r>
      <w:r w:rsidRPr="00EE62CF">
        <w:rPr>
          <w:rFonts w:asciiTheme="majorBidi" w:hAnsiTheme="majorBidi" w:cstheme="majorBidi" w:hint="eastAsia"/>
          <w:szCs w:val="24"/>
          <w:lang w:val="en-US" w:eastAsia="zh-CN"/>
        </w:rPr>
        <w:t>和</w:t>
      </w:r>
      <w:r w:rsidRPr="00EE62CF">
        <w:rPr>
          <w:rFonts w:asciiTheme="majorBidi" w:hAnsiTheme="majorBidi" w:cstheme="majorBidi" w:hint="eastAsia"/>
          <w:szCs w:val="24"/>
          <w:lang w:val="en-US" w:eastAsia="zh-CN"/>
        </w:rPr>
        <w:t>TSAG</w:t>
      </w:r>
      <w:r w:rsidRPr="00EE62CF">
        <w:rPr>
          <w:rFonts w:asciiTheme="majorBidi" w:hAnsiTheme="majorBidi" w:cstheme="majorBidi" w:hint="eastAsia"/>
          <w:szCs w:val="24"/>
          <w:lang w:val="en-US" w:eastAsia="zh-CN"/>
        </w:rPr>
        <w:t>邀请其它研究组经与无线电通信局和电信标准化局</w:t>
      </w:r>
      <w:r w:rsidR="00985D78">
        <w:rPr>
          <w:rFonts w:asciiTheme="majorBidi" w:hAnsiTheme="majorBidi" w:cstheme="majorBidi" w:hint="eastAsia"/>
          <w:szCs w:val="24"/>
          <w:lang w:val="en-US" w:eastAsia="zh-CN"/>
        </w:rPr>
        <w:t>主任</w:t>
      </w:r>
      <w:r w:rsidRPr="00EE62CF">
        <w:rPr>
          <w:rFonts w:asciiTheme="majorBidi" w:hAnsiTheme="majorBidi" w:cstheme="majorBidi" w:hint="eastAsia"/>
          <w:szCs w:val="24"/>
          <w:lang w:val="en-US" w:eastAsia="zh-CN"/>
        </w:rPr>
        <w:t>磋商</w:t>
      </w:r>
      <w:r w:rsidR="00985D78">
        <w:rPr>
          <w:rFonts w:asciiTheme="majorBidi" w:hAnsiTheme="majorBidi" w:cstheme="majorBidi" w:hint="eastAsia"/>
          <w:szCs w:val="24"/>
          <w:lang w:val="en-US" w:eastAsia="zh-CN"/>
        </w:rPr>
        <w:t>后</w:t>
      </w:r>
      <w:r w:rsidRPr="00EE62CF">
        <w:rPr>
          <w:rFonts w:asciiTheme="majorBidi" w:hAnsiTheme="majorBidi" w:cstheme="majorBidi" w:hint="eastAsia"/>
          <w:szCs w:val="24"/>
          <w:lang w:val="en-US" w:eastAsia="zh-CN"/>
        </w:rPr>
        <w:t>暂时效仿这种做法。</w:t>
      </w:r>
    </w:p>
    <w:p w:rsidR="00E3680C" w:rsidRPr="0013393C" w:rsidRDefault="00E3680C" w:rsidP="0013393C">
      <w:pPr>
        <w:pStyle w:val="Heading2"/>
      </w:pPr>
      <w:bookmarkStart w:id="194" w:name="_Toc461610132"/>
      <w:r w:rsidRPr="0013393C">
        <w:t>5.3</w:t>
      </w:r>
      <w:r w:rsidRPr="0013393C">
        <w:tab/>
      </w:r>
      <w:bookmarkStart w:id="195" w:name="lt_pId345"/>
      <w:r w:rsidRPr="0013393C">
        <w:t>ISO/IEC JTC 1</w:t>
      </w:r>
      <w:bookmarkEnd w:id="195"/>
      <w:bookmarkEnd w:id="194"/>
    </w:p>
    <w:p w:rsidR="00E3680C" w:rsidRPr="00EE62CF" w:rsidRDefault="007F2701" w:rsidP="007F2701">
      <w:pPr>
        <w:ind w:firstLineChars="200" w:firstLine="480"/>
        <w:rPr>
          <w:lang w:eastAsia="zh-CN"/>
        </w:rPr>
      </w:pPr>
      <w:bookmarkStart w:id="196" w:name="lt_pId346"/>
      <w:r>
        <w:rPr>
          <w:rFonts w:hint="eastAsia"/>
          <w:lang w:eastAsia="zh-CN"/>
        </w:rPr>
        <w:t>在</w:t>
      </w:r>
      <w:r>
        <w:rPr>
          <w:lang w:eastAsia="zh-CN"/>
        </w:rPr>
        <w:t>本研究期，</w:t>
      </w:r>
      <w:r w:rsidR="00E3680C" w:rsidRPr="00EE62CF">
        <w:t>Olivier Dubuisson</w:t>
      </w:r>
      <w:r>
        <w:rPr>
          <w:rFonts w:hint="eastAsia"/>
          <w:lang w:eastAsia="zh-CN"/>
        </w:rPr>
        <w:t>先生</w:t>
      </w:r>
      <w:r>
        <w:rPr>
          <w:lang w:eastAsia="zh-CN"/>
        </w:rPr>
        <w:t>继续担任</w:t>
      </w:r>
      <w:r>
        <w:rPr>
          <w:rFonts w:hint="eastAsia"/>
          <w:lang w:eastAsia="zh-CN"/>
        </w:rPr>
        <w:t>IT</w:t>
      </w:r>
      <w:r>
        <w:rPr>
          <w:lang w:eastAsia="zh-CN"/>
        </w:rPr>
        <w:t>U</w:t>
      </w:r>
      <w:r>
        <w:rPr>
          <w:rFonts w:hint="eastAsia"/>
          <w:lang w:eastAsia="zh-CN"/>
        </w:rPr>
        <w:t>-T</w:t>
      </w:r>
      <w:r>
        <w:rPr>
          <w:rFonts w:hint="eastAsia"/>
          <w:lang w:eastAsia="zh-CN"/>
        </w:rPr>
        <w:t>与</w:t>
      </w:r>
      <w:r w:rsidR="00E3680C" w:rsidRPr="00EE62CF">
        <w:t>ISO/IEC JTC1</w:t>
      </w:r>
      <w:r>
        <w:rPr>
          <w:rFonts w:hint="eastAsia"/>
          <w:lang w:eastAsia="zh-CN"/>
        </w:rPr>
        <w:t>之间</w:t>
      </w:r>
      <w:r>
        <w:rPr>
          <w:lang w:eastAsia="zh-CN"/>
        </w:rPr>
        <w:t>的联络官员。</w:t>
      </w:r>
      <w:r>
        <w:rPr>
          <w:rFonts w:hint="eastAsia"/>
          <w:lang w:eastAsia="zh-CN"/>
        </w:rPr>
        <w:t>2015</w:t>
      </w:r>
      <w:r>
        <w:rPr>
          <w:rFonts w:hint="eastAsia"/>
          <w:lang w:eastAsia="zh-CN"/>
        </w:rPr>
        <w:t>年</w:t>
      </w:r>
      <w:bookmarkStart w:id="197" w:name="lt_pId347"/>
      <w:bookmarkEnd w:id="196"/>
      <w:r w:rsidR="005E02EF">
        <w:rPr>
          <w:rFonts w:hint="eastAsia"/>
          <w:lang w:eastAsia="zh-CN"/>
        </w:rPr>
        <w:t>，</w:t>
      </w:r>
      <w:r>
        <w:rPr>
          <w:rFonts w:eastAsia="Times New Roman"/>
          <w:lang w:eastAsia="zh-CN"/>
        </w:rPr>
        <w:t>Jim MacFie</w:t>
      </w:r>
      <w:r>
        <w:rPr>
          <w:rFonts w:eastAsiaTheme="minorEastAsia" w:hint="eastAsia"/>
          <w:lang w:eastAsia="zh-CN"/>
        </w:rPr>
        <w:t>先生</w:t>
      </w:r>
      <w:r>
        <w:rPr>
          <w:rFonts w:eastAsiaTheme="minorEastAsia"/>
          <w:lang w:eastAsia="zh-CN"/>
        </w:rPr>
        <w:t>（</w:t>
      </w:r>
      <w:r>
        <w:rPr>
          <w:rFonts w:eastAsiaTheme="minorEastAsia" w:hint="eastAsia"/>
          <w:lang w:eastAsia="zh-CN"/>
        </w:rPr>
        <w:t>微软</w:t>
      </w:r>
      <w:r>
        <w:rPr>
          <w:rFonts w:eastAsiaTheme="minorEastAsia"/>
          <w:lang w:eastAsia="zh-CN"/>
        </w:rPr>
        <w:t>加拿大公司）</w:t>
      </w:r>
      <w:r>
        <w:rPr>
          <w:rFonts w:eastAsiaTheme="minorEastAsia" w:hint="eastAsia"/>
          <w:lang w:eastAsia="zh-CN"/>
        </w:rPr>
        <w:t>被</w:t>
      </w:r>
      <w:r>
        <w:rPr>
          <w:rFonts w:eastAsiaTheme="minorEastAsia"/>
          <w:lang w:eastAsia="zh-CN"/>
        </w:rPr>
        <w:t>任命为</w:t>
      </w:r>
      <w:r w:rsidR="00E3680C" w:rsidRPr="00EE62CF">
        <w:rPr>
          <w:rFonts w:eastAsia="Times New Roman"/>
          <w:lang w:eastAsia="zh-CN"/>
        </w:rPr>
        <w:t>ISO/IEC JTC1</w:t>
      </w:r>
      <w:r>
        <w:rPr>
          <w:rFonts w:eastAsiaTheme="minorEastAsia" w:hint="eastAsia"/>
          <w:lang w:eastAsia="zh-CN"/>
        </w:rPr>
        <w:t>与</w:t>
      </w:r>
      <w:r>
        <w:rPr>
          <w:rFonts w:eastAsiaTheme="minorEastAsia" w:hint="eastAsia"/>
          <w:lang w:eastAsia="zh-CN"/>
        </w:rPr>
        <w:t>ITU-T</w:t>
      </w:r>
      <w:r>
        <w:rPr>
          <w:rFonts w:eastAsiaTheme="minorEastAsia" w:hint="eastAsia"/>
          <w:lang w:eastAsia="zh-CN"/>
        </w:rPr>
        <w:t>的</w:t>
      </w:r>
      <w:r>
        <w:rPr>
          <w:rFonts w:eastAsiaTheme="minorEastAsia"/>
          <w:lang w:eastAsia="zh-CN"/>
        </w:rPr>
        <w:t>联络官。</w:t>
      </w:r>
      <w:bookmarkEnd w:id="197"/>
    </w:p>
    <w:p w:rsidR="00E3680C" w:rsidRPr="00EE62CF" w:rsidRDefault="00A525A1" w:rsidP="00F7054B">
      <w:pPr>
        <w:ind w:firstLineChars="200" w:firstLine="480"/>
        <w:rPr>
          <w:rFonts w:ascii="Calibri" w:eastAsia="Times New Roman" w:hAnsi="Calibri"/>
          <w:b/>
          <w:bCs/>
          <w:color w:val="800000"/>
          <w:lang w:eastAsia="zh-CN"/>
        </w:rPr>
      </w:pPr>
      <w:bookmarkStart w:id="198" w:name="lt_pId348"/>
      <w:r w:rsidRPr="00EE62CF">
        <w:rPr>
          <w:szCs w:val="24"/>
          <w:lang w:eastAsia="zh-CN"/>
        </w:rPr>
        <w:t>TSAG</w:t>
      </w:r>
      <w:r w:rsidRPr="00EE62CF">
        <w:rPr>
          <w:rFonts w:hint="eastAsia"/>
          <w:szCs w:val="24"/>
          <w:lang w:eastAsia="zh-CN"/>
        </w:rPr>
        <w:t>在其</w:t>
      </w:r>
      <w:r w:rsidRPr="00EE62CF">
        <w:rPr>
          <w:rFonts w:eastAsia="Times New Roman"/>
          <w:lang w:eastAsia="zh-CN"/>
        </w:rPr>
        <w:t>2014</w:t>
      </w:r>
      <w:r w:rsidR="007F2701">
        <w:rPr>
          <w:rFonts w:eastAsiaTheme="minorEastAsia" w:hint="eastAsia"/>
          <w:lang w:eastAsia="zh-CN"/>
        </w:rPr>
        <w:t>年</w:t>
      </w:r>
      <w:r w:rsidR="007F2701">
        <w:rPr>
          <w:rFonts w:eastAsiaTheme="minorEastAsia" w:hint="eastAsia"/>
          <w:lang w:eastAsia="zh-CN"/>
        </w:rPr>
        <w:t>6</w:t>
      </w:r>
      <w:r w:rsidR="007F2701">
        <w:rPr>
          <w:rFonts w:eastAsiaTheme="minorEastAsia" w:hint="eastAsia"/>
          <w:lang w:eastAsia="zh-CN"/>
        </w:rPr>
        <w:t>月</w:t>
      </w:r>
      <w:r w:rsidR="007F2701">
        <w:rPr>
          <w:rFonts w:eastAsiaTheme="minorEastAsia"/>
          <w:lang w:eastAsia="zh-CN"/>
        </w:rPr>
        <w:t>的</w:t>
      </w:r>
      <w:r w:rsidRPr="00EE62CF">
        <w:rPr>
          <w:rFonts w:hint="eastAsia"/>
          <w:szCs w:val="24"/>
          <w:lang w:eastAsia="zh-CN"/>
        </w:rPr>
        <w:t>的会议上，</w:t>
      </w:r>
      <w:r w:rsidR="005E02EF">
        <w:rPr>
          <w:rFonts w:hint="eastAsia"/>
          <w:szCs w:val="24"/>
          <w:lang w:eastAsia="zh-CN"/>
        </w:rPr>
        <w:t>批准了经修订的</w:t>
      </w:r>
      <w:r w:rsidRPr="00EE62CF">
        <w:rPr>
          <w:szCs w:val="24"/>
          <w:lang w:eastAsia="zh-CN"/>
        </w:rPr>
        <w:t>ITU-T A.23</w:t>
      </w:r>
      <w:r w:rsidRPr="00EE62CF">
        <w:rPr>
          <w:rFonts w:hint="eastAsia"/>
          <w:szCs w:val="24"/>
          <w:lang w:eastAsia="zh-CN"/>
        </w:rPr>
        <w:t>建议书附件</w:t>
      </w:r>
      <w:r w:rsidRPr="00EE62CF">
        <w:rPr>
          <w:rFonts w:hint="eastAsia"/>
          <w:szCs w:val="24"/>
          <w:lang w:eastAsia="zh-CN"/>
        </w:rPr>
        <w:t>A</w:t>
      </w:r>
      <w:r w:rsidR="00F7054B">
        <w:rPr>
          <w:szCs w:val="24"/>
          <w:lang w:eastAsia="zh-CN"/>
        </w:rPr>
        <w:t xml:space="preserve"> </w:t>
      </w:r>
      <w:r w:rsidR="00F7054B" w:rsidRPr="00F7054B">
        <w:rPr>
          <w:szCs w:val="24"/>
          <w:lang w:eastAsia="zh-CN"/>
        </w:rPr>
        <w:t>–</w:t>
      </w:r>
      <w:r w:rsidR="00F7054B">
        <w:rPr>
          <w:szCs w:val="24"/>
          <w:lang w:eastAsia="zh-CN"/>
        </w:rPr>
        <w:t xml:space="preserve"> </w:t>
      </w:r>
      <w:r w:rsidR="005E02EF" w:rsidRPr="00EE62CF">
        <w:rPr>
          <w:szCs w:val="24"/>
          <w:lang w:eastAsia="zh-CN"/>
        </w:rPr>
        <w:t>ITU-T</w:t>
      </w:r>
      <w:r w:rsidR="007F2701">
        <w:rPr>
          <w:szCs w:val="24"/>
          <w:lang w:eastAsia="zh-CN"/>
        </w:rPr>
        <w:t>与</w:t>
      </w:r>
      <w:r w:rsidR="007F2701">
        <w:rPr>
          <w:rFonts w:eastAsia="Times New Roman"/>
          <w:lang w:eastAsia="zh-CN"/>
        </w:rPr>
        <w:t>ISO/IEC JTC 1</w:t>
      </w:r>
      <w:r w:rsidR="007F2701">
        <w:rPr>
          <w:rFonts w:eastAsiaTheme="minorEastAsia" w:hint="eastAsia"/>
          <w:lang w:eastAsia="zh-CN"/>
        </w:rPr>
        <w:t>的</w:t>
      </w:r>
      <w:r w:rsidR="007F2701">
        <w:rPr>
          <w:rFonts w:eastAsiaTheme="minorEastAsia"/>
          <w:lang w:eastAsia="zh-CN"/>
        </w:rPr>
        <w:t>合作</w:t>
      </w:r>
      <w:bookmarkEnd w:id="198"/>
      <w:r w:rsidR="005E02EF">
        <w:rPr>
          <w:rFonts w:eastAsiaTheme="minorEastAsia" w:hint="eastAsia"/>
          <w:lang w:eastAsia="zh-CN"/>
        </w:rPr>
        <w:t>指南</w:t>
      </w:r>
      <w:r w:rsidRPr="00EE62CF">
        <w:rPr>
          <w:rFonts w:eastAsiaTheme="minorEastAsia" w:hint="eastAsia"/>
          <w:lang w:eastAsia="zh-CN"/>
        </w:rPr>
        <w:t>。</w:t>
      </w:r>
    </w:p>
    <w:p w:rsidR="00E3680C" w:rsidRPr="0013393C" w:rsidRDefault="00E3680C" w:rsidP="0013393C">
      <w:pPr>
        <w:pStyle w:val="Heading2"/>
      </w:pPr>
      <w:bookmarkStart w:id="199" w:name="_Toc454290092"/>
      <w:bookmarkStart w:id="200" w:name="_Toc454290093"/>
      <w:bookmarkStart w:id="201" w:name="_Toc454290094"/>
      <w:bookmarkStart w:id="202" w:name="_Toc454290096"/>
      <w:bookmarkStart w:id="203" w:name="_Toc461610133"/>
      <w:bookmarkEnd w:id="199"/>
      <w:bookmarkEnd w:id="200"/>
      <w:bookmarkEnd w:id="201"/>
      <w:bookmarkEnd w:id="202"/>
      <w:r w:rsidRPr="0013393C">
        <w:t>5.4</w:t>
      </w:r>
      <w:r w:rsidRPr="0013393C">
        <w:tab/>
      </w:r>
      <w:r w:rsidR="00C37C1C" w:rsidRPr="0013393C">
        <w:rPr>
          <w:rFonts w:hint="eastAsia"/>
        </w:rPr>
        <w:t>世界标准合作组织（</w:t>
      </w:r>
      <w:r w:rsidR="00C37C1C" w:rsidRPr="0013393C">
        <w:rPr>
          <w:rFonts w:hint="eastAsia"/>
        </w:rPr>
        <w:t>WSC</w:t>
      </w:r>
      <w:r w:rsidR="00C37C1C" w:rsidRPr="0013393C">
        <w:rPr>
          <w:rFonts w:hint="eastAsia"/>
        </w:rPr>
        <w:t>）</w:t>
      </w:r>
      <w:bookmarkEnd w:id="203"/>
    </w:p>
    <w:p w:rsidR="00E3680C" w:rsidRPr="00F372A9" w:rsidRDefault="00C37C1C" w:rsidP="005E35DF">
      <w:pPr>
        <w:ind w:firstLineChars="200" w:firstLine="480"/>
        <w:rPr>
          <w:rFonts w:eastAsiaTheme="minorEastAsia"/>
          <w:szCs w:val="24"/>
          <w:lang w:eastAsia="zh-CN"/>
        </w:rPr>
      </w:pPr>
      <w:bookmarkStart w:id="204" w:name="lt_pId353"/>
      <w:r w:rsidRPr="00EE62CF">
        <w:rPr>
          <w:rFonts w:asciiTheme="majorBidi" w:hAnsiTheme="majorBidi" w:cstheme="majorBidi"/>
          <w:szCs w:val="24"/>
          <w:lang w:val="en-US" w:eastAsia="zh-CN"/>
        </w:rPr>
        <w:t>TSAG</w:t>
      </w:r>
      <w:r w:rsidRPr="00EE62CF">
        <w:rPr>
          <w:rFonts w:asciiTheme="majorBidi" w:hAnsiTheme="majorBidi" w:cstheme="majorBidi" w:hint="eastAsia"/>
          <w:szCs w:val="24"/>
          <w:lang w:val="en-US" w:eastAsia="zh-CN"/>
        </w:rPr>
        <w:t>同意将</w:t>
      </w:r>
      <w:r w:rsidRPr="00EE62CF">
        <w:rPr>
          <w:rFonts w:asciiTheme="majorBidi" w:hAnsiTheme="majorBidi" w:cstheme="majorBidi" w:hint="eastAsia"/>
          <w:szCs w:val="24"/>
          <w:lang w:val="en-US" w:eastAsia="zh-CN"/>
        </w:rPr>
        <w:t>ISO</w:t>
      </w:r>
      <w:r w:rsidRPr="00EE62CF">
        <w:rPr>
          <w:rFonts w:asciiTheme="majorBidi" w:hAnsiTheme="majorBidi" w:cstheme="majorBidi" w:hint="eastAsia"/>
          <w:szCs w:val="24"/>
          <w:lang w:val="en-US" w:eastAsia="zh-CN"/>
        </w:rPr>
        <w:t>和</w:t>
      </w:r>
      <w:r w:rsidRPr="00EE62CF">
        <w:rPr>
          <w:rFonts w:asciiTheme="majorBidi" w:hAnsiTheme="majorBidi" w:cstheme="majorBidi" w:hint="eastAsia"/>
          <w:szCs w:val="24"/>
          <w:lang w:val="en-US" w:eastAsia="zh-CN"/>
        </w:rPr>
        <w:t>IEC</w:t>
      </w:r>
      <w:r w:rsidRPr="00EE62CF">
        <w:rPr>
          <w:rFonts w:asciiTheme="majorBidi" w:hAnsiTheme="majorBidi" w:cstheme="majorBidi" w:hint="eastAsia"/>
          <w:szCs w:val="24"/>
          <w:lang w:val="en-US" w:eastAsia="zh-CN"/>
        </w:rPr>
        <w:t>之间的决议程序扩展至</w:t>
      </w:r>
      <w:r w:rsidRPr="00EE62CF">
        <w:rPr>
          <w:rFonts w:asciiTheme="majorBidi" w:hAnsiTheme="majorBidi" w:cstheme="majorBidi" w:hint="eastAsia"/>
          <w:szCs w:val="24"/>
          <w:lang w:val="en-US" w:eastAsia="zh-CN"/>
        </w:rPr>
        <w:t>ITU-T</w:t>
      </w:r>
      <w:r w:rsidRPr="00EE62CF">
        <w:rPr>
          <w:rFonts w:asciiTheme="majorBidi" w:hAnsiTheme="majorBidi" w:cstheme="majorBidi" w:hint="eastAsia"/>
          <w:szCs w:val="24"/>
          <w:lang w:val="en-US" w:eastAsia="zh-CN"/>
        </w:rPr>
        <w:t>（见</w:t>
      </w:r>
      <w:hyperlink r:id="rId23" w:history="1">
        <w:r w:rsidRPr="00EE62CF">
          <w:rPr>
            <w:rStyle w:val="Hyperlink"/>
            <w:rFonts w:asciiTheme="majorBidi" w:hAnsiTheme="majorBidi" w:cstheme="majorBidi"/>
            <w:szCs w:val="24"/>
            <w:lang w:val="en-US"/>
          </w:rPr>
          <w:t>TD58</w:t>
        </w:r>
      </w:hyperlink>
      <w:r w:rsidRPr="00EE62CF">
        <w:rPr>
          <w:rFonts w:asciiTheme="majorBidi" w:hAnsiTheme="majorBidi" w:cstheme="majorBidi" w:hint="eastAsia"/>
          <w:szCs w:val="24"/>
          <w:lang w:val="en-US" w:eastAsia="zh-CN"/>
        </w:rPr>
        <w:t>号文件），取消第</w:t>
      </w:r>
      <w:r w:rsidRPr="00EE62CF">
        <w:rPr>
          <w:rFonts w:asciiTheme="majorBidi" w:hAnsiTheme="majorBidi" w:cstheme="majorBidi" w:hint="eastAsia"/>
          <w:szCs w:val="24"/>
          <w:lang w:val="en-US" w:eastAsia="zh-CN"/>
        </w:rPr>
        <w:t>2</w:t>
      </w:r>
      <w:r w:rsidRPr="00EE62CF">
        <w:rPr>
          <w:rFonts w:asciiTheme="majorBidi" w:hAnsiTheme="majorBidi" w:cstheme="majorBidi" w:hint="eastAsia"/>
          <w:szCs w:val="24"/>
          <w:lang w:val="en-US" w:eastAsia="zh-CN"/>
        </w:rPr>
        <w:t>层（</w:t>
      </w:r>
      <w:r w:rsidR="00BF6069" w:rsidRPr="00BF6069">
        <w:rPr>
          <w:rFonts w:ascii="SimSun" w:hAnsi="SimSun" w:cstheme="majorBidi" w:hint="eastAsia"/>
          <w:szCs w:val="24"/>
          <w:lang w:val="en-US" w:eastAsia="zh-CN"/>
        </w:rPr>
        <w:t>“</w:t>
      </w:r>
      <w:r w:rsidRPr="00EE62CF">
        <w:rPr>
          <w:rFonts w:asciiTheme="majorBidi" w:hAnsiTheme="majorBidi" w:cstheme="majorBidi"/>
          <w:szCs w:val="24"/>
          <w:lang w:val="en-US"/>
        </w:rPr>
        <w:t>IEC SMB / ISO TMB / ITU-T TSAG</w:t>
      </w:r>
      <w:r w:rsidRPr="00EE62CF">
        <w:rPr>
          <w:rFonts w:asciiTheme="majorBidi" w:hAnsiTheme="majorBidi" w:cstheme="majorBidi" w:hint="eastAsia"/>
          <w:szCs w:val="24"/>
          <w:lang w:val="en-US" w:eastAsia="zh-CN"/>
        </w:rPr>
        <w:t>管理</w:t>
      </w:r>
      <w:r w:rsidR="005E35DF">
        <w:rPr>
          <w:rFonts w:asciiTheme="majorBidi" w:hAnsiTheme="majorBidi" w:cstheme="majorBidi" w:hint="eastAsia"/>
          <w:szCs w:val="24"/>
          <w:lang w:val="en-US" w:eastAsia="zh-CN"/>
        </w:rPr>
        <w:t>层</w:t>
      </w:r>
      <w:r w:rsidRPr="00EE62CF">
        <w:rPr>
          <w:rFonts w:asciiTheme="majorBidi" w:hAnsiTheme="majorBidi" w:cstheme="majorBidi" w:hint="eastAsia"/>
          <w:szCs w:val="24"/>
          <w:lang w:val="en-US" w:eastAsia="zh-CN"/>
        </w:rPr>
        <w:t>秘书</w:t>
      </w:r>
      <w:r w:rsidR="00BF6069" w:rsidRPr="00BF6069">
        <w:rPr>
          <w:rFonts w:ascii="SimSun" w:hAnsi="SimSun" w:cstheme="majorBidi" w:hint="eastAsia"/>
          <w:szCs w:val="24"/>
          <w:lang w:val="en-US" w:eastAsia="zh-CN"/>
        </w:rPr>
        <w:t>”</w:t>
      </w:r>
      <w:r w:rsidRPr="00EE62CF">
        <w:rPr>
          <w:rFonts w:asciiTheme="majorBidi" w:hAnsiTheme="majorBidi" w:cstheme="majorBidi" w:hint="eastAsia"/>
          <w:szCs w:val="24"/>
          <w:lang w:val="en-US" w:eastAsia="zh-CN"/>
        </w:rPr>
        <w:t>）。</w:t>
      </w:r>
      <w:r w:rsidR="007F2701">
        <w:rPr>
          <w:rFonts w:asciiTheme="majorBidi" w:hAnsiTheme="majorBidi" w:cstheme="majorBidi" w:hint="eastAsia"/>
          <w:szCs w:val="24"/>
          <w:lang w:val="en-US" w:eastAsia="zh-CN"/>
        </w:rPr>
        <w:t>经过</w:t>
      </w:r>
      <w:r w:rsidR="007F2701">
        <w:rPr>
          <w:rFonts w:asciiTheme="majorBidi" w:hAnsiTheme="majorBidi" w:cstheme="majorBidi"/>
          <w:szCs w:val="24"/>
          <w:lang w:val="en-US" w:eastAsia="zh-CN"/>
        </w:rPr>
        <w:t>在世界标准合作组织（</w:t>
      </w:r>
      <w:r w:rsidR="007F2701">
        <w:rPr>
          <w:rFonts w:asciiTheme="majorBidi" w:hAnsiTheme="majorBidi" w:cstheme="majorBidi" w:hint="eastAsia"/>
          <w:szCs w:val="24"/>
          <w:lang w:val="en-US" w:eastAsia="zh-CN"/>
        </w:rPr>
        <w:t>WSC</w:t>
      </w:r>
      <w:r w:rsidR="007F2701">
        <w:rPr>
          <w:rFonts w:asciiTheme="majorBidi" w:hAnsiTheme="majorBidi" w:cstheme="majorBidi"/>
          <w:szCs w:val="24"/>
          <w:lang w:val="en-US" w:eastAsia="zh-CN"/>
        </w:rPr>
        <w:t>）</w:t>
      </w:r>
      <w:r w:rsidR="007F2701">
        <w:rPr>
          <w:rFonts w:asciiTheme="majorBidi" w:hAnsiTheme="majorBidi" w:cstheme="majorBidi" w:hint="eastAsia"/>
          <w:szCs w:val="24"/>
          <w:lang w:val="en-US" w:eastAsia="zh-CN"/>
        </w:rPr>
        <w:t>中</w:t>
      </w:r>
      <w:r w:rsidR="007F2701">
        <w:rPr>
          <w:rFonts w:asciiTheme="majorBidi" w:hAnsiTheme="majorBidi" w:cstheme="majorBidi"/>
          <w:szCs w:val="24"/>
          <w:lang w:val="en-US" w:eastAsia="zh-CN"/>
        </w:rPr>
        <w:t>的进一步讨论以及</w:t>
      </w:r>
      <w:r w:rsidR="007F2701">
        <w:rPr>
          <w:rFonts w:asciiTheme="majorBidi" w:hAnsiTheme="majorBidi" w:cstheme="majorBidi" w:hint="eastAsia"/>
          <w:szCs w:val="24"/>
          <w:lang w:val="en-US" w:eastAsia="zh-CN"/>
        </w:rPr>
        <w:t>ISO</w:t>
      </w:r>
      <w:r w:rsidR="007F2701">
        <w:rPr>
          <w:rFonts w:asciiTheme="majorBidi" w:hAnsiTheme="majorBidi" w:cstheme="majorBidi" w:hint="eastAsia"/>
          <w:szCs w:val="24"/>
          <w:lang w:val="en-US" w:eastAsia="zh-CN"/>
        </w:rPr>
        <w:t>和</w:t>
      </w:r>
      <w:r w:rsidR="007F2701">
        <w:rPr>
          <w:rFonts w:asciiTheme="majorBidi" w:hAnsiTheme="majorBidi" w:cstheme="majorBidi" w:hint="eastAsia"/>
          <w:szCs w:val="24"/>
          <w:lang w:val="en-US" w:eastAsia="zh-CN"/>
        </w:rPr>
        <w:t>IEC</w:t>
      </w:r>
      <w:r w:rsidR="007F2701">
        <w:rPr>
          <w:rFonts w:asciiTheme="majorBidi" w:hAnsiTheme="majorBidi" w:cstheme="majorBidi" w:hint="eastAsia"/>
          <w:szCs w:val="24"/>
          <w:lang w:val="en-US" w:eastAsia="zh-CN"/>
        </w:rPr>
        <w:t>的</w:t>
      </w:r>
      <w:r w:rsidR="007F2701">
        <w:rPr>
          <w:rFonts w:asciiTheme="majorBidi" w:hAnsiTheme="majorBidi" w:cstheme="majorBidi" w:hint="eastAsia"/>
          <w:szCs w:val="24"/>
          <w:lang w:val="en-US" w:eastAsia="zh-CN"/>
        </w:rPr>
        <w:t>CEO</w:t>
      </w:r>
      <w:r w:rsidR="007F2701">
        <w:rPr>
          <w:rFonts w:asciiTheme="majorBidi" w:hAnsiTheme="majorBidi" w:cstheme="majorBidi" w:hint="eastAsia"/>
          <w:szCs w:val="24"/>
          <w:lang w:val="en-US" w:eastAsia="zh-CN"/>
        </w:rPr>
        <w:t>与</w:t>
      </w:r>
      <w:r w:rsidR="007F2701">
        <w:rPr>
          <w:rFonts w:asciiTheme="majorBidi" w:hAnsiTheme="majorBidi" w:cstheme="majorBidi"/>
          <w:szCs w:val="24"/>
          <w:lang w:val="en-US" w:eastAsia="zh-CN"/>
        </w:rPr>
        <w:t>国际电联电信标准化局主任</w:t>
      </w:r>
      <w:r w:rsidR="007F2701">
        <w:rPr>
          <w:rFonts w:asciiTheme="majorBidi" w:hAnsiTheme="majorBidi" w:cstheme="majorBidi" w:hint="eastAsia"/>
          <w:szCs w:val="24"/>
          <w:lang w:val="en-US" w:eastAsia="zh-CN"/>
        </w:rPr>
        <w:t>（</w:t>
      </w:r>
      <w:r w:rsidR="007F2701">
        <w:rPr>
          <w:rFonts w:asciiTheme="majorBidi" w:hAnsiTheme="majorBidi" w:cstheme="majorBidi"/>
          <w:szCs w:val="24"/>
          <w:lang w:val="en-US" w:eastAsia="zh-CN"/>
        </w:rPr>
        <w:t>与国际电联无线电通信局主任协调）</w:t>
      </w:r>
      <w:r w:rsidR="007F2701">
        <w:rPr>
          <w:rFonts w:asciiTheme="majorBidi" w:hAnsiTheme="majorBidi" w:cstheme="majorBidi" w:hint="eastAsia"/>
          <w:szCs w:val="24"/>
          <w:lang w:val="en-US" w:eastAsia="zh-CN"/>
        </w:rPr>
        <w:t>之间</w:t>
      </w:r>
      <w:r w:rsidR="007F2701">
        <w:rPr>
          <w:rFonts w:asciiTheme="majorBidi" w:hAnsiTheme="majorBidi" w:cstheme="majorBidi"/>
          <w:szCs w:val="24"/>
          <w:lang w:val="en-US" w:eastAsia="zh-CN"/>
        </w:rPr>
        <w:t>的讨论，各方同意</w:t>
      </w:r>
      <w:r w:rsidR="005E35DF">
        <w:rPr>
          <w:rFonts w:asciiTheme="majorBidi" w:hAnsiTheme="majorBidi" w:cstheme="majorBidi" w:hint="eastAsia"/>
          <w:szCs w:val="24"/>
          <w:lang w:val="en-US" w:eastAsia="zh-CN"/>
        </w:rPr>
        <w:t>，</w:t>
      </w:r>
      <w:r w:rsidR="007F2701">
        <w:rPr>
          <w:rFonts w:asciiTheme="majorBidi" w:hAnsiTheme="majorBidi" w:cstheme="majorBidi" w:hint="eastAsia"/>
          <w:szCs w:val="24"/>
          <w:lang w:val="en-US" w:eastAsia="zh-CN"/>
        </w:rPr>
        <w:t>ISO</w:t>
      </w:r>
      <w:r w:rsidR="007F2701">
        <w:rPr>
          <w:rFonts w:asciiTheme="majorBidi" w:hAnsiTheme="majorBidi" w:cstheme="majorBidi" w:hint="eastAsia"/>
          <w:szCs w:val="24"/>
          <w:lang w:val="en-US" w:eastAsia="zh-CN"/>
        </w:rPr>
        <w:t>与</w:t>
      </w:r>
      <w:r w:rsidR="007F2701">
        <w:rPr>
          <w:rFonts w:asciiTheme="majorBidi" w:hAnsiTheme="majorBidi" w:cstheme="majorBidi" w:hint="eastAsia"/>
          <w:szCs w:val="24"/>
          <w:lang w:val="en-US" w:eastAsia="zh-CN"/>
        </w:rPr>
        <w:t>IEC</w:t>
      </w:r>
      <w:r w:rsidR="007F2701">
        <w:rPr>
          <w:rFonts w:asciiTheme="majorBidi" w:hAnsiTheme="majorBidi" w:cstheme="majorBidi" w:hint="eastAsia"/>
          <w:szCs w:val="24"/>
          <w:lang w:val="en-US" w:eastAsia="zh-CN"/>
        </w:rPr>
        <w:t>之间</w:t>
      </w:r>
      <w:r w:rsidR="007F2701">
        <w:rPr>
          <w:rFonts w:asciiTheme="majorBidi" w:hAnsiTheme="majorBidi" w:cstheme="majorBidi"/>
          <w:szCs w:val="24"/>
          <w:lang w:val="en-US" w:eastAsia="zh-CN"/>
        </w:rPr>
        <w:t>的技术协调原则应予以扩</w:t>
      </w:r>
      <w:r w:rsidR="007F2701">
        <w:rPr>
          <w:rFonts w:asciiTheme="majorBidi" w:hAnsiTheme="majorBidi" w:cstheme="majorBidi"/>
          <w:szCs w:val="24"/>
          <w:lang w:val="en-US" w:eastAsia="zh-CN"/>
        </w:rPr>
        <w:lastRenderedPageBreak/>
        <w:t>展，以包含</w:t>
      </w:r>
      <w:r w:rsidR="007F2701">
        <w:rPr>
          <w:rFonts w:asciiTheme="majorBidi" w:hAnsiTheme="majorBidi" w:cstheme="majorBidi" w:hint="eastAsia"/>
          <w:szCs w:val="24"/>
          <w:lang w:val="en-US" w:eastAsia="zh-CN"/>
        </w:rPr>
        <w:t>ITU-T</w:t>
      </w:r>
      <w:r w:rsidR="007F2701">
        <w:rPr>
          <w:rFonts w:asciiTheme="majorBidi" w:hAnsiTheme="majorBidi" w:cstheme="majorBidi" w:hint="eastAsia"/>
          <w:szCs w:val="24"/>
          <w:lang w:val="en-US" w:eastAsia="zh-CN"/>
        </w:rPr>
        <w:t>和</w:t>
      </w:r>
      <w:r w:rsidR="007F2701">
        <w:rPr>
          <w:rFonts w:asciiTheme="majorBidi" w:hAnsiTheme="majorBidi" w:cstheme="majorBidi" w:hint="eastAsia"/>
          <w:szCs w:val="24"/>
          <w:lang w:val="en-US" w:eastAsia="zh-CN"/>
        </w:rPr>
        <w:t>ITU-R</w:t>
      </w:r>
      <w:r w:rsidR="00F372A9">
        <w:rPr>
          <w:rFonts w:asciiTheme="majorBidi" w:hAnsiTheme="majorBidi" w:cstheme="majorBidi" w:hint="eastAsia"/>
          <w:szCs w:val="24"/>
          <w:lang w:val="en-US" w:eastAsia="zh-CN"/>
        </w:rPr>
        <w:t>。</w:t>
      </w:r>
      <w:r w:rsidR="00F372A9">
        <w:rPr>
          <w:rFonts w:asciiTheme="majorBidi" w:hAnsiTheme="majorBidi" w:cstheme="majorBidi"/>
          <w:szCs w:val="24"/>
          <w:lang w:val="en-US" w:eastAsia="zh-CN"/>
        </w:rPr>
        <w:t>该</w:t>
      </w:r>
      <w:r w:rsidR="00F372A9">
        <w:rPr>
          <w:rFonts w:asciiTheme="majorBidi" w:hAnsiTheme="majorBidi" w:cstheme="majorBidi" w:hint="eastAsia"/>
          <w:szCs w:val="24"/>
          <w:lang w:val="en-US" w:eastAsia="zh-CN"/>
        </w:rPr>
        <w:t>机制</w:t>
      </w:r>
      <w:r w:rsidR="005E35DF">
        <w:rPr>
          <w:rFonts w:asciiTheme="majorBidi" w:hAnsiTheme="majorBidi" w:cstheme="majorBidi"/>
          <w:szCs w:val="24"/>
          <w:lang w:val="en-US" w:eastAsia="zh-CN"/>
        </w:rPr>
        <w:t>的目的是尽早解决问题，并鼓励各方开展交流和沟通</w:t>
      </w:r>
      <w:r w:rsidR="005E35DF">
        <w:rPr>
          <w:rFonts w:asciiTheme="majorBidi" w:hAnsiTheme="majorBidi" w:cstheme="majorBidi" w:hint="eastAsia"/>
          <w:szCs w:val="24"/>
          <w:lang w:val="en-US" w:eastAsia="zh-CN"/>
        </w:rPr>
        <w:t>，</w:t>
      </w:r>
      <w:r w:rsidR="00F372A9">
        <w:rPr>
          <w:rFonts w:asciiTheme="majorBidi" w:hAnsiTheme="majorBidi" w:cstheme="majorBidi"/>
          <w:szCs w:val="24"/>
          <w:lang w:val="en-US" w:eastAsia="zh-CN"/>
        </w:rPr>
        <w:t>从而</w:t>
      </w:r>
      <w:r w:rsidR="00F372A9">
        <w:rPr>
          <w:rFonts w:asciiTheme="majorBidi" w:hAnsiTheme="majorBidi" w:cstheme="majorBidi" w:hint="eastAsia"/>
          <w:szCs w:val="24"/>
          <w:lang w:val="en-US" w:eastAsia="zh-CN"/>
        </w:rPr>
        <w:t>避免</w:t>
      </w:r>
      <w:r w:rsidR="00F372A9">
        <w:rPr>
          <w:rFonts w:asciiTheme="majorBidi" w:hAnsiTheme="majorBidi" w:cstheme="majorBidi"/>
          <w:szCs w:val="24"/>
          <w:lang w:val="en-US" w:eastAsia="zh-CN"/>
        </w:rPr>
        <w:t>重复工作</w:t>
      </w:r>
      <w:bookmarkStart w:id="205" w:name="lt_pId355"/>
      <w:bookmarkEnd w:id="204"/>
      <w:r w:rsidR="005E35DF">
        <w:rPr>
          <w:rFonts w:asciiTheme="majorBidi" w:hAnsiTheme="majorBidi" w:cstheme="majorBidi" w:hint="eastAsia"/>
          <w:szCs w:val="24"/>
          <w:lang w:val="en-US" w:eastAsia="zh-CN"/>
        </w:rPr>
        <w:t>。</w:t>
      </w:r>
      <w:hyperlink r:id="rId24" w:history="1">
        <w:r w:rsidR="00F372A9">
          <w:rPr>
            <w:rFonts w:eastAsiaTheme="minorEastAsia" w:hint="eastAsia"/>
            <w:color w:val="0000FF"/>
            <w:szCs w:val="24"/>
            <w:u w:val="single"/>
            <w:lang w:eastAsia="zh-CN"/>
          </w:rPr>
          <w:t>此处</w:t>
        </w:r>
      </w:hyperlink>
      <w:bookmarkEnd w:id="205"/>
      <w:r w:rsidR="00F372A9">
        <w:rPr>
          <w:rFonts w:eastAsiaTheme="minorEastAsia" w:hint="eastAsia"/>
          <w:szCs w:val="24"/>
          <w:lang w:eastAsia="zh-CN"/>
        </w:rPr>
        <w:t>提供四层</w:t>
      </w:r>
      <w:r w:rsidR="00F372A9">
        <w:rPr>
          <w:rFonts w:eastAsiaTheme="minorEastAsia"/>
          <w:szCs w:val="24"/>
          <w:lang w:eastAsia="zh-CN"/>
        </w:rPr>
        <w:t>合作机制。</w:t>
      </w:r>
    </w:p>
    <w:p w:rsidR="00E3680C" w:rsidRPr="00EE62CF" w:rsidRDefault="00E3680C" w:rsidP="005E35DF">
      <w:pPr>
        <w:ind w:firstLineChars="200" w:firstLine="480"/>
        <w:rPr>
          <w:rFonts w:eastAsia="Times New Roman"/>
          <w:lang w:eastAsia="zh-CN"/>
        </w:rPr>
      </w:pPr>
      <w:bookmarkStart w:id="206" w:name="lt_pId356"/>
      <w:r w:rsidRPr="00EE62CF">
        <w:rPr>
          <w:rFonts w:eastAsia="Times New Roman"/>
          <w:lang w:eastAsia="zh-CN"/>
        </w:rPr>
        <w:t>TSAG</w:t>
      </w:r>
      <w:r w:rsidR="00F372A9">
        <w:rPr>
          <w:rFonts w:eastAsia="Times New Roman"/>
          <w:lang w:eastAsia="zh-CN"/>
        </w:rPr>
        <w:t xml:space="preserve"> 2016</w:t>
      </w:r>
      <w:r w:rsidR="00F372A9">
        <w:rPr>
          <w:rFonts w:eastAsiaTheme="minorEastAsia" w:hint="eastAsia"/>
          <w:lang w:eastAsia="zh-CN"/>
        </w:rPr>
        <w:t>年</w:t>
      </w:r>
      <w:r w:rsidR="00F372A9">
        <w:rPr>
          <w:rFonts w:eastAsiaTheme="minorEastAsia" w:hint="eastAsia"/>
          <w:lang w:eastAsia="zh-CN"/>
        </w:rPr>
        <w:t>2</w:t>
      </w:r>
      <w:r w:rsidR="00F372A9">
        <w:rPr>
          <w:rFonts w:eastAsiaTheme="minorEastAsia" w:hint="eastAsia"/>
          <w:lang w:eastAsia="zh-CN"/>
        </w:rPr>
        <w:t>月</w:t>
      </w:r>
      <w:r w:rsidR="00F372A9">
        <w:rPr>
          <w:rFonts w:eastAsiaTheme="minorEastAsia"/>
          <w:lang w:eastAsia="zh-CN"/>
        </w:rPr>
        <w:t>会议特别注意到了于</w:t>
      </w:r>
      <w:r w:rsidR="00F372A9">
        <w:rPr>
          <w:rFonts w:eastAsiaTheme="minorEastAsia" w:hint="eastAsia"/>
          <w:lang w:eastAsia="zh-CN"/>
        </w:rPr>
        <w:t>2015</w:t>
      </w:r>
      <w:r w:rsidR="00F372A9">
        <w:rPr>
          <w:rFonts w:eastAsiaTheme="minorEastAsia" w:hint="eastAsia"/>
          <w:lang w:eastAsia="zh-CN"/>
        </w:rPr>
        <w:t>年</w:t>
      </w:r>
      <w:r w:rsidR="00F372A9">
        <w:rPr>
          <w:rFonts w:eastAsiaTheme="minorEastAsia" w:hint="eastAsia"/>
          <w:lang w:eastAsia="zh-CN"/>
        </w:rPr>
        <w:t>10</w:t>
      </w:r>
      <w:r w:rsidR="00F372A9">
        <w:rPr>
          <w:rFonts w:eastAsiaTheme="minorEastAsia" w:hint="eastAsia"/>
          <w:lang w:eastAsia="zh-CN"/>
        </w:rPr>
        <w:t>月</w:t>
      </w:r>
      <w:r w:rsidR="00F372A9">
        <w:rPr>
          <w:rFonts w:eastAsiaTheme="minorEastAsia" w:hint="eastAsia"/>
          <w:lang w:eastAsia="zh-CN"/>
        </w:rPr>
        <w:t>26</w:t>
      </w:r>
      <w:r w:rsidR="00F372A9">
        <w:rPr>
          <w:rFonts w:eastAsiaTheme="minorEastAsia"/>
          <w:lang w:eastAsia="zh-CN"/>
        </w:rPr>
        <w:t>-31</w:t>
      </w:r>
      <w:r w:rsidR="00F372A9">
        <w:rPr>
          <w:rFonts w:eastAsiaTheme="minorEastAsia" w:hint="eastAsia"/>
          <w:lang w:eastAsia="zh-CN"/>
        </w:rPr>
        <w:t>日</w:t>
      </w:r>
      <w:r w:rsidR="00F372A9">
        <w:rPr>
          <w:rFonts w:eastAsiaTheme="minorEastAsia"/>
          <w:lang w:eastAsia="zh-CN"/>
        </w:rPr>
        <w:t>举行的</w:t>
      </w:r>
      <w:r w:rsidRPr="00EE62CF">
        <w:rPr>
          <w:rFonts w:eastAsia="Times New Roman"/>
          <w:lang w:eastAsia="zh-CN"/>
        </w:rPr>
        <w:t>JTC 1</w:t>
      </w:r>
      <w:r w:rsidR="00F372A9">
        <w:rPr>
          <w:rFonts w:eastAsiaTheme="minorEastAsia" w:hint="eastAsia"/>
          <w:lang w:eastAsia="zh-CN"/>
        </w:rPr>
        <w:t>全体</w:t>
      </w:r>
      <w:r w:rsidR="00F372A9">
        <w:rPr>
          <w:rFonts w:eastAsiaTheme="minorEastAsia"/>
          <w:lang w:eastAsia="zh-CN"/>
        </w:rPr>
        <w:t>会议的成果。</w:t>
      </w:r>
      <w:r w:rsidR="00F372A9">
        <w:rPr>
          <w:rFonts w:eastAsiaTheme="minorEastAsia" w:hint="eastAsia"/>
          <w:lang w:eastAsia="zh-CN"/>
        </w:rPr>
        <w:t>该</w:t>
      </w:r>
      <w:r w:rsidR="00F372A9">
        <w:rPr>
          <w:rFonts w:eastAsiaTheme="minorEastAsia"/>
          <w:lang w:eastAsia="zh-CN"/>
        </w:rPr>
        <w:t>次会议</w:t>
      </w:r>
      <w:r w:rsidR="005E35DF">
        <w:rPr>
          <w:rFonts w:eastAsiaTheme="minorEastAsia" w:hint="eastAsia"/>
          <w:lang w:eastAsia="zh-CN"/>
        </w:rPr>
        <w:t>成立</w:t>
      </w:r>
      <w:r w:rsidR="00F372A9">
        <w:rPr>
          <w:rFonts w:eastAsiaTheme="minorEastAsia"/>
          <w:lang w:eastAsia="zh-CN"/>
        </w:rPr>
        <w:t>了</w:t>
      </w:r>
      <w:r w:rsidR="00F372A9">
        <w:rPr>
          <w:rFonts w:eastAsiaTheme="minorEastAsia" w:hint="eastAsia"/>
          <w:lang w:eastAsia="zh-CN"/>
        </w:rPr>
        <w:t>JTC 1</w:t>
      </w:r>
      <w:r w:rsidR="00F372A9">
        <w:rPr>
          <w:rFonts w:eastAsiaTheme="minorEastAsia" w:hint="eastAsia"/>
          <w:lang w:eastAsia="zh-CN"/>
        </w:rPr>
        <w:t>顾问组</w:t>
      </w:r>
      <w:r w:rsidR="00F372A9">
        <w:rPr>
          <w:rFonts w:eastAsiaTheme="minorEastAsia"/>
          <w:lang w:eastAsia="zh-CN"/>
        </w:rPr>
        <w:t>（</w:t>
      </w:r>
      <w:r w:rsidR="00F372A9">
        <w:rPr>
          <w:rFonts w:eastAsiaTheme="minorEastAsia" w:hint="eastAsia"/>
          <w:lang w:eastAsia="zh-CN"/>
        </w:rPr>
        <w:t>JA</w:t>
      </w:r>
      <w:r w:rsidR="00F372A9">
        <w:rPr>
          <w:rFonts w:eastAsiaTheme="minorEastAsia"/>
          <w:lang w:eastAsia="zh-CN"/>
        </w:rPr>
        <w:t>G</w:t>
      </w:r>
      <w:r w:rsidR="00F372A9">
        <w:rPr>
          <w:rFonts w:eastAsiaTheme="minorEastAsia" w:hint="eastAsia"/>
          <w:lang w:eastAsia="zh-CN"/>
        </w:rPr>
        <w:t>）</w:t>
      </w:r>
      <w:r w:rsidR="00F372A9">
        <w:rPr>
          <w:rFonts w:eastAsiaTheme="minorEastAsia"/>
          <w:lang w:eastAsia="zh-CN"/>
        </w:rPr>
        <w:t>，其职责是特别审议</w:t>
      </w:r>
      <w:r w:rsidR="00F372A9">
        <w:rPr>
          <w:rFonts w:eastAsiaTheme="minorEastAsia" w:hint="eastAsia"/>
          <w:lang w:eastAsia="zh-CN"/>
        </w:rPr>
        <w:t>JTC 1</w:t>
      </w:r>
      <w:r w:rsidR="00F372A9">
        <w:rPr>
          <w:rFonts w:eastAsiaTheme="minorEastAsia" w:hint="eastAsia"/>
          <w:lang w:eastAsia="zh-CN"/>
        </w:rPr>
        <w:t>与</w:t>
      </w:r>
      <w:r w:rsidR="00F372A9">
        <w:rPr>
          <w:rFonts w:eastAsiaTheme="minorEastAsia"/>
          <w:lang w:eastAsia="zh-CN"/>
        </w:rPr>
        <w:t>其它</w:t>
      </w:r>
      <w:r w:rsidR="00F372A9">
        <w:rPr>
          <w:rFonts w:eastAsiaTheme="minorEastAsia" w:hint="eastAsia"/>
          <w:lang w:eastAsia="zh-CN"/>
        </w:rPr>
        <w:t>SDO</w:t>
      </w:r>
      <w:r w:rsidR="005E35DF">
        <w:rPr>
          <w:rFonts w:eastAsiaTheme="minorEastAsia" w:hint="eastAsia"/>
          <w:lang w:eastAsia="zh-CN"/>
        </w:rPr>
        <w:t>的</w:t>
      </w:r>
      <w:r w:rsidR="00F372A9">
        <w:rPr>
          <w:rFonts w:eastAsiaTheme="minorEastAsia" w:hint="eastAsia"/>
          <w:lang w:eastAsia="zh-CN"/>
        </w:rPr>
        <w:t>关系</w:t>
      </w:r>
      <w:r w:rsidR="00F372A9">
        <w:rPr>
          <w:rFonts w:eastAsiaTheme="minorEastAsia"/>
          <w:lang w:eastAsia="zh-CN"/>
        </w:rPr>
        <w:t>，与后者的战略制定工作形成互动并充实完善他们负责的</w:t>
      </w:r>
      <w:r w:rsidR="00F372A9">
        <w:rPr>
          <w:rFonts w:eastAsiaTheme="minorEastAsia" w:hint="eastAsia"/>
          <w:lang w:eastAsia="zh-CN"/>
        </w:rPr>
        <w:t>ITU-T A.</w:t>
      </w:r>
      <w:r w:rsidR="00F372A9">
        <w:rPr>
          <w:rFonts w:eastAsiaTheme="minorEastAsia"/>
          <w:lang w:eastAsia="zh-CN"/>
        </w:rPr>
        <w:t>23</w:t>
      </w:r>
      <w:r w:rsidR="00F372A9">
        <w:rPr>
          <w:rFonts w:eastAsiaTheme="minorEastAsia" w:hint="eastAsia"/>
          <w:lang w:eastAsia="zh-CN"/>
        </w:rPr>
        <w:t>建议书</w:t>
      </w:r>
      <w:r w:rsidR="00F372A9">
        <w:rPr>
          <w:rFonts w:eastAsiaTheme="minorEastAsia"/>
          <w:lang w:eastAsia="zh-CN"/>
        </w:rPr>
        <w:t>附件</w:t>
      </w:r>
      <w:r w:rsidR="00F372A9">
        <w:rPr>
          <w:rFonts w:eastAsiaTheme="minorEastAsia" w:hint="eastAsia"/>
          <w:lang w:eastAsia="zh-CN"/>
        </w:rPr>
        <w:t>A</w:t>
      </w:r>
      <w:r w:rsidR="00F372A9">
        <w:rPr>
          <w:rFonts w:eastAsiaTheme="minorEastAsia" w:hint="eastAsia"/>
          <w:lang w:eastAsia="zh-CN"/>
        </w:rPr>
        <w:t>部分</w:t>
      </w:r>
      <w:r w:rsidR="00F372A9">
        <w:rPr>
          <w:rFonts w:eastAsiaTheme="minorEastAsia"/>
          <w:lang w:eastAsia="zh-CN"/>
        </w:rPr>
        <w:t>。</w:t>
      </w:r>
      <w:r w:rsidR="005E35DF">
        <w:rPr>
          <w:rFonts w:eastAsiaTheme="minorEastAsia" w:hint="eastAsia"/>
          <w:lang w:eastAsia="zh-CN"/>
        </w:rPr>
        <w:t>该顾问</w:t>
      </w:r>
      <w:r w:rsidR="00F372A9">
        <w:rPr>
          <w:rFonts w:eastAsiaTheme="minorEastAsia" w:hint="eastAsia"/>
          <w:lang w:eastAsia="zh-CN"/>
        </w:rPr>
        <w:t>组</w:t>
      </w:r>
      <w:r w:rsidR="00F372A9">
        <w:rPr>
          <w:rFonts w:eastAsiaTheme="minorEastAsia"/>
          <w:lang w:eastAsia="zh-CN"/>
        </w:rPr>
        <w:t>不</w:t>
      </w:r>
      <w:r w:rsidR="005E35DF">
        <w:rPr>
          <w:rFonts w:eastAsiaTheme="minorEastAsia" w:hint="eastAsia"/>
          <w:lang w:eastAsia="zh-CN"/>
        </w:rPr>
        <w:t>向</w:t>
      </w:r>
      <w:r w:rsidR="00F372A9">
        <w:rPr>
          <w:rFonts w:eastAsiaTheme="minorEastAsia" w:hint="eastAsia"/>
          <w:lang w:eastAsia="zh-CN"/>
        </w:rPr>
        <w:t>ITU-T</w:t>
      </w:r>
      <w:r w:rsidR="00F372A9">
        <w:rPr>
          <w:rFonts w:eastAsiaTheme="minorEastAsia" w:hint="eastAsia"/>
          <w:lang w:eastAsia="zh-CN"/>
        </w:rPr>
        <w:t>开放</w:t>
      </w:r>
      <w:r w:rsidR="00F372A9">
        <w:rPr>
          <w:rFonts w:eastAsiaTheme="minorEastAsia"/>
          <w:lang w:eastAsia="zh-CN"/>
        </w:rPr>
        <w:t>，</w:t>
      </w:r>
      <w:r w:rsidR="005E35DF">
        <w:rPr>
          <w:rFonts w:eastAsiaTheme="minorEastAsia" w:hint="eastAsia"/>
          <w:lang w:eastAsia="zh-CN"/>
        </w:rPr>
        <w:t>但</w:t>
      </w:r>
      <w:r w:rsidR="00F372A9">
        <w:rPr>
          <w:rFonts w:eastAsiaTheme="minorEastAsia"/>
          <w:lang w:eastAsia="zh-CN"/>
        </w:rPr>
        <w:t>逐案发出邀请的情况下除外。</w:t>
      </w:r>
      <w:bookmarkEnd w:id="206"/>
    </w:p>
    <w:p w:rsidR="00E3680C" w:rsidRPr="0013393C" w:rsidRDefault="00E3680C" w:rsidP="0013393C">
      <w:pPr>
        <w:pStyle w:val="Heading2"/>
        <w:rPr>
          <w:lang w:eastAsia="zh-CN"/>
        </w:rPr>
      </w:pPr>
      <w:bookmarkStart w:id="207" w:name="_Toc461610134"/>
      <w:r w:rsidRPr="0013393C">
        <w:rPr>
          <w:lang w:eastAsia="zh-CN"/>
        </w:rPr>
        <w:t>5.5</w:t>
      </w:r>
      <w:r w:rsidRPr="0013393C">
        <w:rPr>
          <w:lang w:eastAsia="zh-CN"/>
        </w:rPr>
        <w:tab/>
      </w:r>
      <w:bookmarkStart w:id="208" w:name="lt_pId360"/>
      <w:r w:rsidR="00F372A9" w:rsidRPr="0013393C">
        <w:rPr>
          <w:rFonts w:hint="eastAsia"/>
          <w:lang w:eastAsia="zh-CN"/>
        </w:rPr>
        <w:t>全球标准协作</w:t>
      </w:r>
      <w:bookmarkEnd w:id="208"/>
      <w:bookmarkEnd w:id="207"/>
    </w:p>
    <w:p w:rsidR="00E3680C" w:rsidRPr="00EE62CF" w:rsidRDefault="00E3680C" w:rsidP="00F372A9">
      <w:pPr>
        <w:ind w:firstLineChars="200" w:firstLine="480"/>
        <w:rPr>
          <w:rFonts w:eastAsia="Times New Roman"/>
          <w:lang w:eastAsia="zh-CN"/>
        </w:rPr>
      </w:pPr>
      <w:bookmarkStart w:id="209" w:name="lt_pId361"/>
      <w:r w:rsidRPr="00EE62CF">
        <w:rPr>
          <w:rFonts w:eastAsia="Times New Roman"/>
          <w:lang w:eastAsia="zh-CN"/>
        </w:rPr>
        <w:t>TSAG</w:t>
      </w:r>
      <w:r w:rsidR="00F372A9">
        <w:rPr>
          <w:rFonts w:eastAsiaTheme="minorEastAsia" w:hint="eastAsia"/>
          <w:lang w:eastAsia="zh-CN"/>
        </w:rPr>
        <w:t>注意</w:t>
      </w:r>
      <w:r w:rsidR="00F372A9">
        <w:rPr>
          <w:rFonts w:eastAsiaTheme="minorEastAsia"/>
          <w:lang w:eastAsia="zh-CN"/>
        </w:rPr>
        <w:t>到，国际电联于</w:t>
      </w:r>
      <w:r w:rsidR="00F372A9">
        <w:rPr>
          <w:rFonts w:eastAsiaTheme="minorEastAsia" w:hint="eastAsia"/>
          <w:lang w:eastAsia="zh-CN"/>
        </w:rPr>
        <w:t>2015</w:t>
      </w:r>
      <w:r w:rsidR="00F372A9">
        <w:rPr>
          <w:rFonts w:eastAsiaTheme="minorEastAsia" w:hint="eastAsia"/>
          <w:lang w:eastAsia="zh-CN"/>
        </w:rPr>
        <w:t>年</w:t>
      </w:r>
      <w:r w:rsidR="00F372A9">
        <w:rPr>
          <w:rFonts w:eastAsiaTheme="minorEastAsia" w:hint="eastAsia"/>
          <w:lang w:eastAsia="zh-CN"/>
        </w:rPr>
        <w:t>7</w:t>
      </w:r>
      <w:r w:rsidR="00F372A9">
        <w:rPr>
          <w:rFonts w:eastAsiaTheme="minorEastAsia" w:hint="eastAsia"/>
          <w:lang w:eastAsia="zh-CN"/>
        </w:rPr>
        <w:t>月</w:t>
      </w:r>
      <w:r w:rsidR="00F372A9">
        <w:rPr>
          <w:rFonts w:eastAsiaTheme="minorEastAsia" w:hint="eastAsia"/>
          <w:lang w:eastAsia="zh-CN"/>
        </w:rPr>
        <w:t>15</w:t>
      </w:r>
      <w:r w:rsidR="00F372A9">
        <w:rPr>
          <w:rFonts w:eastAsiaTheme="minorEastAsia"/>
          <w:lang w:eastAsia="zh-CN"/>
        </w:rPr>
        <w:t>-16</w:t>
      </w:r>
      <w:r w:rsidR="00F372A9">
        <w:rPr>
          <w:rFonts w:eastAsiaTheme="minorEastAsia" w:hint="eastAsia"/>
          <w:lang w:eastAsia="zh-CN"/>
        </w:rPr>
        <w:t>日</w:t>
      </w:r>
      <w:r w:rsidR="00F372A9">
        <w:rPr>
          <w:rFonts w:eastAsiaTheme="minorEastAsia"/>
          <w:lang w:eastAsia="zh-CN"/>
        </w:rPr>
        <w:t>主办了第</w:t>
      </w:r>
      <w:r w:rsidR="00F372A9">
        <w:rPr>
          <w:rFonts w:eastAsiaTheme="minorEastAsia" w:hint="eastAsia"/>
          <w:lang w:eastAsia="zh-CN"/>
        </w:rPr>
        <w:t>19</w:t>
      </w:r>
      <w:r w:rsidR="00F372A9">
        <w:rPr>
          <w:rFonts w:eastAsiaTheme="minorEastAsia" w:hint="eastAsia"/>
          <w:lang w:eastAsia="zh-CN"/>
        </w:rPr>
        <w:t>届</w:t>
      </w:r>
      <w:r w:rsidR="00F372A9">
        <w:rPr>
          <w:rFonts w:eastAsiaTheme="minorEastAsia"/>
          <w:lang w:eastAsia="zh-CN"/>
        </w:rPr>
        <w:t>全球标准协作会议，并于</w:t>
      </w:r>
      <w:r w:rsidR="00F372A9">
        <w:rPr>
          <w:rFonts w:eastAsiaTheme="minorEastAsia" w:hint="eastAsia"/>
          <w:lang w:eastAsia="zh-CN"/>
        </w:rPr>
        <w:t>2015</w:t>
      </w:r>
      <w:r w:rsidR="00F372A9">
        <w:rPr>
          <w:rFonts w:eastAsiaTheme="minorEastAsia" w:hint="eastAsia"/>
          <w:lang w:eastAsia="zh-CN"/>
        </w:rPr>
        <w:t>年</w:t>
      </w:r>
      <w:r w:rsidR="00F372A9">
        <w:rPr>
          <w:rFonts w:eastAsiaTheme="minorEastAsia" w:hint="eastAsia"/>
          <w:lang w:eastAsia="zh-CN"/>
        </w:rPr>
        <w:t>7</w:t>
      </w:r>
      <w:r w:rsidR="00F372A9">
        <w:rPr>
          <w:rFonts w:eastAsiaTheme="minorEastAsia" w:hint="eastAsia"/>
          <w:lang w:eastAsia="zh-CN"/>
        </w:rPr>
        <w:t>月</w:t>
      </w:r>
      <w:r w:rsidR="00F372A9">
        <w:rPr>
          <w:rFonts w:eastAsiaTheme="minorEastAsia" w:hint="eastAsia"/>
          <w:lang w:eastAsia="zh-CN"/>
        </w:rPr>
        <w:t>14</w:t>
      </w:r>
      <w:r w:rsidR="00F372A9">
        <w:rPr>
          <w:rFonts w:eastAsiaTheme="minorEastAsia" w:hint="eastAsia"/>
          <w:lang w:eastAsia="zh-CN"/>
        </w:rPr>
        <w:t>日</w:t>
      </w:r>
      <w:r w:rsidR="00F372A9">
        <w:rPr>
          <w:rFonts w:eastAsiaTheme="minorEastAsia"/>
          <w:lang w:eastAsia="zh-CN"/>
        </w:rPr>
        <w:t>主办了一次</w:t>
      </w:r>
      <w:r w:rsidR="00F372A9">
        <w:rPr>
          <w:rFonts w:eastAsiaTheme="minorEastAsia" w:hint="eastAsia"/>
          <w:lang w:eastAsia="zh-CN"/>
        </w:rPr>
        <w:t>M2M</w:t>
      </w:r>
      <w:r w:rsidR="00F372A9">
        <w:rPr>
          <w:rFonts w:eastAsiaTheme="minorEastAsia" w:hint="eastAsia"/>
          <w:lang w:eastAsia="zh-CN"/>
        </w:rPr>
        <w:t>指导</w:t>
      </w:r>
      <w:r w:rsidR="00F372A9">
        <w:rPr>
          <w:rFonts w:eastAsiaTheme="minorEastAsia"/>
          <w:lang w:eastAsia="zh-CN"/>
        </w:rPr>
        <w:t>委员会会议。</w:t>
      </w:r>
      <w:bookmarkEnd w:id="209"/>
    </w:p>
    <w:p w:rsidR="00E3680C" w:rsidRPr="0013393C" w:rsidRDefault="00E3680C" w:rsidP="0013393C">
      <w:pPr>
        <w:pStyle w:val="Heading2"/>
        <w:rPr>
          <w:lang w:eastAsia="zh-CN"/>
        </w:rPr>
      </w:pPr>
      <w:bookmarkStart w:id="210" w:name="_Toc454290099"/>
      <w:bookmarkStart w:id="211" w:name="_Toc461610135"/>
      <w:bookmarkEnd w:id="210"/>
      <w:r w:rsidRPr="0013393C">
        <w:rPr>
          <w:lang w:eastAsia="zh-CN"/>
        </w:rPr>
        <w:t>5.6</w:t>
      </w:r>
      <w:r w:rsidRPr="0013393C">
        <w:rPr>
          <w:lang w:eastAsia="zh-CN"/>
        </w:rPr>
        <w:tab/>
      </w:r>
      <w:r w:rsidR="00A525A1" w:rsidRPr="0013393C">
        <w:rPr>
          <w:rFonts w:hint="eastAsia"/>
          <w:lang w:eastAsia="zh-CN"/>
        </w:rPr>
        <w:t>ITS</w:t>
      </w:r>
      <w:r w:rsidR="00A525A1" w:rsidRPr="0013393C">
        <w:rPr>
          <w:rFonts w:hint="eastAsia"/>
          <w:lang w:eastAsia="zh-CN"/>
        </w:rPr>
        <w:t>通信标准</w:t>
      </w:r>
      <w:r w:rsidR="00C665AA" w:rsidRPr="0013393C">
        <w:rPr>
          <w:rFonts w:hint="eastAsia"/>
          <w:lang w:eastAsia="zh-CN"/>
        </w:rPr>
        <w:t>协作</w:t>
      </w:r>
      <w:bookmarkEnd w:id="211"/>
    </w:p>
    <w:p w:rsidR="00E3680C" w:rsidRPr="00EE62CF" w:rsidRDefault="00E3680C" w:rsidP="00C665AA">
      <w:pPr>
        <w:ind w:firstLineChars="200" w:firstLine="480"/>
        <w:rPr>
          <w:rFonts w:eastAsia="Times New Roman"/>
          <w:lang w:eastAsia="zh-CN"/>
        </w:rPr>
      </w:pPr>
      <w:bookmarkStart w:id="212" w:name="lt_pId364"/>
      <w:r w:rsidRPr="00EE62CF">
        <w:rPr>
          <w:rFonts w:eastAsia="Times New Roman"/>
          <w:lang w:eastAsia="zh-CN"/>
        </w:rPr>
        <w:t>TSAG</w:t>
      </w:r>
      <w:r w:rsidR="00F372A9">
        <w:rPr>
          <w:rFonts w:eastAsiaTheme="minorEastAsia" w:hint="eastAsia"/>
          <w:lang w:eastAsia="zh-CN"/>
        </w:rPr>
        <w:t>同意</w:t>
      </w:r>
      <w:r w:rsidR="00F372A9">
        <w:rPr>
          <w:rFonts w:eastAsiaTheme="minorEastAsia" w:hint="eastAsia"/>
          <w:lang w:eastAsia="zh-CN"/>
        </w:rPr>
        <w:t>ITS</w:t>
      </w:r>
      <w:r w:rsidR="00F372A9">
        <w:rPr>
          <w:rFonts w:eastAsiaTheme="minorEastAsia" w:hint="eastAsia"/>
          <w:lang w:eastAsia="zh-CN"/>
        </w:rPr>
        <w:t>通信</w:t>
      </w:r>
      <w:r w:rsidR="00F372A9">
        <w:rPr>
          <w:rFonts w:eastAsiaTheme="minorEastAsia"/>
          <w:lang w:eastAsia="zh-CN"/>
        </w:rPr>
        <w:t>标准协作继续作为试点开展工作。</w:t>
      </w:r>
      <w:r w:rsidR="00F372A9">
        <w:rPr>
          <w:rFonts w:eastAsiaTheme="minorEastAsia" w:hint="eastAsia"/>
          <w:lang w:eastAsia="zh-CN"/>
        </w:rPr>
        <w:t>CITS</w:t>
      </w:r>
      <w:r w:rsidR="00F372A9">
        <w:rPr>
          <w:rFonts w:eastAsiaTheme="minorEastAsia" w:hint="eastAsia"/>
          <w:lang w:eastAsia="zh-CN"/>
        </w:rPr>
        <w:t>可</w:t>
      </w:r>
      <w:r w:rsidR="00C665AA">
        <w:rPr>
          <w:rFonts w:eastAsiaTheme="minorEastAsia" w:hint="eastAsia"/>
          <w:lang w:eastAsia="zh-CN"/>
        </w:rPr>
        <w:t>成</w:t>
      </w:r>
      <w:r w:rsidR="00F372A9">
        <w:rPr>
          <w:rFonts w:eastAsiaTheme="minorEastAsia"/>
          <w:lang w:eastAsia="zh-CN"/>
        </w:rPr>
        <w:t>为</w:t>
      </w:r>
      <w:r w:rsidR="00F372A9">
        <w:rPr>
          <w:rFonts w:eastAsiaTheme="minorEastAsia" w:hint="eastAsia"/>
          <w:lang w:eastAsia="zh-CN"/>
        </w:rPr>
        <w:t>ITU-T</w:t>
      </w:r>
      <w:r w:rsidR="00F372A9">
        <w:rPr>
          <w:rFonts w:eastAsiaTheme="minorEastAsia" w:hint="eastAsia"/>
          <w:lang w:eastAsia="zh-CN"/>
        </w:rPr>
        <w:t>与</w:t>
      </w:r>
      <w:r w:rsidR="00F372A9">
        <w:rPr>
          <w:rFonts w:eastAsiaTheme="minorEastAsia"/>
          <w:lang w:eastAsia="zh-CN"/>
        </w:rPr>
        <w:t>其它</w:t>
      </w:r>
      <w:r w:rsidR="00F372A9">
        <w:rPr>
          <w:rFonts w:eastAsiaTheme="minorEastAsia" w:hint="eastAsia"/>
          <w:lang w:eastAsia="zh-CN"/>
        </w:rPr>
        <w:t>SDO/</w:t>
      </w:r>
      <w:r w:rsidR="00F372A9">
        <w:rPr>
          <w:rFonts w:eastAsiaTheme="minorEastAsia" w:hint="eastAsia"/>
          <w:lang w:eastAsia="zh-CN"/>
        </w:rPr>
        <w:t>论坛</w:t>
      </w:r>
      <w:r w:rsidR="00F372A9">
        <w:rPr>
          <w:rFonts w:eastAsiaTheme="minorEastAsia"/>
          <w:lang w:eastAsia="zh-CN"/>
        </w:rPr>
        <w:t>开展多边协作的一种模式。</w:t>
      </w:r>
      <w:bookmarkEnd w:id="212"/>
    </w:p>
    <w:p w:rsidR="00E3680C" w:rsidRPr="00EE62CF" w:rsidRDefault="00E3680C" w:rsidP="005C39CC">
      <w:pPr>
        <w:pStyle w:val="Reasons"/>
        <w:rPr>
          <w:lang w:eastAsia="zh-CN"/>
        </w:rPr>
      </w:pPr>
    </w:p>
    <w:p w:rsidR="00E3680C" w:rsidRDefault="00E3680C" w:rsidP="005C39CC">
      <w:pPr>
        <w:jc w:val="center"/>
      </w:pPr>
      <w:r w:rsidRPr="00EE62CF">
        <w:t>______________</w:t>
      </w:r>
    </w:p>
    <w:sectPr w:rsidR="00E3680C" w:rsidSect="001469F0">
      <w:headerReference w:type="default" r:id="rId25"/>
      <w:footerReference w:type="default" r:id="rId26"/>
      <w:footerReference w:type="first" r:id="rId27"/>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48C" w:rsidRDefault="007A348C">
      <w:r>
        <w:separator/>
      </w:r>
    </w:p>
  </w:endnote>
  <w:endnote w:type="continuationSeparator" w:id="0">
    <w:p w:rsidR="007A348C" w:rsidRDefault="007A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HGPSoeiKakugothicUB">
    <w:altName w:val="MS Gothic"/>
    <w:charset w:val="80"/>
    <w:family w:val="modern"/>
    <w:pitch w:val="variable"/>
    <w:sig w:usb0="80000281" w:usb1="28C76CF8"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48C" w:rsidRPr="00182A12" w:rsidRDefault="00182A12" w:rsidP="00182A12">
    <w:pPr>
      <w:pStyle w:val="Footer"/>
      <w:rPr>
        <w:lang w:val="fr-CH"/>
      </w:rPr>
    </w:pPr>
    <w:r w:rsidRPr="00182A12">
      <w:rPr>
        <w:lang w:val="fr-CH"/>
      </w:rPr>
      <w:t>ITU-T\CONF-T\WTSA16\000\24</w:t>
    </w:r>
    <w:r>
      <w:rPr>
        <w:lang w:val="fr-CH"/>
      </w:rPr>
      <w:t>C</w:t>
    </w:r>
    <w:r w:rsidRPr="00182A12">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3912"/>
      <w:gridCol w:w="4394"/>
    </w:tblGrid>
    <w:tr w:rsidR="007A348C" w:rsidRPr="00E3680C" w:rsidTr="005201BB">
      <w:trPr>
        <w:cantSplit/>
        <w:trHeight w:val="204"/>
        <w:jc w:val="center"/>
      </w:trPr>
      <w:tc>
        <w:tcPr>
          <w:tcW w:w="1617" w:type="dxa"/>
        </w:tcPr>
        <w:p w:rsidR="007A348C" w:rsidRPr="00250362" w:rsidRDefault="007A348C" w:rsidP="00E3680C">
          <w:pPr>
            <w:rPr>
              <w:b/>
              <w:bCs/>
              <w:szCs w:val="24"/>
              <w:lang w:eastAsia="zh-CN"/>
            </w:rPr>
          </w:pPr>
          <w:r w:rsidRPr="00250362">
            <w:rPr>
              <w:rFonts w:hint="eastAsia"/>
              <w:b/>
              <w:bCs/>
              <w:szCs w:val="24"/>
              <w:lang w:eastAsia="zh-CN"/>
            </w:rPr>
            <w:t>联系人：</w:t>
          </w:r>
        </w:p>
      </w:tc>
      <w:tc>
        <w:tcPr>
          <w:tcW w:w="3912" w:type="dxa"/>
        </w:tcPr>
        <w:p w:rsidR="007A348C" w:rsidRPr="00250362" w:rsidRDefault="007A348C" w:rsidP="00E3680C">
          <w:pPr>
            <w:rPr>
              <w:szCs w:val="24"/>
            </w:rPr>
          </w:pPr>
          <w:bookmarkStart w:id="213" w:name="lt_pId003"/>
          <w:r w:rsidRPr="00250362">
            <w:rPr>
              <w:szCs w:val="24"/>
            </w:rPr>
            <w:t>Bruce Gracie</w:t>
          </w:r>
          <w:bookmarkEnd w:id="213"/>
          <w:r w:rsidR="00FE6BA3">
            <w:rPr>
              <w:rFonts w:hint="eastAsia"/>
              <w:szCs w:val="24"/>
              <w:lang w:eastAsia="zh-CN"/>
            </w:rPr>
            <w:t>先生</w:t>
          </w:r>
          <w:r w:rsidRPr="00250362">
            <w:rPr>
              <w:szCs w:val="24"/>
            </w:rPr>
            <w:t xml:space="preserve"> </w:t>
          </w:r>
        </w:p>
        <w:p w:rsidR="007A348C" w:rsidRPr="00250362" w:rsidRDefault="007A348C" w:rsidP="00E3680C">
          <w:pPr>
            <w:rPr>
              <w:szCs w:val="24"/>
            </w:rPr>
          </w:pPr>
        </w:p>
      </w:tc>
      <w:tc>
        <w:tcPr>
          <w:tcW w:w="4394" w:type="dxa"/>
        </w:tcPr>
        <w:p w:rsidR="007A348C" w:rsidRPr="00250362" w:rsidRDefault="007A348C" w:rsidP="00E3680C">
          <w:pPr>
            <w:rPr>
              <w:szCs w:val="24"/>
              <w:lang w:val="fr-CH" w:eastAsia="zh-CN"/>
            </w:rPr>
          </w:pPr>
          <w:bookmarkStart w:id="214" w:name="lt_pId004"/>
          <w:r w:rsidRPr="00250362">
            <w:rPr>
              <w:rFonts w:hint="eastAsia"/>
              <w:szCs w:val="24"/>
              <w:lang w:val="fr-CH" w:eastAsia="zh-CN"/>
            </w:rPr>
            <w:t>电话：</w:t>
          </w:r>
          <w:r w:rsidRPr="00250362">
            <w:rPr>
              <w:szCs w:val="24"/>
              <w:lang w:val="fr-CH" w:eastAsia="zh-CN"/>
            </w:rPr>
            <w:t>+1 613 592-3180</w:t>
          </w:r>
          <w:bookmarkEnd w:id="214"/>
          <w:r w:rsidRPr="00250362">
            <w:rPr>
              <w:szCs w:val="24"/>
              <w:lang w:val="fr-CH" w:eastAsia="zh-CN"/>
            </w:rPr>
            <w:t xml:space="preserve"> </w:t>
          </w:r>
        </w:p>
        <w:p w:rsidR="007A348C" w:rsidRPr="008D32BE" w:rsidRDefault="007A348C" w:rsidP="00E3680C">
          <w:pPr>
            <w:rPr>
              <w:szCs w:val="24"/>
              <w:lang w:val="fr-CH" w:eastAsia="zh-CN"/>
            </w:rPr>
          </w:pPr>
          <w:bookmarkStart w:id="215" w:name="lt_pId005"/>
          <w:r w:rsidRPr="00250362">
            <w:rPr>
              <w:rFonts w:hint="eastAsia"/>
              <w:szCs w:val="24"/>
              <w:lang w:val="fr-CH" w:eastAsia="zh-CN"/>
            </w:rPr>
            <w:t>电子邮件：</w:t>
          </w:r>
          <w:hyperlink r:id="rId1" w:history="1">
            <w:r w:rsidRPr="00250362">
              <w:rPr>
                <w:rStyle w:val="Hyperlink"/>
                <w:szCs w:val="24"/>
                <w:lang w:val="fr-CH" w:eastAsia="zh-CN"/>
              </w:rPr>
              <w:t>bruce.gracie13@rogers.com</w:t>
            </w:r>
          </w:hyperlink>
          <w:bookmarkEnd w:id="215"/>
        </w:p>
      </w:tc>
    </w:tr>
  </w:tbl>
  <w:p w:rsidR="007A348C" w:rsidRPr="007135F3" w:rsidRDefault="007A348C" w:rsidP="002E6327">
    <w:pPr>
      <w:pStyle w:val="Footer"/>
      <w:rPr>
        <w:lang w:val="fr-CH"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48C" w:rsidRDefault="007A348C">
      <w:r>
        <w:t>____________________</w:t>
      </w:r>
    </w:p>
  </w:footnote>
  <w:footnote w:type="continuationSeparator" w:id="0">
    <w:p w:rsidR="007A348C" w:rsidRDefault="007A3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48C" w:rsidRDefault="007A348C" w:rsidP="00061409">
    <w:pPr>
      <w:pStyle w:val="Header"/>
    </w:pPr>
    <w:r>
      <w:fldChar w:fldCharType="begin"/>
    </w:r>
    <w:r>
      <w:instrText xml:space="preserve"> PAGE </w:instrText>
    </w:r>
    <w:r>
      <w:fldChar w:fldCharType="separate"/>
    </w:r>
    <w:r w:rsidR="00182A12">
      <w:rPr>
        <w:noProof/>
      </w:rPr>
      <w:t>13</w:t>
    </w:r>
    <w:r>
      <w:rPr>
        <w:noProof/>
      </w:rPr>
      <w:fldChar w:fldCharType="end"/>
    </w:r>
  </w:p>
  <w:p w:rsidR="007A348C" w:rsidRPr="00061409" w:rsidRDefault="007A348C" w:rsidP="002E6327">
    <w:pPr>
      <w:pStyle w:val="Header"/>
    </w:pPr>
    <w:r>
      <w:t>WTSA-16/24-</w:t>
    </w:r>
    <w:r>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fr-CH"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30"/>
    <w:rsid w:val="00000BE4"/>
    <w:rsid w:val="00007CAA"/>
    <w:rsid w:val="00013C30"/>
    <w:rsid w:val="00016529"/>
    <w:rsid w:val="000264C2"/>
    <w:rsid w:val="000273B7"/>
    <w:rsid w:val="00030F74"/>
    <w:rsid w:val="0003219F"/>
    <w:rsid w:val="00037C90"/>
    <w:rsid w:val="00061409"/>
    <w:rsid w:val="000661DE"/>
    <w:rsid w:val="00091A7C"/>
    <w:rsid w:val="0009470D"/>
    <w:rsid w:val="000A2D30"/>
    <w:rsid w:val="000A65D6"/>
    <w:rsid w:val="000B487C"/>
    <w:rsid w:val="000B6898"/>
    <w:rsid w:val="000C09BA"/>
    <w:rsid w:val="000C1F1E"/>
    <w:rsid w:val="000C6AA7"/>
    <w:rsid w:val="000E26F6"/>
    <w:rsid w:val="000E7A7F"/>
    <w:rsid w:val="000F6DB7"/>
    <w:rsid w:val="001029CF"/>
    <w:rsid w:val="00105A4C"/>
    <w:rsid w:val="00121485"/>
    <w:rsid w:val="001224C4"/>
    <w:rsid w:val="00124B41"/>
    <w:rsid w:val="0013007B"/>
    <w:rsid w:val="0013393C"/>
    <w:rsid w:val="00143D1B"/>
    <w:rsid w:val="001469F0"/>
    <w:rsid w:val="00151395"/>
    <w:rsid w:val="00157DF6"/>
    <w:rsid w:val="001660B9"/>
    <w:rsid w:val="00166859"/>
    <w:rsid w:val="001765EC"/>
    <w:rsid w:val="00182A12"/>
    <w:rsid w:val="001853E8"/>
    <w:rsid w:val="00192B97"/>
    <w:rsid w:val="00194052"/>
    <w:rsid w:val="001A2007"/>
    <w:rsid w:val="001B6360"/>
    <w:rsid w:val="001C1EA8"/>
    <w:rsid w:val="001C730E"/>
    <w:rsid w:val="001F4EA6"/>
    <w:rsid w:val="00204BAC"/>
    <w:rsid w:val="002051DF"/>
    <w:rsid w:val="0020716D"/>
    <w:rsid w:val="00214959"/>
    <w:rsid w:val="002177D6"/>
    <w:rsid w:val="00232D8E"/>
    <w:rsid w:val="002336E5"/>
    <w:rsid w:val="00237402"/>
    <w:rsid w:val="0024026E"/>
    <w:rsid w:val="00240A6C"/>
    <w:rsid w:val="002501C2"/>
    <w:rsid w:val="00250362"/>
    <w:rsid w:val="002561B0"/>
    <w:rsid w:val="002655C5"/>
    <w:rsid w:val="00272926"/>
    <w:rsid w:val="00273A5E"/>
    <w:rsid w:val="0029328B"/>
    <w:rsid w:val="0029399F"/>
    <w:rsid w:val="002944E1"/>
    <w:rsid w:val="002A09D0"/>
    <w:rsid w:val="002A4C9C"/>
    <w:rsid w:val="002A5A9D"/>
    <w:rsid w:val="002B509B"/>
    <w:rsid w:val="002D4E5C"/>
    <w:rsid w:val="002D5B90"/>
    <w:rsid w:val="002D5D4A"/>
    <w:rsid w:val="002D737B"/>
    <w:rsid w:val="002E2A59"/>
    <w:rsid w:val="002E3283"/>
    <w:rsid w:val="002E3E34"/>
    <w:rsid w:val="002E3FBB"/>
    <w:rsid w:val="002E6327"/>
    <w:rsid w:val="002E774C"/>
    <w:rsid w:val="002F17D4"/>
    <w:rsid w:val="002F549C"/>
    <w:rsid w:val="00305254"/>
    <w:rsid w:val="003104DA"/>
    <w:rsid w:val="003110F6"/>
    <w:rsid w:val="003169D2"/>
    <w:rsid w:val="00317E90"/>
    <w:rsid w:val="00321E3F"/>
    <w:rsid w:val="00326622"/>
    <w:rsid w:val="00326ED3"/>
    <w:rsid w:val="003315D8"/>
    <w:rsid w:val="003868CA"/>
    <w:rsid w:val="00390DA3"/>
    <w:rsid w:val="00395FF5"/>
    <w:rsid w:val="00397D8D"/>
    <w:rsid w:val="003A0EA2"/>
    <w:rsid w:val="003A5DB9"/>
    <w:rsid w:val="003A69EA"/>
    <w:rsid w:val="003B09BB"/>
    <w:rsid w:val="003B22BE"/>
    <w:rsid w:val="003B4BEF"/>
    <w:rsid w:val="003C6B45"/>
    <w:rsid w:val="003C6E1C"/>
    <w:rsid w:val="003D0ECD"/>
    <w:rsid w:val="003D4AB3"/>
    <w:rsid w:val="003D5156"/>
    <w:rsid w:val="003E01D3"/>
    <w:rsid w:val="003E3E09"/>
    <w:rsid w:val="003E72CB"/>
    <w:rsid w:val="003E757B"/>
    <w:rsid w:val="00400BC6"/>
    <w:rsid w:val="004018B9"/>
    <w:rsid w:val="00403D36"/>
    <w:rsid w:val="0041282E"/>
    <w:rsid w:val="0041295D"/>
    <w:rsid w:val="00422E9D"/>
    <w:rsid w:val="00437869"/>
    <w:rsid w:val="0044347B"/>
    <w:rsid w:val="004545FC"/>
    <w:rsid w:val="00454D22"/>
    <w:rsid w:val="00455692"/>
    <w:rsid w:val="00455B1D"/>
    <w:rsid w:val="00464096"/>
    <w:rsid w:val="00465A34"/>
    <w:rsid w:val="004679C8"/>
    <w:rsid w:val="0047374B"/>
    <w:rsid w:val="00474DE0"/>
    <w:rsid w:val="0048647C"/>
    <w:rsid w:val="004910C9"/>
    <w:rsid w:val="004B377F"/>
    <w:rsid w:val="004C2111"/>
    <w:rsid w:val="004C3855"/>
    <w:rsid w:val="004C4554"/>
    <w:rsid w:val="004C5AC3"/>
    <w:rsid w:val="004C6628"/>
    <w:rsid w:val="004C7B46"/>
    <w:rsid w:val="004D2DEC"/>
    <w:rsid w:val="004D5041"/>
    <w:rsid w:val="004E0BCA"/>
    <w:rsid w:val="004F0819"/>
    <w:rsid w:val="004F19EC"/>
    <w:rsid w:val="004F2BE6"/>
    <w:rsid w:val="004F7FD8"/>
    <w:rsid w:val="00502BEE"/>
    <w:rsid w:val="00510943"/>
    <w:rsid w:val="00512CC8"/>
    <w:rsid w:val="005201BB"/>
    <w:rsid w:val="00523693"/>
    <w:rsid w:val="00524E4B"/>
    <w:rsid w:val="00527E8A"/>
    <w:rsid w:val="00542C72"/>
    <w:rsid w:val="00542E85"/>
    <w:rsid w:val="00545275"/>
    <w:rsid w:val="0056164B"/>
    <w:rsid w:val="00561D19"/>
    <w:rsid w:val="00562479"/>
    <w:rsid w:val="00565F45"/>
    <w:rsid w:val="005670BF"/>
    <w:rsid w:val="00572AA5"/>
    <w:rsid w:val="00574F55"/>
    <w:rsid w:val="00576849"/>
    <w:rsid w:val="00580292"/>
    <w:rsid w:val="005A0ACB"/>
    <w:rsid w:val="005B114B"/>
    <w:rsid w:val="005C39CC"/>
    <w:rsid w:val="005C55F1"/>
    <w:rsid w:val="005D2742"/>
    <w:rsid w:val="005D2E4F"/>
    <w:rsid w:val="005D4B59"/>
    <w:rsid w:val="005D69C7"/>
    <w:rsid w:val="005E02EF"/>
    <w:rsid w:val="005E35DF"/>
    <w:rsid w:val="005E7862"/>
    <w:rsid w:val="005E7FD8"/>
    <w:rsid w:val="005F1B32"/>
    <w:rsid w:val="005F483D"/>
    <w:rsid w:val="00600927"/>
    <w:rsid w:val="00600950"/>
    <w:rsid w:val="00607E24"/>
    <w:rsid w:val="00610427"/>
    <w:rsid w:val="00613E11"/>
    <w:rsid w:val="00617CB1"/>
    <w:rsid w:val="00621C5D"/>
    <w:rsid w:val="00622560"/>
    <w:rsid w:val="0063221F"/>
    <w:rsid w:val="006324C8"/>
    <w:rsid w:val="006326B9"/>
    <w:rsid w:val="00644391"/>
    <w:rsid w:val="00644698"/>
    <w:rsid w:val="00645355"/>
    <w:rsid w:val="00647712"/>
    <w:rsid w:val="006524DA"/>
    <w:rsid w:val="006541E4"/>
    <w:rsid w:val="006629B2"/>
    <w:rsid w:val="00662E12"/>
    <w:rsid w:val="00672479"/>
    <w:rsid w:val="006747DB"/>
    <w:rsid w:val="0068216B"/>
    <w:rsid w:val="00691142"/>
    <w:rsid w:val="006919F2"/>
    <w:rsid w:val="00694F2F"/>
    <w:rsid w:val="0069614D"/>
    <w:rsid w:val="006A6DBD"/>
    <w:rsid w:val="006B01E8"/>
    <w:rsid w:val="006B4616"/>
    <w:rsid w:val="006B67CE"/>
    <w:rsid w:val="006C1727"/>
    <w:rsid w:val="006C232F"/>
    <w:rsid w:val="006C38ED"/>
    <w:rsid w:val="006D058D"/>
    <w:rsid w:val="006D4D82"/>
    <w:rsid w:val="006D6D00"/>
    <w:rsid w:val="006E617F"/>
    <w:rsid w:val="006E6182"/>
    <w:rsid w:val="006F2139"/>
    <w:rsid w:val="006F3C60"/>
    <w:rsid w:val="007007E8"/>
    <w:rsid w:val="00710B04"/>
    <w:rsid w:val="007135F3"/>
    <w:rsid w:val="00714BCA"/>
    <w:rsid w:val="007245B6"/>
    <w:rsid w:val="00731752"/>
    <w:rsid w:val="00734A1F"/>
    <w:rsid w:val="00736415"/>
    <w:rsid w:val="00744218"/>
    <w:rsid w:val="00747DAA"/>
    <w:rsid w:val="00764A86"/>
    <w:rsid w:val="00770D2A"/>
    <w:rsid w:val="00774D5D"/>
    <w:rsid w:val="00774F94"/>
    <w:rsid w:val="00775685"/>
    <w:rsid w:val="0078218C"/>
    <w:rsid w:val="00784785"/>
    <w:rsid w:val="00785B0A"/>
    <w:rsid w:val="007864F6"/>
    <w:rsid w:val="007A28FA"/>
    <w:rsid w:val="007A348C"/>
    <w:rsid w:val="007A7D66"/>
    <w:rsid w:val="007B3BD4"/>
    <w:rsid w:val="007B75CA"/>
    <w:rsid w:val="007B7C4B"/>
    <w:rsid w:val="007B7D63"/>
    <w:rsid w:val="007C6C48"/>
    <w:rsid w:val="007D2B7D"/>
    <w:rsid w:val="007D661F"/>
    <w:rsid w:val="007E1429"/>
    <w:rsid w:val="007E2C01"/>
    <w:rsid w:val="007E3C84"/>
    <w:rsid w:val="007E48E7"/>
    <w:rsid w:val="007E5568"/>
    <w:rsid w:val="007F0FC5"/>
    <w:rsid w:val="007F2701"/>
    <w:rsid w:val="007F5C36"/>
    <w:rsid w:val="007F7D81"/>
    <w:rsid w:val="00803CC4"/>
    <w:rsid w:val="008047DB"/>
    <w:rsid w:val="00806281"/>
    <w:rsid w:val="008129A9"/>
    <w:rsid w:val="008221A4"/>
    <w:rsid w:val="00824BD6"/>
    <w:rsid w:val="00824CF7"/>
    <w:rsid w:val="0083672D"/>
    <w:rsid w:val="00843C81"/>
    <w:rsid w:val="00844734"/>
    <w:rsid w:val="00847683"/>
    <w:rsid w:val="00850F50"/>
    <w:rsid w:val="008565AB"/>
    <w:rsid w:val="00861716"/>
    <w:rsid w:val="00865DFB"/>
    <w:rsid w:val="008669EA"/>
    <w:rsid w:val="00867087"/>
    <w:rsid w:val="0087304F"/>
    <w:rsid w:val="0087516F"/>
    <w:rsid w:val="008751B3"/>
    <w:rsid w:val="00884911"/>
    <w:rsid w:val="00886048"/>
    <w:rsid w:val="00897738"/>
    <w:rsid w:val="008A7416"/>
    <w:rsid w:val="008B6852"/>
    <w:rsid w:val="008B7A7F"/>
    <w:rsid w:val="008C26FF"/>
    <w:rsid w:val="008D1D14"/>
    <w:rsid w:val="008D4C92"/>
    <w:rsid w:val="008D72A8"/>
    <w:rsid w:val="008D76A4"/>
    <w:rsid w:val="008E10A5"/>
    <w:rsid w:val="008E1785"/>
    <w:rsid w:val="008E7127"/>
    <w:rsid w:val="008E7C8E"/>
    <w:rsid w:val="008F388A"/>
    <w:rsid w:val="008F3F84"/>
    <w:rsid w:val="008F7410"/>
    <w:rsid w:val="00903588"/>
    <w:rsid w:val="00905B4A"/>
    <w:rsid w:val="00910D87"/>
    <w:rsid w:val="00911F1E"/>
    <w:rsid w:val="00912959"/>
    <w:rsid w:val="0092075B"/>
    <w:rsid w:val="00935207"/>
    <w:rsid w:val="00954396"/>
    <w:rsid w:val="009657F9"/>
    <w:rsid w:val="00965A75"/>
    <w:rsid w:val="0098564F"/>
    <w:rsid w:val="00985D78"/>
    <w:rsid w:val="00986419"/>
    <w:rsid w:val="0099525B"/>
    <w:rsid w:val="009A3629"/>
    <w:rsid w:val="009A561C"/>
    <w:rsid w:val="009A6ECC"/>
    <w:rsid w:val="009A7C8F"/>
    <w:rsid w:val="009B4E2E"/>
    <w:rsid w:val="009C72B7"/>
    <w:rsid w:val="009D0C06"/>
    <w:rsid w:val="009E5AB8"/>
    <w:rsid w:val="009E6B89"/>
    <w:rsid w:val="00A0052C"/>
    <w:rsid w:val="00A04B64"/>
    <w:rsid w:val="00A06370"/>
    <w:rsid w:val="00A1066D"/>
    <w:rsid w:val="00A134FB"/>
    <w:rsid w:val="00A15486"/>
    <w:rsid w:val="00A16B3A"/>
    <w:rsid w:val="00A26954"/>
    <w:rsid w:val="00A31B14"/>
    <w:rsid w:val="00A323DC"/>
    <w:rsid w:val="00A34277"/>
    <w:rsid w:val="00A40C7A"/>
    <w:rsid w:val="00A42594"/>
    <w:rsid w:val="00A43FE1"/>
    <w:rsid w:val="00A44B87"/>
    <w:rsid w:val="00A525A1"/>
    <w:rsid w:val="00A56BA8"/>
    <w:rsid w:val="00A638C7"/>
    <w:rsid w:val="00A66E1E"/>
    <w:rsid w:val="00A75D62"/>
    <w:rsid w:val="00A815BE"/>
    <w:rsid w:val="00A849FD"/>
    <w:rsid w:val="00A9367D"/>
    <w:rsid w:val="00A94697"/>
    <w:rsid w:val="00A95467"/>
    <w:rsid w:val="00A95D8D"/>
    <w:rsid w:val="00A963B0"/>
    <w:rsid w:val="00AA097F"/>
    <w:rsid w:val="00AA11B6"/>
    <w:rsid w:val="00AA5DA1"/>
    <w:rsid w:val="00AB08EE"/>
    <w:rsid w:val="00AB37A9"/>
    <w:rsid w:val="00AC4F9F"/>
    <w:rsid w:val="00AC7D53"/>
    <w:rsid w:val="00AD1316"/>
    <w:rsid w:val="00AD689A"/>
    <w:rsid w:val="00AE369F"/>
    <w:rsid w:val="00AE59E2"/>
    <w:rsid w:val="00AE645D"/>
    <w:rsid w:val="00B00464"/>
    <w:rsid w:val="00B026CB"/>
    <w:rsid w:val="00B11BF7"/>
    <w:rsid w:val="00B21B6E"/>
    <w:rsid w:val="00B23804"/>
    <w:rsid w:val="00B33103"/>
    <w:rsid w:val="00B34627"/>
    <w:rsid w:val="00B347B8"/>
    <w:rsid w:val="00B37AF1"/>
    <w:rsid w:val="00B409CE"/>
    <w:rsid w:val="00B40AFE"/>
    <w:rsid w:val="00B444EB"/>
    <w:rsid w:val="00B52DDF"/>
    <w:rsid w:val="00B6111F"/>
    <w:rsid w:val="00B61EC2"/>
    <w:rsid w:val="00B67EFE"/>
    <w:rsid w:val="00B7243E"/>
    <w:rsid w:val="00B80A3B"/>
    <w:rsid w:val="00B8126F"/>
    <w:rsid w:val="00B851D4"/>
    <w:rsid w:val="00B8586C"/>
    <w:rsid w:val="00B868FC"/>
    <w:rsid w:val="00B95072"/>
    <w:rsid w:val="00B97336"/>
    <w:rsid w:val="00BA7D64"/>
    <w:rsid w:val="00BB13EC"/>
    <w:rsid w:val="00BB1C87"/>
    <w:rsid w:val="00BB26CD"/>
    <w:rsid w:val="00BB31F5"/>
    <w:rsid w:val="00BC55A1"/>
    <w:rsid w:val="00BD0DFD"/>
    <w:rsid w:val="00BE1FA2"/>
    <w:rsid w:val="00BF28F0"/>
    <w:rsid w:val="00BF6069"/>
    <w:rsid w:val="00C0201C"/>
    <w:rsid w:val="00C05E0F"/>
    <w:rsid w:val="00C07239"/>
    <w:rsid w:val="00C101D2"/>
    <w:rsid w:val="00C114DF"/>
    <w:rsid w:val="00C17597"/>
    <w:rsid w:val="00C2061B"/>
    <w:rsid w:val="00C260DB"/>
    <w:rsid w:val="00C364B1"/>
    <w:rsid w:val="00C37C1C"/>
    <w:rsid w:val="00C4141E"/>
    <w:rsid w:val="00C45E9B"/>
    <w:rsid w:val="00C47D87"/>
    <w:rsid w:val="00C50B5E"/>
    <w:rsid w:val="00C5418F"/>
    <w:rsid w:val="00C54940"/>
    <w:rsid w:val="00C5725A"/>
    <w:rsid w:val="00C57B22"/>
    <w:rsid w:val="00C627F9"/>
    <w:rsid w:val="00C6290B"/>
    <w:rsid w:val="00C63E61"/>
    <w:rsid w:val="00C6584D"/>
    <w:rsid w:val="00C665AA"/>
    <w:rsid w:val="00C70303"/>
    <w:rsid w:val="00C75A50"/>
    <w:rsid w:val="00C776B9"/>
    <w:rsid w:val="00C81943"/>
    <w:rsid w:val="00C82787"/>
    <w:rsid w:val="00C85664"/>
    <w:rsid w:val="00C876ED"/>
    <w:rsid w:val="00C91C9D"/>
    <w:rsid w:val="00C929E0"/>
    <w:rsid w:val="00CA625E"/>
    <w:rsid w:val="00CA6B9D"/>
    <w:rsid w:val="00CB4E5A"/>
    <w:rsid w:val="00CC2795"/>
    <w:rsid w:val="00CC5612"/>
    <w:rsid w:val="00CC73D7"/>
    <w:rsid w:val="00CC7441"/>
    <w:rsid w:val="00CC761D"/>
    <w:rsid w:val="00CE1E8E"/>
    <w:rsid w:val="00CE717F"/>
    <w:rsid w:val="00CF0AD7"/>
    <w:rsid w:val="00CF0BE1"/>
    <w:rsid w:val="00CF0BF8"/>
    <w:rsid w:val="00CF61C0"/>
    <w:rsid w:val="00D02050"/>
    <w:rsid w:val="00D11020"/>
    <w:rsid w:val="00D16799"/>
    <w:rsid w:val="00D33F90"/>
    <w:rsid w:val="00D357DC"/>
    <w:rsid w:val="00D45B67"/>
    <w:rsid w:val="00D4700D"/>
    <w:rsid w:val="00D5138F"/>
    <w:rsid w:val="00D523D9"/>
    <w:rsid w:val="00D52A14"/>
    <w:rsid w:val="00D53439"/>
    <w:rsid w:val="00D64DF3"/>
    <w:rsid w:val="00D73B6C"/>
    <w:rsid w:val="00D74599"/>
    <w:rsid w:val="00D77DF8"/>
    <w:rsid w:val="00D9097F"/>
    <w:rsid w:val="00D960FA"/>
    <w:rsid w:val="00DA0469"/>
    <w:rsid w:val="00DD13B7"/>
    <w:rsid w:val="00DD2904"/>
    <w:rsid w:val="00DE4B31"/>
    <w:rsid w:val="00DE5065"/>
    <w:rsid w:val="00DE70D1"/>
    <w:rsid w:val="00DF3B0C"/>
    <w:rsid w:val="00E017B0"/>
    <w:rsid w:val="00E03291"/>
    <w:rsid w:val="00E06FBF"/>
    <w:rsid w:val="00E07129"/>
    <w:rsid w:val="00E13FBE"/>
    <w:rsid w:val="00E14984"/>
    <w:rsid w:val="00E17E49"/>
    <w:rsid w:val="00E22A25"/>
    <w:rsid w:val="00E270E2"/>
    <w:rsid w:val="00E27B70"/>
    <w:rsid w:val="00E3292B"/>
    <w:rsid w:val="00E3680C"/>
    <w:rsid w:val="00E40F09"/>
    <w:rsid w:val="00E45D44"/>
    <w:rsid w:val="00E52162"/>
    <w:rsid w:val="00E55C16"/>
    <w:rsid w:val="00E560F1"/>
    <w:rsid w:val="00E57ECD"/>
    <w:rsid w:val="00E63685"/>
    <w:rsid w:val="00E7101F"/>
    <w:rsid w:val="00E828D5"/>
    <w:rsid w:val="00E92319"/>
    <w:rsid w:val="00E931E0"/>
    <w:rsid w:val="00E953B4"/>
    <w:rsid w:val="00EA2D43"/>
    <w:rsid w:val="00EB6F74"/>
    <w:rsid w:val="00ED0134"/>
    <w:rsid w:val="00ED3517"/>
    <w:rsid w:val="00EE1D5E"/>
    <w:rsid w:val="00EE476C"/>
    <w:rsid w:val="00EE62CF"/>
    <w:rsid w:val="00EF1D77"/>
    <w:rsid w:val="00EF1E35"/>
    <w:rsid w:val="00EF5361"/>
    <w:rsid w:val="00F0172D"/>
    <w:rsid w:val="00F113B7"/>
    <w:rsid w:val="00F1622E"/>
    <w:rsid w:val="00F20458"/>
    <w:rsid w:val="00F25379"/>
    <w:rsid w:val="00F30293"/>
    <w:rsid w:val="00F36FE9"/>
    <w:rsid w:val="00F372A9"/>
    <w:rsid w:val="00F5045D"/>
    <w:rsid w:val="00F66B87"/>
    <w:rsid w:val="00F66BD5"/>
    <w:rsid w:val="00F7054B"/>
    <w:rsid w:val="00F8355E"/>
    <w:rsid w:val="00F837F4"/>
    <w:rsid w:val="00F8438D"/>
    <w:rsid w:val="00FA3739"/>
    <w:rsid w:val="00FA5D1C"/>
    <w:rsid w:val="00FC59C4"/>
    <w:rsid w:val="00FD0266"/>
    <w:rsid w:val="00FD6CE0"/>
    <w:rsid w:val="00FE6BA3"/>
    <w:rsid w:val="00FF1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F2AA55F0-FBF6-41A5-B5D2-B79A1B06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1"/>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character" w:styleId="Hyperlink">
    <w:name w:val="Hyperlink"/>
    <w:aliases w:val="CEO_Hyperlink,超级链接"/>
    <w:uiPriority w:val="99"/>
    <w:rsid w:val="00326622"/>
    <w:rPr>
      <w:color w:val="0000FF"/>
      <w:u w:val="single"/>
    </w:rPr>
  </w:style>
  <w:style w:type="character" w:customStyle="1" w:styleId="HeaderChar">
    <w:name w:val="Header Char"/>
    <w:basedOn w:val="DefaultParagraphFont"/>
    <w:link w:val="Header"/>
    <w:rsid w:val="00061409"/>
    <w:rPr>
      <w:rFonts w:ascii="Times New Roman" w:hAnsi="Times New Roman"/>
      <w:sz w:val="18"/>
      <w:lang w:val="en-GB" w:eastAsia="en-US"/>
    </w:rPr>
  </w:style>
  <w:style w:type="character" w:styleId="PlaceholderText">
    <w:name w:val="Placeholder Text"/>
    <w:basedOn w:val="DefaultParagraphFont"/>
    <w:uiPriority w:val="99"/>
    <w:semiHidden/>
    <w:rsid w:val="0063221F"/>
    <w:rPr>
      <w:color w:val="808080"/>
    </w:rPr>
  </w:style>
  <w:style w:type="character" w:customStyle="1" w:styleId="Heading1Char">
    <w:name w:val="Heading 1 Char"/>
    <w:aliases w:val="h1 Char,título 1 Char,1 Char,l1 Char"/>
    <w:basedOn w:val="DefaultParagraphFont"/>
    <w:link w:val="Heading1"/>
    <w:rsid w:val="00545275"/>
    <w:rPr>
      <w:rFonts w:ascii="Times New Roman" w:hAnsi="Times New Roman"/>
      <w:b/>
      <w:sz w:val="28"/>
      <w:lang w:val="en-GB" w:eastAsia="en-US"/>
    </w:rPr>
  </w:style>
  <w:style w:type="character" w:customStyle="1" w:styleId="Heading2Char">
    <w:name w:val="Heading 2 Char"/>
    <w:basedOn w:val="DefaultParagraphFont"/>
    <w:link w:val="Heading2"/>
    <w:rsid w:val="00545275"/>
    <w:rPr>
      <w:rFonts w:ascii="Times New Roman" w:hAnsi="Times New Roman"/>
      <w:b/>
      <w:sz w:val="24"/>
      <w:lang w:val="en-GB" w:eastAsia="en-US"/>
    </w:rPr>
  </w:style>
  <w:style w:type="paragraph" w:customStyle="1" w:styleId="TableNoTitle">
    <w:name w:val="Table_NoTitle"/>
    <w:basedOn w:val="Normal"/>
    <w:next w:val="Normal"/>
    <w:rsid w:val="005B114B"/>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rsid w:val="005B114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7135F3"/>
  </w:style>
  <w:style w:type="character" w:customStyle="1" w:styleId="DateChar">
    <w:name w:val="Date Char"/>
    <w:basedOn w:val="DefaultParagraphFont"/>
    <w:link w:val="Date"/>
    <w:rsid w:val="007135F3"/>
    <w:rPr>
      <w:rFonts w:ascii="Times New Roman" w:hAnsi="Times New Roman"/>
      <w:sz w:val="24"/>
      <w:lang w:val="en-GB" w:eastAsia="en-US"/>
    </w:rPr>
  </w:style>
  <w:style w:type="paragraph" w:customStyle="1" w:styleId="AnnexNoTitle">
    <w:name w:val="Annex_NoTitle"/>
    <w:basedOn w:val="Normal"/>
    <w:next w:val="Normal"/>
    <w:rsid w:val="00785B0A"/>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sz w:val="22"/>
      <w:lang w:val="fr-FR"/>
    </w:rPr>
  </w:style>
  <w:style w:type="character" w:customStyle="1" w:styleId="FooterChar">
    <w:name w:val="Footer Char"/>
    <w:basedOn w:val="DefaultParagraphFont"/>
    <w:link w:val="Footer"/>
    <w:rsid w:val="00E3680C"/>
    <w:rPr>
      <w:rFonts w:ascii="Times New Roman" w:hAnsi="Times New Roman"/>
      <w:caps/>
      <w:noProof/>
      <w:sz w:val="16"/>
      <w:lang w:val="en-GB" w:eastAsia="en-US"/>
    </w:rPr>
  </w:style>
  <w:style w:type="paragraph" w:styleId="ListParagraph">
    <w:name w:val="List Paragraph"/>
    <w:basedOn w:val="Normal"/>
    <w:uiPriority w:val="34"/>
    <w:qFormat/>
    <w:rsid w:val="00E3680C"/>
    <w:pPr>
      <w:tabs>
        <w:tab w:val="clear" w:pos="1134"/>
        <w:tab w:val="clear" w:pos="1871"/>
        <w:tab w:val="clear" w:pos="2268"/>
      </w:tabs>
      <w:overflowPunct/>
      <w:autoSpaceDE/>
      <w:autoSpaceDN/>
      <w:adjustRightInd/>
      <w:spacing w:before="0"/>
      <w:ind w:left="720"/>
      <w:contextualSpacing/>
      <w:textAlignment w:val="auto"/>
    </w:pPr>
    <w:rPr>
      <w:rFonts w:eastAsia="Times New Roman"/>
      <w:szCs w:val="24"/>
      <w:lang w:val="en-US"/>
    </w:rPr>
  </w:style>
  <w:style w:type="character" w:customStyle="1" w:styleId="BalloonTextChar">
    <w:name w:val="Balloon Text Char"/>
    <w:basedOn w:val="DefaultParagraphFont"/>
    <w:link w:val="BalloonText"/>
    <w:semiHidden/>
    <w:rsid w:val="00E3680C"/>
    <w:rPr>
      <w:rFonts w:ascii="Tahoma" w:hAnsi="Tahoma" w:cs="Tahoma"/>
      <w:sz w:val="16"/>
      <w:szCs w:val="16"/>
      <w:lang w:val="en-GB" w:eastAsia="en-US"/>
    </w:rPr>
  </w:style>
  <w:style w:type="character" w:styleId="FollowedHyperlink">
    <w:name w:val="FollowedHyperlink"/>
    <w:basedOn w:val="DefaultParagraphFont"/>
    <w:unhideWhenUsed/>
    <w:rsid w:val="00E3680C"/>
    <w:rPr>
      <w:color w:val="800080" w:themeColor="followedHyperlink"/>
      <w:u w:val="single"/>
    </w:rPr>
  </w:style>
  <w:style w:type="paragraph" w:customStyle="1" w:styleId="Committee">
    <w:name w:val="Committee"/>
    <w:basedOn w:val="Normal"/>
    <w:qFormat/>
    <w:rsid w:val="00E3680C"/>
    <w:pPr>
      <w:tabs>
        <w:tab w:val="clear" w:pos="1134"/>
        <w:tab w:val="clear" w:pos="1871"/>
        <w:tab w:val="clear" w:pos="2268"/>
        <w:tab w:val="left" w:pos="794"/>
        <w:tab w:val="left" w:pos="1191"/>
        <w:tab w:val="left" w:pos="1588"/>
        <w:tab w:val="left" w:pos="1985"/>
      </w:tabs>
    </w:pPr>
    <w:rPr>
      <w:rFonts w:asciiTheme="minorHAnsi" w:eastAsia="Times New Roman" w:hAnsiTheme="minorHAnsi" w:cs="Times New Roman Bold"/>
      <w:b/>
      <w:caps/>
    </w:rPr>
  </w:style>
  <w:style w:type="paragraph" w:customStyle="1" w:styleId="CEOcontributionStart">
    <w:name w:val="CEO_contributionStart"/>
    <w:basedOn w:val="Normal"/>
    <w:rsid w:val="00E3680C"/>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E3680C"/>
    <w:pPr>
      <w:tabs>
        <w:tab w:val="clear" w:pos="1134"/>
        <w:tab w:val="clear" w:pos="1871"/>
        <w:tab w:val="clear" w:pos="2268"/>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E3680C"/>
    <w:rPr>
      <w:rFonts w:ascii="Times New Roman" w:hAnsi="Times New Roman"/>
      <w:sz w:val="24"/>
      <w:lang w:val="en-GB" w:eastAsia="en-US"/>
    </w:rPr>
  </w:style>
  <w:style w:type="paragraph" w:customStyle="1" w:styleId="Banner">
    <w:name w:val="Banner"/>
    <w:basedOn w:val="Normal"/>
    <w:rsid w:val="00E3680C"/>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0"/>
    <w:locked/>
    <w:rsid w:val="00E3680C"/>
    <w:rPr>
      <w:rFonts w:ascii="Times New Roman" w:hAnsi="Times New Roman"/>
      <w:sz w:val="24"/>
      <w:lang w:val="en-GB" w:eastAsia="en-US"/>
    </w:rPr>
  </w:style>
  <w:style w:type="table" w:customStyle="1" w:styleId="ListTable1Light-Accent51">
    <w:name w:val="List Table 1 Light - Accent 51"/>
    <w:basedOn w:val="TableNormal"/>
    <w:uiPriority w:val="46"/>
    <w:rsid w:val="00E3680C"/>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E3680C"/>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nhideWhenUsed/>
    <w:rsid w:val="00E3680C"/>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eading3Char">
    <w:name w:val="Heading 3 Char"/>
    <w:basedOn w:val="DefaultParagraphFont"/>
    <w:link w:val="Heading3"/>
    <w:rsid w:val="00E3680C"/>
    <w:rPr>
      <w:rFonts w:ascii="Times New Roman" w:hAnsi="Times New Roman"/>
      <w:b/>
      <w:sz w:val="24"/>
      <w:lang w:val="en-GB" w:eastAsia="en-US"/>
    </w:rPr>
  </w:style>
  <w:style w:type="character" w:customStyle="1" w:styleId="Heading4Char">
    <w:name w:val="Heading 4 Char"/>
    <w:basedOn w:val="DefaultParagraphFont"/>
    <w:link w:val="Heading4"/>
    <w:rsid w:val="00E3680C"/>
    <w:rPr>
      <w:rFonts w:ascii="Times New Roman" w:hAnsi="Times New Roman"/>
      <w:b/>
      <w:sz w:val="24"/>
      <w:lang w:val="en-GB" w:eastAsia="en-US"/>
    </w:rPr>
  </w:style>
  <w:style w:type="character" w:customStyle="1" w:styleId="Heading5Char">
    <w:name w:val="Heading 5 Char"/>
    <w:basedOn w:val="DefaultParagraphFont"/>
    <w:link w:val="Heading5"/>
    <w:rsid w:val="00E3680C"/>
    <w:rPr>
      <w:rFonts w:ascii="Times New Roman" w:hAnsi="Times New Roman"/>
      <w:b/>
      <w:sz w:val="24"/>
      <w:lang w:val="en-GB" w:eastAsia="en-US"/>
    </w:rPr>
  </w:style>
  <w:style w:type="character" w:customStyle="1" w:styleId="Heading6Char">
    <w:name w:val="Heading 6 Char"/>
    <w:basedOn w:val="DefaultParagraphFont"/>
    <w:link w:val="Heading6"/>
    <w:rsid w:val="00E3680C"/>
    <w:rPr>
      <w:rFonts w:ascii="Times New Roman" w:hAnsi="Times New Roman"/>
      <w:b/>
      <w:sz w:val="24"/>
      <w:lang w:val="en-GB" w:eastAsia="en-US"/>
    </w:rPr>
  </w:style>
  <w:style w:type="character" w:customStyle="1" w:styleId="Heading7Char">
    <w:name w:val="Heading 7 Char"/>
    <w:basedOn w:val="DefaultParagraphFont"/>
    <w:link w:val="Heading7"/>
    <w:rsid w:val="00E3680C"/>
    <w:rPr>
      <w:rFonts w:ascii="Times New Roman" w:hAnsi="Times New Roman"/>
      <w:b/>
      <w:sz w:val="24"/>
      <w:lang w:val="en-GB" w:eastAsia="en-US"/>
    </w:rPr>
  </w:style>
  <w:style w:type="character" w:customStyle="1" w:styleId="Heading8Char">
    <w:name w:val="Heading 8 Char"/>
    <w:basedOn w:val="DefaultParagraphFont"/>
    <w:link w:val="Heading8"/>
    <w:rsid w:val="00E3680C"/>
    <w:rPr>
      <w:rFonts w:ascii="Times New Roman" w:hAnsi="Times New Roman"/>
      <w:b/>
      <w:sz w:val="24"/>
      <w:lang w:val="en-GB" w:eastAsia="en-US"/>
    </w:rPr>
  </w:style>
  <w:style w:type="character" w:customStyle="1" w:styleId="Heading9Char">
    <w:name w:val="Heading 9 Char"/>
    <w:basedOn w:val="DefaultParagraphFont"/>
    <w:link w:val="Heading9"/>
    <w:rsid w:val="00E3680C"/>
    <w:rPr>
      <w:rFonts w:ascii="Times New Roman" w:hAnsi="Times New Roman"/>
      <w:b/>
      <w:sz w:val="24"/>
      <w:lang w:val="en-GB" w:eastAsia="en-US"/>
    </w:rPr>
  </w:style>
  <w:style w:type="paragraph" w:customStyle="1" w:styleId="TabletitleBR">
    <w:name w:val="Table_title_BR"/>
    <w:basedOn w:val="Normal"/>
    <w:next w:val="Tablehead"/>
    <w:link w:val="TabletitleBRChar"/>
    <w:rsid w:val="00E3680C"/>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AnnexNotitle0">
    <w:name w:val="Annex_No &amp; title"/>
    <w:basedOn w:val="Normal"/>
    <w:next w:val="Normalaftertitle"/>
    <w:link w:val="AnnexNotitleChar"/>
    <w:rsid w:val="00E3680C"/>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rsid w:val="00E3680C"/>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uiPriority w:val="99"/>
    <w:locked/>
    <w:rsid w:val="00E3680C"/>
    <w:rPr>
      <w:rFonts w:ascii="Times New Roman" w:hAnsi="Times New Roman"/>
      <w:sz w:val="22"/>
      <w:lang w:val="en-GB" w:eastAsia="en-US"/>
    </w:rPr>
  </w:style>
  <w:style w:type="paragraph" w:customStyle="1" w:styleId="TableNoBR">
    <w:name w:val="Table_No_BR"/>
    <w:basedOn w:val="Normal"/>
    <w:next w:val="TabletitleBR"/>
    <w:link w:val="TableNoBRChar"/>
    <w:rsid w:val="00E3680C"/>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TableText0">
    <w:name w:val="Table_Text"/>
    <w:basedOn w:val="Normal"/>
    <w:rsid w:val="00E3680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rPr>
  </w:style>
  <w:style w:type="character" w:customStyle="1" w:styleId="TabletextChar">
    <w:name w:val="Table_text Char"/>
    <w:link w:val="Tabletext"/>
    <w:locked/>
    <w:rsid w:val="00E3680C"/>
    <w:rPr>
      <w:rFonts w:ascii="Times New Roman" w:hAnsi="Times New Roman"/>
      <w:lang w:val="en-GB" w:eastAsia="en-US"/>
    </w:rPr>
  </w:style>
  <w:style w:type="character" w:customStyle="1" w:styleId="TabletitleBRChar">
    <w:name w:val="Table_title_BR Char"/>
    <w:link w:val="TabletitleBR"/>
    <w:locked/>
    <w:rsid w:val="00E3680C"/>
    <w:rPr>
      <w:rFonts w:ascii="Times New Roman" w:eastAsia="Times New Roman" w:hAnsi="Times New Roman"/>
      <w:b/>
      <w:sz w:val="24"/>
      <w:lang w:val="en-GB" w:eastAsia="en-US"/>
    </w:rPr>
  </w:style>
  <w:style w:type="character" w:customStyle="1" w:styleId="TableNoBRChar">
    <w:name w:val="Table_No_BR Char"/>
    <w:link w:val="TableNoBR"/>
    <w:locked/>
    <w:rsid w:val="00E3680C"/>
    <w:rPr>
      <w:rFonts w:ascii="Times New Roman" w:eastAsia="Times New Roman" w:hAnsi="Times New Roman"/>
      <w:caps/>
      <w:sz w:val="24"/>
      <w:lang w:val="en-GB" w:eastAsia="en-US"/>
    </w:rPr>
  </w:style>
  <w:style w:type="paragraph" w:customStyle="1" w:styleId="TableTitle0">
    <w:name w:val="Table_Title"/>
    <w:basedOn w:val="Normal"/>
    <w:next w:val="TableText0"/>
    <w:rsid w:val="00E3680C"/>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eastAsia="Times New Roman"/>
      <w:b/>
      <w:lang w:val="en-US"/>
    </w:rPr>
  </w:style>
  <w:style w:type="character" w:customStyle="1" w:styleId="AnnexNotitleChar">
    <w:name w:val="Annex_No &amp; title Char"/>
    <w:link w:val="AnnexNotitle0"/>
    <w:locked/>
    <w:rsid w:val="00E3680C"/>
    <w:rPr>
      <w:rFonts w:ascii="Times New Roman" w:eastAsia="Times New Roman" w:hAnsi="Times New Roman"/>
      <w:b/>
      <w:sz w:val="28"/>
      <w:lang w:val="en-GB" w:eastAsia="en-US"/>
    </w:rPr>
  </w:style>
  <w:style w:type="numbering" w:customStyle="1" w:styleId="NoList1">
    <w:name w:val="No List1"/>
    <w:next w:val="NoList"/>
    <w:uiPriority w:val="99"/>
    <w:semiHidden/>
    <w:unhideWhenUsed/>
    <w:rsid w:val="00E3680C"/>
  </w:style>
  <w:style w:type="paragraph" w:customStyle="1" w:styleId="FigureNotitle">
    <w:name w:val="Figure_No &amp; title"/>
    <w:basedOn w:val="Normal"/>
    <w:next w:val="Normalaftertitle"/>
    <w:rsid w:val="00E3680C"/>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paragraph" w:customStyle="1" w:styleId="AppendixNotitle">
    <w:name w:val="Appendix_No &amp; title"/>
    <w:basedOn w:val="AnnexNotitle0"/>
    <w:next w:val="Normalaftertitle"/>
    <w:rsid w:val="00E3680C"/>
  </w:style>
  <w:style w:type="paragraph" w:customStyle="1" w:styleId="ASN1">
    <w:name w:val="ASN.1"/>
    <w:basedOn w:val="Normal"/>
    <w:rsid w:val="00E3680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RecNoBR">
    <w:name w:val="Rec_No_BR"/>
    <w:basedOn w:val="Normal"/>
    <w:next w:val="Rectitle"/>
    <w:rsid w:val="00E3680C"/>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Questiontitle"/>
    <w:rsid w:val="00E3680C"/>
  </w:style>
  <w:style w:type="paragraph" w:customStyle="1" w:styleId="RepNoBR">
    <w:name w:val="Rep_No_BR"/>
    <w:basedOn w:val="RecNoBR"/>
    <w:next w:val="Reptitle"/>
    <w:rsid w:val="00E3680C"/>
  </w:style>
  <w:style w:type="paragraph" w:customStyle="1" w:styleId="ResNoBR">
    <w:name w:val="Res_No_BR"/>
    <w:basedOn w:val="RecNoBR"/>
    <w:next w:val="Restitle"/>
    <w:rsid w:val="00E3680C"/>
  </w:style>
  <w:style w:type="paragraph" w:customStyle="1" w:styleId="TableNotitle0">
    <w:name w:val="Table_No &amp; title"/>
    <w:basedOn w:val="Normal"/>
    <w:next w:val="Tablehead"/>
    <w:rsid w:val="00E3680C"/>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paragraph" w:customStyle="1" w:styleId="FiguretitleBR">
    <w:name w:val="Figure_title_BR"/>
    <w:basedOn w:val="TabletitleBR"/>
    <w:next w:val="Figurewithouttitle"/>
    <w:rsid w:val="00E3680C"/>
    <w:pPr>
      <w:keepNext w:val="0"/>
      <w:spacing w:after="480"/>
    </w:pPr>
  </w:style>
  <w:style w:type="paragraph" w:customStyle="1" w:styleId="FigureNoBR">
    <w:name w:val="Figure_No_BR"/>
    <w:basedOn w:val="Normal"/>
    <w:next w:val="FiguretitleBR"/>
    <w:rsid w:val="00E3680C"/>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H2">
    <w:name w:val="H2"/>
    <w:basedOn w:val="Normal"/>
    <w:next w:val="Normal"/>
    <w:rsid w:val="00E3680C"/>
    <w:pPr>
      <w:keepNext/>
      <w:widowControl w:val="0"/>
      <w:tabs>
        <w:tab w:val="clear" w:pos="1134"/>
        <w:tab w:val="clear" w:pos="1871"/>
        <w:tab w:val="clear" w:pos="2268"/>
      </w:tabs>
      <w:overflowPunct/>
      <w:autoSpaceDE/>
      <w:autoSpaceDN/>
      <w:adjustRightInd/>
      <w:spacing w:before="100" w:after="100"/>
      <w:textAlignment w:val="auto"/>
      <w:outlineLvl w:val="2"/>
    </w:pPr>
    <w:rPr>
      <w:rFonts w:eastAsia="Times New Roman"/>
      <w:b/>
      <w:snapToGrid w:val="0"/>
      <w:sz w:val="36"/>
      <w:lang w:val="en-US"/>
    </w:rPr>
  </w:style>
  <w:style w:type="paragraph" w:customStyle="1" w:styleId="Table">
    <w:name w:val="Table_#"/>
    <w:basedOn w:val="Normal"/>
    <w:next w:val="TableTitle0"/>
    <w:rsid w:val="00E3680C"/>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rsid w:val="00E3680C"/>
    <w:pPr>
      <w:keepNext/>
      <w:numPr>
        <w:ilvl w:val="12"/>
      </w:numPr>
      <w:tabs>
        <w:tab w:val="clear" w:pos="1134"/>
        <w:tab w:val="clear" w:pos="1871"/>
        <w:tab w:val="clear" w:pos="2268"/>
      </w:tabs>
      <w:overflowPunct/>
      <w:autoSpaceDE/>
      <w:autoSpaceDN/>
      <w:adjustRightInd/>
      <w:spacing w:before="0"/>
      <w:textAlignment w:val="auto"/>
    </w:pPr>
    <w:rPr>
      <w:rFonts w:ascii="Arial" w:eastAsia="Times New Roman" w:hAnsi="Arial"/>
      <w:b/>
      <w:color w:val="000000"/>
      <w:sz w:val="22"/>
      <w:lang w:val="en-US"/>
    </w:rPr>
  </w:style>
  <w:style w:type="character" w:customStyle="1" w:styleId="BodyTextChar">
    <w:name w:val="Body Text Char"/>
    <w:basedOn w:val="DefaultParagraphFont"/>
    <w:link w:val="BodyText"/>
    <w:rsid w:val="00E3680C"/>
    <w:rPr>
      <w:rFonts w:ascii="Arial" w:eastAsia="Times New Roman" w:hAnsi="Arial"/>
      <w:b/>
      <w:color w:val="000000"/>
      <w:sz w:val="22"/>
      <w:lang w:eastAsia="en-US"/>
    </w:rPr>
  </w:style>
  <w:style w:type="paragraph" w:styleId="ListBullet">
    <w:name w:val="List Bullet"/>
    <w:basedOn w:val="Normal"/>
    <w:autoRedefine/>
    <w:rsid w:val="00E3680C"/>
    <w:pPr>
      <w:widowControl w:val="0"/>
      <w:numPr>
        <w:numId w:val="1"/>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2">
    <w:name w:val="List Bullet 2"/>
    <w:basedOn w:val="Normal"/>
    <w:autoRedefine/>
    <w:rsid w:val="00E3680C"/>
    <w:pPr>
      <w:widowControl w:val="0"/>
      <w:numPr>
        <w:numId w:val="2"/>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3">
    <w:name w:val="List Bullet 3"/>
    <w:basedOn w:val="Normal"/>
    <w:autoRedefine/>
    <w:rsid w:val="00E3680C"/>
    <w:pPr>
      <w:widowControl w:val="0"/>
      <w:numPr>
        <w:numId w:val="3"/>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4">
    <w:name w:val="List Bullet 4"/>
    <w:basedOn w:val="Normal"/>
    <w:autoRedefine/>
    <w:rsid w:val="00E3680C"/>
    <w:pPr>
      <w:widowControl w:val="0"/>
      <w:numPr>
        <w:numId w:val="4"/>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5">
    <w:name w:val="List Bullet 5"/>
    <w:basedOn w:val="Normal"/>
    <w:autoRedefine/>
    <w:rsid w:val="00E3680C"/>
    <w:pPr>
      <w:widowControl w:val="0"/>
      <w:numPr>
        <w:numId w:val="5"/>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
    <w:name w:val="List Number"/>
    <w:basedOn w:val="Normal"/>
    <w:rsid w:val="00E3680C"/>
    <w:pPr>
      <w:widowControl w:val="0"/>
      <w:numPr>
        <w:numId w:val="6"/>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2">
    <w:name w:val="List Number 2"/>
    <w:basedOn w:val="Normal"/>
    <w:rsid w:val="00E3680C"/>
    <w:pPr>
      <w:widowControl w:val="0"/>
      <w:numPr>
        <w:numId w:val="7"/>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3">
    <w:name w:val="List Number 3"/>
    <w:basedOn w:val="Normal"/>
    <w:rsid w:val="00E3680C"/>
    <w:pPr>
      <w:widowControl w:val="0"/>
      <w:numPr>
        <w:numId w:val="8"/>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4">
    <w:name w:val="List Number 4"/>
    <w:basedOn w:val="Normal"/>
    <w:rsid w:val="00E3680C"/>
    <w:pPr>
      <w:widowControl w:val="0"/>
      <w:numPr>
        <w:numId w:val="9"/>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5">
    <w:name w:val="List Number 5"/>
    <w:basedOn w:val="Normal"/>
    <w:rsid w:val="00E3680C"/>
    <w:pPr>
      <w:widowControl w:val="0"/>
      <w:numPr>
        <w:numId w:val="10"/>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customStyle="1" w:styleId="Blockquote">
    <w:name w:val="Blockquote"/>
    <w:basedOn w:val="Normal"/>
    <w:rsid w:val="00E3680C"/>
    <w:pPr>
      <w:widowControl w:val="0"/>
      <w:tabs>
        <w:tab w:val="clear" w:pos="1134"/>
        <w:tab w:val="clear" w:pos="1871"/>
        <w:tab w:val="clear" w:pos="2268"/>
      </w:tabs>
      <w:overflowPunct/>
      <w:autoSpaceDE/>
      <w:autoSpaceDN/>
      <w:adjustRightInd/>
      <w:spacing w:before="100" w:after="100"/>
      <w:ind w:left="360" w:right="360"/>
      <w:textAlignment w:val="auto"/>
    </w:pPr>
    <w:rPr>
      <w:rFonts w:eastAsia="Times New Roman"/>
      <w:snapToGrid w:val="0"/>
      <w:lang w:val="en-US"/>
    </w:rPr>
  </w:style>
  <w:style w:type="paragraph" w:customStyle="1" w:styleId="H4">
    <w:name w:val="H4"/>
    <w:basedOn w:val="Normal"/>
    <w:next w:val="Normal"/>
    <w:rsid w:val="00E3680C"/>
    <w:pPr>
      <w:keepNext/>
      <w:widowControl w:val="0"/>
      <w:tabs>
        <w:tab w:val="clear" w:pos="1134"/>
        <w:tab w:val="clear" w:pos="1871"/>
        <w:tab w:val="clear" w:pos="2268"/>
      </w:tabs>
      <w:overflowPunct/>
      <w:autoSpaceDE/>
      <w:autoSpaceDN/>
      <w:adjustRightInd/>
      <w:spacing w:before="100" w:after="100"/>
      <w:textAlignment w:val="auto"/>
      <w:outlineLvl w:val="4"/>
    </w:pPr>
    <w:rPr>
      <w:rFonts w:eastAsia="Times New Roman"/>
      <w:b/>
      <w:snapToGrid w:val="0"/>
      <w:lang w:val="en-US"/>
    </w:rPr>
  </w:style>
  <w:style w:type="paragraph" w:customStyle="1" w:styleId="H3">
    <w:name w:val="H3"/>
    <w:basedOn w:val="Normal"/>
    <w:next w:val="Normal"/>
    <w:rsid w:val="00E3680C"/>
    <w:pPr>
      <w:keepNext/>
      <w:widowControl w:val="0"/>
      <w:tabs>
        <w:tab w:val="clear" w:pos="1134"/>
        <w:tab w:val="clear" w:pos="1871"/>
        <w:tab w:val="clear" w:pos="2268"/>
      </w:tabs>
      <w:overflowPunct/>
      <w:autoSpaceDE/>
      <w:autoSpaceDN/>
      <w:adjustRightInd/>
      <w:spacing w:before="100" w:after="100"/>
      <w:textAlignment w:val="auto"/>
      <w:outlineLvl w:val="3"/>
    </w:pPr>
    <w:rPr>
      <w:rFonts w:eastAsia="Times New Roman"/>
      <w:b/>
      <w:snapToGrid w:val="0"/>
      <w:sz w:val="28"/>
      <w:lang w:val="en-US"/>
    </w:rPr>
  </w:style>
  <w:style w:type="paragraph" w:customStyle="1" w:styleId="DefinitionTerm">
    <w:name w:val="Definition Term"/>
    <w:basedOn w:val="Normal"/>
    <w:next w:val="DefinitionList"/>
    <w:rsid w:val="00E3680C"/>
    <w:pPr>
      <w:widowControl w:val="0"/>
      <w:tabs>
        <w:tab w:val="clear" w:pos="1134"/>
        <w:tab w:val="clear" w:pos="1871"/>
        <w:tab w:val="clear" w:pos="2268"/>
      </w:tabs>
      <w:overflowPunct/>
      <w:autoSpaceDE/>
      <w:autoSpaceDN/>
      <w:adjustRightInd/>
      <w:spacing w:before="0"/>
      <w:textAlignment w:val="auto"/>
    </w:pPr>
    <w:rPr>
      <w:rFonts w:eastAsia="Times New Roman"/>
      <w:snapToGrid w:val="0"/>
      <w:lang w:val="en-US"/>
    </w:rPr>
  </w:style>
  <w:style w:type="paragraph" w:customStyle="1" w:styleId="DefinitionList">
    <w:name w:val="Definition List"/>
    <w:basedOn w:val="Normal"/>
    <w:next w:val="DefinitionTerm"/>
    <w:rsid w:val="00E3680C"/>
    <w:pPr>
      <w:widowControl w:val="0"/>
      <w:tabs>
        <w:tab w:val="clear" w:pos="1134"/>
        <w:tab w:val="clear" w:pos="1871"/>
        <w:tab w:val="clear" w:pos="2268"/>
      </w:tabs>
      <w:overflowPunct/>
      <w:autoSpaceDE/>
      <w:autoSpaceDN/>
      <w:adjustRightInd/>
      <w:spacing w:before="0"/>
      <w:ind w:left="360"/>
      <w:textAlignment w:val="auto"/>
    </w:pPr>
    <w:rPr>
      <w:rFonts w:eastAsia="Times New Roman"/>
      <w:snapToGrid w:val="0"/>
      <w:lang w:val="en-US"/>
    </w:rPr>
  </w:style>
  <w:style w:type="character" w:customStyle="1" w:styleId="HTMLMarkup">
    <w:name w:val="HTML Markup"/>
    <w:rsid w:val="00E3680C"/>
    <w:rPr>
      <w:vanish/>
      <w:color w:val="FF0000"/>
    </w:rPr>
  </w:style>
  <w:style w:type="character" w:styleId="Emphasis">
    <w:name w:val="Emphasis"/>
    <w:basedOn w:val="DefaultParagraphFont"/>
    <w:qFormat/>
    <w:rsid w:val="00E3680C"/>
    <w:rPr>
      <w:i/>
      <w:iCs/>
    </w:rPr>
  </w:style>
  <w:style w:type="paragraph" w:styleId="DocumentMap">
    <w:name w:val="Document Map"/>
    <w:basedOn w:val="Normal"/>
    <w:link w:val="DocumentMapChar"/>
    <w:semiHidden/>
    <w:rsid w:val="00E3680C"/>
    <w:pPr>
      <w:shd w:val="clear" w:color="auto" w:fill="000080"/>
      <w:tabs>
        <w:tab w:val="clear" w:pos="1134"/>
        <w:tab w:val="clear" w:pos="1871"/>
        <w:tab w:val="clear" w:pos="2268"/>
        <w:tab w:val="left" w:pos="794"/>
        <w:tab w:val="left" w:pos="1191"/>
        <w:tab w:val="left" w:pos="1588"/>
        <w:tab w:val="left" w:pos="1985"/>
      </w:tabs>
    </w:pPr>
    <w:rPr>
      <w:rFonts w:ascii="Tahoma" w:eastAsia="Times New Roman" w:hAnsi="Tahoma" w:cs="Tahoma"/>
    </w:rPr>
  </w:style>
  <w:style w:type="character" w:customStyle="1" w:styleId="DocumentMapChar">
    <w:name w:val="Document Map Char"/>
    <w:basedOn w:val="DefaultParagraphFont"/>
    <w:link w:val="DocumentMap"/>
    <w:semiHidden/>
    <w:rsid w:val="00E3680C"/>
    <w:rPr>
      <w:rFonts w:ascii="Tahoma" w:eastAsia="Times New Roman" w:hAnsi="Tahoma" w:cs="Tahoma"/>
      <w:sz w:val="24"/>
      <w:shd w:val="clear" w:color="auto" w:fill="000080"/>
      <w:lang w:val="en-GB" w:eastAsia="en-US"/>
    </w:rPr>
  </w:style>
  <w:style w:type="character" w:customStyle="1" w:styleId="Definition">
    <w:name w:val="Definition"/>
    <w:rsid w:val="00E3680C"/>
    <w:rPr>
      <w:i/>
    </w:rPr>
  </w:style>
  <w:style w:type="paragraph" w:customStyle="1" w:styleId="H1">
    <w:name w:val="H1"/>
    <w:basedOn w:val="Normal"/>
    <w:next w:val="Normal"/>
    <w:rsid w:val="00E3680C"/>
    <w:pPr>
      <w:keepNext/>
      <w:widowControl w:val="0"/>
      <w:tabs>
        <w:tab w:val="clear" w:pos="1134"/>
        <w:tab w:val="clear" w:pos="1871"/>
        <w:tab w:val="clear" w:pos="2268"/>
      </w:tabs>
      <w:overflowPunct/>
      <w:autoSpaceDE/>
      <w:autoSpaceDN/>
      <w:adjustRightInd/>
      <w:spacing w:before="100" w:after="100"/>
      <w:textAlignment w:val="auto"/>
      <w:outlineLvl w:val="1"/>
    </w:pPr>
    <w:rPr>
      <w:rFonts w:eastAsia="Times New Roman"/>
      <w:b/>
      <w:snapToGrid w:val="0"/>
      <w:kern w:val="36"/>
      <w:sz w:val="48"/>
      <w:lang w:val="en-US"/>
    </w:rPr>
  </w:style>
  <w:style w:type="paragraph" w:customStyle="1" w:styleId="H5">
    <w:name w:val="H5"/>
    <w:basedOn w:val="Normal"/>
    <w:next w:val="Normal"/>
    <w:rsid w:val="00E3680C"/>
    <w:pPr>
      <w:keepNext/>
      <w:widowControl w:val="0"/>
      <w:tabs>
        <w:tab w:val="clear" w:pos="1134"/>
        <w:tab w:val="clear" w:pos="1871"/>
        <w:tab w:val="clear" w:pos="2268"/>
      </w:tabs>
      <w:overflowPunct/>
      <w:autoSpaceDE/>
      <w:autoSpaceDN/>
      <w:adjustRightInd/>
      <w:spacing w:before="100" w:after="100"/>
      <w:textAlignment w:val="auto"/>
      <w:outlineLvl w:val="5"/>
    </w:pPr>
    <w:rPr>
      <w:rFonts w:eastAsia="Times New Roman"/>
      <w:b/>
      <w:snapToGrid w:val="0"/>
      <w:sz w:val="20"/>
      <w:lang w:val="en-US"/>
    </w:rPr>
  </w:style>
  <w:style w:type="paragraph" w:customStyle="1" w:styleId="H6">
    <w:name w:val="H6"/>
    <w:basedOn w:val="Normal"/>
    <w:next w:val="Normal"/>
    <w:rsid w:val="00E3680C"/>
    <w:pPr>
      <w:keepNext/>
      <w:widowControl w:val="0"/>
      <w:tabs>
        <w:tab w:val="clear" w:pos="1134"/>
        <w:tab w:val="clear" w:pos="1871"/>
        <w:tab w:val="clear" w:pos="2268"/>
      </w:tabs>
      <w:overflowPunct/>
      <w:autoSpaceDE/>
      <w:autoSpaceDN/>
      <w:adjustRightInd/>
      <w:spacing w:before="100" w:after="100"/>
      <w:textAlignment w:val="auto"/>
      <w:outlineLvl w:val="6"/>
    </w:pPr>
    <w:rPr>
      <w:rFonts w:eastAsia="Times New Roman"/>
      <w:b/>
      <w:snapToGrid w:val="0"/>
      <w:sz w:val="16"/>
      <w:lang w:val="en-US"/>
    </w:rPr>
  </w:style>
  <w:style w:type="paragraph" w:customStyle="1" w:styleId="Address">
    <w:name w:val="Address"/>
    <w:basedOn w:val="Normal"/>
    <w:next w:val="Normal"/>
    <w:rsid w:val="00E3680C"/>
    <w:pPr>
      <w:widowControl w:val="0"/>
      <w:tabs>
        <w:tab w:val="clear" w:pos="1134"/>
        <w:tab w:val="clear" w:pos="1871"/>
        <w:tab w:val="clear" w:pos="2268"/>
      </w:tabs>
      <w:overflowPunct/>
      <w:autoSpaceDE/>
      <w:autoSpaceDN/>
      <w:adjustRightInd/>
      <w:spacing w:before="0"/>
      <w:textAlignment w:val="auto"/>
    </w:pPr>
    <w:rPr>
      <w:rFonts w:eastAsia="Times New Roman"/>
      <w:i/>
      <w:snapToGrid w:val="0"/>
      <w:lang w:val="en-US"/>
    </w:rPr>
  </w:style>
  <w:style w:type="character" w:customStyle="1" w:styleId="CITE">
    <w:name w:val="CITE"/>
    <w:rsid w:val="00E3680C"/>
    <w:rPr>
      <w:i/>
    </w:rPr>
  </w:style>
  <w:style w:type="character" w:customStyle="1" w:styleId="CODE">
    <w:name w:val="CODE"/>
    <w:rsid w:val="00E3680C"/>
    <w:rPr>
      <w:rFonts w:ascii="Courier New" w:hAnsi="Courier New"/>
      <w:sz w:val="20"/>
    </w:rPr>
  </w:style>
  <w:style w:type="character" w:customStyle="1" w:styleId="Keyboard">
    <w:name w:val="Keyboard"/>
    <w:rsid w:val="00E3680C"/>
    <w:rPr>
      <w:rFonts w:ascii="Courier New" w:hAnsi="Courier New"/>
      <w:b/>
      <w:sz w:val="20"/>
    </w:rPr>
  </w:style>
  <w:style w:type="paragraph" w:customStyle="1" w:styleId="Preformatted">
    <w:name w:val="Preformatted"/>
    <w:basedOn w:val="Normal"/>
    <w:rsid w:val="00E3680C"/>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E3680C"/>
    <w:rPr>
      <w:rFonts w:ascii="Courier New" w:hAnsi="Courier New"/>
    </w:rPr>
  </w:style>
  <w:style w:type="character" w:customStyle="1" w:styleId="Typewriter">
    <w:name w:val="Typewriter"/>
    <w:rsid w:val="00E3680C"/>
    <w:rPr>
      <w:rFonts w:ascii="Courier New" w:hAnsi="Courier New"/>
      <w:sz w:val="20"/>
    </w:rPr>
  </w:style>
  <w:style w:type="character" w:customStyle="1" w:styleId="Variable">
    <w:name w:val="Variable"/>
    <w:rsid w:val="00E3680C"/>
    <w:rPr>
      <w:i/>
    </w:rPr>
  </w:style>
  <w:style w:type="character" w:customStyle="1" w:styleId="Comment">
    <w:name w:val="Comment"/>
    <w:rsid w:val="00E3680C"/>
    <w:rPr>
      <w:vanish/>
    </w:rPr>
  </w:style>
  <w:style w:type="paragraph" w:styleId="BodyText2">
    <w:name w:val="Body Text 2"/>
    <w:basedOn w:val="Normal"/>
    <w:link w:val="BodyText2Char"/>
    <w:rsid w:val="00E3680C"/>
    <w:pPr>
      <w:tabs>
        <w:tab w:val="clear" w:pos="1134"/>
        <w:tab w:val="clear" w:pos="1871"/>
        <w:tab w:val="clear" w:pos="2268"/>
        <w:tab w:val="left" w:pos="794"/>
        <w:tab w:val="left" w:pos="1191"/>
        <w:tab w:val="left" w:pos="1588"/>
        <w:tab w:val="left" w:pos="1985"/>
      </w:tabs>
      <w:jc w:val="both"/>
    </w:pPr>
    <w:rPr>
      <w:rFonts w:eastAsia="Times New Roman"/>
      <w:sz w:val="22"/>
    </w:rPr>
  </w:style>
  <w:style w:type="character" w:customStyle="1" w:styleId="BodyText2Char">
    <w:name w:val="Body Text 2 Char"/>
    <w:basedOn w:val="DefaultParagraphFont"/>
    <w:link w:val="BodyText2"/>
    <w:rsid w:val="00E3680C"/>
    <w:rPr>
      <w:rFonts w:ascii="Times New Roman" w:eastAsia="Times New Roman" w:hAnsi="Times New Roman"/>
      <w:sz w:val="22"/>
      <w:lang w:val="en-GB" w:eastAsia="en-US"/>
    </w:rPr>
  </w:style>
  <w:style w:type="table" w:customStyle="1" w:styleId="TableGrid1">
    <w:name w:val="Table Grid1"/>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E3680C"/>
    <w:rPr>
      <w:rFonts w:ascii="Times New Roman Bold" w:hAnsi="Times New Roman Bold"/>
      <w:b/>
      <w:sz w:val="28"/>
      <w:lang w:val="en-GB" w:eastAsia="en-US"/>
    </w:rPr>
  </w:style>
  <w:style w:type="numbering" w:customStyle="1" w:styleId="NoList2">
    <w:name w:val="No List2"/>
    <w:next w:val="NoList"/>
    <w:uiPriority w:val="99"/>
    <w:semiHidden/>
    <w:unhideWhenUsed/>
    <w:rsid w:val="00E3680C"/>
  </w:style>
  <w:style w:type="table" w:customStyle="1" w:styleId="TableGrid2">
    <w:name w:val="Table Grid2"/>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3680C"/>
  </w:style>
  <w:style w:type="table" w:customStyle="1" w:styleId="TableGrid3">
    <w:name w:val="Table Grid3"/>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3680C"/>
  </w:style>
  <w:style w:type="table" w:customStyle="1" w:styleId="TableGrid4">
    <w:name w:val="Table Grid4"/>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3680C"/>
  </w:style>
  <w:style w:type="table" w:customStyle="1" w:styleId="TableGrid5">
    <w:name w:val="Table Grid5"/>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3680C"/>
  </w:style>
  <w:style w:type="table" w:customStyle="1" w:styleId="TableGrid6">
    <w:name w:val="Table Grid6"/>
    <w:basedOn w:val="TableNormal"/>
    <w:next w:val="TableGrid"/>
    <w:uiPriority w:val="59"/>
    <w:rsid w:val="00E368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3680C"/>
  </w:style>
  <w:style w:type="table" w:customStyle="1" w:styleId="TableGrid11">
    <w:name w:val="Table Grid11"/>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3680C"/>
  </w:style>
  <w:style w:type="table" w:customStyle="1" w:styleId="TableGrid21">
    <w:name w:val="Table Grid21"/>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3680C"/>
  </w:style>
  <w:style w:type="table" w:customStyle="1" w:styleId="TableGrid31">
    <w:name w:val="Table Grid31"/>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E3680C"/>
  </w:style>
  <w:style w:type="table" w:customStyle="1" w:styleId="TableGrid41">
    <w:name w:val="Table Grid41"/>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3680C"/>
  </w:style>
  <w:style w:type="table" w:customStyle="1" w:styleId="TableGrid51">
    <w:name w:val="Table Grid51"/>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3680C"/>
  </w:style>
  <w:style w:type="table" w:customStyle="1" w:styleId="TableGrid61">
    <w:name w:val="Table Grid61"/>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680C"/>
    <w:rPr>
      <w:sz w:val="16"/>
      <w:szCs w:val="16"/>
    </w:rPr>
  </w:style>
  <w:style w:type="paragraph" w:styleId="CommentText">
    <w:name w:val="annotation text"/>
    <w:basedOn w:val="Normal"/>
    <w:link w:val="CommentTextChar"/>
    <w:uiPriority w:val="99"/>
    <w:semiHidden/>
    <w:unhideWhenUsed/>
    <w:rsid w:val="00E3680C"/>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uiPriority w:val="99"/>
    <w:semiHidden/>
    <w:rsid w:val="00E3680C"/>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3680C"/>
    <w:rPr>
      <w:b/>
      <w:bCs/>
    </w:rPr>
  </w:style>
  <w:style w:type="character" w:customStyle="1" w:styleId="CommentSubjectChar">
    <w:name w:val="Comment Subject Char"/>
    <w:basedOn w:val="CommentTextChar"/>
    <w:link w:val="CommentSubject"/>
    <w:uiPriority w:val="99"/>
    <w:semiHidden/>
    <w:rsid w:val="00E3680C"/>
    <w:rPr>
      <w:rFonts w:ascii="Times New Roman" w:eastAsia="Times New Roman" w:hAnsi="Times New Roman"/>
      <w:b/>
      <w:bCs/>
      <w:lang w:val="en-GB" w:eastAsia="en-US"/>
    </w:rPr>
  </w:style>
  <w:style w:type="numbering" w:customStyle="1" w:styleId="NoList7">
    <w:name w:val="No List7"/>
    <w:next w:val="NoList"/>
    <w:uiPriority w:val="99"/>
    <w:semiHidden/>
    <w:unhideWhenUsed/>
    <w:rsid w:val="00E3680C"/>
  </w:style>
  <w:style w:type="table" w:customStyle="1" w:styleId="TableGrid7">
    <w:name w:val="Table Grid7"/>
    <w:basedOn w:val="TableNormal"/>
    <w:next w:val="TableGrid"/>
    <w:uiPriority w:val="59"/>
    <w:rsid w:val="00E368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3680C"/>
  </w:style>
  <w:style w:type="table" w:customStyle="1" w:styleId="TableGrid12">
    <w:name w:val="Table Grid12"/>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3680C"/>
  </w:style>
  <w:style w:type="table" w:customStyle="1" w:styleId="TableGrid22">
    <w:name w:val="Table Grid22"/>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E3680C"/>
  </w:style>
  <w:style w:type="table" w:customStyle="1" w:styleId="TableGrid32">
    <w:name w:val="Table Grid32"/>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E3680C"/>
  </w:style>
  <w:style w:type="table" w:customStyle="1" w:styleId="TableGrid42">
    <w:name w:val="Table Grid42"/>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3680C"/>
  </w:style>
  <w:style w:type="table" w:customStyle="1" w:styleId="TableGrid52">
    <w:name w:val="Table Grid52"/>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E3680C"/>
  </w:style>
  <w:style w:type="table" w:customStyle="1" w:styleId="TableGrid62">
    <w:name w:val="Table Grid62"/>
    <w:basedOn w:val="TableNormal"/>
    <w:next w:val="TableGrid"/>
    <w:uiPriority w:val="59"/>
    <w:rsid w:val="00E368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3680C"/>
  </w:style>
  <w:style w:type="table" w:customStyle="1" w:styleId="TableGrid111">
    <w:name w:val="Table Grid111"/>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E3680C"/>
  </w:style>
  <w:style w:type="table" w:customStyle="1" w:styleId="TableGrid211">
    <w:name w:val="Table Grid211"/>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E3680C"/>
  </w:style>
  <w:style w:type="table" w:customStyle="1" w:styleId="TableGrid311">
    <w:name w:val="Table Grid311"/>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E3680C"/>
  </w:style>
  <w:style w:type="table" w:customStyle="1" w:styleId="TableGrid411">
    <w:name w:val="Table Grid411"/>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E3680C"/>
  </w:style>
  <w:style w:type="table" w:customStyle="1" w:styleId="TableGrid511">
    <w:name w:val="Table Grid511"/>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E3680C"/>
  </w:style>
  <w:style w:type="table" w:customStyle="1" w:styleId="TableGrid611">
    <w:name w:val="Table Grid611"/>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3680C"/>
  </w:style>
  <w:style w:type="table" w:customStyle="1" w:styleId="TableGrid71">
    <w:name w:val="Table Grid71"/>
    <w:basedOn w:val="TableNormal"/>
    <w:next w:val="TableGrid"/>
    <w:rsid w:val="00E368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680C"/>
    <w:pPr>
      <w:autoSpaceDE w:val="0"/>
      <w:autoSpaceDN w:val="0"/>
      <w:adjustRightInd w:val="0"/>
    </w:pPr>
    <w:rPr>
      <w:rFonts w:ascii="Times New Roman" w:eastAsiaTheme="minorEastAsia"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meetingdoc.asp?lang=en&amp;parent=T13-TSAG-R-0007" TargetMode="External"/><Relationship Id="rId18" Type="http://schemas.openxmlformats.org/officeDocument/2006/relationships/hyperlink" Target="https://www.itu.int/en/ITU-T/studygroups/2013-2016/11/Documents/Guideline-TL-rec-pro.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T13-TSAG-150602-TD-GEN-0298/en" TargetMode="External"/><Relationship Id="rId7" Type="http://schemas.openxmlformats.org/officeDocument/2006/relationships/endnotes" Target="endnotes.xml"/><Relationship Id="rId12" Type="http://schemas.openxmlformats.org/officeDocument/2006/relationships/hyperlink" Target="http://www.itu.int/md/meetingdoc.asp?lang=en&amp;parent=T13-TSAG-R-0004" TargetMode="External"/><Relationship Id="rId17" Type="http://schemas.openxmlformats.org/officeDocument/2006/relationships/hyperlink" Target="http://www.itu.int/md/T13-TSAG-R-0007/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T13-TSAG-130604-TD-GEN-0041/en" TargetMode="External"/><Relationship Id="rId20" Type="http://schemas.openxmlformats.org/officeDocument/2006/relationships/hyperlink" Target="http://www.itu.int/md/T13-TSAG-160201-TD-GEN-0418/e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meetingdoc.asp?lang=en&amp;parent=T13-TSAG-R-0003" TargetMode="External"/><Relationship Id="rId24" Type="http://schemas.openxmlformats.org/officeDocument/2006/relationships/hyperlink" Target="http://www.itu.int/en/ITU-T/extcoop/Pages/WSC-coordination.aspx" TargetMode="External"/><Relationship Id="rId5" Type="http://schemas.openxmlformats.org/officeDocument/2006/relationships/webSettings" Target="webSettings.xml"/><Relationship Id="rId15" Type="http://schemas.openxmlformats.org/officeDocument/2006/relationships/hyperlink" Target="http://www.itu.int/en/ITU-T/tsag/2013-2016/Pages/ifa-structure.aspx" TargetMode="External"/><Relationship Id="rId23" Type="http://schemas.openxmlformats.org/officeDocument/2006/relationships/hyperlink" Target="http://www.itu.int/md/T13-TSAG-130604-TD-GEN-0058/en" TargetMode="External"/><Relationship Id="rId28" Type="http://schemas.openxmlformats.org/officeDocument/2006/relationships/fontTable" Target="fontTable.xml"/><Relationship Id="rId10" Type="http://schemas.openxmlformats.org/officeDocument/2006/relationships/hyperlink" Target="http://www.itu.int/md/T13-TSAG-R-0001/en" TargetMode="External"/><Relationship Id="rId19" Type="http://schemas.openxmlformats.org/officeDocument/2006/relationships/hyperlink" Target="http://www.itu.int/md/T13-TSAG-160201-TD-GEN-0419/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meetingdoc.asp?lang=en&amp;parent=T13-TSAG-R-0008" TargetMode="External"/><Relationship Id="rId22" Type="http://schemas.openxmlformats.org/officeDocument/2006/relationships/hyperlink" Target="http://www.itu.int/md/meetingdoc.asp?lang=en&amp;parent=T13-TSAG-150602-TD-GEN-0317"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bruce.gracie13@roger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WTSA12%20Report%20Par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F949AE43AC4D62BA852B230EF65484"/>
        <w:category>
          <w:name w:val="General"/>
          <w:gallery w:val="placeholder"/>
        </w:category>
        <w:types>
          <w:type w:val="bbPlcHdr"/>
        </w:types>
        <w:behaviors>
          <w:behavior w:val="content"/>
        </w:behaviors>
        <w:guid w:val="{E29A366C-0D94-41DE-9D3D-BDF160296216}"/>
      </w:docPartPr>
      <w:docPartBody>
        <w:p w:rsidR="00C95D8C" w:rsidRDefault="0060434A" w:rsidP="0060434A">
          <w:pPr>
            <w:pStyle w:val="0EF949AE43AC4D62BA852B230EF6548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HGPSoeiKakugothicUB">
    <w:altName w:val="MS Gothic"/>
    <w:charset w:val="80"/>
    <w:family w:val="modern"/>
    <w:pitch w:val="variable"/>
    <w:sig w:usb0="80000281" w:usb1="28C76CF8"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662"/>
    <w:rsid w:val="00237306"/>
    <w:rsid w:val="004B3C4D"/>
    <w:rsid w:val="0060434A"/>
    <w:rsid w:val="00625BDB"/>
    <w:rsid w:val="00723662"/>
    <w:rsid w:val="00C95D8C"/>
    <w:rsid w:val="00CB08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34A"/>
    <w:rPr>
      <w:color w:val="808080"/>
    </w:rPr>
  </w:style>
  <w:style w:type="paragraph" w:customStyle="1" w:styleId="472D55B001B94340890356EEE28855CD">
    <w:name w:val="472D55B001B94340890356EEE28855CD"/>
    <w:rsid w:val="00723662"/>
  </w:style>
  <w:style w:type="paragraph" w:customStyle="1" w:styleId="0EF949AE43AC4D62BA852B230EF65484">
    <w:name w:val="0EF949AE43AC4D62BA852B230EF65484"/>
    <w:rsid w:val="0060434A"/>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E4CD4-27AC-4445-89BC-C1EBC640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 Report Part 1.dotx</Template>
  <TotalTime>84</TotalTime>
  <Pages>13</Pages>
  <Words>9648</Words>
  <Characters>7524</Characters>
  <Application>Microsoft Office Word</Application>
  <DocSecurity>0</DocSecurity>
  <Lines>62</Lines>
  <Paragraphs>34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Xu, Hui</dc:creator>
  <dc:description>PC_WRC12.dotm  For: _x000d_Document date: _x000d_Saved by MM-106465 at 16:54:07 on 29/03/11</dc:description>
  <cp:lastModifiedBy>TSB (RC)</cp:lastModifiedBy>
  <cp:revision>2</cp:revision>
  <cp:lastPrinted>2016-09-14T07:34:00Z</cp:lastPrinted>
  <dcterms:created xsi:type="dcterms:W3CDTF">2016-09-13T13:45:00Z</dcterms:created>
  <dcterms:modified xsi:type="dcterms:W3CDTF">2016-09-25T09:52:00Z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