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854E97" w:rsidTr="004B520A">
        <w:trPr>
          <w:cantSplit/>
        </w:trPr>
        <w:tc>
          <w:tcPr>
            <w:tcW w:w="1379" w:type="dxa"/>
            <w:vAlign w:val="center"/>
          </w:tcPr>
          <w:p w:rsidR="000E5EE9" w:rsidRPr="00854E97" w:rsidRDefault="000E5EE9" w:rsidP="001F19B6">
            <w:pPr>
              <w:jc w:val="both"/>
              <w:rPr>
                <w:rFonts w:ascii="Verdana" w:hAnsi="Verdana" w:cs="Times New Roman Bold"/>
                <w:b/>
                <w:bCs/>
                <w:sz w:val="22"/>
                <w:szCs w:val="22"/>
              </w:rPr>
            </w:pPr>
            <w:r w:rsidRPr="00854E97">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854E97" w:rsidRDefault="000E5EE9" w:rsidP="001F19B6">
            <w:pPr>
              <w:jc w:val="both"/>
              <w:rPr>
                <w:rFonts w:ascii="Verdana" w:hAnsi="Verdana" w:cs="Times New Roman Bold"/>
                <w:b/>
                <w:bCs/>
                <w:szCs w:val="24"/>
              </w:rPr>
            </w:pPr>
            <w:r w:rsidRPr="00854E97">
              <w:rPr>
                <w:rFonts w:ascii="Verdana" w:hAnsi="Verdana" w:cs="Times New Roman Bold"/>
                <w:b/>
                <w:bCs/>
                <w:szCs w:val="24"/>
              </w:rPr>
              <w:t>Asamblea Mundial de Normalización de las Telecomunicaciones (</w:t>
            </w:r>
            <w:r w:rsidR="0028017B" w:rsidRPr="00854E97">
              <w:rPr>
                <w:rFonts w:ascii="Verdana" w:hAnsi="Verdana" w:cs="Times New Roman Bold"/>
                <w:b/>
                <w:bCs/>
                <w:szCs w:val="24"/>
              </w:rPr>
              <w:t>AMNT-16</w:t>
            </w:r>
            <w:r w:rsidRPr="00854E97">
              <w:rPr>
                <w:rFonts w:ascii="Verdana" w:hAnsi="Verdana" w:cs="Times New Roman Bold"/>
                <w:b/>
                <w:bCs/>
                <w:szCs w:val="24"/>
              </w:rPr>
              <w:t>)</w:t>
            </w:r>
          </w:p>
          <w:p w:rsidR="000E5EE9" w:rsidRPr="00854E97" w:rsidRDefault="0028017B" w:rsidP="001F19B6">
            <w:pPr>
              <w:spacing w:before="0"/>
              <w:jc w:val="both"/>
              <w:rPr>
                <w:rFonts w:ascii="Verdana" w:hAnsi="Verdana" w:cs="Times New Roman Bold"/>
                <w:b/>
                <w:bCs/>
                <w:sz w:val="19"/>
                <w:szCs w:val="19"/>
              </w:rPr>
            </w:pPr>
            <w:proofErr w:type="spellStart"/>
            <w:r w:rsidRPr="00854E97">
              <w:rPr>
                <w:rFonts w:ascii="Verdana" w:hAnsi="Verdana" w:cs="Times New Roman Bold"/>
                <w:b/>
                <w:bCs/>
                <w:sz w:val="18"/>
                <w:szCs w:val="18"/>
              </w:rPr>
              <w:t>Hammamet</w:t>
            </w:r>
            <w:proofErr w:type="spellEnd"/>
            <w:r w:rsidRPr="00854E97">
              <w:rPr>
                <w:rFonts w:ascii="Verdana" w:hAnsi="Verdana" w:cs="Times New Roman Bold"/>
                <w:b/>
                <w:bCs/>
                <w:sz w:val="18"/>
                <w:szCs w:val="18"/>
              </w:rPr>
              <w:t>, 25 de octubre</w:t>
            </w:r>
            <w:r w:rsidR="00E21778" w:rsidRPr="00854E97">
              <w:rPr>
                <w:rFonts w:ascii="Verdana" w:hAnsi="Verdana" w:cs="Times New Roman Bold"/>
                <w:b/>
                <w:bCs/>
                <w:sz w:val="18"/>
                <w:szCs w:val="18"/>
              </w:rPr>
              <w:t xml:space="preserve"> </w:t>
            </w:r>
            <w:r w:rsidRPr="00854E97">
              <w:rPr>
                <w:rFonts w:ascii="Verdana" w:hAnsi="Verdana" w:cs="Times New Roman Bold"/>
                <w:b/>
                <w:bCs/>
                <w:sz w:val="18"/>
                <w:szCs w:val="18"/>
              </w:rPr>
              <w:t>-</w:t>
            </w:r>
            <w:r w:rsidR="00E21778" w:rsidRPr="00854E97">
              <w:rPr>
                <w:rFonts w:ascii="Verdana" w:hAnsi="Verdana" w:cs="Times New Roman Bold"/>
                <w:b/>
                <w:bCs/>
                <w:sz w:val="18"/>
                <w:szCs w:val="18"/>
              </w:rPr>
              <w:t xml:space="preserve"> </w:t>
            </w:r>
            <w:r w:rsidRPr="00854E97">
              <w:rPr>
                <w:rFonts w:ascii="Verdana" w:hAnsi="Verdana" w:cs="Times New Roman Bold"/>
                <w:b/>
                <w:bCs/>
                <w:sz w:val="18"/>
                <w:szCs w:val="18"/>
              </w:rPr>
              <w:t>3 de noviembre de 2016</w:t>
            </w:r>
          </w:p>
        </w:tc>
        <w:tc>
          <w:tcPr>
            <w:tcW w:w="1873" w:type="dxa"/>
            <w:vAlign w:val="center"/>
          </w:tcPr>
          <w:p w:rsidR="000E5EE9" w:rsidRPr="00854E97" w:rsidRDefault="000E5EE9" w:rsidP="001F19B6">
            <w:pPr>
              <w:spacing w:before="0"/>
              <w:jc w:val="both"/>
            </w:pPr>
            <w:r w:rsidRPr="00854E97">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854E97" w:rsidTr="004B520A">
        <w:trPr>
          <w:cantSplit/>
        </w:trPr>
        <w:tc>
          <w:tcPr>
            <w:tcW w:w="6613" w:type="dxa"/>
            <w:gridSpan w:val="2"/>
            <w:tcBorders>
              <w:bottom w:val="single" w:sz="12" w:space="0" w:color="auto"/>
            </w:tcBorders>
          </w:tcPr>
          <w:p w:rsidR="00F0220A" w:rsidRPr="00854E97" w:rsidRDefault="00F0220A" w:rsidP="001F19B6">
            <w:pPr>
              <w:spacing w:before="0"/>
              <w:jc w:val="both"/>
            </w:pPr>
          </w:p>
        </w:tc>
        <w:tc>
          <w:tcPr>
            <w:tcW w:w="3198" w:type="dxa"/>
            <w:gridSpan w:val="2"/>
            <w:tcBorders>
              <w:bottom w:val="single" w:sz="12" w:space="0" w:color="auto"/>
            </w:tcBorders>
          </w:tcPr>
          <w:p w:rsidR="00F0220A" w:rsidRPr="00854E97" w:rsidRDefault="00F0220A" w:rsidP="001F19B6">
            <w:pPr>
              <w:spacing w:before="0"/>
              <w:jc w:val="both"/>
            </w:pPr>
          </w:p>
        </w:tc>
      </w:tr>
      <w:tr w:rsidR="005A374D" w:rsidRPr="00854E97" w:rsidTr="004B520A">
        <w:trPr>
          <w:cantSplit/>
        </w:trPr>
        <w:tc>
          <w:tcPr>
            <w:tcW w:w="6613" w:type="dxa"/>
            <w:gridSpan w:val="2"/>
            <w:tcBorders>
              <w:top w:val="single" w:sz="12" w:space="0" w:color="auto"/>
            </w:tcBorders>
          </w:tcPr>
          <w:p w:rsidR="005A374D" w:rsidRPr="00854E97" w:rsidRDefault="005A374D" w:rsidP="001F19B6">
            <w:pPr>
              <w:spacing w:before="0"/>
              <w:jc w:val="both"/>
            </w:pPr>
          </w:p>
        </w:tc>
        <w:tc>
          <w:tcPr>
            <w:tcW w:w="3198" w:type="dxa"/>
            <w:gridSpan w:val="2"/>
          </w:tcPr>
          <w:p w:rsidR="005A374D" w:rsidRPr="00854E97" w:rsidRDefault="005A374D" w:rsidP="001F19B6">
            <w:pPr>
              <w:spacing w:before="0"/>
              <w:jc w:val="both"/>
              <w:rPr>
                <w:rFonts w:ascii="Verdana" w:hAnsi="Verdana"/>
                <w:b/>
                <w:bCs/>
                <w:sz w:val="20"/>
              </w:rPr>
            </w:pPr>
          </w:p>
        </w:tc>
      </w:tr>
      <w:tr w:rsidR="00E83D45" w:rsidRPr="00854E97" w:rsidTr="004B520A">
        <w:trPr>
          <w:cantSplit/>
        </w:trPr>
        <w:tc>
          <w:tcPr>
            <w:tcW w:w="6613" w:type="dxa"/>
            <w:gridSpan w:val="2"/>
          </w:tcPr>
          <w:p w:rsidR="00E83D45" w:rsidRPr="00854E97" w:rsidRDefault="00E83D45" w:rsidP="001F19B6">
            <w:pPr>
              <w:pStyle w:val="Committee"/>
              <w:framePr w:hSpace="0" w:wrap="auto" w:hAnchor="text" w:yAlign="inline"/>
              <w:spacing w:line="240" w:lineRule="auto"/>
              <w:jc w:val="both"/>
              <w:rPr>
                <w:lang w:val="es-ES_tradnl"/>
              </w:rPr>
            </w:pPr>
            <w:r w:rsidRPr="00854E97">
              <w:rPr>
                <w:lang w:val="es-ES_tradnl"/>
              </w:rPr>
              <w:t>SESIÓN PLENARIA</w:t>
            </w:r>
          </w:p>
        </w:tc>
        <w:tc>
          <w:tcPr>
            <w:tcW w:w="3198" w:type="dxa"/>
            <w:gridSpan w:val="2"/>
          </w:tcPr>
          <w:p w:rsidR="00E83D45" w:rsidRPr="00854E97" w:rsidRDefault="00DC17C8" w:rsidP="001F19B6">
            <w:pPr>
              <w:spacing w:before="0"/>
              <w:jc w:val="both"/>
              <w:rPr>
                <w:rFonts w:ascii="Verdana" w:hAnsi="Verdana"/>
                <w:b/>
                <w:bCs/>
                <w:sz w:val="20"/>
              </w:rPr>
            </w:pPr>
            <w:r w:rsidRPr="00854E97">
              <w:rPr>
                <w:rFonts w:ascii="Verdana" w:hAnsi="Verdana"/>
                <w:b/>
                <w:sz w:val="20"/>
              </w:rPr>
              <w:t>Documento 10</w:t>
            </w:r>
            <w:r w:rsidR="00E83D45" w:rsidRPr="00854E97">
              <w:rPr>
                <w:rFonts w:ascii="Verdana" w:hAnsi="Verdana"/>
                <w:b/>
                <w:sz w:val="20"/>
              </w:rPr>
              <w:t>-S</w:t>
            </w:r>
          </w:p>
        </w:tc>
      </w:tr>
      <w:tr w:rsidR="00E83D45" w:rsidRPr="00854E97" w:rsidTr="004B520A">
        <w:trPr>
          <w:cantSplit/>
        </w:trPr>
        <w:tc>
          <w:tcPr>
            <w:tcW w:w="6613" w:type="dxa"/>
            <w:gridSpan w:val="2"/>
          </w:tcPr>
          <w:p w:rsidR="00E83D45" w:rsidRPr="00854E97" w:rsidRDefault="00E83D45" w:rsidP="001F19B6">
            <w:pPr>
              <w:spacing w:before="0" w:after="48"/>
              <w:jc w:val="both"/>
              <w:rPr>
                <w:rFonts w:ascii="Verdana" w:hAnsi="Verdana"/>
                <w:b/>
                <w:smallCaps/>
                <w:sz w:val="20"/>
              </w:rPr>
            </w:pPr>
          </w:p>
        </w:tc>
        <w:tc>
          <w:tcPr>
            <w:tcW w:w="3198" w:type="dxa"/>
            <w:gridSpan w:val="2"/>
          </w:tcPr>
          <w:p w:rsidR="00E83D45" w:rsidRPr="00854E97" w:rsidRDefault="00DC17C8" w:rsidP="001F19B6">
            <w:pPr>
              <w:spacing w:before="0"/>
              <w:jc w:val="both"/>
              <w:rPr>
                <w:rFonts w:ascii="Verdana" w:hAnsi="Verdana"/>
                <w:b/>
                <w:bCs/>
                <w:sz w:val="20"/>
              </w:rPr>
            </w:pPr>
            <w:r w:rsidRPr="00854E97">
              <w:rPr>
                <w:rFonts w:ascii="Verdana" w:hAnsi="Verdana"/>
                <w:b/>
                <w:sz w:val="20"/>
              </w:rPr>
              <w:t xml:space="preserve">Julio </w:t>
            </w:r>
            <w:r w:rsidR="00E83D45" w:rsidRPr="00854E97">
              <w:rPr>
                <w:rFonts w:ascii="Verdana" w:hAnsi="Verdana"/>
                <w:b/>
                <w:sz w:val="20"/>
              </w:rPr>
              <w:t>de 2016</w:t>
            </w:r>
          </w:p>
        </w:tc>
      </w:tr>
      <w:tr w:rsidR="00E83D45" w:rsidRPr="00854E97" w:rsidTr="004B520A">
        <w:trPr>
          <w:cantSplit/>
        </w:trPr>
        <w:tc>
          <w:tcPr>
            <w:tcW w:w="6613" w:type="dxa"/>
            <w:gridSpan w:val="2"/>
          </w:tcPr>
          <w:p w:rsidR="00E83D45" w:rsidRPr="00854E97" w:rsidRDefault="00E83D45" w:rsidP="001F19B6">
            <w:pPr>
              <w:spacing w:before="0"/>
              <w:jc w:val="both"/>
            </w:pPr>
          </w:p>
        </w:tc>
        <w:tc>
          <w:tcPr>
            <w:tcW w:w="3198" w:type="dxa"/>
            <w:gridSpan w:val="2"/>
          </w:tcPr>
          <w:p w:rsidR="00E83D45" w:rsidRPr="00854E97" w:rsidRDefault="00E83D45" w:rsidP="001F19B6">
            <w:pPr>
              <w:spacing w:before="0"/>
              <w:jc w:val="both"/>
              <w:rPr>
                <w:rFonts w:ascii="Verdana" w:hAnsi="Verdana"/>
                <w:b/>
                <w:bCs/>
                <w:sz w:val="20"/>
              </w:rPr>
            </w:pPr>
            <w:r w:rsidRPr="00854E97">
              <w:rPr>
                <w:rFonts w:ascii="Verdana" w:hAnsi="Verdana"/>
                <w:b/>
                <w:sz w:val="20"/>
              </w:rPr>
              <w:t>Original: inglés</w:t>
            </w:r>
          </w:p>
        </w:tc>
      </w:tr>
      <w:tr w:rsidR="00681766" w:rsidRPr="00854E97" w:rsidTr="004B520A">
        <w:trPr>
          <w:cantSplit/>
        </w:trPr>
        <w:tc>
          <w:tcPr>
            <w:tcW w:w="9811" w:type="dxa"/>
            <w:gridSpan w:val="4"/>
          </w:tcPr>
          <w:p w:rsidR="00681766" w:rsidRPr="00854E97" w:rsidRDefault="00681766" w:rsidP="001F19B6">
            <w:pPr>
              <w:spacing w:before="0"/>
              <w:jc w:val="both"/>
              <w:rPr>
                <w:rFonts w:ascii="Verdana" w:hAnsi="Verdana"/>
                <w:b/>
                <w:bCs/>
                <w:sz w:val="20"/>
              </w:rPr>
            </w:pPr>
          </w:p>
        </w:tc>
      </w:tr>
      <w:tr w:rsidR="00E83D45" w:rsidRPr="00854E97" w:rsidTr="004B520A">
        <w:trPr>
          <w:cantSplit/>
        </w:trPr>
        <w:tc>
          <w:tcPr>
            <w:tcW w:w="9811" w:type="dxa"/>
            <w:gridSpan w:val="4"/>
          </w:tcPr>
          <w:p w:rsidR="00E83D45" w:rsidRPr="00854E97" w:rsidRDefault="00DC17C8" w:rsidP="001F19B6">
            <w:pPr>
              <w:pStyle w:val="Source"/>
            </w:pPr>
            <w:r w:rsidRPr="00854E97">
              <w:t>Comisión de Estudio 11</w:t>
            </w:r>
            <w:r w:rsidR="00793685" w:rsidRPr="00854E97">
              <w:t xml:space="preserve"> del UIT-T</w:t>
            </w:r>
          </w:p>
        </w:tc>
      </w:tr>
      <w:tr w:rsidR="00E83D45" w:rsidRPr="00854E97" w:rsidTr="004B520A">
        <w:trPr>
          <w:cantSplit/>
        </w:trPr>
        <w:tc>
          <w:tcPr>
            <w:tcW w:w="9811" w:type="dxa"/>
            <w:gridSpan w:val="4"/>
          </w:tcPr>
          <w:p w:rsidR="00E83D45" w:rsidRPr="00854E97" w:rsidRDefault="00DC17C8" w:rsidP="001F19B6">
            <w:pPr>
              <w:pStyle w:val="Title1"/>
            </w:pPr>
            <w:r w:rsidRPr="00854E97">
              <w:t xml:space="preserve">Requisitos de </w:t>
            </w:r>
            <w:r w:rsidR="009740F2" w:rsidRPr="00854E97">
              <w:t xml:space="preserve">señalización </w:t>
            </w:r>
            <w:r w:rsidRPr="00854E97">
              <w:t>, protocolos</w:t>
            </w:r>
            <w:r w:rsidRPr="00854E97">
              <w:br/>
              <w:t>y especificaciones de pruebas</w:t>
            </w:r>
          </w:p>
        </w:tc>
      </w:tr>
      <w:tr w:rsidR="00E83D45" w:rsidRPr="00854E97" w:rsidTr="004B520A">
        <w:trPr>
          <w:cantSplit/>
        </w:trPr>
        <w:tc>
          <w:tcPr>
            <w:tcW w:w="9811" w:type="dxa"/>
            <w:gridSpan w:val="4"/>
          </w:tcPr>
          <w:p w:rsidR="00E83D45" w:rsidRPr="00854E97" w:rsidRDefault="00DC17C8" w:rsidP="001F19B6">
            <w:pPr>
              <w:pStyle w:val="Title2"/>
            </w:pPr>
            <w:bookmarkStart w:id="0" w:name="dtitle1"/>
            <w:r w:rsidRPr="00854E97">
              <w:t xml:space="preserve">INFORME A LA ASAMBLEA MUNDIAL DE NORMALIZACIÓN DE LAS TELECOMUNICACIONES (AMNT-16): PARTE II – cuestiones </w:t>
            </w:r>
            <w:r w:rsidRPr="00854E97">
              <w:br/>
              <w:t xml:space="preserve">propuestas </w:t>
            </w:r>
            <w:r w:rsidR="00154752" w:rsidRPr="00854E97">
              <w:t xml:space="preserve">para estudio en el próximo </w:t>
            </w:r>
            <w:r w:rsidR="00154752" w:rsidRPr="00854E97">
              <w:br/>
              <w:t>perÍ</w:t>
            </w:r>
            <w:r w:rsidRPr="00854E97">
              <w:t>odo de estudios (2017</w:t>
            </w:r>
            <w:r w:rsidRPr="00854E97">
              <w:noBreakHyphen/>
              <w:t>2020)</w:t>
            </w:r>
            <w:bookmarkEnd w:id="0"/>
          </w:p>
        </w:tc>
      </w:tr>
      <w:tr w:rsidR="00E83D45" w:rsidRPr="00854E97" w:rsidTr="004B520A">
        <w:trPr>
          <w:cantSplit/>
        </w:trPr>
        <w:tc>
          <w:tcPr>
            <w:tcW w:w="9811" w:type="dxa"/>
            <w:gridSpan w:val="4"/>
          </w:tcPr>
          <w:p w:rsidR="00E83D45" w:rsidRPr="00854E97" w:rsidRDefault="00E83D45" w:rsidP="001F19B6">
            <w:pPr>
              <w:pStyle w:val="Agendaitem"/>
              <w:jc w:val="both"/>
            </w:pPr>
          </w:p>
        </w:tc>
      </w:tr>
    </w:tbl>
    <w:p w:rsidR="006B0F54" w:rsidRPr="00854E97" w:rsidRDefault="006B0F54" w:rsidP="001F19B6">
      <w:pPr>
        <w:jc w:val="both"/>
      </w:pPr>
    </w:p>
    <w:tbl>
      <w:tblPr>
        <w:tblW w:w="5089" w:type="pct"/>
        <w:tblLayout w:type="fixed"/>
        <w:tblLook w:val="0000" w:firstRow="0" w:lastRow="0" w:firstColumn="0" w:lastColumn="0" w:noHBand="0" w:noVBand="0"/>
      </w:tblPr>
      <w:tblGrid>
        <w:gridCol w:w="1560"/>
        <w:gridCol w:w="8251"/>
      </w:tblGrid>
      <w:tr w:rsidR="006B0F54" w:rsidRPr="00854E97" w:rsidTr="00915A50">
        <w:trPr>
          <w:cantSplit/>
        </w:trPr>
        <w:tc>
          <w:tcPr>
            <w:tcW w:w="1560" w:type="dxa"/>
          </w:tcPr>
          <w:p w:rsidR="006B0F54" w:rsidRPr="00854E97" w:rsidRDefault="006B0F54" w:rsidP="001F19B6">
            <w:pPr>
              <w:jc w:val="both"/>
            </w:pPr>
            <w:r w:rsidRPr="00854E97">
              <w:rPr>
                <w:b/>
                <w:bCs/>
              </w:rPr>
              <w:t>Resumen:</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854E97" w:rsidRDefault="00793685" w:rsidP="00C16B50">
                <w:pPr>
                  <w:rPr>
                    <w:color w:val="000000" w:themeColor="text1"/>
                  </w:rPr>
                </w:pPr>
                <w:r w:rsidRPr="00854E97">
                  <w:t xml:space="preserve">En la presente contribución figura el texto de las Cuestiones de la Comisión de Estudio 11 </w:t>
                </w:r>
                <w:r w:rsidR="00DB17CE" w:rsidRPr="00854E97">
                  <w:t>propuestas</w:t>
                </w:r>
                <w:r w:rsidR="000A6649" w:rsidRPr="00854E97">
                  <w:t xml:space="preserve"> </w:t>
                </w:r>
                <w:r w:rsidRPr="00854E97">
                  <w:t xml:space="preserve">para la aprobación de la Asamblea </w:t>
                </w:r>
                <w:r w:rsidR="00DB17CE" w:rsidRPr="00854E97">
                  <w:t>en</w:t>
                </w:r>
                <w:r w:rsidRPr="00854E97">
                  <w:t xml:space="preserve"> el</w:t>
                </w:r>
                <w:r w:rsidR="00C16B50" w:rsidRPr="00854E97">
                  <w:t xml:space="preserve"> próximo período de estudios.</w:t>
                </w:r>
              </w:p>
            </w:tc>
          </w:sdtContent>
        </w:sdt>
      </w:tr>
    </w:tbl>
    <w:p w:rsidR="00DC17C8" w:rsidRPr="00854E97" w:rsidRDefault="00DC17C8" w:rsidP="001F19B6">
      <w:pPr>
        <w:pStyle w:val="Normalaftertitle"/>
        <w:jc w:val="both"/>
      </w:pPr>
      <w:r w:rsidRPr="00854E97">
        <w:t>Nota de la TSB:</w:t>
      </w:r>
    </w:p>
    <w:p w:rsidR="00DC17C8" w:rsidRPr="00854E97" w:rsidRDefault="00DC17C8" w:rsidP="00C16B50">
      <w:r w:rsidRPr="00854E97">
        <w:t>El Informe de la Comisión de Estudio 11 a la AMNT</w:t>
      </w:r>
      <w:r w:rsidRPr="00854E97">
        <w:noBreakHyphen/>
        <w:t>16 se presenta en los siguientes documentos:</w:t>
      </w:r>
    </w:p>
    <w:p w:rsidR="00DC17C8" w:rsidRPr="00854E97" w:rsidRDefault="00DC17C8" w:rsidP="001F19B6">
      <w:pPr>
        <w:jc w:val="both"/>
      </w:pPr>
      <w:r w:rsidRPr="00854E97">
        <w:t>Parte I:</w:t>
      </w:r>
      <w:r w:rsidRPr="00854E97">
        <w:tab/>
      </w:r>
      <w:r w:rsidRPr="00854E97">
        <w:rPr>
          <w:b/>
          <w:bCs/>
        </w:rPr>
        <w:t>Documento 9</w:t>
      </w:r>
      <w:r w:rsidRPr="00854E97">
        <w:t xml:space="preserve"> – Generalidades</w:t>
      </w:r>
    </w:p>
    <w:p w:rsidR="00DC17C8" w:rsidRPr="00854E97" w:rsidRDefault="00DC17C8" w:rsidP="00C16B50">
      <w:pPr>
        <w:ind w:left="1134" w:hanging="1134"/>
      </w:pPr>
      <w:r w:rsidRPr="00854E97">
        <w:t>Parte II:</w:t>
      </w:r>
      <w:r w:rsidRPr="00854E97">
        <w:tab/>
      </w:r>
      <w:r w:rsidRPr="00854E97">
        <w:rPr>
          <w:b/>
          <w:bCs/>
        </w:rPr>
        <w:t>Documento 10</w:t>
      </w:r>
      <w:r w:rsidRPr="00854E97">
        <w:t xml:space="preserve"> – Cuestiones propuestas para estudio en el próximo</w:t>
      </w:r>
      <w:r w:rsidR="00154752" w:rsidRPr="00854E97">
        <w:t xml:space="preserve"> perí</w:t>
      </w:r>
      <w:r w:rsidRPr="00854E97">
        <w:t>odo de estudios 2017-2020</w:t>
      </w:r>
    </w:p>
    <w:p w:rsidR="00B07178" w:rsidRPr="00854E97" w:rsidRDefault="00B07178" w:rsidP="001F19B6">
      <w:pPr>
        <w:tabs>
          <w:tab w:val="clear" w:pos="1134"/>
          <w:tab w:val="clear" w:pos="1871"/>
          <w:tab w:val="clear" w:pos="2268"/>
        </w:tabs>
        <w:overflowPunct/>
        <w:autoSpaceDE/>
        <w:autoSpaceDN/>
        <w:adjustRightInd/>
        <w:spacing w:before="0"/>
        <w:jc w:val="both"/>
        <w:textAlignment w:val="auto"/>
      </w:pPr>
    </w:p>
    <w:p w:rsidR="00B07178" w:rsidRPr="00854E97" w:rsidRDefault="00B07178" w:rsidP="001F19B6">
      <w:pPr>
        <w:tabs>
          <w:tab w:val="clear" w:pos="1134"/>
          <w:tab w:val="clear" w:pos="1871"/>
          <w:tab w:val="clear" w:pos="2268"/>
        </w:tabs>
        <w:overflowPunct/>
        <w:autoSpaceDE/>
        <w:autoSpaceDN/>
        <w:adjustRightInd/>
        <w:spacing w:before="0"/>
        <w:jc w:val="both"/>
        <w:textAlignment w:val="auto"/>
      </w:pPr>
      <w:r w:rsidRPr="00854E97">
        <w:br w:type="page"/>
      </w:r>
    </w:p>
    <w:p w:rsidR="00DC17C8" w:rsidRPr="00854E97" w:rsidRDefault="00DC17C8" w:rsidP="004B285F">
      <w:pPr>
        <w:keepNext/>
        <w:keepLines/>
        <w:spacing w:before="280" w:after="240"/>
        <w:ind w:left="1134" w:hanging="1134"/>
        <w:outlineLvl w:val="0"/>
        <w:rPr>
          <w:rFonts w:asciiTheme="majorBidi" w:hAnsiTheme="majorBidi" w:cstheme="majorBidi"/>
          <w:b/>
          <w:sz w:val="28"/>
        </w:rPr>
      </w:pPr>
      <w:r w:rsidRPr="00854E97">
        <w:rPr>
          <w:rFonts w:asciiTheme="majorBidi" w:hAnsiTheme="majorBidi" w:cstheme="majorBidi"/>
          <w:b/>
          <w:sz w:val="28"/>
        </w:rPr>
        <w:lastRenderedPageBreak/>
        <w:t>1</w:t>
      </w:r>
      <w:r w:rsidRPr="00854E97">
        <w:rPr>
          <w:rFonts w:asciiTheme="majorBidi" w:hAnsiTheme="majorBidi" w:cstheme="majorBidi"/>
          <w:b/>
          <w:sz w:val="28"/>
        </w:rPr>
        <w:tab/>
        <w:t>Lista de Cuestiones propuesta por la Comisión de Estudio 11</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259"/>
        <w:gridCol w:w="3246"/>
      </w:tblGrid>
      <w:tr w:rsidR="00DC17C8" w:rsidRPr="00854E97" w:rsidTr="00915A50">
        <w:trPr>
          <w:tblHeader/>
          <w:jc w:val="center"/>
        </w:trPr>
        <w:tc>
          <w:tcPr>
            <w:tcW w:w="1247" w:type="dxa"/>
            <w:tcBorders>
              <w:top w:val="single" w:sz="12" w:space="0" w:color="auto"/>
              <w:bottom w:val="single" w:sz="12" w:space="0" w:color="auto"/>
            </w:tcBorders>
            <w:shd w:val="clear" w:color="auto" w:fill="auto"/>
          </w:tcPr>
          <w:p w:rsidR="00DC17C8" w:rsidRPr="00854E97" w:rsidRDefault="00DC17C8" w:rsidP="000B5FBD">
            <w:pPr>
              <w:pStyle w:val="Tablehead"/>
            </w:pPr>
            <w:r w:rsidRPr="00854E97">
              <w:t>Número de la Cuestión</w:t>
            </w:r>
          </w:p>
        </w:tc>
        <w:tc>
          <w:tcPr>
            <w:tcW w:w="5259" w:type="dxa"/>
            <w:tcBorders>
              <w:top w:val="single" w:sz="12" w:space="0" w:color="auto"/>
              <w:bottom w:val="single" w:sz="12" w:space="0" w:color="auto"/>
            </w:tcBorders>
            <w:shd w:val="clear" w:color="auto" w:fill="auto"/>
          </w:tcPr>
          <w:p w:rsidR="00DC17C8" w:rsidRPr="00854E97" w:rsidRDefault="00DC17C8" w:rsidP="001F19B6">
            <w:pPr>
              <w:pStyle w:val="Tablehead"/>
            </w:pPr>
            <w:r w:rsidRPr="00854E97">
              <w:t>Título de la Cuestión</w:t>
            </w:r>
          </w:p>
        </w:tc>
        <w:tc>
          <w:tcPr>
            <w:tcW w:w="3246" w:type="dxa"/>
            <w:tcBorders>
              <w:top w:val="single" w:sz="12" w:space="0" w:color="auto"/>
              <w:bottom w:val="single" w:sz="12" w:space="0" w:color="auto"/>
            </w:tcBorders>
            <w:shd w:val="clear" w:color="auto" w:fill="auto"/>
          </w:tcPr>
          <w:p w:rsidR="00DC17C8" w:rsidRPr="00854E97" w:rsidRDefault="00DC17C8" w:rsidP="001F19B6">
            <w:pPr>
              <w:pStyle w:val="Tablehead"/>
            </w:pPr>
            <w:r w:rsidRPr="00854E97">
              <w:t>Situación</w:t>
            </w:r>
          </w:p>
        </w:tc>
      </w:tr>
      <w:tr w:rsidR="00DC17C8" w:rsidRPr="00854E97" w:rsidTr="00915A50">
        <w:trPr>
          <w:jc w:val="center"/>
        </w:trPr>
        <w:tc>
          <w:tcPr>
            <w:tcW w:w="1247" w:type="dxa"/>
            <w:tcBorders>
              <w:top w:val="single" w:sz="12" w:space="0" w:color="auto"/>
            </w:tcBorders>
            <w:shd w:val="clear" w:color="auto" w:fill="auto"/>
          </w:tcPr>
          <w:p w:rsidR="00DC17C8" w:rsidRPr="00854E97" w:rsidRDefault="00DC17C8" w:rsidP="000B5F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854E97">
              <w:rPr>
                <w:rFonts w:asciiTheme="majorBidi" w:hAnsiTheme="majorBidi" w:cstheme="majorBidi"/>
                <w:sz w:val="22"/>
                <w:szCs w:val="22"/>
              </w:rPr>
              <w:t>A/11</w:t>
            </w:r>
          </w:p>
        </w:tc>
        <w:tc>
          <w:tcPr>
            <w:tcW w:w="5259" w:type="dxa"/>
            <w:tcBorders>
              <w:top w:val="single" w:sz="12" w:space="0" w:color="auto"/>
            </w:tcBorders>
            <w:shd w:val="clear" w:color="auto" w:fill="auto"/>
          </w:tcPr>
          <w:p w:rsidR="00DC17C8" w:rsidRPr="00854E97" w:rsidRDefault="00DD3C76" w:rsidP="00C16B50">
            <w:pPr>
              <w:pStyle w:val="Tabletext"/>
            </w:pPr>
            <w:r w:rsidRPr="00854E97">
              <w:t xml:space="preserve">Arquitecturas de </w:t>
            </w:r>
            <w:r w:rsidR="009740F2" w:rsidRPr="00854E97">
              <w:t xml:space="preserve">señalización </w:t>
            </w:r>
            <w:r w:rsidRPr="00854E97">
              <w:t xml:space="preserve">y protocolo en entornos de telecomunicaciones </w:t>
            </w:r>
            <w:r w:rsidR="001F19B6" w:rsidRPr="00854E97">
              <w:t>incipientes</w:t>
            </w:r>
          </w:p>
        </w:tc>
        <w:tc>
          <w:tcPr>
            <w:tcW w:w="3246" w:type="dxa"/>
            <w:tcBorders>
              <w:top w:val="single" w:sz="12" w:space="0" w:color="auto"/>
            </w:tcBorders>
            <w:shd w:val="clear" w:color="auto" w:fill="auto"/>
          </w:tcPr>
          <w:p w:rsidR="00DC17C8" w:rsidRPr="00854E97" w:rsidRDefault="00DC17C8" w:rsidP="001F19B6">
            <w:pPr>
              <w:pStyle w:val="Tabletext"/>
              <w:jc w:val="both"/>
            </w:pPr>
            <w:r w:rsidRPr="00854E97">
              <w:t>Continuación de la C1/11</w:t>
            </w:r>
          </w:p>
        </w:tc>
      </w:tr>
      <w:tr w:rsidR="00DC17C8" w:rsidRPr="00854E97" w:rsidTr="00915A50">
        <w:trPr>
          <w:jc w:val="center"/>
        </w:trPr>
        <w:tc>
          <w:tcPr>
            <w:tcW w:w="1247" w:type="dxa"/>
            <w:shd w:val="clear" w:color="auto" w:fill="auto"/>
          </w:tcPr>
          <w:p w:rsidR="00DC17C8" w:rsidRPr="00854E97" w:rsidRDefault="00DC17C8" w:rsidP="000B5F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854E97">
              <w:rPr>
                <w:rFonts w:asciiTheme="majorBidi" w:hAnsiTheme="majorBidi" w:cstheme="majorBidi"/>
                <w:sz w:val="22"/>
                <w:szCs w:val="22"/>
              </w:rPr>
              <w:t>B/11</w:t>
            </w:r>
          </w:p>
        </w:tc>
        <w:tc>
          <w:tcPr>
            <w:tcW w:w="5259" w:type="dxa"/>
            <w:shd w:val="clear" w:color="auto" w:fill="auto"/>
          </w:tcPr>
          <w:p w:rsidR="00DC17C8" w:rsidRPr="00854E97" w:rsidRDefault="003430DD" w:rsidP="00C16B50">
            <w:pPr>
              <w:pStyle w:val="Tabletext"/>
            </w:pPr>
            <w:r w:rsidRPr="00854E97">
              <w:t xml:space="preserve">Protocolos y requisitos de </w:t>
            </w:r>
            <w:r w:rsidR="009740F2" w:rsidRPr="00854E97">
              <w:t xml:space="preserve">señalización </w:t>
            </w:r>
            <w:r w:rsidR="00DD3C76" w:rsidRPr="00854E97">
              <w:t xml:space="preserve">de servicio y aplicación en entornos de telecomunicaciones </w:t>
            </w:r>
            <w:r w:rsidR="001F19B6" w:rsidRPr="00854E97">
              <w:t>incipientes</w:t>
            </w:r>
          </w:p>
        </w:tc>
        <w:tc>
          <w:tcPr>
            <w:tcW w:w="3246" w:type="dxa"/>
            <w:shd w:val="clear" w:color="auto" w:fill="auto"/>
          </w:tcPr>
          <w:p w:rsidR="00DC17C8" w:rsidRPr="00854E97" w:rsidRDefault="00DC17C8" w:rsidP="001F19B6">
            <w:pPr>
              <w:pStyle w:val="Tabletext"/>
              <w:jc w:val="both"/>
            </w:pPr>
            <w:r w:rsidRPr="00854E97">
              <w:t>Continuación de la C2/11</w:t>
            </w:r>
          </w:p>
        </w:tc>
      </w:tr>
      <w:tr w:rsidR="00DD3C76" w:rsidRPr="00854E97" w:rsidTr="00915A50">
        <w:trPr>
          <w:jc w:val="center"/>
        </w:trPr>
        <w:tc>
          <w:tcPr>
            <w:tcW w:w="1247" w:type="dxa"/>
            <w:shd w:val="clear" w:color="auto" w:fill="auto"/>
          </w:tcPr>
          <w:p w:rsidR="00DD3C76" w:rsidRPr="00854E97" w:rsidRDefault="00DD3C76" w:rsidP="000B5F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854E97">
              <w:rPr>
                <w:rFonts w:asciiTheme="majorBidi" w:hAnsiTheme="majorBidi" w:cstheme="majorBidi"/>
                <w:sz w:val="22"/>
                <w:szCs w:val="22"/>
              </w:rPr>
              <w:t>C/11</w:t>
            </w:r>
          </w:p>
        </w:tc>
        <w:tc>
          <w:tcPr>
            <w:tcW w:w="5259" w:type="dxa"/>
            <w:shd w:val="clear" w:color="auto" w:fill="auto"/>
          </w:tcPr>
          <w:p w:rsidR="00DD3C76" w:rsidRPr="00854E97" w:rsidRDefault="003430DD" w:rsidP="00C16B50">
            <w:pPr>
              <w:pStyle w:val="Tabletext"/>
            </w:pPr>
            <w:r w:rsidRPr="00854E97">
              <w:t xml:space="preserve">Protocolos y requisitos de </w:t>
            </w:r>
            <w:r w:rsidR="009740F2" w:rsidRPr="00854E97">
              <w:t xml:space="preserve">señalización </w:t>
            </w:r>
            <w:r w:rsidR="00DD3C76" w:rsidRPr="00854E97">
              <w:t>de telecomunicaciones de emergencia</w:t>
            </w:r>
          </w:p>
        </w:tc>
        <w:tc>
          <w:tcPr>
            <w:tcW w:w="3246" w:type="dxa"/>
            <w:shd w:val="clear" w:color="auto" w:fill="auto"/>
          </w:tcPr>
          <w:p w:rsidR="00DD3C76" w:rsidRPr="00854E97" w:rsidRDefault="00DD3C76" w:rsidP="001F19B6">
            <w:pPr>
              <w:pStyle w:val="Tabletext"/>
              <w:jc w:val="both"/>
            </w:pPr>
            <w:r w:rsidRPr="00854E97">
              <w:t>Continuación de la C3/1</w:t>
            </w:r>
          </w:p>
        </w:tc>
      </w:tr>
      <w:tr w:rsidR="00DD3C76" w:rsidRPr="00854E97" w:rsidTr="00915A50">
        <w:trPr>
          <w:jc w:val="center"/>
        </w:trPr>
        <w:tc>
          <w:tcPr>
            <w:tcW w:w="1247" w:type="dxa"/>
            <w:shd w:val="clear" w:color="auto" w:fill="auto"/>
          </w:tcPr>
          <w:p w:rsidR="00DD3C76" w:rsidRPr="00854E97" w:rsidRDefault="00DD3C76" w:rsidP="000B5F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854E97">
              <w:rPr>
                <w:rFonts w:asciiTheme="majorBidi" w:hAnsiTheme="majorBidi" w:cstheme="majorBidi"/>
                <w:sz w:val="22"/>
                <w:szCs w:val="22"/>
              </w:rPr>
              <w:t>D/11</w:t>
            </w:r>
          </w:p>
        </w:tc>
        <w:tc>
          <w:tcPr>
            <w:tcW w:w="5259" w:type="dxa"/>
            <w:shd w:val="clear" w:color="auto" w:fill="auto"/>
          </w:tcPr>
          <w:p w:rsidR="00DD3C76" w:rsidRPr="00854E97" w:rsidRDefault="000A6649" w:rsidP="001F19B6">
            <w:pPr>
              <w:pStyle w:val="Tabletext"/>
              <w:jc w:val="both"/>
            </w:pPr>
            <w:bookmarkStart w:id="1" w:name="lt_pId042"/>
            <w:r w:rsidRPr="00854E97">
              <w:t xml:space="preserve">Protocolos de </w:t>
            </w:r>
            <w:r w:rsidR="00DD3C76" w:rsidRPr="00854E97">
              <w:t xml:space="preserve">control, </w:t>
            </w:r>
            <w:r w:rsidRPr="00854E97">
              <w:t>gestión y orquestación de recursos de red</w:t>
            </w:r>
            <w:bookmarkEnd w:id="1"/>
          </w:p>
        </w:tc>
        <w:tc>
          <w:tcPr>
            <w:tcW w:w="3246" w:type="dxa"/>
            <w:shd w:val="clear" w:color="auto" w:fill="auto"/>
          </w:tcPr>
          <w:p w:rsidR="00DD3C76" w:rsidRPr="00854E97" w:rsidRDefault="00DD3C76" w:rsidP="001F19B6">
            <w:pPr>
              <w:pStyle w:val="Tabletext"/>
              <w:jc w:val="both"/>
            </w:pPr>
            <w:r w:rsidRPr="00854E97">
              <w:t>Continuación de la C4/11 y C6/11</w:t>
            </w:r>
          </w:p>
        </w:tc>
      </w:tr>
      <w:tr w:rsidR="00DD3C76" w:rsidRPr="00854E97" w:rsidTr="00915A50">
        <w:trPr>
          <w:jc w:val="center"/>
        </w:trPr>
        <w:tc>
          <w:tcPr>
            <w:tcW w:w="1247" w:type="dxa"/>
            <w:shd w:val="clear" w:color="auto" w:fill="auto"/>
          </w:tcPr>
          <w:p w:rsidR="00DD3C76" w:rsidRPr="00854E97" w:rsidRDefault="00DD3C76" w:rsidP="000B5F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854E97">
              <w:rPr>
                <w:rFonts w:asciiTheme="majorBidi" w:hAnsiTheme="majorBidi" w:cstheme="majorBidi"/>
                <w:sz w:val="22"/>
                <w:szCs w:val="22"/>
              </w:rPr>
              <w:t>E/11</w:t>
            </w:r>
          </w:p>
        </w:tc>
        <w:tc>
          <w:tcPr>
            <w:tcW w:w="5259" w:type="dxa"/>
            <w:shd w:val="clear" w:color="auto" w:fill="auto"/>
          </w:tcPr>
          <w:p w:rsidR="00DD3C76" w:rsidRPr="00854E97" w:rsidRDefault="00FC42EB" w:rsidP="00C16B50">
            <w:pPr>
              <w:pStyle w:val="Tabletext"/>
            </w:pPr>
            <w:r w:rsidRPr="00854E97">
              <w:rPr>
                <w:color w:val="000000"/>
              </w:rPr>
              <w:t>Protocolos y procedimientos para servicios prestados por pasarelas de red de banda ancha</w:t>
            </w:r>
          </w:p>
        </w:tc>
        <w:tc>
          <w:tcPr>
            <w:tcW w:w="3246" w:type="dxa"/>
            <w:shd w:val="clear" w:color="auto" w:fill="auto"/>
          </w:tcPr>
          <w:p w:rsidR="00DD3C76" w:rsidRPr="00854E97" w:rsidRDefault="00DD3C76" w:rsidP="001F19B6">
            <w:pPr>
              <w:pStyle w:val="Tabletext"/>
              <w:jc w:val="both"/>
            </w:pPr>
            <w:r w:rsidRPr="00854E97">
              <w:t>Continuación de la C5/11</w:t>
            </w:r>
          </w:p>
        </w:tc>
      </w:tr>
      <w:tr w:rsidR="00DD3C76" w:rsidRPr="00854E97" w:rsidTr="00915A50">
        <w:trPr>
          <w:jc w:val="center"/>
        </w:trPr>
        <w:tc>
          <w:tcPr>
            <w:tcW w:w="1247" w:type="dxa"/>
            <w:shd w:val="clear" w:color="auto" w:fill="auto"/>
          </w:tcPr>
          <w:p w:rsidR="00DD3C76" w:rsidRPr="00854E97" w:rsidRDefault="00DD3C76" w:rsidP="000B5F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854E97">
              <w:rPr>
                <w:rFonts w:asciiTheme="majorBidi" w:hAnsiTheme="majorBidi" w:cstheme="majorBidi"/>
                <w:sz w:val="22"/>
                <w:szCs w:val="22"/>
              </w:rPr>
              <w:t>F/11</w:t>
            </w:r>
          </w:p>
        </w:tc>
        <w:tc>
          <w:tcPr>
            <w:tcW w:w="5259" w:type="dxa"/>
            <w:shd w:val="clear" w:color="auto" w:fill="auto"/>
          </w:tcPr>
          <w:p w:rsidR="00DD3C76" w:rsidRPr="00854E97" w:rsidRDefault="00904CEB" w:rsidP="00C16B50">
            <w:pPr>
              <w:pStyle w:val="Tabletext"/>
              <w:rPr>
                <w:color w:val="000000"/>
              </w:rPr>
            </w:pPr>
            <w:bookmarkStart w:id="2" w:name="lt_pId048"/>
            <w:r w:rsidRPr="00854E97">
              <w:rPr>
                <w:color w:val="000000"/>
              </w:rPr>
              <w:t xml:space="preserve">Protocolos y requisitos de </w:t>
            </w:r>
            <w:r w:rsidR="009740F2" w:rsidRPr="00854E97">
              <w:rPr>
                <w:color w:val="000000"/>
              </w:rPr>
              <w:t xml:space="preserve">señalización </w:t>
            </w:r>
            <w:r w:rsidRPr="00854E97">
              <w:rPr>
                <w:color w:val="000000"/>
              </w:rPr>
              <w:t xml:space="preserve">para la anexión a la red, incluida la gestión de movilidad y de recursos para futuras redes y </w:t>
            </w:r>
            <w:r w:rsidR="00DD3C76" w:rsidRPr="00854E97">
              <w:rPr>
                <w:lang w:eastAsia="ko-KR"/>
              </w:rPr>
              <w:t>5G/IMT-2020</w:t>
            </w:r>
            <w:bookmarkEnd w:id="2"/>
          </w:p>
        </w:tc>
        <w:tc>
          <w:tcPr>
            <w:tcW w:w="3246" w:type="dxa"/>
            <w:shd w:val="clear" w:color="auto" w:fill="auto"/>
          </w:tcPr>
          <w:p w:rsidR="00DD3C76" w:rsidRPr="00854E97" w:rsidRDefault="00DD3C76" w:rsidP="001F19B6">
            <w:pPr>
              <w:pStyle w:val="Tabletext"/>
              <w:jc w:val="both"/>
            </w:pPr>
            <w:r w:rsidRPr="00854E97">
              <w:t>Continuación de la C7/11</w:t>
            </w:r>
          </w:p>
        </w:tc>
      </w:tr>
      <w:tr w:rsidR="00DD3C76" w:rsidRPr="00854E97" w:rsidTr="00915A50">
        <w:trPr>
          <w:jc w:val="center"/>
        </w:trPr>
        <w:tc>
          <w:tcPr>
            <w:tcW w:w="1247" w:type="dxa"/>
            <w:shd w:val="clear" w:color="auto" w:fill="auto"/>
          </w:tcPr>
          <w:p w:rsidR="00DD3C76" w:rsidRPr="00854E97" w:rsidRDefault="00DD3C76" w:rsidP="000B5F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854E97">
              <w:rPr>
                <w:rFonts w:asciiTheme="majorBidi" w:hAnsiTheme="majorBidi" w:cstheme="majorBidi"/>
                <w:sz w:val="22"/>
                <w:szCs w:val="22"/>
              </w:rPr>
              <w:t>G/11</w:t>
            </w:r>
          </w:p>
        </w:tc>
        <w:tc>
          <w:tcPr>
            <w:tcW w:w="5259" w:type="dxa"/>
            <w:shd w:val="clear" w:color="auto" w:fill="auto"/>
          </w:tcPr>
          <w:p w:rsidR="00DD3C76" w:rsidRPr="00854E97" w:rsidRDefault="00CD29CD" w:rsidP="001F19B6">
            <w:pPr>
              <w:pStyle w:val="Tabletext"/>
              <w:jc w:val="both"/>
              <w:rPr>
                <w:highlight w:val="lightGray"/>
              </w:rPr>
            </w:pPr>
            <w:bookmarkStart w:id="3" w:name="lt_pId051"/>
            <w:r w:rsidRPr="00854E97">
              <w:t>Lucha contra la falsificación y el robo de equipos TI</w:t>
            </w:r>
            <w:r w:rsidR="00DD3C76" w:rsidRPr="00854E97">
              <w:t>C</w:t>
            </w:r>
            <w:bookmarkEnd w:id="3"/>
          </w:p>
        </w:tc>
        <w:tc>
          <w:tcPr>
            <w:tcW w:w="3246" w:type="dxa"/>
            <w:shd w:val="clear" w:color="auto" w:fill="auto"/>
          </w:tcPr>
          <w:p w:rsidR="00DD3C76" w:rsidRPr="00854E97" w:rsidRDefault="00DD3C76" w:rsidP="001F19B6">
            <w:pPr>
              <w:pStyle w:val="Tabletext"/>
              <w:jc w:val="both"/>
            </w:pPr>
            <w:r w:rsidRPr="00854E97">
              <w:t>Continuación de la C8/11</w:t>
            </w:r>
          </w:p>
        </w:tc>
      </w:tr>
      <w:tr w:rsidR="00DD3C76" w:rsidRPr="00854E97" w:rsidTr="00915A50">
        <w:trPr>
          <w:jc w:val="center"/>
        </w:trPr>
        <w:tc>
          <w:tcPr>
            <w:tcW w:w="1247" w:type="dxa"/>
            <w:shd w:val="clear" w:color="auto" w:fill="auto"/>
          </w:tcPr>
          <w:p w:rsidR="00DD3C76" w:rsidRPr="00854E97" w:rsidRDefault="00DD3C76" w:rsidP="000B5F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854E97">
              <w:rPr>
                <w:rFonts w:asciiTheme="majorBidi" w:hAnsiTheme="majorBidi" w:cstheme="majorBidi"/>
                <w:sz w:val="22"/>
                <w:szCs w:val="22"/>
              </w:rPr>
              <w:t>H/11</w:t>
            </w:r>
          </w:p>
        </w:tc>
        <w:tc>
          <w:tcPr>
            <w:tcW w:w="5259" w:type="dxa"/>
            <w:shd w:val="clear" w:color="auto" w:fill="auto"/>
          </w:tcPr>
          <w:p w:rsidR="00DD3C76" w:rsidRPr="00854E97" w:rsidRDefault="00423955" w:rsidP="00C16B50">
            <w:pPr>
              <w:pStyle w:val="Tabletext"/>
            </w:pPr>
            <w:r w:rsidRPr="00854E97">
              <w:t xml:space="preserve">Protocolos que </w:t>
            </w:r>
            <w:r w:rsidRPr="00854E97">
              <w:rPr>
                <w:color w:val="000000"/>
              </w:rPr>
              <w:t>soportan</w:t>
            </w:r>
            <w:r w:rsidRPr="00854E97">
              <w:t xml:space="preserve"> la interconexión de contenidos distribuidos y redes centradas en la información (ICN) para redes futuras y 5G/IMT-2020, incluidas las comunicaciones </w:t>
            </w:r>
            <w:proofErr w:type="spellStart"/>
            <w:r w:rsidRPr="00854E97">
              <w:t>multipartitas</w:t>
            </w:r>
            <w:proofErr w:type="spellEnd"/>
            <w:r w:rsidRPr="00854E97">
              <w:t xml:space="preserve"> de extremo a extremo</w:t>
            </w:r>
          </w:p>
        </w:tc>
        <w:tc>
          <w:tcPr>
            <w:tcW w:w="3246" w:type="dxa"/>
            <w:shd w:val="clear" w:color="auto" w:fill="auto"/>
          </w:tcPr>
          <w:p w:rsidR="00DD3C76" w:rsidRPr="00854E97" w:rsidRDefault="00DD3C76" w:rsidP="001F19B6">
            <w:pPr>
              <w:pStyle w:val="Tabletext"/>
              <w:jc w:val="both"/>
            </w:pPr>
            <w:r w:rsidRPr="00854E97">
              <w:t>Continuación de la C9/11</w:t>
            </w:r>
          </w:p>
        </w:tc>
      </w:tr>
      <w:tr w:rsidR="00DD3C76" w:rsidRPr="00854E97" w:rsidTr="00915A50">
        <w:trPr>
          <w:jc w:val="center"/>
        </w:trPr>
        <w:tc>
          <w:tcPr>
            <w:tcW w:w="1247" w:type="dxa"/>
            <w:shd w:val="clear" w:color="auto" w:fill="auto"/>
          </w:tcPr>
          <w:p w:rsidR="00DD3C76" w:rsidRPr="00854E97" w:rsidRDefault="00DD3C76" w:rsidP="000B5F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854E97">
              <w:rPr>
                <w:rFonts w:asciiTheme="majorBidi" w:hAnsiTheme="majorBidi" w:cstheme="majorBidi"/>
                <w:sz w:val="22"/>
                <w:szCs w:val="22"/>
              </w:rPr>
              <w:t>I/11</w:t>
            </w:r>
          </w:p>
        </w:tc>
        <w:tc>
          <w:tcPr>
            <w:tcW w:w="5259" w:type="dxa"/>
            <w:shd w:val="clear" w:color="auto" w:fill="auto"/>
          </w:tcPr>
          <w:p w:rsidR="00DD3C76" w:rsidRPr="00854E97" w:rsidRDefault="007859ED" w:rsidP="00C16B50">
            <w:pPr>
              <w:pStyle w:val="Tabletext"/>
              <w:rPr>
                <w:highlight w:val="lightGray"/>
              </w:rPr>
            </w:pPr>
            <w:bookmarkStart w:id="4" w:name="lt_pId057"/>
            <w:r w:rsidRPr="00854E97">
              <w:rPr>
                <w:szCs w:val="24"/>
              </w:rPr>
              <w:t xml:space="preserve">Pruebas </w:t>
            </w:r>
            <w:r w:rsidR="00FC42EB" w:rsidRPr="00854E97">
              <w:rPr>
                <w:szCs w:val="24"/>
              </w:rPr>
              <w:t>comparativas</w:t>
            </w:r>
            <w:r w:rsidRPr="00854E97">
              <w:rPr>
                <w:szCs w:val="24"/>
              </w:rPr>
              <w:t xml:space="preserve"> de servicio</w:t>
            </w:r>
            <w:r w:rsidR="00064921" w:rsidRPr="00854E97">
              <w:rPr>
                <w:szCs w:val="24"/>
              </w:rPr>
              <w:t>s</w:t>
            </w:r>
            <w:r w:rsidRPr="00854E97">
              <w:rPr>
                <w:szCs w:val="24"/>
              </w:rPr>
              <w:t xml:space="preserve"> y de red</w:t>
            </w:r>
            <w:r w:rsidR="00064921" w:rsidRPr="00854E97">
              <w:rPr>
                <w:szCs w:val="24"/>
              </w:rPr>
              <w:t>es</w:t>
            </w:r>
            <w:r w:rsidRPr="00854E97">
              <w:rPr>
                <w:szCs w:val="24"/>
              </w:rPr>
              <w:t xml:space="preserve">, </w:t>
            </w:r>
            <w:r w:rsidR="00064921" w:rsidRPr="00854E97">
              <w:rPr>
                <w:szCs w:val="24"/>
              </w:rPr>
              <w:t xml:space="preserve">pruebas remotas, incluidas las </w:t>
            </w:r>
            <w:r w:rsidR="00064921" w:rsidRPr="00854E97">
              <w:rPr>
                <w:color w:val="000000"/>
              </w:rPr>
              <w:t>mediciones de la calidad del funcionamiento de Internet</w:t>
            </w:r>
            <w:bookmarkEnd w:id="4"/>
          </w:p>
        </w:tc>
        <w:tc>
          <w:tcPr>
            <w:tcW w:w="3246" w:type="dxa"/>
            <w:shd w:val="clear" w:color="auto" w:fill="auto"/>
          </w:tcPr>
          <w:p w:rsidR="00DD3C76" w:rsidRPr="00854E97" w:rsidRDefault="00DD3C76" w:rsidP="001F19B6">
            <w:pPr>
              <w:pStyle w:val="Tabletext"/>
              <w:jc w:val="both"/>
            </w:pPr>
            <w:r w:rsidRPr="00854E97">
              <w:t>Continuación de la C10/11 y C15/11</w:t>
            </w:r>
          </w:p>
        </w:tc>
      </w:tr>
      <w:tr w:rsidR="00DD3C76" w:rsidRPr="00854E97" w:rsidTr="00915A50">
        <w:trPr>
          <w:jc w:val="center"/>
        </w:trPr>
        <w:tc>
          <w:tcPr>
            <w:tcW w:w="1247" w:type="dxa"/>
            <w:shd w:val="clear" w:color="auto" w:fill="auto"/>
          </w:tcPr>
          <w:p w:rsidR="00DD3C76" w:rsidRPr="00854E97" w:rsidRDefault="00DD3C76" w:rsidP="000B5F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854E97">
              <w:rPr>
                <w:rFonts w:asciiTheme="majorBidi" w:hAnsiTheme="majorBidi" w:cstheme="majorBidi"/>
                <w:sz w:val="22"/>
                <w:szCs w:val="22"/>
              </w:rPr>
              <w:t>J/11</w:t>
            </w:r>
          </w:p>
        </w:tc>
        <w:tc>
          <w:tcPr>
            <w:tcW w:w="5259" w:type="dxa"/>
            <w:shd w:val="clear" w:color="auto" w:fill="auto"/>
          </w:tcPr>
          <w:p w:rsidR="00DD3C76" w:rsidRPr="00854E97" w:rsidRDefault="00E64DF2" w:rsidP="00C16B50">
            <w:pPr>
              <w:pStyle w:val="Tabletext"/>
              <w:rPr>
                <w:rFonts w:ascii="Calibri" w:hAnsi="Calibri"/>
                <w:b/>
                <w:color w:val="800000"/>
              </w:rPr>
            </w:pPr>
            <w:r w:rsidRPr="00854E97">
              <w:t xml:space="preserve">Especificaciones de pruebas </w:t>
            </w:r>
            <w:r w:rsidR="00FC42EB" w:rsidRPr="00854E97">
              <w:t>para</w:t>
            </w:r>
            <w:r w:rsidRPr="00854E97">
              <w:t xml:space="preserve"> red</w:t>
            </w:r>
            <w:r w:rsidR="00FC42EB" w:rsidRPr="00854E97">
              <w:t>es</w:t>
            </w:r>
            <w:r w:rsidRPr="00854E97">
              <w:t xml:space="preserve"> y protocolo</w:t>
            </w:r>
            <w:r w:rsidR="00FC42EB" w:rsidRPr="00854E97">
              <w:t>s:</w:t>
            </w:r>
            <w:r w:rsidRPr="00854E97">
              <w:t xml:space="preserve"> marcos y metodologías</w:t>
            </w:r>
          </w:p>
        </w:tc>
        <w:tc>
          <w:tcPr>
            <w:tcW w:w="3246" w:type="dxa"/>
            <w:shd w:val="clear" w:color="auto" w:fill="auto"/>
          </w:tcPr>
          <w:p w:rsidR="00DD3C76" w:rsidRPr="00854E97" w:rsidRDefault="00DD3C76" w:rsidP="001F19B6">
            <w:pPr>
              <w:pStyle w:val="Tabletext"/>
              <w:jc w:val="both"/>
            </w:pPr>
            <w:r w:rsidRPr="00854E97">
              <w:t>Continuación de la C11/11</w:t>
            </w:r>
          </w:p>
        </w:tc>
      </w:tr>
      <w:tr w:rsidR="00DD3C76" w:rsidRPr="00854E97" w:rsidTr="00915A50">
        <w:trPr>
          <w:jc w:val="center"/>
        </w:trPr>
        <w:tc>
          <w:tcPr>
            <w:tcW w:w="1247" w:type="dxa"/>
            <w:shd w:val="clear" w:color="auto" w:fill="auto"/>
          </w:tcPr>
          <w:p w:rsidR="00DD3C76" w:rsidRPr="00854E97" w:rsidRDefault="00DD3C76" w:rsidP="000B5F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854E97">
              <w:rPr>
                <w:rFonts w:asciiTheme="majorBidi" w:hAnsiTheme="majorBidi" w:cstheme="majorBidi"/>
                <w:sz w:val="22"/>
                <w:szCs w:val="22"/>
              </w:rPr>
              <w:t>K/11</w:t>
            </w:r>
          </w:p>
        </w:tc>
        <w:tc>
          <w:tcPr>
            <w:tcW w:w="5259" w:type="dxa"/>
            <w:shd w:val="clear" w:color="auto" w:fill="auto"/>
          </w:tcPr>
          <w:p w:rsidR="00DD3C76" w:rsidRPr="00854E97" w:rsidRDefault="007859ED" w:rsidP="00C16B50">
            <w:pPr>
              <w:pStyle w:val="Tabletext"/>
            </w:pPr>
            <w:bookmarkStart w:id="5" w:name="lt_pId063"/>
            <w:r w:rsidRPr="00854E97">
              <w:t xml:space="preserve">Pruebas </w:t>
            </w:r>
            <w:r w:rsidR="005C7E2E" w:rsidRPr="00854E97">
              <w:t>de</w:t>
            </w:r>
            <w:r w:rsidRPr="00854E97">
              <w:t xml:space="preserve"> </w:t>
            </w:r>
            <w:r w:rsidRPr="00854E97">
              <w:rPr>
                <w:color w:val="000000"/>
              </w:rPr>
              <w:t>Internet</w:t>
            </w:r>
            <w:r w:rsidRPr="00854E97">
              <w:t xml:space="preserve"> de las cosas, sus aplicaciones y sistemas de identificación</w:t>
            </w:r>
            <w:bookmarkEnd w:id="5"/>
          </w:p>
        </w:tc>
        <w:tc>
          <w:tcPr>
            <w:tcW w:w="3246" w:type="dxa"/>
            <w:shd w:val="clear" w:color="auto" w:fill="auto"/>
          </w:tcPr>
          <w:p w:rsidR="00DD3C76" w:rsidRPr="00854E97" w:rsidRDefault="00DD3C76" w:rsidP="001F19B6">
            <w:pPr>
              <w:pStyle w:val="Tabletext"/>
              <w:jc w:val="both"/>
            </w:pPr>
            <w:r w:rsidRPr="00854E97">
              <w:t>Continuación de la C12/11</w:t>
            </w:r>
          </w:p>
        </w:tc>
      </w:tr>
      <w:tr w:rsidR="00DD3C76" w:rsidRPr="00854E97" w:rsidTr="00915A50">
        <w:trPr>
          <w:jc w:val="center"/>
        </w:trPr>
        <w:tc>
          <w:tcPr>
            <w:tcW w:w="1247" w:type="dxa"/>
            <w:shd w:val="clear" w:color="auto" w:fill="auto"/>
          </w:tcPr>
          <w:p w:rsidR="00DD3C76" w:rsidRPr="00854E97" w:rsidRDefault="00DD3C76" w:rsidP="000B5F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854E97">
              <w:rPr>
                <w:rFonts w:asciiTheme="majorBidi" w:hAnsiTheme="majorBidi" w:cstheme="majorBidi"/>
                <w:sz w:val="22"/>
                <w:szCs w:val="22"/>
              </w:rPr>
              <w:t>L/11</w:t>
            </w:r>
          </w:p>
        </w:tc>
        <w:tc>
          <w:tcPr>
            <w:tcW w:w="5259" w:type="dxa"/>
            <w:shd w:val="clear" w:color="auto" w:fill="auto"/>
          </w:tcPr>
          <w:p w:rsidR="00DD3C76" w:rsidRPr="00854E97" w:rsidRDefault="001A31C4" w:rsidP="00C16B50">
            <w:pPr>
              <w:pStyle w:val="Tabletext"/>
            </w:pPr>
            <w:bookmarkStart w:id="6" w:name="lt_pId066"/>
            <w:r w:rsidRPr="00854E97">
              <w:t xml:space="preserve">Parámetros de </w:t>
            </w:r>
            <w:r w:rsidRPr="00854E97">
              <w:rPr>
                <w:color w:val="000000"/>
              </w:rPr>
              <w:t>supervisión</w:t>
            </w:r>
            <w:r w:rsidRPr="00854E97">
              <w:t xml:space="preserve"> para protocolos utilizados en redes </w:t>
            </w:r>
            <w:r w:rsidR="001F19B6" w:rsidRPr="00854E97">
              <w:t>incipientes</w:t>
            </w:r>
            <w:r w:rsidRPr="00854E97">
              <w:t xml:space="preserve">, </w:t>
            </w:r>
            <w:r w:rsidR="005C7E2E" w:rsidRPr="00854E97">
              <w:t>incluidas la</w:t>
            </w:r>
            <w:r w:rsidRPr="00854E97">
              <w:t xml:space="preserve"> computación </w:t>
            </w:r>
            <w:r w:rsidR="007F35B6" w:rsidRPr="00854E97">
              <w:t>en la nube</w:t>
            </w:r>
            <w:r w:rsidRPr="00854E97">
              <w:t xml:space="preserve"> y SDN/NFV</w:t>
            </w:r>
            <w:bookmarkEnd w:id="6"/>
            <w:r w:rsidRPr="00854E97">
              <w:t xml:space="preserve"> </w:t>
            </w:r>
          </w:p>
        </w:tc>
        <w:tc>
          <w:tcPr>
            <w:tcW w:w="3246" w:type="dxa"/>
            <w:shd w:val="clear" w:color="auto" w:fill="auto"/>
          </w:tcPr>
          <w:p w:rsidR="00DD3C76" w:rsidRPr="00854E97" w:rsidRDefault="00DD3C76" w:rsidP="001F19B6">
            <w:pPr>
              <w:pStyle w:val="Tabletext"/>
              <w:jc w:val="both"/>
            </w:pPr>
            <w:r w:rsidRPr="00854E97">
              <w:t>Continuación de la C13/11</w:t>
            </w:r>
          </w:p>
        </w:tc>
      </w:tr>
      <w:tr w:rsidR="00DD3C76" w:rsidRPr="00854E97" w:rsidTr="00915A50">
        <w:trPr>
          <w:jc w:val="center"/>
        </w:trPr>
        <w:tc>
          <w:tcPr>
            <w:tcW w:w="1247" w:type="dxa"/>
            <w:shd w:val="clear" w:color="auto" w:fill="auto"/>
          </w:tcPr>
          <w:p w:rsidR="00DD3C76" w:rsidRPr="00854E97" w:rsidRDefault="00DD3C76" w:rsidP="000B5F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854E97">
              <w:rPr>
                <w:rFonts w:asciiTheme="majorBidi" w:hAnsiTheme="majorBidi" w:cstheme="majorBidi"/>
                <w:sz w:val="22"/>
                <w:szCs w:val="22"/>
              </w:rPr>
              <w:t>M/11</w:t>
            </w:r>
          </w:p>
        </w:tc>
        <w:tc>
          <w:tcPr>
            <w:tcW w:w="5259" w:type="dxa"/>
            <w:shd w:val="clear" w:color="auto" w:fill="auto"/>
          </w:tcPr>
          <w:p w:rsidR="00DD3C76" w:rsidRPr="00854E97" w:rsidRDefault="00E64DF2" w:rsidP="00B22869">
            <w:pPr>
              <w:pStyle w:val="Tabletext"/>
              <w:jc w:val="both"/>
            </w:pPr>
            <w:r w:rsidRPr="00854E97">
              <w:t xml:space="preserve">Pruebas de </w:t>
            </w:r>
            <w:proofErr w:type="spellStart"/>
            <w:r w:rsidR="00B22869" w:rsidRPr="00854E97">
              <w:t>interoperatividad</w:t>
            </w:r>
            <w:proofErr w:type="spellEnd"/>
            <w:r w:rsidRPr="00854E97">
              <w:t xml:space="preserve"> en la nube</w:t>
            </w:r>
          </w:p>
        </w:tc>
        <w:tc>
          <w:tcPr>
            <w:tcW w:w="3246" w:type="dxa"/>
            <w:shd w:val="clear" w:color="auto" w:fill="auto"/>
          </w:tcPr>
          <w:p w:rsidR="00DD3C76" w:rsidRPr="00854E97" w:rsidRDefault="00DD3C76" w:rsidP="001F19B6">
            <w:pPr>
              <w:pStyle w:val="Tabletext"/>
              <w:jc w:val="both"/>
            </w:pPr>
            <w:r w:rsidRPr="00854E97">
              <w:t>Continuación de la C14/11</w:t>
            </w:r>
          </w:p>
        </w:tc>
      </w:tr>
      <w:tr w:rsidR="00DD3C76" w:rsidRPr="00854E97" w:rsidTr="00915A50">
        <w:trPr>
          <w:jc w:val="center"/>
        </w:trPr>
        <w:tc>
          <w:tcPr>
            <w:tcW w:w="1247" w:type="dxa"/>
            <w:shd w:val="clear" w:color="auto" w:fill="auto"/>
          </w:tcPr>
          <w:p w:rsidR="00DD3C76" w:rsidRPr="00854E97" w:rsidRDefault="00DD3C76" w:rsidP="000B5F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854E97">
              <w:rPr>
                <w:rFonts w:asciiTheme="majorBidi" w:hAnsiTheme="majorBidi" w:cstheme="majorBidi"/>
                <w:sz w:val="22"/>
                <w:szCs w:val="22"/>
              </w:rPr>
              <w:t>N/11</w:t>
            </w:r>
          </w:p>
        </w:tc>
        <w:tc>
          <w:tcPr>
            <w:tcW w:w="5259" w:type="dxa"/>
            <w:shd w:val="clear" w:color="auto" w:fill="auto"/>
          </w:tcPr>
          <w:p w:rsidR="00DD3C76" w:rsidRPr="00854E97" w:rsidRDefault="00AA089A" w:rsidP="00C16B50">
            <w:pPr>
              <w:pStyle w:val="Tabletext"/>
            </w:pPr>
            <w:bookmarkStart w:id="7" w:name="lt_pId072"/>
            <w:r w:rsidRPr="00854E97">
              <w:t>Pruebas de</w:t>
            </w:r>
            <w:r w:rsidR="00B22869" w:rsidRPr="00854E97">
              <w:t xml:space="preserve"> las</w:t>
            </w:r>
            <w:r w:rsidRPr="00854E97">
              <w:t xml:space="preserve"> tecnologías </w:t>
            </w:r>
            <w:r w:rsidR="00DD3C76" w:rsidRPr="00854E97">
              <w:t xml:space="preserve">5G/IMT-2020 </w:t>
            </w:r>
            <w:bookmarkEnd w:id="7"/>
            <w:r w:rsidR="001F19B6" w:rsidRPr="00854E97">
              <w:t>incipientes</w:t>
            </w:r>
          </w:p>
        </w:tc>
        <w:tc>
          <w:tcPr>
            <w:tcW w:w="3246" w:type="dxa"/>
            <w:shd w:val="clear" w:color="auto" w:fill="auto"/>
          </w:tcPr>
          <w:p w:rsidR="00DD3C76" w:rsidRPr="00854E97" w:rsidRDefault="00DD3C76" w:rsidP="001F19B6">
            <w:pPr>
              <w:pStyle w:val="Tabletext"/>
              <w:jc w:val="both"/>
            </w:pPr>
            <w:r w:rsidRPr="00854E97">
              <w:t xml:space="preserve">Nueva </w:t>
            </w:r>
          </w:p>
        </w:tc>
      </w:tr>
      <w:tr w:rsidR="00DD3C76" w:rsidRPr="00854E97" w:rsidTr="00915A50">
        <w:trPr>
          <w:jc w:val="center"/>
        </w:trPr>
        <w:tc>
          <w:tcPr>
            <w:tcW w:w="1247" w:type="dxa"/>
            <w:shd w:val="clear" w:color="auto" w:fill="auto"/>
          </w:tcPr>
          <w:p w:rsidR="00DD3C76" w:rsidRPr="00854E97" w:rsidRDefault="00DD3C76" w:rsidP="000B5FB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854E97">
              <w:rPr>
                <w:rFonts w:asciiTheme="majorBidi" w:hAnsiTheme="majorBidi" w:cstheme="majorBidi"/>
                <w:sz w:val="22"/>
                <w:szCs w:val="22"/>
              </w:rPr>
              <w:t>O/11</w:t>
            </w:r>
          </w:p>
        </w:tc>
        <w:tc>
          <w:tcPr>
            <w:tcW w:w="5259" w:type="dxa"/>
            <w:shd w:val="clear" w:color="auto" w:fill="auto"/>
          </w:tcPr>
          <w:p w:rsidR="00DD3C76" w:rsidRPr="00854E97" w:rsidRDefault="00EC34D8" w:rsidP="00C16B50">
            <w:pPr>
              <w:pStyle w:val="Tabletext"/>
            </w:pPr>
            <w:bookmarkStart w:id="8" w:name="lt_pId075"/>
            <w:r w:rsidRPr="00854E97">
              <w:t xml:space="preserve">Protocolos </w:t>
            </w:r>
            <w:r w:rsidR="00B22869" w:rsidRPr="00854E97">
              <w:t>para</w:t>
            </w:r>
            <w:r w:rsidRPr="00854E97">
              <w:t xml:space="preserve"> tecnologías de </w:t>
            </w:r>
            <w:r w:rsidRPr="00854E97">
              <w:rPr>
                <w:color w:val="000000"/>
              </w:rPr>
              <w:t>control</w:t>
            </w:r>
            <w:r w:rsidRPr="00854E97">
              <w:t xml:space="preserve"> y de gestión </w:t>
            </w:r>
            <w:r w:rsidR="00B22869" w:rsidRPr="00854E97">
              <w:t xml:space="preserve">destinadas a </w:t>
            </w:r>
            <w:r w:rsidRPr="00854E97">
              <w:t>5G/IMT-2020</w:t>
            </w:r>
            <w:r w:rsidR="00612299" w:rsidRPr="00854E97">
              <w:t xml:space="preserve"> </w:t>
            </w:r>
            <w:bookmarkStart w:id="9" w:name="_GoBack"/>
            <w:bookmarkEnd w:id="8"/>
            <w:bookmarkEnd w:id="9"/>
          </w:p>
        </w:tc>
        <w:tc>
          <w:tcPr>
            <w:tcW w:w="3246" w:type="dxa"/>
            <w:shd w:val="clear" w:color="auto" w:fill="auto"/>
          </w:tcPr>
          <w:p w:rsidR="00DD3C76" w:rsidRPr="00854E97" w:rsidRDefault="00DD3C76" w:rsidP="001F19B6">
            <w:pPr>
              <w:pStyle w:val="Tabletext"/>
              <w:jc w:val="both"/>
            </w:pPr>
            <w:r w:rsidRPr="00854E97">
              <w:t>Nueva</w:t>
            </w:r>
          </w:p>
        </w:tc>
      </w:tr>
    </w:tbl>
    <w:p w:rsidR="00E64DF2" w:rsidRPr="00854E97" w:rsidRDefault="00E64DF2" w:rsidP="001F19B6">
      <w:pPr>
        <w:pStyle w:val="Heading1"/>
        <w:pageBreakBefore/>
        <w:jc w:val="both"/>
      </w:pPr>
      <w:r w:rsidRPr="00854E97">
        <w:lastRenderedPageBreak/>
        <w:t>2</w:t>
      </w:r>
      <w:r w:rsidRPr="00854E97">
        <w:tab/>
        <w:t>Redacción de las Cuestiones</w:t>
      </w:r>
    </w:p>
    <w:p w:rsidR="00E64DF2" w:rsidRPr="00854E97" w:rsidRDefault="00AA089A" w:rsidP="007356DC">
      <w:pPr>
        <w:pStyle w:val="QuestionNo"/>
        <w:keepNext/>
        <w:keepLines/>
        <w:rPr>
          <w:rFonts w:asciiTheme="majorBidi" w:hAnsiTheme="majorBidi" w:cstheme="majorBidi"/>
        </w:rPr>
      </w:pPr>
      <w:bookmarkStart w:id="10" w:name="lt_pId079"/>
      <w:r w:rsidRPr="00854E97">
        <w:rPr>
          <w:rFonts w:asciiTheme="majorBidi" w:hAnsiTheme="majorBidi" w:cstheme="majorBidi"/>
        </w:rPr>
        <w:t>PROYECTO DE CUESTIÓN</w:t>
      </w:r>
      <w:r w:rsidR="00E64DF2" w:rsidRPr="00854E97">
        <w:rPr>
          <w:rFonts w:asciiTheme="majorBidi" w:hAnsiTheme="majorBidi" w:cstheme="majorBidi"/>
        </w:rPr>
        <w:t xml:space="preserve"> A/11</w:t>
      </w:r>
      <w:bookmarkEnd w:id="10"/>
    </w:p>
    <w:p w:rsidR="00E64DF2" w:rsidRPr="00854E97" w:rsidRDefault="00E64DF2" w:rsidP="007356DC">
      <w:pPr>
        <w:pStyle w:val="Questiontitle"/>
        <w:rPr>
          <w:highlight w:val="yellow"/>
        </w:rPr>
      </w:pPr>
      <w:r w:rsidRPr="00854E97">
        <w:t xml:space="preserve">Arquitecturas de </w:t>
      </w:r>
      <w:r w:rsidR="009740F2" w:rsidRPr="00854E97">
        <w:t xml:space="preserve">señalización </w:t>
      </w:r>
      <w:r w:rsidRPr="00854E97">
        <w:t>y protocolo</w:t>
      </w:r>
      <w:r w:rsidR="001F19B6" w:rsidRPr="00854E97">
        <w:t>s</w:t>
      </w:r>
      <w:r w:rsidRPr="00854E97">
        <w:t xml:space="preserve"> en entornos de </w:t>
      </w:r>
      <w:r w:rsidR="007356DC" w:rsidRPr="00854E97">
        <w:br/>
      </w:r>
      <w:r w:rsidRPr="00854E97">
        <w:t xml:space="preserve">telecomunicaciones </w:t>
      </w:r>
      <w:r w:rsidR="001F19B6" w:rsidRPr="00854E97">
        <w:t>incipientes</w:t>
      </w:r>
      <w:r w:rsidR="007356DC" w:rsidRPr="00854E97">
        <w:t xml:space="preserve"> y directrices de aplicación</w:t>
      </w:r>
    </w:p>
    <w:p w:rsidR="00E64DF2" w:rsidRPr="00854E97" w:rsidRDefault="00E64DF2" w:rsidP="001F19B6">
      <w:pPr>
        <w:jc w:val="both"/>
      </w:pPr>
      <w:bookmarkStart w:id="11" w:name="lt_pId082"/>
      <w:r w:rsidRPr="00854E97">
        <w:t>(Continuación de la Cuestión 1/11)</w:t>
      </w:r>
    </w:p>
    <w:p w:rsidR="00E64DF2" w:rsidRPr="00854E97" w:rsidRDefault="00E64DF2" w:rsidP="001F19B6">
      <w:pPr>
        <w:pStyle w:val="Heading3"/>
        <w:jc w:val="both"/>
      </w:pPr>
      <w:r w:rsidRPr="00854E97">
        <w:t>A.1</w:t>
      </w:r>
      <w:bookmarkEnd w:id="11"/>
      <w:r w:rsidRPr="00854E97">
        <w:tab/>
        <w:t>Motivos</w:t>
      </w:r>
    </w:p>
    <w:p w:rsidR="00623D48" w:rsidRPr="00854E97" w:rsidRDefault="00E64DF2" w:rsidP="00BB2218">
      <w:r w:rsidRPr="00854E97">
        <w:t xml:space="preserve">La voluntad de prestar servicios en </w:t>
      </w:r>
      <w:r w:rsidR="00017593" w:rsidRPr="00854E97">
        <w:t xml:space="preserve">redes, con el soporte de redes, </w:t>
      </w:r>
      <w:r w:rsidRPr="00854E97">
        <w:t>ha dado lugar a</w:t>
      </w:r>
      <w:r w:rsidR="002C1432" w:rsidRPr="00854E97">
        <w:t>l estudio de</w:t>
      </w:r>
      <w:r w:rsidRPr="00854E97">
        <w:t xml:space="preserve"> una serie de soluciones de arquitectura en numerosos organismos y foros de normalización. </w:t>
      </w:r>
      <w:bookmarkStart w:id="12" w:name="lt_pId085"/>
      <w:r w:rsidR="00017593" w:rsidRPr="00854E97">
        <w:t xml:space="preserve">Se necesita un modelo de arquitectura normalizado para </w:t>
      </w:r>
      <w:r w:rsidR="001F19B6" w:rsidRPr="00854E97">
        <w:t>la</w:t>
      </w:r>
      <w:r w:rsidR="00017593" w:rsidRPr="00854E97">
        <w:t xml:space="preserve"> </w:t>
      </w:r>
      <w:r w:rsidR="009740F2" w:rsidRPr="00854E97">
        <w:t xml:space="preserve">señalización </w:t>
      </w:r>
      <w:r w:rsidR="00017593" w:rsidRPr="00854E97">
        <w:t xml:space="preserve">de control </w:t>
      </w:r>
      <w:r w:rsidR="001F19B6" w:rsidRPr="00854E97">
        <w:t xml:space="preserve">en el ámbito de los </w:t>
      </w:r>
      <w:r w:rsidR="00017593" w:rsidRPr="00854E97">
        <w:rPr>
          <w:color w:val="000000"/>
        </w:rPr>
        <w:t>servicios de voz y vídeo por redes LTE (</w:t>
      </w:r>
      <w:proofErr w:type="spellStart"/>
      <w:r w:rsidR="00017593" w:rsidRPr="00854E97">
        <w:rPr>
          <w:color w:val="000000"/>
        </w:rPr>
        <w:t>VoLTE</w:t>
      </w:r>
      <w:proofErr w:type="spellEnd"/>
      <w:r w:rsidR="00017593" w:rsidRPr="00854E97">
        <w:rPr>
          <w:color w:val="000000"/>
        </w:rPr>
        <w:t>/</w:t>
      </w:r>
      <w:proofErr w:type="spellStart"/>
      <w:r w:rsidR="00017593" w:rsidRPr="00854E97">
        <w:rPr>
          <w:color w:val="000000"/>
        </w:rPr>
        <w:t>ViLTE</w:t>
      </w:r>
      <w:proofErr w:type="spellEnd"/>
      <w:r w:rsidR="00017593" w:rsidRPr="00854E97">
        <w:rPr>
          <w:color w:val="000000"/>
        </w:rPr>
        <w:t xml:space="preserve">), </w:t>
      </w:r>
      <w:r w:rsidR="001F19B6" w:rsidRPr="00854E97">
        <w:rPr>
          <w:color w:val="000000"/>
        </w:rPr>
        <w:t xml:space="preserve">la </w:t>
      </w:r>
      <w:r w:rsidR="00017593" w:rsidRPr="00854E97">
        <w:t xml:space="preserve">virtualización de red, </w:t>
      </w:r>
      <w:r w:rsidR="001F19B6" w:rsidRPr="00854E97">
        <w:t xml:space="preserve">la </w:t>
      </w:r>
      <w:r w:rsidR="00017593" w:rsidRPr="00854E97">
        <w:t>computación en</w:t>
      </w:r>
      <w:r w:rsidR="002C1432" w:rsidRPr="00854E97">
        <w:t xml:space="preserve"> la</w:t>
      </w:r>
      <w:r w:rsidR="00017593" w:rsidRPr="00854E97">
        <w:t xml:space="preserve"> nube, </w:t>
      </w:r>
      <w:r w:rsidR="001F19B6" w:rsidRPr="00854E97">
        <w:t xml:space="preserve">las </w:t>
      </w:r>
      <w:r w:rsidR="00017593" w:rsidRPr="00854E97">
        <w:t xml:space="preserve">redes futuras, </w:t>
      </w:r>
      <w:r w:rsidR="001F19B6" w:rsidRPr="00854E97">
        <w:t xml:space="preserve">las </w:t>
      </w:r>
      <w:r w:rsidR="00017593" w:rsidRPr="00854E97">
        <w:t xml:space="preserve">tecnologías 5G/IMT-2020 y otras tecnologías </w:t>
      </w:r>
      <w:r w:rsidR="001F19B6" w:rsidRPr="00854E97">
        <w:t>incipientes</w:t>
      </w:r>
      <w:r w:rsidR="00017593" w:rsidRPr="00854E97">
        <w:t>.</w:t>
      </w:r>
    </w:p>
    <w:p w:rsidR="00AA1487" w:rsidRPr="00854E97" w:rsidRDefault="00623D48" w:rsidP="00BB2218">
      <w:bookmarkStart w:id="13" w:name="lt_pId086"/>
      <w:bookmarkEnd w:id="12"/>
      <w:r w:rsidRPr="00854E97">
        <w:t xml:space="preserve">Se </w:t>
      </w:r>
      <w:r w:rsidR="001F19B6" w:rsidRPr="00854E97">
        <w:t>precisa de</w:t>
      </w:r>
      <w:r w:rsidR="002C218C" w:rsidRPr="00854E97">
        <w:t xml:space="preserve"> un modelo de referencia </w:t>
      </w:r>
      <w:r w:rsidR="00017593" w:rsidRPr="00854E97">
        <w:t xml:space="preserve">normalizado </w:t>
      </w:r>
      <w:r w:rsidR="002C218C" w:rsidRPr="00854E97">
        <w:t xml:space="preserve">para el plano de control a fin de identificar </w:t>
      </w:r>
      <w:r w:rsidRPr="00854E97">
        <w:t>un conjunto de</w:t>
      </w:r>
      <w:r w:rsidR="002C218C" w:rsidRPr="00854E97">
        <w:t xml:space="preserve"> interfaces </w:t>
      </w:r>
      <w:r w:rsidRPr="00854E97">
        <w:t xml:space="preserve">que </w:t>
      </w:r>
      <w:r w:rsidR="001F19B6" w:rsidRPr="00854E97">
        <w:t>permitan la</w:t>
      </w:r>
      <w:r w:rsidRPr="00854E97">
        <w:t xml:space="preserve"> </w:t>
      </w:r>
      <w:proofErr w:type="spellStart"/>
      <w:r w:rsidR="001F19B6" w:rsidRPr="00854E97">
        <w:t>interoperatividad</w:t>
      </w:r>
      <w:proofErr w:type="spellEnd"/>
      <w:r w:rsidRPr="00854E97">
        <w:t xml:space="preserve"> entre </w:t>
      </w:r>
      <w:r w:rsidR="002C218C" w:rsidRPr="00854E97">
        <w:t>redes de telecomunicaciones</w:t>
      </w:r>
      <w:r w:rsidRPr="00854E97">
        <w:t xml:space="preserve">, </w:t>
      </w:r>
      <w:r w:rsidR="002C218C" w:rsidRPr="00854E97">
        <w:t>entre equipos de distintos proveedores</w:t>
      </w:r>
      <w:r w:rsidRPr="00854E97">
        <w:t>, entre redes de computación en</w:t>
      </w:r>
      <w:r w:rsidR="002C1432" w:rsidRPr="00854E97">
        <w:t xml:space="preserve"> la</w:t>
      </w:r>
      <w:r w:rsidRPr="00854E97">
        <w:t xml:space="preserve"> nube y entre redes</w:t>
      </w:r>
      <w:r w:rsidR="00AA1487" w:rsidRPr="00854E97">
        <w:t xml:space="preserve"> físicas y redes virtuales.</w:t>
      </w:r>
      <w:bookmarkEnd w:id="13"/>
    </w:p>
    <w:p w:rsidR="00E64DF2" w:rsidRPr="00854E97" w:rsidRDefault="002C218C" w:rsidP="00BB2218">
      <w:r w:rsidRPr="00854E97">
        <w:t>Dado que el UIT-T ha elaborado las normas para</w:t>
      </w:r>
      <w:r w:rsidR="00AA1487" w:rsidRPr="00854E97">
        <w:t xml:space="preserve"> las redes públicas existentes, </w:t>
      </w:r>
      <w:r w:rsidRPr="00854E97">
        <w:t xml:space="preserve">incluidos los protocolos de servicio y de control, en el marco de esta Cuestión se prevé </w:t>
      </w:r>
      <w:r w:rsidR="002C1432" w:rsidRPr="00854E97">
        <w:t>elaborar</w:t>
      </w:r>
      <w:r w:rsidR="00AA1487" w:rsidRPr="00854E97">
        <w:t xml:space="preserve"> las arquitecturas</w:t>
      </w:r>
      <w:r w:rsidRPr="00854E97">
        <w:t xml:space="preserve"> </w:t>
      </w:r>
      <w:r w:rsidR="00AA1487" w:rsidRPr="00854E97">
        <w:t>de</w:t>
      </w:r>
      <w:r w:rsidRPr="00854E97">
        <w:t xml:space="preserve"> </w:t>
      </w:r>
      <w:r w:rsidR="009740F2" w:rsidRPr="00854E97">
        <w:t xml:space="preserve">señalización </w:t>
      </w:r>
      <w:r w:rsidRPr="00854E97">
        <w:t>y protocolo</w:t>
      </w:r>
      <w:r w:rsidR="001F19B6" w:rsidRPr="00854E97">
        <w:t>s</w:t>
      </w:r>
      <w:r w:rsidRPr="00854E97">
        <w:t xml:space="preserve"> para las redes de telecomunicaciones </w:t>
      </w:r>
      <w:r w:rsidR="001F19B6" w:rsidRPr="00854E97">
        <w:t>incipientes</w:t>
      </w:r>
      <w:r w:rsidR="00AA1487" w:rsidRPr="00854E97">
        <w:t xml:space="preserve"> y futuras</w:t>
      </w:r>
      <w:r w:rsidRPr="00854E97">
        <w:t>.</w:t>
      </w:r>
    </w:p>
    <w:p w:rsidR="00E64DF2" w:rsidRPr="00854E97" w:rsidRDefault="002C1432" w:rsidP="00BB2218">
      <w:pPr>
        <w:rPr>
          <w:color w:val="000000"/>
        </w:rPr>
      </w:pPr>
      <w:r w:rsidRPr="00854E97">
        <w:rPr>
          <w:bCs/>
          <w:lang w:eastAsia="ko-KR"/>
        </w:rPr>
        <w:t>L</w:t>
      </w:r>
      <w:r w:rsidR="003E25BC" w:rsidRPr="00854E97">
        <w:rPr>
          <w:bCs/>
          <w:lang w:eastAsia="ko-KR"/>
        </w:rPr>
        <w:t>a coo</w:t>
      </w:r>
      <w:r w:rsidR="002C218C" w:rsidRPr="00854E97">
        <w:rPr>
          <w:bCs/>
          <w:lang w:eastAsia="ko-KR"/>
        </w:rPr>
        <w:t xml:space="preserve">peración </w:t>
      </w:r>
      <w:r w:rsidRPr="00854E97">
        <w:rPr>
          <w:bCs/>
          <w:lang w:eastAsia="ko-KR"/>
        </w:rPr>
        <w:t>entre</w:t>
      </w:r>
      <w:r w:rsidR="00AA1487" w:rsidRPr="00854E97">
        <w:rPr>
          <w:bCs/>
          <w:lang w:eastAsia="ko-KR"/>
        </w:rPr>
        <w:t xml:space="preserve"> las </w:t>
      </w:r>
      <w:r w:rsidR="002C218C" w:rsidRPr="00854E97">
        <w:rPr>
          <w:bCs/>
          <w:lang w:eastAsia="ko-KR"/>
        </w:rPr>
        <w:t>Comisiones de Estudio del UIT-T</w:t>
      </w:r>
      <w:r w:rsidR="00AA1487" w:rsidRPr="00854E97">
        <w:rPr>
          <w:bCs/>
          <w:lang w:eastAsia="ko-KR"/>
        </w:rPr>
        <w:t xml:space="preserve"> y</w:t>
      </w:r>
      <w:r w:rsidR="002C218C" w:rsidRPr="00854E97">
        <w:rPr>
          <w:bCs/>
          <w:lang w:eastAsia="ko-KR"/>
        </w:rPr>
        <w:t xml:space="preserve"> </w:t>
      </w:r>
      <w:r w:rsidR="00D70010" w:rsidRPr="00854E97">
        <w:rPr>
          <w:bCs/>
          <w:lang w:eastAsia="ko-KR"/>
        </w:rPr>
        <w:t>otros organismos</w:t>
      </w:r>
      <w:r w:rsidR="009D465E" w:rsidRPr="00854E97">
        <w:rPr>
          <w:bCs/>
          <w:lang w:eastAsia="ko-KR"/>
        </w:rPr>
        <w:t xml:space="preserve"> de normalización </w:t>
      </w:r>
      <w:r w:rsidR="002C218C" w:rsidRPr="00854E97">
        <w:rPr>
          <w:bCs/>
          <w:lang w:eastAsia="ko-KR"/>
        </w:rPr>
        <w:t>(SDO)</w:t>
      </w:r>
      <w:r w:rsidRPr="00854E97">
        <w:rPr>
          <w:bCs/>
          <w:lang w:eastAsia="ko-KR"/>
        </w:rPr>
        <w:t xml:space="preserve"> es necesaria para </w:t>
      </w:r>
      <w:r w:rsidR="003E25BC" w:rsidRPr="00854E97">
        <w:rPr>
          <w:bCs/>
          <w:lang w:eastAsia="ko-KR"/>
        </w:rPr>
        <w:t>reunir</w:t>
      </w:r>
      <w:r w:rsidR="002C218C" w:rsidRPr="00854E97">
        <w:rPr>
          <w:bCs/>
          <w:lang w:eastAsia="ko-KR"/>
        </w:rPr>
        <w:t xml:space="preserve"> toda la información </w:t>
      </w:r>
      <w:r w:rsidR="00AA1487" w:rsidRPr="00854E97">
        <w:rPr>
          <w:bCs/>
          <w:lang w:eastAsia="ko-KR"/>
        </w:rPr>
        <w:t>de interés que tengan para ofrecer</w:t>
      </w:r>
      <w:r w:rsidR="003E25BC" w:rsidRPr="00854E97">
        <w:rPr>
          <w:bCs/>
          <w:lang w:eastAsia="ko-KR"/>
        </w:rPr>
        <w:t xml:space="preserve"> est</w:t>
      </w:r>
      <w:r w:rsidRPr="00854E97">
        <w:rPr>
          <w:bCs/>
          <w:lang w:eastAsia="ko-KR"/>
        </w:rPr>
        <w:t>os</w:t>
      </w:r>
      <w:r w:rsidR="003E25BC" w:rsidRPr="00854E97">
        <w:rPr>
          <w:bCs/>
          <w:lang w:eastAsia="ko-KR"/>
        </w:rPr>
        <w:t xml:space="preserve"> organi</w:t>
      </w:r>
      <w:r w:rsidRPr="00854E97">
        <w:rPr>
          <w:bCs/>
          <w:lang w:eastAsia="ko-KR"/>
        </w:rPr>
        <w:t>smos. También es importante la</w:t>
      </w:r>
      <w:r w:rsidR="003E25BC" w:rsidRPr="00854E97">
        <w:rPr>
          <w:bCs/>
          <w:lang w:eastAsia="ko-KR"/>
        </w:rPr>
        <w:t xml:space="preserve"> coordina</w:t>
      </w:r>
      <w:r w:rsidRPr="00854E97">
        <w:rPr>
          <w:bCs/>
          <w:lang w:eastAsia="ko-KR"/>
        </w:rPr>
        <w:t>ción</w:t>
      </w:r>
      <w:r w:rsidR="003E25BC" w:rsidRPr="00854E97">
        <w:rPr>
          <w:bCs/>
          <w:lang w:eastAsia="ko-KR"/>
        </w:rPr>
        <w:t xml:space="preserve"> </w:t>
      </w:r>
      <w:r w:rsidR="001F19B6" w:rsidRPr="00854E97">
        <w:rPr>
          <w:bCs/>
          <w:lang w:eastAsia="ko-KR"/>
        </w:rPr>
        <w:t>a fin de</w:t>
      </w:r>
      <w:r w:rsidR="003E25BC" w:rsidRPr="00854E97">
        <w:rPr>
          <w:bCs/>
          <w:lang w:eastAsia="ko-KR"/>
        </w:rPr>
        <w:t xml:space="preserve"> lograr la </w:t>
      </w:r>
      <w:proofErr w:type="spellStart"/>
      <w:r w:rsidR="001F19B6" w:rsidRPr="00854E97">
        <w:rPr>
          <w:color w:val="000000"/>
        </w:rPr>
        <w:t>interoperatividad</w:t>
      </w:r>
      <w:proofErr w:type="spellEnd"/>
      <w:r w:rsidR="00BB2218" w:rsidRPr="00854E97">
        <w:rPr>
          <w:color w:val="000000"/>
        </w:rPr>
        <w:t xml:space="preserve"> mundial.</w:t>
      </w:r>
    </w:p>
    <w:p w:rsidR="003E25BC" w:rsidRPr="00854E97" w:rsidRDefault="002C1432" w:rsidP="00BB2218">
      <w:pPr>
        <w:rPr>
          <w:lang w:eastAsia="ko-KR"/>
        </w:rPr>
      </w:pPr>
      <w:r w:rsidRPr="00854E97">
        <w:rPr>
          <w:bCs/>
          <w:lang w:eastAsia="ko-KR"/>
        </w:rPr>
        <w:t>G</w:t>
      </w:r>
      <w:r w:rsidR="003E25BC" w:rsidRPr="00854E97">
        <w:rPr>
          <w:bCs/>
          <w:lang w:eastAsia="ko-KR"/>
        </w:rPr>
        <w:t>racias a los estudios en curso y</w:t>
      </w:r>
      <w:r w:rsidR="00A17D66" w:rsidRPr="00854E97">
        <w:rPr>
          <w:bCs/>
          <w:lang w:eastAsia="ko-KR"/>
        </w:rPr>
        <w:t xml:space="preserve"> a</w:t>
      </w:r>
      <w:r w:rsidR="003E25BC" w:rsidRPr="00854E97">
        <w:rPr>
          <w:bCs/>
          <w:lang w:eastAsia="ko-KR"/>
        </w:rPr>
        <w:t xml:space="preserve"> los </w:t>
      </w:r>
      <w:r w:rsidR="001F19B6" w:rsidRPr="00854E97">
        <w:rPr>
          <w:bCs/>
          <w:lang w:eastAsia="ko-KR"/>
        </w:rPr>
        <w:t>resultados obtenidos por</w:t>
      </w:r>
      <w:r w:rsidR="003E25BC" w:rsidRPr="00854E97">
        <w:rPr>
          <w:bCs/>
          <w:lang w:eastAsia="ko-KR"/>
        </w:rPr>
        <w:t xml:space="preserve"> </w:t>
      </w:r>
      <w:r w:rsidR="002C218C" w:rsidRPr="00854E97">
        <w:rPr>
          <w:bCs/>
          <w:lang w:eastAsia="ko-KR"/>
        </w:rPr>
        <w:t xml:space="preserve">diversos organismos internacionales de normalización </w:t>
      </w:r>
      <w:r w:rsidR="003E25BC" w:rsidRPr="00854E97">
        <w:rPr>
          <w:bCs/>
          <w:lang w:eastAsia="ko-KR"/>
        </w:rPr>
        <w:t>se han encontrado</w:t>
      </w:r>
      <w:r w:rsidR="002C218C" w:rsidRPr="00854E97">
        <w:rPr>
          <w:bCs/>
          <w:lang w:eastAsia="ko-KR"/>
        </w:rPr>
        <w:t xml:space="preserve"> diversas soluciones </w:t>
      </w:r>
      <w:r w:rsidR="001F19B6" w:rsidRPr="00854E97">
        <w:rPr>
          <w:bCs/>
          <w:lang w:eastAsia="ko-KR"/>
        </w:rPr>
        <w:t>a</w:t>
      </w:r>
      <w:r w:rsidR="003E25BC" w:rsidRPr="00854E97">
        <w:rPr>
          <w:bCs/>
          <w:lang w:eastAsia="ko-KR"/>
        </w:rPr>
        <w:t xml:space="preserve">l </w:t>
      </w:r>
      <w:r w:rsidR="001F19B6" w:rsidRPr="00854E97">
        <w:rPr>
          <w:bCs/>
          <w:lang w:eastAsia="ko-KR"/>
        </w:rPr>
        <w:t xml:space="preserve">problema </w:t>
      </w:r>
      <w:r w:rsidR="003E25BC" w:rsidRPr="00854E97">
        <w:rPr>
          <w:bCs/>
          <w:lang w:eastAsia="ko-KR"/>
        </w:rPr>
        <w:t>de</w:t>
      </w:r>
      <w:r w:rsidR="002C218C" w:rsidRPr="00854E97">
        <w:rPr>
          <w:bCs/>
          <w:lang w:eastAsia="ko-KR"/>
        </w:rPr>
        <w:t xml:space="preserve"> la convergencia y la </w:t>
      </w:r>
      <w:proofErr w:type="spellStart"/>
      <w:r w:rsidR="001F19B6" w:rsidRPr="00854E97">
        <w:rPr>
          <w:bCs/>
          <w:lang w:eastAsia="ko-KR"/>
        </w:rPr>
        <w:t>interoperatividad</w:t>
      </w:r>
      <w:proofErr w:type="spellEnd"/>
      <w:r w:rsidR="001F19B6" w:rsidRPr="00854E97">
        <w:rPr>
          <w:bCs/>
          <w:lang w:eastAsia="ko-KR"/>
        </w:rPr>
        <w:t xml:space="preserve"> dimanante de la evolución de los protocolos en redes por paquetes</w:t>
      </w:r>
      <w:r w:rsidR="002C218C" w:rsidRPr="00854E97">
        <w:rPr>
          <w:bCs/>
          <w:lang w:eastAsia="ko-KR"/>
        </w:rPr>
        <w:t>.</w:t>
      </w:r>
      <w:r w:rsidR="00E64DF2" w:rsidRPr="00854E97">
        <w:rPr>
          <w:lang w:eastAsia="ko-KR"/>
        </w:rPr>
        <w:t xml:space="preserve"> </w:t>
      </w:r>
      <w:bookmarkStart w:id="14" w:name="lt_pId090"/>
      <w:r w:rsidR="003E25BC" w:rsidRPr="00854E97">
        <w:rPr>
          <w:lang w:eastAsia="ko-KR"/>
        </w:rPr>
        <w:t xml:space="preserve">Por esta razón, los Estados Miembros de la UIT, sobre todo los países en desarrollo, han expresado la necesidad de recibir asistencia para comprender </w:t>
      </w:r>
      <w:r w:rsidR="00FF5642" w:rsidRPr="00854E97">
        <w:rPr>
          <w:lang w:eastAsia="ko-KR"/>
        </w:rPr>
        <w:t xml:space="preserve">las diferentes estrategias y posibilidades de implantación de nuevas redes y servicios. Es necesario contar con directrices sobre protocolos de </w:t>
      </w:r>
      <w:r w:rsidR="009740F2" w:rsidRPr="00854E97">
        <w:rPr>
          <w:lang w:eastAsia="ko-KR"/>
        </w:rPr>
        <w:t xml:space="preserve">señalización </w:t>
      </w:r>
      <w:r w:rsidR="0051126D" w:rsidRPr="00854E97">
        <w:rPr>
          <w:lang w:eastAsia="ko-KR"/>
        </w:rPr>
        <w:t>para redes y servicios.</w:t>
      </w:r>
    </w:p>
    <w:p w:rsidR="00E64DF2" w:rsidRPr="00854E97" w:rsidRDefault="00BD07B7" w:rsidP="00BB2218">
      <w:bookmarkStart w:id="15" w:name="lt_pId091"/>
      <w:bookmarkEnd w:id="14"/>
      <w:r w:rsidRPr="00854E97">
        <w:t xml:space="preserve">La presente Cuestión mantendrá </w:t>
      </w:r>
      <w:r w:rsidR="001F19B6" w:rsidRPr="00854E97">
        <w:t xml:space="preserve">actualizados </w:t>
      </w:r>
      <w:r w:rsidRPr="00854E97">
        <w:t xml:space="preserve">los </w:t>
      </w:r>
      <w:r w:rsidR="00A17D66" w:rsidRPr="00854E97">
        <w:t xml:space="preserve">anteriores </w:t>
      </w:r>
      <w:r w:rsidRPr="00854E97">
        <w:t xml:space="preserve">informes y manuales técnicos sobre aplicación de protocolos de </w:t>
      </w:r>
      <w:r w:rsidR="009740F2" w:rsidRPr="00854E97">
        <w:t xml:space="preserve">señalización </w:t>
      </w:r>
      <w:r w:rsidRPr="00854E97">
        <w:t xml:space="preserve">para </w:t>
      </w:r>
      <w:r w:rsidR="00437219" w:rsidRPr="00854E97">
        <w:t>asistir</w:t>
      </w:r>
      <w:r w:rsidRPr="00854E97">
        <w:t xml:space="preserve"> a los países en desarrollo. Además, mantendrá </w:t>
      </w:r>
      <w:r w:rsidR="001F19B6" w:rsidRPr="00854E97">
        <w:t xml:space="preserve">al día </w:t>
      </w:r>
      <w:r w:rsidRPr="00854E97">
        <w:t>las Recomendaciones en vigor que guardan relación con las presente Cuestión</w:t>
      </w:r>
      <w:bookmarkStart w:id="16" w:name="lt_pId092"/>
      <w:bookmarkEnd w:id="15"/>
      <w:r w:rsidR="00437219" w:rsidRPr="00854E97">
        <w:t>: Q.3030</w:t>
      </w:r>
      <w:r w:rsidR="00E64DF2" w:rsidRPr="00854E97">
        <w:t xml:space="preserve">, Q.3040, Q.3050, Q.3051 </w:t>
      </w:r>
      <w:r w:rsidRPr="00854E97">
        <w:t>y</w:t>
      </w:r>
      <w:r w:rsidR="00E64DF2" w:rsidRPr="00854E97">
        <w:t xml:space="preserve"> Q.3052.</w:t>
      </w:r>
      <w:bookmarkEnd w:id="16"/>
    </w:p>
    <w:p w:rsidR="00E64DF2" w:rsidRPr="00854E97" w:rsidRDefault="00E64DF2" w:rsidP="001F19B6">
      <w:pPr>
        <w:pStyle w:val="Heading3"/>
        <w:jc w:val="both"/>
      </w:pPr>
      <w:bookmarkStart w:id="17" w:name="lt_pId093"/>
      <w:r w:rsidRPr="00854E97">
        <w:t>A.2</w:t>
      </w:r>
      <w:bookmarkEnd w:id="17"/>
      <w:r w:rsidRPr="00854E97">
        <w:tab/>
      </w:r>
      <w:r w:rsidR="002C218C" w:rsidRPr="00854E97">
        <w:t>Cuestión</w:t>
      </w:r>
    </w:p>
    <w:p w:rsidR="00E64DF2" w:rsidRPr="00854E97" w:rsidRDefault="002C218C" w:rsidP="00BB2218">
      <w:r w:rsidRPr="00854E97">
        <w:t>Los temas de estudio que se han de considerar son, entre otros, los siguientes:</w:t>
      </w:r>
    </w:p>
    <w:p w:rsidR="00E64DF2" w:rsidRPr="00854E97" w:rsidRDefault="00E64DF2" w:rsidP="009554EC">
      <w:pPr>
        <w:pStyle w:val="enumlev1"/>
        <w:rPr>
          <w:lang w:eastAsia="zh-CN"/>
        </w:rPr>
      </w:pPr>
      <w:r w:rsidRPr="00854E97">
        <w:t>–</w:t>
      </w:r>
      <w:r w:rsidRPr="00854E97">
        <w:tab/>
      </w:r>
      <w:r w:rsidR="0051126D" w:rsidRPr="00854E97">
        <w:t>¿</w:t>
      </w:r>
      <w:r w:rsidR="002C218C" w:rsidRPr="00854E97">
        <w:t xml:space="preserve">Qué mejoras es preciso introducir en la arquitectura de control y </w:t>
      </w:r>
      <w:r w:rsidR="009740F2" w:rsidRPr="00854E97">
        <w:t xml:space="preserve">señalización </w:t>
      </w:r>
      <w:r w:rsidR="002C218C" w:rsidRPr="00854E97">
        <w:t>para modelar el plano de control de las</w:t>
      </w:r>
      <w:r w:rsidR="001F19B6" w:rsidRPr="00854E97">
        <w:t xml:space="preserve"> futuras</w:t>
      </w:r>
      <w:r w:rsidR="002C218C" w:rsidRPr="00854E97">
        <w:t xml:space="preserve"> redes de telecomunicaciones </w:t>
      </w:r>
      <w:r w:rsidR="001F19B6" w:rsidRPr="00854E97">
        <w:t>incipientes</w:t>
      </w:r>
      <w:r w:rsidR="002C218C" w:rsidRPr="00854E97">
        <w:t xml:space="preserve">, teniendo en cuenta </w:t>
      </w:r>
      <w:r w:rsidR="00934BE9" w:rsidRPr="00854E97">
        <w:t xml:space="preserve">nuevos </w:t>
      </w:r>
      <w:r w:rsidR="002C218C" w:rsidRPr="00854E97">
        <w:t>servicios</w:t>
      </w:r>
      <w:r w:rsidR="00934BE9" w:rsidRPr="00854E97">
        <w:t xml:space="preserve"> y aplicaciones,</w:t>
      </w:r>
      <w:r w:rsidR="002C218C" w:rsidRPr="00854E97">
        <w:t xml:space="preserve"> y todos los tipos de redes de acceso público alámbricas e inalámbricas a través de las cuales se prestan dichos servicios</w:t>
      </w:r>
      <w:r w:rsidR="0051126D" w:rsidRPr="00854E97">
        <w:t>?</w:t>
      </w:r>
    </w:p>
    <w:p w:rsidR="0051126D" w:rsidRPr="00854E97" w:rsidRDefault="00E64DF2" w:rsidP="009554EC">
      <w:pPr>
        <w:pStyle w:val="enumlev1"/>
      </w:pPr>
      <w:r w:rsidRPr="00854E97">
        <w:t>–</w:t>
      </w:r>
      <w:r w:rsidRPr="00854E97">
        <w:tab/>
      </w:r>
      <w:r w:rsidR="00AB4B57" w:rsidRPr="00854E97">
        <w:t>¿</w:t>
      </w:r>
      <w:r w:rsidR="00AB4B57" w:rsidRPr="00854E97">
        <w:rPr>
          <w:color w:val="000000"/>
        </w:rPr>
        <w:t xml:space="preserve">Qué mejoras es preciso introducir en la arquitectura de señalización y control para dar soporte a </w:t>
      </w:r>
      <w:r w:rsidR="00AB4B57" w:rsidRPr="00854E97">
        <w:t xml:space="preserve">servicios </w:t>
      </w:r>
      <w:proofErr w:type="spellStart"/>
      <w:r w:rsidR="00AB4B57" w:rsidRPr="00854E97">
        <w:rPr>
          <w:lang w:eastAsia="zh-CN"/>
        </w:rPr>
        <w:t>VoLTE</w:t>
      </w:r>
      <w:proofErr w:type="spellEnd"/>
      <w:r w:rsidR="00AB4B57" w:rsidRPr="00854E97">
        <w:rPr>
          <w:lang w:eastAsia="zh-CN"/>
        </w:rPr>
        <w:t>/</w:t>
      </w:r>
      <w:proofErr w:type="spellStart"/>
      <w:r w:rsidR="00AB4B57" w:rsidRPr="00854E97">
        <w:rPr>
          <w:lang w:eastAsia="zh-CN"/>
        </w:rPr>
        <w:t>ViLTE</w:t>
      </w:r>
      <w:proofErr w:type="spellEnd"/>
      <w:r w:rsidR="00AB4B57" w:rsidRPr="00854E97">
        <w:rPr>
          <w:lang w:eastAsia="zh-CN"/>
        </w:rPr>
        <w:t>?</w:t>
      </w:r>
    </w:p>
    <w:p w:rsidR="00E64DF2" w:rsidRPr="00854E97" w:rsidRDefault="00E64DF2" w:rsidP="009554EC">
      <w:pPr>
        <w:pStyle w:val="enumlev1"/>
        <w:rPr>
          <w:lang w:eastAsia="zh-CN"/>
        </w:rPr>
      </w:pPr>
      <w:r w:rsidRPr="00854E97">
        <w:lastRenderedPageBreak/>
        <w:t>–</w:t>
      </w:r>
      <w:r w:rsidRPr="00854E97">
        <w:tab/>
      </w:r>
      <w:r w:rsidR="00AB4B57" w:rsidRPr="00854E97">
        <w:t>¿</w:t>
      </w:r>
      <w:r w:rsidR="002C218C" w:rsidRPr="00854E97">
        <w:t xml:space="preserve">Qué mejoras es preciso introducir en la arquitectura de control y </w:t>
      </w:r>
      <w:r w:rsidR="009740F2" w:rsidRPr="00854E97">
        <w:t xml:space="preserve">señalización </w:t>
      </w:r>
      <w:r w:rsidR="002C218C" w:rsidRPr="00854E97">
        <w:t xml:space="preserve">para </w:t>
      </w:r>
      <w:r w:rsidR="001F19B6" w:rsidRPr="00854E97">
        <w:t xml:space="preserve">dar soporte a </w:t>
      </w:r>
      <w:r w:rsidR="00934BE9" w:rsidRPr="00854E97">
        <w:t>la evolución de redes de telecomunicaciones en redes futuras y 5G/IMT-2020</w:t>
      </w:r>
      <w:r w:rsidR="00AB4B57" w:rsidRPr="00854E97">
        <w:t>?</w:t>
      </w:r>
    </w:p>
    <w:p w:rsidR="00934BE9" w:rsidRPr="00854E97" w:rsidRDefault="00E64DF2" w:rsidP="009554EC">
      <w:pPr>
        <w:pStyle w:val="enumlev1"/>
      </w:pPr>
      <w:r w:rsidRPr="00854E97">
        <w:t>–</w:t>
      </w:r>
      <w:r w:rsidRPr="00854E97">
        <w:tab/>
      </w:r>
      <w:r w:rsidR="00AB4B57" w:rsidRPr="00854E97">
        <w:t>¿</w:t>
      </w:r>
      <w:r w:rsidR="002C218C" w:rsidRPr="00854E97">
        <w:t xml:space="preserve">Qué entidades y arquitecturas de control y </w:t>
      </w:r>
      <w:r w:rsidR="009740F2" w:rsidRPr="00854E97">
        <w:t xml:space="preserve">señalización </w:t>
      </w:r>
      <w:r w:rsidR="002C218C" w:rsidRPr="00854E97">
        <w:t xml:space="preserve">se necesitan para garantizar la seguridad de la </w:t>
      </w:r>
      <w:r w:rsidR="009740F2" w:rsidRPr="00854E97">
        <w:t xml:space="preserve">señalización </w:t>
      </w:r>
      <w:r w:rsidR="002C218C" w:rsidRPr="00854E97">
        <w:t>y el control</w:t>
      </w:r>
      <w:r w:rsidR="00AB4B57" w:rsidRPr="00854E97">
        <w:t>?</w:t>
      </w:r>
    </w:p>
    <w:p w:rsidR="00934BE9" w:rsidRPr="00854E97" w:rsidRDefault="00E64DF2" w:rsidP="009554EC">
      <w:pPr>
        <w:pStyle w:val="enumlev1"/>
      </w:pPr>
      <w:r w:rsidRPr="00854E97">
        <w:t>–</w:t>
      </w:r>
      <w:r w:rsidRPr="00854E97">
        <w:tab/>
      </w:r>
      <w:r w:rsidR="00AB4B57" w:rsidRPr="00854E97">
        <w:t>¿</w:t>
      </w:r>
      <w:r w:rsidR="002C218C" w:rsidRPr="00854E97">
        <w:t>Qué mejoras es preciso i</w:t>
      </w:r>
      <w:r w:rsidR="00934BE9" w:rsidRPr="00854E97">
        <w:t xml:space="preserve">ntroducir en la arquitectura de </w:t>
      </w:r>
      <w:r w:rsidR="002C218C" w:rsidRPr="00854E97">
        <w:t xml:space="preserve">control y </w:t>
      </w:r>
      <w:r w:rsidR="009740F2" w:rsidRPr="00854E97">
        <w:t xml:space="preserve">señalización </w:t>
      </w:r>
      <w:r w:rsidR="002C218C" w:rsidRPr="00854E97">
        <w:t xml:space="preserve">para </w:t>
      </w:r>
      <w:r w:rsidR="001F19B6" w:rsidRPr="00854E97">
        <w:t xml:space="preserve">dar soporte a </w:t>
      </w:r>
      <w:r w:rsidR="002C218C" w:rsidRPr="00854E97">
        <w:t xml:space="preserve">servicios y/o aplicaciones de interés público tales como </w:t>
      </w:r>
      <w:r w:rsidR="001F19B6" w:rsidRPr="00854E97">
        <w:t xml:space="preserve">las </w:t>
      </w:r>
      <w:r w:rsidR="002C218C" w:rsidRPr="00854E97">
        <w:t xml:space="preserve">llamadas de emergencia, la portabilidad del número, la privacidad, </w:t>
      </w:r>
      <w:r w:rsidR="00451F3B" w:rsidRPr="00854E97">
        <w:t>etc.</w:t>
      </w:r>
      <w:r w:rsidR="002C218C" w:rsidRPr="00854E97">
        <w:t>?</w:t>
      </w:r>
    </w:p>
    <w:p w:rsidR="00E64DF2" w:rsidRPr="00854E97" w:rsidRDefault="00E64DF2" w:rsidP="00854E97">
      <w:pPr>
        <w:pStyle w:val="enumlev1"/>
      </w:pPr>
      <w:r w:rsidRPr="00854E97">
        <w:t>–</w:t>
      </w:r>
      <w:r w:rsidRPr="00854E97">
        <w:tab/>
      </w:r>
      <w:r w:rsidR="00AB4B57" w:rsidRPr="00854E97">
        <w:t>¿</w:t>
      </w:r>
      <w:r w:rsidR="002C218C" w:rsidRPr="00854E97">
        <w:t xml:space="preserve">Qué mejoras es preciso introducir en las Recomendaciones actuales para </w:t>
      </w:r>
      <w:r w:rsidR="00451F3B" w:rsidRPr="00854E97">
        <w:t xml:space="preserve">ahorrar </w:t>
      </w:r>
      <w:r w:rsidR="002C218C" w:rsidRPr="00854E97">
        <w:t xml:space="preserve">energía, directa o indirectamente, en </w:t>
      </w:r>
      <w:r w:rsidR="00451F3B" w:rsidRPr="00854E97">
        <w:t xml:space="preserve">el sector </w:t>
      </w:r>
      <w:r w:rsidR="002C218C" w:rsidRPr="00854E97">
        <w:t xml:space="preserve">de las tecnologías de la información y la comunicación o en </w:t>
      </w:r>
      <w:r w:rsidR="0059770B" w:rsidRPr="00854E97">
        <w:t>otros sectores</w:t>
      </w:r>
      <w:r w:rsidR="002C218C" w:rsidRPr="00854E97">
        <w:t xml:space="preserve"> industrial</w:t>
      </w:r>
      <w:r w:rsidR="0059770B" w:rsidRPr="00854E97">
        <w:t>es</w:t>
      </w:r>
      <w:r w:rsidR="00854E97">
        <w:t>?</w:t>
      </w:r>
      <w:r w:rsidR="002C218C" w:rsidRPr="00854E97">
        <w:t xml:space="preserve"> </w:t>
      </w:r>
      <w:r w:rsidR="00854E97">
        <w:t>¿</w:t>
      </w:r>
      <w:r w:rsidR="00451F3B" w:rsidRPr="00854E97">
        <w:t xml:space="preserve">Qué mejoras se pueden introducir las </w:t>
      </w:r>
      <w:r w:rsidR="002C218C" w:rsidRPr="00854E97">
        <w:t xml:space="preserve">Recomendaciones </w:t>
      </w:r>
      <w:r w:rsidR="00451F3B" w:rsidRPr="00854E97">
        <w:t xml:space="preserve">nuevas o en fase de desarrollo </w:t>
      </w:r>
      <w:r w:rsidR="002C218C" w:rsidRPr="00854E97">
        <w:t xml:space="preserve">para promover dicho ahorro </w:t>
      </w:r>
      <w:r w:rsidR="00AB4B57" w:rsidRPr="00854E97">
        <w:t>energético?</w:t>
      </w:r>
    </w:p>
    <w:p w:rsidR="00AB4B57" w:rsidRPr="00854E97" w:rsidRDefault="00AB4B57" w:rsidP="009554EC">
      <w:pPr>
        <w:pStyle w:val="enumlev1"/>
      </w:pPr>
      <w:r w:rsidRPr="00854E97">
        <w:rPr>
          <w:color w:val="000000"/>
        </w:rPr>
        <w:t>–</w:t>
      </w:r>
      <w:r w:rsidRPr="00854E97">
        <w:rPr>
          <w:color w:val="000000"/>
        </w:rPr>
        <w:tab/>
        <w:t>¿Qué actividad se requiere para que los Sectores UIT-T y UIT-D elaboren directrices comunes en las que figuren los diferentes aspectos relativos a las estrategias y posibilidades de implantación de nuevas redes y servicios que ayuden a la implementación de protocolos de señalización en redes y servicios?</w:t>
      </w:r>
    </w:p>
    <w:p w:rsidR="00AB4B57" w:rsidRPr="00854E97" w:rsidRDefault="00AB4B57" w:rsidP="009554EC">
      <w:pPr>
        <w:pStyle w:val="enumlev1"/>
      </w:pPr>
      <w:r w:rsidRPr="00854E97">
        <w:t>–</w:t>
      </w:r>
      <w:r w:rsidRPr="00854E97">
        <w:tab/>
        <w:t>¿Qué mecanismos de coordinación se necesitan en relación con el desarrollo de señalización y protocolos para las redes de telecomunicaciones incipientes en cooperación con las Comisiones de Estudio del UIT-T y otros organismos de normalización?</w:t>
      </w:r>
    </w:p>
    <w:p w:rsidR="00E64DF2" w:rsidRPr="00854E97" w:rsidRDefault="00E64DF2" w:rsidP="001F19B6">
      <w:pPr>
        <w:pStyle w:val="Heading3"/>
        <w:jc w:val="both"/>
      </w:pPr>
      <w:bookmarkStart w:id="18" w:name="lt_pId113"/>
      <w:r w:rsidRPr="00854E97">
        <w:t>A.3</w:t>
      </w:r>
      <w:bookmarkEnd w:id="18"/>
      <w:r w:rsidRPr="00854E97">
        <w:tab/>
      </w:r>
      <w:r w:rsidR="002C218C" w:rsidRPr="00854E97">
        <w:t>Tareas</w:t>
      </w:r>
    </w:p>
    <w:p w:rsidR="002C218C" w:rsidRPr="00854E97" w:rsidRDefault="002C218C" w:rsidP="00BB2218">
      <w:r w:rsidRPr="00854E97">
        <w:t>Las tareas son, entre otras, las siguientes:</w:t>
      </w:r>
    </w:p>
    <w:p w:rsidR="003D678C" w:rsidRPr="00854E97" w:rsidRDefault="00AB4B57" w:rsidP="009554EC">
      <w:pPr>
        <w:pStyle w:val="enumlev1"/>
      </w:pPr>
      <w:r w:rsidRPr="00854E97">
        <w:t>–</w:t>
      </w:r>
      <w:r w:rsidRPr="00854E97">
        <w:tab/>
        <w:t>D</w:t>
      </w:r>
      <w:r w:rsidR="002C218C" w:rsidRPr="00854E97">
        <w:t>eterminar los requisitos que deberá cumplir la arquitectura de</w:t>
      </w:r>
      <w:r w:rsidR="00451F3B" w:rsidRPr="00854E97">
        <w:t>l</w:t>
      </w:r>
      <w:r w:rsidR="002C218C" w:rsidRPr="00854E97">
        <w:t xml:space="preserve"> protocolo de control de </w:t>
      </w:r>
      <w:r w:rsidR="00451F3B" w:rsidRPr="00854E97">
        <w:t xml:space="preserve">la </w:t>
      </w:r>
      <w:r w:rsidR="009740F2" w:rsidRPr="00854E97">
        <w:t xml:space="preserve">señalización </w:t>
      </w:r>
      <w:r w:rsidR="00451F3B" w:rsidRPr="00854E97">
        <w:t xml:space="preserve">en </w:t>
      </w:r>
      <w:r w:rsidR="002C218C" w:rsidRPr="00854E97">
        <w:t>redes de telecomunicaciones</w:t>
      </w:r>
      <w:r w:rsidR="00451F3B" w:rsidRPr="00854E97">
        <w:t xml:space="preserve">, </w:t>
      </w:r>
      <w:r w:rsidR="002C218C" w:rsidRPr="00854E97">
        <w:t xml:space="preserve">genérica, funcional e independiente de la tecnología de acceso. Se prevé que esos requisitos </w:t>
      </w:r>
      <w:r w:rsidR="00451F3B" w:rsidRPr="00854E97">
        <w:t xml:space="preserve">se revisarán </w:t>
      </w:r>
      <w:r w:rsidR="002C218C" w:rsidRPr="00854E97">
        <w:t xml:space="preserve">periódicamente para </w:t>
      </w:r>
      <w:r w:rsidR="00451F3B" w:rsidRPr="00854E97">
        <w:t xml:space="preserve">ajustarlos a </w:t>
      </w:r>
      <w:r w:rsidR="002C218C" w:rsidRPr="00854E97">
        <w:t xml:space="preserve">la evolución de las telecomunicaciones y las tecnologías de la comunicación informática, </w:t>
      </w:r>
      <w:r w:rsidR="00451F3B" w:rsidRPr="00854E97">
        <w:t xml:space="preserve">teniendo en cuenta </w:t>
      </w:r>
      <w:r w:rsidR="002C218C" w:rsidRPr="00854E97">
        <w:t xml:space="preserve">las arquitecturas de control de </w:t>
      </w:r>
      <w:r w:rsidR="009740F2" w:rsidRPr="00854E97">
        <w:t xml:space="preserve">señalización </w:t>
      </w:r>
      <w:r w:rsidR="002C218C" w:rsidRPr="00854E97">
        <w:t>disponibles en el UIT</w:t>
      </w:r>
      <w:r w:rsidR="002C218C" w:rsidRPr="00854E97">
        <w:noBreakHyphen/>
        <w:t xml:space="preserve">T y </w:t>
      </w:r>
      <w:r w:rsidR="00D70010" w:rsidRPr="00854E97">
        <w:t>otros</w:t>
      </w:r>
      <w:r w:rsidR="002C218C" w:rsidRPr="00854E97">
        <w:t xml:space="preserve"> organi</w:t>
      </w:r>
      <w:r w:rsidR="00D70010" w:rsidRPr="00854E97">
        <w:t>smos</w:t>
      </w:r>
      <w:r w:rsidR="003D678C" w:rsidRPr="00854E97">
        <w:t xml:space="preserve"> de normalización</w:t>
      </w:r>
      <w:r w:rsidRPr="00854E97">
        <w:t>.</w:t>
      </w:r>
    </w:p>
    <w:p w:rsidR="00E64DF2" w:rsidRPr="00854E97" w:rsidRDefault="002C218C" w:rsidP="009554EC">
      <w:pPr>
        <w:pStyle w:val="enumlev1"/>
      </w:pPr>
      <w:r w:rsidRPr="00854E97">
        <w:t>–</w:t>
      </w:r>
      <w:r w:rsidRPr="00854E97">
        <w:tab/>
      </w:r>
      <w:r w:rsidR="00AB4B57" w:rsidRPr="00854E97">
        <w:t>I</w:t>
      </w:r>
      <w:r w:rsidR="003D678C" w:rsidRPr="00854E97">
        <w:t xml:space="preserve">dentificar las </w:t>
      </w:r>
      <w:r w:rsidRPr="00854E97">
        <w:t xml:space="preserve">modificaciones y mejoras </w:t>
      </w:r>
      <w:r w:rsidR="00451F3B" w:rsidRPr="00854E97">
        <w:t>d</w:t>
      </w:r>
      <w:r w:rsidRPr="00854E97">
        <w:t xml:space="preserve">e la arquitectura de protocolo de control de </w:t>
      </w:r>
      <w:r w:rsidR="009740F2" w:rsidRPr="00854E97">
        <w:t xml:space="preserve">señalización </w:t>
      </w:r>
      <w:r w:rsidR="0050490C" w:rsidRPr="00854E97">
        <w:t>que le permitan</w:t>
      </w:r>
      <w:r w:rsidRPr="00854E97">
        <w:t xml:space="preserve"> cumpl</w:t>
      </w:r>
      <w:r w:rsidR="0050490C" w:rsidRPr="00854E97">
        <w:t>ir</w:t>
      </w:r>
      <w:r w:rsidRPr="00854E97">
        <w:t xml:space="preserve"> con los requisitos de la arquitectura de las redes </w:t>
      </w:r>
      <w:r w:rsidR="001F19B6" w:rsidRPr="00854E97">
        <w:t>incipientes</w:t>
      </w:r>
      <w:r w:rsidRPr="00854E97">
        <w:t xml:space="preserve"> (incluid</w:t>
      </w:r>
      <w:r w:rsidR="0050490C" w:rsidRPr="00854E97">
        <w:t xml:space="preserve">a la virtualización de red, la computación </w:t>
      </w:r>
      <w:r w:rsidR="007F35B6" w:rsidRPr="00854E97">
        <w:t>en la nube</w:t>
      </w:r>
      <w:r w:rsidR="0050490C" w:rsidRPr="00854E97">
        <w:t xml:space="preserve">, </w:t>
      </w:r>
      <w:proofErr w:type="spellStart"/>
      <w:r w:rsidR="0050490C" w:rsidRPr="00854E97">
        <w:t>Vo</w:t>
      </w:r>
      <w:r w:rsidR="0050490C" w:rsidRPr="00854E97">
        <w:rPr>
          <w:lang w:eastAsia="zh-CN"/>
        </w:rPr>
        <w:t>LTE</w:t>
      </w:r>
      <w:proofErr w:type="spellEnd"/>
      <w:r w:rsidR="0050490C" w:rsidRPr="00854E97">
        <w:t>/</w:t>
      </w:r>
      <w:proofErr w:type="spellStart"/>
      <w:r w:rsidR="0050490C" w:rsidRPr="00854E97">
        <w:t>ViLTE</w:t>
      </w:r>
      <w:proofErr w:type="spellEnd"/>
      <w:r w:rsidR="0050490C" w:rsidRPr="00854E97">
        <w:t xml:space="preserve">, </w:t>
      </w:r>
      <w:r w:rsidR="00451F3B" w:rsidRPr="00854E97">
        <w:t>etc.</w:t>
      </w:r>
      <w:r w:rsidR="00AB4B57" w:rsidRPr="00854E97">
        <w:t>).</w:t>
      </w:r>
    </w:p>
    <w:p w:rsidR="0050490C" w:rsidRPr="00854E97" w:rsidRDefault="00E64DF2" w:rsidP="009554EC">
      <w:pPr>
        <w:pStyle w:val="enumlev1"/>
        <w:rPr>
          <w:lang w:eastAsia="zh-CN"/>
        </w:rPr>
      </w:pPr>
      <w:r w:rsidRPr="00854E97">
        <w:t>–</w:t>
      </w:r>
      <w:r w:rsidRPr="00854E97">
        <w:tab/>
      </w:r>
      <w:bookmarkStart w:id="19" w:name="lt_pId122"/>
      <w:r w:rsidR="00AB4B57" w:rsidRPr="00854E97">
        <w:t>I</w:t>
      </w:r>
      <w:r w:rsidR="0050490C" w:rsidRPr="00854E97">
        <w:t xml:space="preserve">dentificar mejoras en la arquitectura de protocolo de control de </w:t>
      </w:r>
      <w:r w:rsidR="009740F2" w:rsidRPr="00854E97">
        <w:t xml:space="preserve">señalización </w:t>
      </w:r>
      <w:r w:rsidR="0050490C" w:rsidRPr="00854E97">
        <w:t xml:space="preserve">para </w:t>
      </w:r>
      <w:r w:rsidR="00E50742" w:rsidRPr="00854E97">
        <w:t>dar soporte a</w:t>
      </w:r>
      <w:r w:rsidR="0050490C" w:rsidRPr="00854E97">
        <w:t xml:space="preserve"> la evolución de redes de telecomunicaciones en redes futuras y 5G/IMT-2020.</w:t>
      </w:r>
    </w:p>
    <w:bookmarkEnd w:id="19"/>
    <w:p w:rsidR="00E64DF2" w:rsidRPr="00854E97" w:rsidRDefault="0096666A" w:rsidP="009554EC">
      <w:pPr>
        <w:pStyle w:val="enumlev1"/>
      </w:pPr>
      <w:r w:rsidRPr="00854E97">
        <w:t>–</w:t>
      </w:r>
      <w:r w:rsidRPr="00854E97">
        <w:tab/>
        <w:t>I</w:t>
      </w:r>
      <w:r w:rsidR="002C218C" w:rsidRPr="00854E97">
        <w:t xml:space="preserve">dentificar un conjunto de interfaces físicas </w:t>
      </w:r>
      <w:r w:rsidR="00E50742" w:rsidRPr="00854E97">
        <w:t xml:space="preserve">para las cuales resulta conveniente la </w:t>
      </w:r>
      <w:proofErr w:type="spellStart"/>
      <w:r w:rsidR="001F19B6" w:rsidRPr="00854E97">
        <w:t>interoperatividad</w:t>
      </w:r>
      <w:proofErr w:type="spellEnd"/>
      <w:r w:rsidR="00901B7A" w:rsidRPr="00854E97">
        <w:t xml:space="preserve"> </w:t>
      </w:r>
      <w:r w:rsidR="00E50742" w:rsidRPr="00854E97">
        <w:t xml:space="preserve">e el </w:t>
      </w:r>
      <w:proofErr w:type="spellStart"/>
      <w:r w:rsidR="002C218C" w:rsidRPr="00854E97">
        <w:t>interfuncionamiento</w:t>
      </w:r>
      <w:proofErr w:type="spellEnd"/>
      <w:r w:rsidR="002C218C" w:rsidRPr="00854E97">
        <w:t xml:space="preserve"> </w:t>
      </w:r>
      <w:r w:rsidR="00E50742" w:rsidRPr="00854E97">
        <w:t xml:space="preserve">de </w:t>
      </w:r>
      <w:r w:rsidR="002C218C" w:rsidRPr="00854E97">
        <w:t>diferentes equipos de red</w:t>
      </w:r>
      <w:r w:rsidR="00901B7A" w:rsidRPr="00854E97">
        <w:t>,</w:t>
      </w:r>
      <w:r w:rsidR="002C218C" w:rsidRPr="00854E97">
        <w:t xml:space="preserve"> y respecto de las cuales es preciso estudiar requisitos de </w:t>
      </w:r>
      <w:r w:rsidR="009740F2" w:rsidRPr="00854E97">
        <w:t xml:space="preserve">señalización </w:t>
      </w:r>
      <w:r w:rsidR="002C218C" w:rsidRPr="00854E97">
        <w:t>detallados y n</w:t>
      </w:r>
      <w:r w:rsidR="00901B7A" w:rsidRPr="00854E97">
        <w:t>o</w:t>
      </w:r>
      <w:r w:rsidR="00AB4B57" w:rsidRPr="00854E97">
        <w:t>rmalizar protocolos de control.</w:t>
      </w:r>
    </w:p>
    <w:p w:rsidR="00E64DF2" w:rsidRPr="00854E97" w:rsidRDefault="00372807" w:rsidP="009554EC">
      <w:pPr>
        <w:pStyle w:val="enumlev1"/>
        <w:rPr>
          <w:lang w:eastAsia="zh-CN"/>
        </w:rPr>
      </w:pPr>
      <w:r w:rsidRPr="00854E97">
        <w:t>–</w:t>
      </w:r>
      <w:r w:rsidRPr="00854E97">
        <w:tab/>
      </w:r>
      <w:r w:rsidR="00AB4B57" w:rsidRPr="00854E97">
        <w:t>I</w:t>
      </w:r>
      <w:r w:rsidR="00901B7A" w:rsidRPr="00854E97">
        <w:t>dentificar</w:t>
      </w:r>
      <w:r w:rsidRPr="00854E97">
        <w:t xml:space="preserve"> los requisitos de seguridad </w:t>
      </w:r>
      <w:r w:rsidR="00E50742" w:rsidRPr="00854E97">
        <w:t xml:space="preserve">en pro </w:t>
      </w:r>
      <w:r w:rsidRPr="00854E97">
        <w:t>d</w:t>
      </w:r>
      <w:r w:rsidR="00AB4B57" w:rsidRPr="00854E97">
        <w:t>e un marco de seguridad general.</w:t>
      </w:r>
    </w:p>
    <w:p w:rsidR="00B82E7B" w:rsidRPr="00854E97" w:rsidRDefault="00E64DF2" w:rsidP="009554EC">
      <w:pPr>
        <w:pStyle w:val="enumlev1"/>
        <w:rPr>
          <w:color w:val="000000"/>
        </w:rPr>
      </w:pPr>
      <w:r w:rsidRPr="00854E97">
        <w:t>–</w:t>
      </w:r>
      <w:r w:rsidRPr="00854E97">
        <w:tab/>
      </w:r>
      <w:bookmarkStart w:id="20" w:name="lt_pId128"/>
      <w:r w:rsidR="00AB4B57" w:rsidRPr="00854E97">
        <w:t>E</w:t>
      </w:r>
      <w:r w:rsidR="00901B7A" w:rsidRPr="00854E97">
        <w:t>studiar y pr</w:t>
      </w:r>
      <w:r w:rsidR="00B82E7B" w:rsidRPr="00854E97">
        <w:t>epara</w:t>
      </w:r>
      <w:r w:rsidR="00901B7A" w:rsidRPr="00854E97">
        <w:t xml:space="preserve">r directrices </w:t>
      </w:r>
      <w:r w:rsidR="00B82E7B" w:rsidRPr="00854E97">
        <w:t>com</w:t>
      </w:r>
      <w:r w:rsidR="00901B7A" w:rsidRPr="00854E97">
        <w:t>unes</w:t>
      </w:r>
      <w:r w:rsidR="00B82E7B" w:rsidRPr="00854E97">
        <w:t xml:space="preserve"> </w:t>
      </w:r>
      <w:r w:rsidR="00E50742" w:rsidRPr="00854E97">
        <w:t xml:space="preserve">sobre </w:t>
      </w:r>
      <w:r w:rsidR="00B82E7B" w:rsidRPr="00854E97">
        <w:t>los</w:t>
      </w:r>
      <w:r w:rsidR="00901B7A" w:rsidRPr="00854E97">
        <w:t xml:space="preserve"> </w:t>
      </w:r>
      <w:r w:rsidR="00B82E7B" w:rsidRPr="00854E97">
        <w:rPr>
          <w:color w:val="000000"/>
        </w:rPr>
        <w:t xml:space="preserve">diferentes aspectos relativos a las estrategias y posibilidades de implantación de nuevas redes y servicios para </w:t>
      </w:r>
      <w:r w:rsidR="00E50742" w:rsidRPr="00854E97">
        <w:rPr>
          <w:color w:val="000000"/>
        </w:rPr>
        <w:t xml:space="preserve">dar soporte a </w:t>
      </w:r>
      <w:r w:rsidR="00B82E7B" w:rsidRPr="00854E97">
        <w:rPr>
          <w:color w:val="000000"/>
        </w:rPr>
        <w:t xml:space="preserve">la implementación de protocolos de </w:t>
      </w:r>
      <w:r w:rsidR="009740F2" w:rsidRPr="00854E97">
        <w:rPr>
          <w:color w:val="000000"/>
        </w:rPr>
        <w:t xml:space="preserve">señalización </w:t>
      </w:r>
      <w:r w:rsidR="00B82E7B" w:rsidRPr="00854E97">
        <w:rPr>
          <w:color w:val="000000"/>
        </w:rPr>
        <w:t>en redes y servicios, sobre to</w:t>
      </w:r>
      <w:r w:rsidR="00AB4B57" w:rsidRPr="00854E97">
        <w:rPr>
          <w:color w:val="000000"/>
        </w:rPr>
        <w:t>do en los países en desarrollo.</w:t>
      </w:r>
    </w:p>
    <w:bookmarkEnd w:id="20"/>
    <w:p w:rsidR="00E64DF2" w:rsidRPr="00854E97" w:rsidRDefault="00D70010" w:rsidP="009554EC">
      <w:pPr>
        <w:pStyle w:val="enumlev1"/>
      </w:pPr>
      <w:r w:rsidRPr="00854E97">
        <w:t>–</w:t>
      </w:r>
      <w:r w:rsidRPr="00854E97">
        <w:tab/>
      </w:r>
      <w:r w:rsidR="00AB4B57" w:rsidRPr="00854E97">
        <w:t>G</w:t>
      </w:r>
      <w:r w:rsidR="00372807" w:rsidRPr="00854E97">
        <w:t xml:space="preserve">arantizar la comunicación y la cooperación entre Comisiones de Estudio y foros que estudian la </w:t>
      </w:r>
      <w:r w:rsidR="009740F2" w:rsidRPr="00854E97">
        <w:t xml:space="preserve">señalización </w:t>
      </w:r>
      <w:r w:rsidR="00372807" w:rsidRPr="00854E97">
        <w:t xml:space="preserve">y los protocolos </w:t>
      </w:r>
      <w:r w:rsidR="00B82E7B" w:rsidRPr="00854E97">
        <w:t>de</w:t>
      </w:r>
      <w:r w:rsidR="00372807" w:rsidRPr="00854E97">
        <w:t xml:space="preserve"> las redes </w:t>
      </w:r>
      <w:r w:rsidR="001F19B6" w:rsidRPr="00854E97">
        <w:t>incipientes</w:t>
      </w:r>
      <w:r w:rsidR="00372807" w:rsidRPr="00854E97">
        <w:t>.</w:t>
      </w:r>
    </w:p>
    <w:p w:rsidR="00E64DF2" w:rsidRPr="00854E97" w:rsidRDefault="00E50742" w:rsidP="00E50742">
      <w:pPr>
        <w:rPr>
          <w:highlight w:val="cyan"/>
        </w:rPr>
      </w:pPr>
      <w:r w:rsidRPr="00854E97">
        <w:lastRenderedPageBreak/>
        <w:t xml:space="preserve">La situación actual de los trabajos relativos a esta Cuestión figura en el </w:t>
      </w:r>
      <w:r w:rsidR="00372807" w:rsidRPr="00854E97">
        <w:t>programa de trabajo de la CE 11 (</w:t>
      </w:r>
      <w:hyperlink r:id="rId12" w:tgtFrame="_parent" w:history="1">
        <w:r w:rsidR="00372807" w:rsidRPr="00854E97">
          <w:rPr>
            <w:rFonts w:asciiTheme="majorBidi" w:hAnsiTheme="majorBidi" w:cstheme="majorBidi"/>
            <w:color w:val="0000FF"/>
            <w:szCs w:val="24"/>
            <w:u w:val="single"/>
            <w:lang w:eastAsia="zh-CN"/>
          </w:rPr>
          <w:t>http://itu.int/ITU-T/workprog/wp_search.aspx?Q=1/11</w:t>
        </w:r>
      </w:hyperlink>
      <w:r w:rsidR="00372807" w:rsidRPr="00854E97">
        <w:t>).</w:t>
      </w:r>
    </w:p>
    <w:p w:rsidR="00E64DF2" w:rsidRPr="00854E97" w:rsidRDefault="00E64DF2" w:rsidP="001F19B6">
      <w:pPr>
        <w:pStyle w:val="Heading3"/>
        <w:jc w:val="both"/>
      </w:pPr>
      <w:bookmarkStart w:id="21" w:name="lt_pId132"/>
      <w:r w:rsidRPr="00854E97">
        <w:t>A.4</w:t>
      </w:r>
      <w:bookmarkEnd w:id="21"/>
      <w:r w:rsidRPr="00854E97">
        <w:tab/>
      </w:r>
      <w:r w:rsidR="00372807" w:rsidRPr="00854E97">
        <w:t>Relaciones</w:t>
      </w:r>
    </w:p>
    <w:p w:rsidR="00E64DF2" w:rsidRPr="00854E97" w:rsidRDefault="00372807" w:rsidP="001F19B6">
      <w:pPr>
        <w:pStyle w:val="Headingb"/>
        <w:keepLines/>
        <w:jc w:val="both"/>
        <w:rPr>
          <w:highlight w:val="cyan"/>
        </w:rPr>
      </w:pPr>
      <w:r w:rsidRPr="00854E97">
        <w:t>Recomendaciones:</w:t>
      </w:r>
    </w:p>
    <w:p w:rsidR="00E64DF2" w:rsidRPr="00854E97" w:rsidRDefault="00E64DF2" w:rsidP="001F19B6">
      <w:pPr>
        <w:pStyle w:val="enumlev1"/>
        <w:keepNext/>
        <w:keepLines/>
        <w:jc w:val="both"/>
      </w:pPr>
      <w:r w:rsidRPr="00854E97">
        <w:t>–</w:t>
      </w:r>
      <w:r w:rsidRPr="00854E97">
        <w:tab/>
      </w:r>
      <w:bookmarkStart w:id="22" w:name="lt_pId136"/>
      <w:r w:rsidRPr="00854E97">
        <w:t>Y.2012, Y.3015, Y.351</w:t>
      </w:r>
      <w:bookmarkEnd w:id="22"/>
      <w:r w:rsidR="00844C60" w:rsidRPr="00854E97">
        <w:t>.</w:t>
      </w:r>
    </w:p>
    <w:p w:rsidR="00E64DF2" w:rsidRPr="00854E97" w:rsidRDefault="00372807" w:rsidP="001F19B6">
      <w:pPr>
        <w:pStyle w:val="Headingb"/>
        <w:keepLines/>
        <w:jc w:val="both"/>
        <w:rPr>
          <w:highlight w:val="cyan"/>
        </w:rPr>
      </w:pPr>
      <w:r w:rsidRPr="00854E97">
        <w:t>Cuestiones:</w:t>
      </w:r>
    </w:p>
    <w:p w:rsidR="00E64DF2" w:rsidRPr="00854E97" w:rsidRDefault="00372807" w:rsidP="001F19B6">
      <w:pPr>
        <w:pStyle w:val="enumlev1"/>
        <w:jc w:val="both"/>
        <w:rPr>
          <w:highlight w:val="cyan"/>
        </w:rPr>
      </w:pPr>
      <w:r w:rsidRPr="00854E97">
        <w:t>–</w:t>
      </w:r>
      <w:r w:rsidRPr="00854E97">
        <w:tab/>
        <w:t xml:space="preserve">Todas las Cuestiones de la CE 11, en particular las relacionadas con las arquitecturas de </w:t>
      </w:r>
      <w:r w:rsidR="009740F2" w:rsidRPr="00854E97">
        <w:t xml:space="preserve">señalización </w:t>
      </w:r>
      <w:r w:rsidRPr="00854E97">
        <w:t>y los protocolos.</w:t>
      </w:r>
    </w:p>
    <w:p w:rsidR="00E64DF2" w:rsidRPr="00854E97" w:rsidRDefault="00372807" w:rsidP="001F19B6">
      <w:pPr>
        <w:pStyle w:val="Headingb"/>
        <w:jc w:val="both"/>
        <w:rPr>
          <w:highlight w:val="cyan"/>
        </w:rPr>
      </w:pPr>
      <w:r w:rsidRPr="00854E97">
        <w:t>Comisiones de Estudio:</w:t>
      </w:r>
    </w:p>
    <w:p w:rsidR="00372807" w:rsidRPr="00854E97" w:rsidRDefault="00372807" w:rsidP="007F3966">
      <w:pPr>
        <w:pStyle w:val="enumlev1"/>
        <w:jc w:val="both"/>
      </w:pPr>
      <w:r w:rsidRPr="00854E97">
        <w:t>–</w:t>
      </w:r>
      <w:r w:rsidRPr="00854E97">
        <w:tab/>
        <w:t xml:space="preserve">CE 13 sobre arquitectura de redes existentes </w:t>
      </w:r>
      <w:r w:rsidR="007F3966" w:rsidRPr="00854E97">
        <w:t>e</w:t>
      </w:r>
      <w:r w:rsidRPr="00854E97">
        <w:t xml:space="preserve"> </w:t>
      </w:r>
      <w:r w:rsidR="001F19B6" w:rsidRPr="00854E97">
        <w:t>incipientes</w:t>
      </w:r>
    </w:p>
    <w:p w:rsidR="00372807" w:rsidRPr="00854E97" w:rsidRDefault="00372807" w:rsidP="001F19B6">
      <w:pPr>
        <w:pStyle w:val="enumlev1"/>
        <w:jc w:val="both"/>
      </w:pPr>
      <w:r w:rsidRPr="00854E97">
        <w:t>–</w:t>
      </w:r>
      <w:r w:rsidRPr="00854E97">
        <w:tab/>
        <w:t>CE 15 sobre transporte</w:t>
      </w:r>
    </w:p>
    <w:p w:rsidR="00372807" w:rsidRPr="00854E97" w:rsidRDefault="00372807" w:rsidP="001F19B6">
      <w:pPr>
        <w:pStyle w:val="enumlev1"/>
        <w:jc w:val="both"/>
      </w:pPr>
      <w:r w:rsidRPr="00854E97">
        <w:t>–</w:t>
      </w:r>
      <w:r w:rsidRPr="00854E97">
        <w:tab/>
        <w:t>CE 16 sobre servicios multimedios y codificación</w:t>
      </w:r>
    </w:p>
    <w:p w:rsidR="00372807" w:rsidRPr="00854E97" w:rsidRDefault="00372807" w:rsidP="001F19B6">
      <w:pPr>
        <w:pStyle w:val="enumlev1"/>
        <w:jc w:val="both"/>
      </w:pPr>
      <w:r w:rsidRPr="00854E97">
        <w:t>–</w:t>
      </w:r>
      <w:r w:rsidRPr="00854E97">
        <w:tab/>
        <w:t>CE 17 sobre el marco de seguridad</w:t>
      </w:r>
    </w:p>
    <w:p w:rsidR="00E64DF2" w:rsidRPr="00854E97" w:rsidRDefault="00E64DF2" w:rsidP="001F19B6">
      <w:pPr>
        <w:pStyle w:val="enumlev1"/>
        <w:jc w:val="both"/>
      </w:pPr>
      <w:r w:rsidRPr="00854E97">
        <w:t>–</w:t>
      </w:r>
      <w:r w:rsidRPr="00854E97">
        <w:tab/>
      </w:r>
      <w:r w:rsidR="00B33A30" w:rsidRPr="00854E97">
        <w:t xml:space="preserve">CE 20 </w:t>
      </w:r>
      <w:r w:rsidR="00B33A30" w:rsidRPr="00854E97">
        <w:rPr>
          <w:color w:val="000000"/>
        </w:rPr>
        <w:t>sobre Internet de las cosas y sus aplicaciones</w:t>
      </w:r>
    </w:p>
    <w:p w:rsidR="00E64DF2" w:rsidRPr="008A2E27" w:rsidRDefault="00E64DF2" w:rsidP="001F19B6">
      <w:pPr>
        <w:pStyle w:val="enumlev1"/>
        <w:jc w:val="both"/>
        <w:rPr>
          <w:lang w:val="fr-CH"/>
        </w:rPr>
      </w:pPr>
      <w:r w:rsidRPr="008A2E27">
        <w:rPr>
          <w:lang w:val="fr-CH"/>
        </w:rPr>
        <w:t>–</w:t>
      </w:r>
      <w:r w:rsidRPr="008A2E27">
        <w:rPr>
          <w:lang w:val="fr-CH"/>
        </w:rPr>
        <w:tab/>
      </w:r>
      <w:bookmarkStart w:id="23" w:name="lt_pId152"/>
      <w:r w:rsidR="004E5C69" w:rsidRPr="008A2E27">
        <w:rPr>
          <w:lang w:val="fr-CH"/>
        </w:rPr>
        <w:t>CE 1 y CE 2 del UIT</w:t>
      </w:r>
      <w:r w:rsidRPr="008A2E27">
        <w:rPr>
          <w:lang w:val="fr-CH"/>
        </w:rPr>
        <w:noBreakHyphen/>
        <w:t xml:space="preserve">D </w:t>
      </w:r>
      <w:bookmarkEnd w:id="23"/>
    </w:p>
    <w:p w:rsidR="00E64DF2" w:rsidRPr="00854E97" w:rsidRDefault="00372807" w:rsidP="001F19B6">
      <w:pPr>
        <w:pStyle w:val="Headingb"/>
        <w:jc w:val="both"/>
        <w:rPr>
          <w:highlight w:val="cyan"/>
        </w:rPr>
      </w:pPr>
      <w:r w:rsidRPr="00854E97">
        <w:t>Organismos de normalización:</w:t>
      </w:r>
    </w:p>
    <w:p w:rsidR="00E64DF2" w:rsidRPr="00854E97" w:rsidRDefault="00E64DF2" w:rsidP="001F19B6">
      <w:pPr>
        <w:pStyle w:val="enumlev1"/>
        <w:jc w:val="both"/>
      </w:pPr>
      <w:r w:rsidRPr="00854E97">
        <w:t>–</w:t>
      </w:r>
      <w:r w:rsidRPr="00854E97">
        <w:tab/>
      </w:r>
      <w:bookmarkStart w:id="24" w:name="lt_pId155"/>
      <w:r w:rsidRPr="00854E97">
        <w:t>ATIS</w:t>
      </w:r>
      <w:bookmarkEnd w:id="24"/>
    </w:p>
    <w:p w:rsidR="00E64DF2" w:rsidRPr="00854E97" w:rsidRDefault="00E64DF2" w:rsidP="001F19B6">
      <w:pPr>
        <w:pStyle w:val="enumlev1"/>
        <w:jc w:val="both"/>
        <w:rPr>
          <w:highlight w:val="cyan"/>
        </w:rPr>
      </w:pPr>
      <w:r w:rsidRPr="00854E97">
        <w:t>–</w:t>
      </w:r>
      <w:r w:rsidRPr="00854E97">
        <w:tab/>
      </w:r>
      <w:r w:rsidR="00396A72" w:rsidRPr="00854E97">
        <w:rPr>
          <w:color w:val="000000"/>
        </w:rPr>
        <w:t>Foro de Banda Ancha</w:t>
      </w:r>
    </w:p>
    <w:p w:rsidR="00E64DF2" w:rsidRPr="00854E97" w:rsidRDefault="00E64DF2" w:rsidP="001F19B6">
      <w:pPr>
        <w:pStyle w:val="enumlev1"/>
        <w:jc w:val="both"/>
      </w:pPr>
      <w:r w:rsidRPr="00854E97">
        <w:t>–</w:t>
      </w:r>
      <w:r w:rsidRPr="00854E97">
        <w:tab/>
      </w:r>
      <w:bookmarkStart w:id="25" w:name="lt_pId159"/>
      <w:r w:rsidRPr="00854E97">
        <w:t>CCSA</w:t>
      </w:r>
      <w:bookmarkEnd w:id="25"/>
    </w:p>
    <w:p w:rsidR="00E64DF2" w:rsidRPr="00854E97" w:rsidRDefault="00E64DF2" w:rsidP="001F19B6">
      <w:pPr>
        <w:pStyle w:val="enumlev1"/>
        <w:jc w:val="both"/>
      </w:pPr>
      <w:r w:rsidRPr="00854E97">
        <w:t>–</w:t>
      </w:r>
      <w:r w:rsidRPr="00854E97">
        <w:tab/>
      </w:r>
      <w:bookmarkStart w:id="26" w:name="lt_pId161"/>
      <w:r w:rsidRPr="00854E97">
        <w:t>ETSI</w:t>
      </w:r>
      <w:bookmarkEnd w:id="26"/>
    </w:p>
    <w:p w:rsidR="00E64DF2" w:rsidRPr="00854E97" w:rsidRDefault="00E64DF2" w:rsidP="001F19B6">
      <w:pPr>
        <w:pStyle w:val="enumlev1"/>
        <w:jc w:val="both"/>
      </w:pPr>
      <w:r w:rsidRPr="00854E97">
        <w:t>–</w:t>
      </w:r>
      <w:r w:rsidRPr="00854E97">
        <w:tab/>
      </w:r>
      <w:bookmarkStart w:id="27" w:name="lt_pId163"/>
      <w:r w:rsidRPr="00854E97">
        <w:t>IETF</w:t>
      </w:r>
      <w:bookmarkEnd w:id="27"/>
    </w:p>
    <w:p w:rsidR="00E64DF2" w:rsidRPr="00854E97" w:rsidRDefault="00E64DF2" w:rsidP="001F19B6">
      <w:pPr>
        <w:pStyle w:val="enumlev1"/>
        <w:jc w:val="both"/>
        <w:rPr>
          <w:lang w:eastAsia="zh-CN"/>
        </w:rPr>
      </w:pPr>
      <w:r w:rsidRPr="00854E97">
        <w:t>–</w:t>
      </w:r>
      <w:r w:rsidRPr="00854E97">
        <w:tab/>
      </w:r>
      <w:bookmarkStart w:id="28" w:name="lt_pId165"/>
      <w:r w:rsidRPr="00854E97">
        <w:t>IEEE</w:t>
      </w:r>
      <w:bookmarkEnd w:id="28"/>
    </w:p>
    <w:p w:rsidR="00E64DF2" w:rsidRPr="00854E97" w:rsidRDefault="00E64DF2" w:rsidP="001F19B6">
      <w:pPr>
        <w:pStyle w:val="enumlev1"/>
        <w:jc w:val="both"/>
      </w:pPr>
      <w:r w:rsidRPr="00854E97">
        <w:t>–</w:t>
      </w:r>
      <w:r w:rsidRPr="00854E97">
        <w:tab/>
      </w:r>
      <w:bookmarkStart w:id="29" w:name="lt_pId167"/>
      <w:r w:rsidRPr="00854E97">
        <w:t>W3C</w:t>
      </w:r>
      <w:bookmarkEnd w:id="29"/>
    </w:p>
    <w:p w:rsidR="00E64DF2" w:rsidRPr="00854E97" w:rsidRDefault="00C10D88" w:rsidP="00E50742">
      <w:pPr>
        <w:pStyle w:val="QuestionNo"/>
        <w:pageBreakBefore/>
      </w:pPr>
      <w:bookmarkStart w:id="30" w:name="lt_pId168"/>
      <w:r w:rsidRPr="00854E97">
        <w:lastRenderedPageBreak/>
        <w:t>PROYECTO DE CUESTIÓN</w:t>
      </w:r>
      <w:r w:rsidR="00E64DF2" w:rsidRPr="00854E97">
        <w:t xml:space="preserve"> B/11</w:t>
      </w:r>
      <w:bookmarkEnd w:id="30"/>
    </w:p>
    <w:p w:rsidR="00E64DF2" w:rsidRPr="00854E97" w:rsidRDefault="003430DD" w:rsidP="003430DD">
      <w:pPr>
        <w:pStyle w:val="Questiontitle"/>
        <w:rPr>
          <w:highlight w:val="yellow"/>
        </w:rPr>
      </w:pPr>
      <w:r w:rsidRPr="00854E97">
        <w:t>Protocolos y r</w:t>
      </w:r>
      <w:r w:rsidR="00372807" w:rsidRPr="00854E97">
        <w:t xml:space="preserve">equisitos de </w:t>
      </w:r>
      <w:r w:rsidR="009740F2" w:rsidRPr="00854E97">
        <w:t xml:space="preserve">señalización </w:t>
      </w:r>
      <w:r w:rsidRPr="00854E97">
        <w:t xml:space="preserve">para </w:t>
      </w:r>
      <w:r w:rsidR="00372807" w:rsidRPr="00854E97">
        <w:t>servicio</w:t>
      </w:r>
      <w:r w:rsidRPr="00854E97">
        <w:t>s</w:t>
      </w:r>
      <w:r w:rsidR="00372807" w:rsidRPr="00854E97">
        <w:t xml:space="preserve"> y </w:t>
      </w:r>
      <w:r w:rsidRPr="00854E97">
        <w:t xml:space="preserve">aplicaciones </w:t>
      </w:r>
      <w:r w:rsidR="007356DC" w:rsidRPr="00854E97">
        <w:br/>
      </w:r>
      <w:r w:rsidR="00372807" w:rsidRPr="00854E97">
        <w:t xml:space="preserve">en entornos de telecomunicaciones </w:t>
      </w:r>
      <w:r w:rsidR="001F19B6" w:rsidRPr="00854E97">
        <w:t>incipientes</w:t>
      </w:r>
    </w:p>
    <w:p w:rsidR="00E64DF2" w:rsidRPr="00854E97" w:rsidRDefault="00372807" w:rsidP="001F19B6">
      <w:pPr>
        <w:pStyle w:val="Questionhistory"/>
        <w:jc w:val="both"/>
        <w:rPr>
          <w:lang w:val="es-ES_tradnl"/>
        </w:rPr>
      </w:pPr>
      <w:r w:rsidRPr="00854E97">
        <w:rPr>
          <w:lang w:val="es-ES_tradnl"/>
        </w:rPr>
        <w:t>(Continuación de la Cuestión 2/11)</w:t>
      </w:r>
    </w:p>
    <w:p w:rsidR="00E64DF2" w:rsidRPr="00854E97" w:rsidRDefault="00E64DF2" w:rsidP="001F19B6">
      <w:pPr>
        <w:pStyle w:val="Heading3"/>
        <w:jc w:val="both"/>
      </w:pPr>
      <w:bookmarkStart w:id="31" w:name="lt_pId171"/>
      <w:bookmarkStart w:id="32" w:name="_Toc343850827"/>
      <w:r w:rsidRPr="00854E97">
        <w:t>B.1</w:t>
      </w:r>
      <w:bookmarkEnd w:id="31"/>
      <w:r w:rsidRPr="00854E97">
        <w:tab/>
      </w:r>
      <w:bookmarkEnd w:id="32"/>
      <w:r w:rsidR="00372807" w:rsidRPr="00854E97">
        <w:t>Motivos</w:t>
      </w:r>
    </w:p>
    <w:p w:rsidR="00E64DF2" w:rsidRPr="00854E97" w:rsidRDefault="00E50742" w:rsidP="00111C71">
      <w:bookmarkStart w:id="33" w:name="lt_pId173"/>
      <w:r w:rsidRPr="00854E97">
        <w:t>El siempre creciente</w:t>
      </w:r>
      <w:r w:rsidR="00CF3110" w:rsidRPr="00854E97">
        <w:t xml:space="preserve"> número de servicios y aplicaciones ha </w:t>
      </w:r>
      <w:r w:rsidR="003430DD" w:rsidRPr="00854E97">
        <w:t>dado lugar una necesidad</w:t>
      </w:r>
      <w:r w:rsidR="00CF3110" w:rsidRPr="00854E97">
        <w:t xml:space="preserve"> </w:t>
      </w:r>
      <w:r w:rsidR="003430DD" w:rsidRPr="00854E97">
        <w:t xml:space="preserve">constante </w:t>
      </w:r>
      <w:r w:rsidR="00CF3110" w:rsidRPr="00854E97">
        <w:t>de mejora</w:t>
      </w:r>
      <w:r w:rsidR="003430DD" w:rsidRPr="00854E97">
        <w:t>r</w:t>
      </w:r>
      <w:r w:rsidR="00CF3110" w:rsidRPr="00854E97">
        <w:t xml:space="preserve"> las capacidades de las redes de la próxima generación (NGN)</w:t>
      </w:r>
      <w:r w:rsidR="00E64DF2" w:rsidRPr="00854E97">
        <w:t>.</w:t>
      </w:r>
      <w:bookmarkEnd w:id="33"/>
      <w:r w:rsidR="00E64DF2" w:rsidRPr="00854E97">
        <w:t xml:space="preserve"> </w:t>
      </w:r>
      <w:bookmarkStart w:id="34" w:name="lt_pId174"/>
      <w:r w:rsidR="00416128" w:rsidRPr="00854E97">
        <w:t xml:space="preserve">Además, los nuevos servicios y aplicaciones, como la computación en </w:t>
      </w:r>
      <w:r w:rsidR="00E41ECE" w:rsidRPr="00854E97">
        <w:t xml:space="preserve">la </w:t>
      </w:r>
      <w:r w:rsidR="00416128" w:rsidRPr="00854E97">
        <w:t>nube y los servici</w:t>
      </w:r>
      <w:r w:rsidR="009D465E" w:rsidRPr="00854E97">
        <w:t>os de voz y vídeo por redes LTE </w:t>
      </w:r>
      <w:r w:rsidR="00416128" w:rsidRPr="00854E97">
        <w:t>(</w:t>
      </w:r>
      <w:proofErr w:type="spellStart"/>
      <w:r w:rsidR="00416128" w:rsidRPr="00854E97">
        <w:t>VoLTE</w:t>
      </w:r>
      <w:proofErr w:type="spellEnd"/>
      <w:r w:rsidR="00416128" w:rsidRPr="00854E97">
        <w:t>/</w:t>
      </w:r>
      <w:proofErr w:type="spellStart"/>
      <w:r w:rsidR="00416128" w:rsidRPr="00854E97">
        <w:t>ViLTE</w:t>
      </w:r>
      <w:proofErr w:type="spellEnd"/>
      <w:r w:rsidR="00416128" w:rsidRPr="00854E97">
        <w:t xml:space="preserve">), necesitarán nuevos protocolos de </w:t>
      </w:r>
      <w:r w:rsidR="009740F2" w:rsidRPr="00854E97">
        <w:t xml:space="preserve">señalización </w:t>
      </w:r>
      <w:r w:rsidR="00416128" w:rsidRPr="00854E97">
        <w:t>para permitir la interconexión y la comunicación adecuada en redes futuras y 5G/IMT-2020.</w:t>
      </w:r>
      <w:bookmarkEnd w:id="34"/>
      <w:r w:rsidR="00E64DF2" w:rsidRPr="00854E97">
        <w:t xml:space="preserve"> </w:t>
      </w:r>
      <w:r w:rsidR="00CF3110" w:rsidRPr="00854E97">
        <w:t xml:space="preserve">Estos nuevos servicios y aplicaciones, así como la evolución de los ya existentes, imponen cada vez más requisitos, lo que </w:t>
      </w:r>
      <w:r w:rsidR="003430DD" w:rsidRPr="00854E97">
        <w:t xml:space="preserve">sin duda repercutirá en </w:t>
      </w:r>
      <w:r w:rsidR="00CF3110" w:rsidRPr="00854E97">
        <w:t xml:space="preserve">la normalización de la </w:t>
      </w:r>
      <w:r w:rsidR="009740F2" w:rsidRPr="00854E97">
        <w:t xml:space="preserve">señalización </w:t>
      </w:r>
      <w:r w:rsidR="00CF3110" w:rsidRPr="00854E97">
        <w:t>y los protocolos.</w:t>
      </w:r>
    </w:p>
    <w:p w:rsidR="00E64DF2" w:rsidRPr="00854E97" w:rsidRDefault="00CF3110" w:rsidP="00BB2218">
      <w:r w:rsidRPr="00854E97">
        <w:t>Uno de los objetivos de la evolución de las NGN</w:t>
      </w:r>
      <w:r w:rsidR="00416128" w:rsidRPr="00854E97">
        <w:t>, las redes futuras y 5G/IMT-2020</w:t>
      </w:r>
      <w:r w:rsidRPr="00854E97">
        <w:t xml:space="preserve"> es </w:t>
      </w:r>
      <w:r w:rsidR="003430DD" w:rsidRPr="00854E97">
        <w:t>dar soporte</w:t>
      </w:r>
      <w:r w:rsidRPr="00854E97">
        <w:t xml:space="preserve"> de manera segura </w:t>
      </w:r>
      <w:r w:rsidR="003430DD" w:rsidRPr="00854E97">
        <w:t xml:space="preserve">a </w:t>
      </w:r>
      <w:r w:rsidRPr="00854E97">
        <w:t>una amplia gama de servicios, desde la telefonía tradicional</w:t>
      </w:r>
      <w:r w:rsidR="00416128" w:rsidRPr="00854E97">
        <w:t xml:space="preserve"> (</w:t>
      </w:r>
      <w:r w:rsidR="00D84401" w:rsidRPr="00854E97">
        <w:t>por ejemplo,</w:t>
      </w:r>
      <w:r w:rsidR="00416128" w:rsidRPr="00854E97">
        <w:t xml:space="preserve"> SS7) </w:t>
      </w:r>
      <w:r w:rsidRPr="00854E97">
        <w:t>y lo</w:t>
      </w:r>
      <w:r w:rsidR="007F35B6" w:rsidRPr="00854E97">
        <w:t>s</w:t>
      </w:r>
      <w:r w:rsidRPr="00854E97">
        <w:t xml:space="preserve"> servicios inteligentes </w:t>
      </w:r>
      <w:r w:rsidR="007F35B6" w:rsidRPr="00854E97">
        <w:t>hasta la</w:t>
      </w:r>
      <w:r w:rsidRPr="00854E97">
        <w:t xml:space="preserve"> nueva generación de servicios </w:t>
      </w:r>
      <w:r w:rsidR="00416128" w:rsidRPr="00854E97">
        <w:t xml:space="preserve">innovadores </w:t>
      </w:r>
      <w:r w:rsidRPr="00854E97">
        <w:t>de audio, datos, difusión de vídeo, servicios conversacionales</w:t>
      </w:r>
      <w:r w:rsidR="00D84401" w:rsidRPr="00854E97">
        <w:t>, servicios de</w:t>
      </w:r>
      <w:r w:rsidR="007F35B6" w:rsidRPr="00854E97">
        <w:t xml:space="preserve"> difusión </w:t>
      </w:r>
      <w:r w:rsidR="001C130B" w:rsidRPr="00854E97">
        <w:t>continua</w:t>
      </w:r>
      <w:r w:rsidRPr="00854E97">
        <w:t>, juegos interactivos y aplicaciones de terceros, entre otros.</w:t>
      </w:r>
    </w:p>
    <w:p w:rsidR="00E64DF2" w:rsidRPr="00854E97" w:rsidRDefault="00E64DF2" w:rsidP="001F19B6">
      <w:pPr>
        <w:pStyle w:val="Heading3"/>
        <w:jc w:val="both"/>
      </w:pPr>
      <w:bookmarkStart w:id="35" w:name="lt_pId177"/>
      <w:bookmarkStart w:id="36" w:name="_Toc343850828"/>
      <w:r w:rsidRPr="00854E97">
        <w:t>B.2</w:t>
      </w:r>
      <w:bookmarkEnd w:id="35"/>
      <w:r w:rsidRPr="00854E97">
        <w:tab/>
      </w:r>
      <w:bookmarkEnd w:id="36"/>
      <w:r w:rsidR="00CF3110" w:rsidRPr="00854E97">
        <w:t>Cuestión</w:t>
      </w:r>
    </w:p>
    <w:p w:rsidR="00CF3110" w:rsidRPr="00854E97" w:rsidRDefault="00CF3110" w:rsidP="00AB4B57">
      <w:pPr>
        <w:rPr>
          <w:rFonts w:asciiTheme="majorBidi" w:hAnsiTheme="majorBidi" w:cstheme="majorBidi"/>
        </w:rPr>
      </w:pPr>
      <w:r w:rsidRPr="00854E97">
        <w:rPr>
          <w:rFonts w:asciiTheme="majorBidi" w:hAnsiTheme="majorBidi" w:cstheme="majorBidi"/>
        </w:rPr>
        <w:t xml:space="preserve">Los </w:t>
      </w:r>
      <w:r w:rsidRPr="00854E97">
        <w:t>temas</w:t>
      </w:r>
      <w:r w:rsidRPr="00854E97">
        <w:rPr>
          <w:rFonts w:asciiTheme="majorBidi" w:hAnsiTheme="majorBidi" w:cstheme="majorBidi"/>
        </w:rPr>
        <w:t xml:space="preserve"> de estudio que se han de considerar son, entre otros, los siguientes:</w:t>
      </w:r>
    </w:p>
    <w:p w:rsidR="00AB4B57" w:rsidRPr="00854E97" w:rsidRDefault="00AB4B57" w:rsidP="009554EC">
      <w:pPr>
        <w:pStyle w:val="enumlev1"/>
      </w:pPr>
      <w:r w:rsidRPr="00854E97">
        <w:t>–</w:t>
      </w:r>
      <w:r w:rsidRPr="00854E97">
        <w:tab/>
        <w:t>¿Cuáles son los protocolos de señalización adecuados para poner en marcha diferentes servicios y aplicaciones en un entorno de telecomunicaciones emergente?</w:t>
      </w:r>
    </w:p>
    <w:p w:rsidR="00AB4B57" w:rsidRPr="00854E97" w:rsidRDefault="00AB4B57" w:rsidP="009554EC">
      <w:pPr>
        <w:pStyle w:val="enumlev1"/>
      </w:pPr>
      <w:r w:rsidRPr="00854E97">
        <w:t>–</w:t>
      </w:r>
      <w:r w:rsidRPr="00854E97">
        <w:tab/>
        <w:t>¿Qué nuevas Recomendaciones se necesitan para especificar los requisitos de señalización y los protocolos a fin de dar soporte a los servicios prestados en redes de telecomunicaciones que evolucionan hacia redes futuras y 5G/IMT-2020?</w:t>
      </w:r>
    </w:p>
    <w:p w:rsidR="00CF3110" w:rsidRPr="00854E97" w:rsidRDefault="00CF3110" w:rsidP="009554EC">
      <w:pPr>
        <w:pStyle w:val="enumlev1"/>
      </w:pPr>
      <w:r w:rsidRPr="00854E97">
        <w:t>–</w:t>
      </w:r>
      <w:r w:rsidRPr="00854E97">
        <w:tab/>
      </w:r>
      <w:r w:rsidR="00AB4B57" w:rsidRPr="00854E97">
        <w:t>¿</w:t>
      </w:r>
      <w:r w:rsidRPr="00854E97">
        <w:t xml:space="preserve">Qué mejoras es preciso </w:t>
      </w:r>
      <w:r w:rsidR="003430DD" w:rsidRPr="00854E97">
        <w:t xml:space="preserve">introducir </w:t>
      </w:r>
      <w:r w:rsidRPr="00854E97">
        <w:t>en las Recomendaciones</w:t>
      </w:r>
      <w:r w:rsidR="00F40186" w:rsidRPr="00854E97">
        <w:t xml:space="preserve"> existentes</w:t>
      </w:r>
      <w:r w:rsidRPr="00854E97">
        <w:t xml:space="preserve"> sobre NGN para </w:t>
      </w:r>
      <w:r w:rsidR="003430DD" w:rsidRPr="00854E97">
        <w:t xml:space="preserve">dar soporte a </w:t>
      </w:r>
      <w:r w:rsidRPr="00854E97">
        <w:t>los nuevos servicios y aplicaciones</w:t>
      </w:r>
      <w:r w:rsidR="00AB4B57" w:rsidRPr="00854E97">
        <w:t>?</w:t>
      </w:r>
    </w:p>
    <w:p w:rsidR="00E64DF2" w:rsidRPr="00854E97" w:rsidRDefault="00E64DF2" w:rsidP="00ED3DBB">
      <w:pPr>
        <w:pStyle w:val="enumlev1"/>
      </w:pPr>
      <w:r w:rsidRPr="00854E97">
        <w:t>–</w:t>
      </w:r>
      <w:r w:rsidRPr="00854E97">
        <w:tab/>
      </w:r>
      <w:r w:rsidR="00AB4B57" w:rsidRPr="00854E97">
        <w:t>¿</w:t>
      </w:r>
      <w:r w:rsidR="00C52FDF" w:rsidRPr="00854E97">
        <w:t xml:space="preserve">Qué nuevas Recomendaciones se han de preparar sobre servicios y aplicaciones de computación en </w:t>
      </w:r>
      <w:r w:rsidR="007F35B6" w:rsidRPr="00854E97">
        <w:t xml:space="preserve">la </w:t>
      </w:r>
      <w:r w:rsidR="00C52FDF" w:rsidRPr="00854E97">
        <w:t>nube</w:t>
      </w:r>
      <w:r w:rsidR="00AB4B57" w:rsidRPr="00854E97">
        <w:t>?</w:t>
      </w:r>
      <w:r w:rsidR="00735406" w:rsidRPr="00854E97">
        <w:t xml:space="preserve"> </w:t>
      </w:r>
      <w:r w:rsidR="00735406" w:rsidRPr="00B95C17">
        <w:t xml:space="preserve">Uno de los objetivos de la evolución de las NGN, las redes futuras y 5G/IMT-2020 </w:t>
      </w:r>
      <w:r w:rsidR="00ED3DBB" w:rsidRPr="00B95C17">
        <w:t>es dar soporte de manera segura.</w:t>
      </w:r>
    </w:p>
    <w:p w:rsidR="00E64DF2" w:rsidRPr="00854E97" w:rsidRDefault="00CF3110" w:rsidP="009554EC">
      <w:pPr>
        <w:pStyle w:val="enumlev1"/>
      </w:pPr>
      <w:r w:rsidRPr="00854E97">
        <w:t>–</w:t>
      </w:r>
      <w:r w:rsidRPr="00854E97">
        <w:tab/>
      </w:r>
      <w:r w:rsidR="00287A58" w:rsidRPr="00854E97">
        <w:t>¿</w:t>
      </w:r>
      <w:r w:rsidRPr="00854E97">
        <w:t xml:space="preserve">Qué </w:t>
      </w:r>
      <w:r w:rsidR="00721CDF" w:rsidRPr="00854E97">
        <w:t>nuevas</w:t>
      </w:r>
      <w:r w:rsidR="004E1539" w:rsidRPr="00854E97">
        <w:t xml:space="preserve"> </w:t>
      </w:r>
      <w:r w:rsidRPr="00854E97">
        <w:t xml:space="preserve">Recomendaciones se necesitan para especificar los requisitos de </w:t>
      </w:r>
      <w:r w:rsidR="009740F2" w:rsidRPr="00854E97">
        <w:t xml:space="preserve">señalización </w:t>
      </w:r>
      <w:r w:rsidRPr="00854E97">
        <w:t xml:space="preserve">y los protocolos </w:t>
      </w:r>
      <w:r w:rsidR="003430DD" w:rsidRPr="00854E97">
        <w:t xml:space="preserve">para </w:t>
      </w:r>
      <w:proofErr w:type="spellStart"/>
      <w:r w:rsidR="004E1539" w:rsidRPr="00854E97">
        <w:rPr>
          <w:color w:val="000000"/>
        </w:rPr>
        <w:t>VoLTE</w:t>
      </w:r>
      <w:proofErr w:type="spellEnd"/>
      <w:r w:rsidR="004E1539" w:rsidRPr="00854E97">
        <w:rPr>
          <w:color w:val="000000"/>
        </w:rPr>
        <w:t>/</w:t>
      </w:r>
      <w:proofErr w:type="spellStart"/>
      <w:r w:rsidR="004E1539" w:rsidRPr="00854E97">
        <w:rPr>
          <w:color w:val="000000"/>
        </w:rPr>
        <w:t>ViLTE</w:t>
      </w:r>
      <w:proofErr w:type="spellEnd"/>
      <w:r w:rsidRPr="00854E97">
        <w:t>?</w:t>
      </w:r>
    </w:p>
    <w:p w:rsidR="00287A58" w:rsidRPr="00854E97" w:rsidRDefault="00287A58" w:rsidP="00277867">
      <w:pPr>
        <w:pStyle w:val="enumlev1"/>
      </w:pPr>
      <w:r w:rsidRPr="00854E97">
        <w:t>–</w:t>
      </w:r>
      <w:r w:rsidRPr="00854E97">
        <w:tab/>
        <w:t xml:space="preserve">¿Qué </w:t>
      </w:r>
      <w:r w:rsidRPr="00854E97">
        <w:rPr>
          <w:color w:val="000000"/>
        </w:rPr>
        <w:t xml:space="preserve">modificaciones deben introducirse en la serie de Recomendaciones UIT-T que describen el </w:t>
      </w:r>
      <w:r w:rsidRPr="00854E97">
        <w:t>sistema</w:t>
      </w:r>
      <w:r w:rsidRPr="00854E97">
        <w:rPr>
          <w:color w:val="000000"/>
        </w:rPr>
        <w:t xml:space="preserve"> de señalización </w:t>
      </w:r>
      <w:r w:rsidR="00277867">
        <w:rPr>
          <w:color w:val="000000"/>
        </w:rPr>
        <w:t xml:space="preserve">número </w:t>
      </w:r>
      <w:r w:rsidRPr="00854E97">
        <w:rPr>
          <w:color w:val="000000"/>
        </w:rPr>
        <w:t>7 (SS7) para garantizar su seguridad?</w:t>
      </w:r>
    </w:p>
    <w:p w:rsidR="00E64DF2" w:rsidRPr="00854E97" w:rsidRDefault="00C52FDF" w:rsidP="009554EC">
      <w:pPr>
        <w:pStyle w:val="enumlev1"/>
      </w:pPr>
      <w:r w:rsidRPr="00854E97">
        <w:t>–</w:t>
      </w:r>
      <w:r w:rsidRPr="00854E97">
        <w:tab/>
      </w:r>
      <w:r w:rsidR="00287A58" w:rsidRPr="00854E97">
        <w:t>¿</w:t>
      </w:r>
      <w:r w:rsidRPr="00854E97">
        <w:t xml:space="preserve">Qué </w:t>
      </w:r>
      <w:r w:rsidR="003430DD" w:rsidRPr="00854E97">
        <w:t xml:space="preserve">nuevos protocolos y </w:t>
      </w:r>
      <w:r w:rsidRPr="00854E97">
        <w:t xml:space="preserve">requisitos de </w:t>
      </w:r>
      <w:r w:rsidR="009740F2" w:rsidRPr="00854E97">
        <w:t xml:space="preserve">señalización </w:t>
      </w:r>
      <w:r w:rsidRPr="00854E97">
        <w:t xml:space="preserve">se necesitan para </w:t>
      </w:r>
      <w:r w:rsidR="003430DD" w:rsidRPr="00854E97">
        <w:t xml:space="preserve">dar soporte a </w:t>
      </w:r>
      <w:r w:rsidRPr="00854E97">
        <w:t>servicios y/o aplicaciones de interés público, como la</w:t>
      </w:r>
      <w:r w:rsidR="00133EA8" w:rsidRPr="00854E97">
        <w:t xml:space="preserve"> comunicación multimedia de </w:t>
      </w:r>
      <w:r w:rsidRPr="00854E97">
        <w:t>emergencia, la privacidad, la intercep</w:t>
      </w:r>
      <w:r w:rsidR="00133EA8" w:rsidRPr="00854E97">
        <w:t>ta</w:t>
      </w:r>
      <w:r w:rsidRPr="00854E97">
        <w:t xml:space="preserve">ción legal, la portabilidad de números, </w:t>
      </w:r>
      <w:r w:rsidR="003430DD" w:rsidRPr="00854E97">
        <w:t>etc.</w:t>
      </w:r>
      <w:r w:rsidR="00287A58" w:rsidRPr="00854E97">
        <w:t>?</w:t>
      </w:r>
    </w:p>
    <w:p w:rsidR="00E64DF2" w:rsidRPr="00854E97" w:rsidRDefault="00E64DF2" w:rsidP="001F19B6">
      <w:pPr>
        <w:pStyle w:val="Heading3"/>
        <w:jc w:val="both"/>
      </w:pPr>
      <w:bookmarkStart w:id="37" w:name="lt_pId195"/>
      <w:bookmarkStart w:id="38" w:name="_Toc343850829"/>
      <w:r w:rsidRPr="00854E97">
        <w:t>B.3</w:t>
      </w:r>
      <w:bookmarkEnd w:id="37"/>
      <w:r w:rsidRPr="00854E97">
        <w:tab/>
      </w:r>
      <w:bookmarkEnd w:id="38"/>
      <w:r w:rsidR="00C52FDF" w:rsidRPr="00854E97">
        <w:t>Tareas</w:t>
      </w:r>
    </w:p>
    <w:p w:rsidR="00C52FDF" w:rsidRPr="00854E97" w:rsidRDefault="00C52FDF" w:rsidP="00BB2218">
      <w:r w:rsidRPr="00854E97">
        <w:t>Las tareas son, entre otras, las siguientes:</w:t>
      </w:r>
    </w:p>
    <w:p w:rsidR="00C52FDF" w:rsidRPr="00854E97" w:rsidRDefault="00C52FDF" w:rsidP="009554EC">
      <w:pPr>
        <w:pStyle w:val="enumlev1"/>
      </w:pPr>
      <w:r w:rsidRPr="00854E97">
        <w:t>–</w:t>
      </w:r>
      <w:r w:rsidRPr="00854E97">
        <w:tab/>
      </w:r>
      <w:r w:rsidR="00287A58" w:rsidRPr="00854E97">
        <w:t>E</w:t>
      </w:r>
      <w:r w:rsidRPr="00854E97">
        <w:t xml:space="preserve">laborar requisitos de </w:t>
      </w:r>
      <w:r w:rsidR="009740F2" w:rsidRPr="00854E97">
        <w:t xml:space="preserve">señalización </w:t>
      </w:r>
      <w:r w:rsidRPr="00854E97">
        <w:t xml:space="preserve">y perfiles de protocolo para </w:t>
      </w:r>
      <w:r w:rsidR="00F4398E" w:rsidRPr="00854E97">
        <w:t xml:space="preserve">aplicaciones </w:t>
      </w:r>
      <w:r w:rsidR="003430DD" w:rsidRPr="00854E97">
        <w:t xml:space="preserve">y servicios avanzados de </w:t>
      </w:r>
      <w:r w:rsidR="00287A58" w:rsidRPr="00854E97">
        <w:t>NGN.</w:t>
      </w:r>
    </w:p>
    <w:p w:rsidR="00F4398E" w:rsidRPr="00854E97" w:rsidRDefault="00E64DF2" w:rsidP="009554EC">
      <w:pPr>
        <w:pStyle w:val="enumlev1"/>
      </w:pPr>
      <w:r w:rsidRPr="00854E97">
        <w:t>–</w:t>
      </w:r>
      <w:r w:rsidRPr="00854E97">
        <w:tab/>
      </w:r>
      <w:bookmarkStart w:id="39" w:name="lt_pId201"/>
      <w:r w:rsidR="003430DD" w:rsidRPr="00854E97">
        <w:t xml:space="preserve">Definir protocolos y </w:t>
      </w:r>
      <w:r w:rsidR="00F4398E" w:rsidRPr="00854E97">
        <w:t xml:space="preserve">requisitos de </w:t>
      </w:r>
      <w:r w:rsidR="009740F2" w:rsidRPr="00854E97">
        <w:t xml:space="preserve">señalización </w:t>
      </w:r>
      <w:r w:rsidR="00F4398E" w:rsidRPr="00854E97">
        <w:t xml:space="preserve">para poner en marcha diferentes servicios y aplicaciones en un entorno de telecomunicaciones </w:t>
      </w:r>
      <w:r w:rsidR="001F19B6" w:rsidRPr="00854E97">
        <w:t>incipientes</w:t>
      </w:r>
      <w:r w:rsidR="00287A58" w:rsidRPr="00854E97">
        <w:t>.</w:t>
      </w:r>
    </w:p>
    <w:bookmarkEnd w:id="39"/>
    <w:p w:rsidR="00E64DF2" w:rsidRPr="00854E97" w:rsidRDefault="00E64DF2" w:rsidP="009554EC">
      <w:pPr>
        <w:pStyle w:val="enumlev1"/>
      </w:pPr>
      <w:r w:rsidRPr="00854E97">
        <w:lastRenderedPageBreak/>
        <w:t>–</w:t>
      </w:r>
      <w:r w:rsidRPr="00854E97">
        <w:tab/>
      </w:r>
      <w:bookmarkStart w:id="40" w:name="lt_pId203"/>
      <w:r w:rsidR="00287A58" w:rsidRPr="00854E97">
        <w:t>E</w:t>
      </w:r>
      <w:r w:rsidR="00F4398E" w:rsidRPr="00854E97">
        <w:t xml:space="preserve">laborar </w:t>
      </w:r>
      <w:r w:rsidR="003430DD" w:rsidRPr="00854E97">
        <w:t xml:space="preserve">protocolos y </w:t>
      </w:r>
      <w:r w:rsidR="00F4398E" w:rsidRPr="00854E97">
        <w:t xml:space="preserve">requisitos de </w:t>
      </w:r>
      <w:r w:rsidR="009740F2" w:rsidRPr="00854E97">
        <w:t xml:space="preserve">señalización </w:t>
      </w:r>
      <w:r w:rsidR="00F4398E" w:rsidRPr="00854E97">
        <w:t>para los servicios prestados en redes de telecomunicaciones que evolucionan hacia redes futuras y 5G/IMT-2020</w:t>
      </w:r>
      <w:bookmarkEnd w:id="40"/>
      <w:r w:rsidR="00287A58" w:rsidRPr="00854E97">
        <w:t>.</w:t>
      </w:r>
    </w:p>
    <w:p w:rsidR="00C52FDF" w:rsidRPr="00854E97" w:rsidRDefault="007F35B6" w:rsidP="009554EC">
      <w:pPr>
        <w:pStyle w:val="enumlev1"/>
      </w:pPr>
      <w:r w:rsidRPr="00854E97">
        <w:t>–</w:t>
      </w:r>
      <w:r w:rsidRPr="00854E97">
        <w:tab/>
      </w:r>
      <w:r w:rsidR="00287A58" w:rsidRPr="00854E97">
        <w:t>E</w:t>
      </w:r>
      <w:r w:rsidR="00C52FDF" w:rsidRPr="00854E97">
        <w:t xml:space="preserve">laborar </w:t>
      </w:r>
      <w:r w:rsidR="003430DD" w:rsidRPr="00854E97">
        <w:t xml:space="preserve">protocolos y </w:t>
      </w:r>
      <w:r w:rsidR="00C52FDF" w:rsidRPr="00854E97">
        <w:t xml:space="preserve">requisitos de </w:t>
      </w:r>
      <w:r w:rsidR="009740F2" w:rsidRPr="00854E97">
        <w:t xml:space="preserve">señalización </w:t>
      </w:r>
      <w:r w:rsidR="00C52FDF" w:rsidRPr="00854E97">
        <w:t xml:space="preserve">para </w:t>
      </w:r>
      <w:r w:rsidR="00F4398E" w:rsidRPr="00854E97">
        <w:t>el soporte de</w:t>
      </w:r>
      <w:r w:rsidR="00C52FDF" w:rsidRPr="00854E97">
        <w:t xml:space="preserve"> servicios y apli</w:t>
      </w:r>
      <w:r w:rsidR="00F4398E" w:rsidRPr="00854E97">
        <w:t xml:space="preserve">caciones de computación </w:t>
      </w:r>
      <w:r w:rsidRPr="00854E97">
        <w:t>en la nube</w:t>
      </w:r>
      <w:r w:rsidR="00287A58" w:rsidRPr="00854E97">
        <w:t>.</w:t>
      </w:r>
    </w:p>
    <w:p w:rsidR="00F4398E" w:rsidRPr="00854E97" w:rsidRDefault="00287A58" w:rsidP="009554EC">
      <w:pPr>
        <w:pStyle w:val="enumlev1"/>
      </w:pPr>
      <w:r w:rsidRPr="00854E97">
        <w:t>–</w:t>
      </w:r>
      <w:r w:rsidRPr="00854E97">
        <w:tab/>
        <w:t>E</w:t>
      </w:r>
      <w:r w:rsidR="00C52FDF" w:rsidRPr="00854E97">
        <w:t xml:space="preserve">laborar </w:t>
      </w:r>
      <w:r w:rsidR="003430DD" w:rsidRPr="00854E97">
        <w:t xml:space="preserve">protocolos y </w:t>
      </w:r>
      <w:r w:rsidR="00C52FDF" w:rsidRPr="00854E97">
        <w:t xml:space="preserve">requisitos de </w:t>
      </w:r>
      <w:r w:rsidR="009740F2" w:rsidRPr="00854E97">
        <w:t xml:space="preserve">señalización </w:t>
      </w:r>
      <w:r w:rsidR="00C52FDF" w:rsidRPr="00854E97">
        <w:t xml:space="preserve">para </w:t>
      </w:r>
      <w:r w:rsidR="003430DD" w:rsidRPr="00854E97">
        <w:t xml:space="preserve">dar soporte a </w:t>
      </w:r>
      <w:r w:rsidR="00095EB6" w:rsidRPr="00854E97">
        <w:t xml:space="preserve">servicios </w:t>
      </w:r>
      <w:proofErr w:type="spellStart"/>
      <w:r w:rsidRPr="00854E97">
        <w:t>VoLTE</w:t>
      </w:r>
      <w:proofErr w:type="spellEnd"/>
      <w:r w:rsidRPr="00854E97">
        <w:t>/</w:t>
      </w:r>
      <w:proofErr w:type="spellStart"/>
      <w:r w:rsidRPr="00854E97">
        <w:t>ViLTE</w:t>
      </w:r>
      <w:proofErr w:type="spellEnd"/>
      <w:r w:rsidRPr="00854E97">
        <w:t>.</w:t>
      </w:r>
    </w:p>
    <w:p w:rsidR="00F4398E" w:rsidRPr="00854E97" w:rsidRDefault="00E64DF2" w:rsidP="009554EC">
      <w:pPr>
        <w:pStyle w:val="enumlev1"/>
      </w:pPr>
      <w:r w:rsidRPr="00854E97">
        <w:t>–</w:t>
      </w:r>
      <w:r w:rsidRPr="00854E97">
        <w:tab/>
      </w:r>
      <w:bookmarkStart w:id="41" w:name="lt_pId209"/>
      <w:r w:rsidR="00287A58" w:rsidRPr="00854E97">
        <w:t>E</w:t>
      </w:r>
      <w:r w:rsidR="00F4398E" w:rsidRPr="00854E97">
        <w:t>laborar nuevas Recomendaciones UIT-T o mejorar las existentes para garantizar la seguridad de la red SS</w:t>
      </w:r>
      <w:r w:rsidR="00F4398E" w:rsidRPr="00854E97">
        <w:rPr>
          <w:color w:val="000000"/>
        </w:rPr>
        <w:t>7</w:t>
      </w:r>
      <w:r w:rsidR="00287A58" w:rsidRPr="00854E97">
        <w:rPr>
          <w:color w:val="000000"/>
        </w:rPr>
        <w:t>.</w:t>
      </w:r>
    </w:p>
    <w:bookmarkEnd w:id="41"/>
    <w:p w:rsidR="00C52FDF" w:rsidRPr="00854E97" w:rsidRDefault="007F35B6" w:rsidP="009554EC">
      <w:pPr>
        <w:pStyle w:val="enumlev1"/>
      </w:pPr>
      <w:r w:rsidRPr="00854E97">
        <w:t>–</w:t>
      </w:r>
      <w:r w:rsidRPr="00854E97">
        <w:tab/>
      </w:r>
      <w:r w:rsidR="00287A58" w:rsidRPr="00854E97">
        <w:t>E</w:t>
      </w:r>
      <w:r w:rsidR="00C52FDF" w:rsidRPr="00854E97">
        <w:t xml:space="preserve">laborar especificaciones para el </w:t>
      </w:r>
      <w:proofErr w:type="spellStart"/>
      <w:r w:rsidR="00C52FDF" w:rsidRPr="00854E97">
        <w:t>interfuncionamiento</w:t>
      </w:r>
      <w:proofErr w:type="spellEnd"/>
      <w:r w:rsidR="00C52FDF" w:rsidRPr="00854E97">
        <w:t xml:space="preserve"> entre la </w:t>
      </w:r>
      <w:r w:rsidR="009740F2" w:rsidRPr="00854E97">
        <w:t xml:space="preserve">señalización </w:t>
      </w:r>
      <w:r w:rsidR="00C52FDF" w:rsidRPr="00854E97">
        <w:t>y los pro</w:t>
      </w:r>
      <w:r w:rsidR="00F4398E" w:rsidRPr="00854E97">
        <w:t>tocolos</w:t>
      </w:r>
      <w:r w:rsidR="00287A58" w:rsidRPr="00854E97">
        <w:t xml:space="preserve"> nuevos y los existentes.</w:t>
      </w:r>
    </w:p>
    <w:p w:rsidR="00C52FDF" w:rsidRPr="00854E97" w:rsidRDefault="00287A58" w:rsidP="009554EC">
      <w:pPr>
        <w:pStyle w:val="enumlev1"/>
      </w:pPr>
      <w:r w:rsidRPr="00854E97">
        <w:t>–</w:t>
      </w:r>
      <w:r w:rsidRPr="00854E97">
        <w:tab/>
        <w:t>E</w:t>
      </w:r>
      <w:r w:rsidR="00C52FDF" w:rsidRPr="00854E97">
        <w:t xml:space="preserve">laborar </w:t>
      </w:r>
      <w:r w:rsidR="003430DD" w:rsidRPr="00854E97">
        <w:t xml:space="preserve">protocolos y requisitos de </w:t>
      </w:r>
      <w:r w:rsidR="009740F2" w:rsidRPr="00854E97">
        <w:t xml:space="preserve">señalización </w:t>
      </w:r>
      <w:r w:rsidR="00F4398E" w:rsidRPr="00854E97">
        <w:t>relac</w:t>
      </w:r>
      <w:r w:rsidRPr="00854E97">
        <w:t>ionados con el interés público.</w:t>
      </w:r>
    </w:p>
    <w:p w:rsidR="00C52FDF" w:rsidRPr="00854E97" w:rsidRDefault="007F35B6" w:rsidP="009554EC">
      <w:pPr>
        <w:pStyle w:val="enumlev1"/>
      </w:pPr>
      <w:bookmarkStart w:id="42" w:name="lt_pId216"/>
      <w:r w:rsidRPr="00854E97">
        <w:t>–</w:t>
      </w:r>
      <w:r w:rsidRPr="00854E97">
        <w:tab/>
      </w:r>
      <w:r w:rsidR="00287A58" w:rsidRPr="00854E97">
        <w:t>M</w:t>
      </w:r>
      <w:r w:rsidR="001C130B" w:rsidRPr="00854E97">
        <w:t>ejorar</w:t>
      </w:r>
      <w:r w:rsidR="00C52FDF" w:rsidRPr="00854E97">
        <w:t xml:space="preserve"> los protocolos de </w:t>
      </w:r>
      <w:r w:rsidR="009740F2" w:rsidRPr="00854E97">
        <w:t xml:space="preserve">señalización </w:t>
      </w:r>
      <w:r w:rsidR="00C52FDF" w:rsidRPr="00854E97">
        <w:t>existentes en función de las necesidades identificadas.</w:t>
      </w:r>
    </w:p>
    <w:p w:rsidR="00C52FDF" w:rsidRPr="00854E97" w:rsidRDefault="00E50742" w:rsidP="00BB2218">
      <w:bookmarkStart w:id="43" w:name="lt_pId217"/>
      <w:bookmarkStart w:id="44" w:name="_Toc343850830"/>
      <w:bookmarkEnd w:id="42"/>
      <w:r w:rsidRPr="00854E97">
        <w:t xml:space="preserve">La situación actual de los trabajos relativos a esta Cuestión figura en el </w:t>
      </w:r>
      <w:r w:rsidR="00C06EBB" w:rsidRPr="00854E97">
        <w:t>programa de trabajo de la CE </w:t>
      </w:r>
      <w:r w:rsidRPr="00854E97">
        <w:t xml:space="preserve">11 </w:t>
      </w:r>
      <w:r w:rsidR="00C52FDF" w:rsidRPr="00854E97">
        <w:t>(</w:t>
      </w:r>
      <w:hyperlink r:id="rId13" w:history="1">
        <w:r w:rsidR="00C52FDF" w:rsidRPr="00854E97">
          <w:rPr>
            <w:rStyle w:val="Hyperlink"/>
          </w:rPr>
          <w:t>http://itu.int/ITU-T/workprog/wp_search.aspx?Q=2/11</w:t>
        </w:r>
      </w:hyperlink>
      <w:r w:rsidR="00C52FDF" w:rsidRPr="00854E97">
        <w:t>).</w:t>
      </w:r>
    </w:p>
    <w:p w:rsidR="00E64DF2" w:rsidRPr="00854E97" w:rsidRDefault="00E64DF2" w:rsidP="001F19B6">
      <w:pPr>
        <w:pStyle w:val="Heading3"/>
        <w:jc w:val="both"/>
      </w:pPr>
      <w:r w:rsidRPr="00854E97">
        <w:t>B.4</w:t>
      </w:r>
      <w:bookmarkEnd w:id="43"/>
      <w:r w:rsidRPr="00854E97">
        <w:tab/>
      </w:r>
      <w:bookmarkEnd w:id="44"/>
      <w:r w:rsidR="00C52FDF" w:rsidRPr="00854E97">
        <w:t>Relaciones</w:t>
      </w:r>
    </w:p>
    <w:p w:rsidR="00E64DF2" w:rsidRPr="00854E97" w:rsidRDefault="00C52FDF" w:rsidP="001F19B6">
      <w:pPr>
        <w:pStyle w:val="Headingb"/>
        <w:jc w:val="both"/>
      </w:pPr>
      <w:r w:rsidRPr="00854E97">
        <w:t>Recomendaciones</w:t>
      </w:r>
    </w:p>
    <w:p w:rsidR="00E64DF2" w:rsidRPr="00854E97" w:rsidRDefault="00E64DF2" w:rsidP="008F21CE">
      <w:pPr>
        <w:pStyle w:val="enumlev1"/>
        <w:jc w:val="both"/>
      </w:pPr>
      <w:r w:rsidRPr="00854E97">
        <w:t>–</w:t>
      </w:r>
      <w:r w:rsidRPr="00854E97">
        <w:tab/>
      </w:r>
      <w:bookmarkStart w:id="45" w:name="lt_pId221"/>
      <w:r w:rsidR="003C1DEA" w:rsidRPr="00854E97">
        <w:t xml:space="preserve">Serie </w:t>
      </w:r>
      <w:r w:rsidRPr="00854E97">
        <w:t xml:space="preserve">Q.600, </w:t>
      </w:r>
      <w:r w:rsidR="003C1DEA" w:rsidRPr="00854E97">
        <w:t xml:space="preserve">serie </w:t>
      </w:r>
      <w:r w:rsidRPr="00854E97">
        <w:t>Q.700,</w:t>
      </w:r>
      <w:r w:rsidR="003C1DEA" w:rsidRPr="00854E97">
        <w:t xml:space="preserve"> serie</w:t>
      </w:r>
      <w:r w:rsidRPr="00854E97">
        <w:t xml:space="preserve"> Q.900,</w:t>
      </w:r>
      <w:r w:rsidR="003C1DEA" w:rsidRPr="00854E97">
        <w:t xml:space="preserve"> serie</w:t>
      </w:r>
      <w:r w:rsidRPr="00854E97">
        <w:t xml:space="preserve"> Q.1900,</w:t>
      </w:r>
      <w:r w:rsidR="003C1DEA" w:rsidRPr="00854E97">
        <w:t xml:space="preserve"> serie</w:t>
      </w:r>
      <w:r w:rsidRPr="00854E97">
        <w:t xml:space="preserve"> Q.2700,</w:t>
      </w:r>
      <w:r w:rsidR="003C1DEA" w:rsidRPr="00854E97">
        <w:t xml:space="preserve"> serie</w:t>
      </w:r>
      <w:r w:rsidRPr="00854E97">
        <w:t xml:space="preserve"> Q.2900,</w:t>
      </w:r>
      <w:r w:rsidR="003C1DEA" w:rsidRPr="00854E97">
        <w:t xml:space="preserve"> serie</w:t>
      </w:r>
      <w:r w:rsidRPr="00854E97">
        <w:t xml:space="preserve"> Q.3400,</w:t>
      </w:r>
      <w:r w:rsidR="003C1DEA" w:rsidRPr="00854E97">
        <w:t xml:space="preserve"> serie</w:t>
      </w:r>
      <w:r w:rsidRPr="00854E97">
        <w:t xml:space="preserve"> Q.3500</w:t>
      </w:r>
      <w:r w:rsidR="003C1DEA" w:rsidRPr="00854E97">
        <w:t xml:space="preserve"> y</w:t>
      </w:r>
      <w:r w:rsidRPr="00854E97">
        <w:t xml:space="preserve"> </w:t>
      </w:r>
      <w:r w:rsidR="003C1DEA" w:rsidRPr="00854E97">
        <w:t xml:space="preserve">serie </w:t>
      </w:r>
      <w:r w:rsidRPr="00854E97">
        <w:t>Q.3600</w:t>
      </w:r>
      <w:r w:rsidR="003C1DEA" w:rsidRPr="00854E97">
        <w:t>.</w:t>
      </w:r>
      <w:bookmarkEnd w:id="45"/>
    </w:p>
    <w:p w:rsidR="00E64DF2" w:rsidRPr="00854E97" w:rsidRDefault="00C52FDF" w:rsidP="001F19B6">
      <w:pPr>
        <w:pStyle w:val="Headingb"/>
        <w:jc w:val="both"/>
      </w:pPr>
      <w:r w:rsidRPr="00854E97">
        <w:t>Cuestiones</w:t>
      </w:r>
    </w:p>
    <w:p w:rsidR="00E64DF2" w:rsidRPr="00854E97" w:rsidRDefault="00E64DF2" w:rsidP="001F19B6">
      <w:pPr>
        <w:pStyle w:val="enumlev1"/>
        <w:jc w:val="both"/>
      </w:pPr>
      <w:r w:rsidRPr="00854E97">
        <w:t>–</w:t>
      </w:r>
      <w:r w:rsidRPr="00854E97">
        <w:tab/>
      </w:r>
      <w:bookmarkStart w:id="46" w:name="lt_pId224"/>
      <w:r w:rsidR="003C1DEA" w:rsidRPr="00854E97">
        <w:t>Todas las Cuestiones de la CE 11</w:t>
      </w:r>
      <w:bookmarkEnd w:id="46"/>
      <w:r w:rsidR="00F47915">
        <w:t>.</w:t>
      </w:r>
    </w:p>
    <w:p w:rsidR="00E64DF2" w:rsidRPr="00854E97" w:rsidRDefault="00C52FDF" w:rsidP="001F19B6">
      <w:pPr>
        <w:pStyle w:val="Headingb"/>
        <w:jc w:val="both"/>
      </w:pPr>
      <w:r w:rsidRPr="00854E97">
        <w:t>Comisiones de Estudio</w:t>
      </w:r>
    </w:p>
    <w:p w:rsidR="00E64DF2" w:rsidRPr="00854E97" w:rsidRDefault="00C52FDF" w:rsidP="001F19B6">
      <w:pPr>
        <w:pStyle w:val="enumlev1"/>
        <w:jc w:val="both"/>
      </w:pPr>
      <w:r w:rsidRPr="00854E97">
        <w:t>–</w:t>
      </w:r>
      <w:r w:rsidRPr="00854E97">
        <w:tab/>
        <w:t>CE 2 sobre aspectos de gestión de la red y comunicaciones de emergencia</w:t>
      </w:r>
    </w:p>
    <w:p w:rsidR="00C52FDF" w:rsidRPr="00854E97" w:rsidRDefault="00C52FDF" w:rsidP="001F19B6">
      <w:pPr>
        <w:pStyle w:val="enumlev1"/>
        <w:jc w:val="both"/>
      </w:pPr>
      <w:r w:rsidRPr="00854E97">
        <w:t>–</w:t>
      </w:r>
      <w:r w:rsidRPr="00854E97">
        <w:tab/>
        <w:t xml:space="preserve">CE 13 sobre requisitos de servicio, arquitectura, computación </w:t>
      </w:r>
      <w:r w:rsidR="007F35B6" w:rsidRPr="00854E97">
        <w:t>en la nube</w:t>
      </w:r>
      <w:r w:rsidR="00F47915">
        <w:t xml:space="preserve"> y aspectos de movilidad</w:t>
      </w:r>
    </w:p>
    <w:p w:rsidR="00E64DF2" w:rsidRPr="00854E97" w:rsidRDefault="00C52FDF" w:rsidP="001F19B6">
      <w:pPr>
        <w:pStyle w:val="enumlev1"/>
        <w:jc w:val="both"/>
      </w:pPr>
      <w:r w:rsidRPr="00854E97">
        <w:t>–</w:t>
      </w:r>
      <w:r w:rsidRPr="00854E97">
        <w:tab/>
        <w:t>CE 15 sobre red inteligente</w:t>
      </w:r>
    </w:p>
    <w:p w:rsidR="00E64DF2" w:rsidRPr="00854E97" w:rsidRDefault="00C52FDF" w:rsidP="001F19B6">
      <w:pPr>
        <w:pStyle w:val="enumlev1"/>
        <w:jc w:val="both"/>
      </w:pPr>
      <w:r w:rsidRPr="00854E97">
        <w:t>–</w:t>
      </w:r>
      <w:r w:rsidRPr="00854E97">
        <w:tab/>
        <w:t>CE 16 sobre servicios y aplicaciones multimedios</w:t>
      </w:r>
    </w:p>
    <w:p w:rsidR="00E64DF2" w:rsidRPr="00854E97" w:rsidRDefault="00C52FDF" w:rsidP="001F19B6">
      <w:pPr>
        <w:pStyle w:val="enumlev1"/>
        <w:jc w:val="both"/>
      </w:pPr>
      <w:r w:rsidRPr="00854E97">
        <w:t>–</w:t>
      </w:r>
      <w:r w:rsidRPr="00854E97">
        <w:tab/>
        <w:t>CE 17 sobre aspectos de seguridad</w:t>
      </w:r>
    </w:p>
    <w:p w:rsidR="00E64DF2" w:rsidRPr="00854E97" w:rsidRDefault="00E64DF2" w:rsidP="001F19B6">
      <w:pPr>
        <w:pStyle w:val="enumlev1"/>
        <w:jc w:val="both"/>
      </w:pPr>
      <w:r w:rsidRPr="00854E97">
        <w:t>–</w:t>
      </w:r>
      <w:r w:rsidRPr="00854E97">
        <w:tab/>
      </w:r>
      <w:bookmarkStart w:id="47" w:name="lt_pId237"/>
      <w:r w:rsidR="00B33A30" w:rsidRPr="00854E97">
        <w:t xml:space="preserve">CE 20 </w:t>
      </w:r>
      <w:r w:rsidR="00B33A30" w:rsidRPr="00854E97">
        <w:rPr>
          <w:color w:val="000000"/>
        </w:rPr>
        <w:t>sobre Internet de las cosas y sus aplicaciones</w:t>
      </w:r>
      <w:bookmarkEnd w:id="47"/>
    </w:p>
    <w:p w:rsidR="00E64DF2" w:rsidRPr="00854E97" w:rsidRDefault="00C52FDF" w:rsidP="001F19B6">
      <w:pPr>
        <w:pStyle w:val="Headingb"/>
        <w:jc w:val="both"/>
      </w:pPr>
      <w:r w:rsidRPr="00854E97">
        <w:t>Organismos de normalización</w:t>
      </w:r>
    </w:p>
    <w:p w:rsidR="00E64DF2" w:rsidRPr="00854E97" w:rsidRDefault="00E64DF2" w:rsidP="001F19B6">
      <w:pPr>
        <w:pStyle w:val="enumlev1"/>
        <w:jc w:val="both"/>
      </w:pPr>
      <w:r w:rsidRPr="00854E97">
        <w:t>–</w:t>
      </w:r>
      <w:r w:rsidRPr="00854E97">
        <w:tab/>
      </w:r>
      <w:bookmarkStart w:id="48" w:name="lt_pId240"/>
      <w:r w:rsidRPr="00854E97">
        <w:t>ARIB</w:t>
      </w:r>
      <w:bookmarkEnd w:id="48"/>
    </w:p>
    <w:p w:rsidR="00E64DF2" w:rsidRPr="00854E97" w:rsidRDefault="00E64DF2" w:rsidP="001F19B6">
      <w:pPr>
        <w:pStyle w:val="enumlev1"/>
        <w:jc w:val="both"/>
      </w:pPr>
      <w:r w:rsidRPr="00854E97">
        <w:t>–</w:t>
      </w:r>
      <w:r w:rsidRPr="00854E97">
        <w:tab/>
      </w:r>
      <w:bookmarkStart w:id="49" w:name="lt_pId242"/>
      <w:r w:rsidRPr="00854E97">
        <w:t>ATIS</w:t>
      </w:r>
      <w:bookmarkEnd w:id="49"/>
    </w:p>
    <w:p w:rsidR="00316728" w:rsidRPr="00854E97" w:rsidRDefault="00E64DF2" w:rsidP="001F19B6">
      <w:pPr>
        <w:pStyle w:val="enumlev1"/>
        <w:jc w:val="both"/>
      </w:pPr>
      <w:r w:rsidRPr="00854E97">
        <w:t>–</w:t>
      </w:r>
      <w:r w:rsidRPr="00854E97">
        <w:tab/>
      </w:r>
      <w:bookmarkStart w:id="50" w:name="lt_pId244"/>
      <w:r w:rsidR="00316728" w:rsidRPr="00854E97">
        <w:t>Foro de Banda Ancha</w:t>
      </w:r>
      <w:bookmarkEnd w:id="50"/>
    </w:p>
    <w:p w:rsidR="00E64DF2" w:rsidRPr="008A2E27" w:rsidRDefault="00E64DF2" w:rsidP="001F19B6">
      <w:pPr>
        <w:pStyle w:val="enumlev1"/>
        <w:jc w:val="both"/>
        <w:rPr>
          <w:lang w:val="en-GB"/>
        </w:rPr>
      </w:pPr>
      <w:r w:rsidRPr="008A2E27">
        <w:rPr>
          <w:lang w:val="en-GB"/>
        </w:rPr>
        <w:t>–</w:t>
      </w:r>
      <w:r w:rsidRPr="008A2E27">
        <w:rPr>
          <w:lang w:val="en-GB"/>
        </w:rPr>
        <w:tab/>
      </w:r>
      <w:bookmarkStart w:id="51" w:name="lt_pId246"/>
      <w:r w:rsidRPr="008A2E27">
        <w:rPr>
          <w:lang w:val="en-GB"/>
        </w:rPr>
        <w:t>CCSA</w:t>
      </w:r>
      <w:bookmarkEnd w:id="51"/>
    </w:p>
    <w:p w:rsidR="00E64DF2" w:rsidRPr="008A2E27" w:rsidRDefault="00E64DF2" w:rsidP="001F19B6">
      <w:pPr>
        <w:pStyle w:val="enumlev1"/>
        <w:jc w:val="both"/>
        <w:rPr>
          <w:lang w:val="en-GB"/>
        </w:rPr>
      </w:pPr>
      <w:r w:rsidRPr="008A2E27">
        <w:rPr>
          <w:lang w:val="en-GB"/>
        </w:rPr>
        <w:t>–</w:t>
      </w:r>
      <w:r w:rsidRPr="008A2E27">
        <w:rPr>
          <w:lang w:val="en-GB"/>
        </w:rPr>
        <w:tab/>
      </w:r>
      <w:bookmarkStart w:id="52" w:name="lt_pId248"/>
      <w:r w:rsidRPr="008A2E27">
        <w:rPr>
          <w:lang w:val="en-GB"/>
        </w:rPr>
        <w:t>ETSI</w:t>
      </w:r>
      <w:bookmarkEnd w:id="52"/>
    </w:p>
    <w:p w:rsidR="00E64DF2" w:rsidRPr="008A2E27" w:rsidRDefault="00E64DF2" w:rsidP="001F19B6">
      <w:pPr>
        <w:pStyle w:val="enumlev1"/>
        <w:jc w:val="both"/>
        <w:rPr>
          <w:rFonts w:eastAsia="MS Mincho"/>
          <w:lang w:val="en-GB"/>
        </w:rPr>
      </w:pPr>
      <w:r w:rsidRPr="008A2E27">
        <w:rPr>
          <w:lang w:val="en-GB"/>
        </w:rPr>
        <w:t>–</w:t>
      </w:r>
      <w:r w:rsidRPr="008A2E27">
        <w:rPr>
          <w:lang w:val="en-GB"/>
        </w:rPr>
        <w:tab/>
      </w:r>
      <w:bookmarkStart w:id="53" w:name="lt_pId250"/>
      <w:r w:rsidRPr="008A2E27">
        <w:rPr>
          <w:rFonts w:eastAsia="MS Mincho"/>
          <w:lang w:val="en-GB"/>
        </w:rPr>
        <w:t>IETF</w:t>
      </w:r>
      <w:bookmarkEnd w:id="53"/>
    </w:p>
    <w:p w:rsidR="00E64DF2" w:rsidRPr="008A2E27" w:rsidRDefault="00E64DF2" w:rsidP="001F19B6">
      <w:pPr>
        <w:pStyle w:val="enumlev1"/>
        <w:jc w:val="both"/>
        <w:rPr>
          <w:rFonts w:eastAsia="MS Mincho"/>
          <w:lang w:val="en-GB"/>
        </w:rPr>
      </w:pPr>
      <w:r w:rsidRPr="008A2E27">
        <w:rPr>
          <w:lang w:val="en-GB"/>
        </w:rPr>
        <w:t>–</w:t>
      </w:r>
      <w:r w:rsidRPr="008A2E27">
        <w:rPr>
          <w:lang w:val="en-GB"/>
        </w:rPr>
        <w:tab/>
      </w:r>
      <w:bookmarkStart w:id="54" w:name="lt_pId252"/>
      <w:r w:rsidRPr="008A2E27">
        <w:rPr>
          <w:rFonts w:eastAsia="MS Mincho"/>
          <w:lang w:val="en-GB"/>
        </w:rPr>
        <w:t>IEEE</w:t>
      </w:r>
      <w:bookmarkEnd w:id="54"/>
    </w:p>
    <w:p w:rsidR="00E64DF2" w:rsidRPr="008A2E27" w:rsidRDefault="00E64DF2" w:rsidP="001F19B6">
      <w:pPr>
        <w:pStyle w:val="enumlev1"/>
        <w:jc w:val="both"/>
        <w:rPr>
          <w:lang w:val="en-GB"/>
        </w:rPr>
      </w:pPr>
      <w:r w:rsidRPr="008A2E27">
        <w:rPr>
          <w:lang w:val="en-GB"/>
        </w:rPr>
        <w:t>–</w:t>
      </w:r>
      <w:r w:rsidRPr="008A2E27">
        <w:rPr>
          <w:lang w:val="en-GB"/>
        </w:rPr>
        <w:tab/>
      </w:r>
      <w:bookmarkStart w:id="55" w:name="lt_pId254"/>
      <w:r w:rsidRPr="008A2E27">
        <w:rPr>
          <w:lang w:val="en-GB"/>
        </w:rPr>
        <w:t>TIA</w:t>
      </w:r>
      <w:bookmarkEnd w:id="55"/>
    </w:p>
    <w:p w:rsidR="00E64DF2" w:rsidRPr="008A2E27" w:rsidRDefault="00E64DF2" w:rsidP="001F19B6">
      <w:pPr>
        <w:pStyle w:val="enumlev1"/>
        <w:jc w:val="both"/>
        <w:rPr>
          <w:lang w:val="en-GB"/>
        </w:rPr>
      </w:pPr>
      <w:r w:rsidRPr="008A2E27">
        <w:rPr>
          <w:lang w:val="en-GB"/>
        </w:rPr>
        <w:t>–</w:t>
      </w:r>
      <w:r w:rsidRPr="008A2E27">
        <w:rPr>
          <w:lang w:val="en-GB"/>
        </w:rPr>
        <w:tab/>
      </w:r>
      <w:bookmarkStart w:id="56" w:name="lt_pId256"/>
      <w:r w:rsidRPr="008A2E27">
        <w:rPr>
          <w:lang w:val="en-GB"/>
        </w:rPr>
        <w:t>TTA</w:t>
      </w:r>
      <w:bookmarkEnd w:id="56"/>
    </w:p>
    <w:p w:rsidR="00E64DF2" w:rsidRPr="00854E97" w:rsidRDefault="00E64DF2" w:rsidP="001F19B6">
      <w:pPr>
        <w:pStyle w:val="enumlev1"/>
        <w:jc w:val="both"/>
      </w:pPr>
      <w:r w:rsidRPr="00854E97">
        <w:t>–</w:t>
      </w:r>
      <w:r w:rsidRPr="00854E97">
        <w:tab/>
      </w:r>
      <w:bookmarkStart w:id="57" w:name="lt_pId258"/>
      <w:r w:rsidRPr="00854E97">
        <w:t>TTC</w:t>
      </w:r>
      <w:bookmarkEnd w:id="57"/>
    </w:p>
    <w:p w:rsidR="00E64DF2" w:rsidRPr="00854E97" w:rsidRDefault="00316728" w:rsidP="009740F2">
      <w:pPr>
        <w:pStyle w:val="QuestionNo"/>
        <w:pageBreakBefore/>
      </w:pPr>
      <w:bookmarkStart w:id="58" w:name="lt_pId259"/>
      <w:r w:rsidRPr="00854E97">
        <w:lastRenderedPageBreak/>
        <w:t>PROYECTO DE CUESTIÓN</w:t>
      </w:r>
      <w:r w:rsidR="00E64DF2" w:rsidRPr="00854E97">
        <w:t xml:space="preserve"> C/11</w:t>
      </w:r>
      <w:bookmarkEnd w:id="58"/>
    </w:p>
    <w:p w:rsidR="00E64DF2" w:rsidRPr="00854E97" w:rsidRDefault="003430DD" w:rsidP="009740F2">
      <w:pPr>
        <w:pStyle w:val="Questiontitle"/>
        <w:rPr>
          <w:highlight w:val="cyan"/>
        </w:rPr>
      </w:pPr>
      <w:r w:rsidRPr="00854E97">
        <w:t xml:space="preserve">Protocolos y requisitos de </w:t>
      </w:r>
      <w:r w:rsidR="009740F2" w:rsidRPr="00854E97">
        <w:t xml:space="preserve">señalización </w:t>
      </w:r>
      <w:r w:rsidR="00F66080" w:rsidRPr="00854E97">
        <w:t>de las telecomunicaciones de emergencia</w:t>
      </w:r>
    </w:p>
    <w:p w:rsidR="00E64DF2" w:rsidRPr="00854E97" w:rsidRDefault="00F66080" w:rsidP="00BB2218">
      <w:pPr>
        <w:rPr>
          <w:highlight w:val="cyan"/>
        </w:rPr>
      </w:pPr>
      <w:r w:rsidRPr="00854E97">
        <w:t>(Continuación de la Cuestión 3/11)</w:t>
      </w:r>
    </w:p>
    <w:p w:rsidR="00E64DF2" w:rsidRPr="00854E97" w:rsidRDefault="00E64DF2" w:rsidP="001F19B6">
      <w:pPr>
        <w:pStyle w:val="Heading3"/>
        <w:jc w:val="both"/>
      </w:pPr>
      <w:bookmarkStart w:id="59" w:name="lt_pId262"/>
      <w:bookmarkStart w:id="60" w:name="_Toc343850832"/>
      <w:r w:rsidRPr="00854E97">
        <w:t>C.1</w:t>
      </w:r>
      <w:bookmarkEnd w:id="59"/>
      <w:r w:rsidRPr="00854E97">
        <w:tab/>
      </w:r>
      <w:bookmarkEnd w:id="60"/>
      <w:r w:rsidR="00F66080" w:rsidRPr="00854E97">
        <w:t>Motivos</w:t>
      </w:r>
    </w:p>
    <w:p w:rsidR="00E64DF2" w:rsidRPr="00854E97" w:rsidRDefault="00F66080" w:rsidP="008F21CE">
      <w:r w:rsidRPr="00854E97">
        <w:t xml:space="preserve">En el entorno de las redes </w:t>
      </w:r>
      <w:r w:rsidR="001F19B6" w:rsidRPr="00854E97">
        <w:t>incipientes</w:t>
      </w:r>
      <w:r w:rsidRPr="00854E97">
        <w:t xml:space="preserve">, </w:t>
      </w:r>
      <w:r w:rsidR="004C73CA" w:rsidRPr="00854E97">
        <w:t>es</w:t>
      </w:r>
      <w:r w:rsidRPr="00854E97">
        <w:t xml:space="preserve"> necesario estudiar las consecuen</w:t>
      </w:r>
      <w:r w:rsidR="004C73CA" w:rsidRPr="00854E97">
        <w:t xml:space="preserve">cias que las tecnologías, las capacidades </w:t>
      </w:r>
      <w:r w:rsidRPr="00854E97">
        <w:t xml:space="preserve">y </w:t>
      </w:r>
      <w:r w:rsidR="004C73CA" w:rsidRPr="00854E97">
        <w:t>los servicios de aplicaciones</w:t>
      </w:r>
      <w:r w:rsidRPr="00854E97">
        <w:t xml:space="preserve"> </w:t>
      </w:r>
      <w:r w:rsidR="001F19B6" w:rsidRPr="00854E97">
        <w:t>incipientes</w:t>
      </w:r>
      <w:r w:rsidR="004C73CA" w:rsidRPr="00854E97">
        <w:t xml:space="preserve"> </w:t>
      </w:r>
      <w:r w:rsidRPr="00854E97">
        <w:t xml:space="preserve">(por ejemplo, </w:t>
      </w:r>
      <w:r w:rsidR="00095EB6" w:rsidRPr="00854E97">
        <w:t>los servicios de voz y vídeo por redes LTE (</w:t>
      </w:r>
      <w:proofErr w:type="spellStart"/>
      <w:r w:rsidR="00095EB6" w:rsidRPr="00854E97">
        <w:t>VoLTE</w:t>
      </w:r>
      <w:proofErr w:type="spellEnd"/>
      <w:r w:rsidR="00095EB6" w:rsidRPr="00854E97">
        <w:t>/</w:t>
      </w:r>
      <w:proofErr w:type="spellStart"/>
      <w:r w:rsidR="00095EB6" w:rsidRPr="00854E97">
        <w:t>ViLTE</w:t>
      </w:r>
      <w:proofErr w:type="spellEnd"/>
      <w:r w:rsidR="00095EB6" w:rsidRPr="00854E97">
        <w:t xml:space="preserve">), </w:t>
      </w:r>
      <w:r w:rsidRPr="00854E97">
        <w:t xml:space="preserve">la comunicación máquina a máquina </w:t>
      </w:r>
      <w:r w:rsidR="009D465E" w:rsidRPr="00854E97">
        <w:t>(M2M), el Internet de las cosas </w:t>
      </w:r>
      <w:r w:rsidRPr="00854E97">
        <w:t>(</w:t>
      </w:r>
      <w:proofErr w:type="spellStart"/>
      <w:r w:rsidRPr="00854E97">
        <w:t>IoT</w:t>
      </w:r>
      <w:proofErr w:type="spellEnd"/>
      <w:r w:rsidRPr="00854E97">
        <w:t xml:space="preserve">), la computación </w:t>
      </w:r>
      <w:r w:rsidR="007F35B6" w:rsidRPr="00854E97">
        <w:t>en la nube</w:t>
      </w:r>
      <w:r w:rsidRPr="00854E97">
        <w:t xml:space="preserve"> y </w:t>
      </w:r>
      <w:r w:rsidR="007F35B6" w:rsidRPr="00854E97">
        <w:t xml:space="preserve">las </w:t>
      </w:r>
      <w:r w:rsidR="004C73CA" w:rsidRPr="00854E97">
        <w:rPr>
          <w:color w:val="000000"/>
        </w:rPr>
        <w:t>IMT para 2020)</w:t>
      </w:r>
      <w:r w:rsidRPr="00854E97">
        <w:t xml:space="preserve"> tendrán en las telecomunicaciones de emergencia, </w:t>
      </w:r>
      <w:r w:rsidR="009740F2" w:rsidRPr="00854E97">
        <w:t>en particular en</w:t>
      </w:r>
      <w:r w:rsidRPr="00854E97">
        <w:t xml:space="preserve"> el servicio de telecomunicaciones de emergencia (</w:t>
      </w:r>
      <w:r w:rsidR="001049C0" w:rsidRPr="00854E97">
        <w:t>STE</w:t>
      </w:r>
      <w:r w:rsidRPr="00854E97">
        <w:t xml:space="preserve">). Además, </w:t>
      </w:r>
      <w:r w:rsidR="001049C0" w:rsidRPr="00854E97">
        <w:t>es preciso</w:t>
      </w:r>
      <w:r w:rsidRPr="00854E97">
        <w:t xml:space="preserve"> estudiar </w:t>
      </w:r>
      <w:r w:rsidR="004C73CA" w:rsidRPr="00854E97">
        <w:t>de qué manera se puede</w:t>
      </w:r>
      <w:r w:rsidR="001049C0" w:rsidRPr="00854E97">
        <w:t>n</w:t>
      </w:r>
      <w:r w:rsidR="004C73CA" w:rsidRPr="00854E97">
        <w:t xml:space="preserve"> utilizar las tecnologías y </w:t>
      </w:r>
      <w:r w:rsidR="001049C0" w:rsidRPr="00854E97">
        <w:t xml:space="preserve">los </w:t>
      </w:r>
      <w:r w:rsidRPr="00854E97">
        <w:t>servicios</w:t>
      </w:r>
      <w:r w:rsidR="004C73CA" w:rsidRPr="00854E97">
        <w:t xml:space="preserve"> de aplicaciones</w:t>
      </w:r>
      <w:r w:rsidRPr="00854E97">
        <w:t xml:space="preserve"> </w:t>
      </w:r>
      <w:r w:rsidR="001F19B6" w:rsidRPr="00854E97">
        <w:t>incipientes</w:t>
      </w:r>
      <w:r w:rsidR="004C73CA" w:rsidRPr="00854E97">
        <w:t xml:space="preserve"> </w:t>
      </w:r>
      <w:r w:rsidRPr="00854E97">
        <w:t>en beneficio de las telecomunicaciones de emergencia.</w:t>
      </w:r>
    </w:p>
    <w:p w:rsidR="00E64DF2" w:rsidRPr="00854E97" w:rsidRDefault="00F66080" w:rsidP="00BB2218">
      <w:r w:rsidRPr="00854E97">
        <w:t xml:space="preserve">También </w:t>
      </w:r>
      <w:r w:rsidR="001049C0" w:rsidRPr="00854E97">
        <w:t>hay</w:t>
      </w:r>
      <w:r w:rsidRPr="00854E97">
        <w:t xml:space="preserve"> que seguir desarrollando las aplicaciones de telecomunicaciones de emergencia, por ejemplo, mejora de los protocolos y requisitos de </w:t>
      </w:r>
      <w:r w:rsidR="009740F2" w:rsidRPr="00854E97">
        <w:t xml:space="preserve">señalización </w:t>
      </w:r>
      <w:r w:rsidRPr="00854E97">
        <w:t>de voz, vídeo y datos.</w:t>
      </w:r>
    </w:p>
    <w:p w:rsidR="00044931" w:rsidRPr="00854E97" w:rsidRDefault="004C73CA" w:rsidP="00BB2218">
      <w:bookmarkStart w:id="61" w:name="lt_pId267"/>
      <w:r w:rsidRPr="00854E97">
        <w:t>La</w:t>
      </w:r>
      <w:r w:rsidR="00044931" w:rsidRPr="00854E97">
        <w:t xml:space="preserve"> presente</w:t>
      </w:r>
      <w:r w:rsidRPr="00854E97">
        <w:t xml:space="preserve"> Cuestión se encarga del </w:t>
      </w:r>
      <w:r w:rsidR="00F66080" w:rsidRPr="00854E97">
        <w:t>mantenimiento de las capacidades ETS definidas en las Recomendaciones y Suplementos de la CE 11 como Q.931, Q.761, Q.762, Q.763, Q.764, Q.1902.1, Q.190</w:t>
      </w:r>
      <w:r w:rsidR="001049C0" w:rsidRPr="00854E97">
        <w:t>2.3, Q.1902.4, Q.1950, Q.2630.3,</w:t>
      </w:r>
      <w:r w:rsidR="00F66080" w:rsidRPr="00854E97">
        <w:t xml:space="preserve"> Q.2931</w:t>
      </w:r>
      <w:r w:rsidR="00E64DF2" w:rsidRPr="00854E97">
        <w:t xml:space="preserve">, </w:t>
      </w:r>
      <w:r w:rsidR="00044931" w:rsidRPr="00854E97">
        <w:rPr>
          <w:color w:val="000000"/>
        </w:rPr>
        <w:t>Suplemento 47 a la serie Q, Suplemento 49 a la serie Q para información específica del STE, Suplemento 53 a la serie Q, Suplemento 57 a la serie Q, Suplemento 61 a la serie Q, Suplemento 62 a la serie Q, Suplemento 63 a la serie Q y Suplemento 68 a la serie Q.</w:t>
      </w:r>
    </w:p>
    <w:p w:rsidR="00044931" w:rsidRPr="00854E97" w:rsidRDefault="00044931" w:rsidP="00BB2218">
      <w:bookmarkStart w:id="62" w:name="lt_pId268"/>
      <w:bookmarkEnd w:id="61"/>
      <w:r w:rsidRPr="00854E97">
        <w:t xml:space="preserve">La presente Cuestión se coordinará con </w:t>
      </w:r>
      <w:r w:rsidR="00D70010" w:rsidRPr="00854E97">
        <w:t>los organismos</w:t>
      </w:r>
      <w:r w:rsidRPr="00854E97">
        <w:t xml:space="preserve"> de normalización regionales </w:t>
      </w:r>
      <w:r w:rsidR="009740F2" w:rsidRPr="00854E97">
        <w:t xml:space="preserve">encargados de </w:t>
      </w:r>
      <w:r w:rsidRPr="00854E97">
        <w:t xml:space="preserve">las telecomunicaciones de emergencia o las capacidades necesarias para su implantación. Por ejemplo, </w:t>
      </w:r>
      <w:r w:rsidR="000267EA" w:rsidRPr="00854E97">
        <w:t xml:space="preserve">los </w:t>
      </w:r>
      <w:r w:rsidRPr="00854E97">
        <w:t xml:space="preserve">proyectos de 3GPP relacionados con comunicaciones prioritarias; </w:t>
      </w:r>
      <w:r w:rsidR="000267EA" w:rsidRPr="00854E97">
        <w:t xml:space="preserve">los </w:t>
      </w:r>
      <w:r w:rsidRPr="00854E97">
        <w:t xml:space="preserve">proyectos de solución técnica del IETF para </w:t>
      </w:r>
      <w:r w:rsidRPr="00854E97">
        <w:rPr>
          <w:color w:val="000000"/>
        </w:rPr>
        <w:t>técnicas de control de la congestión</w:t>
      </w:r>
      <w:r w:rsidR="000267EA" w:rsidRPr="00854E97">
        <w:rPr>
          <w:color w:val="000000"/>
        </w:rPr>
        <w:t>, que dan prioridad de acceso a los usuarios de telecomunicaciones de emergencia; y los proyectos de IEEE respecto de la serie</w:t>
      </w:r>
      <w:r w:rsidR="009D465E" w:rsidRPr="00854E97">
        <w:rPr>
          <w:color w:val="000000"/>
        </w:rPr>
        <w:t> </w:t>
      </w:r>
      <w:r w:rsidR="00B315CB" w:rsidRPr="00854E97">
        <w:t>IEEE </w:t>
      </w:r>
      <w:r w:rsidR="000267EA" w:rsidRPr="00854E97">
        <w:t>802.11 que se aplican a los usuarios de te</w:t>
      </w:r>
      <w:r w:rsidR="00B315CB" w:rsidRPr="00854E97">
        <w:t>lecomunicaciones de emergencia.</w:t>
      </w:r>
    </w:p>
    <w:p w:rsidR="00E64DF2" w:rsidRPr="00854E97" w:rsidRDefault="00E64DF2" w:rsidP="001F19B6">
      <w:pPr>
        <w:pStyle w:val="Heading3"/>
        <w:jc w:val="both"/>
      </w:pPr>
      <w:bookmarkStart w:id="63" w:name="lt_pId270"/>
      <w:bookmarkStart w:id="64" w:name="_Toc343850833"/>
      <w:bookmarkEnd w:id="62"/>
      <w:r w:rsidRPr="00854E97">
        <w:t>C.2</w:t>
      </w:r>
      <w:bookmarkEnd w:id="63"/>
      <w:r w:rsidRPr="00854E97">
        <w:tab/>
      </w:r>
      <w:bookmarkEnd w:id="64"/>
      <w:r w:rsidR="00F66080" w:rsidRPr="00854E97">
        <w:t>Cuestión</w:t>
      </w:r>
    </w:p>
    <w:p w:rsidR="00F66080" w:rsidRPr="00854E97" w:rsidRDefault="00F66080" w:rsidP="00BB2218">
      <w:r w:rsidRPr="00854E97">
        <w:t>Los temas de estudio que se han de considerar son, entre otros, los siguientes:</w:t>
      </w:r>
    </w:p>
    <w:p w:rsidR="00F66080" w:rsidRPr="00854E97" w:rsidRDefault="00F66080" w:rsidP="009554EC">
      <w:pPr>
        <w:pStyle w:val="enumlev1"/>
      </w:pPr>
      <w:bookmarkStart w:id="65" w:name="lt_pId279"/>
      <w:bookmarkStart w:id="66" w:name="_Toc343850834"/>
      <w:r w:rsidRPr="00854E97">
        <w:t>–</w:t>
      </w:r>
      <w:r w:rsidRPr="00854E97">
        <w:tab/>
      </w:r>
      <w:r w:rsidR="00F07E4E" w:rsidRPr="00854E97">
        <w:t>¿</w:t>
      </w:r>
      <w:r w:rsidRPr="00854E97">
        <w:t xml:space="preserve">Qué requisitos de </w:t>
      </w:r>
      <w:r w:rsidR="009740F2" w:rsidRPr="00854E97">
        <w:t xml:space="preserve">señalización </w:t>
      </w:r>
      <w:r w:rsidRPr="00854E97">
        <w:t>deben definirse para promover las comunicaciones de emergencia</w:t>
      </w:r>
      <w:r w:rsidR="00F07E4E" w:rsidRPr="00854E97">
        <w:t>?</w:t>
      </w:r>
    </w:p>
    <w:p w:rsidR="00F66080" w:rsidRPr="00854E97" w:rsidRDefault="00F66080" w:rsidP="009554EC">
      <w:pPr>
        <w:pStyle w:val="enumlev1"/>
      </w:pPr>
      <w:r w:rsidRPr="00854E97">
        <w:t>–</w:t>
      </w:r>
      <w:r w:rsidRPr="00854E97">
        <w:tab/>
      </w:r>
      <w:r w:rsidR="00F07E4E" w:rsidRPr="00854E97">
        <w:t>¿</w:t>
      </w:r>
      <w:r w:rsidRPr="00854E97">
        <w:t>Qué Recomendaciones deben elaborarse en respuesta a dichos requisitos, dado que esa labor no está contemplada en el marco de otras Cuestiones de la Comisión de Estudio</w:t>
      </w:r>
      <w:r w:rsidR="00F07E4E" w:rsidRPr="00854E97">
        <w:t>?</w:t>
      </w:r>
    </w:p>
    <w:p w:rsidR="00F66080" w:rsidRPr="00854E97" w:rsidRDefault="00F66080" w:rsidP="009554EC">
      <w:pPr>
        <w:pStyle w:val="enumlev1"/>
      </w:pPr>
      <w:r w:rsidRPr="00854E97">
        <w:t>–</w:t>
      </w:r>
      <w:r w:rsidRPr="00854E97">
        <w:tab/>
      </w:r>
      <w:r w:rsidR="00F07E4E" w:rsidRPr="00854E97">
        <w:t>¿</w:t>
      </w:r>
      <w:r w:rsidRPr="00854E97">
        <w:t>Qué cambios se deberían proponer introducir en los planes generales de las respectivas Comisiones de Estudio principales para prever nuevas capacidades, fomentar un mejor aprovechamiento de las capacidades que se están normalizando o suprimir los contenidos obsoletos</w:t>
      </w:r>
      <w:r w:rsidR="00F07E4E" w:rsidRPr="00854E97">
        <w:t>?</w:t>
      </w:r>
    </w:p>
    <w:p w:rsidR="00E64DF2" w:rsidRPr="00854E97" w:rsidRDefault="00E64DF2" w:rsidP="001F19B6">
      <w:pPr>
        <w:pStyle w:val="Heading3"/>
        <w:jc w:val="both"/>
      </w:pPr>
      <w:r w:rsidRPr="00854E97">
        <w:t>C.3</w:t>
      </w:r>
      <w:bookmarkEnd w:id="65"/>
      <w:r w:rsidRPr="00854E97">
        <w:tab/>
      </w:r>
      <w:bookmarkEnd w:id="66"/>
      <w:r w:rsidR="00F66080" w:rsidRPr="00854E97">
        <w:t>Tareas</w:t>
      </w:r>
    </w:p>
    <w:p w:rsidR="00F66080" w:rsidRPr="00854E97" w:rsidRDefault="00F66080" w:rsidP="001F19B6">
      <w:pPr>
        <w:jc w:val="both"/>
      </w:pPr>
      <w:bookmarkStart w:id="67" w:name="lt_pId296"/>
      <w:r w:rsidRPr="00854E97">
        <w:t>Las tareas son, entre otras, las siguientes:</w:t>
      </w:r>
    </w:p>
    <w:p w:rsidR="00F66080" w:rsidRPr="00854E97" w:rsidRDefault="009F5ABE" w:rsidP="009554EC">
      <w:pPr>
        <w:pStyle w:val="enumlev1"/>
      </w:pPr>
      <w:r w:rsidRPr="00854E97">
        <w:t>–</w:t>
      </w:r>
      <w:r w:rsidRPr="00854E97">
        <w:tab/>
      </w:r>
      <w:r w:rsidR="00F07E4E" w:rsidRPr="00854E97">
        <w:t>A</w:t>
      </w:r>
      <w:r w:rsidR="00437219" w:rsidRPr="00854E97">
        <w:t>nalizar</w:t>
      </w:r>
      <w:r w:rsidR="00F66080" w:rsidRPr="00854E97">
        <w:t xml:space="preserve"> las capacidades de </w:t>
      </w:r>
      <w:r w:rsidR="005E6B5D" w:rsidRPr="00854E97">
        <w:t>tele</w:t>
      </w:r>
      <w:r w:rsidR="00F66080" w:rsidRPr="00854E97">
        <w:t>comunicaciones de emergencia a las que las correspondientes Comisiones de Estudio rectoras le han asignado prioridad, para determinar las tareas de estudio específicas que se deben incorporar en los planes de trabajo de las diferentes Cuest</w:t>
      </w:r>
      <w:r w:rsidRPr="00854E97">
        <w:t>i</w:t>
      </w:r>
      <w:r w:rsidR="00F07E4E" w:rsidRPr="00854E97">
        <w:t>ones de la Comisión de Estudio.</w:t>
      </w:r>
    </w:p>
    <w:p w:rsidR="00F66080" w:rsidRPr="00854E97" w:rsidRDefault="00F66080" w:rsidP="009554EC">
      <w:pPr>
        <w:pStyle w:val="enumlev1"/>
      </w:pPr>
      <w:r w:rsidRPr="00854E97">
        <w:lastRenderedPageBreak/>
        <w:t>–</w:t>
      </w:r>
      <w:r w:rsidRPr="00854E97">
        <w:tab/>
      </w:r>
      <w:r w:rsidR="00F07E4E" w:rsidRPr="00854E97">
        <w:t>V</w:t>
      </w:r>
      <w:r w:rsidR="00586D7C" w:rsidRPr="00854E97">
        <w:t>elar por que</w:t>
      </w:r>
      <w:r w:rsidRPr="00854E97">
        <w:t xml:space="preserve"> se estable</w:t>
      </w:r>
      <w:r w:rsidR="009F5ABE" w:rsidRPr="00854E97">
        <w:t>zcan</w:t>
      </w:r>
      <w:r w:rsidRPr="00854E97">
        <w:t xml:space="preserve"> las comunicaciones necesarias a nivel técnico entre los encargados de las Cuestiones de la Comisión de Estudio, de modo que su labor en materia de capacidades de </w:t>
      </w:r>
      <w:r w:rsidR="005E6B5D" w:rsidRPr="00854E97">
        <w:t>tele</w:t>
      </w:r>
      <w:r w:rsidRPr="00854E97">
        <w:t>comunicaciones de emergencia resulte eficaz, coherente y completa</w:t>
      </w:r>
      <w:r w:rsidR="00F07E4E" w:rsidRPr="00854E97">
        <w:t>.</w:t>
      </w:r>
    </w:p>
    <w:p w:rsidR="00586D7C" w:rsidRPr="00854E97" w:rsidRDefault="00F66080" w:rsidP="008F21CE">
      <w:pPr>
        <w:pStyle w:val="enumlev1"/>
      </w:pPr>
      <w:r w:rsidRPr="00854E97">
        <w:t>–</w:t>
      </w:r>
      <w:r w:rsidRPr="00854E97">
        <w:tab/>
      </w:r>
      <w:r w:rsidR="00F07E4E" w:rsidRPr="00854E97">
        <w:t>V</w:t>
      </w:r>
      <w:r w:rsidRPr="00854E97">
        <w:t>elar por que se estable</w:t>
      </w:r>
      <w:r w:rsidR="005E6B5D" w:rsidRPr="00854E97">
        <w:t>zcan</w:t>
      </w:r>
      <w:r w:rsidRPr="00854E97">
        <w:t xml:space="preserve"> las comunicaciones necesarias a nivel técnico entre las Cuestiones de la Comisión de Estudio, las Cuestiones de otras Comisiones de Estudio y otros Grupos que definen normas relacionadas con las </w:t>
      </w:r>
      <w:r w:rsidR="005E6B5D" w:rsidRPr="00854E97">
        <w:t>tele</w:t>
      </w:r>
      <w:r w:rsidRPr="00854E97">
        <w:t>comunicaciones de emergencia, según está consignado en los planes de las respectivas</w:t>
      </w:r>
      <w:r w:rsidR="005E6B5D" w:rsidRPr="00854E97">
        <w:t xml:space="preserve"> </w:t>
      </w:r>
      <w:r w:rsidR="00F07E4E" w:rsidRPr="00854E97">
        <w:t>Comisiones de Estudio rectoras.</w:t>
      </w:r>
    </w:p>
    <w:p w:rsidR="00F66080" w:rsidRPr="00854E97" w:rsidRDefault="00F07E4E" w:rsidP="009554EC">
      <w:pPr>
        <w:pStyle w:val="enumlev1"/>
      </w:pPr>
      <w:r w:rsidRPr="00854E97">
        <w:t>–</w:t>
      </w:r>
      <w:r w:rsidRPr="00854E97">
        <w:tab/>
        <w:t>R</w:t>
      </w:r>
      <w:r w:rsidR="005E6B5D" w:rsidRPr="00854E97">
        <w:t>evisar</w:t>
      </w:r>
      <w:r w:rsidR="00F66080" w:rsidRPr="00854E97">
        <w:t xml:space="preserve"> las capacidades</w:t>
      </w:r>
      <w:r w:rsidR="00586D7C" w:rsidRPr="00854E97">
        <w:t xml:space="preserve"> relacionadas con el servicio de telecomunicaciones de emergencia y las comunicaciones para operaciones de socorro detalladas</w:t>
      </w:r>
      <w:r w:rsidR="00F66080" w:rsidRPr="00854E97">
        <w:t xml:space="preserve"> en Recomendaciones </w:t>
      </w:r>
      <w:r w:rsidR="00586D7C" w:rsidRPr="00854E97">
        <w:t xml:space="preserve">que se encuentran </w:t>
      </w:r>
      <w:r w:rsidR="00F66080" w:rsidRPr="00854E97">
        <w:t xml:space="preserve">dentro del ámbito de responsabilidad de la Comisión de Estudio, </w:t>
      </w:r>
      <w:r w:rsidR="00586D7C" w:rsidRPr="00854E97">
        <w:t>con el objetivo de</w:t>
      </w:r>
      <w:r w:rsidR="00F66080" w:rsidRPr="00854E97">
        <w:t xml:space="preserve"> garantizar que éstas siguen siendo pertinentes y eficaces</w:t>
      </w:r>
      <w:r w:rsidRPr="00854E97">
        <w:t>.</w:t>
      </w:r>
    </w:p>
    <w:p w:rsidR="00F66080" w:rsidRPr="00854E97" w:rsidRDefault="001049C0" w:rsidP="009554EC">
      <w:pPr>
        <w:pStyle w:val="enumlev1"/>
      </w:pPr>
      <w:r w:rsidRPr="00854E97">
        <w:t>–</w:t>
      </w:r>
      <w:r w:rsidRPr="00854E97">
        <w:tab/>
      </w:r>
      <w:r w:rsidR="00F07E4E" w:rsidRPr="00854E97">
        <w:t>C</w:t>
      </w:r>
      <w:r w:rsidR="00F66080" w:rsidRPr="00854E97">
        <w:t xml:space="preserve">ontribuir a la elaboración y el mantenimiento de los planes que están bajo la responsabilidad de la correspondiente Comisión de Estudio rectora encargada de comunicaciones de emergencia, </w:t>
      </w:r>
      <w:r w:rsidR="00A90B1B" w:rsidRPr="00854E97">
        <w:t>e incluir</w:t>
      </w:r>
      <w:r w:rsidR="00F66080" w:rsidRPr="00854E97">
        <w:t xml:space="preserve"> propuesta</w:t>
      </w:r>
      <w:r w:rsidR="00A90B1B" w:rsidRPr="00854E97">
        <w:t>s de nuevos contenidos cuando se considere apropiado</w:t>
      </w:r>
      <w:r w:rsidR="00F07E4E" w:rsidRPr="00854E97">
        <w:t>.</w:t>
      </w:r>
    </w:p>
    <w:p w:rsidR="00F66080" w:rsidRPr="00854E97" w:rsidRDefault="001049C0" w:rsidP="009554EC">
      <w:pPr>
        <w:pStyle w:val="enumlev1"/>
      </w:pPr>
      <w:r w:rsidRPr="00854E97">
        <w:t>–</w:t>
      </w:r>
      <w:r w:rsidRPr="00854E97">
        <w:tab/>
      </w:r>
      <w:r w:rsidR="00F07E4E" w:rsidRPr="00854E97">
        <w:t>E</w:t>
      </w:r>
      <w:r w:rsidR="00F66080" w:rsidRPr="00854E97">
        <w:t>labora</w:t>
      </w:r>
      <w:r w:rsidR="00A90B1B" w:rsidRPr="00854E97">
        <w:t>r</w:t>
      </w:r>
      <w:r w:rsidR="00F66080" w:rsidRPr="00854E97">
        <w:t xml:space="preserve"> Suplementos y Recomendaciones en los que se definan los protocolos y requisitos de </w:t>
      </w:r>
      <w:r w:rsidR="009740F2" w:rsidRPr="00854E97">
        <w:t xml:space="preserve">señalización </w:t>
      </w:r>
      <w:r w:rsidR="00F66080" w:rsidRPr="00854E97">
        <w:t>para promover l</w:t>
      </w:r>
      <w:r w:rsidR="00A90B1B" w:rsidRPr="00854E97">
        <w:t>as comunicaciones de emergencia</w:t>
      </w:r>
      <w:r w:rsidR="00F07E4E" w:rsidRPr="00854E97">
        <w:t>.</w:t>
      </w:r>
    </w:p>
    <w:p w:rsidR="00F66080" w:rsidRPr="00854E97" w:rsidRDefault="00F07E4E" w:rsidP="009554EC">
      <w:pPr>
        <w:pStyle w:val="enumlev1"/>
      </w:pPr>
      <w:r w:rsidRPr="00854E97">
        <w:t>–</w:t>
      </w:r>
      <w:r w:rsidRPr="00854E97">
        <w:tab/>
        <w:t>E</w:t>
      </w:r>
      <w:r w:rsidR="00F66080" w:rsidRPr="00854E97">
        <w:t>labora</w:t>
      </w:r>
      <w:r w:rsidR="00A90B1B" w:rsidRPr="00854E97">
        <w:t xml:space="preserve">r </w:t>
      </w:r>
      <w:r w:rsidR="00F66080" w:rsidRPr="00854E97">
        <w:t xml:space="preserve">nuevas Recomendaciones sobre telecomunicaciones de emergencia cuando éstas </w:t>
      </w:r>
      <w:r w:rsidR="00A90B1B" w:rsidRPr="00854E97">
        <w:t>queden</w:t>
      </w:r>
      <w:r w:rsidR="00F66080" w:rsidRPr="00854E97">
        <w:t xml:space="preserve"> fuera del alcance de</w:t>
      </w:r>
      <w:r w:rsidR="00A90B1B" w:rsidRPr="00854E97">
        <w:t>l punto otras c</w:t>
      </w:r>
      <w:r w:rsidR="00F66080" w:rsidRPr="00854E97">
        <w:t xml:space="preserve">uestiones de </w:t>
      </w:r>
      <w:r w:rsidR="00A90B1B" w:rsidRPr="00854E97">
        <w:t xml:space="preserve">la </w:t>
      </w:r>
      <w:r w:rsidR="00F66080" w:rsidRPr="00854E97">
        <w:t>Comisión de Estudio.</w:t>
      </w:r>
    </w:p>
    <w:p w:rsidR="00F66080" w:rsidRPr="00854E97" w:rsidRDefault="00E50742" w:rsidP="00BB2218">
      <w:bookmarkStart w:id="68" w:name="lt_pId297"/>
      <w:bookmarkStart w:id="69" w:name="_Toc343850835"/>
      <w:bookmarkEnd w:id="67"/>
      <w:r w:rsidRPr="00854E97">
        <w:t xml:space="preserve">La situación actual de los trabajos relativos a esta Cuestión figura en el </w:t>
      </w:r>
      <w:r w:rsidR="00B315CB" w:rsidRPr="00854E97">
        <w:t>programa de trabajo de la CE </w:t>
      </w:r>
      <w:r w:rsidRPr="00854E97">
        <w:t xml:space="preserve">11 </w:t>
      </w:r>
      <w:r w:rsidR="00F66080" w:rsidRPr="00854E97">
        <w:t>(</w:t>
      </w:r>
      <w:hyperlink r:id="rId14" w:history="1">
        <w:r w:rsidR="00F66080" w:rsidRPr="00854E97">
          <w:rPr>
            <w:rStyle w:val="Hyperlink"/>
          </w:rPr>
          <w:t>http://itu.int/ITU-T/workprog/wp_search.aspx?Q=3/11</w:t>
        </w:r>
      </w:hyperlink>
      <w:r w:rsidR="00F66080" w:rsidRPr="00854E97">
        <w:t>).</w:t>
      </w:r>
    </w:p>
    <w:p w:rsidR="00E64DF2" w:rsidRPr="00854E97" w:rsidRDefault="00E64DF2" w:rsidP="001F19B6">
      <w:pPr>
        <w:pStyle w:val="Heading3"/>
        <w:jc w:val="both"/>
      </w:pPr>
      <w:r w:rsidRPr="00854E97">
        <w:t>C.4</w:t>
      </w:r>
      <w:bookmarkEnd w:id="68"/>
      <w:r w:rsidRPr="00854E97">
        <w:tab/>
      </w:r>
      <w:bookmarkEnd w:id="69"/>
      <w:r w:rsidR="00F66080" w:rsidRPr="00854E97">
        <w:t>Relaciones</w:t>
      </w:r>
    </w:p>
    <w:p w:rsidR="00E64DF2" w:rsidRPr="00854E97" w:rsidRDefault="00F66080" w:rsidP="001F19B6">
      <w:pPr>
        <w:pStyle w:val="Headingb"/>
        <w:jc w:val="both"/>
      </w:pPr>
      <w:r w:rsidRPr="00854E97">
        <w:t>Recomendaciones</w:t>
      </w:r>
    </w:p>
    <w:p w:rsidR="00E64DF2" w:rsidRPr="00854E97" w:rsidRDefault="00E64DF2" w:rsidP="009554EC">
      <w:pPr>
        <w:pStyle w:val="enumlev1"/>
        <w:rPr>
          <w:highlight w:val="cyan"/>
        </w:rPr>
      </w:pPr>
      <w:r w:rsidRPr="00854E97">
        <w:t>–</w:t>
      </w:r>
      <w:r w:rsidRPr="00854E97">
        <w:tab/>
      </w:r>
      <w:r w:rsidR="00F66080" w:rsidRPr="00854E97">
        <w:t>Los trabajos que se supervisan en el marco de esta Cuestión se inscriben dentro del marco definido en la Recomendación Y.1271 y la Recomendación UIT-T Y.2205.</w:t>
      </w:r>
    </w:p>
    <w:p w:rsidR="00E64DF2" w:rsidRPr="00854E97" w:rsidRDefault="00F66080" w:rsidP="001F19B6">
      <w:pPr>
        <w:pStyle w:val="Headingb"/>
        <w:jc w:val="both"/>
        <w:rPr>
          <w:highlight w:val="cyan"/>
        </w:rPr>
      </w:pPr>
      <w:r w:rsidRPr="00854E97">
        <w:t>Cuestiones</w:t>
      </w:r>
    </w:p>
    <w:p w:rsidR="00F66080" w:rsidRPr="00854E97" w:rsidRDefault="00F66080" w:rsidP="001F19B6">
      <w:pPr>
        <w:pStyle w:val="enumlev1"/>
        <w:jc w:val="both"/>
      </w:pPr>
      <w:bookmarkStart w:id="70" w:name="lt_pId305"/>
      <w:r w:rsidRPr="00854E97">
        <w:t>–</w:t>
      </w:r>
      <w:r w:rsidRPr="00854E97">
        <w:tab/>
        <w:t>Todas las Cuestiones de la CE 11.</w:t>
      </w:r>
    </w:p>
    <w:bookmarkEnd w:id="70"/>
    <w:p w:rsidR="00A90B1B" w:rsidRPr="00854E97" w:rsidRDefault="00F66080" w:rsidP="001F19B6">
      <w:pPr>
        <w:pStyle w:val="Headingb"/>
        <w:jc w:val="both"/>
      </w:pPr>
      <w:r w:rsidRPr="00854E97">
        <w:t>Comisiones de Estudio</w:t>
      </w:r>
      <w:bookmarkStart w:id="71" w:name="lt_pId306"/>
    </w:p>
    <w:p w:rsidR="00374C26" w:rsidRPr="00854E97" w:rsidRDefault="00374C26" w:rsidP="001F19B6">
      <w:r w:rsidRPr="00854E97">
        <w:t>La Cuestión guarda relación con las siguientes Comisiones de Estudio, en particular con las Cuestiones relacionadas con las te</w:t>
      </w:r>
      <w:r w:rsidR="00B655E1">
        <w:t>lecomunicaciones de emergencia:</w:t>
      </w:r>
    </w:p>
    <w:bookmarkEnd w:id="71"/>
    <w:p w:rsidR="00E64DF2" w:rsidRPr="008A2E27" w:rsidRDefault="00E64DF2" w:rsidP="001F19B6">
      <w:pPr>
        <w:pStyle w:val="enumlev1"/>
        <w:jc w:val="both"/>
        <w:rPr>
          <w:lang w:val="fr-CH"/>
        </w:rPr>
      </w:pPr>
      <w:r w:rsidRPr="008A2E27">
        <w:rPr>
          <w:lang w:val="fr-CH"/>
        </w:rPr>
        <w:t>–</w:t>
      </w:r>
      <w:r w:rsidRPr="008A2E27">
        <w:rPr>
          <w:lang w:val="fr-CH"/>
        </w:rPr>
        <w:tab/>
      </w:r>
      <w:r w:rsidR="00F66080" w:rsidRPr="008A2E27">
        <w:rPr>
          <w:lang w:val="fr-CH"/>
        </w:rPr>
        <w:t>CE 2 del UIT-T</w:t>
      </w:r>
    </w:p>
    <w:p w:rsidR="00E64DF2" w:rsidRPr="008A2E27" w:rsidRDefault="00E64DF2" w:rsidP="001F19B6">
      <w:pPr>
        <w:pStyle w:val="enumlev1"/>
        <w:jc w:val="both"/>
        <w:rPr>
          <w:lang w:val="fr-CH"/>
        </w:rPr>
      </w:pPr>
      <w:r w:rsidRPr="008A2E27">
        <w:rPr>
          <w:lang w:val="fr-CH"/>
        </w:rPr>
        <w:t>–</w:t>
      </w:r>
      <w:r w:rsidRPr="008A2E27">
        <w:rPr>
          <w:lang w:val="fr-CH"/>
        </w:rPr>
        <w:tab/>
      </w:r>
      <w:r w:rsidR="00F66080" w:rsidRPr="008A2E27">
        <w:rPr>
          <w:lang w:val="fr-CH"/>
        </w:rPr>
        <w:t>CE 9 del UIT-T</w:t>
      </w:r>
    </w:p>
    <w:p w:rsidR="00E64DF2" w:rsidRPr="008A2E27" w:rsidRDefault="00E64DF2" w:rsidP="001F19B6">
      <w:pPr>
        <w:pStyle w:val="enumlev1"/>
        <w:jc w:val="both"/>
        <w:rPr>
          <w:lang w:val="fr-CH"/>
        </w:rPr>
      </w:pPr>
      <w:r w:rsidRPr="008A2E27">
        <w:rPr>
          <w:lang w:val="fr-CH"/>
        </w:rPr>
        <w:t>–</w:t>
      </w:r>
      <w:r w:rsidRPr="008A2E27">
        <w:rPr>
          <w:lang w:val="fr-CH"/>
        </w:rPr>
        <w:tab/>
      </w:r>
      <w:r w:rsidR="00F66080" w:rsidRPr="008A2E27">
        <w:rPr>
          <w:lang w:val="fr-CH"/>
        </w:rPr>
        <w:t>CE 13 del UIT-T</w:t>
      </w:r>
    </w:p>
    <w:p w:rsidR="00E64DF2" w:rsidRPr="008A2E27" w:rsidRDefault="00E64DF2" w:rsidP="001F19B6">
      <w:pPr>
        <w:pStyle w:val="enumlev1"/>
        <w:jc w:val="both"/>
        <w:rPr>
          <w:lang w:val="fr-CH"/>
        </w:rPr>
      </w:pPr>
      <w:r w:rsidRPr="008A2E27">
        <w:rPr>
          <w:lang w:val="fr-CH"/>
        </w:rPr>
        <w:t>–</w:t>
      </w:r>
      <w:r w:rsidRPr="008A2E27">
        <w:rPr>
          <w:lang w:val="fr-CH"/>
        </w:rPr>
        <w:tab/>
      </w:r>
      <w:r w:rsidR="00F66080" w:rsidRPr="008A2E27">
        <w:rPr>
          <w:lang w:val="fr-CH"/>
        </w:rPr>
        <w:t>CE 16 del UIT-T</w:t>
      </w:r>
    </w:p>
    <w:p w:rsidR="00E64DF2" w:rsidRPr="008A2E27" w:rsidRDefault="00E64DF2" w:rsidP="001F19B6">
      <w:pPr>
        <w:pStyle w:val="enumlev1"/>
        <w:jc w:val="both"/>
        <w:rPr>
          <w:lang w:val="fr-CH"/>
        </w:rPr>
      </w:pPr>
      <w:r w:rsidRPr="008A2E27">
        <w:rPr>
          <w:lang w:val="fr-CH"/>
        </w:rPr>
        <w:t>–</w:t>
      </w:r>
      <w:r w:rsidRPr="008A2E27">
        <w:rPr>
          <w:lang w:val="fr-CH"/>
        </w:rPr>
        <w:tab/>
      </w:r>
      <w:r w:rsidR="00F66080" w:rsidRPr="008A2E27">
        <w:rPr>
          <w:lang w:val="fr-CH"/>
        </w:rPr>
        <w:t>CE 17 del UIT-T</w:t>
      </w:r>
    </w:p>
    <w:p w:rsidR="00E64DF2" w:rsidRPr="008A2E27" w:rsidRDefault="00E64DF2" w:rsidP="001F19B6">
      <w:pPr>
        <w:pStyle w:val="enumlev1"/>
        <w:jc w:val="both"/>
        <w:rPr>
          <w:highlight w:val="cyan"/>
          <w:lang w:val="fr-CH"/>
        </w:rPr>
      </w:pPr>
      <w:r w:rsidRPr="008A2E27">
        <w:rPr>
          <w:lang w:val="fr-CH"/>
        </w:rPr>
        <w:t>–</w:t>
      </w:r>
      <w:r w:rsidRPr="008A2E27">
        <w:rPr>
          <w:lang w:val="fr-CH"/>
        </w:rPr>
        <w:tab/>
      </w:r>
      <w:r w:rsidR="00F66080" w:rsidRPr="008A2E27">
        <w:rPr>
          <w:lang w:val="fr-CH"/>
        </w:rPr>
        <w:t>CE 20 del UIT-T</w:t>
      </w:r>
    </w:p>
    <w:p w:rsidR="00B315CB" w:rsidRPr="008A2E27" w:rsidRDefault="00B315CB">
      <w:pPr>
        <w:tabs>
          <w:tab w:val="clear" w:pos="1134"/>
          <w:tab w:val="clear" w:pos="1871"/>
          <w:tab w:val="clear" w:pos="2268"/>
        </w:tabs>
        <w:overflowPunct/>
        <w:autoSpaceDE/>
        <w:autoSpaceDN/>
        <w:adjustRightInd/>
        <w:spacing w:before="0"/>
        <w:textAlignment w:val="auto"/>
        <w:rPr>
          <w:rFonts w:ascii="Times" w:hAnsi="Times"/>
          <w:b/>
          <w:lang w:val="fr-CH"/>
        </w:rPr>
      </w:pPr>
      <w:r w:rsidRPr="008A2E27">
        <w:rPr>
          <w:lang w:val="fr-CH"/>
        </w:rPr>
        <w:br w:type="page"/>
      </w:r>
    </w:p>
    <w:p w:rsidR="00E64DF2" w:rsidRPr="00854E97" w:rsidRDefault="00F66080" w:rsidP="001F19B6">
      <w:pPr>
        <w:pStyle w:val="Headingb"/>
        <w:jc w:val="both"/>
        <w:rPr>
          <w:highlight w:val="cyan"/>
        </w:rPr>
      </w:pPr>
      <w:r w:rsidRPr="00854E97">
        <w:lastRenderedPageBreak/>
        <w:t>Organismos de normalización</w:t>
      </w:r>
    </w:p>
    <w:p w:rsidR="00E64DF2" w:rsidRPr="00854E97" w:rsidRDefault="00E64DF2" w:rsidP="001F19B6">
      <w:pPr>
        <w:pStyle w:val="enumlev1"/>
        <w:jc w:val="both"/>
      </w:pPr>
      <w:r w:rsidRPr="00854E97">
        <w:t>–</w:t>
      </w:r>
      <w:r w:rsidRPr="00854E97">
        <w:tab/>
      </w:r>
      <w:bookmarkStart w:id="72" w:name="lt_pId321"/>
      <w:r w:rsidRPr="00854E97">
        <w:t>ARIB</w:t>
      </w:r>
      <w:bookmarkEnd w:id="72"/>
    </w:p>
    <w:p w:rsidR="00E64DF2" w:rsidRPr="00854E97" w:rsidRDefault="00E64DF2" w:rsidP="001F19B6">
      <w:pPr>
        <w:pStyle w:val="enumlev1"/>
        <w:jc w:val="both"/>
      </w:pPr>
      <w:r w:rsidRPr="00854E97">
        <w:t>–</w:t>
      </w:r>
      <w:r w:rsidRPr="00854E97">
        <w:tab/>
      </w:r>
      <w:bookmarkStart w:id="73" w:name="lt_pId323"/>
      <w:r w:rsidRPr="00854E97">
        <w:t>ATIS</w:t>
      </w:r>
      <w:bookmarkEnd w:id="73"/>
    </w:p>
    <w:p w:rsidR="00E64DF2" w:rsidRPr="00854E97" w:rsidRDefault="00E64DF2" w:rsidP="001F19B6">
      <w:pPr>
        <w:pStyle w:val="enumlev1"/>
        <w:jc w:val="both"/>
      </w:pPr>
      <w:r w:rsidRPr="00854E97">
        <w:t>–</w:t>
      </w:r>
      <w:r w:rsidRPr="00854E97">
        <w:tab/>
      </w:r>
      <w:bookmarkStart w:id="74" w:name="lt_pId325"/>
      <w:r w:rsidRPr="00854E97">
        <w:t>IETF</w:t>
      </w:r>
      <w:bookmarkEnd w:id="74"/>
    </w:p>
    <w:p w:rsidR="00E64DF2" w:rsidRPr="00854E97" w:rsidRDefault="00E64DF2" w:rsidP="001F19B6">
      <w:pPr>
        <w:pStyle w:val="enumlev1"/>
        <w:jc w:val="both"/>
      </w:pPr>
      <w:r w:rsidRPr="00854E97">
        <w:t>–</w:t>
      </w:r>
      <w:r w:rsidRPr="00854E97">
        <w:tab/>
      </w:r>
      <w:bookmarkStart w:id="75" w:name="lt_pId327"/>
      <w:r w:rsidRPr="00854E97">
        <w:t>IEEE</w:t>
      </w:r>
      <w:bookmarkEnd w:id="75"/>
    </w:p>
    <w:p w:rsidR="00E64DF2" w:rsidRPr="00854E97" w:rsidRDefault="00E64DF2" w:rsidP="001F19B6">
      <w:pPr>
        <w:pStyle w:val="enumlev1"/>
        <w:jc w:val="both"/>
      </w:pPr>
      <w:r w:rsidRPr="00854E97">
        <w:t>–</w:t>
      </w:r>
      <w:r w:rsidRPr="00854E97">
        <w:tab/>
      </w:r>
      <w:bookmarkStart w:id="76" w:name="lt_pId329"/>
      <w:r w:rsidRPr="00854E97">
        <w:t>TIA</w:t>
      </w:r>
      <w:bookmarkEnd w:id="76"/>
    </w:p>
    <w:p w:rsidR="00E64DF2" w:rsidRPr="00854E97" w:rsidRDefault="00E64DF2" w:rsidP="001F19B6">
      <w:pPr>
        <w:pStyle w:val="enumlev1"/>
        <w:jc w:val="both"/>
      </w:pPr>
      <w:r w:rsidRPr="00854E97">
        <w:t>–</w:t>
      </w:r>
      <w:r w:rsidRPr="00854E97">
        <w:tab/>
      </w:r>
      <w:bookmarkStart w:id="77" w:name="lt_pId331"/>
      <w:r w:rsidRPr="00854E97">
        <w:t>TTA</w:t>
      </w:r>
      <w:bookmarkEnd w:id="77"/>
    </w:p>
    <w:p w:rsidR="00E64DF2" w:rsidRPr="00854E97" w:rsidRDefault="00E64DF2" w:rsidP="001F19B6">
      <w:pPr>
        <w:pStyle w:val="Questionhistory"/>
        <w:jc w:val="both"/>
        <w:rPr>
          <w:lang w:val="es-ES_tradnl"/>
        </w:rPr>
      </w:pPr>
      <w:r w:rsidRPr="00854E97">
        <w:rPr>
          <w:lang w:val="es-ES_tradnl"/>
        </w:rPr>
        <w:t>–</w:t>
      </w:r>
      <w:r w:rsidRPr="00854E97">
        <w:rPr>
          <w:lang w:val="es-ES_tradnl"/>
        </w:rPr>
        <w:tab/>
      </w:r>
      <w:bookmarkStart w:id="78" w:name="lt_pId333"/>
      <w:r w:rsidRPr="00854E97">
        <w:rPr>
          <w:lang w:val="es-ES_tradnl"/>
        </w:rPr>
        <w:t>TTC</w:t>
      </w:r>
      <w:bookmarkEnd w:id="78"/>
    </w:p>
    <w:p w:rsidR="00E64DF2" w:rsidRPr="00854E97" w:rsidRDefault="00374C26" w:rsidP="009740F2">
      <w:pPr>
        <w:pStyle w:val="QuestionNo"/>
        <w:pageBreakBefore/>
      </w:pPr>
      <w:bookmarkStart w:id="79" w:name="lt_pId334"/>
      <w:r w:rsidRPr="00854E97">
        <w:lastRenderedPageBreak/>
        <w:t>PROYECTO DE CUESTIÓN</w:t>
      </w:r>
      <w:r w:rsidR="00E64DF2" w:rsidRPr="00854E97">
        <w:t xml:space="preserve"> D/11</w:t>
      </w:r>
      <w:bookmarkEnd w:id="79"/>
    </w:p>
    <w:p w:rsidR="00E64DF2" w:rsidRPr="00854E97" w:rsidRDefault="008A695B" w:rsidP="009740F2">
      <w:pPr>
        <w:pStyle w:val="Questiontitle"/>
      </w:pPr>
      <w:bookmarkStart w:id="80" w:name="lt_pId335"/>
      <w:r w:rsidRPr="00854E97">
        <w:t>Protocolos de control, gestión y orquestación de recursos de red</w:t>
      </w:r>
      <w:bookmarkEnd w:id="80"/>
    </w:p>
    <w:p w:rsidR="00E64DF2" w:rsidRPr="00854E97" w:rsidRDefault="00E64DF2" w:rsidP="001F19B6">
      <w:pPr>
        <w:pStyle w:val="Questionhistory"/>
        <w:jc w:val="both"/>
        <w:rPr>
          <w:lang w:val="es-ES_tradnl"/>
        </w:rPr>
      </w:pPr>
      <w:bookmarkStart w:id="81" w:name="lt_pId336"/>
      <w:r w:rsidRPr="00854E97">
        <w:rPr>
          <w:lang w:val="es-ES_tradnl"/>
        </w:rPr>
        <w:t>(</w:t>
      </w:r>
      <w:r w:rsidR="00915A50" w:rsidRPr="00854E97">
        <w:rPr>
          <w:lang w:val="es-ES_tradnl"/>
        </w:rPr>
        <w:t>Continuación de las Cuestiones</w:t>
      </w:r>
      <w:r w:rsidRPr="00854E97">
        <w:rPr>
          <w:lang w:val="es-ES_tradnl"/>
        </w:rPr>
        <w:t xml:space="preserve"> 4/11 </w:t>
      </w:r>
      <w:r w:rsidR="00915A50" w:rsidRPr="00854E97">
        <w:rPr>
          <w:lang w:val="es-ES_tradnl"/>
        </w:rPr>
        <w:t>y</w:t>
      </w:r>
      <w:r w:rsidRPr="00854E97">
        <w:rPr>
          <w:lang w:val="es-ES_tradnl"/>
        </w:rPr>
        <w:t xml:space="preserve"> 6/11</w:t>
      </w:r>
      <w:bookmarkEnd w:id="81"/>
      <w:r w:rsidR="008A695B" w:rsidRPr="00854E97">
        <w:rPr>
          <w:lang w:val="es-ES_tradnl"/>
        </w:rPr>
        <w:t>)</w:t>
      </w:r>
    </w:p>
    <w:p w:rsidR="00E64DF2" w:rsidRPr="00854E97" w:rsidRDefault="00E64DF2" w:rsidP="001F19B6">
      <w:pPr>
        <w:pStyle w:val="Heading3"/>
        <w:jc w:val="both"/>
      </w:pPr>
      <w:bookmarkStart w:id="82" w:name="lt_pId337"/>
      <w:bookmarkStart w:id="83" w:name="_Toc343850837"/>
      <w:r w:rsidRPr="00854E97">
        <w:t>D.1</w:t>
      </w:r>
      <w:bookmarkEnd w:id="82"/>
      <w:r w:rsidRPr="00854E97">
        <w:tab/>
      </w:r>
      <w:bookmarkStart w:id="84" w:name="lt_pId338"/>
      <w:r w:rsidRPr="00854E97">
        <w:t>Motiv</w:t>
      </w:r>
      <w:r w:rsidR="00A00A45" w:rsidRPr="00854E97">
        <w:t>os</w:t>
      </w:r>
      <w:bookmarkEnd w:id="83"/>
      <w:bookmarkEnd w:id="84"/>
    </w:p>
    <w:p w:rsidR="00431198" w:rsidRPr="00854E97" w:rsidRDefault="00B137AB" w:rsidP="00BB2218">
      <w:pPr>
        <w:rPr>
          <w:color w:val="000000"/>
        </w:rPr>
      </w:pPr>
      <w:bookmarkStart w:id="85" w:name="lt_pId339"/>
      <w:r w:rsidRPr="00854E97">
        <w:t>Durante el perío</w:t>
      </w:r>
      <w:r w:rsidR="00A00A45" w:rsidRPr="00854E97">
        <w:t>do de estudios 2013</w:t>
      </w:r>
      <w:r w:rsidR="00A00A45" w:rsidRPr="00854E97">
        <w:noBreakHyphen/>
        <w:t>2016 la Comisión de Estudio 11 del UIT</w:t>
      </w:r>
      <w:r w:rsidR="00A00A45" w:rsidRPr="00854E97">
        <w:noBreakHyphen/>
        <w:t>T elaboró una serie de protocolos sobre control de recursos</w:t>
      </w:r>
      <w:r w:rsidR="00431198" w:rsidRPr="00854E97">
        <w:t xml:space="preserve"> para </w:t>
      </w:r>
      <w:r w:rsidR="00552334" w:rsidRPr="00854E97">
        <w:t xml:space="preserve">aumentar las capacidades de las NGN. Se prevé que el estudio sobre </w:t>
      </w:r>
      <w:r w:rsidR="003430DD" w:rsidRPr="00854E97">
        <w:t xml:space="preserve">protocolos y requisitos de </w:t>
      </w:r>
      <w:r w:rsidR="009740F2" w:rsidRPr="00854E97">
        <w:t xml:space="preserve">señalización </w:t>
      </w:r>
      <w:r w:rsidR="00552334" w:rsidRPr="00854E97">
        <w:t>de control, gestión y orquestación de recursos de red siga su curso y se amplíe a otros temas del UIT-T como redes de sensores ubicu</w:t>
      </w:r>
      <w:r w:rsidR="009740F2" w:rsidRPr="00854E97">
        <w:t>a</w:t>
      </w:r>
      <w:r w:rsidR="00552334" w:rsidRPr="00854E97">
        <w:t xml:space="preserve">s (USN), redes de computación </w:t>
      </w:r>
      <w:r w:rsidR="007F35B6" w:rsidRPr="00854E97">
        <w:t>en la nube</w:t>
      </w:r>
      <w:r w:rsidR="00552334" w:rsidRPr="00854E97">
        <w:t>, red</w:t>
      </w:r>
      <w:r w:rsidR="00B24711" w:rsidRPr="00854E97">
        <w:t>es</w:t>
      </w:r>
      <w:r w:rsidR="00552334" w:rsidRPr="00854E97">
        <w:t xml:space="preserve"> inteligente</w:t>
      </w:r>
      <w:r w:rsidR="00B24711" w:rsidRPr="00854E97">
        <w:t>s</w:t>
      </w:r>
      <w:r w:rsidR="00552334" w:rsidRPr="00854E97">
        <w:t xml:space="preserve">, </w:t>
      </w:r>
      <w:r w:rsidR="00552334" w:rsidRPr="00854E97">
        <w:rPr>
          <w:color w:val="000000"/>
        </w:rPr>
        <w:t>redes definidas por software (SDN), virtualización de las funciones de la red (NFV), sistema de Telecomunicaciones Móviles Internacionales para 2020 (IMT-2020), redes futuras, virtualización de red</w:t>
      </w:r>
      <w:r w:rsidR="009D465E" w:rsidRPr="00854E97">
        <w:rPr>
          <w:color w:val="000000"/>
        </w:rPr>
        <w:t>, transición IPv6, entre otros.</w:t>
      </w:r>
    </w:p>
    <w:p w:rsidR="00E64DF2" w:rsidRPr="00854E97" w:rsidRDefault="00915A50" w:rsidP="00BB2218">
      <w:bookmarkStart w:id="86" w:name="lt_pId343"/>
      <w:bookmarkEnd w:id="85"/>
      <w:r w:rsidRPr="00854E97">
        <w:t xml:space="preserve">El comportamiento del tráfico generado por los nuevos servicios, </w:t>
      </w:r>
      <w:r w:rsidR="00227499" w:rsidRPr="00854E97">
        <w:t xml:space="preserve">que permiten las SDN, NFV, USN, entre otras, </w:t>
      </w:r>
      <w:r w:rsidRPr="00854E97">
        <w:t xml:space="preserve">es muy distinto del tráfico generado por los servicios NGN existentes. Por eso mismo es muy posible que se complique drásticamente la arquitectura para controlar ese nuevo tráfico. Los requisitos de </w:t>
      </w:r>
      <w:r w:rsidR="009740F2" w:rsidRPr="00854E97">
        <w:t xml:space="preserve">señalización </w:t>
      </w:r>
      <w:r w:rsidRPr="00854E97">
        <w:t>de portadora están estrechamente relacionados con los mecanismos y protocolos de control de recursos</w:t>
      </w:r>
      <w:r w:rsidR="00E64DF2" w:rsidRPr="00854E97">
        <w:t>.</w:t>
      </w:r>
      <w:bookmarkEnd w:id="86"/>
    </w:p>
    <w:p w:rsidR="00227499" w:rsidRPr="00854E97" w:rsidRDefault="00227499" w:rsidP="00BB2218">
      <w:bookmarkStart w:id="87" w:name="lt_pId344"/>
      <w:r w:rsidRPr="00854E97">
        <w:t xml:space="preserve">Con la aparición de varias </w:t>
      </w:r>
      <w:r w:rsidRPr="00854E97">
        <w:rPr>
          <w:color w:val="000000"/>
        </w:rPr>
        <w:t xml:space="preserve">comunidades de </w:t>
      </w:r>
      <w:r w:rsidR="009740F2" w:rsidRPr="00854E97">
        <w:rPr>
          <w:color w:val="000000"/>
        </w:rPr>
        <w:t xml:space="preserve">código </w:t>
      </w:r>
      <w:r w:rsidRPr="00854E97">
        <w:rPr>
          <w:color w:val="000000"/>
        </w:rPr>
        <w:t>fuente abiert</w:t>
      </w:r>
      <w:r w:rsidR="009740F2" w:rsidRPr="00854E97">
        <w:rPr>
          <w:color w:val="000000"/>
        </w:rPr>
        <w:t>o</w:t>
      </w:r>
      <w:r w:rsidRPr="00854E97">
        <w:rPr>
          <w:color w:val="000000"/>
        </w:rPr>
        <w:t>, la etapa de desarrollo y prueba será mucho más corta</w:t>
      </w:r>
      <w:r w:rsidR="00E642C6" w:rsidRPr="00854E97">
        <w:rPr>
          <w:color w:val="000000"/>
        </w:rPr>
        <w:t>. En ese sentido, es preciso fo</w:t>
      </w:r>
      <w:r w:rsidRPr="00854E97">
        <w:rPr>
          <w:color w:val="000000"/>
        </w:rPr>
        <w:t xml:space="preserve">mentar una colaboración más estrecha con esas comunidades a fin de lograr que los protocolos se apliquen de manera más eficaz. Por consiguiente, </w:t>
      </w:r>
      <w:r w:rsidR="00B137AB" w:rsidRPr="00854E97">
        <w:rPr>
          <w:color w:val="000000"/>
        </w:rPr>
        <w:t>es necesario elaborar</w:t>
      </w:r>
      <w:r w:rsidRPr="00854E97">
        <w:rPr>
          <w:color w:val="000000"/>
        </w:rPr>
        <w:t xml:space="preserve"> </w:t>
      </w:r>
      <w:r w:rsidR="003430DD" w:rsidRPr="00854E97">
        <w:rPr>
          <w:color w:val="000000"/>
        </w:rPr>
        <w:t xml:space="preserve">protocolos y requisitos de </w:t>
      </w:r>
      <w:r w:rsidR="009740F2" w:rsidRPr="00854E97">
        <w:rPr>
          <w:color w:val="000000"/>
        </w:rPr>
        <w:t xml:space="preserve">señalización </w:t>
      </w:r>
      <w:r w:rsidR="00907331" w:rsidRPr="00854E97">
        <w:rPr>
          <w:color w:val="000000"/>
        </w:rPr>
        <w:t>basados en</w:t>
      </w:r>
      <w:r w:rsidR="00E642C6" w:rsidRPr="00854E97">
        <w:rPr>
          <w:color w:val="000000"/>
        </w:rPr>
        <w:t xml:space="preserve"> modelos de información </w:t>
      </w:r>
      <w:r w:rsidR="00B137AB" w:rsidRPr="00854E97">
        <w:rPr>
          <w:color w:val="000000"/>
        </w:rPr>
        <w:t>y de datos para lograr una mayor aplicación a través de las fuentes abiertas.</w:t>
      </w:r>
    </w:p>
    <w:p w:rsidR="00E64DF2" w:rsidRPr="00854E97" w:rsidRDefault="00B137AB" w:rsidP="00BB2218">
      <w:bookmarkStart w:id="88" w:name="lt_pId347"/>
      <w:bookmarkEnd w:id="87"/>
      <w:r w:rsidRPr="00854E97">
        <w:t xml:space="preserve">Recomendaciones en vigor que guardan relación con </w:t>
      </w:r>
      <w:r w:rsidR="001C130B" w:rsidRPr="00854E97">
        <w:t>la presente</w:t>
      </w:r>
      <w:r w:rsidRPr="00854E97">
        <w:t xml:space="preserve"> Cuestión</w:t>
      </w:r>
      <w:r w:rsidR="00915A50" w:rsidRPr="00854E97">
        <w:t>:</w:t>
      </w:r>
      <w:r w:rsidR="00E64DF2" w:rsidRPr="00854E97">
        <w:t xml:space="preserve"> Q.1970, Q.1990, Q.2630, Q.2761-2764, Q.2920, Q.2931 </w:t>
      </w:r>
      <w:r w:rsidRPr="00854E97">
        <w:t>y</w:t>
      </w:r>
      <w:r w:rsidR="00E64DF2" w:rsidRPr="00854E97">
        <w:t xml:space="preserve"> Q.2932.1, Q.3150/Y.1416, Q.3151/Y.1417, Q.3300, Q.3301.1, Q.3302.1, Q.3303.0, Q.3303.1, Q.3303.2, Q.3303.3, Q.3304.1, Q.3304.2, Q.</w:t>
      </w:r>
      <w:r w:rsidRPr="00854E97">
        <w:t>Suplemento</w:t>
      </w:r>
      <w:r w:rsidR="00E64DF2" w:rsidRPr="00854E97">
        <w:t>.51, Q.</w:t>
      </w:r>
      <w:r w:rsidRPr="00854E97">
        <w:t xml:space="preserve"> Suplemento</w:t>
      </w:r>
      <w:r w:rsidR="00E64DF2" w:rsidRPr="00854E97">
        <w:t>.67, Q.3316.</w:t>
      </w:r>
      <w:bookmarkEnd w:id="88"/>
    </w:p>
    <w:p w:rsidR="00E64DF2" w:rsidRPr="00854E97" w:rsidRDefault="00E64DF2" w:rsidP="001F19B6">
      <w:pPr>
        <w:pStyle w:val="Heading3"/>
        <w:jc w:val="both"/>
      </w:pPr>
      <w:bookmarkStart w:id="89" w:name="lt_pId348"/>
      <w:bookmarkStart w:id="90" w:name="_Toc343850838"/>
      <w:r w:rsidRPr="00854E97">
        <w:t>D.2</w:t>
      </w:r>
      <w:bookmarkEnd w:id="89"/>
      <w:r w:rsidRPr="00854E97">
        <w:tab/>
      </w:r>
      <w:bookmarkEnd w:id="90"/>
      <w:r w:rsidR="00915A50" w:rsidRPr="00854E97">
        <w:t>Cuestión</w:t>
      </w:r>
    </w:p>
    <w:p w:rsidR="00CC44AE" w:rsidRPr="00854E97" w:rsidRDefault="00915A50" w:rsidP="00BB2218">
      <w:r w:rsidRPr="00854E97">
        <w:t>Los temas de estudio que se han de considerar son, entre otros, los siguientes:</w:t>
      </w:r>
    </w:p>
    <w:p w:rsidR="00211548" w:rsidRPr="00854E97" w:rsidRDefault="00915A50" w:rsidP="009554EC">
      <w:pPr>
        <w:pStyle w:val="enumlev1"/>
      </w:pPr>
      <w:r w:rsidRPr="00854E97">
        <w:t>–</w:t>
      </w:r>
      <w:r w:rsidRPr="00854E97">
        <w:tab/>
      </w:r>
      <w:r w:rsidR="00F07E4E" w:rsidRPr="00854E97">
        <w:t>¿</w:t>
      </w:r>
      <w:r w:rsidRPr="00854E97">
        <w:t xml:space="preserve">Qué protocolos y requisitos de </w:t>
      </w:r>
      <w:r w:rsidR="009740F2" w:rsidRPr="00854E97">
        <w:t xml:space="preserve">señalización </w:t>
      </w:r>
      <w:r w:rsidRPr="00854E97">
        <w:t>se necesitan para el control</w:t>
      </w:r>
      <w:r w:rsidR="00CC44AE" w:rsidRPr="00854E97">
        <w:t xml:space="preserve">, la gestión y la orquestación de </w:t>
      </w:r>
      <w:r w:rsidR="00437219" w:rsidRPr="00854E97">
        <w:t>recursos</w:t>
      </w:r>
      <w:r w:rsidR="00CC44AE" w:rsidRPr="00854E97">
        <w:t xml:space="preserve"> de red que integren nuevos tipos de protocolos de transporte y redes de transporte (por ejemplo, USN, </w:t>
      </w:r>
      <w:r w:rsidR="008A239C" w:rsidRPr="00854E97">
        <w:t xml:space="preserve">redes de computación en </w:t>
      </w:r>
      <w:r w:rsidR="00BE70D8" w:rsidRPr="00854E97">
        <w:t xml:space="preserve">la </w:t>
      </w:r>
      <w:r w:rsidR="008A239C" w:rsidRPr="00854E97">
        <w:t>nube, red</w:t>
      </w:r>
      <w:r w:rsidR="00B24711" w:rsidRPr="00854E97">
        <w:t>es</w:t>
      </w:r>
      <w:r w:rsidR="008A239C" w:rsidRPr="00854E97">
        <w:t xml:space="preserve"> inteligente</w:t>
      </w:r>
      <w:r w:rsidR="00B24711" w:rsidRPr="00854E97">
        <w:t>s</w:t>
      </w:r>
      <w:r w:rsidR="008A239C" w:rsidRPr="00854E97">
        <w:t>, FN, SDN, NFV, virtualización de la red y 5G/IMT-2020)</w:t>
      </w:r>
      <w:r w:rsidR="00F07E4E" w:rsidRPr="00854E97">
        <w:t>?</w:t>
      </w:r>
    </w:p>
    <w:p w:rsidR="00915A50" w:rsidRPr="00854E97" w:rsidRDefault="00915A50" w:rsidP="009554EC">
      <w:pPr>
        <w:pStyle w:val="enumlev1"/>
      </w:pPr>
      <w:r w:rsidRPr="00854E97">
        <w:t>–</w:t>
      </w:r>
      <w:r w:rsidRPr="00854E97">
        <w:tab/>
      </w:r>
      <w:r w:rsidR="00F07E4E" w:rsidRPr="00854E97">
        <w:t>¿</w:t>
      </w:r>
      <w:r w:rsidRPr="00854E97">
        <w:t>Qué nuevas Recomendaciones debe</w:t>
      </w:r>
      <w:r w:rsidR="00B24711" w:rsidRPr="00854E97">
        <w:t>n</w:t>
      </w:r>
      <w:r w:rsidRPr="00854E97">
        <w:t xml:space="preserve"> elaborarse para </w:t>
      </w:r>
      <w:r w:rsidR="00241834" w:rsidRPr="00854E97">
        <w:t>dar soporte a</w:t>
      </w:r>
      <w:r w:rsidRPr="00854E97">
        <w:t xml:space="preserve">l control de portadora y de recursos para nuevos ámbitos de aplicación tales como flujos unidifusión/multidifusión para el servicio IPTV, redes </w:t>
      </w:r>
      <w:r w:rsidR="00241834" w:rsidRPr="00854E97">
        <w:t xml:space="preserve">domésticas </w:t>
      </w:r>
      <w:r w:rsidRPr="00854E97">
        <w:t>y movilidad</w:t>
      </w:r>
      <w:r w:rsidR="00F07E4E" w:rsidRPr="00854E97">
        <w:t>?</w:t>
      </w:r>
    </w:p>
    <w:p w:rsidR="00915A50" w:rsidRPr="00854E97" w:rsidRDefault="00915A50" w:rsidP="009554EC">
      <w:pPr>
        <w:pStyle w:val="enumlev1"/>
      </w:pPr>
      <w:r w:rsidRPr="00854E97">
        <w:t>–</w:t>
      </w:r>
      <w:r w:rsidRPr="00854E97">
        <w:tab/>
      </w:r>
      <w:r w:rsidR="00F07E4E" w:rsidRPr="00854E97">
        <w:t>¿</w:t>
      </w:r>
      <w:r w:rsidRPr="00854E97">
        <w:t xml:space="preserve">Qué nuevas Recomendaciones se necesitan </w:t>
      </w:r>
      <w:r w:rsidR="00241834" w:rsidRPr="00854E97">
        <w:t>para dar soporte a</w:t>
      </w:r>
      <w:r w:rsidRPr="00854E97">
        <w:t xml:space="preserve">l control del traspaso </w:t>
      </w:r>
      <w:r w:rsidR="00241834" w:rsidRPr="00854E97">
        <w:t xml:space="preserve">a efectos de </w:t>
      </w:r>
      <w:r w:rsidRPr="00854E97">
        <w:t>la movilidad</w:t>
      </w:r>
      <w:r w:rsidR="00F07E4E" w:rsidRPr="00854E97">
        <w:t>?</w:t>
      </w:r>
    </w:p>
    <w:p w:rsidR="00915A50" w:rsidRPr="00854E97" w:rsidRDefault="00915A50" w:rsidP="009554EC">
      <w:pPr>
        <w:pStyle w:val="enumlev1"/>
      </w:pPr>
      <w:r w:rsidRPr="00854E97">
        <w:t>–</w:t>
      </w:r>
      <w:r w:rsidRPr="00854E97">
        <w:tab/>
      </w:r>
      <w:r w:rsidR="00F07E4E" w:rsidRPr="00854E97">
        <w:t>¿</w:t>
      </w:r>
      <w:r w:rsidRPr="00854E97">
        <w:t xml:space="preserve">Qué nuevas Recomendaciones se necesitan para </w:t>
      </w:r>
      <w:r w:rsidR="00241834" w:rsidRPr="00854E97">
        <w:t xml:space="preserve">dar soporte a </w:t>
      </w:r>
      <w:r w:rsidRPr="00854E97">
        <w:t xml:space="preserve">la seguridad de la </w:t>
      </w:r>
      <w:r w:rsidR="009740F2" w:rsidRPr="00854E97">
        <w:t xml:space="preserve">señalización </w:t>
      </w:r>
      <w:r w:rsidRPr="00854E97">
        <w:t>y el control de portadora y de recursos</w:t>
      </w:r>
      <w:r w:rsidR="00F07E4E" w:rsidRPr="00854E97">
        <w:t>?</w:t>
      </w:r>
    </w:p>
    <w:p w:rsidR="00915A50" w:rsidRPr="00854E97" w:rsidRDefault="00915A50" w:rsidP="009554EC">
      <w:pPr>
        <w:pStyle w:val="enumlev1"/>
      </w:pPr>
      <w:r w:rsidRPr="00854E97">
        <w:t>–</w:t>
      </w:r>
      <w:r w:rsidRPr="00854E97">
        <w:tab/>
      </w:r>
      <w:r w:rsidR="00F07E4E" w:rsidRPr="00854E97">
        <w:t>¿</w:t>
      </w:r>
      <w:r w:rsidRPr="00854E97">
        <w:t xml:space="preserve">Qué nuevas mejoras habría que introducir en el protocolo y la arquitectura funcional con el fin de </w:t>
      </w:r>
      <w:r w:rsidR="00241834" w:rsidRPr="00854E97">
        <w:t>dar soporte a</w:t>
      </w:r>
      <w:r w:rsidRPr="00854E97">
        <w:t xml:space="preserve">l control de portadora y de recursos para servicios y aplicaciones de interés público tales como las llamadas de emergencia y </w:t>
      </w:r>
      <w:r w:rsidR="00241834" w:rsidRPr="00854E97">
        <w:t xml:space="preserve">las </w:t>
      </w:r>
      <w:r w:rsidRPr="00854E97">
        <w:t>operaciones de socorro</w:t>
      </w:r>
      <w:r w:rsidR="00F07E4E" w:rsidRPr="00854E97">
        <w:t>?</w:t>
      </w:r>
    </w:p>
    <w:p w:rsidR="00915A50" w:rsidRPr="00854E97" w:rsidRDefault="00915A50" w:rsidP="009554EC">
      <w:pPr>
        <w:pStyle w:val="enumlev1"/>
      </w:pPr>
      <w:r w:rsidRPr="00854E97">
        <w:lastRenderedPageBreak/>
        <w:t>–</w:t>
      </w:r>
      <w:r w:rsidRPr="00854E97">
        <w:tab/>
      </w:r>
      <w:r w:rsidR="00F07E4E" w:rsidRPr="00854E97">
        <w:t>¿</w:t>
      </w:r>
      <w:r w:rsidRPr="00854E97">
        <w:t xml:space="preserve">Qué nuevas Recomendaciones se necesitan para </w:t>
      </w:r>
      <w:r w:rsidR="00241834" w:rsidRPr="00854E97">
        <w:t xml:space="preserve">dar soporte a </w:t>
      </w:r>
      <w:r w:rsidRPr="00854E97">
        <w:t xml:space="preserve">la </w:t>
      </w:r>
      <w:r w:rsidR="009740F2" w:rsidRPr="00854E97">
        <w:t xml:space="preserve">señalización </w:t>
      </w:r>
      <w:r w:rsidRPr="00854E97">
        <w:t>de la información sobre calidad de servicio</w:t>
      </w:r>
      <w:r w:rsidR="00B24711" w:rsidRPr="00854E97">
        <w:t xml:space="preserve"> (QoS)</w:t>
      </w:r>
      <w:r w:rsidRPr="00854E97">
        <w:t xml:space="preserve"> y la gestión del tráfico</w:t>
      </w:r>
      <w:r w:rsidR="00F07E4E" w:rsidRPr="00854E97">
        <w:t>?</w:t>
      </w:r>
    </w:p>
    <w:p w:rsidR="00E64DF2" w:rsidRPr="00854E97" w:rsidRDefault="00915A50" w:rsidP="009554EC">
      <w:pPr>
        <w:pStyle w:val="enumlev1"/>
      </w:pPr>
      <w:r w:rsidRPr="00854E97">
        <w:t>–</w:t>
      </w:r>
      <w:r w:rsidRPr="00854E97">
        <w:tab/>
      </w:r>
      <w:r w:rsidR="00F07E4E" w:rsidRPr="00854E97">
        <w:t>¿</w:t>
      </w:r>
      <w:r w:rsidRPr="00854E97">
        <w:t>Qué mejoras ha</w:t>
      </w:r>
      <w:r w:rsidR="00B24711" w:rsidRPr="00854E97">
        <w:t>y</w:t>
      </w:r>
      <w:r w:rsidRPr="00854E97">
        <w:t xml:space="preserve"> que introducir en las Recomendaciones e</w:t>
      </w:r>
      <w:r w:rsidR="00211548" w:rsidRPr="00854E97">
        <w:t>xistentes</w:t>
      </w:r>
      <w:r w:rsidRPr="00854E97">
        <w:t xml:space="preserve"> para facilitar </w:t>
      </w:r>
      <w:r w:rsidR="00241834" w:rsidRPr="00854E97">
        <w:t xml:space="preserve">el </w:t>
      </w:r>
      <w:r w:rsidR="00211548" w:rsidRPr="00854E97">
        <w:t>ahorr</w:t>
      </w:r>
      <w:r w:rsidR="00241834" w:rsidRPr="00854E97">
        <w:t>o</w:t>
      </w:r>
      <w:r w:rsidR="0041485F" w:rsidRPr="00854E97">
        <w:t xml:space="preserve"> de</w:t>
      </w:r>
      <w:r w:rsidR="00211548" w:rsidRPr="00854E97">
        <w:t xml:space="preserve"> energía directa o indirectamente y la utilización </w:t>
      </w:r>
      <w:r w:rsidR="00241834" w:rsidRPr="00854E97">
        <w:t xml:space="preserve">óptima </w:t>
      </w:r>
      <w:r w:rsidR="00211548" w:rsidRPr="00854E97">
        <w:t>de recursos</w:t>
      </w:r>
      <w:r w:rsidRPr="00854E97">
        <w:t xml:space="preserve"> en el </w:t>
      </w:r>
      <w:r w:rsidR="00241834" w:rsidRPr="00854E97">
        <w:t xml:space="preserve">sector </w:t>
      </w:r>
      <w:r w:rsidRPr="00854E97">
        <w:t>de las tecnologías de la información y la comunicación o en otros sectores industria</w:t>
      </w:r>
      <w:r w:rsidR="00241834" w:rsidRPr="00854E97">
        <w:t>les</w:t>
      </w:r>
      <w:r w:rsidR="00F07E4E" w:rsidRPr="00854E97">
        <w:t>?</w:t>
      </w:r>
    </w:p>
    <w:p w:rsidR="00211548" w:rsidRPr="00854E97" w:rsidRDefault="00E64DF2" w:rsidP="009554EC">
      <w:pPr>
        <w:pStyle w:val="enumlev1"/>
        <w:rPr>
          <w:lang w:eastAsia="zh-CN"/>
        </w:rPr>
      </w:pPr>
      <w:r w:rsidRPr="00854E97">
        <w:t>–</w:t>
      </w:r>
      <w:r w:rsidRPr="00854E97">
        <w:tab/>
      </w:r>
      <w:r w:rsidR="00F07E4E" w:rsidRPr="00854E97">
        <w:t>¿</w:t>
      </w:r>
      <w:r w:rsidR="00B24711" w:rsidRPr="00854E97">
        <w:t xml:space="preserve">Qué mejoras hay que introducir en las Recomendaciones nuevas </w:t>
      </w:r>
      <w:r w:rsidR="00915A50" w:rsidRPr="00854E97">
        <w:t xml:space="preserve">para facilitar </w:t>
      </w:r>
      <w:r w:rsidR="00211548" w:rsidRPr="00854E97">
        <w:t>el</w:t>
      </w:r>
      <w:r w:rsidR="00915A50" w:rsidRPr="00854E97">
        <w:t xml:space="preserve"> ahorro de energía</w:t>
      </w:r>
      <w:r w:rsidR="00211548" w:rsidRPr="00854E97">
        <w:t xml:space="preserve"> y la optimización de recursos antes mencionados</w:t>
      </w:r>
      <w:r w:rsidR="00F07E4E" w:rsidRPr="00854E97">
        <w:t>?</w:t>
      </w:r>
    </w:p>
    <w:p w:rsidR="00915A50" w:rsidRPr="00854E97" w:rsidRDefault="00915A50" w:rsidP="009554EC">
      <w:pPr>
        <w:pStyle w:val="enumlev1"/>
      </w:pPr>
      <w:r w:rsidRPr="00854E97">
        <w:t>–</w:t>
      </w:r>
      <w:r w:rsidRPr="00854E97">
        <w:tab/>
      </w:r>
      <w:r w:rsidR="00F07E4E" w:rsidRPr="00854E97">
        <w:t>¿</w:t>
      </w:r>
      <w:r w:rsidRPr="00854E97">
        <w:t xml:space="preserve">Para qué nuevos servicios la introducción de IPv6 es </w:t>
      </w:r>
      <w:r w:rsidR="00241834" w:rsidRPr="00854E97">
        <w:t>una condición necesaria</w:t>
      </w:r>
      <w:r w:rsidR="00C800BF" w:rsidRPr="00854E97">
        <w:t>?</w:t>
      </w:r>
    </w:p>
    <w:p w:rsidR="00915A50" w:rsidRPr="00854E97" w:rsidRDefault="00915A50" w:rsidP="009554EC">
      <w:pPr>
        <w:pStyle w:val="enumlev1"/>
      </w:pPr>
      <w:r w:rsidRPr="00854E97">
        <w:t>–</w:t>
      </w:r>
      <w:r w:rsidRPr="00854E97">
        <w:tab/>
      </w:r>
      <w:r w:rsidR="00C800BF" w:rsidRPr="00854E97">
        <w:t>¿</w:t>
      </w:r>
      <w:r w:rsidRPr="00854E97">
        <w:t>Qué nuevos procedimientos de protocolo se necesitan para implantar los servicios identificados supra?</w:t>
      </w:r>
    </w:p>
    <w:p w:rsidR="00211548" w:rsidRPr="00854E97" w:rsidRDefault="00E64DF2" w:rsidP="009554EC">
      <w:pPr>
        <w:pStyle w:val="enumlev1"/>
        <w:rPr>
          <w:lang w:eastAsia="zh-CN"/>
        </w:rPr>
      </w:pPr>
      <w:r w:rsidRPr="00854E97">
        <w:t>–</w:t>
      </w:r>
      <w:r w:rsidRPr="00854E97">
        <w:tab/>
      </w:r>
      <w:bookmarkStart w:id="91" w:name="lt_pId372"/>
      <w:r w:rsidR="00C800BF" w:rsidRPr="00854E97">
        <w:t>¿</w:t>
      </w:r>
      <w:r w:rsidR="00211548" w:rsidRPr="00854E97">
        <w:rPr>
          <w:lang w:eastAsia="zh-CN"/>
        </w:rPr>
        <w:t>Cuáles serían las nuevas Recomendaciones sobre modelos de información y de datos necesarias para colaborar con las</w:t>
      </w:r>
      <w:r w:rsidR="0015011D" w:rsidRPr="00854E97">
        <w:rPr>
          <w:lang w:eastAsia="zh-CN"/>
        </w:rPr>
        <w:t xml:space="preserve"> nuevas </w:t>
      </w:r>
      <w:r w:rsidR="00211548" w:rsidRPr="00854E97">
        <w:rPr>
          <w:lang w:eastAsia="zh-CN"/>
        </w:rPr>
        <w:t xml:space="preserve">comunidades de </w:t>
      </w:r>
      <w:r w:rsidR="00241834" w:rsidRPr="00854E97">
        <w:rPr>
          <w:lang w:eastAsia="zh-CN"/>
        </w:rPr>
        <w:t xml:space="preserve">código </w:t>
      </w:r>
      <w:r w:rsidR="00211548" w:rsidRPr="00854E97">
        <w:rPr>
          <w:lang w:eastAsia="zh-CN"/>
        </w:rPr>
        <w:t>fue</w:t>
      </w:r>
      <w:r w:rsidR="0015011D" w:rsidRPr="00854E97">
        <w:rPr>
          <w:lang w:eastAsia="zh-CN"/>
        </w:rPr>
        <w:t>nte</w:t>
      </w:r>
      <w:r w:rsidR="00211548" w:rsidRPr="00854E97">
        <w:rPr>
          <w:lang w:eastAsia="zh-CN"/>
        </w:rPr>
        <w:t xml:space="preserve"> abiert</w:t>
      </w:r>
      <w:r w:rsidR="00241834" w:rsidRPr="00854E97">
        <w:rPr>
          <w:lang w:eastAsia="zh-CN"/>
        </w:rPr>
        <w:t>o</w:t>
      </w:r>
      <w:r w:rsidR="00C800BF" w:rsidRPr="00854E97">
        <w:rPr>
          <w:lang w:eastAsia="zh-CN"/>
        </w:rPr>
        <w:t>?</w:t>
      </w:r>
    </w:p>
    <w:p w:rsidR="00E64DF2" w:rsidRPr="00854E97" w:rsidRDefault="00E64DF2" w:rsidP="001F19B6">
      <w:pPr>
        <w:pStyle w:val="Heading3"/>
        <w:jc w:val="both"/>
      </w:pPr>
      <w:bookmarkStart w:id="92" w:name="lt_pId373"/>
      <w:bookmarkStart w:id="93" w:name="_Toc343850839"/>
      <w:bookmarkEnd w:id="91"/>
      <w:r w:rsidRPr="00854E97">
        <w:t>D.3</w:t>
      </w:r>
      <w:bookmarkEnd w:id="92"/>
      <w:r w:rsidRPr="00854E97">
        <w:tab/>
      </w:r>
      <w:bookmarkEnd w:id="93"/>
      <w:r w:rsidR="00915A50" w:rsidRPr="00854E97">
        <w:t>Tareas</w:t>
      </w:r>
    </w:p>
    <w:p w:rsidR="00E64DF2" w:rsidRPr="00854E97" w:rsidRDefault="00915A50" w:rsidP="00BB2218">
      <w:r w:rsidRPr="00854E97">
        <w:t>Las tareas son, entre otras, las siguientes:</w:t>
      </w:r>
    </w:p>
    <w:p w:rsidR="00E64DF2" w:rsidRPr="00854E97" w:rsidRDefault="00E64DF2" w:rsidP="009554EC">
      <w:pPr>
        <w:pStyle w:val="enumlev1"/>
      </w:pPr>
      <w:r w:rsidRPr="00854E97">
        <w:t>–</w:t>
      </w:r>
      <w:r w:rsidRPr="00854E97">
        <w:tab/>
      </w:r>
      <w:bookmarkStart w:id="94" w:name="lt_pId377"/>
      <w:r w:rsidR="00C800BF" w:rsidRPr="00854E97">
        <w:t>E</w:t>
      </w:r>
      <w:r w:rsidR="002B2568" w:rsidRPr="00854E97">
        <w:t xml:space="preserve">laborar </w:t>
      </w:r>
      <w:r w:rsidR="00915A50" w:rsidRPr="00854E97">
        <w:t xml:space="preserve">protocolos y requisitos de </w:t>
      </w:r>
      <w:r w:rsidR="009740F2" w:rsidRPr="00854E97">
        <w:t xml:space="preserve">señalización </w:t>
      </w:r>
      <w:r w:rsidR="00915A50" w:rsidRPr="00854E97">
        <w:t xml:space="preserve">para que los nuevos servicios de portadora </w:t>
      </w:r>
      <w:r w:rsidR="002B2568" w:rsidRPr="00854E97">
        <w:t xml:space="preserve">admitan </w:t>
      </w:r>
      <w:r w:rsidR="00915A50" w:rsidRPr="00854E97">
        <w:t>el tráfico de nuevas aplicaciones basadas en la arquitectura de las redes futuras</w:t>
      </w:r>
      <w:r w:rsidR="008F15EA" w:rsidRPr="00854E97">
        <w:t xml:space="preserve">, </w:t>
      </w:r>
      <w:r w:rsidR="009426A2" w:rsidRPr="00854E97">
        <w:t>entre otras,</w:t>
      </w:r>
      <w:r w:rsidR="008F15EA" w:rsidRPr="00854E97">
        <w:t xml:space="preserve"> </w:t>
      </w:r>
      <w:r w:rsidRPr="00854E97">
        <w:t xml:space="preserve">SDN, NFV, </w:t>
      </w:r>
      <w:r w:rsidR="008F15EA" w:rsidRPr="00854E97">
        <w:t>virtualización de red</w:t>
      </w:r>
      <w:r w:rsidR="009426A2" w:rsidRPr="00854E97">
        <w:t>, 5G/IMT-2020</w:t>
      </w:r>
      <w:bookmarkEnd w:id="94"/>
      <w:r w:rsidR="00C800BF" w:rsidRPr="00854E97">
        <w:t>.</w:t>
      </w:r>
    </w:p>
    <w:p w:rsidR="001962F5" w:rsidRPr="00854E97" w:rsidRDefault="001962F5" w:rsidP="009554EC">
      <w:pPr>
        <w:pStyle w:val="enumlev1"/>
      </w:pPr>
      <w:r w:rsidRPr="00854E97">
        <w:t>–</w:t>
      </w:r>
      <w:r w:rsidRPr="00854E97">
        <w:tab/>
      </w:r>
      <w:r w:rsidR="00C800BF" w:rsidRPr="00854E97">
        <w:t>E</w:t>
      </w:r>
      <w:r w:rsidR="002B2568" w:rsidRPr="00854E97">
        <w:t xml:space="preserve">laborar </w:t>
      </w:r>
      <w:r w:rsidRPr="00854E97">
        <w:t xml:space="preserve">protocolos y requisitos de </w:t>
      </w:r>
      <w:r w:rsidR="009740F2" w:rsidRPr="00854E97">
        <w:t xml:space="preserve">señalización </w:t>
      </w:r>
      <w:r w:rsidRPr="00854E97">
        <w:t>para la coord</w:t>
      </w:r>
      <w:r w:rsidR="00C800BF" w:rsidRPr="00854E97">
        <w:t>inación del control de admisión.</w:t>
      </w:r>
    </w:p>
    <w:p w:rsidR="001962F5" w:rsidRPr="00854E97" w:rsidRDefault="009426A2" w:rsidP="009554EC">
      <w:pPr>
        <w:pStyle w:val="enumlev1"/>
      </w:pPr>
      <w:r w:rsidRPr="00854E97">
        <w:t>–</w:t>
      </w:r>
      <w:r w:rsidRPr="00854E97">
        <w:tab/>
      </w:r>
      <w:r w:rsidR="00C800BF" w:rsidRPr="00854E97">
        <w:t>E</w:t>
      </w:r>
      <w:r w:rsidR="002B2568" w:rsidRPr="00854E97">
        <w:t xml:space="preserve">laborar </w:t>
      </w:r>
      <w:r w:rsidR="001962F5" w:rsidRPr="00854E97">
        <w:t xml:space="preserve">protocolos y requisitos de </w:t>
      </w:r>
      <w:r w:rsidR="009740F2" w:rsidRPr="00854E97">
        <w:t xml:space="preserve">señalización </w:t>
      </w:r>
      <w:r w:rsidR="001962F5" w:rsidRPr="00854E97">
        <w:t>para la gestión del tráfico y el control de portadora y de recursos admitiendo los flujos unidifusión/mult</w:t>
      </w:r>
      <w:r w:rsidR="008F15EA" w:rsidRPr="00854E97">
        <w:t>idifusión para el servicio IPTV</w:t>
      </w:r>
      <w:r w:rsidR="00C800BF" w:rsidRPr="00854E97">
        <w:t>.</w:t>
      </w:r>
    </w:p>
    <w:p w:rsidR="001962F5" w:rsidRPr="00854E97" w:rsidRDefault="009426A2" w:rsidP="009554EC">
      <w:pPr>
        <w:pStyle w:val="enumlev1"/>
      </w:pPr>
      <w:r w:rsidRPr="00854E97">
        <w:t>–</w:t>
      </w:r>
      <w:r w:rsidRPr="00854E97">
        <w:tab/>
      </w:r>
      <w:r w:rsidR="00C800BF" w:rsidRPr="00854E97">
        <w:t>E</w:t>
      </w:r>
      <w:r w:rsidR="002B2568" w:rsidRPr="00854E97">
        <w:t xml:space="preserve">laborar </w:t>
      </w:r>
      <w:r w:rsidR="001962F5" w:rsidRPr="00854E97">
        <w:t xml:space="preserve">protocolos y requisitos de </w:t>
      </w:r>
      <w:r w:rsidR="009740F2" w:rsidRPr="00854E97">
        <w:t xml:space="preserve">señalización </w:t>
      </w:r>
      <w:r w:rsidR="001962F5" w:rsidRPr="00854E97">
        <w:t xml:space="preserve">para la gestión del tráfico y la </w:t>
      </w:r>
      <w:r w:rsidR="009740F2" w:rsidRPr="00854E97">
        <w:t xml:space="preserve">señalización </w:t>
      </w:r>
      <w:r w:rsidR="008F15EA" w:rsidRPr="00854E97">
        <w:t>de la calidad de servicio</w:t>
      </w:r>
      <w:r w:rsidR="00C800BF" w:rsidRPr="00854E97">
        <w:t>.</w:t>
      </w:r>
    </w:p>
    <w:p w:rsidR="001962F5" w:rsidRPr="00854E97" w:rsidRDefault="009426A2" w:rsidP="009554EC">
      <w:pPr>
        <w:pStyle w:val="enumlev1"/>
      </w:pPr>
      <w:r w:rsidRPr="00854E97">
        <w:t>–</w:t>
      </w:r>
      <w:r w:rsidRPr="00854E97">
        <w:tab/>
      </w:r>
      <w:r w:rsidR="00C800BF" w:rsidRPr="00854E97">
        <w:t>E</w:t>
      </w:r>
      <w:r w:rsidR="002B2568" w:rsidRPr="00854E97">
        <w:t xml:space="preserve">laborar </w:t>
      </w:r>
      <w:r w:rsidR="001962F5" w:rsidRPr="00854E97">
        <w:t xml:space="preserve">protocolos y requisitos de </w:t>
      </w:r>
      <w:r w:rsidR="009740F2" w:rsidRPr="00854E97">
        <w:t xml:space="preserve">señalización </w:t>
      </w:r>
      <w:r w:rsidR="001962F5" w:rsidRPr="00854E97">
        <w:t xml:space="preserve">para el control de portadora y recursos con el fin de </w:t>
      </w:r>
      <w:r w:rsidR="002B2568" w:rsidRPr="00854E97">
        <w:t>dar soporte a las redes domésticas</w:t>
      </w:r>
      <w:r w:rsidR="00C800BF" w:rsidRPr="00854E97">
        <w:t>.</w:t>
      </w:r>
    </w:p>
    <w:p w:rsidR="001962F5" w:rsidRPr="00854E97" w:rsidRDefault="009426A2" w:rsidP="009554EC">
      <w:pPr>
        <w:pStyle w:val="enumlev1"/>
      </w:pPr>
      <w:r w:rsidRPr="00854E97">
        <w:t>–</w:t>
      </w:r>
      <w:r w:rsidRPr="00854E97">
        <w:tab/>
      </w:r>
      <w:r w:rsidR="00C800BF" w:rsidRPr="00854E97">
        <w:t>E</w:t>
      </w:r>
      <w:r w:rsidR="002B2568" w:rsidRPr="00854E97">
        <w:t xml:space="preserve">laborar </w:t>
      </w:r>
      <w:r w:rsidR="001962F5" w:rsidRPr="00854E97">
        <w:t xml:space="preserve">protocolos y requisitos de </w:t>
      </w:r>
      <w:r w:rsidR="009740F2" w:rsidRPr="00854E97">
        <w:t xml:space="preserve">señalización </w:t>
      </w:r>
      <w:r w:rsidR="001962F5" w:rsidRPr="00854E97">
        <w:t>con miras a promover el traspaso para la movilid</w:t>
      </w:r>
      <w:r w:rsidR="008F15EA" w:rsidRPr="00854E97">
        <w:t>ad de sesiones sin interrupción</w:t>
      </w:r>
      <w:r w:rsidR="00C800BF" w:rsidRPr="00854E97">
        <w:t>.</w:t>
      </w:r>
    </w:p>
    <w:p w:rsidR="001962F5" w:rsidRPr="00854E97" w:rsidRDefault="001962F5" w:rsidP="009554EC">
      <w:pPr>
        <w:pStyle w:val="enumlev1"/>
      </w:pPr>
      <w:r w:rsidRPr="00854E97">
        <w:t>–</w:t>
      </w:r>
      <w:r w:rsidRPr="00854E97">
        <w:tab/>
      </w:r>
      <w:r w:rsidR="00C800BF" w:rsidRPr="00854E97">
        <w:t>E</w:t>
      </w:r>
      <w:r w:rsidR="002B2568" w:rsidRPr="00854E97">
        <w:t xml:space="preserve">laborar </w:t>
      </w:r>
      <w:r w:rsidRPr="00854E97">
        <w:t xml:space="preserve">protocolos y requisitos de </w:t>
      </w:r>
      <w:r w:rsidR="009740F2" w:rsidRPr="00854E97">
        <w:t xml:space="preserve">señalización </w:t>
      </w:r>
      <w:r w:rsidRPr="00854E97">
        <w:t>para la interacción entre los dominios de con</w:t>
      </w:r>
      <w:r w:rsidR="008F15EA" w:rsidRPr="00854E97">
        <w:t>trol de portadora y de recursos</w:t>
      </w:r>
      <w:r w:rsidR="00C800BF" w:rsidRPr="00854E97">
        <w:t>.</w:t>
      </w:r>
    </w:p>
    <w:p w:rsidR="001962F5" w:rsidRPr="00854E97" w:rsidRDefault="009426A2" w:rsidP="009554EC">
      <w:pPr>
        <w:pStyle w:val="enumlev1"/>
      </w:pPr>
      <w:r w:rsidRPr="00854E97">
        <w:t>–</w:t>
      </w:r>
      <w:r w:rsidRPr="00854E97">
        <w:tab/>
      </w:r>
      <w:r w:rsidR="00C800BF" w:rsidRPr="00854E97">
        <w:t>E</w:t>
      </w:r>
      <w:r w:rsidR="002B2568" w:rsidRPr="00854E97">
        <w:t xml:space="preserve">laborar </w:t>
      </w:r>
      <w:r w:rsidR="001962F5" w:rsidRPr="00854E97">
        <w:t xml:space="preserve">especificaciones de interfaces </w:t>
      </w:r>
      <w:r w:rsidR="00FA3C46" w:rsidRPr="00854E97">
        <w:t xml:space="preserve">con </w:t>
      </w:r>
      <w:r w:rsidR="001962F5" w:rsidRPr="00854E97">
        <w:t xml:space="preserve">capas adyacentes </w:t>
      </w:r>
      <w:r w:rsidR="00FA3C46" w:rsidRPr="00854E97">
        <w:t xml:space="preserve">en colaboración con </w:t>
      </w:r>
      <w:r w:rsidR="001962F5" w:rsidRPr="00854E97">
        <w:t>las Cuestiones/Grupos de las CE del UIT-T pertinentes</w:t>
      </w:r>
      <w:r w:rsidR="00C800BF" w:rsidRPr="00854E97">
        <w:t>.</w:t>
      </w:r>
    </w:p>
    <w:p w:rsidR="001962F5" w:rsidRPr="00854E97" w:rsidRDefault="009426A2" w:rsidP="009554EC">
      <w:pPr>
        <w:pStyle w:val="enumlev1"/>
      </w:pPr>
      <w:r w:rsidRPr="00854E97">
        <w:t>–</w:t>
      </w:r>
      <w:r w:rsidRPr="00854E97">
        <w:tab/>
      </w:r>
      <w:r w:rsidR="00C800BF" w:rsidRPr="00854E97">
        <w:t>M</w:t>
      </w:r>
      <w:r w:rsidR="001962F5" w:rsidRPr="00854E97">
        <w:t xml:space="preserve">ejorar las Recomendaciones sobre </w:t>
      </w:r>
      <w:r w:rsidR="009740F2" w:rsidRPr="00854E97">
        <w:t xml:space="preserve">señalización </w:t>
      </w:r>
      <w:r w:rsidR="001962F5" w:rsidRPr="00854E97">
        <w:t>y control de p</w:t>
      </w:r>
      <w:r w:rsidR="008F15EA" w:rsidRPr="00854E97">
        <w:t>ortadora y de recursos vigentes</w:t>
      </w:r>
      <w:r w:rsidR="00C800BF" w:rsidRPr="00854E97">
        <w:t>.</w:t>
      </w:r>
    </w:p>
    <w:p w:rsidR="008F15EA" w:rsidRPr="00854E97" w:rsidRDefault="009426A2" w:rsidP="009554EC">
      <w:pPr>
        <w:pStyle w:val="enumlev1"/>
      </w:pPr>
      <w:r w:rsidRPr="00854E97">
        <w:t>–</w:t>
      </w:r>
      <w:r w:rsidRPr="00854E97">
        <w:tab/>
      </w:r>
      <w:r w:rsidR="00C800BF" w:rsidRPr="00854E97">
        <w:t>E</w:t>
      </w:r>
      <w:r w:rsidR="001962F5" w:rsidRPr="00854E97">
        <w:t xml:space="preserve">studiar y elaborar Recomendaciones con el fin de determinar las necesidades de mecanismos de </w:t>
      </w:r>
      <w:r w:rsidR="009740F2" w:rsidRPr="00854E97">
        <w:t xml:space="preserve">señalización </w:t>
      </w:r>
      <w:r w:rsidR="001962F5" w:rsidRPr="00854E97">
        <w:t>y control de portador dependientes del servicio</w:t>
      </w:r>
      <w:r w:rsidR="00C800BF" w:rsidRPr="00854E97">
        <w:t>.</w:t>
      </w:r>
    </w:p>
    <w:p w:rsidR="001962F5" w:rsidRPr="00854E97" w:rsidRDefault="009426A2" w:rsidP="009554EC">
      <w:pPr>
        <w:pStyle w:val="enumlev1"/>
      </w:pPr>
      <w:r w:rsidRPr="00854E97">
        <w:t>–</w:t>
      </w:r>
      <w:r w:rsidRPr="00854E97">
        <w:tab/>
      </w:r>
      <w:r w:rsidR="00C800BF" w:rsidRPr="00854E97">
        <w:t>I</w:t>
      </w:r>
      <w:r w:rsidR="001962F5" w:rsidRPr="00854E97">
        <w:t>dentificar los servicios que necesitan los nuevos procedimientos de prot</w:t>
      </w:r>
      <w:r w:rsidR="008F15EA" w:rsidRPr="00854E97">
        <w:t>ocolo para la transición a IPv6</w:t>
      </w:r>
      <w:r w:rsidR="00C800BF" w:rsidRPr="00854E97">
        <w:t>.</w:t>
      </w:r>
    </w:p>
    <w:p w:rsidR="00E64DF2" w:rsidRPr="00854E97" w:rsidRDefault="009426A2" w:rsidP="009554EC">
      <w:pPr>
        <w:pStyle w:val="enumlev1"/>
      </w:pPr>
      <w:r w:rsidRPr="00854E97">
        <w:t>–</w:t>
      </w:r>
      <w:r w:rsidRPr="00854E97">
        <w:tab/>
      </w:r>
      <w:r w:rsidR="00C800BF" w:rsidRPr="00854E97">
        <w:t>E</w:t>
      </w:r>
      <w:r w:rsidR="001962F5" w:rsidRPr="00854E97">
        <w:t xml:space="preserve">laborar nuevos procedimientos de protocolo para los servicios </w:t>
      </w:r>
      <w:r w:rsidR="00FA3C46" w:rsidRPr="00854E97">
        <w:t>antes mencionados</w:t>
      </w:r>
      <w:r w:rsidR="00C800BF" w:rsidRPr="00854E97">
        <w:t>.</w:t>
      </w:r>
    </w:p>
    <w:p w:rsidR="00E64DF2" w:rsidRPr="00854E97" w:rsidRDefault="00E64DF2" w:rsidP="009554EC">
      <w:pPr>
        <w:pStyle w:val="enumlev1"/>
      </w:pPr>
      <w:r w:rsidRPr="00854E97">
        <w:t>–</w:t>
      </w:r>
      <w:r w:rsidRPr="00854E97">
        <w:tab/>
      </w:r>
      <w:bookmarkStart w:id="95" w:name="lt_pId401"/>
      <w:r w:rsidR="00C800BF" w:rsidRPr="00854E97">
        <w:t>E</w:t>
      </w:r>
      <w:r w:rsidR="008F15EA" w:rsidRPr="00854E97">
        <w:t xml:space="preserve">laborar </w:t>
      </w:r>
      <w:r w:rsidR="003430DD" w:rsidRPr="00854E97">
        <w:t xml:space="preserve">protocolos y requisitos de </w:t>
      </w:r>
      <w:r w:rsidR="009740F2" w:rsidRPr="00854E97">
        <w:t xml:space="preserve">señalización </w:t>
      </w:r>
      <w:r w:rsidR="008F15EA" w:rsidRPr="00854E97">
        <w:t xml:space="preserve">basados en modelos de información y de datos para lograr una mayor aplicación a través de las fuentes abiertas. </w:t>
      </w:r>
      <w:bookmarkEnd w:id="95"/>
    </w:p>
    <w:p w:rsidR="00E64DF2" w:rsidRPr="00854E97" w:rsidRDefault="00E50742" w:rsidP="00BB2218">
      <w:r w:rsidRPr="00854E97">
        <w:lastRenderedPageBreak/>
        <w:t>La situación actual de los trabajos relativos a esta Cuestión figura en el programa de tr</w:t>
      </w:r>
      <w:r w:rsidR="00C06EBB" w:rsidRPr="00854E97">
        <w:t>abajo de la CE </w:t>
      </w:r>
      <w:r w:rsidRPr="00854E97">
        <w:t xml:space="preserve">11 </w:t>
      </w:r>
      <w:r w:rsidR="001962F5" w:rsidRPr="00854E97">
        <w:t>(</w:t>
      </w:r>
      <w:hyperlink r:id="rId15" w:history="1">
        <w:r w:rsidR="001962F5" w:rsidRPr="00854E97">
          <w:rPr>
            <w:rStyle w:val="Hyperlink"/>
          </w:rPr>
          <w:t>http://itu.int/ITU-T/workprog/wp_search.aspx?Q=6/11</w:t>
        </w:r>
      </w:hyperlink>
      <w:r w:rsidR="001962F5" w:rsidRPr="00854E97">
        <w:t>).</w:t>
      </w:r>
    </w:p>
    <w:p w:rsidR="00E64DF2" w:rsidRPr="00854E97" w:rsidRDefault="00E64DF2" w:rsidP="001F19B6">
      <w:pPr>
        <w:pStyle w:val="Heading3"/>
        <w:jc w:val="both"/>
      </w:pPr>
      <w:bookmarkStart w:id="96" w:name="lt_pId403"/>
      <w:bookmarkStart w:id="97" w:name="_Toc343850840"/>
      <w:r w:rsidRPr="00854E97">
        <w:t>D.4</w:t>
      </w:r>
      <w:bookmarkEnd w:id="96"/>
      <w:r w:rsidRPr="00854E97">
        <w:tab/>
      </w:r>
      <w:bookmarkEnd w:id="97"/>
      <w:r w:rsidR="001962F5" w:rsidRPr="00854E97">
        <w:t>Relaciones</w:t>
      </w:r>
    </w:p>
    <w:p w:rsidR="00E64DF2" w:rsidRPr="00854E97" w:rsidRDefault="001962F5" w:rsidP="001F19B6">
      <w:pPr>
        <w:pStyle w:val="Headingb"/>
        <w:jc w:val="both"/>
      </w:pPr>
      <w:r w:rsidRPr="00854E97">
        <w:t>Recomendaciones</w:t>
      </w:r>
    </w:p>
    <w:p w:rsidR="00E64DF2" w:rsidRPr="00854E97" w:rsidRDefault="00E64DF2" w:rsidP="001F19B6">
      <w:pPr>
        <w:pStyle w:val="enumlev1"/>
        <w:jc w:val="both"/>
      </w:pPr>
      <w:r w:rsidRPr="00854E97">
        <w:t>–</w:t>
      </w:r>
      <w:r w:rsidRPr="00854E97">
        <w:tab/>
      </w:r>
      <w:bookmarkStart w:id="98" w:name="lt_pId407"/>
      <w:r w:rsidR="001962F5" w:rsidRPr="00854E97">
        <w:t>–</w:t>
      </w:r>
      <w:r w:rsidR="001962F5" w:rsidRPr="00854E97">
        <w:tab/>
        <w:t>H.248, Q.1950, Y.1541, Y.1221, Y.2111, I.555, Q.1970, Q.1990, serie Q.263x, serie Q.29xx, Y.2121</w:t>
      </w:r>
      <w:r w:rsidRPr="00854E97">
        <w:rPr>
          <w:lang w:eastAsia="zh-CN"/>
        </w:rPr>
        <w:t xml:space="preserve">, Y.3300, </w:t>
      </w:r>
      <w:r w:rsidR="008F15EA" w:rsidRPr="00854E97">
        <w:rPr>
          <w:lang w:eastAsia="zh-CN"/>
        </w:rPr>
        <w:t>Serie</w:t>
      </w:r>
      <w:r w:rsidRPr="00854E97">
        <w:rPr>
          <w:lang w:eastAsia="zh-CN"/>
        </w:rPr>
        <w:t>Y.35xx</w:t>
      </w:r>
      <w:bookmarkEnd w:id="98"/>
    </w:p>
    <w:p w:rsidR="00E64DF2" w:rsidRPr="00854E97" w:rsidRDefault="001962F5" w:rsidP="001F19B6">
      <w:pPr>
        <w:pStyle w:val="Headingb"/>
        <w:jc w:val="both"/>
      </w:pPr>
      <w:r w:rsidRPr="00854E97">
        <w:t>Cuestiones</w:t>
      </w:r>
    </w:p>
    <w:p w:rsidR="00E64DF2" w:rsidRPr="00854E97" w:rsidRDefault="00E64DF2" w:rsidP="001F19B6">
      <w:pPr>
        <w:pStyle w:val="enumlev1"/>
        <w:jc w:val="both"/>
        <w:rPr>
          <w:lang w:eastAsia="zh-CN"/>
        </w:rPr>
      </w:pPr>
      <w:r w:rsidRPr="00854E97">
        <w:t>–</w:t>
      </w:r>
      <w:r w:rsidRPr="00854E97">
        <w:tab/>
      </w:r>
      <w:bookmarkStart w:id="99" w:name="lt_pId410"/>
      <w:r w:rsidRPr="00854E97">
        <w:rPr>
          <w:lang w:eastAsia="zh-CN"/>
        </w:rPr>
        <w:t xml:space="preserve">A/11 </w:t>
      </w:r>
      <w:bookmarkEnd w:id="99"/>
      <w:r w:rsidR="001962F5" w:rsidRPr="00854E97">
        <w:t xml:space="preserve">sobre arquitectura de </w:t>
      </w:r>
      <w:r w:rsidR="009740F2" w:rsidRPr="00854E97">
        <w:t xml:space="preserve">señalización </w:t>
      </w:r>
      <w:r w:rsidR="001962F5" w:rsidRPr="00854E97">
        <w:t>y control</w:t>
      </w:r>
    </w:p>
    <w:p w:rsidR="00E64DF2" w:rsidRPr="00854E97" w:rsidRDefault="00E64DF2" w:rsidP="001F19B6">
      <w:pPr>
        <w:pStyle w:val="enumlev1"/>
        <w:jc w:val="both"/>
        <w:rPr>
          <w:lang w:eastAsia="zh-CN"/>
        </w:rPr>
      </w:pPr>
      <w:r w:rsidRPr="00854E97">
        <w:t>–</w:t>
      </w:r>
      <w:r w:rsidRPr="00854E97">
        <w:tab/>
      </w:r>
      <w:bookmarkStart w:id="100" w:name="lt_pId412"/>
      <w:r w:rsidRPr="00854E97">
        <w:rPr>
          <w:lang w:eastAsia="zh-CN"/>
        </w:rPr>
        <w:t xml:space="preserve">B/11 </w:t>
      </w:r>
      <w:bookmarkEnd w:id="100"/>
      <w:r w:rsidR="001962F5" w:rsidRPr="00854E97">
        <w:t xml:space="preserve">sobre </w:t>
      </w:r>
      <w:r w:rsidR="009740F2" w:rsidRPr="00854E97">
        <w:t xml:space="preserve">señalización </w:t>
      </w:r>
      <w:r w:rsidR="001962F5" w:rsidRPr="00854E97">
        <w:t>y control de aplicación y sesión</w:t>
      </w:r>
    </w:p>
    <w:p w:rsidR="00E64DF2" w:rsidRPr="00854E97" w:rsidRDefault="00E64DF2" w:rsidP="001F19B6">
      <w:pPr>
        <w:pStyle w:val="enumlev1"/>
        <w:jc w:val="both"/>
        <w:rPr>
          <w:lang w:eastAsia="zh-CN"/>
        </w:rPr>
      </w:pPr>
      <w:r w:rsidRPr="00854E97">
        <w:t>–</w:t>
      </w:r>
      <w:r w:rsidRPr="00854E97">
        <w:tab/>
      </w:r>
      <w:bookmarkStart w:id="101" w:name="lt_pId414"/>
      <w:r w:rsidRPr="00854E97">
        <w:rPr>
          <w:lang w:eastAsia="zh-CN"/>
        </w:rPr>
        <w:t xml:space="preserve">F/11 </w:t>
      </w:r>
      <w:bookmarkEnd w:id="101"/>
      <w:r w:rsidR="001962F5" w:rsidRPr="00854E97">
        <w:t xml:space="preserve">sobre </w:t>
      </w:r>
      <w:r w:rsidR="009740F2" w:rsidRPr="00854E97">
        <w:t xml:space="preserve">señalización </w:t>
      </w:r>
      <w:r w:rsidR="001962F5" w:rsidRPr="00854E97">
        <w:t>y control de anexión a la red</w:t>
      </w:r>
    </w:p>
    <w:p w:rsidR="00E64DF2" w:rsidRPr="00854E97" w:rsidRDefault="00E64DF2" w:rsidP="001F19B6">
      <w:pPr>
        <w:pStyle w:val="enumlev1"/>
        <w:jc w:val="both"/>
      </w:pPr>
      <w:r w:rsidRPr="00854E97">
        <w:t>–</w:t>
      </w:r>
      <w:r w:rsidRPr="00854E97">
        <w:tab/>
      </w:r>
      <w:bookmarkStart w:id="102" w:name="lt_pId416"/>
      <w:r w:rsidRPr="00854E97">
        <w:t xml:space="preserve">O/11 </w:t>
      </w:r>
      <w:r w:rsidR="008F15EA" w:rsidRPr="00854E97">
        <w:t>sobre protocolos para</w:t>
      </w:r>
      <w:r w:rsidRPr="00854E97">
        <w:t xml:space="preserve"> 5G/IMT-2020</w:t>
      </w:r>
      <w:bookmarkEnd w:id="102"/>
    </w:p>
    <w:p w:rsidR="00E64DF2" w:rsidRPr="00854E97" w:rsidRDefault="001962F5" w:rsidP="001F19B6">
      <w:pPr>
        <w:pStyle w:val="Headingb"/>
        <w:jc w:val="both"/>
      </w:pPr>
      <w:r w:rsidRPr="00854E97">
        <w:t>Comisiones de Estudio</w:t>
      </w:r>
    </w:p>
    <w:p w:rsidR="00E64DF2" w:rsidRPr="00854E97" w:rsidRDefault="001962F5" w:rsidP="001F19B6">
      <w:pPr>
        <w:pStyle w:val="enumlev1"/>
        <w:jc w:val="both"/>
        <w:rPr>
          <w:highlight w:val="green"/>
          <w:lang w:eastAsia="zh-CN"/>
        </w:rPr>
      </w:pPr>
      <w:r w:rsidRPr="00854E97">
        <w:t>–</w:t>
      </w:r>
      <w:r w:rsidRPr="00854E97">
        <w:tab/>
        <w:t>CE 15 sobre transporte y tecnologías ASON, en particular sobre arquitectura de la red de transporte (C12/15) y gestión y control de los equipos y sistemas de transporte (C14/15)</w:t>
      </w:r>
    </w:p>
    <w:p w:rsidR="001962F5" w:rsidRPr="00854E97" w:rsidRDefault="001962F5" w:rsidP="001F19B6">
      <w:pPr>
        <w:pStyle w:val="enumlev1"/>
        <w:jc w:val="both"/>
      </w:pPr>
      <w:r w:rsidRPr="00854E97">
        <w:t>–</w:t>
      </w:r>
      <w:r w:rsidRPr="00854E97">
        <w:tab/>
        <w:t>CE 16 sobre aspectos multimedios</w:t>
      </w:r>
    </w:p>
    <w:p w:rsidR="001962F5" w:rsidRPr="00854E97" w:rsidRDefault="001962F5" w:rsidP="001F19B6">
      <w:pPr>
        <w:pStyle w:val="enumlev1"/>
        <w:jc w:val="both"/>
      </w:pPr>
      <w:r w:rsidRPr="00854E97">
        <w:t>–</w:t>
      </w:r>
      <w:r w:rsidRPr="00854E97">
        <w:tab/>
        <w:t>CE 17 sobre aspectos de seguridad</w:t>
      </w:r>
    </w:p>
    <w:p w:rsidR="00E64DF2" w:rsidRPr="00854E97" w:rsidRDefault="00E64DF2" w:rsidP="001F19B6">
      <w:pPr>
        <w:pStyle w:val="enumlev1"/>
        <w:jc w:val="both"/>
        <w:rPr>
          <w:lang w:eastAsia="zh-CN"/>
        </w:rPr>
      </w:pPr>
      <w:r w:rsidRPr="00854E97">
        <w:t>–</w:t>
      </w:r>
      <w:r w:rsidRPr="00854E97">
        <w:tab/>
      </w:r>
      <w:bookmarkStart w:id="103" w:name="lt_pId425"/>
      <w:r w:rsidR="008F15EA" w:rsidRPr="00854E97">
        <w:rPr>
          <w:lang w:eastAsia="zh-CN"/>
        </w:rPr>
        <w:t xml:space="preserve">CE </w:t>
      </w:r>
      <w:r w:rsidRPr="00854E97">
        <w:rPr>
          <w:lang w:eastAsia="zh-CN"/>
        </w:rPr>
        <w:t xml:space="preserve">13 </w:t>
      </w:r>
      <w:r w:rsidR="008F15EA" w:rsidRPr="00854E97">
        <w:rPr>
          <w:lang w:eastAsia="zh-CN"/>
        </w:rPr>
        <w:t xml:space="preserve">sobre </w:t>
      </w:r>
      <w:r w:rsidRPr="00854E97">
        <w:rPr>
          <w:lang w:eastAsia="zh-CN"/>
        </w:rPr>
        <w:t xml:space="preserve">SDN, NFV, </w:t>
      </w:r>
      <w:r w:rsidR="00BE70D8" w:rsidRPr="00854E97">
        <w:t>redes de computación en la nube</w:t>
      </w:r>
      <w:r w:rsidRPr="00854E97">
        <w:rPr>
          <w:lang w:eastAsia="zh-CN"/>
        </w:rPr>
        <w:t xml:space="preserve">, </w:t>
      </w:r>
      <w:r w:rsidR="00BE70D8" w:rsidRPr="00854E97">
        <w:rPr>
          <w:lang w:eastAsia="zh-CN"/>
        </w:rPr>
        <w:t xml:space="preserve">virtualización de la red y </w:t>
      </w:r>
      <w:r w:rsidRPr="00854E97">
        <w:rPr>
          <w:lang w:eastAsia="zh-CN"/>
        </w:rPr>
        <w:t>5G/IMT</w:t>
      </w:r>
      <w:r w:rsidRPr="00854E97">
        <w:rPr>
          <w:lang w:eastAsia="zh-CN"/>
        </w:rPr>
        <w:noBreakHyphen/>
        <w:t>2020</w:t>
      </w:r>
      <w:bookmarkEnd w:id="103"/>
    </w:p>
    <w:p w:rsidR="00E64DF2" w:rsidRPr="00854E97" w:rsidRDefault="001962F5" w:rsidP="001F19B6">
      <w:pPr>
        <w:pStyle w:val="Headingb"/>
        <w:jc w:val="both"/>
      </w:pPr>
      <w:r w:rsidRPr="00854E97">
        <w:t>Organismos de normalización</w:t>
      </w:r>
    </w:p>
    <w:p w:rsidR="00E64DF2" w:rsidRPr="00854E97" w:rsidRDefault="00E64DF2" w:rsidP="001F19B6">
      <w:pPr>
        <w:pStyle w:val="enumlev1"/>
        <w:jc w:val="both"/>
        <w:rPr>
          <w:lang w:eastAsia="zh-CN"/>
        </w:rPr>
      </w:pPr>
      <w:r w:rsidRPr="00854E97">
        <w:t>–</w:t>
      </w:r>
      <w:r w:rsidRPr="00854E97">
        <w:tab/>
      </w:r>
      <w:bookmarkStart w:id="104" w:name="lt_pId428"/>
      <w:r w:rsidRPr="00854E97">
        <w:rPr>
          <w:lang w:eastAsia="zh-CN"/>
        </w:rPr>
        <w:t>ETSI</w:t>
      </w:r>
      <w:bookmarkEnd w:id="104"/>
    </w:p>
    <w:p w:rsidR="00E64DF2" w:rsidRPr="00854E97" w:rsidRDefault="00E64DF2" w:rsidP="001F19B6">
      <w:pPr>
        <w:pStyle w:val="enumlev1"/>
        <w:jc w:val="both"/>
        <w:rPr>
          <w:lang w:eastAsia="zh-CN"/>
        </w:rPr>
      </w:pPr>
      <w:r w:rsidRPr="00854E97">
        <w:t>–</w:t>
      </w:r>
      <w:r w:rsidRPr="00854E97">
        <w:tab/>
      </w:r>
      <w:bookmarkStart w:id="105" w:name="lt_pId430"/>
      <w:r w:rsidRPr="00854E97">
        <w:rPr>
          <w:lang w:eastAsia="zh-CN"/>
        </w:rPr>
        <w:t>IEEE</w:t>
      </w:r>
      <w:bookmarkEnd w:id="105"/>
    </w:p>
    <w:p w:rsidR="00E64DF2" w:rsidRPr="00854E97" w:rsidRDefault="00E64DF2" w:rsidP="001F19B6">
      <w:pPr>
        <w:pStyle w:val="enumlev1"/>
        <w:jc w:val="both"/>
        <w:rPr>
          <w:lang w:eastAsia="zh-CN"/>
        </w:rPr>
      </w:pPr>
      <w:r w:rsidRPr="00854E97">
        <w:t>–</w:t>
      </w:r>
      <w:r w:rsidRPr="00854E97">
        <w:tab/>
      </w:r>
      <w:bookmarkStart w:id="106" w:name="lt_pId432"/>
      <w:r w:rsidRPr="00854E97">
        <w:rPr>
          <w:lang w:eastAsia="zh-CN"/>
        </w:rPr>
        <w:t>IETF</w:t>
      </w:r>
      <w:bookmarkEnd w:id="106"/>
    </w:p>
    <w:p w:rsidR="00E64DF2" w:rsidRPr="00854E97" w:rsidRDefault="00E64DF2" w:rsidP="001F19B6">
      <w:pPr>
        <w:pStyle w:val="Questionhistory"/>
        <w:jc w:val="both"/>
        <w:rPr>
          <w:lang w:val="es-ES_tradnl"/>
        </w:rPr>
      </w:pPr>
      <w:r w:rsidRPr="00854E97">
        <w:rPr>
          <w:lang w:val="es-ES_tradnl"/>
        </w:rPr>
        <w:t>–</w:t>
      </w:r>
      <w:r w:rsidRPr="00854E97">
        <w:rPr>
          <w:lang w:val="es-ES_tradnl"/>
        </w:rPr>
        <w:tab/>
      </w:r>
      <w:bookmarkStart w:id="107" w:name="lt_pId434"/>
      <w:r w:rsidRPr="00854E97">
        <w:rPr>
          <w:lang w:val="es-ES_tradnl" w:eastAsia="zh-CN"/>
        </w:rPr>
        <w:t>TIA</w:t>
      </w:r>
      <w:bookmarkEnd w:id="107"/>
      <w:r w:rsidRPr="00854E97">
        <w:rPr>
          <w:lang w:val="es-ES_tradnl" w:eastAsia="zh-CN"/>
        </w:rPr>
        <w:t xml:space="preserve"> </w:t>
      </w:r>
    </w:p>
    <w:p w:rsidR="00E64DF2" w:rsidRPr="00854E97" w:rsidRDefault="00C83234" w:rsidP="00FA3C46">
      <w:pPr>
        <w:pStyle w:val="QuestionNo"/>
        <w:pageBreakBefore/>
      </w:pPr>
      <w:bookmarkStart w:id="108" w:name="lt_pId435"/>
      <w:r w:rsidRPr="00854E97">
        <w:lastRenderedPageBreak/>
        <w:t>PROYECTO DE CUESTIÓN E</w:t>
      </w:r>
      <w:r w:rsidR="00E64DF2" w:rsidRPr="00854E97">
        <w:t>/11</w:t>
      </w:r>
      <w:bookmarkEnd w:id="108"/>
    </w:p>
    <w:p w:rsidR="00E64DF2" w:rsidRPr="00854E97" w:rsidRDefault="002F42F6" w:rsidP="00FA3C46">
      <w:pPr>
        <w:pStyle w:val="Questiontitle"/>
        <w:rPr>
          <w:highlight w:val="yellow"/>
        </w:rPr>
      </w:pPr>
      <w:r w:rsidRPr="00854E97">
        <w:t>Pro</w:t>
      </w:r>
      <w:r w:rsidR="00FA3C46" w:rsidRPr="00854E97">
        <w:t>tocolos y pro</w:t>
      </w:r>
      <w:r w:rsidRPr="00854E97">
        <w:t xml:space="preserve">cedimientos </w:t>
      </w:r>
      <w:r w:rsidR="00FA3C46" w:rsidRPr="00854E97">
        <w:t>par</w:t>
      </w:r>
      <w:r w:rsidRPr="00854E97">
        <w:t xml:space="preserve">a servicios prestados </w:t>
      </w:r>
      <w:r w:rsidR="00FA3C46" w:rsidRPr="00854E97">
        <w:br/>
      </w:r>
      <w:r w:rsidRPr="00854E97">
        <w:t>por pasarelas de red de banda ancha</w:t>
      </w:r>
    </w:p>
    <w:p w:rsidR="00E64DF2" w:rsidRPr="00854E97" w:rsidRDefault="00E64DF2" w:rsidP="00BB2218">
      <w:bookmarkStart w:id="109" w:name="lt_pId437"/>
      <w:r w:rsidRPr="00854E97">
        <w:t>(Continua</w:t>
      </w:r>
      <w:r w:rsidR="002F42F6" w:rsidRPr="00854E97">
        <w:t>ción de la Cuestión</w:t>
      </w:r>
      <w:r w:rsidRPr="00854E97">
        <w:t> 5/11)</w:t>
      </w:r>
      <w:bookmarkEnd w:id="109"/>
    </w:p>
    <w:p w:rsidR="00E64DF2" w:rsidRPr="00854E97" w:rsidRDefault="00E64DF2" w:rsidP="001F19B6">
      <w:pPr>
        <w:pStyle w:val="Heading3"/>
        <w:jc w:val="both"/>
      </w:pPr>
      <w:bookmarkStart w:id="110" w:name="lt_pId438"/>
      <w:bookmarkStart w:id="111" w:name="_Toc343850842"/>
      <w:r w:rsidRPr="00854E97">
        <w:t>E.1</w:t>
      </w:r>
      <w:bookmarkEnd w:id="110"/>
      <w:r w:rsidRPr="00854E97">
        <w:tab/>
      </w:r>
      <w:bookmarkEnd w:id="111"/>
      <w:r w:rsidR="002F42F6" w:rsidRPr="00854E97">
        <w:t>Motivos</w:t>
      </w:r>
    </w:p>
    <w:p w:rsidR="00AB2C27" w:rsidRPr="00854E97" w:rsidRDefault="002F42F6" w:rsidP="00BB2218">
      <w:bookmarkStart w:id="112" w:name="lt_pId440"/>
      <w:r w:rsidRPr="00854E97">
        <w:t xml:space="preserve">La pasarela de red de banda ancha </w:t>
      </w:r>
      <w:r w:rsidR="006B6F27" w:rsidRPr="00854E97">
        <w:t xml:space="preserve">(BNG) </w:t>
      </w:r>
      <w:r w:rsidRPr="00854E97">
        <w:t xml:space="preserve">es el punto de acceso a la red IP del proveedor para </w:t>
      </w:r>
      <w:r w:rsidR="006B6F27" w:rsidRPr="00854E97">
        <w:t xml:space="preserve">varios </w:t>
      </w:r>
      <w:r w:rsidRPr="00854E97">
        <w:t>servicios de banda ancha</w:t>
      </w:r>
      <w:r w:rsidR="006B6F27" w:rsidRPr="00854E97">
        <w:t xml:space="preserve"> </w:t>
      </w:r>
      <w:r w:rsidR="00FA3C46" w:rsidRPr="00854E97">
        <w:t xml:space="preserve">que se basa en </w:t>
      </w:r>
      <w:r w:rsidR="006B6F27" w:rsidRPr="00854E97">
        <w:t xml:space="preserve">diversas tecnologías de acceso, </w:t>
      </w:r>
      <w:r w:rsidR="00FA3C46" w:rsidRPr="00854E97">
        <w:t xml:space="preserve">tales como </w:t>
      </w:r>
      <w:proofErr w:type="spellStart"/>
      <w:r w:rsidR="00AB2C27" w:rsidRPr="00854E97">
        <w:t>xDSL</w:t>
      </w:r>
      <w:proofErr w:type="spellEnd"/>
      <w:r w:rsidR="00AB2C27" w:rsidRPr="00854E97">
        <w:t xml:space="preserve">, </w:t>
      </w:r>
      <w:proofErr w:type="spellStart"/>
      <w:r w:rsidR="00AB2C27" w:rsidRPr="00854E97">
        <w:t>PON,Wifi</w:t>
      </w:r>
      <w:proofErr w:type="spellEnd"/>
      <w:r w:rsidR="00AB2C27" w:rsidRPr="00854E97">
        <w:t xml:space="preserve"> y otras tecnologías de comunicación </w:t>
      </w:r>
      <w:r w:rsidR="001F19B6" w:rsidRPr="00854E97">
        <w:t>incipientes</w:t>
      </w:r>
      <w:r w:rsidR="00AB2C27" w:rsidRPr="00854E97">
        <w:t xml:space="preserve"> compatibles con las aplicaciones </w:t>
      </w:r>
      <w:proofErr w:type="spellStart"/>
      <w:r w:rsidR="00AB2C27" w:rsidRPr="00854E97">
        <w:t>IoT</w:t>
      </w:r>
      <w:proofErr w:type="spellEnd"/>
      <w:r w:rsidR="00AB2C27" w:rsidRPr="00854E97">
        <w:t xml:space="preserve">, entre otras. </w:t>
      </w:r>
      <w:bookmarkEnd w:id="112"/>
      <w:r w:rsidRPr="00854E97">
        <w:t>Es, por consiguiente, un punto fundamental de control a través del cual pueden configurarse los servicios de cliente desde el emplazamiento del cliente y dentro de la red de acceso.</w:t>
      </w:r>
      <w:r w:rsidR="00E64DF2" w:rsidRPr="00854E97">
        <w:t xml:space="preserve"> </w:t>
      </w:r>
      <w:bookmarkStart w:id="113" w:name="lt_pId442"/>
      <w:r w:rsidR="00AB2C27" w:rsidRPr="00854E97">
        <w:t xml:space="preserve">Con la evolución de la </w:t>
      </w:r>
      <w:r w:rsidR="009E576D" w:rsidRPr="00854E97">
        <w:t xml:space="preserve">red de acceso y el aumento de la demanda de soporte para multiservicios, </w:t>
      </w:r>
      <w:r w:rsidR="00D91DBD" w:rsidRPr="00854E97">
        <w:t>es preciso</w:t>
      </w:r>
      <w:r w:rsidR="009E576D" w:rsidRPr="00854E97">
        <w:t xml:space="preserve"> aumentar las capacidades de la BNG para </w:t>
      </w:r>
      <w:r w:rsidR="00D91DBD" w:rsidRPr="00854E97">
        <w:t>que pueda soportar</w:t>
      </w:r>
      <w:r w:rsidR="009E576D" w:rsidRPr="00854E97">
        <w:t xml:space="preserve"> los multiservicios y proporcio</w:t>
      </w:r>
      <w:r w:rsidR="00D91DBD" w:rsidRPr="00854E97">
        <w:t>nar</w:t>
      </w:r>
      <w:r w:rsidR="000E3AC1" w:rsidRPr="00854E97">
        <w:t xml:space="preserve"> una mejor</w:t>
      </w:r>
      <w:r w:rsidR="009E576D" w:rsidRPr="00854E97">
        <w:t xml:space="preserve"> calidad de servicio (QoS), fiabilidad y seguridad </w:t>
      </w:r>
      <w:r w:rsidR="000E3AC1" w:rsidRPr="00854E97">
        <w:t>en el soporte de multiservicios</w:t>
      </w:r>
      <w:r w:rsidR="00D91DBD" w:rsidRPr="00854E97">
        <w:t>.</w:t>
      </w:r>
    </w:p>
    <w:p w:rsidR="00E64DF2" w:rsidRPr="00854E97" w:rsidRDefault="00D91DBD" w:rsidP="00BB2218">
      <w:r w:rsidRPr="00854E97">
        <w:t xml:space="preserve">Al introducir las tecnologías de </w:t>
      </w:r>
      <w:r w:rsidRPr="00854E97">
        <w:rPr>
          <w:color w:val="000000"/>
        </w:rPr>
        <w:t xml:space="preserve">redes definidas por software (SDN) y </w:t>
      </w:r>
      <w:r w:rsidR="000E3AC1" w:rsidRPr="00854E97">
        <w:rPr>
          <w:color w:val="000000"/>
        </w:rPr>
        <w:t xml:space="preserve">la </w:t>
      </w:r>
      <w:r w:rsidRPr="00854E97">
        <w:rPr>
          <w:color w:val="000000"/>
        </w:rPr>
        <w:t xml:space="preserve">virtualización de funciones de red (NVF) en la red de acceso, se deben definir nuevas interfaces para capacidades de red abierta, definir un nuevo protocolo para controlar </w:t>
      </w:r>
      <w:r w:rsidR="00FA3C46" w:rsidRPr="00854E97">
        <w:rPr>
          <w:color w:val="000000"/>
        </w:rPr>
        <w:t xml:space="preserve">los </w:t>
      </w:r>
      <w:r w:rsidR="00FB2C0D" w:rsidRPr="00854E97">
        <w:rPr>
          <w:color w:val="000000"/>
        </w:rPr>
        <w:t xml:space="preserve">dispositivos </w:t>
      </w:r>
      <w:r w:rsidR="00FA3C46" w:rsidRPr="00854E97">
        <w:rPr>
          <w:color w:val="000000"/>
        </w:rPr>
        <w:t xml:space="preserve">físicos </w:t>
      </w:r>
      <w:r w:rsidR="00FB2C0D" w:rsidRPr="00854E97">
        <w:rPr>
          <w:color w:val="000000"/>
        </w:rPr>
        <w:t>de transferencia</w:t>
      </w:r>
      <w:r w:rsidR="00FA3C46" w:rsidRPr="00854E97">
        <w:rPr>
          <w:color w:val="000000"/>
        </w:rPr>
        <w:t xml:space="preserve"> subyacentes</w:t>
      </w:r>
      <w:r w:rsidR="00FB2C0D" w:rsidRPr="00854E97">
        <w:rPr>
          <w:color w:val="000000"/>
        </w:rPr>
        <w:t xml:space="preserve">, definir nuevos protocolos de procesos interactivos para permitir la comunicación entre dispositivos de control y de transferencia, y definir nuevos protocolos y procedimientos para mejorar la fiabilidad, la utilización de recursos y la distribución flexible de las políticas de usuario entre las múltiples BNG. </w:t>
      </w:r>
      <w:bookmarkStart w:id="114" w:name="lt_pId445"/>
      <w:bookmarkEnd w:id="113"/>
      <w:r w:rsidR="00FB2C0D" w:rsidRPr="00854E97">
        <w:t>También</w:t>
      </w:r>
      <w:r w:rsidR="00E64DF2" w:rsidRPr="00854E97">
        <w:t xml:space="preserve"> </w:t>
      </w:r>
      <w:bookmarkEnd w:id="114"/>
      <w:r w:rsidR="002F42F6" w:rsidRPr="00854E97">
        <w:t>se necesitan nuevos procedimientos de protocolo para poder configurar rápidamente los servicios en las redes IP clientes, los servicios al cliente mediante múltiples pasarelas de red de banda ancha y los servicios con valor añadido (VAS) de interconexión abierta.</w:t>
      </w:r>
    </w:p>
    <w:p w:rsidR="00E64DF2" w:rsidRPr="00854E97" w:rsidRDefault="00E64DF2" w:rsidP="001F19B6">
      <w:pPr>
        <w:pStyle w:val="Heading3"/>
        <w:jc w:val="both"/>
      </w:pPr>
      <w:bookmarkStart w:id="115" w:name="lt_pId446"/>
      <w:bookmarkStart w:id="116" w:name="_Toc343850843"/>
      <w:r w:rsidRPr="00854E97">
        <w:t>E.2</w:t>
      </w:r>
      <w:bookmarkEnd w:id="115"/>
      <w:r w:rsidRPr="00854E97">
        <w:tab/>
      </w:r>
      <w:bookmarkEnd w:id="116"/>
      <w:r w:rsidR="002F42F6" w:rsidRPr="00854E97">
        <w:t>Cuestión</w:t>
      </w:r>
    </w:p>
    <w:p w:rsidR="002F42F6" w:rsidRPr="00854E97" w:rsidRDefault="002F42F6" w:rsidP="00BB2218">
      <w:r w:rsidRPr="00854E97">
        <w:t>Los temas de estudio que se han de considerar son, entre otros, los siguientes:</w:t>
      </w:r>
    </w:p>
    <w:p w:rsidR="002F42F6" w:rsidRPr="00854E97" w:rsidRDefault="002F42F6" w:rsidP="009554EC">
      <w:pPr>
        <w:pStyle w:val="enumlev1"/>
      </w:pPr>
      <w:r w:rsidRPr="00854E97">
        <w:t>–</w:t>
      </w:r>
      <w:r w:rsidRPr="00854E97">
        <w:tab/>
      </w:r>
      <w:r w:rsidR="00C800BF" w:rsidRPr="00854E97">
        <w:t>¿</w:t>
      </w:r>
      <w:r w:rsidRPr="00854E97">
        <w:t xml:space="preserve">Qué nuevos procedimientos y protocolos se han de especificar para poder </w:t>
      </w:r>
      <w:r w:rsidR="00FA3C46" w:rsidRPr="00854E97">
        <w:t>permitir la configuración rápida</w:t>
      </w:r>
      <w:r w:rsidRPr="00854E97">
        <w:t xml:space="preserve"> </w:t>
      </w:r>
      <w:r w:rsidR="00FA3C46" w:rsidRPr="00854E97">
        <w:t xml:space="preserve">de </w:t>
      </w:r>
      <w:r w:rsidRPr="00854E97">
        <w:t>los servicios en las redes IP clientes</w:t>
      </w:r>
      <w:r w:rsidR="00C800BF" w:rsidRPr="00854E97">
        <w:t>?</w:t>
      </w:r>
    </w:p>
    <w:p w:rsidR="00E64DF2" w:rsidRPr="00854E97" w:rsidRDefault="002F42F6" w:rsidP="009554EC">
      <w:pPr>
        <w:pStyle w:val="enumlev1"/>
        <w:rPr>
          <w:highlight w:val="yellow"/>
          <w:lang w:eastAsia="zh-CN"/>
        </w:rPr>
      </w:pPr>
      <w:r w:rsidRPr="00854E97">
        <w:t>–</w:t>
      </w:r>
      <w:r w:rsidRPr="00854E97">
        <w:tab/>
      </w:r>
      <w:r w:rsidR="00C800BF" w:rsidRPr="00854E97">
        <w:t>¿</w:t>
      </w:r>
      <w:r w:rsidRPr="00854E97">
        <w:t>Qué nuevos procedimientos y protocolos se han de especificar para poder dar servicio a los clientes mediante múltiples pasarelas de red de banda ancha</w:t>
      </w:r>
      <w:r w:rsidR="00C800BF" w:rsidRPr="00854E97">
        <w:t>?</w:t>
      </w:r>
    </w:p>
    <w:p w:rsidR="005A2D28" w:rsidRPr="00854E97" w:rsidRDefault="002F42F6" w:rsidP="009554EC">
      <w:pPr>
        <w:pStyle w:val="enumlev1"/>
      </w:pPr>
      <w:bookmarkStart w:id="117" w:name="lt_pId454"/>
      <w:r w:rsidRPr="00854E97">
        <w:t>–</w:t>
      </w:r>
      <w:r w:rsidRPr="00854E97">
        <w:tab/>
      </w:r>
      <w:r w:rsidR="00C800BF" w:rsidRPr="00854E97">
        <w:t>¿</w:t>
      </w:r>
      <w:r w:rsidRPr="00854E97">
        <w:t>Qué nuevos procedimientos y protocolos se han de especificar para</w:t>
      </w:r>
      <w:r w:rsidR="005A2D28" w:rsidRPr="00854E97">
        <w:t xml:space="preserve"> mejorar la utilización de re</w:t>
      </w:r>
      <w:r w:rsidR="00C800BF" w:rsidRPr="00854E97">
        <w:t>cursos entre las múltiples BNG?</w:t>
      </w:r>
    </w:p>
    <w:bookmarkEnd w:id="117"/>
    <w:p w:rsidR="005A2D28" w:rsidRPr="00854E97" w:rsidRDefault="00E64DF2" w:rsidP="009554EC">
      <w:pPr>
        <w:pStyle w:val="enumlev1"/>
        <w:rPr>
          <w:lang w:eastAsia="zh-CN"/>
        </w:rPr>
      </w:pPr>
      <w:r w:rsidRPr="00854E97">
        <w:t>–</w:t>
      </w:r>
      <w:r w:rsidRPr="00854E97">
        <w:rPr>
          <w:lang w:eastAsia="zh-CN"/>
        </w:rPr>
        <w:tab/>
      </w:r>
      <w:bookmarkStart w:id="118" w:name="lt_pId456"/>
      <w:r w:rsidR="00C800BF" w:rsidRPr="00854E97">
        <w:rPr>
          <w:lang w:eastAsia="zh-CN"/>
        </w:rPr>
        <w:t>¿</w:t>
      </w:r>
      <w:r w:rsidR="005A2D28" w:rsidRPr="00854E97">
        <w:rPr>
          <w:lang w:eastAsia="zh-CN"/>
        </w:rPr>
        <w:t xml:space="preserve">Qué </w:t>
      </w:r>
      <w:r w:rsidR="005A2D28" w:rsidRPr="00854E97">
        <w:t>nuevos</w:t>
      </w:r>
      <w:r w:rsidR="005A2D28" w:rsidRPr="00854E97">
        <w:rPr>
          <w:lang w:eastAsia="zh-CN"/>
        </w:rPr>
        <w:t xml:space="preserve"> mecanismos, protocolos y procedimientos se han de especificar para distribuir políticas de usuario a fin de controlar el acceso del usuario y </w:t>
      </w:r>
      <w:r w:rsidR="00437219" w:rsidRPr="00854E97">
        <w:rPr>
          <w:lang w:eastAsia="zh-CN"/>
        </w:rPr>
        <w:t>garantizar</w:t>
      </w:r>
      <w:r w:rsidR="005A2D28" w:rsidRPr="00854E97">
        <w:rPr>
          <w:lang w:eastAsia="zh-CN"/>
        </w:rPr>
        <w:t xml:space="preserve"> QoS </w:t>
      </w:r>
      <w:r w:rsidR="00FA3C46" w:rsidRPr="00854E97">
        <w:rPr>
          <w:lang w:eastAsia="zh-CN"/>
        </w:rPr>
        <w:t>a</w:t>
      </w:r>
      <w:r w:rsidR="00C800BF" w:rsidRPr="00854E97">
        <w:rPr>
          <w:lang w:eastAsia="zh-CN"/>
        </w:rPr>
        <w:t>l usuario?</w:t>
      </w:r>
    </w:p>
    <w:bookmarkEnd w:id="118"/>
    <w:p w:rsidR="00E64DF2" w:rsidRPr="00854E97" w:rsidRDefault="002F42F6" w:rsidP="009554EC">
      <w:pPr>
        <w:pStyle w:val="enumlev1"/>
        <w:rPr>
          <w:lang w:eastAsia="zh-CN"/>
        </w:rPr>
      </w:pPr>
      <w:r w:rsidRPr="00854E97">
        <w:t>–</w:t>
      </w:r>
      <w:r w:rsidRPr="00854E97">
        <w:tab/>
      </w:r>
      <w:r w:rsidR="00C800BF" w:rsidRPr="00854E97">
        <w:t>¿</w:t>
      </w:r>
      <w:r w:rsidRPr="00854E97">
        <w:t>Qué nuevos procedimientos y protocolos se han de especificar para permitir el servicio con valor añadido (VAS) de interconexión abierta</w:t>
      </w:r>
      <w:r w:rsidR="00C800BF" w:rsidRPr="00854E97">
        <w:t>?</w:t>
      </w:r>
    </w:p>
    <w:p w:rsidR="00E64DF2" w:rsidRPr="00854E97" w:rsidRDefault="00E64DF2" w:rsidP="009554EC">
      <w:pPr>
        <w:pStyle w:val="enumlev1"/>
      </w:pPr>
      <w:r w:rsidRPr="00854E97">
        <w:t>–</w:t>
      </w:r>
      <w:r w:rsidRPr="00854E97">
        <w:rPr>
          <w:lang w:eastAsia="zh-CN"/>
        </w:rPr>
        <w:tab/>
      </w:r>
      <w:bookmarkStart w:id="119" w:name="lt_pId460"/>
      <w:r w:rsidR="00C800BF" w:rsidRPr="00854E97">
        <w:rPr>
          <w:lang w:eastAsia="zh-CN"/>
        </w:rPr>
        <w:t>¿</w:t>
      </w:r>
      <w:r w:rsidR="005A2D28" w:rsidRPr="00854E97">
        <w:rPr>
          <w:lang w:eastAsia="zh-CN"/>
        </w:rPr>
        <w:t xml:space="preserve">Qué nuevos </w:t>
      </w:r>
      <w:r w:rsidR="005A2D28" w:rsidRPr="00854E97">
        <w:t>protocolos</w:t>
      </w:r>
      <w:r w:rsidR="005A2D28" w:rsidRPr="00854E97">
        <w:rPr>
          <w:lang w:eastAsia="zh-CN"/>
        </w:rPr>
        <w:t xml:space="preserve"> y procedimientos se han de especificar en las BNG para </w:t>
      </w:r>
      <w:r w:rsidR="00FA3C46" w:rsidRPr="00854E97">
        <w:rPr>
          <w:lang w:eastAsia="zh-CN"/>
        </w:rPr>
        <w:t xml:space="preserve">poder ofrecer </w:t>
      </w:r>
      <w:r w:rsidR="005A2D28" w:rsidRPr="00854E97">
        <w:rPr>
          <w:lang w:eastAsia="zh-CN"/>
        </w:rPr>
        <w:t>multiservicios</w:t>
      </w:r>
      <w:bookmarkEnd w:id="119"/>
      <w:r w:rsidR="00C800BF" w:rsidRPr="00854E97">
        <w:rPr>
          <w:lang w:eastAsia="zh-CN"/>
        </w:rPr>
        <w:t>?</w:t>
      </w:r>
    </w:p>
    <w:p w:rsidR="00E64DF2" w:rsidRPr="00854E97" w:rsidRDefault="00E64DF2" w:rsidP="001F19B6">
      <w:pPr>
        <w:pStyle w:val="Heading3"/>
        <w:jc w:val="both"/>
      </w:pPr>
      <w:bookmarkStart w:id="120" w:name="lt_pId461"/>
      <w:bookmarkStart w:id="121" w:name="_Toc343850844"/>
      <w:r w:rsidRPr="00854E97">
        <w:lastRenderedPageBreak/>
        <w:t>E.3</w:t>
      </w:r>
      <w:bookmarkEnd w:id="120"/>
      <w:r w:rsidRPr="00854E97">
        <w:tab/>
      </w:r>
      <w:bookmarkEnd w:id="121"/>
      <w:r w:rsidR="002F42F6" w:rsidRPr="00854E97">
        <w:t>Tareas</w:t>
      </w:r>
    </w:p>
    <w:p w:rsidR="002F42F6" w:rsidRPr="00854E97" w:rsidRDefault="002F42F6" w:rsidP="00F10D81">
      <w:pPr>
        <w:keepNext/>
      </w:pPr>
      <w:r w:rsidRPr="00854E97">
        <w:t>Las tareas son, entre otras, las siguientes:</w:t>
      </w:r>
    </w:p>
    <w:p w:rsidR="002F42F6" w:rsidRPr="00854E97" w:rsidRDefault="000E3AC1" w:rsidP="009554EC">
      <w:pPr>
        <w:pStyle w:val="enumlev1"/>
      </w:pPr>
      <w:r w:rsidRPr="00854E97">
        <w:t>–</w:t>
      </w:r>
      <w:r w:rsidRPr="00854E97">
        <w:tab/>
      </w:r>
      <w:r w:rsidR="00FA3C46" w:rsidRPr="00854E97">
        <w:t xml:space="preserve">Describir </w:t>
      </w:r>
      <w:r w:rsidR="002F42F6" w:rsidRPr="00854E97">
        <w:t>los s</w:t>
      </w:r>
      <w:r w:rsidR="00FA3C46" w:rsidRPr="00854E97">
        <w:t xml:space="preserve">ervicios no definidos por otros organismos de normalización </w:t>
      </w:r>
      <w:r w:rsidR="002F42F6" w:rsidRPr="00854E97">
        <w:t xml:space="preserve">y </w:t>
      </w:r>
      <w:r w:rsidR="00FA3C46" w:rsidRPr="00854E97">
        <w:t>definir la terminología necesaria</w:t>
      </w:r>
      <w:r w:rsidR="00C800BF" w:rsidRPr="00854E97">
        <w:t>.</w:t>
      </w:r>
    </w:p>
    <w:p w:rsidR="00E64DF2" w:rsidRPr="00854E97" w:rsidRDefault="000E3AC1" w:rsidP="009554EC">
      <w:pPr>
        <w:pStyle w:val="enumlev1"/>
      </w:pPr>
      <w:r w:rsidRPr="00854E97">
        <w:t>–</w:t>
      </w:r>
      <w:r w:rsidRPr="00854E97">
        <w:tab/>
      </w:r>
      <w:r w:rsidR="00C800BF" w:rsidRPr="00854E97">
        <w:t>E</w:t>
      </w:r>
      <w:r w:rsidR="002F42F6" w:rsidRPr="00854E97">
        <w:t xml:space="preserve">laborar nuevos </w:t>
      </w:r>
      <w:r w:rsidR="005A2D28" w:rsidRPr="00854E97">
        <w:t xml:space="preserve">protocolos y </w:t>
      </w:r>
      <w:r w:rsidR="002F42F6" w:rsidRPr="00854E97">
        <w:t xml:space="preserve">procedimientos para </w:t>
      </w:r>
      <w:r w:rsidR="001C6358" w:rsidRPr="00854E97">
        <w:t>permitir la configuración</w:t>
      </w:r>
      <w:r w:rsidR="002F42F6" w:rsidRPr="00854E97">
        <w:t xml:space="preserve"> rápida</w:t>
      </w:r>
      <w:r w:rsidR="001C6358" w:rsidRPr="00854E97">
        <w:t xml:space="preserve"> de</w:t>
      </w:r>
      <w:r w:rsidR="002F42F6" w:rsidRPr="00854E97">
        <w:t xml:space="preserve"> los ser</w:t>
      </w:r>
      <w:r w:rsidR="005A2D28" w:rsidRPr="00854E97">
        <w:t>vicios en las redes IP clientes</w:t>
      </w:r>
      <w:r w:rsidR="00C800BF" w:rsidRPr="00854E97">
        <w:t>.</w:t>
      </w:r>
    </w:p>
    <w:p w:rsidR="00E64DF2" w:rsidRPr="00854E97" w:rsidRDefault="002F42F6" w:rsidP="009554EC">
      <w:pPr>
        <w:pStyle w:val="enumlev1"/>
        <w:rPr>
          <w:lang w:eastAsia="zh-CN"/>
        </w:rPr>
      </w:pPr>
      <w:r w:rsidRPr="00854E97">
        <w:t>–</w:t>
      </w:r>
      <w:r w:rsidRPr="00854E97">
        <w:tab/>
      </w:r>
      <w:r w:rsidR="00C800BF" w:rsidRPr="00854E97">
        <w:t>E</w:t>
      </w:r>
      <w:r w:rsidRPr="00854E97">
        <w:t xml:space="preserve">laborar nuevos </w:t>
      </w:r>
      <w:r w:rsidR="005A2D28" w:rsidRPr="00854E97">
        <w:t xml:space="preserve">protocolos y procedimientos </w:t>
      </w:r>
      <w:r w:rsidRPr="00854E97">
        <w:t xml:space="preserve">para poder dar servicio a los clientes mediante múltiples </w:t>
      </w:r>
      <w:r w:rsidR="005A2D28" w:rsidRPr="00854E97">
        <w:t>pasarelas de red de banda ancha</w:t>
      </w:r>
      <w:r w:rsidR="00C800BF" w:rsidRPr="00854E97">
        <w:t>.</w:t>
      </w:r>
    </w:p>
    <w:p w:rsidR="00E64DF2" w:rsidRPr="00854E97" w:rsidRDefault="00E64DF2" w:rsidP="009554EC">
      <w:pPr>
        <w:pStyle w:val="enumlev1"/>
        <w:rPr>
          <w:b/>
          <w:bCs/>
        </w:rPr>
      </w:pPr>
      <w:r w:rsidRPr="00854E97">
        <w:t>–</w:t>
      </w:r>
      <w:r w:rsidRPr="00854E97">
        <w:rPr>
          <w:lang w:eastAsia="zh-CN"/>
        </w:rPr>
        <w:tab/>
      </w:r>
      <w:bookmarkStart w:id="122" w:name="lt_pId471"/>
      <w:r w:rsidR="00C800BF" w:rsidRPr="00854E97">
        <w:rPr>
          <w:lang w:eastAsia="zh-CN"/>
        </w:rPr>
        <w:t>E</w:t>
      </w:r>
      <w:r w:rsidR="005A2D28" w:rsidRPr="00854E97">
        <w:t xml:space="preserve">laborar nuevos protocolos y procedimientos para </w:t>
      </w:r>
      <w:r w:rsidR="00EB7BCF" w:rsidRPr="00854E97">
        <w:t>mejorar la utilización de recursos entre las múltiples BNG</w:t>
      </w:r>
      <w:r w:rsidR="00C800BF" w:rsidRPr="00854E97">
        <w:t>.</w:t>
      </w:r>
      <w:bookmarkEnd w:id="122"/>
    </w:p>
    <w:p w:rsidR="00EB7BCF" w:rsidRPr="00854E97" w:rsidRDefault="00E64DF2" w:rsidP="009554EC">
      <w:pPr>
        <w:pStyle w:val="enumlev1"/>
      </w:pPr>
      <w:r w:rsidRPr="00854E97">
        <w:t>–</w:t>
      </w:r>
      <w:r w:rsidRPr="00854E97">
        <w:rPr>
          <w:lang w:eastAsia="zh-CN"/>
        </w:rPr>
        <w:tab/>
      </w:r>
      <w:bookmarkStart w:id="123" w:name="lt_pId473"/>
      <w:r w:rsidR="00C800BF" w:rsidRPr="00854E97">
        <w:t>E</w:t>
      </w:r>
      <w:r w:rsidR="00EB7BCF" w:rsidRPr="00854E97">
        <w:t>laborar nuevos protocolos y procedimientos para facilitar la gestión y la distribución de políticas de usuario a través de tecnologías SDN</w:t>
      </w:r>
      <w:r w:rsidR="00C800BF" w:rsidRPr="00854E97">
        <w:t>.</w:t>
      </w:r>
    </w:p>
    <w:bookmarkEnd w:id="123"/>
    <w:p w:rsidR="00EB7BCF" w:rsidRPr="00854E97" w:rsidRDefault="00E64DF2" w:rsidP="009554EC">
      <w:pPr>
        <w:pStyle w:val="enumlev1"/>
      </w:pPr>
      <w:r w:rsidRPr="00854E97">
        <w:t>–</w:t>
      </w:r>
      <w:r w:rsidRPr="00854E97">
        <w:tab/>
      </w:r>
      <w:bookmarkStart w:id="124" w:name="lt_pId475"/>
      <w:r w:rsidR="00C800BF" w:rsidRPr="00854E97">
        <w:t>E</w:t>
      </w:r>
      <w:r w:rsidR="00EB7BCF" w:rsidRPr="00854E97">
        <w:t>laborar nuevos protocolos y procedimientos para permiti</w:t>
      </w:r>
      <w:r w:rsidR="009D465E" w:rsidRPr="00854E97">
        <w:t>r el servicio con valor añadido </w:t>
      </w:r>
      <w:r w:rsidR="00EB7BCF" w:rsidRPr="00854E97">
        <w:t>(VAS) de interconexión abierta</w:t>
      </w:r>
      <w:r w:rsidR="00C800BF" w:rsidRPr="00854E97">
        <w:t>.</w:t>
      </w:r>
    </w:p>
    <w:bookmarkEnd w:id="124"/>
    <w:p w:rsidR="00E64DF2" w:rsidRPr="00854E97" w:rsidRDefault="00E64DF2" w:rsidP="009554EC">
      <w:pPr>
        <w:pStyle w:val="enumlev1"/>
        <w:rPr>
          <w:lang w:eastAsia="zh-CN"/>
        </w:rPr>
      </w:pPr>
      <w:r w:rsidRPr="00854E97">
        <w:t>–</w:t>
      </w:r>
      <w:r w:rsidRPr="00854E97">
        <w:rPr>
          <w:lang w:eastAsia="zh-CN"/>
        </w:rPr>
        <w:tab/>
      </w:r>
      <w:bookmarkStart w:id="125" w:name="lt_pId477"/>
      <w:r w:rsidR="00C800BF" w:rsidRPr="00854E97">
        <w:rPr>
          <w:lang w:eastAsia="zh-CN"/>
        </w:rPr>
        <w:t>E</w:t>
      </w:r>
      <w:r w:rsidR="00EB7BCF" w:rsidRPr="00854E97">
        <w:t xml:space="preserve">laborar nuevos protocolos y procedimientos para </w:t>
      </w:r>
      <w:r w:rsidR="001C6358" w:rsidRPr="00854E97">
        <w:t>ofrecer</w:t>
      </w:r>
      <w:r w:rsidR="00EB7BCF" w:rsidRPr="00854E97">
        <w:t xml:space="preserve"> multiservicios en las BNG</w:t>
      </w:r>
      <w:r w:rsidR="00C800BF" w:rsidRPr="00854E97">
        <w:t>.</w:t>
      </w:r>
      <w:bookmarkEnd w:id="125"/>
    </w:p>
    <w:p w:rsidR="00E64DF2" w:rsidRPr="00854E97" w:rsidRDefault="000E3AC1" w:rsidP="009554EC">
      <w:pPr>
        <w:pStyle w:val="enumlev1"/>
      </w:pPr>
      <w:r w:rsidRPr="00854E97">
        <w:t>–</w:t>
      </w:r>
      <w:r w:rsidRPr="00854E97">
        <w:tab/>
      </w:r>
      <w:r w:rsidR="00C800BF" w:rsidRPr="00854E97">
        <w:t>D</w:t>
      </w:r>
      <w:r w:rsidR="00EB7BCF" w:rsidRPr="00854E97">
        <w:t>esarrollar</w:t>
      </w:r>
      <w:r w:rsidR="002F42F6" w:rsidRPr="00854E97">
        <w:t xml:space="preserve"> una metodología </w:t>
      </w:r>
      <w:r w:rsidR="001C6358" w:rsidRPr="00854E97">
        <w:t xml:space="preserve">de </w:t>
      </w:r>
      <w:r w:rsidR="002F42F6" w:rsidRPr="00854E97">
        <w:t>pruebas de seguridad y especificación de prueba</w:t>
      </w:r>
      <w:r w:rsidR="001C6358" w:rsidRPr="00854E97">
        <w:t>s</w:t>
      </w:r>
      <w:r w:rsidR="002F42F6" w:rsidRPr="00854E97">
        <w:t xml:space="preserve"> </w:t>
      </w:r>
      <w:r w:rsidR="001C6358" w:rsidRPr="00854E97">
        <w:t>de</w:t>
      </w:r>
      <w:r w:rsidR="002F42F6" w:rsidRPr="00854E97">
        <w:t xml:space="preserve"> seguridad </w:t>
      </w:r>
      <w:r w:rsidR="001C6358" w:rsidRPr="00854E97">
        <w:t xml:space="preserve">para </w:t>
      </w:r>
      <w:r w:rsidR="002F42F6" w:rsidRPr="00854E97">
        <w:t xml:space="preserve">los procedimientos del Protocolo relativos a los servicios </w:t>
      </w:r>
      <w:r w:rsidR="001C6358" w:rsidRPr="00854E97">
        <w:t xml:space="preserve">prestados a través de </w:t>
      </w:r>
      <w:r w:rsidR="002F42F6" w:rsidRPr="00854E97">
        <w:t>pasarelas de red de banda ancha.</w:t>
      </w:r>
    </w:p>
    <w:p w:rsidR="00E64DF2" w:rsidRPr="00854E97" w:rsidRDefault="00E50742" w:rsidP="00E50742">
      <w:pPr>
        <w:jc w:val="both"/>
      </w:pPr>
      <w:r w:rsidRPr="00854E97">
        <w:t xml:space="preserve">La situación actual de los trabajos relativos a esta Cuestión figura en el </w:t>
      </w:r>
      <w:r w:rsidR="00C06EBB" w:rsidRPr="00854E97">
        <w:t>programa de trabajo de la CE </w:t>
      </w:r>
      <w:r w:rsidRPr="00854E97">
        <w:t xml:space="preserve">11 </w:t>
      </w:r>
      <w:r w:rsidR="002F42F6" w:rsidRPr="00854E97">
        <w:t>(</w:t>
      </w:r>
      <w:hyperlink r:id="rId16" w:history="1">
        <w:r w:rsidR="002F42F6" w:rsidRPr="00854E97">
          <w:rPr>
            <w:rStyle w:val="Hyperlink"/>
          </w:rPr>
          <w:t>http://itu.int/ITU-T/workprog/wp_search.aspx?Q=5/11</w:t>
        </w:r>
      </w:hyperlink>
      <w:r w:rsidR="002F42F6" w:rsidRPr="00854E97">
        <w:t>).</w:t>
      </w:r>
    </w:p>
    <w:p w:rsidR="00E64DF2" w:rsidRPr="00854E97" w:rsidRDefault="00E64DF2" w:rsidP="001F19B6">
      <w:pPr>
        <w:pStyle w:val="Heading3"/>
        <w:jc w:val="both"/>
      </w:pPr>
      <w:bookmarkStart w:id="126" w:name="lt_pId481"/>
      <w:bookmarkStart w:id="127" w:name="_Toc343850845"/>
      <w:r w:rsidRPr="00854E97">
        <w:t>E.4</w:t>
      </w:r>
      <w:bookmarkEnd w:id="126"/>
      <w:r w:rsidRPr="00854E97">
        <w:tab/>
      </w:r>
      <w:bookmarkEnd w:id="127"/>
      <w:r w:rsidR="002F42F6" w:rsidRPr="00854E97">
        <w:t>Relaciones</w:t>
      </w:r>
    </w:p>
    <w:p w:rsidR="00E64DF2" w:rsidRPr="00854E97" w:rsidRDefault="002F42F6" w:rsidP="001F19B6">
      <w:pPr>
        <w:pStyle w:val="Headingb"/>
        <w:jc w:val="both"/>
      </w:pPr>
      <w:r w:rsidRPr="00854E97">
        <w:t>Recomendaciones</w:t>
      </w:r>
    </w:p>
    <w:p w:rsidR="00E64DF2" w:rsidRPr="00854E97" w:rsidRDefault="002F42F6" w:rsidP="001F19B6">
      <w:pPr>
        <w:pStyle w:val="enumlev1"/>
        <w:jc w:val="both"/>
      </w:pPr>
      <w:r w:rsidRPr="00854E97">
        <w:t>–</w:t>
      </w:r>
      <w:r w:rsidRPr="00854E97">
        <w:tab/>
        <w:t>Series Q, Y</w:t>
      </w:r>
      <w:r w:rsidR="00D30038" w:rsidRPr="00854E97">
        <w:t xml:space="preserve"> </w:t>
      </w:r>
      <w:proofErr w:type="spellStart"/>
      <w:r w:rsidR="00D30038" w:rsidRPr="00854E97">
        <w:t>y</w:t>
      </w:r>
      <w:proofErr w:type="spellEnd"/>
      <w:r w:rsidRPr="00854E97">
        <w:t xml:space="preserve"> H.</w:t>
      </w:r>
    </w:p>
    <w:p w:rsidR="00E64DF2" w:rsidRPr="00854E97" w:rsidRDefault="002F42F6" w:rsidP="001F19B6">
      <w:pPr>
        <w:pStyle w:val="Headingb"/>
        <w:jc w:val="both"/>
      </w:pPr>
      <w:r w:rsidRPr="00854E97">
        <w:t>Cuestiones</w:t>
      </w:r>
    </w:p>
    <w:p w:rsidR="00E64DF2" w:rsidRPr="00854E97" w:rsidRDefault="00E64DF2" w:rsidP="001F19B6">
      <w:pPr>
        <w:pStyle w:val="enumlev1"/>
        <w:jc w:val="both"/>
      </w:pPr>
      <w:r w:rsidRPr="00854E97">
        <w:t>–</w:t>
      </w:r>
      <w:r w:rsidRPr="00854E97">
        <w:tab/>
      </w:r>
      <w:bookmarkStart w:id="128" w:name="lt_pId488"/>
      <w:r w:rsidRPr="00854E97">
        <w:t xml:space="preserve">A/11, B/11 </w:t>
      </w:r>
      <w:r w:rsidR="002F42F6" w:rsidRPr="00854E97">
        <w:t>y</w:t>
      </w:r>
      <w:r w:rsidRPr="00854E97">
        <w:t xml:space="preserve"> D/11 </w:t>
      </w:r>
      <w:bookmarkEnd w:id="128"/>
      <w:r w:rsidR="002F42F6" w:rsidRPr="00854E97">
        <w:t>sobre control de política</w:t>
      </w:r>
    </w:p>
    <w:p w:rsidR="00E64DF2" w:rsidRPr="00854E97" w:rsidRDefault="00E64DF2" w:rsidP="001F19B6">
      <w:pPr>
        <w:pStyle w:val="enumlev1"/>
        <w:jc w:val="both"/>
      </w:pPr>
      <w:r w:rsidRPr="00854E97">
        <w:t>–</w:t>
      </w:r>
      <w:r w:rsidRPr="00854E97">
        <w:tab/>
      </w:r>
      <w:bookmarkStart w:id="129" w:name="lt_pId490"/>
      <w:r w:rsidRPr="00854E97">
        <w:t xml:space="preserve">C/11, F/11 </w:t>
      </w:r>
      <w:r w:rsidR="002F42F6" w:rsidRPr="00854E97">
        <w:t>e</w:t>
      </w:r>
      <w:r w:rsidRPr="00854E97">
        <w:t xml:space="preserve"> I/11</w:t>
      </w:r>
      <w:bookmarkEnd w:id="129"/>
    </w:p>
    <w:p w:rsidR="00E64DF2" w:rsidRPr="00854E97" w:rsidRDefault="002F42F6" w:rsidP="001F19B6">
      <w:pPr>
        <w:pStyle w:val="Headingb"/>
        <w:jc w:val="both"/>
      </w:pPr>
      <w:r w:rsidRPr="00854E97">
        <w:t>Comisiones de Estudio</w:t>
      </w:r>
    </w:p>
    <w:p w:rsidR="00E64DF2" w:rsidRPr="00854E97" w:rsidRDefault="002F42F6" w:rsidP="001F19B6">
      <w:pPr>
        <w:pStyle w:val="enumlev1"/>
        <w:jc w:val="both"/>
      </w:pPr>
      <w:r w:rsidRPr="00854E97">
        <w:t>–</w:t>
      </w:r>
      <w:r w:rsidRPr="00854E97">
        <w:tab/>
        <w:t>CE 13 del UIT-T y otras CE que estudian las NGN y las pasarelas de red de banda ancha.</w:t>
      </w:r>
    </w:p>
    <w:p w:rsidR="002F42F6" w:rsidRPr="00854E97" w:rsidRDefault="002F42F6" w:rsidP="001F19B6">
      <w:pPr>
        <w:pStyle w:val="Headingb"/>
        <w:jc w:val="both"/>
      </w:pPr>
      <w:r w:rsidRPr="00854E97">
        <w:t>Organismos de normalización</w:t>
      </w:r>
    </w:p>
    <w:p w:rsidR="00EB7BCF" w:rsidRPr="00854E97" w:rsidRDefault="00E64DF2" w:rsidP="001F19B6">
      <w:pPr>
        <w:pStyle w:val="enumlev1"/>
        <w:jc w:val="both"/>
      </w:pPr>
      <w:r w:rsidRPr="00854E97">
        <w:t>–</w:t>
      </w:r>
      <w:r w:rsidRPr="00854E97">
        <w:tab/>
      </w:r>
      <w:bookmarkStart w:id="130" w:name="lt_pId496"/>
      <w:r w:rsidR="00EB7BCF" w:rsidRPr="00854E97">
        <w:t>Foro de Banda Ancha</w:t>
      </w:r>
      <w:bookmarkEnd w:id="130"/>
    </w:p>
    <w:p w:rsidR="003E3375" w:rsidRPr="00854E97" w:rsidRDefault="00E64DF2" w:rsidP="001F19B6">
      <w:pPr>
        <w:pStyle w:val="enumlev1"/>
        <w:jc w:val="both"/>
      </w:pPr>
      <w:r w:rsidRPr="00854E97">
        <w:t>–</w:t>
      </w:r>
      <w:r w:rsidRPr="00854E97">
        <w:tab/>
      </w:r>
      <w:bookmarkStart w:id="131" w:name="lt_pId498"/>
      <w:r w:rsidRPr="00854E97">
        <w:t>IETF</w:t>
      </w:r>
      <w:bookmarkEnd w:id="131"/>
    </w:p>
    <w:p w:rsidR="00E64DF2" w:rsidRPr="00854E97" w:rsidRDefault="003E3375" w:rsidP="003E3375">
      <w:pPr>
        <w:tabs>
          <w:tab w:val="clear" w:pos="1134"/>
          <w:tab w:val="clear" w:pos="1871"/>
          <w:tab w:val="clear" w:pos="2268"/>
        </w:tabs>
        <w:overflowPunct/>
        <w:autoSpaceDE/>
        <w:autoSpaceDN/>
        <w:adjustRightInd/>
        <w:spacing w:before="0"/>
        <w:textAlignment w:val="auto"/>
      </w:pPr>
      <w:r w:rsidRPr="00854E97">
        <w:br w:type="page"/>
      </w:r>
    </w:p>
    <w:p w:rsidR="00E64DF2" w:rsidRPr="00854E97" w:rsidRDefault="005B5AC2" w:rsidP="003E3375">
      <w:pPr>
        <w:pStyle w:val="QuestionNo"/>
        <w:keepNext/>
        <w:keepLines/>
        <w:rPr>
          <w:rFonts w:asciiTheme="majorBidi" w:hAnsiTheme="majorBidi" w:cstheme="majorBidi"/>
        </w:rPr>
      </w:pPr>
      <w:bookmarkStart w:id="132" w:name="lt_pId499"/>
      <w:r w:rsidRPr="00854E97">
        <w:rPr>
          <w:rFonts w:asciiTheme="majorBidi" w:hAnsiTheme="majorBidi" w:cstheme="majorBidi"/>
        </w:rPr>
        <w:lastRenderedPageBreak/>
        <w:t>PROYECTO DE CUESTIÓN</w:t>
      </w:r>
      <w:r w:rsidR="00E64DF2" w:rsidRPr="00854E97">
        <w:rPr>
          <w:rFonts w:asciiTheme="majorBidi" w:hAnsiTheme="majorBidi" w:cstheme="majorBidi"/>
        </w:rPr>
        <w:t xml:space="preserve"> F/11</w:t>
      </w:r>
      <w:bookmarkEnd w:id="132"/>
      <w:r w:rsidR="00E64DF2" w:rsidRPr="00854E97">
        <w:rPr>
          <w:rFonts w:asciiTheme="majorBidi" w:hAnsiTheme="majorBidi" w:cstheme="majorBidi"/>
        </w:rPr>
        <w:t xml:space="preserve"> </w:t>
      </w:r>
    </w:p>
    <w:p w:rsidR="00E64DF2" w:rsidRPr="00854E97" w:rsidRDefault="003430DD" w:rsidP="003E3375">
      <w:pPr>
        <w:pStyle w:val="Questiontitle"/>
        <w:rPr>
          <w:rFonts w:asciiTheme="majorBidi" w:hAnsiTheme="majorBidi" w:cstheme="majorBidi"/>
          <w:bCs w:val="0"/>
        </w:rPr>
      </w:pPr>
      <w:r w:rsidRPr="00854E97">
        <w:rPr>
          <w:rFonts w:asciiTheme="majorBidi" w:hAnsiTheme="majorBidi" w:cstheme="majorBidi"/>
          <w:bCs w:val="0"/>
        </w:rPr>
        <w:t xml:space="preserve">Protocolos y requisitos de </w:t>
      </w:r>
      <w:r w:rsidR="009740F2" w:rsidRPr="00854E97">
        <w:rPr>
          <w:rFonts w:asciiTheme="majorBidi" w:hAnsiTheme="majorBidi" w:cstheme="majorBidi"/>
          <w:bCs w:val="0"/>
        </w:rPr>
        <w:t xml:space="preserve">señalización </w:t>
      </w:r>
      <w:r w:rsidR="001C6358" w:rsidRPr="00854E97">
        <w:rPr>
          <w:rFonts w:asciiTheme="majorBidi" w:hAnsiTheme="majorBidi" w:cstheme="majorBidi"/>
          <w:bCs w:val="0"/>
        </w:rPr>
        <w:t>para la</w:t>
      </w:r>
      <w:r w:rsidR="005B5AC2" w:rsidRPr="00854E97">
        <w:rPr>
          <w:rFonts w:asciiTheme="majorBidi" w:hAnsiTheme="majorBidi" w:cstheme="majorBidi"/>
          <w:bCs w:val="0"/>
        </w:rPr>
        <w:t xml:space="preserve"> anexión a la red, incluida la </w:t>
      </w:r>
      <w:r w:rsidR="00BF4192" w:rsidRPr="00854E97">
        <w:rPr>
          <w:rFonts w:asciiTheme="majorBidi" w:hAnsiTheme="majorBidi" w:cstheme="majorBidi"/>
          <w:bCs w:val="0"/>
        </w:rPr>
        <w:t xml:space="preserve">gestión de </w:t>
      </w:r>
      <w:r w:rsidR="005B5AC2" w:rsidRPr="00854E97">
        <w:rPr>
          <w:rFonts w:asciiTheme="majorBidi" w:hAnsiTheme="majorBidi" w:cstheme="majorBidi"/>
          <w:bCs w:val="0"/>
        </w:rPr>
        <w:t xml:space="preserve">movilidad y </w:t>
      </w:r>
      <w:r w:rsidR="00BF4192" w:rsidRPr="00854E97">
        <w:rPr>
          <w:rFonts w:asciiTheme="majorBidi" w:hAnsiTheme="majorBidi" w:cstheme="majorBidi"/>
          <w:bCs w:val="0"/>
        </w:rPr>
        <w:t>del</w:t>
      </w:r>
      <w:r w:rsidR="005B5AC2" w:rsidRPr="00854E97">
        <w:rPr>
          <w:rFonts w:asciiTheme="majorBidi" w:hAnsiTheme="majorBidi" w:cstheme="majorBidi"/>
          <w:bCs w:val="0"/>
        </w:rPr>
        <w:t xml:space="preserve"> recurso para redes </w:t>
      </w:r>
      <w:r w:rsidR="00BF4192" w:rsidRPr="00854E97">
        <w:rPr>
          <w:rFonts w:asciiTheme="majorBidi" w:hAnsiTheme="majorBidi" w:cstheme="majorBidi"/>
          <w:bCs w:val="0"/>
        </w:rPr>
        <w:t xml:space="preserve">futuras </w:t>
      </w:r>
      <w:r w:rsidR="005B5AC2" w:rsidRPr="00854E97">
        <w:rPr>
          <w:rFonts w:asciiTheme="majorBidi" w:hAnsiTheme="majorBidi" w:cstheme="majorBidi"/>
          <w:bCs w:val="0"/>
        </w:rPr>
        <w:t>y 5G/IMT-2020</w:t>
      </w:r>
    </w:p>
    <w:p w:rsidR="00E64DF2" w:rsidRPr="00854E97" w:rsidRDefault="002F42F6" w:rsidP="001F19B6">
      <w:pPr>
        <w:pStyle w:val="Questionhistory"/>
        <w:jc w:val="both"/>
        <w:rPr>
          <w:lang w:val="es-ES_tradnl"/>
        </w:rPr>
      </w:pPr>
      <w:r w:rsidRPr="00854E97">
        <w:rPr>
          <w:lang w:val="es-ES_tradnl"/>
        </w:rPr>
        <w:t>(Continuación de la Cuestión 7/11)</w:t>
      </w:r>
    </w:p>
    <w:p w:rsidR="004960FE" w:rsidRPr="00854E97" w:rsidRDefault="00E64DF2" w:rsidP="001F19B6">
      <w:pPr>
        <w:pStyle w:val="Heading3"/>
        <w:jc w:val="both"/>
      </w:pPr>
      <w:bookmarkStart w:id="133" w:name="lt_pId502"/>
      <w:bookmarkStart w:id="134" w:name="_Toc343850852"/>
      <w:r w:rsidRPr="00854E97">
        <w:t>F.1</w:t>
      </w:r>
      <w:bookmarkEnd w:id="133"/>
      <w:r w:rsidRPr="00854E97">
        <w:tab/>
      </w:r>
      <w:bookmarkEnd w:id="134"/>
      <w:r w:rsidR="002F42F6" w:rsidRPr="00854E97">
        <w:t>Motivos</w:t>
      </w:r>
    </w:p>
    <w:p w:rsidR="009B6B8D" w:rsidRPr="00854E97" w:rsidRDefault="001C6358" w:rsidP="00BB2218">
      <w:bookmarkStart w:id="135" w:name="lt_pId505"/>
      <w:r w:rsidRPr="00854E97">
        <w:rPr>
          <w:rFonts w:asciiTheme="majorBidi" w:hAnsiTheme="majorBidi" w:cstheme="majorBidi"/>
        </w:rPr>
        <w:t>Durante el</w:t>
      </w:r>
      <w:r w:rsidR="00154752" w:rsidRPr="00854E97">
        <w:rPr>
          <w:rFonts w:asciiTheme="majorBidi" w:hAnsiTheme="majorBidi" w:cstheme="majorBidi"/>
        </w:rPr>
        <w:t xml:space="preserve"> perí</w:t>
      </w:r>
      <w:r w:rsidR="002F42F6" w:rsidRPr="00854E97">
        <w:rPr>
          <w:rFonts w:asciiTheme="majorBidi" w:hAnsiTheme="majorBidi" w:cstheme="majorBidi"/>
        </w:rPr>
        <w:t>odo de estudios 2009-201</w:t>
      </w:r>
      <w:r w:rsidR="004960FE" w:rsidRPr="00854E97">
        <w:rPr>
          <w:rFonts w:asciiTheme="majorBidi" w:hAnsiTheme="majorBidi" w:cstheme="majorBidi"/>
        </w:rPr>
        <w:t>6</w:t>
      </w:r>
      <w:r w:rsidR="002F42F6" w:rsidRPr="00854E97">
        <w:rPr>
          <w:rFonts w:asciiTheme="majorBidi" w:hAnsiTheme="majorBidi" w:cstheme="majorBidi"/>
        </w:rPr>
        <w:t xml:space="preserve"> el UIT-T ha </w:t>
      </w:r>
      <w:r w:rsidRPr="00854E97">
        <w:rPr>
          <w:rFonts w:asciiTheme="majorBidi" w:hAnsiTheme="majorBidi" w:cstheme="majorBidi"/>
        </w:rPr>
        <w:t xml:space="preserve">estudiado </w:t>
      </w:r>
      <w:r w:rsidR="003430DD" w:rsidRPr="00854E97">
        <w:rPr>
          <w:color w:val="000000"/>
        </w:rPr>
        <w:t xml:space="preserve">protocolos y requisitos de </w:t>
      </w:r>
      <w:r w:rsidR="009740F2" w:rsidRPr="00854E97">
        <w:rPr>
          <w:color w:val="000000"/>
        </w:rPr>
        <w:t xml:space="preserve">señalización </w:t>
      </w:r>
      <w:r w:rsidRPr="00854E97">
        <w:rPr>
          <w:rFonts w:asciiTheme="majorBidi" w:hAnsiTheme="majorBidi" w:cstheme="majorBidi"/>
        </w:rPr>
        <w:t xml:space="preserve">para la </w:t>
      </w:r>
      <w:r w:rsidR="002F42F6" w:rsidRPr="00854E97">
        <w:rPr>
          <w:rFonts w:asciiTheme="majorBidi" w:hAnsiTheme="majorBidi" w:cstheme="majorBidi"/>
        </w:rPr>
        <w:t xml:space="preserve">anexión a la red en redes de la próxima generación (NGN), centrándose en las interfaces entre las funciones de control de anexión a la red (NACF) y otras entidades, incluidas las funciones de control de admisión y recursos (RACF), las funciones de control de servicio (SCF) y las funciones de control y gestión de la movilidad (MMCF). Como se </w:t>
      </w:r>
      <w:r w:rsidRPr="00854E97">
        <w:rPr>
          <w:rFonts w:asciiTheme="majorBidi" w:hAnsiTheme="majorBidi" w:cstheme="majorBidi"/>
        </w:rPr>
        <w:t xml:space="preserve">indicó </w:t>
      </w:r>
      <w:r w:rsidR="009B6B8D" w:rsidRPr="00854E97">
        <w:rPr>
          <w:rFonts w:asciiTheme="majorBidi" w:hAnsiTheme="majorBidi" w:cstheme="majorBidi"/>
        </w:rPr>
        <w:t xml:space="preserve">al </w:t>
      </w:r>
      <w:r w:rsidRPr="00854E97">
        <w:rPr>
          <w:rFonts w:asciiTheme="majorBidi" w:hAnsiTheme="majorBidi" w:cstheme="majorBidi"/>
        </w:rPr>
        <w:t xml:space="preserve">principio </w:t>
      </w:r>
      <w:r w:rsidR="009B6B8D" w:rsidRPr="00854E97">
        <w:rPr>
          <w:rFonts w:asciiTheme="majorBidi" w:hAnsiTheme="majorBidi" w:cstheme="majorBidi"/>
        </w:rPr>
        <w:t>del perío</w:t>
      </w:r>
      <w:r w:rsidR="002F42F6" w:rsidRPr="00854E97">
        <w:rPr>
          <w:rFonts w:asciiTheme="majorBidi" w:hAnsiTheme="majorBidi" w:cstheme="majorBidi"/>
        </w:rPr>
        <w:t xml:space="preserve">do de estudios 2009-2012, los trabajos sobre la movilidad y la identificación en NACF han entrado en </w:t>
      </w:r>
      <w:r w:rsidRPr="00854E97">
        <w:rPr>
          <w:rFonts w:asciiTheme="majorBidi" w:hAnsiTheme="majorBidi" w:cstheme="majorBidi"/>
        </w:rPr>
        <w:t xml:space="preserve">la </w:t>
      </w:r>
      <w:r w:rsidR="002F42F6" w:rsidRPr="00854E97">
        <w:rPr>
          <w:rFonts w:asciiTheme="majorBidi" w:hAnsiTheme="majorBidi" w:cstheme="majorBidi"/>
        </w:rPr>
        <w:t xml:space="preserve">fase dos a fin de trabajar, en el marco de la C7/11, sobre la revisión de los protocolos de </w:t>
      </w:r>
      <w:r w:rsidR="009D465E" w:rsidRPr="00854E97">
        <w:rPr>
          <w:rFonts w:asciiTheme="majorBidi" w:hAnsiTheme="majorBidi" w:cstheme="majorBidi"/>
        </w:rPr>
        <w:t>señalización </w:t>
      </w:r>
      <w:r w:rsidR="002F42F6" w:rsidRPr="00854E97">
        <w:rPr>
          <w:rFonts w:asciiTheme="majorBidi" w:hAnsiTheme="majorBidi" w:cstheme="majorBidi"/>
        </w:rPr>
        <w:t>NACF</w:t>
      </w:r>
      <w:r w:rsidR="00E64DF2" w:rsidRPr="00854E97">
        <w:t xml:space="preserve">, </w:t>
      </w:r>
      <w:r w:rsidR="009B6B8D" w:rsidRPr="00854E97">
        <w:t>y dejar los</w:t>
      </w:r>
      <w:r w:rsidR="000E3AC1" w:rsidRPr="00854E97">
        <w:t xml:space="preserve"> temas </w:t>
      </w:r>
      <w:r w:rsidR="009B6B8D" w:rsidRPr="00854E97">
        <w:t>nuevos para el período de estudio</w:t>
      </w:r>
      <w:r w:rsidR="00752E36" w:rsidRPr="00854E97">
        <w:t>s</w:t>
      </w:r>
      <w:r w:rsidR="00BB2218" w:rsidRPr="00854E97">
        <w:t xml:space="preserve"> 2013-2016.</w:t>
      </w:r>
    </w:p>
    <w:p w:rsidR="00E64DF2" w:rsidRPr="00854E97" w:rsidRDefault="00801DA0" w:rsidP="008F21CE">
      <w:pPr>
        <w:rPr>
          <w:rFonts w:asciiTheme="majorBidi" w:hAnsiTheme="majorBidi" w:cstheme="majorBidi"/>
        </w:rPr>
      </w:pPr>
      <w:r w:rsidRPr="00854E97">
        <w:rPr>
          <w:rFonts w:asciiTheme="majorBidi" w:hAnsiTheme="majorBidi" w:cstheme="majorBidi"/>
        </w:rPr>
        <w:t>Dada su capacidad de conectividad, las redes futuras</w:t>
      </w:r>
      <w:r w:rsidR="001C6358" w:rsidRPr="00854E97">
        <w:rPr>
          <w:rFonts w:asciiTheme="majorBidi" w:hAnsiTheme="majorBidi" w:cstheme="majorBidi"/>
        </w:rPr>
        <w:t xml:space="preserve"> ofrecerán una gama de servicios más amplia </w:t>
      </w:r>
      <w:r w:rsidR="00437A08" w:rsidRPr="00854E97">
        <w:rPr>
          <w:rFonts w:asciiTheme="majorBidi" w:hAnsiTheme="majorBidi" w:cstheme="majorBidi"/>
        </w:rPr>
        <w:t>(</w:t>
      </w:r>
      <w:r w:rsidR="000E776F" w:rsidRPr="00854E97">
        <w:rPr>
          <w:rFonts w:asciiTheme="majorBidi" w:hAnsiTheme="majorBidi" w:cstheme="majorBidi"/>
        </w:rPr>
        <w:t>por</w:t>
      </w:r>
      <w:r w:rsidR="001C6358" w:rsidRPr="00854E97">
        <w:rPr>
          <w:rFonts w:asciiTheme="majorBidi" w:hAnsiTheme="majorBidi" w:cstheme="majorBidi"/>
        </w:rPr>
        <w:t xml:space="preserve"> ejemplo</w:t>
      </w:r>
      <w:r w:rsidR="00437A08" w:rsidRPr="00854E97">
        <w:rPr>
          <w:rFonts w:asciiTheme="majorBidi" w:hAnsiTheme="majorBidi" w:cstheme="majorBidi"/>
        </w:rPr>
        <w:t xml:space="preserve">, </w:t>
      </w:r>
      <w:r w:rsidR="00437A08" w:rsidRPr="00854E97">
        <w:t xml:space="preserve">multimedios, </w:t>
      </w:r>
      <w:r w:rsidR="001C6358" w:rsidRPr="00854E97">
        <w:t>sensores</w:t>
      </w:r>
      <w:r w:rsidR="00437A08" w:rsidRPr="00854E97">
        <w:t>, datos</w:t>
      </w:r>
      <w:r w:rsidR="001C6358" w:rsidRPr="00854E97">
        <w:t xml:space="preserve"> masivos, etc.</w:t>
      </w:r>
      <w:r w:rsidR="00437A08" w:rsidRPr="00854E97">
        <w:t xml:space="preserve">) </w:t>
      </w:r>
      <w:r w:rsidR="001C6358" w:rsidRPr="00854E97">
        <w:t xml:space="preserve">que incluyen </w:t>
      </w:r>
      <w:r w:rsidR="00437A08" w:rsidRPr="00854E97">
        <w:t xml:space="preserve">aspectos convergentes, </w:t>
      </w:r>
      <w:r w:rsidR="00FF7C97" w:rsidRPr="00854E97">
        <w:t xml:space="preserve">tendrán </w:t>
      </w:r>
      <w:r w:rsidRPr="00854E97">
        <w:t>múltiples fuentes de redes heterogéneas</w:t>
      </w:r>
      <w:r w:rsidR="00B90209" w:rsidRPr="00854E97">
        <w:t xml:space="preserve"> (por ejemplo, 5G / IMT-2020, LTE, 3G, WLAN, BLE, LPWA, entre otras) y </w:t>
      </w:r>
      <w:r w:rsidR="001C130B" w:rsidRPr="00854E97">
        <w:t>múltiples</w:t>
      </w:r>
      <w:r w:rsidRPr="00854E97">
        <w:t xml:space="preserve"> </w:t>
      </w:r>
      <w:r w:rsidR="00B90209" w:rsidRPr="00854E97">
        <w:t>dispositivos (</w:t>
      </w:r>
      <w:r w:rsidRPr="00854E97">
        <w:t>entre otros</w:t>
      </w:r>
      <w:r w:rsidR="00B90209" w:rsidRPr="00854E97">
        <w:t xml:space="preserve">, teléfonos inteligentes, tabletas, computadoras portátiles, sensores, </w:t>
      </w:r>
      <w:r w:rsidRPr="00854E97">
        <w:t xml:space="preserve">y </w:t>
      </w:r>
      <w:r w:rsidR="00B90209" w:rsidRPr="00854E97">
        <w:t>C</w:t>
      </w:r>
      <w:r w:rsidR="007848BF" w:rsidRPr="00854E97">
        <w:t>CTV)</w:t>
      </w:r>
      <w:r w:rsidR="00FF7C97" w:rsidRPr="00854E97">
        <w:t xml:space="preserve"> con diversas capacidades combinadas </w:t>
      </w:r>
      <w:r w:rsidR="00FF7C97" w:rsidRPr="00854E97">
        <w:rPr>
          <w:rFonts w:asciiTheme="majorBidi" w:hAnsiTheme="majorBidi" w:cstheme="majorBidi"/>
        </w:rPr>
        <w:t>dinámicamente para la colaboración</w:t>
      </w:r>
      <w:r w:rsidRPr="00854E97">
        <w:rPr>
          <w:rFonts w:asciiTheme="majorBidi" w:hAnsiTheme="majorBidi" w:cstheme="majorBidi"/>
        </w:rPr>
        <w:t xml:space="preserve">. </w:t>
      </w:r>
      <w:bookmarkEnd w:id="135"/>
      <w:r w:rsidR="00CC474B" w:rsidRPr="00854E97">
        <w:rPr>
          <w:rFonts w:asciiTheme="majorBidi" w:hAnsiTheme="majorBidi" w:cstheme="majorBidi"/>
        </w:rPr>
        <w:t>Es lo que se denomina "servicio</w:t>
      </w:r>
      <w:r w:rsidRPr="00854E97">
        <w:rPr>
          <w:rFonts w:asciiTheme="majorBidi" w:hAnsiTheme="majorBidi" w:cstheme="majorBidi"/>
        </w:rPr>
        <w:t xml:space="preserve">s de múltiples dispositivos, interfaces </w:t>
      </w:r>
      <w:r w:rsidR="00FF7C97" w:rsidRPr="00854E97">
        <w:rPr>
          <w:rFonts w:asciiTheme="majorBidi" w:hAnsiTheme="majorBidi" w:cstheme="majorBidi"/>
        </w:rPr>
        <w:t>y</w:t>
      </w:r>
      <w:r w:rsidRPr="00854E97">
        <w:rPr>
          <w:rFonts w:asciiTheme="majorBidi" w:hAnsiTheme="majorBidi" w:cstheme="majorBidi"/>
        </w:rPr>
        <w:t xml:space="preserve"> conexiones</w:t>
      </w:r>
      <w:r w:rsidR="008F21CE" w:rsidRPr="00854E97">
        <w:rPr>
          <w:rFonts w:asciiTheme="majorBidi" w:hAnsiTheme="majorBidi" w:cstheme="majorBidi"/>
        </w:rPr>
        <w:t>"</w:t>
      </w:r>
      <w:r w:rsidRPr="00854E97">
        <w:rPr>
          <w:rFonts w:asciiTheme="majorBidi" w:hAnsiTheme="majorBidi" w:cstheme="majorBidi"/>
        </w:rPr>
        <w:t xml:space="preserve"> </w:t>
      </w:r>
      <w:r w:rsidR="00CC474B" w:rsidRPr="00854E97">
        <w:rPr>
          <w:rFonts w:asciiTheme="majorBidi" w:hAnsiTheme="majorBidi" w:cstheme="majorBidi"/>
        </w:rPr>
        <w:t xml:space="preserve">y </w:t>
      </w:r>
      <w:r w:rsidR="00FF7C97" w:rsidRPr="00854E97">
        <w:rPr>
          <w:rFonts w:asciiTheme="majorBidi" w:hAnsiTheme="majorBidi" w:cstheme="majorBidi"/>
        </w:rPr>
        <w:t xml:space="preserve">cabe esperar </w:t>
      </w:r>
      <w:r w:rsidR="00CC474B" w:rsidRPr="00854E97">
        <w:rPr>
          <w:rFonts w:asciiTheme="majorBidi" w:hAnsiTheme="majorBidi" w:cstheme="majorBidi"/>
        </w:rPr>
        <w:t xml:space="preserve">que la funcionalidad de anexión a la red y los protocolos </w:t>
      </w:r>
      <w:r w:rsidR="00FF7C97" w:rsidRPr="00854E97">
        <w:rPr>
          <w:rFonts w:asciiTheme="majorBidi" w:hAnsiTheme="majorBidi" w:cstheme="majorBidi"/>
        </w:rPr>
        <w:t xml:space="preserve">constituirán </w:t>
      </w:r>
      <w:r w:rsidR="008C1424" w:rsidRPr="00854E97">
        <w:rPr>
          <w:rFonts w:asciiTheme="majorBidi" w:hAnsiTheme="majorBidi" w:cstheme="majorBidi"/>
        </w:rPr>
        <w:t>el vínculo</w:t>
      </w:r>
      <w:r w:rsidR="00FF7C97" w:rsidRPr="00854E97">
        <w:rPr>
          <w:rFonts w:asciiTheme="majorBidi" w:hAnsiTheme="majorBidi" w:cstheme="majorBidi"/>
        </w:rPr>
        <w:t xml:space="preserve"> entre </w:t>
      </w:r>
      <w:r w:rsidR="000E3AC1" w:rsidRPr="00854E97">
        <w:rPr>
          <w:rFonts w:asciiTheme="majorBidi" w:hAnsiTheme="majorBidi" w:cstheme="majorBidi"/>
        </w:rPr>
        <w:t>las f</w:t>
      </w:r>
      <w:r w:rsidR="00CC474B" w:rsidRPr="00854E97">
        <w:rPr>
          <w:rFonts w:asciiTheme="majorBidi" w:hAnsiTheme="majorBidi" w:cstheme="majorBidi"/>
        </w:rPr>
        <w:t xml:space="preserve">uentes y los dispositivos </w:t>
      </w:r>
      <w:r w:rsidR="00FF7C97" w:rsidRPr="00854E97">
        <w:rPr>
          <w:rFonts w:asciiTheme="majorBidi" w:hAnsiTheme="majorBidi" w:cstheme="majorBidi"/>
        </w:rPr>
        <w:t xml:space="preserve">a tal </w:t>
      </w:r>
      <w:r w:rsidR="008C1424" w:rsidRPr="00854E97">
        <w:rPr>
          <w:rFonts w:asciiTheme="majorBidi" w:hAnsiTheme="majorBidi" w:cstheme="majorBidi"/>
        </w:rPr>
        <w:t>efecto</w:t>
      </w:r>
      <w:r w:rsidR="00CC474B" w:rsidRPr="00854E97">
        <w:rPr>
          <w:rFonts w:asciiTheme="majorBidi" w:hAnsiTheme="majorBidi" w:cstheme="majorBidi"/>
        </w:rPr>
        <w:t xml:space="preserve">. Para ello se necesitarán la autentificación federada y la configuración </w:t>
      </w:r>
      <w:r w:rsidR="00FF7C97" w:rsidRPr="00854E97">
        <w:rPr>
          <w:rFonts w:asciiTheme="majorBidi" w:hAnsiTheme="majorBidi" w:cstheme="majorBidi"/>
        </w:rPr>
        <w:t xml:space="preserve">dinámica </w:t>
      </w:r>
      <w:r w:rsidR="00CC474B" w:rsidRPr="00854E97">
        <w:rPr>
          <w:rFonts w:asciiTheme="majorBidi" w:hAnsiTheme="majorBidi" w:cstheme="majorBidi"/>
        </w:rPr>
        <w:t>del traspaso de medios, la atribución de direcciones IP y la configuración del terminal</w:t>
      </w:r>
      <w:r w:rsidR="00FF7C97" w:rsidRPr="00854E97">
        <w:rPr>
          <w:rFonts w:asciiTheme="majorBidi" w:hAnsiTheme="majorBidi" w:cstheme="majorBidi"/>
        </w:rPr>
        <w:t xml:space="preserve"> para cada sesión</w:t>
      </w:r>
      <w:r w:rsidR="00CC474B" w:rsidRPr="00854E97">
        <w:rPr>
          <w:rFonts w:asciiTheme="majorBidi" w:hAnsiTheme="majorBidi" w:cstheme="majorBidi"/>
        </w:rPr>
        <w:t xml:space="preserve">, la verificación de la autorización de acceso a la red, la modificación de la conectividad del servicio durante la sesión, el control de anexión para la convergencia fijo-móvil, así como otras funciones. En el diseño de estos procedimientos se deberán tener en cuenta protocolos como </w:t>
      </w:r>
      <w:r w:rsidR="00714677" w:rsidRPr="00854E97">
        <w:t>MMT, HLS, MPTCP, SCTP, PPP, DHCP,</w:t>
      </w:r>
      <w:r w:rsidR="00CC474B" w:rsidRPr="00854E97">
        <w:rPr>
          <w:rFonts w:asciiTheme="majorBidi" w:hAnsiTheme="majorBidi" w:cstheme="majorBidi"/>
        </w:rPr>
        <w:t xml:space="preserve"> RADIUS y DIAMETER.</w:t>
      </w:r>
    </w:p>
    <w:p w:rsidR="00E64DF2" w:rsidRPr="00854E97" w:rsidRDefault="00FF7C97" w:rsidP="00BB2218">
      <w:pPr>
        <w:rPr>
          <w:rFonts w:asciiTheme="majorBidi" w:hAnsiTheme="majorBidi" w:cstheme="majorBidi"/>
        </w:rPr>
      </w:pPr>
      <w:r w:rsidRPr="00854E97">
        <w:rPr>
          <w:rFonts w:asciiTheme="majorBidi" w:hAnsiTheme="majorBidi" w:cstheme="majorBidi"/>
        </w:rPr>
        <w:t>Para hacer máxima</w:t>
      </w:r>
      <w:r w:rsidR="00CC474B" w:rsidRPr="00854E97">
        <w:rPr>
          <w:rFonts w:asciiTheme="majorBidi" w:hAnsiTheme="majorBidi" w:cstheme="majorBidi"/>
        </w:rPr>
        <w:t xml:space="preserve"> la versatilidad del servicio y la capacidad del dispositivo </w:t>
      </w:r>
      <w:r w:rsidRPr="00854E97">
        <w:rPr>
          <w:rFonts w:asciiTheme="majorBidi" w:hAnsiTheme="majorBidi" w:cstheme="majorBidi"/>
        </w:rPr>
        <w:t xml:space="preserve">es preciso </w:t>
      </w:r>
      <w:r w:rsidR="00CC474B" w:rsidRPr="00854E97">
        <w:rPr>
          <w:rFonts w:asciiTheme="majorBidi" w:hAnsiTheme="majorBidi" w:cstheme="majorBidi"/>
        </w:rPr>
        <w:t xml:space="preserve">también que se </w:t>
      </w:r>
      <w:r w:rsidRPr="00854E97">
        <w:rPr>
          <w:rFonts w:asciiTheme="majorBidi" w:hAnsiTheme="majorBidi" w:cstheme="majorBidi"/>
        </w:rPr>
        <w:t xml:space="preserve">optimice </w:t>
      </w:r>
      <w:r w:rsidR="00CC474B" w:rsidRPr="00854E97">
        <w:rPr>
          <w:rFonts w:asciiTheme="majorBidi" w:hAnsiTheme="majorBidi" w:cstheme="majorBidi"/>
        </w:rPr>
        <w:t>la utilización de los recursos y el control basado en la información. Del mismo modo</w:t>
      </w:r>
      <w:r w:rsidR="00EB2E0F" w:rsidRPr="00854E97">
        <w:rPr>
          <w:rFonts w:asciiTheme="majorBidi" w:hAnsiTheme="majorBidi" w:cstheme="majorBidi"/>
        </w:rPr>
        <w:t>,</w:t>
      </w:r>
      <w:r w:rsidR="00CC474B" w:rsidRPr="00854E97">
        <w:rPr>
          <w:rFonts w:asciiTheme="majorBidi" w:hAnsiTheme="majorBidi" w:cstheme="majorBidi"/>
        </w:rPr>
        <w:t xml:space="preserve"> se han de tener en cuenta los aspectos </w:t>
      </w:r>
      <w:r w:rsidRPr="00854E97">
        <w:rPr>
          <w:rFonts w:asciiTheme="majorBidi" w:hAnsiTheme="majorBidi" w:cstheme="majorBidi"/>
        </w:rPr>
        <w:t>fundamentales</w:t>
      </w:r>
      <w:r w:rsidR="00CC474B" w:rsidRPr="00854E97">
        <w:rPr>
          <w:rFonts w:asciiTheme="majorBidi" w:hAnsiTheme="majorBidi" w:cstheme="majorBidi"/>
        </w:rPr>
        <w:t xml:space="preserve"> de las redes futur</w:t>
      </w:r>
      <w:r w:rsidR="00714677" w:rsidRPr="00854E97">
        <w:rPr>
          <w:rFonts w:asciiTheme="majorBidi" w:hAnsiTheme="majorBidi" w:cstheme="majorBidi"/>
        </w:rPr>
        <w:t xml:space="preserve">as, como la virtualización y las redes </w:t>
      </w:r>
      <w:r w:rsidR="00CC474B" w:rsidRPr="00854E97">
        <w:rPr>
          <w:rFonts w:asciiTheme="majorBidi" w:hAnsiTheme="majorBidi" w:cstheme="majorBidi"/>
        </w:rPr>
        <w:t>definida</w:t>
      </w:r>
      <w:r w:rsidR="00714677" w:rsidRPr="00854E97">
        <w:rPr>
          <w:rFonts w:asciiTheme="majorBidi" w:hAnsiTheme="majorBidi" w:cstheme="majorBidi"/>
        </w:rPr>
        <w:t>s</w:t>
      </w:r>
      <w:r w:rsidR="00CC474B" w:rsidRPr="00854E97">
        <w:rPr>
          <w:rFonts w:asciiTheme="majorBidi" w:hAnsiTheme="majorBidi" w:cstheme="majorBidi"/>
        </w:rPr>
        <w:t xml:space="preserve"> por software</w:t>
      </w:r>
      <w:r w:rsidR="00714677" w:rsidRPr="00854E97">
        <w:rPr>
          <w:rFonts w:asciiTheme="majorBidi" w:hAnsiTheme="majorBidi" w:cstheme="majorBidi"/>
        </w:rPr>
        <w:t xml:space="preserve"> (SDN) </w:t>
      </w:r>
      <w:r w:rsidR="00CC474B" w:rsidRPr="00854E97">
        <w:rPr>
          <w:rFonts w:asciiTheme="majorBidi" w:hAnsiTheme="majorBidi" w:cstheme="majorBidi"/>
        </w:rPr>
        <w:t xml:space="preserve">para la red de acceso. </w:t>
      </w:r>
      <w:r w:rsidR="00714677" w:rsidRPr="00854E97">
        <w:rPr>
          <w:rFonts w:asciiTheme="majorBidi" w:hAnsiTheme="majorBidi" w:cstheme="majorBidi"/>
        </w:rPr>
        <w:t>Es importante gestionar recursos de entidades de</w:t>
      </w:r>
      <w:r w:rsidR="00714677" w:rsidRPr="00854E97">
        <w:rPr>
          <w:color w:val="000000"/>
        </w:rPr>
        <w:t xml:space="preserve"> virtualización de la función de red (NFV) para las funciones de orquestación, como la instalación, la reconfiguración y la personalización. </w:t>
      </w:r>
      <w:r w:rsidR="00CC474B" w:rsidRPr="00854E97">
        <w:rPr>
          <w:rFonts w:asciiTheme="majorBidi" w:hAnsiTheme="majorBidi" w:cstheme="majorBidi"/>
        </w:rPr>
        <w:t>La anexión de red evolucionará con la introducción de las redes futuras, teniendo al mismo tiempo en consideración los estudios pertinentes de la CE 13.</w:t>
      </w:r>
    </w:p>
    <w:p w:rsidR="00925F65" w:rsidRPr="00854E97" w:rsidRDefault="00925F65" w:rsidP="00BB2218">
      <w:pPr>
        <w:rPr>
          <w:color w:val="000000"/>
        </w:rPr>
      </w:pPr>
      <w:bookmarkStart w:id="136" w:name="lt_pId514"/>
      <w:r w:rsidRPr="00854E97">
        <w:t>En la redes futuras, redes SDN/NFV</w:t>
      </w:r>
      <w:r w:rsidR="00FF7C97" w:rsidRPr="00854E97">
        <w:t xml:space="preserve"> inclusive</w:t>
      </w:r>
      <w:r w:rsidRPr="00854E97">
        <w:t xml:space="preserve">, el controlador centralizado crea un trayecto del tráfico de un extremo al </w:t>
      </w:r>
      <w:r w:rsidR="00754AFB" w:rsidRPr="00854E97">
        <w:t>otro</w:t>
      </w:r>
      <w:r w:rsidRPr="00854E97">
        <w:t xml:space="preserve"> de la red mediante una interfaz </w:t>
      </w:r>
      <w:r w:rsidR="00FF7C97" w:rsidRPr="00854E97">
        <w:t>descendente</w:t>
      </w:r>
      <w:r w:rsidRPr="00854E97">
        <w:t xml:space="preserve">, como </w:t>
      </w:r>
      <w:proofErr w:type="spellStart"/>
      <w:r w:rsidRPr="00854E97">
        <w:t>OpenFlow</w:t>
      </w:r>
      <w:proofErr w:type="spellEnd"/>
      <w:r w:rsidRPr="00854E97">
        <w:t xml:space="preserve">, para programar el tráfico en cada nodo del trayecto, incluidas las funciones de extremo, agregación, y los </w:t>
      </w:r>
      <w:r w:rsidRPr="00854E97">
        <w:rPr>
          <w:color w:val="000000"/>
        </w:rPr>
        <w:t xml:space="preserve">conmutadores o encaminadores básicos. El primer paquete del nuevo tráfico se envía a un controlador centralizado de SDN que </w:t>
      </w:r>
      <w:r w:rsidR="000A1711" w:rsidRPr="00854E97">
        <w:rPr>
          <w:color w:val="000000"/>
        </w:rPr>
        <w:t xml:space="preserve">aplica las normas, calcula el trayecto, y utiliza la interfaz </w:t>
      </w:r>
      <w:r w:rsidR="00FF7C97" w:rsidRPr="00854E97">
        <w:rPr>
          <w:color w:val="000000"/>
        </w:rPr>
        <w:t>descendente</w:t>
      </w:r>
      <w:r w:rsidR="000A1711" w:rsidRPr="00854E97">
        <w:rPr>
          <w:color w:val="000000"/>
        </w:rPr>
        <w:t xml:space="preserve"> para dirigir el tráfico a cada nodo del trayecto. Al mismo tiempo, la NFV es una tecnología que utiliza </w:t>
      </w:r>
      <w:r w:rsidR="001C130B" w:rsidRPr="00854E97">
        <w:rPr>
          <w:color w:val="000000"/>
        </w:rPr>
        <w:t>tecnologías</w:t>
      </w:r>
      <w:r w:rsidR="000A1711" w:rsidRPr="00854E97">
        <w:rPr>
          <w:color w:val="000000"/>
        </w:rPr>
        <w:t xml:space="preserve"> de virtualización para gestionar funciones de red mediante software, en lugar de tener que depender de hardware propietario </w:t>
      </w:r>
      <w:r w:rsidR="00C06EBB" w:rsidRPr="00854E97">
        <w:rPr>
          <w:color w:val="000000"/>
        </w:rPr>
        <w:t>para gestionar estas funciones.</w:t>
      </w:r>
    </w:p>
    <w:p w:rsidR="00E64DF2" w:rsidRPr="00854E97" w:rsidRDefault="000A1711" w:rsidP="00BB2218">
      <w:pPr>
        <w:rPr>
          <w:rFonts w:asciiTheme="majorBidi" w:hAnsiTheme="majorBidi" w:cstheme="majorBidi"/>
        </w:rPr>
      </w:pPr>
      <w:bookmarkStart w:id="137" w:name="lt_pId517"/>
      <w:bookmarkEnd w:id="136"/>
      <w:r w:rsidRPr="00854E97">
        <w:rPr>
          <w:color w:val="000000"/>
        </w:rPr>
        <w:t xml:space="preserve">Las </w:t>
      </w:r>
      <w:r w:rsidRPr="00854E97">
        <w:t>tecnologías</w:t>
      </w:r>
      <w:r w:rsidRPr="00854E97">
        <w:rPr>
          <w:color w:val="000000"/>
        </w:rPr>
        <w:t xml:space="preserve"> de transmisión de secuencias de interfaces y conexiones múltiples en relación con redes heterogéneas (entre otras, </w:t>
      </w:r>
      <w:r w:rsidRPr="00854E97">
        <w:t xml:space="preserve">5G/IMT-2020, LTE, WLAN, BLE, LPWA) </w:t>
      </w:r>
      <w:r w:rsidRPr="00854E97">
        <w:rPr>
          <w:rFonts w:asciiTheme="majorBidi" w:hAnsiTheme="majorBidi" w:cstheme="majorBidi"/>
        </w:rPr>
        <w:t>pueden tener repercusiones para las NACF.</w:t>
      </w:r>
      <w:bookmarkEnd w:id="137"/>
      <w:r w:rsidR="007B44AD" w:rsidRPr="00854E97">
        <w:rPr>
          <w:color w:val="000000"/>
        </w:rPr>
        <w:t xml:space="preserve"> </w:t>
      </w:r>
      <w:r w:rsidR="00CC474B" w:rsidRPr="00854E97">
        <w:rPr>
          <w:rFonts w:asciiTheme="majorBidi" w:hAnsiTheme="majorBidi" w:cstheme="majorBidi"/>
        </w:rPr>
        <w:t xml:space="preserve">Una cantidad ingente de dispositivos puede generar un tráfico de </w:t>
      </w:r>
      <w:r w:rsidR="009740F2" w:rsidRPr="00854E97">
        <w:lastRenderedPageBreak/>
        <w:t>señalización</w:t>
      </w:r>
      <w:r w:rsidR="009740F2" w:rsidRPr="00854E97">
        <w:rPr>
          <w:rFonts w:asciiTheme="majorBidi" w:hAnsiTheme="majorBidi" w:cstheme="majorBidi"/>
        </w:rPr>
        <w:t xml:space="preserve"> </w:t>
      </w:r>
      <w:r w:rsidR="00CC474B" w:rsidRPr="00854E97">
        <w:rPr>
          <w:rFonts w:asciiTheme="majorBidi" w:hAnsiTheme="majorBidi" w:cstheme="majorBidi"/>
        </w:rPr>
        <w:t xml:space="preserve">simultáneo excesivo; el tráfico frecuente y breve generado por los dispositivos puede no ser adecuado para la anexión a redes tradicionales. Es posible que se necesiten más categorías de QoS para atribuir las anexiones, y la comunicación </w:t>
      </w:r>
      <w:r w:rsidR="007B44AD" w:rsidRPr="00854E97">
        <w:rPr>
          <w:rFonts w:asciiTheme="majorBidi" w:hAnsiTheme="majorBidi" w:cstheme="majorBidi"/>
        </w:rPr>
        <w:t>por interfaces múltiples</w:t>
      </w:r>
      <w:r w:rsidR="00CC474B" w:rsidRPr="00854E97">
        <w:rPr>
          <w:rFonts w:asciiTheme="majorBidi" w:hAnsiTheme="majorBidi" w:cstheme="majorBidi"/>
        </w:rPr>
        <w:t xml:space="preserve"> puede requerir el soporte de la infraestructura de acceso. Todo ello repercutirá en las NACF creando al mismo tiempo nuevos requisitos para las funcionalidades de anexión y los protocolos de </w:t>
      </w:r>
      <w:r w:rsidR="00BB2218" w:rsidRPr="00854E97">
        <w:rPr>
          <w:rFonts w:asciiTheme="majorBidi" w:hAnsiTheme="majorBidi" w:cstheme="majorBidi"/>
        </w:rPr>
        <w:t>señalización</w:t>
      </w:r>
      <w:r w:rsidR="00CC474B" w:rsidRPr="00854E97">
        <w:rPr>
          <w:rFonts w:asciiTheme="majorBidi" w:hAnsiTheme="majorBidi" w:cstheme="majorBidi"/>
        </w:rPr>
        <w:t>.</w:t>
      </w:r>
    </w:p>
    <w:p w:rsidR="00E64DF2" w:rsidRPr="00854E97" w:rsidRDefault="00CC474B" w:rsidP="00BB2218">
      <w:bookmarkStart w:id="138" w:name="lt_pId520"/>
      <w:r w:rsidRPr="00854E97">
        <w:t>Recomendaciones en vigor:</w:t>
      </w:r>
      <w:r w:rsidR="00E64DF2" w:rsidRPr="00854E97">
        <w:t xml:space="preserve"> Q.3201, Q.3202.1, Q.3223, Q.3221, Q.3222, Q.3220, Q.3203, Q.3230, Q.3232, Q.3231, Q.3228, Q.3229,</w:t>
      </w:r>
      <w:r w:rsidR="00E64DF2" w:rsidRPr="00854E97">
        <w:rPr>
          <w:lang w:eastAsia="ko-KR"/>
        </w:rPr>
        <w:t xml:space="preserve"> </w:t>
      </w:r>
      <w:r w:rsidR="00EB2E0F" w:rsidRPr="00854E97">
        <w:rPr>
          <w:lang w:eastAsia="ko-KR"/>
        </w:rPr>
        <w:t>a</w:t>
      </w:r>
      <w:r w:rsidR="007B44AD" w:rsidRPr="00854E97">
        <w:rPr>
          <w:lang w:eastAsia="ko-KR"/>
        </w:rPr>
        <w:t>sí como el Suplemento 58 de la Serie</w:t>
      </w:r>
      <w:r w:rsidR="00E64DF2" w:rsidRPr="00854E97">
        <w:rPr>
          <w:lang w:eastAsia="ko-KR"/>
        </w:rPr>
        <w:t xml:space="preserve"> </w:t>
      </w:r>
      <w:r w:rsidR="00E64DF2" w:rsidRPr="00854E97">
        <w:t>Q.</w:t>
      </w:r>
      <w:bookmarkEnd w:id="138"/>
    </w:p>
    <w:p w:rsidR="00E64DF2" w:rsidRPr="00854E97" w:rsidRDefault="00E64DF2" w:rsidP="001F19B6">
      <w:pPr>
        <w:pStyle w:val="Heading3"/>
        <w:jc w:val="both"/>
      </w:pPr>
      <w:bookmarkStart w:id="139" w:name="lt_pId521"/>
      <w:bookmarkStart w:id="140" w:name="_Toc343850853"/>
      <w:r w:rsidRPr="00854E97">
        <w:t>F.2</w:t>
      </w:r>
      <w:bookmarkEnd w:id="139"/>
      <w:r w:rsidRPr="00854E97">
        <w:tab/>
      </w:r>
      <w:bookmarkEnd w:id="140"/>
      <w:r w:rsidR="00CC474B" w:rsidRPr="00854E97">
        <w:t>Cuestión</w:t>
      </w:r>
    </w:p>
    <w:p w:rsidR="00CC474B" w:rsidRPr="00854E97" w:rsidRDefault="00CC474B" w:rsidP="001F19B6">
      <w:pPr>
        <w:pStyle w:val="enumlev1"/>
        <w:jc w:val="both"/>
      </w:pPr>
      <w:r w:rsidRPr="00854E97">
        <w:t>Los temas de estudio que se han de considerar son, entre otros, los siguientes:</w:t>
      </w:r>
    </w:p>
    <w:p w:rsidR="00CC474B" w:rsidRPr="00854E97" w:rsidRDefault="00CC474B" w:rsidP="009554EC">
      <w:pPr>
        <w:pStyle w:val="enumlev1"/>
      </w:pPr>
      <w:r w:rsidRPr="00854E97">
        <w:t>–</w:t>
      </w:r>
      <w:r w:rsidRPr="00854E97">
        <w:tab/>
      </w:r>
      <w:r w:rsidR="00C800BF" w:rsidRPr="00854E97">
        <w:t>¿</w:t>
      </w:r>
      <w:r w:rsidR="00754AFB" w:rsidRPr="00854E97">
        <w:t xml:space="preserve">Qué Recomendaciones, nuevas y revisadas, se necesitan </w:t>
      </w:r>
      <w:r w:rsidRPr="00854E97">
        <w:t xml:space="preserve">para </w:t>
      </w:r>
      <w:r w:rsidR="00FE06EB" w:rsidRPr="00854E97">
        <w:t xml:space="preserve">revisar </w:t>
      </w:r>
      <w:r w:rsidRPr="00854E97">
        <w:t xml:space="preserve">los requisitos del protocolo de </w:t>
      </w:r>
      <w:r w:rsidR="009740F2" w:rsidRPr="00854E97">
        <w:t xml:space="preserve">señalización </w:t>
      </w:r>
      <w:r w:rsidRPr="00854E97">
        <w:t>NACF</w:t>
      </w:r>
      <w:r w:rsidR="00C800BF" w:rsidRPr="00854E97">
        <w:t>?</w:t>
      </w:r>
    </w:p>
    <w:p w:rsidR="00CC474B" w:rsidRPr="00854E97" w:rsidRDefault="00CC474B" w:rsidP="009554EC">
      <w:pPr>
        <w:pStyle w:val="enumlev1"/>
      </w:pPr>
      <w:r w:rsidRPr="00854E97">
        <w:t>–</w:t>
      </w:r>
      <w:r w:rsidRPr="00854E97">
        <w:tab/>
      </w:r>
      <w:r w:rsidR="00C800BF" w:rsidRPr="00854E97">
        <w:t>¿</w:t>
      </w:r>
      <w:r w:rsidRPr="00854E97">
        <w:t xml:space="preserve">Qué nuevas Recomendaciones se necesitan para especificar los </w:t>
      </w:r>
      <w:r w:rsidR="003430DD" w:rsidRPr="00854E97">
        <w:t xml:space="preserve">protocolos y requisitos de </w:t>
      </w:r>
      <w:r w:rsidR="009740F2" w:rsidRPr="00854E97">
        <w:t xml:space="preserve">señalización </w:t>
      </w:r>
      <w:r w:rsidR="00FE06EB" w:rsidRPr="00854E97">
        <w:t xml:space="preserve">que permitan dar </w:t>
      </w:r>
      <w:r w:rsidRPr="00854E97">
        <w:t xml:space="preserve">soporte </w:t>
      </w:r>
      <w:r w:rsidR="00FE06EB" w:rsidRPr="00854E97">
        <w:t>a</w:t>
      </w:r>
      <w:r w:rsidRPr="00854E97">
        <w:t xml:space="preserve"> la anexión de</w:t>
      </w:r>
      <w:r w:rsidR="00754AFB" w:rsidRPr="00854E97">
        <w:t xml:space="preserve"> </w:t>
      </w:r>
      <w:r w:rsidRPr="00854E97">
        <w:t>l</w:t>
      </w:r>
      <w:r w:rsidR="00754AFB" w:rsidRPr="00854E97">
        <w:t>os</w:t>
      </w:r>
      <w:r w:rsidR="00754AFB" w:rsidRPr="00854E97">
        <w:rPr>
          <w:rFonts w:asciiTheme="majorBidi" w:hAnsiTheme="majorBidi" w:cstheme="majorBidi"/>
        </w:rPr>
        <w:t xml:space="preserve"> servicios de múltiples dispositivos, interfaces o conexiones</w:t>
      </w:r>
      <w:r w:rsidR="00C800BF" w:rsidRPr="00854E97">
        <w:rPr>
          <w:rFonts w:asciiTheme="majorBidi" w:hAnsiTheme="majorBidi" w:cstheme="majorBidi"/>
        </w:rPr>
        <w:t>?</w:t>
      </w:r>
    </w:p>
    <w:p w:rsidR="00E64DF2" w:rsidRPr="00854E97" w:rsidRDefault="00CC474B" w:rsidP="009554EC">
      <w:pPr>
        <w:pStyle w:val="enumlev1"/>
      </w:pPr>
      <w:r w:rsidRPr="00854E97">
        <w:t>–</w:t>
      </w:r>
      <w:r w:rsidRPr="00854E97">
        <w:tab/>
      </w:r>
      <w:r w:rsidR="00C800BF" w:rsidRPr="00854E97">
        <w:t>¿</w:t>
      </w:r>
      <w:r w:rsidRPr="00854E97">
        <w:t>Qué mecanismos conexos</w:t>
      </w:r>
      <w:r w:rsidR="00D67233" w:rsidRPr="00854E97">
        <w:t xml:space="preserve"> se necesitan en</w:t>
      </w:r>
      <w:r w:rsidR="00DC4E32" w:rsidRPr="00854E97">
        <w:t xml:space="preserve"> la </w:t>
      </w:r>
      <w:r w:rsidR="009740F2" w:rsidRPr="00854E97">
        <w:t xml:space="preserve">señalización </w:t>
      </w:r>
      <w:r w:rsidR="00864593" w:rsidRPr="00854E97">
        <w:t>de anexión</w:t>
      </w:r>
      <w:r w:rsidR="00DC4E32" w:rsidRPr="00854E97">
        <w:t xml:space="preserve"> </w:t>
      </w:r>
      <w:r w:rsidRPr="00854E97">
        <w:t xml:space="preserve">para garantizar la seguridad </w:t>
      </w:r>
      <w:r w:rsidR="00864593" w:rsidRPr="00854E97">
        <w:t xml:space="preserve">de los </w:t>
      </w:r>
      <w:r w:rsidR="00864593" w:rsidRPr="00854E97">
        <w:rPr>
          <w:rFonts w:asciiTheme="majorBidi" w:hAnsiTheme="majorBidi" w:cstheme="majorBidi"/>
        </w:rPr>
        <w:t>servicios de múltiples dispositivos, interfaces o conexiones</w:t>
      </w:r>
      <w:r w:rsidR="00C800BF" w:rsidRPr="00854E97">
        <w:rPr>
          <w:rFonts w:asciiTheme="majorBidi" w:hAnsiTheme="majorBidi" w:cstheme="majorBidi"/>
        </w:rPr>
        <w:t>?</w:t>
      </w:r>
    </w:p>
    <w:p w:rsidR="00D67233" w:rsidRPr="00854E97" w:rsidRDefault="00E64DF2" w:rsidP="009554EC">
      <w:pPr>
        <w:pStyle w:val="enumlev1"/>
      </w:pPr>
      <w:r w:rsidRPr="00854E97">
        <w:t>–</w:t>
      </w:r>
      <w:r w:rsidRPr="00854E97">
        <w:tab/>
      </w:r>
      <w:bookmarkStart w:id="141" w:name="lt_pId531"/>
      <w:r w:rsidR="00C800BF" w:rsidRPr="00854E97">
        <w:t>¿</w:t>
      </w:r>
      <w:r w:rsidR="001C130B" w:rsidRPr="00854E97">
        <w:t>Qué</w:t>
      </w:r>
      <w:r w:rsidR="00D67233" w:rsidRPr="00854E97">
        <w:t xml:space="preserve"> mecanismos de control </w:t>
      </w:r>
      <w:r w:rsidR="00D67233" w:rsidRPr="00854E97">
        <w:rPr>
          <w:color w:val="000000"/>
        </w:rPr>
        <w:t xml:space="preserve">se necesitan en la </w:t>
      </w:r>
      <w:r w:rsidR="009740F2" w:rsidRPr="00854E97">
        <w:rPr>
          <w:color w:val="000000"/>
        </w:rPr>
        <w:t xml:space="preserve">señalización </w:t>
      </w:r>
      <w:r w:rsidR="00D67233" w:rsidRPr="00854E97">
        <w:rPr>
          <w:color w:val="000000"/>
        </w:rPr>
        <w:t xml:space="preserve">de anexión para la gestión de </w:t>
      </w:r>
      <w:r w:rsidR="00D67233" w:rsidRPr="00854E97">
        <w:t>movilidad</w:t>
      </w:r>
      <w:r w:rsidR="00D67233" w:rsidRPr="00854E97">
        <w:rPr>
          <w:color w:val="000000"/>
        </w:rPr>
        <w:t xml:space="preserve"> y la gestión del </w:t>
      </w:r>
      <w:r w:rsidR="001C130B" w:rsidRPr="00854E97">
        <w:rPr>
          <w:color w:val="000000"/>
        </w:rPr>
        <w:t>recursos</w:t>
      </w:r>
      <w:r w:rsidR="00D67233" w:rsidRPr="00854E97">
        <w:rPr>
          <w:color w:val="000000"/>
        </w:rPr>
        <w:t xml:space="preserve"> virtual</w:t>
      </w:r>
      <w:r w:rsidR="00C800BF" w:rsidRPr="00854E97">
        <w:rPr>
          <w:color w:val="000000"/>
        </w:rPr>
        <w:t>?</w:t>
      </w:r>
    </w:p>
    <w:bookmarkEnd w:id="141"/>
    <w:p w:rsidR="00CC474B" w:rsidRPr="00854E97" w:rsidRDefault="00CC474B" w:rsidP="00FE06EB">
      <w:pPr>
        <w:pStyle w:val="enumlev1"/>
        <w:jc w:val="both"/>
      </w:pPr>
      <w:r w:rsidRPr="00854E97">
        <w:t>–</w:t>
      </w:r>
      <w:r w:rsidRPr="00854E97">
        <w:tab/>
      </w:r>
      <w:r w:rsidR="00C800BF" w:rsidRPr="00854E97">
        <w:t>¿</w:t>
      </w:r>
      <w:r w:rsidRPr="00854E97">
        <w:t xml:space="preserve">Qué arquitectura funcional y entidades se necesitan para </w:t>
      </w:r>
      <w:r w:rsidR="00D67233" w:rsidRPr="00854E97">
        <w:t xml:space="preserve">que </w:t>
      </w:r>
      <w:r w:rsidRPr="00854E97">
        <w:t xml:space="preserve">la anexión de red </w:t>
      </w:r>
      <w:r w:rsidR="00FE06EB" w:rsidRPr="00854E97">
        <w:t xml:space="preserve">dé soporte a </w:t>
      </w:r>
      <w:r w:rsidR="00D67233" w:rsidRPr="00854E97">
        <w:t xml:space="preserve">las </w:t>
      </w:r>
      <w:r w:rsidRPr="00854E97">
        <w:t>redes futuras</w:t>
      </w:r>
      <w:r w:rsidR="00D67233" w:rsidRPr="00854E97">
        <w:t xml:space="preserve"> y las redes 5G/IMT-2020</w:t>
      </w:r>
      <w:r w:rsidRPr="00854E97">
        <w:t>, incluida</w:t>
      </w:r>
      <w:r w:rsidR="00D67233" w:rsidRPr="00854E97">
        <w:t>s la SDN y la NFV en las redes de acceso</w:t>
      </w:r>
      <w:r w:rsidR="00C800BF" w:rsidRPr="00854E97">
        <w:t>?</w:t>
      </w:r>
    </w:p>
    <w:p w:rsidR="00E64DF2" w:rsidRPr="00854E97" w:rsidRDefault="00CC474B" w:rsidP="009554EC">
      <w:pPr>
        <w:pStyle w:val="enumlev1"/>
      </w:pPr>
      <w:r w:rsidRPr="00854E97">
        <w:t>–</w:t>
      </w:r>
      <w:r w:rsidRPr="00854E97">
        <w:tab/>
      </w:r>
      <w:r w:rsidR="00C800BF" w:rsidRPr="00854E97">
        <w:t>¿</w:t>
      </w:r>
      <w:r w:rsidRPr="00854E97">
        <w:t xml:space="preserve">Qué arquitectura funcional y entidades se necesitan para los servicios </w:t>
      </w:r>
      <w:r w:rsidR="00D67233" w:rsidRPr="00854E97">
        <w:t xml:space="preserve">de transmisión </w:t>
      </w:r>
      <w:r w:rsidR="00FE06EB" w:rsidRPr="00854E97">
        <w:t xml:space="preserve">secuencial por </w:t>
      </w:r>
      <w:r w:rsidR="00D67233" w:rsidRPr="00854E97">
        <w:t xml:space="preserve">interfaces múltiples, </w:t>
      </w:r>
      <w:r w:rsidR="00FE06EB" w:rsidRPr="00854E97">
        <w:t>basada</w:t>
      </w:r>
      <w:r w:rsidR="000E776F" w:rsidRPr="00854E97">
        <w:t xml:space="preserve"> en</w:t>
      </w:r>
      <w:r w:rsidR="00FE06EB" w:rsidRPr="00854E97">
        <w:t xml:space="preserve"> </w:t>
      </w:r>
      <w:r w:rsidRPr="00854E97">
        <w:t>protocolo</w:t>
      </w:r>
      <w:r w:rsidR="00FE06EB" w:rsidRPr="00854E97">
        <w:t>s</w:t>
      </w:r>
      <w:r w:rsidRPr="00854E97">
        <w:t xml:space="preserve"> y </w:t>
      </w:r>
      <w:r w:rsidR="009740F2" w:rsidRPr="00854E97">
        <w:t xml:space="preserve">señalización </w:t>
      </w:r>
      <w:r w:rsidRPr="00854E97">
        <w:t>de la anexión de acceso?</w:t>
      </w:r>
    </w:p>
    <w:p w:rsidR="00E64DF2" w:rsidRPr="00854E97" w:rsidRDefault="00E64DF2" w:rsidP="001F19B6">
      <w:pPr>
        <w:pStyle w:val="Heading3"/>
        <w:jc w:val="both"/>
      </w:pPr>
      <w:bookmarkStart w:id="142" w:name="lt_pId536"/>
      <w:bookmarkStart w:id="143" w:name="_Toc343850854"/>
      <w:r w:rsidRPr="00854E97">
        <w:t>F.3</w:t>
      </w:r>
      <w:bookmarkEnd w:id="142"/>
      <w:r w:rsidRPr="00854E97">
        <w:tab/>
      </w:r>
      <w:bookmarkEnd w:id="143"/>
      <w:r w:rsidR="00CC474B" w:rsidRPr="00854E97">
        <w:t>Tareas</w:t>
      </w:r>
    </w:p>
    <w:p w:rsidR="00E64DF2" w:rsidRPr="00854E97" w:rsidRDefault="00CC474B" w:rsidP="00BB2218">
      <w:r w:rsidRPr="00854E97">
        <w:t>Las tareas son, entre otras, las siguientes:</w:t>
      </w:r>
    </w:p>
    <w:p w:rsidR="00E64DF2" w:rsidRPr="00854E97" w:rsidRDefault="00CC474B" w:rsidP="009554EC">
      <w:pPr>
        <w:pStyle w:val="enumlev1"/>
      </w:pPr>
      <w:r w:rsidRPr="00854E97">
        <w:t>–</w:t>
      </w:r>
      <w:r w:rsidRPr="00854E97">
        <w:tab/>
      </w:r>
      <w:r w:rsidR="00C800BF" w:rsidRPr="00854E97">
        <w:t>E</w:t>
      </w:r>
      <w:r w:rsidR="00D67233" w:rsidRPr="00854E97">
        <w:t>laborar</w:t>
      </w:r>
      <w:r w:rsidRPr="00854E97">
        <w:t xml:space="preserve"> </w:t>
      </w:r>
      <w:r w:rsidR="003430DD" w:rsidRPr="00854E97">
        <w:t xml:space="preserve">protocolos y requisitos de </w:t>
      </w:r>
      <w:r w:rsidR="009740F2" w:rsidRPr="00854E97">
        <w:t xml:space="preserve">señalización </w:t>
      </w:r>
      <w:r w:rsidRPr="00854E97">
        <w:t xml:space="preserve">para </w:t>
      </w:r>
      <w:r w:rsidR="00FE06EB" w:rsidRPr="00854E97">
        <w:t>revisar</w:t>
      </w:r>
      <w:r w:rsidRPr="00854E97">
        <w:t xml:space="preserve"> los requisitos d</w:t>
      </w:r>
      <w:r w:rsidR="00C800BF" w:rsidRPr="00854E97">
        <w:t>el protocolo de anexión de red.</w:t>
      </w:r>
    </w:p>
    <w:p w:rsidR="00D67233" w:rsidRPr="00854E97" w:rsidRDefault="00CC474B" w:rsidP="009554EC">
      <w:pPr>
        <w:pStyle w:val="enumlev1"/>
      </w:pPr>
      <w:r w:rsidRPr="00854E97">
        <w:t>–</w:t>
      </w:r>
      <w:r w:rsidRPr="00854E97">
        <w:tab/>
      </w:r>
      <w:r w:rsidR="00C800BF" w:rsidRPr="00854E97">
        <w:t>E</w:t>
      </w:r>
      <w:r w:rsidR="00D67233" w:rsidRPr="00854E97">
        <w:t xml:space="preserve">laborar </w:t>
      </w:r>
      <w:r w:rsidR="003430DD" w:rsidRPr="00854E97">
        <w:t xml:space="preserve">protocolos y requisitos de </w:t>
      </w:r>
      <w:r w:rsidR="009740F2" w:rsidRPr="00854E97">
        <w:t xml:space="preserve">señalización </w:t>
      </w:r>
      <w:r w:rsidR="00D67233" w:rsidRPr="00854E97">
        <w:t xml:space="preserve">para </w:t>
      </w:r>
      <w:r w:rsidR="00FE06EB" w:rsidRPr="00854E97">
        <w:t xml:space="preserve">dar </w:t>
      </w:r>
      <w:r w:rsidR="00960D57" w:rsidRPr="00854E97">
        <w:t>soporte</w:t>
      </w:r>
      <w:r w:rsidR="00FE06EB" w:rsidRPr="00854E97">
        <w:t xml:space="preserve"> a los</w:t>
      </w:r>
      <w:r w:rsidR="00D67233" w:rsidRPr="00854E97">
        <w:t xml:space="preserve"> procedimientos de anexión de </w:t>
      </w:r>
      <w:r w:rsidR="00D67233" w:rsidRPr="00854E97">
        <w:rPr>
          <w:rFonts w:asciiTheme="majorBidi" w:hAnsiTheme="majorBidi" w:cstheme="majorBidi"/>
        </w:rPr>
        <w:t xml:space="preserve">servicios de múltiples dispositivos, interfaces o conexiones </w:t>
      </w:r>
      <w:r w:rsidR="00FE06EB" w:rsidRPr="00854E97">
        <w:rPr>
          <w:rFonts w:asciiTheme="majorBidi" w:hAnsiTheme="majorBidi" w:cstheme="majorBidi"/>
        </w:rPr>
        <w:t xml:space="preserve">de </w:t>
      </w:r>
      <w:r w:rsidR="00D67233" w:rsidRPr="00854E97">
        <w:rPr>
          <w:rFonts w:asciiTheme="majorBidi" w:hAnsiTheme="majorBidi" w:cstheme="majorBidi"/>
        </w:rPr>
        <w:t>redes futuras (por ejemplo, SDN y NFV) y redes 5G/IMT-2020</w:t>
      </w:r>
      <w:r w:rsidR="00C800BF" w:rsidRPr="00854E97">
        <w:rPr>
          <w:rFonts w:asciiTheme="majorBidi" w:hAnsiTheme="majorBidi" w:cstheme="majorBidi"/>
        </w:rPr>
        <w:t>.</w:t>
      </w:r>
    </w:p>
    <w:p w:rsidR="003C2DC6" w:rsidRPr="00854E97" w:rsidRDefault="003C2DC6" w:rsidP="009554EC">
      <w:pPr>
        <w:pStyle w:val="enumlev1"/>
      </w:pPr>
      <w:r w:rsidRPr="00854E97">
        <w:t>–</w:t>
      </w:r>
      <w:r w:rsidRPr="00854E97">
        <w:tab/>
      </w:r>
      <w:r w:rsidR="00C800BF" w:rsidRPr="00854E97">
        <w:t>E</w:t>
      </w:r>
      <w:r w:rsidRPr="00854E97">
        <w:t xml:space="preserve">laborar </w:t>
      </w:r>
      <w:r w:rsidR="003430DD" w:rsidRPr="00854E97">
        <w:t xml:space="preserve">protocolos y requisitos de </w:t>
      </w:r>
      <w:r w:rsidR="009740F2" w:rsidRPr="00854E97">
        <w:t xml:space="preserve">señalización </w:t>
      </w:r>
      <w:r w:rsidRPr="00854E97">
        <w:rPr>
          <w:color w:val="000000"/>
        </w:rPr>
        <w:t xml:space="preserve">para las funciones de anexión a la red de los servicios de transmisión de imágenes en secuencia </w:t>
      </w:r>
      <w:r w:rsidRPr="00854E97">
        <w:t>por interfaces múltiples</w:t>
      </w:r>
      <w:r w:rsidR="00C800BF" w:rsidRPr="00854E97">
        <w:t>.</w:t>
      </w:r>
    </w:p>
    <w:p w:rsidR="003C2DC6" w:rsidRPr="00854E97" w:rsidRDefault="00CC474B" w:rsidP="009554EC">
      <w:pPr>
        <w:pStyle w:val="enumlev1"/>
      </w:pPr>
      <w:r w:rsidRPr="00854E97">
        <w:t>–</w:t>
      </w:r>
      <w:r w:rsidRPr="00854E97">
        <w:tab/>
      </w:r>
      <w:r w:rsidR="00C800BF" w:rsidRPr="00854E97">
        <w:t>E</w:t>
      </w:r>
      <w:r w:rsidR="003C2DC6" w:rsidRPr="00854E97">
        <w:t xml:space="preserve">laborar </w:t>
      </w:r>
      <w:r w:rsidR="003430DD" w:rsidRPr="00854E97">
        <w:t xml:space="preserve">protocolos y requisitos de </w:t>
      </w:r>
      <w:r w:rsidR="009740F2" w:rsidRPr="00854E97">
        <w:t xml:space="preserve">señalización </w:t>
      </w:r>
      <w:r w:rsidR="003C2DC6" w:rsidRPr="00854E97">
        <w:t xml:space="preserve">para las funciones de gestión de la movilidad y gestión </w:t>
      </w:r>
      <w:r w:rsidR="00C800BF" w:rsidRPr="00854E97">
        <w:t>del recurso en redes de acceso.</w:t>
      </w:r>
    </w:p>
    <w:p w:rsidR="00E64DF2" w:rsidRPr="00854E97" w:rsidRDefault="00E50742" w:rsidP="00BB2218">
      <w:r w:rsidRPr="00854E97">
        <w:t xml:space="preserve">La situación actual de los trabajos relativos a esta Cuestión figura en el </w:t>
      </w:r>
      <w:r w:rsidR="00C06EBB" w:rsidRPr="00854E97">
        <w:t>programa de trabajo de la CE </w:t>
      </w:r>
      <w:r w:rsidRPr="00854E97">
        <w:t xml:space="preserve">11 </w:t>
      </w:r>
      <w:r w:rsidR="00CC474B" w:rsidRPr="00854E97">
        <w:t>(</w:t>
      </w:r>
      <w:hyperlink r:id="rId17" w:history="1">
        <w:r w:rsidR="00CC474B" w:rsidRPr="00854E97">
          <w:rPr>
            <w:rStyle w:val="Hyperlink"/>
          </w:rPr>
          <w:t>http://itu.int/ITU-T/workprog/wp_search.aspx?Q=7/11</w:t>
        </w:r>
      </w:hyperlink>
      <w:r w:rsidR="00CC474B" w:rsidRPr="00854E97">
        <w:t>).</w:t>
      </w:r>
    </w:p>
    <w:p w:rsidR="00E64DF2" w:rsidRPr="00854E97" w:rsidRDefault="00E64DF2" w:rsidP="001F19B6">
      <w:pPr>
        <w:pStyle w:val="Heading3"/>
        <w:jc w:val="both"/>
      </w:pPr>
      <w:bookmarkStart w:id="144" w:name="lt_pId548"/>
      <w:bookmarkStart w:id="145" w:name="_Toc343850855"/>
      <w:r w:rsidRPr="00854E97">
        <w:lastRenderedPageBreak/>
        <w:t>F.4</w:t>
      </w:r>
      <w:bookmarkEnd w:id="144"/>
      <w:r w:rsidRPr="00854E97">
        <w:tab/>
      </w:r>
      <w:bookmarkEnd w:id="145"/>
      <w:r w:rsidR="00CC474B" w:rsidRPr="00854E97">
        <w:t>Relaciones</w:t>
      </w:r>
    </w:p>
    <w:p w:rsidR="00E64DF2" w:rsidRPr="00854E97" w:rsidRDefault="00CC474B" w:rsidP="001F19B6">
      <w:pPr>
        <w:pStyle w:val="Headingb"/>
        <w:jc w:val="both"/>
      </w:pPr>
      <w:r w:rsidRPr="00854E97">
        <w:t>Recomendaciones</w:t>
      </w:r>
    </w:p>
    <w:p w:rsidR="00E64DF2" w:rsidRPr="00854E97" w:rsidRDefault="00E64DF2" w:rsidP="00593127">
      <w:pPr>
        <w:pStyle w:val="enumlev1"/>
        <w:keepNext/>
        <w:jc w:val="both"/>
      </w:pPr>
      <w:r w:rsidRPr="00854E97">
        <w:t>–</w:t>
      </w:r>
      <w:r w:rsidRPr="00854E97">
        <w:tab/>
      </w:r>
      <w:bookmarkStart w:id="146" w:name="lt_pId552"/>
      <w:r w:rsidR="00664F4A" w:rsidRPr="00854E97">
        <w:t>Recomendaciones de la Serie Y sobre requisitos y a</w:t>
      </w:r>
      <w:r w:rsidR="008F21CE" w:rsidRPr="00854E97">
        <w:t xml:space="preserve">rquitectura de redes futuras y </w:t>
      </w:r>
      <w:r w:rsidRPr="00854E97">
        <w:t xml:space="preserve">5G/IMT-2020 </w:t>
      </w:r>
      <w:bookmarkEnd w:id="146"/>
    </w:p>
    <w:p w:rsidR="00E64DF2" w:rsidRPr="00854E97" w:rsidRDefault="00E64DF2" w:rsidP="009554EC">
      <w:pPr>
        <w:pStyle w:val="enumlev1"/>
      </w:pPr>
      <w:r w:rsidRPr="00854E97">
        <w:t>–</w:t>
      </w:r>
      <w:r w:rsidRPr="00854E97">
        <w:tab/>
      </w:r>
      <w:bookmarkStart w:id="147" w:name="lt_pId554"/>
      <w:r w:rsidR="00664F4A" w:rsidRPr="00854E97">
        <w:t xml:space="preserve">Recomendaciones de la Serie Q sobre requisitos, protocolos, mediciones y pruebas de </w:t>
      </w:r>
      <w:r w:rsidR="009740F2" w:rsidRPr="00854E97">
        <w:t>señalización</w:t>
      </w:r>
      <w:r w:rsidR="00664F4A" w:rsidRPr="00854E97">
        <w:t xml:space="preserve"> </w:t>
      </w:r>
      <w:bookmarkEnd w:id="147"/>
    </w:p>
    <w:p w:rsidR="00E64DF2" w:rsidRPr="00854E97" w:rsidRDefault="00CC474B" w:rsidP="001F19B6">
      <w:pPr>
        <w:pStyle w:val="Headingb"/>
        <w:jc w:val="both"/>
      </w:pPr>
      <w:r w:rsidRPr="00854E97">
        <w:t>Cuestiones</w:t>
      </w:r>
    </w:p>
    <w:p w:rsidR="00E64DF2" w:rsidRPr="00854E97" w:rsidRDefault="00E64DF2" w:rsidP="001F19B6">
      <w:pPr>
        <w:pStyle w:val="enumlev1"/>
        <w:jc w:val="both"/>
      </w:pPr>
      <w:r w:rsidRPr="00854E97">
        <w:t>–</w:t>
      </w:r>
      <w:r w:rsidRPr="00854E97">
        <w:tab/>
      </w:r>
      <w:bookmarkStart w:id="148" w:name="lt_pId557"/>
      <w:r w:rsidR="00CC474B" w:rsidRPr="00854E97">
        <w:t>Cuestiones</w:t>
      </w:r>
      <w:r w:rsidRPr="00854E97">
        <w:t xml:space="preserve"> A/11, B/11 D/11</w:t>
      </w:r>
      <w:r w:rsidRPr="00854E97">
        <w:rPr>
          <w:lang w:eastAsia="ko-KR"/>
        </w:rPr>
        <w:t>, N/11, O/11.</w:t>
      </w:r>
      <w:bookmarkEnd w:id="148"/>
    </w:p>
    <w:p w:rsidR="00E64DF2" w:rsidRPr="00854E97" w:rsidRDefault="00CC474B" w:rsidP="001F19B6">
      <w:pPr>
        <w:pStyle w:val="Headingb"/>
        <w:jc w:val="both"/>
      </w:pPr>
      <w:r w:rsidRPr="00854E97">
        <w:t>Comisiones de Estudio</w:t>
      </w:r>
    </w:p>
    <w:p w:rsidR="00664F4A" w:rsidRPr="00854E97" w:rsidRDefault="00E64DF2" w:rsidP="001F19B6">
      <w:pPr>
        <w:pStyle w:val="enumlev1"/>
        <w:jc w:val="both"/>
      </w:pPr>
      <w:r w:rsidRPr="00854E97">
        <w:t>–</w:t>
      </w:r>
      <w:r w:rsidRPr="00854E97">
        <w:tab/>
      </w:r>
      <w:bookmarkStart w:id="149" w:name="lt_pId560"/>
      <w:r w:rsidR="00664F4A" w:rsidRPr="00854E97">
        <w:t>CE 13 sobre sobre requisitos y arquitectura de redes futuras y 5G/IMT-2020, incluida la gestión de movilidad y</w:t>
      </w:r>
      <w:r w:rsidR="008F21CE" w:rsidRPr="00854E97">
        <w:t xml:space="preserve"> la virtualización de recursos</w:t>
      </w:r>
    </w:p>
    <w:bookmarkEnd w:id="149"/>
    <w:p w:rsidR="00664F4A" w:rsidRPr="00854E97" w:rsidRDefault="00E64DF2" w:rsidP="001F19B6">
      <w:pPr>
        <w:pStyle w:val="enumlev1"/>
        <w:jc w:val="both"/>
      </w:pPr>
      <w:r w:rsidRPr="00854E97">
        <w:t>–</w:t>
      </w:r>
      <w:r w:rsidRPr="00854E97">
        <w:tab/>
      </w:r>
      <w:bookmarkStart w:id="150" w:name="lt_pId562"/>
      <w:r w:rsidR="00664F4A" w:rsidRPr="00854E97">
        <w:t xml:space="preserve">CE </w:t>
      </w:r>
      <w:r w:rsidRPr="00854E97">
        <w:t xml:space="preserve">16 </w:t>
      </w:r>
      <w:r w:rsidR="00664F4A" w:rsidRPr="00854E97">
        <w:t xml:space="preserve">sobre servicios multimedios en entornos de </w:t>
      </w:r>
      <w:r w:rsidR="00664F4A" w:rsidRPr="00854E97">
        <w:rPr>
          <w:rFonts w:asciiTheme="majorBidi" w:hAnsiTheme="majorBidi" w:cstheme="majorBidi"/>
        </w:rPr>
        <w:t>múltiples dispositivos, interfaces o conexiones</w:t>
      </w:r>
    </w:p>
    <w:p w:rsidR="00E64DF2" w:rsidRPr="00854E97" w:rsidRDefault="00E64DF2" w:rsidP="001F19B6">
      <w:pPr>
        <w:pStyle w:val="enumlev1"/>
        <w:jc w:val="both"/>
      </w:pPr>
      <w:r w:rsidRPr="00854E97">
        <w:t xml:space="preserve"> </w:t>
      </w:r>
      <w:bookmarkEnd w:id="150"/>
      <w:r w:rsidRPr="00854E97">
        <w:t>–</w:t>
      </w:r>
      <w:r w:rsidRPr="00854E97">
        <w:tab/>
      </w:r>
      <w:bookmarkStart w:id="151" w:name="lt_pId564"/>
      <w:r w:rsidR="00664F4A" w:rsidRPr="00854E97">
        <w:t xml:space="preserve">CE </w:t>
      </w:r>
      <w:r w:rsidRPr="00854E97">
        <w:t xml:space="preserve">20 </w:t>
      </w:r>
      <w:r w:rsidR="00664F4A" w:rsidRPr="00854E97">
        <w:t>sobre servicios y protocolos de</w:t>
      </w:r>
      <w:r w:rsidRPr="00854E97">
        <w:t xml:space="preserve"> </w:t>
      </w:r>
      <w:proofErr w:type="spellStart"/>
      <w:r w:rsidR="00664F4A" w:rsidRPr="00854E97">
        <w:t>IoT</w:t>
      </w:r>
      <w:proofErr w:type="spellEnd"/>
      <w:r w:rsidR="00664F4A" w:rsidRPr="00854E97">
        <w:t xml:space="preserve"> y </w:t>
      </w:r>
      <w:r w:rsidRPr="00854E97">
        <w:t xml:space="preserve">M2M </w:t>
      </w:r>
      <w:bookmarkEnd w:id="151"/>
    </w:p>
    <w:p w:rsidR="00E64DF2" w:rsidRPr="00854E97" w:rsidRDefault="00CC474B" w:rsidP="001F19B6">
      <w:pPr>
        <w:pStyle w:val="enumlev1"/>
        <w:jc w:val="both"/>
      </w:pPr>
      <w:r w:rsidRPr="00854E97">
        <w:t>–</w:t>
      </w:r>
      <w:r w:rsidRPr="00854E97">
        <w:tab/>
        <w:t>CE 17 sobre aspectos de seguridad y gestión de identidad</w:t>
      </w:r>
    </w:p>
    <w:p w:rsidR="00E64DF2" w:rsidRPr="00854E97" w:rsidRDefault="00CC474B" w:rsidP="001F19B6">
      <w:pPr>
        <w:pStyle w:val="Headingb"/>
        <w:jc w:val="both"/>
      </w:pPr>
      <w:r w:rsidRPr="00854E97">
        <w:t>Organismos de normalización</w:t>
      </w:r>
    </w:p>
    <w:p w:rsidR="00E64DF2" w:rsidRPr="00854E97" w:rsidRDefault="00E64DF2" w:rsidP="001F19B6">
      <w:pPr>
        <w:pStyle w:val="enumlev1"/>
        <w:tabs>
          <w:tab w:val="left" w:pos="1078"/>
        </w:tabs>
        <w:jc w:val="both"/>
      </w:pPr>
      <w:r w:rsidRPr="00854E97">
        <w:t>–</w:t>
      </w:r>
      <w:r w:rsidRPr="00854E97">
        <w:tab/>
      </w:r>
      <w:r w:rsidR="00CC474B" w:rsidRPr="00854E97">
        <w:rPr>
          <w:rFonts w:eastAsia="Malgun Gothic"/>
          <w:lang w:eastAsia="ko-KR"/>
        </w:rPr>
        <w:t>ISO/CEI JTC1 WG7</w:t>
      </w:r>
    </w:p>
    <w:p w:rsidR="00E64DF2" w:rsidRPr="00854E97" w:rsidRDefault="00E64DF2" w:rsidP="001F19B6">
      <w:pPr>
        <w:pStyle w:val="enumlev1"/>
        <w:jc w:val="both"/>
      </w:pPr>
      <w:r w:rsidRPr="00854E97">
        <w:t>–</w:t>
      </w:r>
      <w:r w:rsidRPr="00854E97">
        <w:tab/>
      </w:r>
      <w:bookmarkStart w:id="152" w:name="lt_pId571"/>
      <w:r w:rsidRPr="00854E97">
        <w:t>IETF</w:t>
      </w:r>
      <w:bookmarkEnd w:id="152"/>
    </w:p>
    <w:p w:rsidR="00E64DF2" w:rsidRPr="00854E97" w:rsidRDefault="00E64DF2" w:rsidP="001F19B6">
      <w:pPr>
        <w:pStyle w:val="enumlev1"/>
        <w:jc w:val="both"/>
      </w:pPr>
      <w:r w:rsidRPr="00854E97">
        <w:t>–</w:t>
      </w:r>
      <w:r w:rsidRPr="00854E97">
        <w:tab/>
      </w:r>
      <w:bookmarkStart w:id="153" w:name="lt_pId573"/>
      <w:r w:rsidRPr="00854E97">
        <w:t>OMA</w:t>
      </w:r>
      <w:bookmarkEnd w:id="153"/>
    </w:p>
    <w:p w:rsidR="00E64DF2" w:rsidRPr="00854E97" w:rsidRDefault="00E64DF2" w:rsidP="001F19B6">
      <w:pPr>
        <w:pStyle w:val="Questionhistory"/>
        <w:jc w:val="both"/>
        <w:rPr>
          <w:lang w:val="es-ES_tradnl"/>
        </w:rPr>
      </w:pPr>
    </w:p>
    <w:p w:rsidR="00E64DF2" w:rsidRPr="00854E97" w:rsidRDefault="00990B6C" w:rsidP="00FE06EB">
      <w:pPr>
        <w:pStyle w:val="QuestionNo"/>
        <w:pageBreakBefore/>
      </w:pPr>
      <w:bookmarkStart w:id="154" w:name="lt_pId574"/>
      <w:r w:rsidRPr="00854E97">
        <w:lastRenderedPageBreak/>
        <w:t>PROYECTO de CuestiÓn</w:t>
      </w:r>
      <w:r w:rsidR="00E64DF2" w:rsidRPr="00854E97">
        <w:t xml:space="preserve"> G/11</w:t>
      </w:r>
      <w:bookmarkEnd w:id="154"/>
    </w:p>
    <w:p w:rsidR="00E64DF2" w:rsidRPr="00854E97" w:rsidRDefault="0071474B" w:rsidP="00FE06EB">
      <w:pPr>
        <w:pStyle w:val="Questiontitle"/>
      </w:pPr>
      <w:bookmarkStart w:id="155" w:name="lt_pId575"/>
      <w:r w:rsidRPr="00854E97">
        <w:t>Lucha contra la falsificación y el robo de equipos TIC</w:t>
      </w:r>
      <w:bookmarkEnd w:id="155"/>
    </w:p>
    <w:p w:rsidR="00E64DF2" w:rsidRPr="00854E97" w:rsidRDefault="00E64DF2" w:rsidP="001F19B6">
      <w:pPr>
        <w:pStyle w:val="Questionhistory"/>
        <w:jc w:val="both"/>
        <w:rPr>
          <w:lang w:val="es-ES_tradnl"/>
        </w:rPr>
      </w:pPr>
      <w:bookmarkStart w:id="156" w:name="lt_pId576"/>
      <w:r w:rsidRPr="00854E97">
        <w:rPr>
          <w:lang w:val="es-ES_tradnl"/>
        </w:rPr>
        <w:t>(Continu</w:t>
      </w:r>
      <w:r w:rsidR="0071474B" w:rsidRPr="00854E97">
        <w:rPr>
          <w:lang w:val="es-ES_tradnl"/>
        </w:rPr>
        <w:t>ación de la Cuestió</w:t>
      </w:r>
      <w:r w:rsidRPr="00854E97">
        <w:rPr>
          <w:lang w:val="es-ES_tradnl"/>
        </w:rPr>
        <w:t>n 8/11)</w:t>
      </w:r>
      <w:bookmarkEnd w:id="156"/>
    </w:p>
    <w:p w:rsidR="00E64DF2" w:rsidRPr="00854E97" w:rsidRDefault="00E64DF2" w:rsidP="001F19B6">
      <w:pPr>
        <w:pStyle w:val="Heading3"/>
        <w:jc w:val="both"/>
      </w:pPr>
      <w:bookmarkStart w:id="157" w:name="lt_pId577"/>
      <w:bookmarkStart w:id="158" w:name="_Toc343850857"/>
      <w:r w:rsidRPr="00854E97">
        <w:t>G.1</w:t>
      </w:r>
      <w:bookmarkEnd w:id="157"/>
      <w:r w:rsidRPr="00854E97">
        <w:tab/>
      </w:r>
      <w:bookmarkStart w:id="159" w:name="lt_pId578"/>
      <w:r w:rsidRPr="00854E97">
        <w:t>Motiv</w:t>
      </w:r>
      <w:r w:rsidR="0071474B" w:rsidRPr="00854E97">
        <w:t>os</w:t>
      </w:r>
      <w:bookmarkEnd w:id="158"/>
      <w:bookmarkEnd w:id="159"/>
    </w:p>
    <w:p w:rsidR="0028656F" w:rsidRPr="00854E97" w:rsidRDefault="0071474B" w:rsidP="00BB2218">
      <w:bookmarkStart w:id="160" w:name="lt_pId579"/>
      <w:r w:rsidRPr="00854E97">
        <w:t>Durante el último período de estudio</w:t>
      </w:r>
      <w:r w:rsidR="00752E36" w:rsidRPr="00854E97">
        <w:t>s</w:t>
      </w:r>
      <w:r w:rsidRPr="00854E97">
        <w:t xml:space="preserve">, </w:t>
      </w:r>
      <w:r w:rsidR="00FE06EB" w:rsidRPr="00854E97">
        <w:t>los trabajos</w:t>
      </w:r>
      <w:r w:rsidRPr="00854E97">
        <w:t xml:space="preserve"> d</w:t>
      </w:r>
      <w:r w:rsidR="00FE06EB" w:rsidRPr="00854E97">
        <w:t>e la presente Cuestión se centraron</w:t>
      </w:r>
      <w:r w:rsidRPr="00854E97">
        <w:t xml:space="preserve"> principalmente en elaborar recomendaciones e informes técnicos sobre la lucha contra la falsificación de equipos TIC. </w:t>
      </w:r>
      <w:r w:rsidR="00EB2E0F" w:rsidRPr="00854E97">
        <w:t>En los últimos años, e</w:t>
      </w:r>
      <w:r w:rsidR="0028656F" w:rsidRPr="00854E97">
        <w:t xml:space="preserve">l aumento del uso de </w:t>
      </w:r>
      <w:r w:rsidRPr="00854E97">
        <w:t>dispositivos TIC en la vida cotidiana</w:t>
      </w:r>
      <w:r w:rsidR="0028656F" w:rsidRPr="00854E97">
        <w:t xml:space="preserve"> </w:t>
      </w:r>
      <w:r w:rsidRPr="00854E97">
        <w:t xml:space="preserve">ha </w:t>
      </w:r>
      <w:r w:rsidR="00EB2E0F" w:rsidRPr="00854E97">
        <w:t>creado</w:t>
      </w:r>
      <w:r w:rsidRPr="00854E97">
        <w:t xml:space="preserve"> problemas</w:t>
      </w:r>
      <w:r w:rsidR="0028656F" w:rsidRPr="00854E97">
        <w:t xml:space="preserve"> </w:t>
      </w:r>
      <w:r w:rsidRPr="00854E97">
        <w:t xml:space="preserve">relativos a la venta, la circulación y el uso de equipos falsificados en casi todos los mercados, </w:t>
      </w:r>
      <w:r w:rsidR="00EB2E0F" w:rsidRPr="00854E97">
        <w:t>con las consiguientes</w:t>
      </w:r>
      <w:r w:rsidRPr="00854E97">
        <w:t xml:space="preserve"> </w:t>
      </w:r>
      <w:r w:rsidR="0028656F" w:rsidRPr="00854E97">
        <w:t xml:space="preserve">consecuencias </w:t>
      </w:r>
      <w:r w:rsidR="00FE06EB" w:rsidRPr="00854E97">
        <w:t>negativas</w:t>
      </w:r>
      <w:r w:rsidR="0028656F" w:rsidRPr="00854E97">
        <w:t xml:space="preserve"> para los fabricantes, los usuarios y los gobiernos.</w:t>
      </w:r>
    </w:p>
    <w:p w:rsidR="00A70952" w:rsidRPr="00854E97" w:rsidRDefault="0028656F" w:rsidP="00BB2218">
      <w:bookmarkStart w:id="161" w:name="lt_pId581"/>
      <w:bookmarkEnd w:id="160"/>
      <w:r w:rsidRPr="00854E97">
        <w:t xml:space="preserve">El hecho de que un gran número de equipos TIC </w:t>
      </w:r>
      <w:r w:rsidR="00EB2E0F" w:rsidRPr="00854E97">
        <w:t xml:space="preserve">sean </w:t>
      </w:r>
      <w:r w:rsidRPr="00854E97">
        <w:t xml:space="preserve">falsificaciones suscita preocupación sobre la seguridad nacional, el funcionamiento, la calidad del servicio y la pérdida de ingresos para todos los interesados. Por este motivo, los Miembros de la UIT, sobre todo los países en desarrollo, han solicitado que se aborde la cuestión, especialmente </w:t>
      </w:r>
      <w:r w:rsidR="00FE06EB" w:rsidRPr="00854E97">
        <w:t>sus efectos</w:t>
      </w:r>
      <w:r w:rsidRPr="00854E97">
        <w:t xml:space="preserve"> negativos, y que se estudie si las medidas aplicadas </w:t>
      </w:r>
      <w:r w:rsidR="00EB2E0F" w:rsidRPr="00854E97">
        <w:t xml:space="preserve">hasta </w:t>
      </w:r>
      <w:r w:rsidR="001C130B" w:rsidRPr="00854E97">
        <w:t>el</w:t>
      </w:r>
      <w:r w:rsidR="00EB2E0F" w:rsidRPr="00854E97">
        <w:t xml:space="preserve"> momento </w:t>
      </w:r>
      <w:r w:rsidR="00C800BF" w:rsidRPr="00854E97">
        <w:t>han dado sus frutos.</w:t>
      </w:r>
    </w:p>
    <w:p w:rsidR="00910E9F" w:rsidRPr="00854E97" w:rsidRDefault="00910E9F" w:rsidP="00BB2218">
      <w:r w:rsidRPr="00854E97">
        <w:t>Además, como la demanda de servicios ha impulsado la producción</w:t>
      </w:r>
      <w:r w:rsidR="00C06EBB" w:rsidRPr="00854E97">
        <w:t xml:space="preserve"> y la disponibilidad de equipos </w:t>
      </w:r>
      <w:r w:rsidRPr="00854E97">
        <w:t xml:space="preserve">TIC, también </w:t>
      </w:r>
      <w:r w:rsidR="00FE06EB" w:rsidRPr="00854E97">
        <w:t>ha aumentado</w:t>
      </w:r>
      <w:r w:rsidRPr="00854E97">
        <w:t xml:space="preserve"> el número de equipos robados. Algunos de estos equipos vuelven a entrar en el mercado una vez que han sido alterados y que se ha modificado su identidad y, de esta manera, pasan por alto las lista</w:t>
      </w:r>
      <w:r w:rsidR="00E3200D" w:rsidRPr="00854E97">
        <w:t>s</w:t>
      </w:r>
      <w:r w:rsidRPr="00854E97">
        <w:t xml:space="preserve"> negra</w:t>
      </w:r>
      <w:r w:rsidR="00E3200D" w:rsidRPr="00854E97">
        <w:t>s creadas por los gobiernos y los operadores de redes móviles</w:t>
      </w:r>
      <w:r w:rsidR="00BB2517" w:rsidRPr="00854E97">
        <w:t xml:space="preserve"> como solución al problema</w:t>
      </w:r>
      <w:r w:rsidR="00E3200D" w:rsidRPr="00854E97">
        <w:t xml:space="preserve">. </w:t>
      </w:r>
      <w:r w:rsidR="00FE06EB" w:rsidRPr="00854E97">
        <w:t xml:space="preserve">En </w:t>
      </w:r>
      <w:r w:rsidR="00BB2517" w:rsidRPr="00854E97">
        <w:t xml:space="preserve">consecuencia, </w:t>
      </w:r>
      <w:r w:rsidR="00FE06EB" w:rsidRPr="00854E97">
        <w:t xml:space="preserve">además de luchar contra la </w:t>
      </w:r>
      <w:r w:rsidR="009D465E" w:rsidRPr="00854E97">
        <w:t>falsificación de equipos </w:t>
      </w:r>
      <w:r w:rsidR="00FE06EB" w:rsidRPr="00854E97">
        <w:t xml:space="preserve">TIC, </w:t>
      </w:r>
      <w:r w:rsidR="00BB2517" w:rsidRPr="00854E97">
        <w:t xml:space="preserve">la mayoría de los países </w:t>
      </w:r>
      <w:r w:rsidR="00A70952" w:rsidRPr="00854E97">
        <w:t>ha</w:t>
      </w:r>
      <w:r w:rsidR="00BB2517" w:rsidRPr="00854E97">
        <w:t xml:space="preserve"> adoptado medidas contra el robo de los mismos. </w:t>
      </w:r>
      <w:r w:rsidR="00A70952" w:rsidRPr="00854E97">
        <w:t>A</w:t>
      </w:r>
      <w:r w:rsidR="00BB2517" w:rsidRPr="00854E97">
        <w:t xml:space="preserve">lgunos países </w:t>
      </w:r>
      <w:r w:rsidR="00A70952" w:rsidRPr="00854E97">
        <w:t xml:space="preserve">persiguen los equipos robados con identidades modificadas para que no se puedan </w:t>
      </w:r>
      <w:r w:rsidR="00F83DBD" w:rsidRPr="00854E97">
        <w:t xml:space="preserve">reactivar </w:t>
      </w:r>
      <w:r w:rsidR="00A70952" w:rsidRPr="00854E97">
        <w:t>e intentan mantener la situación bajo control.</w:t>
      </w:r>
    </w:p>
    <w:p w:rsidR="0052349B" w:rsidRPr="00854E97" w:rsidRDefault="0052349B" w:rsidP="00BB2218">
      <w:bookmarkStart w:id="162" w:name="lt_pId586"/>
      <w:bookmarkEnd w:id="161"/>
      <w:r w:rsidRPr="00854E97">
        <w:t>Durante el último período de estudio</w:t>
      </w:r>
      <w:r w:rsidR="00752E36" w:rsidRPr="00854E97">
        <w:t>s</w:t>
      </w:r>
      <w:r w:rsidRPr="00854E97">
        <w:t xml:space="preserve">, el UIT-T publicó un informe técnico sobre </w:t>
      </w:r>
      <w:r w:rsidRPr="00854E97">
        <w:rPr>
          <w:color w:val="000000"/>
        </w:rPr>
        <w:t>la falsificación de dispositivos TIC y se han establecido varios temas de trabajo.</w:t>
      </w:r>
    </w:p>
    <w:p w:rsidR="0052349B" w:rsidRPr="00854E97" w:rsidRDefault="0052349B" w:rsidP="00BB2218">
      <w:pPr>
        <w:rPr>
          <w:color w:val="000000"/>
        </w:rPr>
      </w:pPr>
      <w:bookmarkStart w:id="163" w:name="lt_pId587"/>
      <w:bookmarkEnd w:id="162"/>
      <w:r w:rsidRPr="00854E97">
        <w:t xml:space="preserve">Asimismo, en la UIT y en todo el mundo, se han celebrado debates para determinar si los programas de conformidad e </w:t>
      </w:r>
      <w:proofErr w:type="spellStart"/>
      <w:r w:rsidR="001F19B6" w:rsidRPr="00854E97">
        <w:t>interoperatividad</w:t>
      </w:r>
      <w:proofErr w:type="spellEnd"/>
      <w:r w:rsidRPr="00854E97">
        <w:t xml:space="preserve"> podrían ser </w:t>
      </w:r>
      <w:r w:rsidR="00A70952" w:rsidRPr="00854E97">
        <w:t>parte de la solución</w:t>
      </w:r>
      <w:r w:rsidRPr="00854E97">
        <w:t xml:space="preserve"> técnica para luchar contra la falsificación de dispositivos TIC. En la Resolución 188 (</w:t>
      </w:r>
      <w:proofErr w:type="spellStart"/>
      <w:r w:rsidRPr="00854E97">
        <w:t>Busán</w:t>
      </w:r>
      <w:proofErr w:type="spellEnd"/>
      <w:r w:rsidRPr="00854E97">
        <w:t xml:space="preserve">, 2014) de la Conferencia de Plenipotenciarios se invita a los Estados Miembros </w:t>
      </w:r>
      <w:r w:rsidR="00CB4026" w:rsidRPr="00854E97">
        <w:t xml:space="preserve">a adoptar todas las medidas necesarias para luchar contra la </w:t>
      </w:r>
      <w:r w:rsidR="006F5C96" w:rsidRPr="00854E97">
        <w:t>falsificación</w:t>
      </w:r>
      <w:r w:rsidR="00CB4026" w:rsidRPr="00854E97">
        <w:t xml:space="preserve"> de dispositivos TIC o de </w:t>
      </w:r>
      <w:r w:rsidR="006F5C96" w:rsidRPr="00854E97">
        <w:t>telecomunicaciones</w:t>
      </w:r>
      <w:r w:rsidR="00CB4026" w:rsidRPr="00854E97">
        <w:t xml:space="preserve">. Los </w:t>
      </w:r>
      <w:r w:rsidR="00CB4026" w:rsidRPr="00854E97">
        <w:rPr>
          <w:color w:val="000000"/>
        </w:rPr>
        <w:t xml:space="preserve">identificadores exclusivos e </w:t>
      </w:r>
      <w:r w:rsidR="00F83DBD" w:rsidRPr="00854E97">
        <w:rPr>
          <w:color w:val="000000"/>
        </w:rPr>
        <w:t>inalterables</w:t>
      </w:r>
      <w:r w:rsidR="00CB4026" w:rsidRPr="00854E97">
        <w:rPr>
          <w:color w:val="000000"/>
        </w:rPr>
        <w:t xml:space="preserve"> ayudan a reconocer los productos genuinos. La presente Cuestión prevé estudiar todas las posibilidades existentes para solucion</w:t>
      </w:r>
      <w:r w:rsidR="004B0079" w:rsidRPr="00854E97">
        <w:rPr>
          <w:color w:val="000000"/>
        </w:rPr>
        <w:t>ar este problema, sobre todo, en cuanto a la gestión de identidad en la cadena de suministro de productos, la trazabilidad, la seguridad, la privacidad y la conf</w:t>
      </w:r>
      <w:r w:rsidR="00C800BF" w:rsidRPr="00854E97">
        <w:rPr>
          <w:color w:val="000000"/>
        </w:rPr>
        <w:t>ianza del usuario y las redes.</w:t>
      </w:r>
    </w:p>
    <w:p w:rsidR="00E64DF2" w:rsidRPr="00854E97" w:rsidRDefault="004B0079" w:rsidP="00BB2218">
      <w:r w:rsidRPr="00854E97">
        <w:t xml:space="preserve">La cooperación entre Comisiones de Estudio del UIT-T, entre el UIT-T y el UIT-D y con organismos externos a la UIT (en particular SDO) es necesaria para obtener toda la información y comprender a fondo el tema. </w:t>
      </w:r>
      <w:r w:rsidR="00B710D3" w:rsidRPr="00854E97">
        <w:t xml:space="preserve">Además, </w:t>
      </w:r>
      <w:r w:rsidRPr="00854E97">
        <w:t>es preciso organizar talleres y seminarios en colaboraci</w:t>
      </w:r>
      <w:r w:rsidR="00B710D3" w:rsidRPr="00854E97">
        <w:t>ón con las partes interesadas</w:t>
      </w:r>
      <w:bookmarkEnd w:id="163"/>
      <w:r w:rsidR="000E6074" w:rsidRPr="00854E97">
        <w:rPr>
          <w:rFonts w:eastAsia="SimSun"/>
        </w:rPr>
        <w:t>.</w:t>
      </w:r>
    </w:p>
    <w:p w:rsidR="004C754E" w:rsidRPr="00854E97" w:rsidRDefault="004C754E" w:rsidP="00BB2218">
      <w:r w:rsidRPr="00854E97">
        <w:rPr>
          <w:rFonts w:eastAsia="SimSun"/>
          <w:lang w:eastAsia="zh-CN"/>
        </w:rPr>
        <w:t xml:space="preserve">La </w:t>
      </w:r>
      <w:r w:rsidRPr="00854E97">
        <w:t>coordinación</w:t>
      </w:r>
      <w:r w:rsidRPr="00854E97">
        <w:rPr>
          <w:rFonts w:eastAsia="SimSun"/>
          <w:lang w:eastAsia="zh-CN"/>
        </w:rPr>
        <w:t xml:space="preserve"> entre las organizaciones pertinentes es fundamental para realizar esas tareas.</w:t>
      </w:r>
    </w:p>
    <w:p w:rsidR="00E64DF2" w:rsidRPr="00854E97" w:rsidRDefault="00B710D3" w:rsidP="00BB2218">
      <w:bookmarkStart w:id="164" w:name="lt_pId593"/>
      <w:r w:rsidRPr="00854E97">
        <w:t xml:space="preserve">La presente Cuestión mantendrá el informe técnico sobre </w:t>
      </w:r>
      <w:r w:rsidRPr="00854E97">
        <w:rPr>
          <w:color w:val="000000"/>
        </w:rPr>
        <w:t xml:space="preserve">la falsificación de dispositivos TIC (diciembre de 2015). </w:t>
      </w:r>
      <w:bookmarkEnd w:id="164"/>
    </w:p>
    <w:p w:rsidR="00E64DF2" w:rsidRPr="00854E97" w:rsidRDefault="00E64DF2" w:rsidP="001F19B6">
      <w:pPr>
        <w:pStyle w:val="Heading3"/>
        <w:jc w:val="both"/>
      </w:pPr>
      <w:bookmarkStart w:id="165" w:name="lt_pId594"/>
      <w:bookmarkStart w:id="166" w:name="_Toc343850858"/>
      <w:r w:rsidRPr="00854E97">
        <w:lastRenderedPageBreak/>
        <w:t>G.2</w:t>
      </w:r>
      <w:bookmarkEnd w:id="165"/>
      <w:r w:rsidRPr="00854E97">
        <w:tab/>
      </w:r>
      <w:bookmarkEnd w:id="166"/>
      <w:r w:rsidR="000E6074" w:rsidRPr="00854E97">
        <w:t>Cuestión</w:t>
      </w:r>
    </w:p>
    <w:p w:rsidR="000E6074" w:rsidRPr="00854E97" w:rsidRDefault="000E6074" w:rsidP="005A2180">
      <w:pPr>
        <w:keepNext/>
      </w:pPr>
      <w:r w:rsidRPr="00854E97">
        <w:t>Los temas de estudio que se han de considerar son, entre otros, los siguientes:</w:t>
      </w:r>
    </w:p>
    <w:p w:rsidR="00D80AB7" w:rsidRPr="00854E97" w:rsidRDefault="00E64DF2" w:rsidP="009554EC">
      <w:pPr>
        <w:pStyle w:val="enumlev1"/>
      </w:pPr>
      <w:r w:rsidRPr="00854E97">
        <w:t>–</w:t>
      </w:r>
      <w:r w:rsidRPr="00854E97">
        <w:tab/>
      </w:r>
      <w:bookmarkStart w:id="167" w:name="lt_pId598"/>
      <w:r w:rsidR="0041630D" w:rsidRPr="00854E97">
        <w:t>¿</w:t>
      </w:r>
      <w:r w:rsidR="00D80AB7" w:rsidRPr="00854E97">
        <w:t xml:space="preserve">Qué informes técnicos se </w:t>
      </w:r>
      <w:r w:rsidR="006F5C96" w:rsidRPr="00854E97">
        <w:t>necesitan</w:t>
      </w:r>
      <w:r w:rsidR="00D80AB7" w:rsidRPr="00854E97">
        <w:t xml:space="preserve"> para sensibilizar al público acerca del problema de la falsificación de equipos TIC y de los </w:t>
      </w:r>
      <w:r w:rsidR="00F83DBD" w:rsidRPr="00854E97">
        <w:t>peligros</w:t>
      </w:r>
      <w:r w:rsidR="00B34ABC" w:rsidRPr="00854E97">
        <w:t xml:space="preserve"> </w:t>
      </w:r>
      <w:r w:rsidR="00D80AB7" w:rsidRPr="00854E97">
        <w:t>que</w:t>
      </w:r>
      <w:r w:rsidR="004C754E" w:rsidRPr="00854E97">
        <w:t xml:space="preserve"> ello</w:t>
      </w:r>
      <w:r w:rsidR="00D80AB7" w:rsidRPr="00854E97">
        <w:t xml:space="preserve"> </w:t>
      </w:r>
      <w:r w:rsidR="0041630D" w:rsidRPr="00854E97">
        <w:t>plantea?</w:t>
      </w:r>
    </w:p>
    <w:bookmarkEnd w:id="167"/>
    <w:p w:rsidR="00970A32" w:rsidRPr="00854E97" w:rsidRDefault="00E64DF2" w:rsidP="009554EC">
      <w:pPr>
        <w:pStyle w:val="enumlev1"/>
      </w:pPr>
      <w:r w:rsidRPr="00854E97">
        <w:t>–</w:t>
      </w:r>
      <w:r w:rsidRPr="00854E97">
        <w:tab/>
      </w:r>
      <w:bookmarkStart w:id="168" w:name="lt_pId600"/>
      <w:r w:rsidR="00F83DBD" w:rsidRPr="00854E97">
        <w:t xml:space="preserve">Posibilidad de </w:t>
      </w:r>
      <w:r w:rsidR="00970A32" w:rsidRPr="00854E97">
        <w:t>utilizar programas de evaluación y prueba</w:t>
      </w:r>
      <w:r w:rsidR="004C754E" w:rsidRPr="00854E97">
        <w:t>s</w:t>
      </w:r>
      <w:r w:rsidR="00970A32" w:rsidRPr="00854E97">
        <w:t xml:space="preserve"> de conformidad e </w:t>
      </w:r>
      <w:proofErr w:type="spellStart"/>
      <w:r w:rsidR="001F19B6" w:rsidRPr="00854E97">
        <w:t>interoperatividad</w:t>
      </w:r>
      <w:proofErr w:type="spellEnd"/>
      <w:r w:rsidR="00970A32" w:rsidRPr="00854E97">
        <w:t xml:space="preserve"> para luchar contra la fa</w:t>
      </w:r>
      <w:r w:rsidR="0041630D" w:rsidRPr="00854E97">
        <w:t>lsificación de dispositivos TIC.</w:t>
      </w:r>
    </w:p>
    <w:bookmarkEnd w:id="168"/>
    <w:p w:rsidR="00970A32" w:rsidRPr="00854E97" w:rsidRDefault="00E64DF2" w:rsidP="009554EC">
      <w:pPr>
        <w:pStyle w:val="enumlev1"/>
      </w:pPr>
      <w:r w:rsidRPr="00854E97">
        <w:t>–</w:t>
      </w:r>
      <w:r w:rsidRPr="00854E97">
        <w:tab/>
      </w:r>
      <w:bookmarkStart w:id="169" w:name="lt_pId602"/>
      <w:r w:rsidR="0041630D" w:rsidRPr="00854E97">
        <w:t>¿</w:t>
      </w:r>
      <w:r w:rsidR="006F5C96" w:rsidRPr="00854E97">
        <w:t>Qué</w:t>
      </w:r>
      <w:r w:rsidR="00970A32" w:rsidRPr="00854E97">
        <w:t xml:space="preserve"> tecnologías se pueden u</w:t>
      </w:r>
      <w:r w:rsidR="00020A26" w:rsidRPr="00854E97">
        <w:t>tiliza</w:t>
      </w:r>
      <w:r w:rsidR="00970A32" w:rsidRPr="00854E97">
        <w:t>r como herramienta para luchar contra la falsificación, la alteración y el robo de equipos TIC</w:t>
      </w:r>
      <w:r w:rsidR="0041630D" w:rsidRPr="00854E97">
        <w:t>?</w:t>
      </w:r>
    </w:p>
    <w:bookmarkEnd w:id="169"/>
    <w:p w:rsidR="00970A32" w:rsidRPr="00854E97" w:rsidRDefault="00E64DF2" w:rsidP="009554EC">
      <w:pPr>
        <w:pStyle w:val="enumlev1"/>
      </w:pPr>
      <w:r w:rsidRPr="00854E97">
        <w:t>–</w:t>
      </w:r>
      <w:r w:rsidRPr="00854E97">
        <w:tab/>
      </w:r>
      <w:bookmarkStart w:id="170" w:name="lt_pId604"/>
      <w:r w:rsidR="0041630D" w:rsidRPr="00854E97">
        <w:t>¿</w:t>
      </w:r>
      <w:r w:rsidR="00970A32" w:rsidRPr="00854E97">
        <w:t>Qué marcos de gestión de identidad resultan apropiados para detectar los equipos TIC robados y falsificados cuy</w:t>
      </w:r>
      <w:r w:rsidR="00E76855" w:rsidRPr="00854E97">
        <w:t>a identidad ha sido modificada?</w:t>
      </w:r>
    </w:p>
    <w:bookmarkEnd w:id="170"/>
    <w:p w:rsidR="00970A32" w:rsidRPr="00854E97" w:rsidRDefault="00E64DF2" w:rsidP="009554EC">
      <w:pPr>
        <w:pStyle w:val="enumlev1"/>
      </w:pPr>
      <w:r w:rsidRPr="00854E97">
        <w:t>–</w:t>
      </w:r>
      <w:r w:rsidRPr="00854E97">
        <w:tab/>
      </w:r>
      <w:bookmarkStart w:id="171" w:name="lt_pId606"/>
      <w:r w:rsidR="00E76855" w:rsidRPr="00854E97">
        <w:t>¿</w:t>
      </w:r>
      <w:r w:rsidR="00970A32" w:rsidRPr="00854E97">
        <w:t xml:space="preserve">Qué tipo de Recomendaciones, informes técnicos y directrices se han de elaborar para luchar contra la falsificación, la alteración, la modificación y la duplicación de los </w:t>
      </w:r>
      <w:r w:rsidR="00970A32" w:rsidRPr="00854E97">
        <w:rPr>
          <w:color w:val="000000"/>
        </w:rPr>
        <w:t>identificadores exclusivos e invariables de los dispositivos TIC</w:t>
      </w:r>
      <w:r w:rsidR="00E76855" w:rsidRPr="00854E97">
        <w:rPr>
          <w:color w:val="000000"/>
        </w:rPr>
        <w:t>?</w:t>
      </w:r>
    </w:p>
    <w:bookmarkEnd w:id="171"/>
    <w:p w:rsidR="00B34ABC" w:rsidRPr="00854E97" w:rsidRDefault="00E64DF2" w:rsidP="009554EC">
      <w:pPr>
        <w:pStyle w:val="enumlev1"/>
      </w:pPr>
      <w:r w:rsidRPr="00854E97">
        <w:t>-</w:t>
      </w:r>
      <w:r w:rsidRPr="00854E97">
        <w:tab/>
      </w:r>
      <w:bookmarkStart w:id="172" w:name="lt_pId608"/>
      <w:r w:rsidR="00E76855" w:rsidRPr="00854E97">
        <w:t>¿</w:t>
      </w:r>
      <w:r w:rsidR="00B34ABC" w:rsidRPr="00854E97">
        <w:t xml:space="preserve">Qué tipo de Recomendaciones, informes técnicos y directrices se han de elaborar para ayudar a los Miembros de la UIT, en cooperación con el UIT-D, a luchar contra la falsificación y reducir la utilización de equipos TIC </w:t>
      </w:r>
      <w:r w:rsidR="00F83DBD" w:rsidRPr="00854E97">
        <w:t>robados</w:t>
      </w:r>
      <w:r w:rsidR="00E76855" w:rsidRPr="00854E97">
        <w:t>?</w:t>
      </w:r>
    </w:p>
    <w:bookmarkEnd w:id="172"/>
    <w:p w:rsidR="00E64DF2" w:rsidRPr="00854E97" w:rsidRDefault="00E64DF2" w:rsidP="009554EC">
      <w:pPr>
        <w:pStyle w:val="enumlev1"/>
      </w:pPr>
      <w:r w:rsidRPr="00854E97">
        <w:t>–</w:t>
      </w:r>
      <w:r w:rsidRPr="00854E97">
        <w:tab/>
      </w:r>
      <w:r w:rsidR="00E76855" w:rsidRPr="00854E97">
        <w:t>¿</w:t>
      </w:r>
      <w:r w:rsidR="00B34ABC" w:rsidRPr="00854E97">
        <w:t>Qué tipo de Recomendaciones</w:t>
      </w:r>
      <w:r w:rsidR="00B34ABC" w:rsidRPr="00854E97">
        <w:rPr>
          <w:lang w:eastAsia="zh-CN"/>
        </w:rPr>
        <w:t xml:space="preserve"> de la UIT se necesitan para </w:t>
      </w:r>
      <w:r w:rsidR="00921EF7" w:rsidRPr="00854E97">
        <w:rPr>
          <w:lang w:eastAsia="zh-CN"/>
        </w:rPr>
        <w:t xml:space="preserve">asegurar la gestión de la cadena de suministro (fabricación, importación, distribución y comercialización) </w:t>
      </w:r>
      <w:r w:rsidR="00B34ABC" w:rsidRPr="00854E97">
        <w:rPr>
          <w:lang w:eastAsia="zh-CN"/>
        </w:rPr>
        <w:t>a fin de garantizar</w:t>
      </w:r>
      <w:r w:rsidR="00921EF7" w:rsidRPr="00854E97">
        <w:rPr>
          <w:lang w:eastAsia="zh-CN"/>
        </w:rPr>
        <w:t xml:space="preserve"> la trazabilidad, la seguridad y la privacidad y confianza de las personas, los productos y las redes</w:t>
      </w:r>
      <w:r w:rsidR="00E76855" w:rsidRPr="00854E97">
        <w:rPr>
          <w:lang w:eastAsia="zh-CN"/>
        </w:rPr>
        <w:t>?</w:t>
      </w:r>
    </w:p>
    <w:p w:rsidR="00E64DF2" w:rsidRPr="00854E97" w:rsidRDefault="00921EF7" w:rsidP="009554EC">
      <w:pPr>
        <w:pStyle w:val="enumlev1"/>
      </w:pPr>
      <w:r w:rsidRPr="00854E97">
        <w:t>–</w:t>
      </w:r>
      <w:r w:rsidRPr="00854E97">
        <w:tab/>
      </w:r>
      <w:r w:rsidR="00E76855" w:rsidRPr="00854E97">
        <w:t>¿</w:t>
      </w:r>
      <w:r w:rsidR="00F83DBD" w:rsidRPr="00854E97">
        <w:t>Qué</w:t>
      </w:r>
      <w:r w:rsidRPr="00854E97">
        <w:t xml:space="preserve"> se ha de tener en cuenta </w:t>
      </w:r>
      <w:r w:rsidR="00F83DBD" w:rsidRPr="00854E97">
        <w:t xml:space="preserve">en este campo </w:t>
      </w:r>
      <w:r w:rsidRPr="00854E97">
        <w:t xml:space="preserve">para </w:t>
      </w:r>
      <w:r w:rsidR="00F83DBD" w:rsidRPr="00854E97">
        <w:t xml:space="preserve">ahorrar </w:t>
      </w:r>
      <w:r w:rsidRPr="00854E97">
        <w:t xml:space="preserve">energía, directa o indirectamente, en </w:t>
      </w:r>
      <w:r w:rsidR="00F83DBD" w:rsidRPr="00854E97">
        <w:t xml:space="preserve">el sector </w:t>
      </w:r>
      <w:r w:rsidRPr="00854E97">
        <w:t xml:space="preserve">de las </w:t>
      </w:r>
      <w:r w:rsidR="00B34ABC" w:rsidRPr="00854E97">
        <w:t>TIC</w:t>
      </w:r>
      <w:r w:rsidRPr="00854E97">
        <w:t xml:space="preserve"> o en otros sectores industria</w:t>
      </w:r>
      <w:r w:rsidR="00F83DBD" w:rsidRPr="00854E97">
        <w:t>les</w:t>
      </w:r>
      <w:r w:rsidRPr="00854E97">
        <w:t>?</w:t>
      </w:r>
    </w:p>
    <w:p w:rsidR="00E64DF2" w:rsidRPr="00854E97" w:rsidRDefault="00E64DF2" w:rsidP="001F19B6">
      <w:pPr>
        <w:pStyle w:val="Heading3"/>
        <w:jc w:val="both"/>
      </w:pPr>
      <w:bookmarkStart w:id="173" w:name="lt_pId613"/>
      <w:bookmarkStart w:id="174" w:name="_Toc343850859"/>
      <w:r w:rsidRPr="00854E97">
        <w:t>G.3</w:t>
      </w:r>
      <w:bookmarkEnd w:id="173"/>
      <w:r w:rsidRPr="00854E97">
        <w:tab/>
      </w:r>
      <w:bookmarkEnd w:id="174"/>
      <w:r w:rsidR="00921EF7" w:rsidRPr="00854E97">
        <w:t>Tareas</w:t>
      </w:r>
    </w:p>
    <w:p w:rsidR="00921EF7" w:rsidRPr="00854E97" w:rsidRDefault="00921EF7" w:rsidP="00BB2218">
      <w:r w:rsidRPr="00854E97">
        <w:t>Las tareas son, entre otras, las siguientes:</w:t>
      </w:r>
    </w:p>
    <w:p w:rsidR="00AC27BB" w:rsidRPr="00854E97" w:rsidRDefault="00E64DF2" w:rsidP="009554EC">
      <w:pPr>
        <w:pStyle w:val="enumlev1"/>
      </w:pPr>
      <w:r w:rsidRPr="00854E97">
        <w:t>–</w:t>
      </w:r>
      <w:r w:rsidRPr="00854E97">
        <w:tab/>
      </w:r>
      <w:bookmarkStart w:id="175" w:name="lt_pId617"/>
      <w:r w:rsidR="00E76855" w:rsidRPr="00854E97">
        <w:t>E</w:t>
      </w:r>
      <w:r w:rsidR="00AC27BB" w:rsidRPr="00854E97">
        <w:t xml:space="preserve">laborar Recomendaciones, informes técnicos y directrices para ayudar a los Miembros de la UIT, en cooperación con el UIT-D, a luchar contra </w:t>
      </w:r>
      <w:r w:rsidR="00E76855" w:rsidRPr="00854E97">
        <w:t>la falsificación de equipos TIC.</w:t>
      </w:r>
    </w:p>
    <w:bookmarkEnd w:id="175"/>
    <w:p w:rsidR="00AC27BB" w:rsidRPr="00854E97" w:rsidRDefault="00E64DF2" w:rsidP="009554EC">
      <w:pPr>
        <w:pStyle w:val="enumlev1"/>
      </w:pPr>
      <w:r w:rsidRPr="00854E97">
        <w:t>–</w:t>
      </w:r>
      <w:r w:rsidRPr="00854E97">
        <w:tab/>
      </w:r>
      <w:bookmarkStart w:id="176" w:name="lt_pId619"/>
      <w:r w:rsidR="00E76855" w:rsidRPr="00854E97">
        <w:t>E</w:t>
      </w:r>
      <w:r w:rsidR="00AC27BB" w:rsidRPr="00854E97">
        <w:t>laborar Recomendaciones, informes técnicos y directrices para resolver el problema de</w:t>
      </w:r>
      <w:r w:rsidR="00020A26" w:rsidRPr="00854E97">
        <w:t>l</w:t>
      </w:r>
      <w:r w:rsidR="00AC27BB" w:rsidRPr="00854E97">
        <w:t xml:space="preserve"> robo de equipos TIC</w:t>
      </w:r>
      <w:r w:rsidR="00020A26" w:rsidRPr="00854E97">
        <w:t xml:space="preserve"> y ayudar a los Miembros de la UIT,</w:t>
      </w:r>
      <w:r w:rsidR="006955E5" w:rsidRPr="00854E97">
        <w:t xml:space="preserve"> en cooperación con el </w:t>
      </w:r>
      <w:r w:rsidR="00AC27BB" w:rsidRPr="00854E97">
        <w:t xml:space="preserve">UIT-D, </w:t>
      </w:r>
      <w:r w:rsidR="00020A26" w:rsidRPr="00854E97">
        <w:t>a reducir la utilización de equipos robados y encont</w:t>
      </w:r>
      <w:r w:rsidR="00E76855" w:rsidRPr="00854E97">
        <w:t>rar soluciones a esta cuestión.</w:t>
      </w:r>
    </w:p>
    <w:bookmarkEnd w:id="176"/>
    <w:p w:rsidR="00020A26" w:rsidRPr="00854E97" w:rsidRDefault="00E64DF2" w:rsidP="009554EC">
      <w:pPr>
        <w:pStyle w:val="enumlev1"/>
      </w:pPr>
      <w:r w:rsidRPr="00854E97">
        <w:t>–</w:t>
      </w:r>
      <w:r w:rsidRPr="00854E97">
        <w:tab/>
      </w:r>
      <w:bookmarkStart w:id="177" w:name="lt_pId621"/>
      <w:r w:rsidR="00E76855" w:rsidRPr="00854E97">
        <w:t>E</w:t>
      </w:r>
      <w:r w:rsidR="00020A26" w:rsidRPr="00854E97">
        <w:t>studiar todas las soluciones posibles, incluidos los marcos de gestión de identidad, para detectar los equipos TIC robados y falsificados cuya</w:t>
      </w:r>
      <w:r w:rsidR="00E76855" w:rsidRPr="00854E97">
        <w:t xml:space="preserve"> identidad ha sido modificada.</w:t>
      </w:r>
    </w:p>
    <w:bookmarkEnd w:id="177"/>
    <w:p w:rsidR="00020A26" w:rsidRPr="00854E97" w:rsidRDefault="00E64DF2" w:rsidP="009554EC">
      <w:pPr>
        <w:pStyle w:val="enumlev1"/>
      </w:pPr>
      <w:r w:rsidRPr="00854E97">
        <w:t>–</w:t>
      </w:r>
      <w:r w:rsidRPr="00854E97">
        <w:tab/>
      </w:r>
      <w:bookmarkStart w:id="178" w:name="lt_pId623"/>
      <w:r w:rsidR="00E76855" w:rsidRPr="00854E97">
        <w:t>E</w:t>
      </w:r>
      <w:r w:rsidR="00020A26" w:rsidRPr="00854E97">
        <w:t xml:space="preserve">studiar todas las tecnologías que se puedan utilizar como herramienta para luchar contra la falsificación </w:t>
      </w:r>
      <w:r w:rsidR="00E76855" w:rsidRPr="00854E97">
        <w:t>y la alteración de equipos TIC.</w:t>
      </w:r>
    </w:p>
    <w:bookmarkEnd w:id="178"/>
    <w:p w:rsidR="00020A26" w:rsidRPr="00854E97" w:rsidRDefault="00E64DF2" w:rsidP="009554EC">
      <w:pPr>
        <w:pStyle w:val="enumlev1"/>
      </w:pPr>
      <w:r w:rsidRPr="00854E97">
        <w:t>–</w:t>
      </w:r>
      <w:r w:rsidRPr="00854E97">
        <w:tab/>
      </w:r>
      <w:bookmarkStart w:id="179" w:name="lt_pId625"/>
      <w:r w:rsidR="00E76855" w:rsidRPr="00854E97">
        <w:t>O</w:t>
      </w:r>
      <w:r w:rsidR="00020A26" w:rsidRPr="00854E97">
        <w:t>rganizar talleres y eventos en las diferentes regiones d</w:t>
      </w:r>
      <w:r w:rsidR="00E76855" w:rsidRPr="00854E97">
        <w:t>e la UIT, en cooperación con el </w:t>
      </w:r>
      <w:r w:rsidR="00020A26" w:rsidRPr="00854E97">
        <w:t>UIT-D, con el fin de promover el trabajo de la UIT-T en esta esfera y fomentar la participación de las partes interesadas</w:t>
      </w:r>
      <w:r w:rsidR="00E76855" w:rsidRPr="00854E97">
        <w:t>.</w:t>
      </w:r>
    </w:p>
    <w:bookmarkEnd w:id="179"/>
    <w:p w:rsidR="00020A26" w:rsidRPr="00854E97" w:rsidRDefault="00E64DF2" w:rsidP="008F21CE">
      <w:pPr>
        <w:pStyle w:val="enumlev1"/>
      </w:pPr>
      <w:r w:rsidRPr="00854E97">
        <w:t>–</w:t>
      </w:r>
      <w:r w:rsidRPr="00854E97">
        <w:tab/>
      </w:r>
      <w:bookmarkStart w:id="180" w:name="lt_pId627"/>
      <w:r w:rsidR="00E76855" w:rsidRPr="00854E97">
        <w:t>E</w:t>
      </w:r>
      <w:r w:rsidR="00020A26" w:rsidRPr="00854E97">
        <w:t>studiar posibles soluciones de</w:t>
      </w:r>
      <w:r w:rsidR="008F21CE" w:rsidRPr="00854E97">
        <w:t xml:space="preserve"> </w:t>
      </w:r>
      <w:r w:rsidR="00020A26" w:rsidRPr="00854E97">
        <w:t xml:space="preserve">evaluación de conformidad e </w:t>
      </w:r>
      <w:proofErr w:type="spellStart"/>
      <w:r w:rsidR="001F19B6" w:rsidRPr="00854E97">
        <w:t>interoperatividad</w:t>
      </w:r>
      <w:proofErr w:type="spellEnd"/>
      <w:r w:rsidR="000F3EA5" w:rsidRPr="00854E97">
        <w:t xml:space="preserve"> para luchar contra la falsificación de equipos TIC, tomand</w:t>
      </w:r>
      <w:r w:rsidR="00E76855" w:rsidRPr="00854E97">
        <w:t>o en cuenta las actividades del </w:t>
      </w:r>
      <w:r w:rsidR="000F3EA5" w:rsidRPr="00854E97">
        <w:rPr>
          <w:color w:val="000000"/>
        </w:rPr>
        <w:t>CASC del UIT-T</w:t>
      </w:r>
      <w:r w:rsidR="00E76855" w:rsidRPr="00854E97">
        <w:rPr>
          <w:color w:val="000000"/>
        </w:rPr>
        <w:t>.</w:t>
      </w:r>
    </w:p>
    <w:bookmarkEnd w:id="180"/>
    <w:p w:rsidR="000F3EA5" w:rsidRPr="00854E97" w:rsidRDefault="00E64DF2" w:rsidP="009554EC">
      <w:pPr>
        <w:pStyle w:val="enumlev1"/>
      </w:pPr>
      <w:r w:rsidRPr="00854E97">
        <w:t>–</w:t>
      </w:r>
      <w:r w:rsidRPr="00854E97">
        <w:tab/>
      </w:r>
      <w:bookmarkStart w:id="181" w:name="lt_pId629"/>
      <w:r w:rsidR="00E76855" w:rsidRPr="00854E97">
        <w:t>E</w:t>
      </w:r>
      <w:r w:rsidR="000F3EA5" w:rsidRPr="00854E97">
        <w:t>studiar los resultados logrados por diversos organism</w:t>
      </w:r>
      <w:r w:rsidR="00C40E81" w:rsidRPr="00854E97">
        <w:t xml:space="preserve">os </w:t>
      </w:r>
      <w:r w:rsidR="000F3EA5" w:rsidRPr="00854E97">
        <w:t xml:space="preserve">internacionales de normalización y elaborar </w:t>
      </w:r>
      <w:r w:rsidR="00C40E81" w:rsidRPr="00854E97">
        <w:t>especificaciones técnicas destinadas a alimentar la labor de normalización de la presente Cuestión.</w:t>
      </w:r>
    </w:p>
    <w:p w:rsidR="00921EF7" w:rsidRPr="00854E97" w:rsidRDefault="00E50742" w:rsidP="00BB2218">
      <w:bookmarkStart w:id="182" w:name="lt_pId631"/>
      <w:bookmarkStart w:id="183" w:name="_Toc343850860"/>
      <w:bookmarkEnd w:id="181"/>
      <w:r w:rsidRPr="00854E97">
        <w:lastRenderedPageBreak/>
        <w:t xml:space="preserve">La situación actual de los trabajos relativos a esta Cuestión figura en el </w:t>
      </w:r>
      <w:r w:rsidR="00C06EBB" w:rsidRPr="00854E97">
        <w:t>programa de trabajo de la CE </w:t>
      </w:r>
      <w:r w:rsidRPr="00854E97">
        <w:t xml:space="preserve">11 </w:t>
      </w:r>
      <w:r w:rsidR="00921EF7" w:rsidRPr="00854E97">
        <w:t>(</w:t>
      </w:r>
      <w:hyperlink r:id="rId18" w:history="1">
        <w:r w:rsidR="00921EF7" w:rsidRPr="00854E97">
          <w:rPr>
            <w:rStyle w:val="Hyperlink"/>
          </w:rPr>
          <w:t>http://itu.int/ITU-T/workprog/wp_search.aspx?Q=8/11</w:t>
        </w:r>
      </w:hyperlink>
      <w:r w:rsidR="00921EF7" w:rsidRPr="00854E97">
        <w:t>).</w:t>
      </w:r>
    </w:p>
    <w:p w:rsidR="00E64DF2" w:rsidRPr="00854E97" w:rsidRDefault="00E64DF2" w:rsidP="001F19B6">
      <w:pPr>
        <w:pStyle w:val="Heading3"/>
        <w:jc w:val="both"/>
      </w:pPr>
      <w:r w:rsidRPr="00854E97">
        <w:t>G.4</w:t>
      </w:r>
      <w:bookmarkEnd w:id="182"/>
      <w:r w:rsidRPr="00854E97">
        <w:tab/>
      </w:r>
      <w:bookmarkEnd w:id="183"/>
      <w:r w:rsidR="00921EF7" w:rsidRPr="00854E97">
        <w:t>Relaciones</w:t>
      </w:r>
    </w:p>
    <w:p w:rsidR="00E64DF2" w:rsidRPr="00854E97" w:rsidRDefault="00E64DF2" w:rsidP="001F19B6">
      <w:pPr>
        <w:pStyle w:val="Headingb"/>
        <w:jc w:val="both"/>
      </w:pPr>
      <w:bookmarkStart w:id="184" w:name="lt_pId633"/>
      <w:r w:rsidRPr="00854E97">
        <w:t>Resolu</w:t>
      </w:r>
      <w:r w:rsidR="00921EF7" w:rsidRPr="00854E97">
        <w:t>ciones</w:t>
      </w:r>
      <w:bookmarkEnd w:id="184"/>
      <w:r w:rsidR="00AD5FFF" w:rsidRPr="00854E97">
        <w:tab/>
      </w:r>
    </w:p>
    <w:p w:rsidR="00047EC2" w:rsidRPr="00854E97" w:rsidRDefault="00E64DF2" w:rsidP="009554EC">
      <w:pPr>
        <w:pStyle w:val="enumlev1"/>
        <w:rPr>
          <w:color w:val="000000"/>
        </w:rPr>
      </w:pPr>
      <w:r w:rsidRPr="00854E97">
        <w:t>–</w:t>
      </w:r>
      <w:r w:rsidRPr="00854E97">
        <w:tab/>
      </w:r>
      <w:bookmarkStart w:id="185" w:name="lt_pId635"/>
      <w:r w:rsidR="00047EC2" w:rsidRPr="00854E97">
        <w:t>Resolución</w:t>
      </w:r>
      <w:r w:rsidR="00047EC2" w:rsidRPr="00854E97">
        <w:rPr>
          <w:color w:val="000000"/>
        </w:rPr>
        <w:t xml:space="preserve"> 188 (</w:t>
      </w:r>
      <w:proofErr w:type="spellStart"/>
      <w:r w:rsidR="00047EC2" w:rsidRPr="00854E97">
        <w:rPr>
          <w:color w:val="000000"/>
        </w:rPr>
        <w:t>Busán</w:t>
      </w:r>
      <w:proofErr w:type="spellEnd"/>
      <w:r w:rsidR="00047EC2" w:rsidRPr="00854E97">
        <w:rPr>
          <w:color w:val="000000"/>
        </w:rPr>
        <w:t>, 2014) de la Conferencia de Plenipotenciarios de la UIT relativa a la Lucha contra la falsificación de dispositivos de telecomunicaciones/tecnologías de la</w:t>
      </w:r>
      <w:r w:rsidR="00E76855" w:rsidRPr="00854E97">
        <w:rPr>
          <w:color w:val="000000"/>
        </w:rPr>
        <w:t xml:space="preserve"> información y la comunicación</w:t>
      </w:r>
      <w:r w:rsidR="00F7453F" w:rsidRPr="00854E97">
        <w:rPr>
          <w:color w:val="000000"/>
        </w:rPr>
        <w:t>.</w:t>
      </w:r>
    </w:p>
    <w:bookmarkEnd w:id="185"/>
    <w:p w:rsidR="00047EC2" w:rsidRPr="00854E97" w:rsidRDefault="00E64DF2" w:rsidP="009554EC">
      <w:pPr>
        <w:pStyle w:val="enumlev1"/>
      </w:pPr>
      <w:r w:rsidRPr="00854E97">
        <w:t>–</w:t>
      </w:r>
      <w:r w:rsidRPr="00854E97">
        <w:tab/>
      </w:r>
      <w:bookmarkStart w:id="186" w:name="lt_pId637"/>
      <w:r w:rsidR="00047EC2" w:rsidRPr="00854E97">
        <w:rPr>
          <w:color w:val="000000"/>
        </w:rPr>
        <w:t>Resolución 188 (</w:t>
      </w:r>
      <w:proofErr w:type="spellStart"/>
      <w:r w:rsidR="00047EC2" w:rsidRPr="00854E97">
        <w:rPr>
          <w:color w:val="000000"/>
        </w:rPr>
        <w:t>Busán</w:t>
      </w:r>
      <w:proofErr w:type="spellEnd"/>
      <w:r w:rsidR="00047EC2" w:rsidRPr="00854E97">
        <w:rPr>
          <w:color w:val="000000"/>
        </w:rPr>
        <w:t>, 2014) de la Conferencia de Plenipotenciarios de la UIT relativa a la asistencia a los Estados Miembros para combatir y disuadir el robo de dispositivos móviles</w:t>
      </w:r>
      <w:r w:rsidR="00F7453F" w:rsidRPr="00854E97">
        <w:rPr>
          <w:color w:val="000000"/>
        </w:rPr>
        <w:t>.</w:t>
      </w:r>
    </w:p>
    <w:bookmarkEnd w:id="186"/>
    <w:p w:rsidR="00047EC2" w:rsidRPr="00854E97" w:rsidRDefault="00E64DF2" w:rsidP="009554EC">
      <w:pPr>
        <w:pStyle w:val="enumlev1"/>
        <w:rPr>
          <w:color w:val="000000"/>
        </w:rPr>
      </w:pPr>
      <w:r w:rsidRPr="00854E97">
        <w:t>–</w:t>
      </w:r>
      <w:r w:rsidRPr="00854E97">
        <w:tab/>
      </w:r>
      <w:bookmarkStart w:id="187" w:name="lt_pId639"/>
      <w:r w:rsidR="00047EC2" w:rsidRPr="00854E97">
        <w:rPr>
          <w:color w:val="000000"/>
        </w:rPr>
        <w:t>Resolución 79 (Dubái, 2014) de la CMDT sobre la función de las telecomunicaciones/tecnologías de la información y la comunicación (TIC) en la lucha contra la falsificación de dispositivos de telecomunicaciones/TIC</w:t>
      </w:r>
      <w:bookmarkEnd w:id="187"/>
      <w:r w:rsidR="00F7453F" w:rsidRPr="00854E97">
        <w:rPr>
          <w:color w:val="000000"/>
        </w:rPr>
        <w:t>.</w:t>
      </w:r>
    </w:p>
    <w:p w:rsidR="00E64DF2" w:rsidRPr="00854E97" w:rsidRDefault="00E64DF2" w:rsidP="009554EC">
      <w:pPr>
        <w:pStyle w:val="enumlev1"/>
      </w:pPr>
      <w:r w:rsidRPr="00854E97">
        <w:t>–</w:t>
      </w:r>
      <w:r w:rsidRPr="00854E97">
        <w:tab/>
      </w:r>
      <w:bookmarkStart w:id="188" w:name="lt_pId641"/>
      <w:r w:rsidR="00047EC2" w:rsidRPr="00854E97">
        <w:t xml:space="preserve">Resolución 76 </w:t>
      </w:r>
      <w:r w:rsidR="00047EC2" w:rsidRPr="00854E97">
        <w:rPr>
          <w:color w:val="000000"/>
        </w:rPr>
        <w:t>(Dubái, 2012) de la CMDT sobre e</w:t>
      </w:r>
      <w:r w:rsidR="00396E6D" w:rsidRPr="00854E97">
        <w:rPr>
          <w:iCs/>
        </w:rPr>
        <w:t xml:space="preserve">studios relacionados con las pruebas de conformidad e </w:t>
      </w:r>
      <w:proofErr w:type="spellStart"/>
      <w:r w:rsidR="001F19B6" w:rsidRPr="00854E97">
        <w:rPr>
          <w:iCs/>
        </w:rPr>
        <w:t>interoperatividad</w:t>
      </w:r>
      <w:proofErr w:type="spellEnd"/>
      <w:r w:rsidR="00396E6D" w:rsidRPr="00854E97">
        <w:rPr>
          <w:iCs/>
        </w:rPr>
        <w:t>, la asistencia a los países en desarrollo y un posible futuro programa relativo a la Marca UIT</w:t>
      </w:r>
      <w:bookmarkEnd w:id="188"/>
      <w:r w:rsidR="00F7453F" w:rsidRPr="00854E97">
        <w:rPr>
          <w:iCs/>
        </w:rPr>
        <w:t>.</w:t>
      </w:r>
    </w:p>
    <w:p w:rsidR="00E64DF2" w:rsidRPr="008A2E27" w:rsidRDefault="00396E6D" w:rsidP="001F19B6">
      <w:pPr>
        <w:pStyle w:val="Headingb"/>
        <w:jc w:val="both"/>
        <w:rPr>
          <w:lang w:val="fr-CH"/>
        </w:rPr>
      </w:pPr>
      <w:r w:rsidRPr="008A2E27">
        <w:rPr>
          <w:lang w:val="fr-CH"/>
        </w:rPr>
        <w:t>Recomendaciones</w:t>
      </w:r>
    </w:p>
    <w:p w:rsidR="00E64DF2" w:rsidRPr="008A2E27" w:rsidRDefault="00E64DF2" w:rsidP="001F19B6">
      <w:pPr>
        <w:pStyle w:val="enumlev1"/>
        <w:jc w:val="both"/>
        <w:rPr>
          <w:lang w:val="fr-CH"/>
        </w:rPr>
      </w:pPr>
      <w:r w:rsidRPr="008A2E27">
        <w:rPr>
          <w:lang w:val="fr-CH"/>
        </w:rPr>
        <w:t>–</w:t>
      </w:r>
      <w:r w:rsidRPr="008A2E27">
        <w:rPr>
          <w:lang w:val="fr-CH"/>
        </w:rPr>
        <w:tab/>
      </w:r>
      <w:bookmarkStart w:id="189" w:name="lt_pId644"/>
      <w:r w:rsidR="00047EC2" w:rsidRPr="008A2E27">
        <w:rPr>
          <w:lang w:val="fr-CH"/>
        </w:rPr>
        <w:t>UIT</w:t>
      </w:r>
      <w:r w:rsidRPr="008A2E27">
        <w:rPr>
          <w:lang w:val="fr-CH"/>
        </w:rPr>
        <w:t xml:space="preserve">-T X.1255, </w:t>
      </w:r>
      <w:r w:rsidR="00047EC2" w:rsidRPr="008A2E27">
        <w:rPr>
          <w:lang w:val="fr-CH"/>
        </w:rPr>
        <w:t>UIT</w:t>
      </w:r>
      <w:r w:rsidRPr="008A2E27">
        <w:rPr>
          <w:lang w:val="fr-CH"/>
        </w:rPr>
        <w:t>-T X.660</w:t>
      </w:r>
      <w:bookmarkEnd w:id="189"/>
    </w:p>
    <w:p w:rsidR="00E64DF2" w:rsidRPr="00854E97" w:rsidRDefault="00396E6D" w:rsidP="001F19B6">
      <w:pPr>
        <w:pStyle w:val="Headingb"/>
        <w:jc w:val="both"/>
      </w:pPr>
      <w:r w:rsidRPr="00854E97">
        <w:t>Cuestiones</w:t>
      </w:r>
    </w:p>
    <w:p w:rsidR="00E64DF2" w:rsidRPr="00854E97" w:rsidRDefault="00396E6D" w:rsidP="001F19B6">
      <w:pPr>
        <w:pStyle w:val="enumlev1"/>
        <w:jc w:val="both"/>
      </w:pPr>
      <w:r w:rsidRPr="00854E97">
        <w:t>–</w:t>
      </w:r>
      <w:r w:rsidRPr="00854E97">
        <w:tab/>
        <w:t xml:space="preserve">Todas las Cuestiones de la CE 11, en particular las relativas al control, las arquitecturas de </w:t>
      </w:r>
      <w:r w:rsidR="009740F2" w:rsidRPr="00854E97">
        <w:t xml:space="preserve">señalización </w:t>
      </w:r>
      <w:r w:rsidRPr="00854E97">
        <w:t>y los protocolos.</w:t>
      </w:r>
    </w:p>
    <w:p w:rsidR="00E64DF2" w:rsidRPr="008A2E27" w:rsidRDefault="00396E6D" w:rsidP="001F19B6">
      <w:pPr>
        <w:pStyle w:val="Headingb"/>
        <w:jc w:val="both"/>
        <w:rPr>
          <w:lang w:val="fr-CH"/>
        </w:rPr>
      </w:pPr>
      <w:r w:rsidRPr="008A2E27">
        <w:rPr>
          <w:lang w:val="fr-CH"/>
        </w:rPr>
        <w:t>Comisiones de Estudio</w:t>
      </w:r>
    </w:p>
    <w:p w:rsidR="00E64DF2" w:rsidRPr="008A2E27" w:rsidRDefault="00E64DF2" w:rsidP="001F19B6">
      <w:pPr>
        <w:pStyle w:val="enumlev1"/>
        <w:jc w:val="both"/>
        <w:rPr>
          <w:lang w:val="fr-CH"/>
        </w:rPr>
      </w:pPr>
      <w:r w:rsidRPr="008A2E27">
        <w:rPr>
          <w:lang w:val="fr-CH"/>
        </w:rPr>
        <w:t>–</w:t>
      </w:r>
      <w:r w:rsidRPr="008A2E27">
        <w:rPr>
          <w:lang w:val="fr-CH"/>
        </w:rPr>
        <w:tab/>
      </w:r>
      <w:bookmarkStart w:id="190" w:name="lt_pId650"/>
      <w:r w:rsidR="00396E6D" w:rsidRPr="008A2E27">
        <w:rPr>
          <w:lang w:val="fr-CH"/>
        </w:rPr>
        <w:t>CE 2 del UIT-T</w:t>
      </w:r>
      <w:bookmarkEnd w:id="190"/>
    </w:p>
    <w:p w:rsidR="00E64DF2" w:rsidRPr="008A2E27" w:rsidRDefault="00E64DF2" w:rsidP="001F19B6">
      <w:pPr>
        <w:pStyle w:val="enumlev1"/>
        <w:jc w:val="both"/>
        <w:rPr>
          <w:lang w:val="fr-CH"/>
        </w:rPr>
      </w:pPr>
      <w:r w:rsidRPr="008A2E27">
        <w:rPr>
          <w:lang w:val="fr-CH"/>
        </w:rPr>
        <w:t>–</w:t>
      </w:r>
      <w:r w:rsidRPr="008A2E27">
        <w:rPr>
          <w:lang w:val="fr-CH"/>
        </w:rPr>
        <w:tab/>
      </w:r>
      <w:r w:rsidR="00396E6D" w:rsidRPr="008A2E27">
        <w:rPr>
          <w:lang w:val="fr-CH"/>
        </w:rPr>
        <w:t>CE 3 del UIT-T</w:t>
      </w:r>
    </w:p>
    <w:p w:rsidR="00E64DF2" w:rsidRPr="008A2E27" w:rsidRDefault="00E64DF2" w:rsidP="001F19B6">
      <w:pPr>
        <w:pStyle w:val="enumlev1"/>
        <w:jc w:val="both"/>
        <w:rPr>
          <w:lang w:val="fr-CH"/>
        </w:rPr>
      </w:pPr>
      <w:r w:rsidRPr="008A2E27">
        <w:rPr>
          <w:lang w:val="fr-CH"/>
        </w:rPr>
        <w:t>–</w:t>
      </w:r>
      <w:r w:rsidRPr="008A2E27">
        <w:rPr>
          <w:lang w:val="fr-CH"/>
        </w:rPr>
        <w:tab/>
      </w:r>
      <w:r w:rsidR="00396E6D" w:rsidRPr="008A2E27">
        <w:rPr>
          <w:lang w:val="fr-CH"/>
        </w:rPr>
        <w:t>CE 5 del UIT-T</w:t>
      </w:r>
    </w:p>
    <w:p w:rsidR="00E64DF2" w:rsidRPr="008A2E27" w:rsidRDefault="00E64DF2" w:rsidP="001F19B6">
      <w:pPr>
        <w:pStyle w:val="enumlev1"/>
        <w:jc w:val="both"/>
        <w:rPr>
          <w:lang w:val="fr-CH"/>
        </w:rPr>
      </w:pPr>
      <w:r w:rsidRPr="008A2E27">
        <w:rPr>
          <w:lang w:val="fr-CH"/>
        </w:rPr>
        <w:t>–</w:t>
      </w:r>
      <w:r w:rsidRPr="008A2E27">
        <w:rPr>
          <w:lang w:val="fr-CH"/>
        </w:rPr>
        <w:tab/>
      </w:r>
      <w:r w:rsidR="00396E6D" w:rsidRPr="008A2E27">
        <w:rPr>
          <w:lang w:val="fr-CH"/>
        </w:rPr>
        <w:t>CE 12 del UIT-T</w:t>
      </w:r>
    </w:p>
    <w:p w:rsidR="00E64DF2" w:rsidRPr="008A2E27" w:rsidRDefault="00E64DF2" w:rsidP="001F19B6">
      <w:pPr>
        <w:pStyle w:val="enumlev1"/>
        <w:jc w:val="both"/>
        <w:rPr>
          <w:lang w:val="fr-CH"/>
        </w:rPr>
      </w:pPr>
      <w:r w:rsidRPr="008A2E27">
        <w:rPr>
          <w:lang w:val="fr-CH"/>
        </w:rPr>
        <w:t>–</w:t>
      </w:r>
      <w:r w:rsidRPr="008A2E27">
        <w:rPr>
          <w:lang w:val="fr-CH"/>
        </w:rPr>
        <w:tab/>
      </w:r>
      <w:r w:rsidR="00396E6D" w:rsidRPr="008A2E27">
        <w:rPr>
          <w:lang w:val="fr-CH"/>
        </w:rPr>
        <w:t>CE 13 del UIT-T</w:t>
      </w:r>
    </w:p>
    <w:p w:rsidR="00E64DF2" w:rsidRPr="008A2E27" w:rsidRDefault="00E64DF2" w:rsidP="001F19B6">
      <w:pPr>
        <w:pStyle w:val="enumlev1"/>
        <w:jc w:val="both"/>
        <w:rPr>
          <w:lang w:val="fr-CH"/>
        </w:rPr>
      </w:pPr>
      <w:r w:rsidRPr="008A2E27">
        <w:rPr>
          <w:lang w:val="fr-CH"/>
        </w:rPr>
        <w:t>–</w:t>
      </w:r>
      <w:r w:rsidRPr="008A2E27">
        <w:rPr>
          <w:lang w:val="fr-CH"/>
        </w:rPr>
        <w:tab/>
      </w:r>
      <w:r w:rsidR="00396E6D" w:rsidRPr="008A2E27">
        <w:rPr>
          <w:lang w:val="fr-CH"/>
        </w:rPr>
        <w:t>CE 17 del UIT-T</w:t>
      </w:r>
    </w:p>
    <w:p w:rsidR="00E64DF2" w:rsidRPr="008A2E27" w:rsidRDefault="00E64DF2" w:rsidP="001F19B6">
      <w:pPr>
        <w:pStyle w:val="enumlev1"/>
        <w:jc w:val="both"/>
        <w:rPr>
          <w:lang w:val="fr-CH"/>
        </w:rPr>
      </w:pPr>
      <w:r w:rsidRPr="008A2E27">
        <w:rPr>
          <w:lang w:val="fr-CH"/>
        </w:rPr>
        <w:t>–</w:t>
      </w:r>
      <w:r w:rsidRPr="008A2E27">
        <w:rPr>
          <w:lang w:val="fr-CH"/>
        </w:rPr>
        <w:tab/>
      </w:r>
      <w:r w:rsidR="00396E6D" w:rsidRPr="008A2E27">
        <w:rPr>
          <w:lang w:val="fr-CH"/>
        </w:rPr>
        <w:t>CE 2</w:t>
      </w:r>
      <w:r w:rsidR="0039690C" w:rsidRPr="008A2E27">
        <w:rPr>
          <w:lang w:val="fr-CH"/>
        </w:rPr>
        <w:t>0</w:t>
      </w:r>
      <w:r w:rsidR="00396E6D" w:rsidRPr="008A2E27">
        <w:rPr>
          <w:lang w:val="fr-CH"/>
        </w:rPr>
        <w:t xml:space="preserve"> del UIT-T</w:t>
      </w:r>
    </w:p>
    <w:p w:rsidR="00E64DF2" w:rsidRPr="008A2E27" w:rsidRDefault="00E64DF2" w:rsidP="001F19B6">
      <w:pPr>
        <w:pStyle w:val="enumlev1"/>
        <w:jc w:val="both"/>
        <w:rPr>
          <w:lang w:val="fr-CH"/>
        </w:rPr>
      </w:pPr>
      <w:r w:rsidRPr="008A2E27">
        <w:rPr>
          <w:lang w:val="fr-CH"/>
        </w:rPr>
        <w:t>–</w:t>
      </w:r>
      <w:r w:rsidRPr="008A2E27">
        <w:rPr>
          <w:lang w:val="fr-CH"/>
        </w:rPr>
        <w:tab/>
      </w:r>
      <w:r w:rsidR="002C001B" w:rsidRPr="008A2E27">
        <w:rPr>
          <w:lang w:val="fr-CH"/>
        </w:rPr>
        <w:t>CE 1 y CE 2 del UIT-D</w:t>
      </w:r>
    </w:p>
    <w:p w:rsidR="00E64DF2" w:rsidRPr="00854E97" w:rsidRDefault="002C001B" w:rsidP="001F19B6">
      <w:pPr>
        <w:pStyle w:val="Headingb"/>
        <w:jc w:val="both"/>
      </w:pPr>
      <w:r w:rsidRPr="00854E97">
        <w:t>Organismos de normalización</w:t>
      </w:r>
    </w:p>
    <w:p w:rsidR="00E64DF2" w:rsidRPr="00854E97" w:rsidRDefault="00E64DF2" w:rsidP="001F19B6">
      <w:pPr>
        <w:pStyle w:val="enumlev1"/>
        <w:jc w:val="both"/>
      </w:pPr>
      <w:r w:rsidRPr="00854E97">
        <w:t>–</w:t>
      </w:r>
      <w:r w:rsidRPr="00854E97">
        <w:tab/>
      </w:r>
      <w:bookmarkStart w:id="191" w:name="lt_pId667"/>
      <w:r w:rsidRPr="00854E97">
        <w:t>ETSI</w:t>
      </w:r>
      <w:bookmarkEnd w:id="191"/>
    </w:p>
    <w:p w:rsidR="00E64DF2" w:rsidRPr="00854E97" w:rsidRDefault="00E64DF2" w:rsidP="001F19B6">
      <w:pPr>
        <w:pStyle w:val="enumlev1"/>
        <w:jc w:val="both"/>
      </w:pPr>
      <w:r w:rsidRPr="00854E97">
        <w:t>–</w:t>
      </w:r>
      <w:r w:rsidRPr="00854E97">
        <w:tab/>
      </w:r>
      <w:bookmarkStart w:id="192" w:name="lt_pId669"/>
      <w:r w:rsidRPr="00854E97">
        <w:t>IEC</w:t>
      </w:r>
      <w:bookmarkEnd w:id="192"/>
      <w:r w:rsidRPr="00854E97">
        <w:t xml:space="preserve"> </w:t>
      </w:r>
    </w:p>
    <w:p w:rsidR="00E64DF2" w:rsidRPr="00854E97" w:rsidRDefault="00E64DF2" w:rsidP="001F19B6">
      <w:pPr>
        <w:pStyle w:val="enumlev1"/>
        <w:jc w:val="both"/>
      </w:pPr>
      <w:r w:rsidRPr="00854E97">
        <w:t>–</w:t>
      </w:r>
      <w:r w:rsidRPr="00854E97">
        <w:tab/>
      </w:r>
      <w:bookmarkStart w:id="193" w:name="lt_pId671"/>
      <w:r w:rsidRPr="00854E97">
        <w:t>IEEE</w:t>
      </w:r>
      <w:bookmarkEnd w:id="193"/>
    </w:p>
    <w:p w:rsidR="00E64DF2" w:rsidRPr="00854E97" w:rsidRDefault="00E64DF2" w:rsidP="001F19B6">
      <w:pPr>
        <w:pStyle w:val="enumlev1"/>
        <w:jc w:val="both"/>
      </w:pPr>
      <w:r w:rsidRPr="00854E97">
        <w:t>–</w:t>
      </w:r>
      <w:r w:rsidRPr="00854E97">
        <w:tab/>
      </w:r>
      <w:bookmarkStart w:id="194" w:name="lt_pId673"/>
      <w:r w:rsidRPr="00854E97">
        <w:t>IETF</w:t>
      </w:r>
      <w:bookmarkEnd w:id="194"/>
    </w:p>
    <w:p w:rsidR="00E64DF2" w:rsidRPr="00854E97" w:rsidRDefault="00E64DF2" w:rsidP="001F19B6">
      <w:pPr>
        <w:pStyle w:val="enumlev1"/>
        <w:jc w:val="both"/>
      </w:pPr>
      <w:r w:rsidRPr="00854E97">
        <w:t>–</w:t>
      </w:r>
      <w:r w:rsidRPr="00854E97">
        <w:tab/>
      </w:r>
      <w:bookmarkStart w:id="195" w:name="lt_pId675"/>
      <w:r w:rsidRPr="00854E97">
        <w:t>ISO/IEC JTC 1</w:t>
      </w:r>
      <w:bookmarkEnd w:id="195"/>
    </w:p>
    <w:p w:rsidR="00E64DF2" w:rsidRPr="00854E97" w:rsidRDefault="00047EC2" w:rsidP="00DF7000">
      <w:pPr>
        <w:pStyle w:val="QuestionNo"/>
        <w:keepNext/>
        <w:keepLines/>
        <w:rPr>
          <w:rFonts w:asciiTheme="majorBidi" w:hAnsiTheme="majorBidi" w:cstheme="majorBidi"/>
        </w:rPr>
      </w:pPr>
      <w:bookmarkStart w:id="196" w:name="lt_pId676"/>
      <w:r w:rsidRPr="00854E97">
        <w:rPr>
          <w:rFonts w:asciiTheme="majorBidi" w:hAnsiTheme="majorBidi" w:cstheme="majorBidi"/>
        </w:rPr>
        <w:lastRenderedPageBreak/>
        <w:t>PROYECTO DE CUESTIÓN</w:t>
      </w:r>
      <w:r w:rsidR="00E64DF2" w:rsidRPr="00854E97">
        <w:rPr>
          <w:rFonts w:asciiTheme="majorBidi" w:hAnsiTheme="majorBidi" w:cstheme="majorBidi"/>
        </w:rPr>
        <w:t xml:space="preserve"> H/11</w:t>
      </w:r>
      <w:bookmarkEnd w:id="196"/>
      <w:r w:rsidR="00E64DF2" w:rsidRPr="00854E97">
        <w:rPr>
          <w:rFonts w:asciiTheme="majorBidi" w:hAnsiTheme="majorBidi" w:cstheme="majorBidi"/>
        </w:rPr>
        <w:t xml:space="preserve"> </w:t>
      </w:r>
    </w:p>
    <w:p w:rsidR="008570F2" w:rsidRPr="00854E97" w:rsidRDefault="008570F2" w:rsidP="00DF7000">
      <w:pPr>
        <w:pStyle w:val="Questiontitle"/>
        <w:rPr>
          <w:rFonts w:asciiTheme="majorBidi" w:hAnsiTheme="majorBidi" w:cstheme="majorBidi"/>
          <w:bCs w:val="0"/>
        </w:rPr>
      </w:pPr>
      <w:bookmarkStart w:id="197" w:name="lt_pId677"/>
      <w:r w:rsidRPr="00854E97">
        <w:rPr>
          <w:rFonts w:asciiTheme="majorBidi" w:hAnsiTheme="majorBidi" w:cstheme="majorBidi"/>
          <w:bCs w:val="0"/>
        </w:rPr>
        <w:t xml:space="preserve">Protocolos </w:t>
      </w:r>
      <w:r w:rsidR="00EA1EF3" w:rsidRPr="00854E97">
        <w:rPr>
          <w:rFonts w:asciiTheme="majorBidi" w:hAnsiTheme="majorBidi" w:cstheme="majorBidi"/>
          <w:bCs w:val="0"/>
        </w:rPr>
        <w:t xml:space="preserve">para redes </w:t>
      </w:r>
      <w:r w:rsidR="00423955" w:rsidRPr="00854E97">
        <w:rPr>
          <w:rFonts w:asciiTheme="majorBidi" w:hAnsiTheme="majorBidi" w:cstheme="majorBidi"/>
          <w:bCs w:val="0"/>
        </w:rPr>
        <w:t xml:space="preserve">de </w:t>
      </w:r>
      <w:r w:rsidR="00612299" w:rsidRPr="00854E97">
        <w:rPr>
          <w:rFonts w:asciiTheme="majorBidi" w:hAnsiTheme="majorBidi" w:cstheme="majorBidi"/>
          <w:bCs w:val="0"/>
        </w:rPr>
        <w:t>contenido</w:t>
      </w:r>
      <w:r w:rsidRPr="00854E97">
        <w:rPr>
          <w:rFonts w:asciiTheme="majorBidi" w:hAnsiTheme="majorBidi" w:cstheme="majorBidi"/>
          <w:bCs w:val="0"/>
        </w:rPr>
        <w:t xml:space="preserve"> distribuido</w:t>
      </w:r>
      <w:r w:rsidR="004F2DBF" w:rsidRPr="00854E97">
        <w:rPr>
          <w:rFonts w:asciiTheme="majorBidi" w:hAnsiTheme="majorBidi" w:cstheme="majorBidi"/>
          <w:bCs w:val="0"/>
        </w:rPr>
        <w:t xml:space="preserve"> y redes centradas en la información (ICN) </w:t>
      </w:r>
      <w:r w:rsidR="00EA1EF3" w:rsidRPr="00854E97">
        <w:rPr>
          <w:rFonts w:asciiTheme="majorBidi" w:hAnsiTheme="majorBidi" w:cstheme="majorBidi"/>
          <w:bCs w:val="0"/>
        </w:rPr>
        <w:t xml:space="preserve">destinados a las </w:t>
      </w:r>
      <w:r w:rsidR="004F2DBF" w:rsidRPr="00854E97">
        <w:rPr>
          <w:rFonts w:asciiTheme="majorBidi" w:hAnsiTheme="majorBidi" w:cstheme="majorBidi"/>
          <w:bCs w:val="0"/>
        </w:rPr>
        <w:t xml:space="preserve">redes futuras y 5G/IMT-2020, </w:t>
      </w:r>
      <w:r w:rsidRPr="00854E97">
        <w:rPr>
          <w:rFonts w:asciiTheme="majorBidi" w:hAnsiTheme="majorBidi" w:cstheme="majorBidi"/>
          <w:bCs w:val="0"/>
        </w:rPr>
        <w:t>incluida</w:t>
      </w:r>
      <w:r w:rsidR="004F2DBF" w:rsidRPr="00854E97">
        <w:rPr>
          <w:rFonts w:asciiTheme="majorBidi" w:hAnsiTheme="majorBidi" w:cstheme="majorBidi"/>
          <w:bCs w:val="0"/>
        </w:rPr>
        <w:t>s</w:t>
      </w:r>
      <w:r w:rsidRPr="00854E97">
        <w:rPr>
          <w:rFonts w:asciiTheme="majorBidi" w:hAnsiTheme="majorBidi" w:cstheme="majorBidi"/>
          <w:bCs w:val="0"/>
        </w:rPr>
        <w:t xml:space="preserve"> </w:t>
      </w:r>
      <w:r w:rsidR="00DF7000" w:rsidRPr="00854E97">
        <w:rPr>
          <w:rFonts w:asciiTheme="majorBidi" w:hAnsiTheme="majorBidi" w:cstheme="majorBidi"/>
          <w:bCs w:val="0"/>
        </w:rPr>
        <w:br/>
      </w:r>
      <w:r w:rsidRPr="00854E97">
        <w:rPr>
          <w:rFonts w:asciiTheme="majorBidi" w:hAnsiTheme="majorBidi" w:cstheme="majorBidi"/>
          <w:bCs w:val="0"/>
        </w:rPr>
        <w:t>la</w:t>
      </w:r>
      <w:r w:rsidR="004F2DBF" w:rsidRPr="00854E97">
        <w:rPr>
          <w:rFonts w:asciiTheme="majorBidi" w:hAnsiTheme="majorBidi" w:cstheme="majorBidi"/>
          <w:bCs w:val="0"/>
        </w:rPr>
        <w:t>s</w:t>
      </w:r>
      <w:r w:rsidRPr="00854E97">
        <w:rPr>
          <w:rFonts w:asciiTheme="majorBidi" w:hAnsiTheme="majorBidi" w:cstheme="majorBidi"/>
          <w:bCs w:val="0"/>
        </w:rPr>
        <w:t xml:space="preserve"> comunicaci</w:t>
      </w:r>
      <w:r w:rsidR="004F2DBF" w:rsidRPr="00854E97">
        <w:rPr>
          <w:rFonts w:asciiTheme="majorBidi" w:hAnsiTheme="majorBidi" w:cstheme="majorBidi"/>
          <w:bCs w:val="0"/>
        </w:rPr>
        <w:t>ones</w:t>
      </w:r>
      <w:r w:rsidRPr="00854E97">
        <w:rPr>
          <w:rFonts w:asciiTheme="majorBidi" w:hAnsiTheme="majorBidi" w:cstheme="majorBidi"/>
          <w:bCs w:val="0"/>
        </w:rPr>
        <w:t xml:space="preserve"> </w:t>
      </w:r>
      <w:proofErr w:type="spellStart"/>
      <w:r w:rsidRPr="00854E97">
        <w:rPr>
          <w:rFonts w:asciiTheme="majorBidi" w:hAnsiTheme="majorBidi" w:cstheme="majorBidi"/>
          <w:bCs w:val="0"/>
        </w:rPr>
        <w:t>multipartita</w:t>
      </w:r>
      <w:r w:rsidR="004F2DBF" w:rsidRPr="00854E97">
        <w:rPr>
          <w:rFonts w:asciiTheme="majorBidi" w:hAnsiTheme="majorBidi" w:cstheme="majorBidi"/>
          <w:bCs w:val="0"/>
        </w:rPr>
        <w:t>s</w:t>
      </w:r>
      <w:proofErr w:type="spellEnd"/>
      <w:r w:rsidR="00E76855" w:rsidRPr="00854E97">
        <w:rPr>
          <w:rFonts w:asciiTheme="majorBidi" w:hAnsiTheme="majorBidi" w:cstheme="majorBidi"/>
          <w:bCs w:val="0"/>
        </w:rPr>
        <w:t xml:space="preserve"> de extremo a extremo</w:t>
      </w:r>
    </w:p>
    <w:p w:rsidR="00E64DF2" w:rsidRPr="00854E97" w:rsidRDefault="00E64DF2" w:rsidP="00BB2218">
      <w:bookmarkStart w:id="198" w:name="lt_pId678"/>
      <w:bookmarkEnd w:id="197"/>
      <w:r w:rsidRPr="00854E97">
        <w:t>(Continua</w:t>
      </w:r>
      <w:r w:rsidR="002C001B" w:rsidRPr="00854E97">
        <w:t>ción de la Cuestión</w:t>
      </w:r>
      <w:r w:rsidRPr="00854E97">
        <w:t> 9/11)</w:t>
      </w:r>
      <w:bookmarkEnd w:id="198"/>
    </w:p>
    <w:p w:rsidR="00E64DF2" w:rsidRPr="00854E97" w:rsidRDefault="00E64DF2" w:rsidP="001F19B6">
      <w:pPr>
        <w:pStyle w:val="Heading3"/>
        <w:jc w:val="both"/>
      </w:pPr>
      <w:bookmarkStart w:id="199" w:name="lt_pId679"/>
      <w:bookmarkStart w:id="200" w:name="_Toc343850862"/>
      <w:r w:rsidRPr="00854E97">
        <w:t>H.1</w:t>
      </w:r>
      <w:bookmarkEnd w:id="199"/>
      <w:r w:rsidRPr="00854E97">
        <w:tab/>
      </w:r>
      <w:bookmarkEnd w:id="200"/>
      <w:r w:rsidR="002C001B" w:rsidRPr="00854E97">
        <w:t>Motivos</w:t>
      </w:r>
    </w:p>
    <w:p w:rsidR="008570F2" w:rsidRPr="00854E97" w:rsidRDefault="002C001B" w:rsidP="00EA1EF3">
      <w:pPr>
        <w:jc w:val="both"/>
        <w:rPr>
          <w:rFonts w:eastAsia="Batang"/>
        </w:rPr>
      </w:pPr>
      <w:r w:rsidRPr="00854E97">
        <w:t>Los servicios y aplicaciones multimedi</w:t>
      </w:r>
      <w:r w:rsidR="00A851F3" w:rsidRPr="00854E97">
        <w:t>os</w:t>
      </w:r>
      <w:r w:rsidRPr="00854E97">
        <w:t xml:space="preserve"> </w:t>
      </w:r>
      <w:r w:rsidR="001F19B6" w:rsidRPr="00854E97">
        <w:t>incipientes</w:t>
      </w:r>
      <w:r w:rsidRPr="00854E97">
        <w:t xml:space="preserve"> exigen diversas funciones </w:t>
      </w:r>
      <w:r w:rsidR="00EA1EF3" w:rsidRPr="00854E97">
        <w:t>y prestaciones</w:t>
      </w:r>
      <w:r w:rsidRPr="00854E97">
        <w:t>. Una de las principales características de las aplicaciones multimedi</w:t>
      </w:r>
      <w:r w:rsidR="00A851F3" w:rsidRPr="00854E97">
        <w:t>os</w:t>
      </w:r>
      <w:r w:rsidRPr="00854E97">
        <w:t xml:space="preserve"> que </w:t>
      </w:r>
      <w:r w:rsidR="00EA1EF3" w:rsidRPr="00854E97">
        <w:t xml:space="preserve">requieren </w:t>
      </w:r>
      <w:r w:rsidRPr="00854E97">
        <w:t xml:space="preserve">capacidad de comunicación </w:t>
      </w:r>
      <w:proofErr w:type="spellStart"/>
      <w:r w:rsidRPr="00854E97">
        <w:t>multipartita</w:t>
      </w:r>
      <w:proofErr w:type="spellEnd"/>
      <w:r w:rsidRPr="00854E97">
        <w:t xml:space="preserve"> es la función de transporte de multidifusión de extremo a extremo. Est</w:t>
      </w:r>
      <w:r w:rsidR="00EA1EF3" w:rsidRPr="00854E97">
        <w:t>a</w:t>
      </w:r>
      <w:r w:rsidRPr="00854E97">
        <w:t xml:space="preserve"> </w:t>
      </w:r>
      <w:r w:rsidR="00EA1EF3" w:rsidRPr="00854E97">
        <w:t xml:space="preserve">necesidad </w:t>
      </w:r>
      <w:r w:rsidRPr="00854E97">
        <w:t>ha dado lugar a la elaboración de Recomendaciones sobre marcos y protocolos para la gestión de grupo</w:t>
      </w:r>
      <w:r w:rsidR="00EA1EF3" w:rsidRPr="00854E97">
        <w:t>s</w:t>
      </w:r>
      <w:r w:rsidRPr="00854E97">
        <w:t xml:space="preserve"> y la comunicación multidifusión de extremo a extremo en entornos de red multidifusión IP y no IP.</w:t>
      </w:r>
      <w:bookmarkStart w:id="201" w:name="lt_pId685"/>
    </w:p>
    <w:p w:rsidR="00E64DF2" w:rsidRPr="00854E97" w:rsidRDefault="008570F2" w:rsidP="008F21CE">
      <w:r w:rsidRPr="00854E97">
        <w:t xml:space="preserve">La tareas de normalización han avanzado </w:t>
      </w:r>
      <w:r w:rsidR="00EA1EF3" w:rsidRPr="00854E97">
        <w:t>satisfactoriamente</w:t>
      </w:r>
      <w:r w:rsidRPr="00854E97">
        <w:t xml:space="preserve"> gracias a la colaboración con </w:t>
      </w:r>
      <w:r w:rsidR="00EA1EF3" w:rsidRPr="00854E97">
        <w:t xml:space="preserve">el </w:t>
      </w:r>
      <w:r w:rsidR="009D465E" w:rsidRPr="00854E97">
        <w:t>JTC </w:t>
      </w:r>
      <w:r w:rsidR="00EA1EF3" w:rsidRPr="00854E97">
        <w:t xml:space="preserve">1/SC 6 de </w:t>
      </w:r>
      <w:r w:rsidRPr="00854E97">
        <w:t xml:space="preserve">la </w:t>
      </w:r>
      <w:r w:rsidR="002C001B" w:rsidRPr="00854E97">
        <w:t xml:space="preserve">ISO/CEI </w:t>
      </w:r>
      <w:r w:rsidRPr="00854E97">
        <w:t>en la redacción de</w:t>
      </w:r>
      <w:r w:rsidR="002C001B" w:rsidRPr="00854E97">
        <w:t xml:space="preserve"> textos</w:t>
      </w:r>
      <w:r w:rsidRPr="00854E97">
        <w:t xml:space="preserve"> normativos </w:t>
      </w:r>
      <w:r w:rsidR="002C001B" w:rsidRPr="00854E97">
        <w:t xml:space="preserve">comunes a ambos organismos de normalización. </w:t>
      </w:r>
      <w:r w:rsidR="002B4572" w:rsidRPr="00854E97">
        <w:t xml:space="preserve">Dichos textos fueron redactados por un equipo de colaboración sobre el tema de las comunicaciones </w:t>
      </w:r>
      <w:proofErr w:type="spellStart"/>
      <w:r w:rsidR="002B4572" w:rsidRPr="00854E97">
        <w:t>multipartitas</w:t>
      </w:r>
      <w:proofErr w:type="spellEnd"/>
      <w:r w:rsidR="002B4572" w:rsidRPr="00854E97">
        <w:t xml:space="preserve">. Entre ellos, figuran los siguientes: serie </w:t>
      </w:r>
      <w:r w:rsidR="002B4572" w:rsidRPr="00854E97">
        <w:rPr>
          <w:rFonts w:eastAsia="Batang"/>
        </w:rPr>
        <w:t>X.606 del UIT-T</w:t>
      </w:r>
      <w:r w:rsidR="00E64DF2" w:rsidRPr="00854E97">
        <w:rPr>
          <w:rFonts w:eastAsia="Batang"/>
        </w:rPr>
        <w:t xml:space="preserve">| </w:t>
      </w:r>
      <w:r w:rsidR="002B4572" w:rsidRPr="00854E97">
        <w:rPr>
          <w:rFonts w:eastAsia="Batang"/>
        </w:rPr>
        <w:t xml:space="preserve">serie </w:t>
      </w:r>
      <w:r w:rsidR="00E64DF2" w:rsidRPr="00854E97">
        <w:rPr>
          <w:rFonts w:eastAsia="Batang"/>
        </w:rPr>
        <w:t>14476</w:t>
      </w:r>
      <w:r w:rsidR="002B4572" w:rsidRPr="00854E97">
        <w:rPr>
          <w:rFonts w:eastAsia="Batang"/>
        </w:rPr>
        <w:t xml:space="preserve"> de la ISO/IEC</w:t>
      </w:r>
      <w:r w:rsidR="00E64DF2" w:rsidRPr="00854E97">
        <w:rPr>
          <w:rFonts w:eastAsia="Batang"/>
        </w:rPr>
        <w:t xml:space="preserve">, </w:t>
      </w:r>
      <w:r w:rsidR="002B4572" w:rsidRPr="00854E97">
        <w:rPr>
          <w:rFonts w:eastAsia="Batang"/>
        </w:rPr>
        <w:t xml:space="preserve">serie </w:t>
      </w:r>
      <w:r w:rsidR="00E64DF2" w:rsidRPr="00854E97">
        <w:rPr>
          <w:rFonts w:eastAsia="Batang"/>
        </w:rPr>
        <w:t>X.607</w:t>
      </w:r>
      <w:r w:rsidR="002B4572" w:rsidRPr="00854E97">
        <w:rPr>
          <w:rFonts w:eastAsia="Batang"/>
        </w:rPr>
        <w:t xml:space="preserve"> del UIT-T</w:t>
      </w:r>
      <w:r w:rsidR="00E64DF2" w:rsidRPr="00854E97">
        <w:rPr>
          <w:rFonts w:eastAsia="Batang"/>
        </w:rPr>
        <w:t xml:space="preserve"> | </w:t>
      </w:r>
      <w:r w:rsidR="002B4572" w:rsidRPr="00854E97">
        <w:rPr>
          <w:rFonts w:eastAsia="Batang"/>
        </w:rPr>
        <w:t>serie 14476 de la ISO/IEC</w:t>
      </w:r>
      <w:r w:rsidR="002B4572" w:rsidRPr="00854E97">
        <w:rPr>
          <w:rFonts w:eastAsia="Batang"/>
          <w:lang w:eastAsia="ko-KR"/>
        </w:rPr>
        <w:t>,</w:t>
      </w:r>
      <w:r w:rsidR="00E64DF2" w:rsidRPr="00854E97">
        <w:rPr>
          <w:rFonts w:eastAsia="Batang"/>
        </w:rPr>
        <w:t xml:space="preserve"> </w:t>
      </w:r>
      <w:r w:rsidR="002B4572" w:rsidRPr="00854E97">
        <w:rPr>
          <w:rFonts w:eastAsia="Batang"/>
        </w:rPr>
        <w:t xml:space="preserve">serie </w:t>
      </w:r>
      <w:r w:rsidR="00E64DF2" w:rsidRPr="00854E97">
        <w:rPr>
          <w:rFonts w:eastAsia="Batang"/>
        </w:rPr>
        <w:t>X.608</w:t>
      </w:r>
      <w:r w:rsidR="002B4572" w:rsidRPr="00854E97">
        <w:rPr>
          <w:rFonts w:eastAsia="Batang"/>
        </w:rPr>
        <w:t xml:space="preserve"> del UIT-T </w:t>
      </w:r>
      <w:r w:rsidR="00E64DF2" w:rsidRPr="00854E97">
        <w:rPr>
          <w:rFonts w:eastAsia="Batang"/>
        </w:rPr>
        <w:t xml:space="preserve">| </w:t>
      </w:r>
      <w:r w:rsidR="009D465E" w:rsidRPr="00854E97">
        <w:rPr>
          <w:rFonts w:eastAsia="Batang"/>
        </w:rPr>
        <w:t>serie </w:t>
      </w:r>
      <w:r w:rsidR="00E64DF2" w:rsidRPr="00854E97">
        <w:rPr>
          <w:rFonts w:eastAsia="Batang"/>
        </w:rPr>
        <w:t>14476</w:t>
      </w:r>
      <w:r w:rsidR="002B4572" w:rsidRPr="00854E97">
        <w:rPr>
          <w:rFonts w:eastAsia="Batang"/>
        </w:rPr>
        <w:t xml:space="preserve"> de la ISO/IEC</w:t>
      </w:r>
      <w:r w:rsidR="00E64DF2" w:rsidRPr="00854E97">
        <w:rPr>
          <w:rFonts w:eastAsia="Batang"/>
          <w:lang w:eastAsia="ko-KR"/>
        </w:rPr>
        <w:t>,</w:t>
      </w:r>
      <w:r w:rsidR="00E64DF2" w:rsidRPr="00854E97">
        <w:rPr>
          <w:rFonts w:eastAsia="Batang"/>
        </w:rPr>
        <w:t xml:space="preserve"> </w:t>
      </w:r>
      <w:r w:rsidR="002B4572" w:rsidRPr="00854E97">
        <w:rPr>
          <w:rFonts w:eastAsia="Batang"/>
        </w:rPr>
        <w:t>serie</w:t>
      </w:r>
      <w:r w:rsidR="00E64DF2" w:rsidRPr="00854E97">
        <w:rPr>
          <w:rFonts w:eastAsia="Batang"/>
        </w:rPr>
        <w:t xml:space="preserve"> X.602</w:t>
      </w:r>
      <w:r w:rsidR="002B4572" w:rsidRPr="00854E97">
        <w:rPr>
          <w:rFonts w:eastAsia="Batang"/>
        </w:rPr>
        <w:t xml:space="preserve"> del UIT-T</w:t>
      </w:r>
      <w:r w:rsidR="00E64DF2" w:rsidRPr="00854E97">
        <w:rPr>
          <w:rFonts w:eastAsia="Batang"/>
        </w:rPr>
        <w:t xml:space="preserve"> | </w:t>
      </w:r>
      <w:r w:rsidR="002B4572" w:rsidRPr="00854E97">
        <w:rPr>
          <w:rFonts w:eastAsia="Batang"/>
        </w:rPr>
        <w:t xml:space="preserve">serie </w:t>
      </w:r>
      <w:r w:rsidR="00E64DF2" w:rsidRPr="00854E97">
        <w:rPr>
          <w:rFonts w:eastAsia="Batang"/>
        </w:rPr>
        <w:t>16513</w:t>
      </w:r>
      <w:r w:rsidR="002B4572" w:rsidRPr="00854E97">
        <w:rPr>
          <w:rFonts w:eastAsia="Batang"/>
        </w:rPr>
        <w:t xml:space="preserve"> de la ISO/IEC</w:t>
      </w:r>
      <w:r w:rsidR="00E64DF2" w:rsidRPr="00854E97">
        <w:rPr>
          <w:rFonts w:eastAsia="Batang"/>
          <w:lang w:eastAsia="ko-KR"/>
        </w:rPr>
        <w:t xml:space="preserve">, </w:t>
      </w:r>
      <w:r w:rsidR="002B4572" w:rsidRPr="00854E97">
        <w:rPr>
          <w:rFonts w:eastAsia="Batang"/>
          <w:lang w:eastAsia="ko-KR"/>
        </w:rPr>
        <w:t xml:space="preserve">serie </w:t>
      </w:r>
      <w:r w:rsidR="00E64DF2" w:rsidRPr="00854E97">
        <w:rPr>
          <w:rFonts w:eastAsia="Batang"/>
        </w:rPr>
        <w:t>X.603</w:t>
      </w:r>
      <w:r w:rsidR="002B4572" w:rsidRPr="00854E97">
        <w:rPr>
          <w:rFonts w:eastAsia="Batang"/>
        </w:rPr>
        <w:t xml:space="preserve"> del UIT</w:t>
      </w:r>
      <w:r w:rsidR="00E64DF2" w:rsidRPr="00854E97">
        <w:rPr>
          <w:rFonts w:eastAsia="Batang"/>
        </w:rPr>
        <w:t xml:space="preserve"> | </w:t>
      </w:r>
      <w:r w:rsidR="002B4572" w:rsidRPr="00854E97">
        <w:rPr>
          <w:rFonts w:eastAsia="Batang"/>
        </w:rPr>
        <w:t xml:space="preserve">serie </w:t>
      </w:r>
      <w:r w:rsidR="00E64DF2" w:rsidRPr="00854E97">
        <w:rPr>
          <w:rFonts w:eastAsia="Batang"/>
        </w:rPr>
        <w:t>16512</w:t>
      </w:r>
      <w:r w:rsidR="002B4572" w:rsidRPr="00854E97">
        <w:rPr>
          <w:rFonts w:eastAsia="Batang"/>
        </w:rPr>
        <w:t xml:space="preserve"> del ISO/IEC</w:t>
      </w:r>
      <w:r w:rsidR="00E64DF2" w:rsidRPr="00854E97">
        <w:rPr>
          <w:rFonts w:eastAsia="Batang"/>
          <w:lang w:eastAsia="ko-KR"/>
        </w:rPr>
        <w:t xml:space="preserve">, </w:t>
      </w:r>
      <w:r w:rsidR="002B4572" w:rsidRPr="00854E97">
        <w:rPr>
          <w:rFonts w:eastAsia="Batang"/>
        </w:rPr>
        <w:t>serie</w:t>
      </w:r>
      <w:r w:rsidR="00E64DF2" w:rsidRPr="00854E97">
        <w:rPr>
          <w:rFonts w:eastAsia="Batang"/>
        </w:rPr>
        <w:t xml:space="preserve"> X.604</w:t>
      </w:r>
      <w:r w:rsidR="002B4572" w:rsidRPr="00854E97">
        <w:rPr>
          <w:rFonts w:eastAsia="Batang"/>
        </w:rPr>
        <w:t xml:space="preserve"> del UIT-T</w:t>
      </w:r>
      <w:r w:rsidR="00E64DF2" w:rsidRPr="00854E97">
        <w:rPr>
          <w:rFonts w:eastAsia="Batang"/>
        </w:rPr>
        <w:t xml:space="preserve"> | </w:t>
      </w:r>
      <w:r w:rsidR="002B4572" w:rsidRPr="00854E97">
        <w:rPr>
          <w:rFonts w:eastAsia="Batang"/>
        </w:rPr>
        <w:t xml:space="preserve">serie </w:t>
      </w:r>
      <w:r w:rsidR="00E64DF2" w:rsidRPr="00854E97">
        <w:rPr>
          <w:rFonts w:eastAsia="Batang"/>
        </w:rPr>
        <w:t>24793</w:t>
      </w:r>
      <w:r w:rsidR="002B4572" w:rsidRPr="00854E97">
        <w:rPr>
          <w:rFonts w:eastAsia="Batang"/>
        </w:rPr>
        <w:t xml:space="preserve"> de la ISO/IEC</w:t>
      </w:r>
      <w:r w:rsidR="002B4572" w:rsidRPr="00854E97">
        <w:rPr>
          <w:rFonts w:eastAsia="Batang"/>
          <w:lang w:eastAsia="ko-KR"/>
        </w:rPr>
        <w:t xml:space="preserve">, </w:t>
      </w:r>
      <w:r w:rsidR="00E64DF2" w:rsidRPr="00854E97">
        <w:rPr>
          <w:rFonts w:eastAsia="Batang"/>
        </w:rPr>
        <w:t>X.605</w:t>
      </w:r>
      <w:r w:rsidR="002B4572" w:rsidRPr="00854E97">
        <w:rPr>
          <w:rFonts w:eastAsia="Batang"/>
        </w:rPr>
        <w:t xml:space="preserve"> del UIT-T</w:t>
      </w:r>
      <w:r w:rsidR="00E64DF2" w:rsidRPr="00854E97">
        <w:rPr>
          <w:rFonts w:eastAsia="Batang"/>
        </w:rPr>
        <w:t xml:space="preserve"> | 13252</w:t>
      </w:r>
      <w:r w:rsidR="002B4572" w:rsidRPr="00854E97">
        <w:rPr>
          <w:rFonts w:eastAsia="Batang"/>
        </w:rPr>
        <w:t xml:space="preserve"> de la ISO/IEC</w:t>
      </w:r>
      <w:r w:rsidR="00E64DF2" w:rsidRPr="00854E97">
        <w:rPr>
          <w:rFonts w:eastAsia="Batang"/>
          <w:lang w:eastAsia="ko-KR"/>
        </w:rPr>
        <w:t>.</w:t>
      </w:r>
      <w:bookmarkEnd w:id="201"/>
      <w:r w:rsidR="00E64DF2" w:rsidRPr="00854E97">
        <w:rPr>
          <w:rFonts w:eastAsia="Batang"/>
          <w:lang w:eastAsia="ko-KR"/>
        </w:rPr>
        <w:t xml:space="preserve"> </w:t>
      </w:r>
      <w:r w:rsidR="004B6E91" w:rsidRPr="00854E97">
        <w:t>Estas</w:t>
      </w:r>
      <w:r w:rsidR="002C001B" w:rsidRPr="00854E97">
        <w:t xml:space="preserve"> Recomendaciones deberán mantenerse y actualizarse a medida que el mercado formule nuevos requisitos.</w:t>
      </w:r>
    </w:p>
    <w:p w:rsidR="00E64DF2" w:rsidRPr="00854E97" w:rsidRDefault="002C001B" w:rsidP="00BB2218">
      <w:pPr>
        <w:rPr>
          <w:rFonts w:eastAsia="Batang"/>
          <w:lang w:eastAsia="ko-KR"/>
        </w:rPr>
      </w:pPr>
      <w:r w:rsidRPr="00854E97">
        <w:t>Diversos servicios multimedi</w:t>
      </w:r>
      <w:r w:rsidR="00A851F3" w:rsidRPr="00854E97">
        <w:t>os</w:t>
      </w:r>
      <w:r w:rsidRPr="00854E97">
        <w:t xml:space="preserve"> conversacionales y distribuidos, como la telefonía multimed</w:t>
      </w:r>
      <w:r w:rsidR="00A851F3" w:rsidRPr="00854E97">
        <w:t>ios</w:t>
      </w:r>
      <w:r w:rsidRPr="00854E97">
        <w:t xml:space="preserve">, la </w:t>
      </w:r>
      <w:proofErr w:type="spellStart"/>
      <w:r w:rsidRPr="00854E97">
        <w:t>telepresencia</w:t>
      </w:r>
      <w:proofErr w:type="spellEnd"/>
      <w:r w:rsidRPr="00854E97">
        <w:t xml:space="preserve">, la TVIP, la televisión inteligente, la </w:t>
      </w:r>
      <w:proofErr w:type="spellStart"/>
      <w:r w:rsidRPr="00854E97">
        <w:t>VoD</w:t>
      </w:r>
      <w:proofErr w:type="spellEnd"/>
      <w:r w:rsidR="00A851F3" w:rsidRPr="00854E97">
        <w:t xml:space="preserve">, los servicios de difusión de datos personales, los </w:t>
      </w:r>
      <w:r w:rsidR="00A851F3" w:rsidRPr="00854E97">
        <w:rPr>
          <w:color w:val="000000"/>
        </w:rPr>
        <w:t>servicios multimedios de flujo continuo, y otros servicios de distribución de contenidos,</w:t>
      </w:r>
      <w:r w:rsidRPr="00854E97">
        <w:t xml:space="preserve"> necesitan una capacidad de comunicaciones eficaz en diversos entornos de red.</w:t>
      </w:r>
      <w:r w:rsidR="00E64DF2" w:rsidRPr="00854E97">
        <w:rPr>
          <w:rFonts w:eastAsia="Batang"/>
        </w:rPr>
        <w:t xml:space="preserve"> </w:t>
      </w:r>
      <w:r w:rsidRPr="00854E97">
        <w:t xml:space="preserve">Los protocolos de interconexión de servicios distribuidos basados en la tecnología punto a punto (P2P) pueden revelarse útiles para el soporte de las nuevas aplicaciones, que exigen una capacidad de comunicaciones </w:t>
      </w:r>
      <w:r w:rsidR="00866D4D" w:rsidRPr="00854E97">
        <w:t>expansible</w:t>
      </w:r>
      <w:r w:rsidRPr="00854E97">
        <w:t xml:space="preserve"> y de alto rendimiento.</w:t>
      </w:r>
    </w:p>
    <w:p w:rsidR="00B8359A" w:rsidRPr="00854E97" w:rsidRDefault="00A851F3" w:rsidP="00BB2218">
      <w:bookmarkStart w:id="202" w:name="lt_pId689"/>
      <w:r w:rsidRPr="00854E97">
        <w:rPr>
          <w:rFonts w:eastAsia="Batang"/>
          <w:lang w:eastAsia="ko-KR"/>
        </w:rPr>
        <w:t xml:space="preserve">Durante el </w:t>
      </w:r>
      <w:r w:rsidRPr="00854E97">
        <w:t>período</w:t>
      </w:r>
      <w:r w:rsidRPr="00854E97">
        <w:rPr>
          <w:rFonts w:eastAsia="Batang"/>
          <w:lang w:eastAsia="ko-KR"/>
        </w:rPr>
        <w:t xml:space="preserve"> de estudio</w:t>
      </w:r>
      <w:r w:rsidR="00752E36" w:rsidRPr="00854E97">
        <w:rPr>
          <w:rFonts w:eastAsia="Batang"/>
          <w:lang w:eastAsia="ko-KR"/>
        </w:rPr>
        <w:t>s</w:t>
      </w:r>
      <w:r w:rsidRPr="00854E97">
        <w:rPr>
          <w:rFonts w:eastAsia="Batang"/>
          <w:lang w:eastAsia="ko-KR"/>
        </w:rPr>
        <w:t xml:space="preserve"> </w:t>
      </w:r>
      <w:r w:rsidRPr="00854E97">
        <w:rPr>
          <w:rFonts w:eastAsia="Batang"/>
        </w:rPr>
        <w:t xml:space="preserve">2013~2016, la CE 11 ha elaborado Recomendaciones </w:t>
      </w:r>
      <w:r w:rsidR="00B8359A" w:rsidRPr="00854E97">
        <w:rPr>
          <w:rFonts w:eastAsia="Batang"/>
        </w:rPr>
        <w:t xml:space="preserve">relativas a </w:t>
      </w:r>
      <w:r w:rsidR="00EA1EF3" w:rsidRPr="00854E97">
        <w:rPr>
          <w:color w:val="000000"/>
        </w:rPr>
        <w:t>protocolos</w:t>
      </w:r>
      <w:r w:rsidR="00EA1EF3" w:rsidRPr="00854E97">
        <w:rPr>
          <w:rFonts w:eastAsia="Batang"/>
        </w:rPr>
        <w:t xml:space="preserve"> </w:t>
      </w:r>
      <w:r w:rsidR="00EA1EF3" w:rsidRPr="00854E97">
        <w:rPr>
          <w:color w:val="000000"/>
        </w:rPr>
        <w:t xml:space="preserve">y </w:t>
      </w:r>
      <w:r w:rsidR="00B8359A" w:rsidRPr="00854E97">
        <w:rPr>
          <w:color w:val="000000"/>
        </w:rPr>
        <w:t xml:space="preserve">arquitecturas de </w:t>
      </w:r>
      <w:r w:rsidR="009740F2" w:rsidRPr="00854E97">
        <w:rPr>
          <w:color w:val="000000"/>
        </w:rPr>
        <w:t xml:space="preserve">señalización </w:t>
      </w:r>
      <w:r w:rsidR="00B8359A" w:rsidRPr="00854E97">
        <w:rPr>
          <w:rFonts w:eastAsia="Batang"/>
        </w:rPr>
        <w:t xml:space="preserve">para </w:t>
      </w:r>
      <w:r w:rsidR="00B8359A" w:rsidRPr="00854E97">
        <w:rPr>
          <w:color w:val="000000"/>
        </w:rPr>
        <w:t>c</w:t>
      </w:r>
      <w:r w:rsidR="00B03E1D" w:rsidRPr="00854E97">
        <w:rPr>
          <w:color w:val="000000"/>
        </w:rPr>
        <w:t>omunicaciones gestionadas</w:t>
      </w:r>
      <w:r w:rsidR="00B8359A" w:rsidRPr="00854E97">
        <w:rPr>
          <w:color w:val="000000"/>
        </w:rPr>
        <w:t xml:space="preserve"> P2P y servicios </w:t>
      </w:r>
      <w:r w:rsidR="00EA1EF3" w:rsidRPr="00854E97">
        <w:rPr>
          <w:color w:val="000000"/>
        </w:rPr>
        <w:t xml:space="preserve">multimedios de transmisión secuencial </w:t>
      </w:r>
      <w:r w:rsidR="00B8359A" w:rsidRPr="00854E97">
        <w:rPr>
          <w:color w:val="000000"/>
        </w:rPr>
        <w:t>de extremo a extremo, incluidos vídeos. La elaboración de dichos protocolos debe continuar en el próximo período de estudio</w:t>
      </w:r>
      <w:r w:rsidR="00752E36" w:rsidRPr="00854E97">
        <w:rPr>
          <w:color w:val="000000"/>
        </w:rPr>
        <w:t>s</w:t>
      </w:r>
      <w:r w:rsidR="00B8359A" w:rsidRPr="00854E97">
        <w:rPr>
          <w:color w:val="000000"/>
        </w:rPr>
        <w:t xml:space="preserve">. </w:t>
      </w:r>
      <w:bookmarkEnd w:id="202"/>
      <w:r w:rsidR="00B8359A" w:rsidRPr="00854E97">
        <w:t>La serie de</w:t>
      </w:r>
      <w:r w:rsidR="002C001B" w:rsidRPr="00854E97">
        <w:t xml:space="preserve"> Recomendaciones </w:t>
      </w:r>
      <w:r w:rsidR="00B8359A" w:rsidRPr="00854E97">
        <w:t xml:space="preserve">elaboradas </w:t>
      </w:r>
      <w:r w:rsidR="002C001B" w:rsidRPr="00854E97">
        <w:t xml:space="preserve">ofrecerá soluciones y directrices para los fabricantes y proveedores que desean </w:t>
      </w:r>
      <w:r w:rsidR="00EA1EF3" w:rsidRPr="00854E97">
        <w:t>realizar y desplegar</w:t>
      </w:r>
      <w:r w:rsidR="002C001B" w:rsidRPr="00854E97">
        <w:t xml:space="preserve"> </w:t>
      </w:r>
      <w:r w:rsidR="00B8359A" w:rsidRPr="00854E97">
        <w:t>servicios de distribución y entrega de contenido a través de tecno</w:t>
      </w:r>
      <w:r w:rsidR="00E76855" w:rsidRPr="00854E97">
        <w:t>logías P2P.</w:t>
      </w:r>
    </w:p>
    <w:p w:rsidR="00A41697" w:rsidRPr="00854E97" w:rsidRDefault="00EA1EF3" w:rsidP="00BB2218">
      <w:pPr>
        <w:rPr>
          <w:color w:val="000000"/>
        </w:rPr>
      </w:pPr>
      <w:bookmarkStart w:id="203" w:name="lt_pId692"/>
      <w:r w:rsidRPr="00854E97">
        <w:rPr>
          <w:rFonts w:eastAsia="Batang"/>
        </w:rPr>
        <w:t xml:space="preserve">Otro ámbito </w:t>
      </w:r>
      <w:r w:rsidR="005763B7" w:rsidRPr="00854E97">
        <w:t>importante</w:t>
      </w:r>
      <w:r w:rsidR="005763B7" w:rsidRPr="00854E97">
        <w:rPr>
          <w:rFonts w:eastAsia="Batang"/>
        </w:rPr>
        <w:t xml:space="preserve"> de estudio de la CE 13 </w:t>
      </w:r>
      <w:r w:rsidRPr="00854E97">
        <w:rPr>
          <w:rFonts w:eastAsia="Batang"/>
        </w:rPr>
        <w:t xml:space="preserve">es el relativo a </w:t>
      </w:r>
      <w:r w:rsidR="005763B7" w:rsidRPr="00854E97">
        <w:rPr>
          <w:rFonts w:eastAsia="Batang"/>
        </w:rPr>
        <w:t xml:space="preserve">los </w:t>
      </w:r>
      <w:r w:rsidR="00AC1FF3" w:rsidRPr="00854E97">
        <w:rPr>
          <w:rFonts w:eastAsia="Batang"/>
        </w:rPr>
        <w:t>requisito</w:t>
      </w:r>
      <w:r w:rsidR="005763B7" w:rsidRPr="00854E97">
        <w:rPr>
          <w:rFonts w:eastAsia="Batang"/>
        </w:rPr>
        <w:t xml:space="preserve">s y </w:t>
      </w:r>
      <w:r w:rsidRPr="00854E97">
        <w:rPr>
          <w:rFonts w:eastAsia="Batang"/>
        </w:rPr>
        <w:t xml:space="preserve">arquitectura </w:t>
      </w:r>
      <w:r w:rsidR="005763B7" w:rsidRPr="00854E97">
        <w:rPr>
          <w:rFonts w:eastAsia="Batang"/>
        </w:rPr>
        <w:t xml:space="preserve">de las redes futuras y redes </w:t>
      </w:r>
      <w:r w:rsidR="005763B7" w:rsidRPr="00854E97">
        <w:rPr>
          <w:rFonts w:eastAsia="Batang"/>
          <w:lang w:eastAsia="ko-KR"/>
        </w:rPr>
        <w:t xml:space="preserve">5G/IMT-2020. Es necesario que se elaboren protocolos y mecanismos que soporten las redes de contenido para </w:t>
      </w:r>
      <w:r w:rsidRPr="00854E97">
        <w:rPr>
          <w:rFonts w:eastAsia="Batang"/>
          <w:lang w:eastAsia="ko-KR"/>
        </w:rPr>
        <w:t xml:space="preserve">cumplir </w:t>
      </w:r>
      <w:r w:rsidR="005763B7" w:rsidRPr="00854E97">
        <w:rPr>
          <w:rFonts w:eastAsia="Batang"/>
          <w:lang w:eastAsia="ko-KR"/>
        </w:rPr>
        <w:t xml:space="preserve">los requisitos y la arquitectura de las redes futuras y las redes 5G/IMT-2020. </w:t>
      </w:r>
      <w:r w:rsidR="00604544" w:rsidRPr="00854E97">
        <w:rPr>
          <w:color w:val="000000"/>
        </w:rPr>
        <w:t xml:space="preserve">En concreto, es necesario centrarse primero en los problemas relacionados con </w:t>
      </w:r>
      <w:r w:rsidRPr="00854E97">
        <w:rPr>
          <w:color w:val="000000"/>
        </w:rPr>
        <w:t xml:space="preserve">el suministro </w:t>
      </w:r>
      <w:r w:rsidR="00604544" w:rsidRPr="00854E97">
        <w:rPr>
          <w:color w:val="000000"/>
        </w:rPr>
        <w:t>de contenido</w:t>
      </w:r>
      <w:r w:rsidR="0027236F" w:rsidRPr="00854E97">
        <w:rPr>
          <w:color w:val="000000"/>
        </w:rPr>
        <w:t xml:space="preserve"> multimedios y </w:t>
      </w:r>
      <w:r w:rsidR="00604544" w:rsidRPr="00854E97">
        <w:rPr>
          <w:rFonts w:eastAsia="Batang"/>
          <w:lang w:eastAsia="ko-KR"/>
        </w:rPr>
        <w:t>las redes de servicios</w:t>
      </w:r>
      <w:r w:rsidRPr="00854E97">
        <w:rPr>
          <w:rFonts w:eastAsia="Batang"/>
          <w:lang w:eastAsia="ko-KR"/>
        </w:rPr>
        <w:t>,</w:t>
      </w:r>
      <w:r w:rsidR="0027236F" w:rsidRPr="00854E97">
        <w:rPr>
          <w:color w:val="000000"/>
        </w:rPr>
        <w:t xml:space="preserve"> </w:t>
      </w:r>
      <w:r w:rsidRPr="00854E97">
        <w:rPr>
          <w:color w:val="000000"/>
        </w:rPr>
        <w:t xml:space="preserve">para luego estudiar </w:t>
      </w:r>
      <w:r w:rsidR="0027236F" w:rsidRPr="00854E97">
        <w:rPr>
          <w:color w:val="000000"/>
        </w:rPr>
        <w:t xml:space="preserve">otras capacidades de las redes futuras. </w:t>
      </w:r>
      <w:bookmarkStart w:id="204" w:name="lt_pId695"/>
      <w:bookmarkEnd w:id="203"/>
      <w:r w:rsidR="0027236F" w:rsidRPr="00854E97">
        <w:rPr>
          <w:rFonts w:eastAsia="Batang"/>
          <w:lang w:eastAsia="ko-KR"/>
        </w:rPr>
        <w:t xml:space="preserve">Los protocolos y mecanismos para el descubrimiento, la entrega y la distribución de contenido basados en </w:t>
      </w:r>
      <w:r w:rsidR="004F2DBF" w:rsidRPr="00854E97">
        <w:rPr>
          <w:rFonts w:eastAsia="Batang"/>
          <w:lang w:eastAsia="ko-KR"/>
        </w:rPr>
        <w:t xml:space="preserve">tecnologías de </w:t>
      </w:r>
      <w:r w:rsidR="0027236F" w:rsidRPr="00854E97">
        <w:rPr>
          <w:color w:val="000000"/>
        </w:rPr>
        <w:t xml:space="preserve">redes centradas en la información (ICN) </w:t>
      </w:r>
      <w:r w:rsidR="00A41697" w:rsidRPr="00854E97">
        <w:rPr>
          <w:color w:val="000000"/>
        </w:rPr>
        <w:t xml:space="preserve">se convertirán en asuntos importantes </w:t>
      </w:r>
      <w:r w:rsidR="00306557" w:rsidRPr="00854E97">
        <w:rPr>
          <w:color w:val="000000"/>
        </w:rPr>
        <w:t xml:space="preserve">para </w:t>
      </w:r>
      <w:r w:rsidR="00866D4D" w:rsidRPr="00854E97">
        <w:rPr>
          <w:color w:val="000000"/>
        </w:rPr>
        <w:t xml:space="preserve">cumplir los </w:t>
      </w:r>
      <w:r w:rsidR="00306557" w:rsidRPr="00854E97">
        <w:rPr>
          <w:color w:val="000000"/>
        </w:rPr>
        <w:t>requisitos</w:t>
      </w:r>
      <w:r w:rsidR="00A41697" w:rsidRPr="00854E97">
        <w:rPr>
          <w:color w:val="000000"/>
        </w:rPr>
        <w:t xml:space="preserve"> y capacidades</w:t>
      </w:r>
      <w:r w:rsidR="004B6E91" w:rsidRPr="00854E97">
        <w:rPr>
          <w:color w:val="000000"/>
        </w:rPr>
        <w:t xml:space="preserve"> similares</w:t>
      </w:r>
      <w:r w:rsidR="00A41697" w:rsidRPr="00854E97">
        <w:rPr>
          <w:color w:val="000000"/>
        </w:rPr>
        <w:t xml:space="preserve"> </w:t>
      </w:r>
      <w:r w:rsidR="00E76855" w:rsidRPr="00854E97">
        <w:rPr>
          <w:color w:val="000000"/>
        </w:rPr>
        <w:t>en relación con las 5G/IMT</w:t>
      </w:r>
      <w:r w:rsidR="00E76855" w:rsidRPr="00854E97">
        <w:rPr>
          <w:color w:val="000000"/>
        </w:rPr>
        <w:noBreakHyphen/>
      </w:r>
      <w:r w:rsidR="00306557" w:rsidRPr="00854E97">
        <w:rPr>
          <w:color w:val="000000"/>
        </w:rPr>
        <w:t>2020.</w:t>
      </w:r>
    </w:p>
    <w:p w:rsidR="004F2DBF" w:rsidRPr="00854E97" w:rsidRDefault="004F2DBF" w:rsidP="00BB2218">
      <w:pPr>
        <w:keepLines/>
        <w:rPr>
          <w:rFonts w:eastAsia="Batang"/>
        </w:rPr>
      </w:pPr>
      <w:bookmarkStart w:id="205" w:name="lt_pId696"/>
      <w:bookmarkEnd w:id="204"/>
      <w:r w:rsidRPr="00854E97">
        <w:rPr>
          <w:rFonts w:eastAsia="Batang"/>
        </w:rPr>
        <w:lastRenderedPageBreak/>
        <w:t xml:space="preserve">Otro </w:t>
      </w:r>
      <w:r w:rsidR="008F0FDD" w:rsidRPr="00854E97">
        <w:t>asunto</w:t>
      </w:r>
      <w:r w:rsidRPr="00854E97">
        <w:rPr>
          <w:rFonts w:eastAsia="Batang"/>
        </w:rPr>
        <w:t xml:space="preserve"> </w:t>
      </w:r>
      <w:r w:rsidR="00866D4D" w:rsidRPr="00854E97">
        <w:rPr>
          <w:rFonts w:eastAsia="Batang"/>
        </w:rPr>
        <w:t>incipiente</w:t>
      </w:r>
      <w:r w:rsidRPr="00854E97">
        <w:rPr>
          <w:rFonts w:eastAsia="Batang"/>
        </w:rPr>
        <w:t xml:space="preserve"> relativo a las comunicaciones </w:t>
      </w:r>
      <w:proofErr w:type="spellStart"/>
      <w:r w:rsidRPr="00854E97">
        <w:rPr>
          <w:rFonts w:eastAsia="Batang"/>
        </w:rPr>
        <w:t>multipartitas</w:t>
      </w:r>
      <w:proofErr w:type="spellEnd"/>
      <w:r w:rsidRPr="00854E97">
        <w:rPr>
          <w:rFonts w:eastAsia="Batang"/>
        </w:rPr>
        <w:t xml:space="preserve"> </w:t>
      </w:r>
      <w:r w:rsidR="008F0FDD" w:rsidRPr="00854E97">
        <w:rPr>
          <w:rFonts w:eastAsia="Batang"/>
        </w:rPr>
        <w:t xml:space="preserve">multimedios son la </w:t>
      </w:r>
      <w:r w:rsidR="00866D4D" w:rsidRPr="00854E97">
        <w:rPr>
          <w:color w:val="000000"/>
        </w:rPr>
        <w:t>transmisión</w:t>
      </w:r>
      <w:r w:rsidR="008F0FDD" w:rsidRPr="00854E97">
        <w:rPr>
          <w:color w:val="000000"/>
        </w:rPr>
        <w:t xml:space="preserve"> </w:t>
      </w:r>
      <w:r w:rsidR="00866D4D" w:rsidRPr="00854E97">
        <w:rPr>
          <w:color w:val="000000"/>
        </w:rPr>
        <w:t xml:space="preserve">secuencial </w:t>
      </w:r>
      <w:r w:rsidR="008F0FDD" w:rsidRPr="00854E97">
        <w:rPr>
          <w:color w:val="000000"/>
        </w:rPr>
        <w:t>de material audiovisual</w:t>
      </w:r>
      <w:r w:rsidR="008F0FDD" w:rsidRPr="00854E97">
        <w:rPr>
          <w:rFonts w:eastAsia="Batang"/>
        </w:rPr>
        <w:t xml:space="preserve"> </w:t>
      </w:r>
      <w:r w:rsidR="0089727B" w:rsidRPr="00854E97">
        <w:rPr>
          <w:rFonts w:eastAsia="Batang"/>
        </w:rPr>
        <w:t xml:space="preserve">para </w:t>
      </w:r>
      <w:r w:rsidR="00866D4D" w:rsidRPr="00854E97">
        <w:rPr>
          <w:rFonts w:eastAsia="Batang"/>
        </w:rPr>
        <w:t xml:space="preserve">dar soporte a </w:t>
      </w:r>
      <w:r w:rsidR="0089727B" w:rsidRPr="00854E97">
        <w:rPr>
          <w:rFonts w:eastAsia="Batang"/>
        </w:rPr>
        <w:t xml:space="preserve">varios servicios y aplicaciones, incluida la difusión de datos personales. El mercado necesita con urgencia mecanismos y protocolos de </w:t>
      </w:r>
      <w:r w:rsidR="009740F2" w:rsidRPr="00854E97">
        <w:rPr>
          <w:rFonts w:eastAsia="Batang"/>
        </w:rPr>
        <w:t xml:space="preserve">señalización </w:t>
      </w:r>
      <w:r w:rsidR="0089727B" w:rsidRPr="00854E97">
        <w:rPr>
          <w:rFonts w:eastAsia="Batang"/>
        </w:rPr>
        <w:t>eficaces para soportar estos nuevos servicios audiovisuales, incluidos los servicios d</w:t>
      </w:r>
      <w:r w:rsidR="00E76855" w:rsidRPr="00854E97">
        <w:rPr>
          <w:rFonts w:eastAsia="Batang"/>
        </w:rPr>
        <w:t>e difusión de datos personales.</w:t>
      </w:r>
    </w:p>
    <w:p w:rsidR="00E64DF2" w:rsidRPr="00854E97" w:rsidRDefault="0089727B" w:rsidP="00BB2218">
      <w:pPr>
        <w:rPr>
          <w:rFonts w:eastAsia="Batang"/>
        </w:rPr>
      </w:pPr>
      <w:bookmarkStart w:id="206" w:name="lt_pId698"/>
      <w:bookmarkEnd w:id="205"/>
      <w:r w:rsidRPr="00854E97">
        <w:t>Las siguientes Recomendaciones guardan relación con las presente Cuestión:</w:t>
      </w:r>
      <w:r w:rsidR="00E64DF2" w:rsidRPr="00854E97">
        <w:rPr>
          <w:rFonts w:eastAsia="Batang"/>
        </w:rPr>
        <w:t xml:space="preserve"> X.601, X.602, X.603, X.603.1, X.603.2, X.604, X.604.1, X.604.2, X.605, X.606, X.606.1, X.607, X.607.1, X.608 </w:t>
      </w:r>
      <w:r w:rsidRPr="00854E97">
        <w:rPr>
          <w:rFonts w:eastAsia="Batang"/>
        </w:rPr>
        <w:t>y</w:t>
      </w:r>
      <w:r w:rsidR="00E64DF2" w:rsidRPr="00854E97">
        <w:rPr>
          <w:rFonts w:eastAsia="Batang"/>
        </w:rPr>
        <w:t xml:space="preserve"> X.608.1, X.609, X.609.1, X.609.2.</w:t>
      </w:r>
      <w:bookmarkEnd w:id="206"/>
    </w:p>
    <w:p w:rsidR="00E64DF2" w:rsidRPr="00854E97" w:rsidRDefault="00E64DF2" w:rsidP="001F19B6">
      <w:pPr>
        <w:pStyle w:val="Heading3"/>
        <w:jc w:val="both"/>
      </w:pPr>
      <w:bookmarkStart w:id="207" w:name="lt_pId699"/>
      <w:bookmarkStart w:id="208" w:name="_Toc343850863"/>
      <w:r w:rsidRPr="00854E97">
        <w:t>H.2</w:t>
      </w:r>
      <w:bookmarkEnd w:id="207"/>
      <w:r w:rsidRPr="00854E97">
        <w:tab/>
      </w:r>
      <w:bookmarkEnd w:id="208"/>
      <w:r w:rsidR="002C001B" w:rsidRPr="00854E97">
        <w:t>Cuestión</w:t>
      </w:r>
    </w:p>
    <w:p w:rsidR="002C001B" w:rsidRPr="00854E97" w:rsidRDefault="002C001B" w:rsidP="00BB2218">
      <w:r w:rsidRPr="00854E97">
        <w:t>Los temas de estudio que se han de considerar son, entre otros, los siguientes:</w:t>
      </w:r>
    </w:p>
    <w:p w:rsidR="00E64DF2" w:rsidRPr="00854E97" w:rsidRDefault="002C001B" w:rsidP="009554EC">
      <w:pPr>
        <w:pStyle w:val="enumlev1"/>
      </w:pPr>
      <w:r w:rsidRPr="00854E97">
        <w:t>–</w:t>
      </w:r>
      <w:r w:rsidRPr="00854E97">
        <w:tab/>
      </w:r>
      <w:r w:rsidR="00E76855" w:rsidRPr="00854E97">
        <w:t>¿</w:t>
      </w:r>
      <w:r w:rsidRPr="00854E97">
        <w:t>Qué mantenimiento o mejoras necesitan las actuales Recomendaciones sobre multidifusión de extremo a extremo en respuesta a los nuevos requisitos del mercado</w:t>
      </w:r>
      <w:r w:rsidR="00E76855" w:rsidRPr="00854E97">
        <w:t>?</w:t>
      </w:r>
    </w:p>
    <w:p w:rsidR="00A41697" w:rsidRPr="00854E97" w:rsidRDefault="002C001B" w:rsidP="00866D4D">
      <w:pPr>
        <w:pStyle w:val="enumlev1"/>
        <w:jc w:val="both"/>
      </w:pPr>
      <w:r w:rsidRPr="00854E97">
        <w:t>–</w:t>
      </w:r>
      <w:r w:rsidRPr="00854E97">
        <w:tab/>
      </w:r>
      <w:r w:rsidR="00E76855" w:rsidRPr="00854E97">
        <w:t>¿</w:t>
      </w:r>
      <w:r w:rsidRPr="00854E97">
        <w:t xml:space="preserve">Qué nuevas Recomendaciones se han de elaborar </w:t>
      </w:r>
      <w:r w:rsidR="00A41697" w:rsidRPr="00854E97">
        <w:t xml:space="preserve">para proporcionar </w:t>
      </w:r>
      <w:r w:rsidRPr="00854E97">
        <w:t xml:space="preserve">protocolos </w:t>
      </w:r>
      <w:r w:rsidR="00A41697" w:rsidRPr="00854E97">
        <w:rPr>
          <w:rFonts w:eastAsia="Batang"/>
          <w:lang w:eastAsia="ko-KR"/>
        </w:rPr>
        <w:t>para l</w:t>
      </w:r>
      <w:r w:rsidR="00866D4D" w:rsidRPr="00854E97">
        <w:rPr>
          <w:rFonts w:eastAsia="Batang"/>
          <w:lang w:eastAsia="ko-KR"/>
        </w:rPr>
        <w:t>a</w:t>
      </w:r>
      <w:r w:rsidR="00A41697" w:rsidRPr="00854E97">
        <w:rPr>
          <w:rFonts w:eastAsia="Batang"/>
          <w:lang w:eastAsia="ko-KR"/>
        </w:rPr>
        <w:t xml:space="preserve"> </w:t>
      </w:r>
      <w:r w:rsidR="00866D4D" w:rsidRPr="00854E97">
        <w:rPr>
          <w:rFonts w:eastAsia="Batang"/>
          <w:lang w:eastAsia="ko-KR"/>
        </w:rPr>
        <w:t>detección</w:t>
      </w:r>
      <w:r w:rsidR="00A41697" w:rsidRPr="00854E97">
        <w:rPr>
          <w:rFonts w:eastAsia="Batang"/>
          <w:lang w:eastAsia="ko-KR"/>
        </w:rPr>
        <w:t xml:space="preserve">, </w:t>
      </w:r>
      <w:r w:rsidR="00866D4D" w:rsidRPr="00854E97">
        <w:rPr>
          <w:rFonts w:eastAsia="Batang"/>
          <w:lang w:eastAsia="ko-KR"/>
        </w:rPr>
        <w:t xml:space="preserve">el suministro </w:t>
      </w:r>
      <w:r w:rsidR="00A41697" w:rsidRPr="00854E97">
        <w:rPr>
          <w:rFonts w:eastAsia="Batang"/>
          <w:lang w:eastAsia="ko-KR"/>
        </w:rPr>
        <w:t xml:space="preserve">y la distribución de contenido para </w:t>
      </w:r>
      <w:r w:rsidR="00866D4D" w:rsidRPr="00854E97">
        <w:rPr>
          <w:rFonts w:eastAsia="Batang"/>
          <w:lang w:eastAsia="ko-KR"/>
        </w:rPr>
        <w:t xml:space="preserve">dar </w:t>
      </w:r>
      <w:r w:rsidR="00A41697" w:rsidRPr="00854E97">
        <w:rPr>
          <w:rFonts w:eastAsia="Batang"/>
          <w:lang w:eastAsia="ko-KR"/>
        </w:rPr>
        <w:t xml:space="preserve">el soporte </w:t>
      </w:r>
      <w:r w:rsidR="00866D4D" w:rsidRPr="00854E97">
        <w:rPr>
          <w:rFonts w:eastAsia="Batang"/>
          <w:lang w:eastAsia="ko-KR"/>
        </w:rPr>
        <w:t>a</w:t>
      </w:r>
      <w:r w:rsidR="00A41697" w:rsidRPr="00854E97">
        <w:rPr>
          <w:rFonts w:eastAsia="Batang"/>
          <w:lang w:eastAsia="ko-KR"/>
        </w:rPr>
        <w:t xml:space="preserve"> los requisitos y las arquitecturas funcionales de redes </w:t>
      </w:r>
      <w:r w:rsidR="00866D4D" w:rsidRPr="00854E97">
        <w:rPr>
          <w:rFonts w:eastAsia="Batang"/>
          <w:lang w:eastAsia="ko-KR"/>
        </w:rPr>
        <w:t xml:space="preserve">preexistentes </w:t>
      </w:r>
      <w:r w:rsidR="00A41697" w:rsidRPr="00854E97">
        <w:rPr>
          <w:rFonts w:eastAsia="Batang"/>
          <w:lang w:eastAsia="ko-KR"/>
        </w:rPr>
        <w:t>y futuras</w:t>
      </w:r>
      <w:r w:rsidR="00E76855" w:rsidRPr="00854E97">
        <w:rPr>
          <w:rFonts w:eastAsia="Batang"/>
          <w:lang w:eastAsia="ko-KR"/>
        </w:rPr>
        <w:t>?</w:t>
      </w:r>
    </w:p>
    <w:p w:rsidR="00A41697" w:rsidRPr="00854E97" w:rsidRDefault="00E64DF2" w:rsidP="009554EC">
      <w:pPr>
        <w:pStyle w:val="enumlev1"/>
      </w:pPr>
      <w:r w:rsidRPr="00854E97">
        <w:t>–</w:t>
      </w:r>
      <w:r w:rsidRPr="00854E97">
        <w:tab/>
      </w:r>
      <w:bookmarkStart w:id="209" w:name="lt_pId707"/>
      <w:r w:rsidR="00E76855" w:rsidRPr="00854E97">
        <w:t>¿</w:t>
      </w:r>
      <w:r w:rsidR="00A41697" w:rsidRPr="00854E97">
        <w:t xml:space="preserve">Qué Recomendaciones se han de elaborar para </w:t>
      </w:r>
      <w:r w:rsidR="00866D4D" w:rsidRPr="00854E97">
        <w:t xml:space="preserve">proporcionar </w:t>
      </w:r>
      <w:r w:rsidR="00A41697" w:rsidRPr="00854E97">
        <w:t xml:space="preserve">protocolos </w:t>
      </w:r>
      <w:r w:rsidR="00A41697" w:rsidRPr="00854E97">
        <w:rPr>
          <w:rFonts w:eastAsia="Batang"/>
          <w:lang w:eastAsia="ko-KR"/>
        </w:rPr>
        <w:t xml:space="preserve">para </w:t>
      </w:r>
      <w:r w:rsidR="00866D4D" w:rsidRPr="00854E97">
        <w:rPr>
          <w:rFonts w:eastAsia="Batang"/>
          <w:lang w:eastAsia="ko-KR"/>
        </w:rPr>
        <w:t>la detección</w:t>
      </w:r>
      <w:r w:rsidR="00A41697" w:rsidRPr="00854E97">
        <w:rPr>
          <w:rFonts w:eastAsia="Batang"/>
          <w:lang w:eastAsia="ko-KR"/>
        </w:rPr>
        <w:t xml:space="preserve">, </w:t>
      </w:r>
      <w:r w:rsidR="00866D4D" w:rsidRPr="00854E97">
        <w:rPr>
          <w:rFonts w:eastAsia="Batang"/>
          <w:lang w:eastAsia="ko-KR"/>
        </w:rPr>
        <w:t xml:space="preserve">el suministro </w:t>
      </w:r>
      <w:r w:rsidR="00A41697" w:rsidRPr="00854E97">
        <w:rPr>
          <w:rFonts w:eastAsia="Batang"/>
          <w:lang w:eastAsia="ko-KR"/>
        </w:rPr>
        <w:t xml:space="preserve">y la distribución de contenido basados en tecnologías de </w:t>
      </w:r>
      <w:r w:rsidR="00A41697" w:rsidRPr="00854E97">
        <w:rPr>
          <w:color w:val="000000"/>
        </w:rPr>
        <w:t xml:space="preserve">redes centradas en la información (ICN) que se tengan en cuenta en entornos de redes </w:t>
      </w:r>
      <w:r w:rsidR="00E76855" w:rsidRPr="00854E97">
        <w:t>5G/IMT</w:t>
      </w:r>
      <w:r w:rsidR="00E76855" w:rsidRPr="00854E97">
        <w:noBreakHyphen/>
        <w:t>2020?</w:t>
      </w:r>
    </w:p>
    <w:bookmarkEnd w:id="209"/>
    <w:p w:rsidR="00306557" w:rsidRPr="00854E97" w:rsidRDefault="00E64DF2" w:rsidP="009554EC">
      <w:pPr>
        <w:pStyle w:val="enumlev1"/>
      </w:pPr>
      <w:r w:rsidRPr="00854E97">
        <w:t>–</w:t>
      </w:r>
      <w:r w:rsidRPr="00854E97">
        <w:tab/>
      </w:r>
      <w:bookmarkStart w:id="210" w:name="lt_pId709"/>
      <w:r w:rsidR="00E76855" w:rsidRPr="00854E97">
        <w:t>¿</w:t>
      </w:r>
      <w:r w:rsidR="00306557" w:rsidRPr="00854E97">
        <w:t xml:space="preserve">Qué Recomendaciones se han de elaborar para proporcionar protocolos </w:t>
      </w:r>
      <w:r w:rsidR="00866D4D" w:rsidRPr="00854E97">
        <w:t xml:space="preserve">que den </w:t>
      </w:r>
      <w:r w:rsidR="00306557" w:rsidRPr="00854E97">
        <w:t xml:space="preserve">soporte </w:t>
      </w:r>
      <w:r w:rsidR="00866D4D" w:rsidRPr="00854E97">
        <w:t>a</w:t>
      </w:r>
      <w:r w:rsidR="00306557" w:rsidRPr="00854E97">
        <w:t xml:space="preserve"> comunica</w:t>
      </w:r>
      <w:r w:rsidR="00BB2218" w:rsidRPr="00854E97">
        <w:t>ciones P2P?</w:t>
      </w:r>
    </w:p>
    <w:bookmarkEnd w:id="210"/>
    <w:p w:rsidR="00306557" w:rsidRPr="00854E97" w:rsidRDefault="00E64DF2" w:rsidP="009554EC">
      <w:pPr>
        <w:pStyle w:val="enumlev1"/>
      </w:pPr>
      <w:r w:rsidRPr="00854E97">
        <w:t>–</w:t>
      </w:r>
      <w:r w:rsidRPr="00854E97">
        <w:tab/>
      </w:r>
      <w:bookmarkStart w:id="211" w:name="lt_pId711"/>
      <w:r w:rsidR="00E76855" w:rsidRPr="00854E97">
        <w:t>¿</w:t>
      </w:r>
      <w:r w:rsidR="00306557" w:rsidRPr="00854E97">
        <w:t xml:space="preserve">Qué Recomendaciones se han de elaborar para proporcionar protocolos </w:t>
      </w:r>
      <w:r w:rsidR="00866D4D" w:rsidRPr="00854E97">
        <w:t xml:space="preserve">que den </w:t>
      </w:r>
      <w:r w:rsidR="00306557" w:rsidRPr="00854E97">
        <w:t xml:space="preserve">soporte </w:t>
      </w:r>
      <w:r w:rsidR="00866D4D" w:rsidRPr="00854E97">
        <w:t>a</w:t>
      </w:r>
      <w:r w:rsidR="00306557" w:rsidRPr="00854E97">
        <w:t xml:space="preserve"> aplicaciones y servicios </w:t>
      </w:r>
      <w:r w:rsidR="001F19B6" w:rsidRPr="00854E97">
        <w:t>incipientes</w:t>
      </w:r>
      <w:r w:rsidR="00306557" w:rsidRPr="00854E97">
        <w:t xml:space="preserve"> </w:t>
      </w:r>
      <w:proofErr w:type="spellStart"/>
      <w:r w:rsidR="00306557" w:rsidRPr="00854E97">
        <w:t>multipartitos</w:t>
      </w:r>
      <w:proofErr w:type="spellEnd"/>
      <w:r w:rsidR="00306557" w:rsidRPr="00854E97">
        <w:t>, multimedios en entorn</w:t>
      </w:r>
      <w:r w:rsidR="00E76855" w:rsidRPr="00854E97">
        <w:t>os de redes futuras 5G/IMT-2020?</w:t>
      </w:r>
    </w:p>
    <w:p w:rsidR="00E64DF2" w:rsidRPr="00854E97" w:rsidRDefault="00E64DF2" w:rsidP="001F19B6">
      <w:pPr>
        <w:pStyle w:val="Heading3"/>
        <w:jc w:val="both"/>
      </w:pPr>
      <w:bookmarkStart w:id="212" w:name="lt_pId712"/>
      <w:bookmarkStart w:id="213" w:name="_Toc343850864"/>
      <w:bookmarkEnd w:id="211"/>
      <w:r w:rsidRPr="00854E97">
        <w:t>H.3</w:t>
      </w:r>
      <w:bookmarkEnd w:id="212"/>
      <w:r w:rsidRPr="00854E97">
        <w:tab/>
      </w:r>
      <w:bookmarkEnd w:id="213"/>
      <w:r w:rsidR="002C001B" w:rsidRPr="00854E97">
        <w:t>Tareas</w:t>
      </w:r>
    </w:p>
    <w:p w:rsidR="002C001B" w:rsidRPr="00854E97" w:rsidRDefault="002C001B" w:rsidP="001F19B6">
      <w:pPr>
        <w:jc w:val="both"/>
      </w:pPr>
      <w:r w:rsidRPr="00854E97">
        <w:t>Las tareas son, entre otras, las siguientes:</w:t>
      </w:r>
    </w:p>
    <w:p w:rsidR="00AC1FF3" w:rsidRPr="00854E97" w:rsidRDefault="00E64DF2" w:rsidP="009554EC">
      <w:pPr>
        <w:pStyle w:val="enumlev1"/>
      </w:pPr>
      <w:r w:rsidRPr="00854E97">
        <w:t>–</w:t>
      </w:r>
      <w:r w:rsidRPr="00854E97">
        <w:tab/>
      </w:r>
      <w:bookmarkStart w:id="214" w:name="lt_pId716"/>
      <w:r w:rsidR="00E76855" w:rsidRPr="00854E97">
        <w:t>M</w:t>
      </w:r>
      <w:r w:rsidR="00AC1FF3" w:rsidRPr="00854E97">
        <w:t xml:space="preserve">antener y mejorar las Recomendaciones de la serie X.60x, incluidos los textos normativos comunes para comunicaciones </w:t>
      </w:r>
      <w:proofErr w:type="spellStart"/>
      <w:r w:rsidR="00AC1FF3" w:rsidRPr="00854E97">
        <w:t>multipartitas</w:t>
      </w:r>
      <w:proofErr w:type="spellEnd"/>
      <w:r w:rsidR="00AC1FF3" w:rsidRPr="00854E97">
        <w:t xml:space="preserve"> con ISO/IEC JTC 1 en respuest</w:t>
      </w:r>
      <w:r w:rsidR="00E76855" w:rsidRPr="00854E97">
        <w:t>a a las exigencias del mercado.</w:t>
      </w:r>
    </w:p>
    <w:bookmarkEnd w:id="214"/>
    <w:p w:rsidR="00E64DF2" w:rsidRPr="00854E97" w:rsidRDefault="00E64DF2" w:rsidP="009554EC">
      <w:pPr>
        <w:pStyle w:val="enumlev1"/>
      </w:pPr>
      <w:r w:rsidRPr="00854E97">
        <w:t>–</w:t>
      </w:r>
      <w:r w:rsidRPr="00854E97">
        <w:tab/>
      </w:r>
      <w:bookmarkStart w:id="215" w:name="lt_pId718"/>
      <w:r w:rsidR="00E76855" w:rsidRPr="00854E97">
        <w:t>E</w:t>
      </w:r>
      <w:r w:rsidR="00AC1FF3" w:rsidRPr="00854E97">
        <w:t>laborar</w:t>
      </w:r>
      <w:r w:rsidRPr="00854E97">
        <w:t xml:space="preserve"> Recom</w:t>
      </w:r>
      <w:r w:rsidR="00AC1FF3" w:rsidRPr="00854E97">
        <w:t xml:space="preserve">endaciones sobre protocolos para </w:t>
      </w:r>
      <w:r w:rsidR="00866D4D" w:rsidRPr="00854E97">
        <w:t xml:space="preserve">dar </w:t>
      </w:r>
      <w:r w:rsidR="00AC1FF3" w:rsidRPr="00854E97">
        <w:t xml:space="preserve">soporte </w:t>
      </w:r>
      <w:r w:rsidR="00866D4D" w:rsidRPr="00854E97">
        <w:t>a</w:t>
      </w:r>
      <w:r w:rsidRPr="00854E97">
        <w:t xml:space="preserve"> DSN</w:t>
      </w:r>
      <w:r w:rsidR="00E76855" w:rsidRPr="00854E97">
        <w:t>.</w:t>
      </w:r>
      <w:bookmarkEnd w:id="215"/>
    </w:p>
    <w:p w:rsidR="00E64DF2" w:rsidRPr="00854E97" w:rsidRDefault="00E64DF2" w:rsidP="009554EC">
      <w:pPr>
        <w:pStyle w:val="enumlev1"/>
      </w:pPr>
      <w:r w:rsidRPr="00854E97">
        <w:t>–</w:t>
      </w:r>
      <w:r w:rsidRPr="00854E97">
        <w:tab/>
      </w:r>
      <w:bookmarkStart w:id="216" w:name="lt_pId720"/>
      <w:r w:rsidR="00E76855" w:rsidRPr="00854E97">
        <w:t>E</w:t>
      </w:r>
      <w:r w:rsidR="00AC1FF3" w:rsidRPr="00854E97">
        <w:t>laborar</w:t>
      </w:r>
      <w:r w:rsidRPr="00854E97">
        <w:t xml:space="preserve"> Recom</w:t>
      </w:r>
      <w:r w:rsidR="00AC1FF3" w:rsidRPr="00854E97">
        <w:t xml:space="preserve">endaciones sobre protocolos para </w:t>
      </w:r>
      <w:r w:rsidR="00866D4D" w:rsidRPr="00854E97">
        <w:t xml:space="preserve">dar </w:t>
      </w:r>
      <w:r w:rsidR="00AC1FF3" w:rsidRPr="00854E97">
        <w:t xml:space="preserve">soporte </w:t>
      </w:r>
      <w:r w:rsidR="00866D4D" w:rsidRPr="00854E97">
        <w:t>a</w:t>
      </w:r>
      <w:r w:rsidR="00AC1FF3" w:rsidRPr="00854E97">
        <w:t xml:space="preserve"> asuntos relativos a</w:t>
      </w:r>
      <w:r w:rsidR="00866D4D" w:rsidRPr="00854E97">
        <w:t xml:space="preserve"> </w:t>
      </w:r>
      <w:r w:rsidR="00AC1FF3" w:rsidRPr="00854E97">
        <w:t>l</w:t>
      </w:r>
      <w:r w:rsidR="00866D4D" w:rsidRPr="00854E97">
        <w:t>a</w:t>
      </w:r>
      <w:r w:rsidR="00AC1FF3" w:rsidRPr="00854E97">
        <w:t xml:space="preserve"> </w:t>
      </w:r>
      <w:r w:rsidR="00866D4D" w:rsidRPr="00854E97">
        <w:rPr>
          <w:rFonts w:eastAsia="Batang"/>
          <w:lang w:eastAsia="ko-KR"/>
        </w:rPr>
        <w:t>detección</w:t>
      </w:r>
      <w:r w:rsidR="00AC1FF3" w:rsidRPr="00854E97">
        <w:rPr>
          <w:rFonts w:eastAsia="Batang"/>
          <w:lang w:eastAsia="ko-KR"/>
        </w:rPr>
        <w:t xml:space="preserve">, la entrega y la </w:t>
      </w:r>
      <w:r w:rsidR="00AC1FF3" w:rsidRPr="00854E97">
        <w:t>distribución</w:t>
      </w:r>
      <w:r w:rsidR="00AC1FF3" w:rsidRPr="00854E97">
        <w:rPr>
          <w:rFonts w:eastAsia="Batang"/>
          <w:lang w:eastAsia="ko-KR"/>
        </w:rPr>
        <w:t xml:space="preserve"> de contenido para redes anteriores y futuras</w:t>
      </w:r>
      <w:r w:rsidR="00E76855" w:rsidRPr="00854E97">
        <w:rPr>
          <w:rFonts w:eastAsia="Batang"/>
          <w:lang w:eastAsia="ko-KR"/>
        </w:rPr>
        <w:t>.</w:t>
      </w:r>
      <w:bookmarkEnd w:id="216"/>
    </w:p>
    <w:p w:rsidR="00E64DF2" w:rsidRPr="00854E97" w:rsidRDefault="00E64DF2" w:rsidP="009554EC">
      <w:pPr>
        <w:pStyle w:val="enumlev1"/>
      </w:pPr>
      <w:r w:rsidRPr="00854E97">
        <w:t xml:space="preserve"> –</w:t>
      </w:r>
      <w:r w:rsidRPr="00854E97">
        <w:tab/>
      </w:r>
      <w:bookmarkStart w:id="217" w:name="lt_pId722"/>
      <w:r w:rsidR="00E76855" w:rsidRPr="00854E97">
        <w:t>E</w:t>
      </w:r>
      <w:r w:rsidR="00AC1FF3" w:rsidRPr="00854E97">
        <w:t xml:space="preserve">laborar Recomendaciones sobre protocolos para </w:t>
      </w:r>
      <w:r w:rsidR="00866D4D" w:rsidRPr="00854E97">
        <w:t xml:space="preserve">dar </w:t>
      </w:r>
      <w:r w:rsidR="00AC1FF3" w:rsidRPr="00854E97">
        <w:t xml:space="preserve">soporte </w:t>
      </w:r>
      <w:r w:rsidR="00866D4D" w:rsidRPr="00854E97">
        <w:t>a</w:t>
      </w:r>
      <w:r w:rsidR="00AC1FF3" w:rsidRPr="00854E97">
        <w:t xml:space="preserve"> asuntos relativos a</w:t>
      </w:r>
      <w:r w:rsidR="00866D4D" w:rsidRPr="00854E97">
        <w:t xml:space="preserve"> </w:t>
      </w:r>
      <w:r w:rsidR="00AC1FF3" w:rsidRPr="00854E97">
        <w:t>l</w:t>
      </w:r>
      <w:r w:rsidR="00866D4D" w:rsidRPr="00854E97">
        <w:t xml:space="preserve">a </w:t>
      </w:r>
      <w:r w:rsidR="00C166F6" w:rsidRPr="00854E97">
        <w:t>detección</w:t>
      </w:r>
      <w:r w:rsidR="00AC1FF3" w:rsidRPr="00854E97">
        <w:rPr>
          <w:rFonts w:eastAsia="Batang"/>
          <w:lang w:eastAsia="ko-KR"/>
        </w:rPr>
        <w:t xml:space="preserve">, la entrega y la distribución de contenido basados en tecnologías de </w:t>
      </w:r>
      <w:r w:rsidR="00AC1FF3" w:rsidRPr="00854E97">
        <w:rPr>
          <w:color w:val="000000"/>
        </w:rPr>
        <w:t xml:space="preserve">redes centradas en la información (ICN) </w:t>
      </w:r>
      <w:r w:rsidR="00B03E1D" w:rsidRPr="00854E97">
        <w:rPr>
          <w:color w:val="000000"/>
        </w:rPr>
        <w:t>para</w:t>
      </w:r>
      <w:r w:rsidR="00AC1FF3" w:rsidRPr="00854E97">
        <w:rPr>
          <w:color w:val="000000"/>
        </w:rPr>
        <w:t xml:space="preserve"> redes </w:t>
      </w:r>
      <w:r w:rsidR="00AC1FF3" w:rsidRPr="00854E97">
        <w:t>5G/IMT-2020</w:t>
      </w:r>
      <w:r w:rsidR="00E76855" w:rsidRPr="00854E97">
        <w:t>.</w:t>
      </w:r>
      <w:bookmarkEnd w:id="217"/>
    </w:p>
    <w:p w:rsidR="00E64DF2" w:rsidRPr="00854E97" w:rsidRDefault="00E64DF2" w:rsidP="009554EC">
      <w:pPr>
        <w:pStyle w:val="enumlev1"/>
      </w:pPr>
      <w:r w:rsidRPr="00854E97">
        <w:t>–</w:t>
      </w:r>
      <w:r w:rsidRPr="00854E97">
        <w:tab/>
      </w:r>
      <w:bookmarkStart w:id="218" w:name="lt_pId724"/>
      <w:r w:rsidR="00E76855" w:rsidRPr="00854E97">
        <w:t>E</w:t>
      </w:r>
      <w:r w:rsidR="00B03E1D" w:rsidRPr="00854E97">
        <w:t>laborar Recomendaciones sobre protocolos</w:t>
      </w:r>
      <w:r w:rsidR="0092299D" w:rsidRPr="00854E97">
        <w:t xml:space="preserve"> para</w:t>
      </w:r>
      <w:r w:rsidR="00B03E1D" w:rsidRPr="00854E97">
        <w:t xml:space="preserve"> </w:t>
      </w:r>
      <w:r w:rsidR="00866D4D" w:rsidRPr="00854E97">
        <w:t>dar</w:t>
      </w:r>
      <w:r w:rsidR="00B03E1D" w:rsidRPr="00854E97">
        <w:t xml:space="preserve"> soporte </w:t>
      </w:r>
      <w:r w:rsidR="00866D4D" w:rsidRPr="00854E97">
        <w:t>a</w:t>
      </w:r>
      <w:r w:rsidR="00E76855" w:rsidRPr="00854E97">
        <w:t xml:space="preserve"> comunicaciones gestionadas </w:t>
      </w:r>
      <w:r w:rsidR="00B03E1D" w:rsidRPr="00854E97">
        <w:t>P2P</w:t>
      </w:r>
      <w:r w:rsidR="00E76855" w:rsidRPr="00854E97">
        <w:t>.</w:t>
      </w:r>
      <w:bookmarkEnd w:id="218"/>
    </w:p>
    <w:p w:rsidR="00B03E1D" w:rsidRPr="00854E97" w:rsidRDefault="00E64DF2" w:rsidP="009554EC">
      <w:pPr>
        <w:pStyle w:val="enumlev1"/>
      </w:pPr>
      <w:r w:rsidRPr="00854E97">
        <w:t>–</w:t>
      </w:r>
      <w:r w:rsidRPr="00854E97">
        <w:tab/>
      </w:r>
      <w:bookmarkStart w:id="219" w:name="lt_pId726"/>
      <w:r w:rsidR="00E76855" w:rsidRPr="00854E97">
        <w:t>E</w:t>
      </w:r>
      <w:r w:rsidR="00B03E1D" w:rsidRPr="00854E97">
        <w:t>laborar Recomendaciones sobre protocolos</w:t>
      </w:r>
      <w:r w:rsidR="00691E05" w:rsidRPr="00854E97">
        <w:t xml:space="preserve"> para</w:t>
      </w:r>
      <w:r w:rsidR="00B03E1D" w:rsidRPr="00854E97">
        <w:t xml:space="preserve"> </w:t>
      </w:r>
      <w:r w:rsidR="00866D4D" w:rsidRPr="00854E97">
        <w:t>dar</w:t>
      </w:r>
      <w:r w:rsidR="00B03E1D" w:rsidRPr="00854E97">
        <w:t xml:space="preserve"> soporte </w:t>
      </w:r>
      <w:r w:rsidR="00866D4D" w:rsidRPr="00854E97">
        <w:t>a</w:t>
      </w:r>
      <w:r w:rsidR="00B03E1D" w:rsidRPr="00854E97">
        <w:t xml:space="preserve"> comunicaciones </w:t>
      </w:r>
      <w:proofErr w:type="spellStart"/>
      <w:r w:rsidR="00B03E1D" w:rsidRPr="00854E97">
        <w:t>multipartitas</w:t>
      </w:r>
      <w:proofErr w:type="spellEnd"/>
      <w:r w:rsidR="00B03E1D" w:rsidRPr="00854E97">
        <w:t>, multimedios de extremo a extremo, incluidos los servicios y aplicaciones d</w:t>
      </w:r>
      <w:r w:rsidR="00E76855" w:rsidRPr="00854E97">
        <w:t>e difusión de datos personales.</w:t>
      </w:r>
    </w:p>
    <w:p w:rsidR="002C001B" w:rsidRPr="00854E97" w:rsidRDefault="00E50742" w:rsidP="00BB2218">
      <w:bookmarkStart w:id="220" w:name="lt_pId728"/>
      <w:bookmarkStart w:id="221" w:name="_Toc343850865"/>
      <w:bookmarkEnd w:id="219"/>
      <w:r w:rsidRPr="00854E97">
        <w:t xml:space="preserve">La situación actual de los trabajos relativos a esta Cuestión figura en el </w:t>
      </w:r>
      <w:r w:rsidR="00C06EBB" w:rsidRPr="00854E97">
        <w:t>programa de trabajo de la CE </w:t>
      </w:r>
      <w:r w:rsidRPr="00854E97">
        <w:t xml:space="preserve">11 </w:t>
      </w:r>
      <w:r w:rsidR="002C001B" w:rsidRPr="00854E97">
        <w:t>(</w:t>
      </w:r>
      <w:hyperlink r:id="rId19" w:history="1">
        <w:r w:rsidR="002C001B" w:rsidRPr="00854E97">
          <w:rPr>
            <w:rStyle w:val="Hyperlink"/>
          </w:rPr>
          <w:t>http://itu.int/ITU-T/workprog/wp_search.aspx?Q=9/11</w:t>
        </w:r>
      </w:hyperlink>
      <w:r w:rsidR="002C001B" w:rsidRPr="00854E97">
        <w:t>).</w:t>
      </w:r>
    </w:p>
    <w:p w:rsidR="00E64DF2" w:rsidRPr="00854E97" w:rsidRDefault="00E64DF2" w:rsidP="001F19B6">
      <w:pPr>
        <w:pStyle w:val="Heading3"/>
        <w:jc w:val="both"/>
      </w:pPr>
      <w:r w:rsidRPr="00854E97">
        <w:lastRenderedPageBreak/>
        <w:t>H.4</w:t>
      </w:r>
      <w:bookmarkEnd w:id="220"/>
      <w:r w:rsidRPr="00854E97">
        <w:tab/>
      </w:r>
      <w:bookmarkEnd w:id="221"/>
      <w:r w:rsidR="002C001B" w:rsidRPr="00854E97">
        <w:t>Relaciones</w:t>
      </w:r>
    </w:p>
    <w:p w:rsidR="00E64DF2" w:rsidRPr="00854E97" w:rsidRDefault="002C001B" w:rsidP="001F19B6">
      <w:pPr>
        <w:pStyle w:val="Headingb"/>
        <w:jc w:val="both"/>
      </w:pPr>
      <w:r w:rsidRPr="00854E97">
        <w:t>Recomendaciones</w:t>
      </w:r>
    </w:p>
    <w:p w:rsidR="00B03E1D" w:rsidRPr="00854E97" w:rsidRDefault="00E64DF2" w:rsidP="001F19B6">
      <w:pPr>
        <w:pStyle w:val="enumlev1"/>
        <w:jc w:val="both"/>
      </w:pPr>
      <w:r w:rsidRPr="00854E97">
        <w:t>–</w:t>
      </w:r>
      <w:r w:rsidRPr="00854E97">
        <w:tab/>
      </w:r>
      <w:bookmarkStart w:id="222" w:name="lt_pId732"/>
      <w:r w:rsidR="00B03E1D" w:rsidRPr="00854E97">
        <w:t xml:space="preserve">Recomendaciones de la serie </w:t>
      </w:r>
      <w:r w:rsidRPr="00854E97">
        <w:t>X</w:t>
      </w:r>
      <w:r w:rsidR="00B03E1D" w:rsidRPr="00854E97">
        <w:t xml:space="preserve"> sobre comunicacio</w:t>
      </w:r>
      <w:r w:rsidR="00A77A37">
        <w:t xml:space="preserve">nes </w:t>
      </w:r>
      <w:proofErr w:type="spellStart"/>
      <w:r w:rsidR="00A77A37">
        <w:t>multipartitas</w:t>
      </w:r>
      <w:proofErr w:type="spellEnd"/>
      <w:r w:rsidR="00A77A37">
        <w:t xml:space="preserve"> y multimedios</w:t>
      </w:r>
    </w:p>
    <w:bookmarkEnd w:id="222"/>
    <w:p w:rsidR="00E64DF2" w:rsidRPr="00854E97" w:rsidRDefault="00E64DF2" w:rsidP="001F19B6">
      <w:pPr>
        <w:pStyle w:val="enumlev1"/>
        <w:jc w:val="both"/>
      </w:pPr>
      <w:r w:rsidRPr="00854E97">
        <w:t>–</w:t>
      </w:r>
      <w:r w:rsidRPr="00854E97">
        <w:tab/>
      </w:r>
      <w:bookmarkStart w:id="223" w:name="lt_pId734"/>
      <w:r w:rsidR="00B03E1D" w:rsidRPr="00854E97">
        <w:t xml:space="preserve">Recomendaciones de la serie Y </w:t>
      </w:r>
      <w:proofErr w:type="spellStart"/>
      <w:r w:rsidR="00B03E1D" w:rsidRPr="00854E97">
        <w:t>y</w:t>
      </w:r>
      <w:proofErr w:type="spellEnd"/>
      <w:r w:rsidR="00B03E1D" w:rsidRPr="00854E97">
        <w:t xml:space="preserve"> Suplementos sobre</w:t>
      </w:r>
      <w:r w:rsidRPr="00854E97">
        <w:t xml:space="preserve"> </w:t>
      </w:r>
      <w:r w:rsidR="00B03E1D" w:rsidRPr="00854E97">
        <w:t>TVIP</w:t>
      </w:r>
      <w:r w:rsidRPr="00854E97">
        <w:t xml:space="preserve">, </w:t>
      </w:r>
      <w:r w:rsidR="00B03E1D" w:rsidRPr="00854E97">
        <w:t>entrega de contenido</w:t>
      </w:r>
      <w:r w:rsidRPr="00854E97">
        <w:t>, DSN, FN</w:t>
      </w:r>
      <w:r w:rsidR="00B03E1D" w:rsidRPr="00854E97">
        <w:t xml:space="preserve"> y</w:t>
      </w:r>
      <w:r w:rsidRPr="00854E97">
        <w:t xml:space="preserve"> 5G/IMT-2020</w:t>
      </w:r>
      <w:bookmarkEnd w:id="223"/>
    </w:p>
    <w:p w:rsidR="00B03E1D" w:rsidRPr="00854E97" w:rsidRDefault="00E64DF2" w:rsidP="001F19B6">
      <w:pPr>
        <w:pStyle w:val="enumlev1"/>
        <w:jc w:val="both"/>
      </w:pPr>
      <w:r w:rsidRPr="00854E97">
        <w:t>–</w:t>
      </w:r>
      <w:r w:rsidRPr="00854E97">
        <w:tab/>
      </w:r>
      <w:bookmarkStart w:id="224" w:name="lt_pId736"/>
      <w:r w:rsidR="00B03E1D" w:rsidRPr="00854E97">
        <w:t xml:space="preserve">Recomendaciones de la serie </w:t>
      </w:r>
      <w:r w:rsidRPr="00854E97">
        <w:t>H</w:t>
      </w:r>
      <w:r w:rsidR="00B03E1D" w:rsidRPr="00854E97">
        <w:t xml:space="preserve"> </w:t>
      </w:r>
      <w:r w:rsidRPr="00854E97">
        <w:t>s</w:t>
      </w:r>
      <w:r w:rsidR="00B03E1D" w:rsidRPr="00854E97">
        <w:t xml:space="preserve">obre </w:t>
      </w:r>
      <w:bookmarkEnd w:id="224"/>
      <w:r w:rsidR="00A77A37">
        <w:t>servicios multimedios</w:t>
      </w:r>
    </w:p>
    <w:p w:rsidR="00E64DF2" w:rsidRPr="00854E97" w:rsidRDefault="00E64DF2" w:rsidP="00C343BB">
      <w:pPr>
        <w:pStyle w:val="enumlev1"/>
      </w:pPr>
      <w:r w:rsidRPr="00854E97">
        <w:t>–</w:t>
      </w:r>
      <w:r w:rsidRPr="00854E97">
        <w:tab/>
      </w:r>
      <w:bookmarkStart w:id="225" w:name="lt_pId738"/>
      <w:r w:rsidR="00B03E1D" w:rsidRPr="00854E97">
        <w:t xml:space="preserve">Recomendaciones de la serie </w:t>
      </w:r>
      <w:r w:rsidRPr="00854E97">
        <w:t>Q</w:t>
      </w:r>
      <w:r w:rsidR="00B03E1D" w:rsidRPr="00854E97">
        <w:t xml:space="preserve"> sobre </w:t>
      </w:r>
      <w:r w:rsidR="009740F2" w:rsidRPr="00854E97">
        <w:t>señalización</w:t>
      </w:r>
      <w:r w:rsidR="00B03E1D" w:rsidRPr="00854E97">
        <w:t>, protocolos, mediciones y especificaciones de prueba</w:t>
      </w:r>
      <w:bookmarkEnd w:id="225"/>
    </w:p>
    <w:p w:rsidR="00E64DF2" w:rsidRPr="00854E97" w:rsidRDefault="002C001B" w:rsidP="001F19B6">
      <w:pPr>
        <w:pStyle w:val="Headingb"/>
        <w:jc w:val="both"/>
      </w:pPr>
      <w:r w:rsidRPr="00854E97">
        <w:t>Cuestiones</w:t>
      </w:r>
    </w:p>
    <w:p w:rsidR="00E64DF2" w:rsidRPr="00854E97" w:rsidRDefault="00E64DF2" w:rsidP="001F19B6">
      <w:pPr>
        <w:pStyle w:val="enumlev1"/>
        <w:jc w:val="both"/>
      </w:pPr>
      <w:r w:rsidRPr="00854E97">
        <w:t>–</w:t>
      </w:r>
      <w:r w:rsidRPr="00854E97">
        <w:tab/>
      </w:r>
      <w:bookmarkStart w:id="226" w:name="lt_pId741"/>
      <w:r w:rsidR="00B03E1D" w:rsidRPr="00854E97">
        <w:t>Todas las Cuestiones de la CE 11</w:t>
      </w:r>
      <w:bookmarkEnd w:id="226"/>
    </w:p>
    <w:p w:rsidR="00E64DF2" w:rsidRPr="00854E97" w:rsidRDefault="002C001B" w:rsidP="001F19B6">
      <w:pPr>
        <w:pStyle w:val="Headingb"/>
        <w:jc w:val="both"/>
      </w:pPr>
      <w:r w:rsidRPr="00854E97">
        <w:t>Comisiones de Estudio</w:t>
      </w:r>
    </w:p>
    <w:p w:rsidR="00E64DF2" w:rsidRPr="00854E97" w:rsidRDefault="00E64DF2" w:rsidP="001F19B6">
      <w:pPr>
        <w:pStyle w:val="enumlev1"/>
        <w:jc w:val="both"/>
      </w:pPr>
      <w:r w:rsidRPr="00854E97">
        <w:t>–</w:t>
      </w:r>
      <w:r w:rsidRPr="00854E97">
        <w:tab/>
      </w:r>
      <w:bookmarkStart w:id="227" w:name="lt_pId744"/>
      <w:r w:rsidR="00B03E1D" w:rsidRPr="00854E97">
        <w:t>CE 13 del UIT-T sobre FN y</w:t>
      </w:r>
      <w:r w:rsidRPr="00854E97">
        <w:t xml:space="preserve"> 5G/IMT-2020</w:t>
      </w:r>
      <w:bookmarkEnd w:id="227"/>
    </w:p>
    <w:p w:rsidR="00E64DF2" w:rsidRPr="00854E97" w:rsidRDefault="00E64DF2" w:rsidP="001F19B6">
      <w:pPr>
        <w:pStyle w:val="enumlev1"/>
        <w:jc w:val="both"/>
      </w:pPr>
      <w:r w:rsidRPr="00854E97">
        <w:t>–</w:t>
      </w:r>
      <w:r w:rsidRPr="00854E97">
        <w:tab/>
      </w:r>
      <w:bookmarkStart w:id="228" w:name="lt_pId746"/>
      <w:r w:rsidR="00B03E1D" w:rsidRPr="00854E97">
        <w:t>CE 16 del UIT-T sobre aplicaciones y servicios multimedios</w:t>
      </w:r>
      <w:bookmarkEnd w:id="228"/>
    </w:p>
    <w:p w:rsidR="00E64DF2" w:rsidRPr="00854E97" w:rsidRDefault="002C001B" w:rsidP="001F19B6">
      <w:pPr>
        <w:pStyle w:val="Headingb"/>
        <w:jc w:val="both"/>
      </w:pPr>
      <w:r w:rsidRPr="00854E97">
        <w:t>Organismos de normalización</w:t>
      </w:r>
    </w:p>
    <w:p w:rsidR="00E64DF2" w:rsidRPr="00854E97" w:rsidRDefault="00E64DF2" w:rsidP="001F19B6">
      <w:pPr>
        <w:pStyle w:val="enumlev1"/>
        <w:jc w:val="both"/>
      </w:pPr>
      <w:r w:rsidRPr="00854E97">
        <w:t>–</w:t>
      </w:r>
      <w:r w:rsidRPr="00854E97">
        <w:tab/>
      </w:r>
      <w:r w:rsidR="002C001B" w:rsidRPr="00854E97">
        <w:t>ISO/CEI JTC 1/SC 6</w:t>
      </w:r>
    </w:p>
    <w:p w:rsidR="00E64DF2" w:rsidRPr="00854E97" w:rsidRDefault="00E64DF2" w:rsidP="001F19B6">
      <w:pPr>
        <w:pStyle w:val="enumlev1"/>
        <w:jc w:val="both"/>
      </w:pPr>
      <w:r w:rsidRPr="00854E97">
        <w:t>–</w:t>
      </w:r>
      <w:r w:rsidRPr="00854E97">
        <w:tab/>
      </w:r>
      <w:bookmarkStart w:id="229" w:name="lt_pId751"/>
      <w:r w:rsidRPr="00854E97">
        <w:t>IETF</w:t>
      </w:r>
      <w:bookmarkEnd w:id="229"/>
    </w:p>
    <w:p w:rsidR="00E64DF2" w:rsidRPr="00854E97" w:rsidRDefault="00510FB7" w:rsidP="00113509">
      <w:pPr>
        <w:pStyle w:val="QuestionNo"/>
        <w:pageBreakBefore/>
      </w:pPr>
      <w:bookmarkStart w:id="230" w:name="lt_pId752"/>
      <w:r w:rsidRPr="00854E97">
        <w:lastRenderedPageBreak/>
        <w:t>PROYECTO DE CUESTIÓN</w:t>
      </w:r>
      <w:r w:rsidR="00E64DF2" w:rsidRPr="00854E97">
        <w:t xml:space="preserve"> I/11</w:t>
      </w:r>
      <w:bookmarkEnd w:id="230"/>
    </w:p>
    <w:p w:rsidR="00E64DF2" w:rsidRPr="00854E97" w:rsidRDefault="00064921" w:rsidP="00113509">
      <w:pPr>
        <w:pStyle w:val="Questiontitle"/>
      </w:pPr>
      <w:bookmarkStart w:id="231" w:name="lt_pId753"/>
      <w:r w:rsidRPr="00854E97">
        <w:rPr>
          <w:szCs w:val="24"/>
        </w:rPr>
        <w:t xml:space="preserve">Pruebas </w:t>
      </w:r>
      <w:r w:rsidR="00113509" w:rsidRPr="00854E97">
        <w:rPr>
          <w:szCs w:val="24"/>
        </w:rPr>
        <w:t xml:space="preserve">comparativas </w:t>
      </w:r>
      <w:r w:rsidRPr="00854E97">
        <w:rPr>
          <w:szCs w:val="24"/>
        </w:rPr>
        <w:t xml:space="preserve">de </w:t>
      </w:r>
      <w:r w:rsidR="00113509" w:rsidRPr="00854E97">
        <w:rPr>
          <w:szCs w:val="24"/>
        </w:rPr>
        <w:t xml:space="preserve">redes y </w:t>
      </w:r>
      <w:r w:rsidRPr="00854E97">
        <w:rPr>
          <w:szCs w:val="24"/>
        </w:rPr>
        <w:t xml:space="preserve">servicios, pruebas remotas, incluidas las </w:t>
      </w:r>
      <w:r w:rsidRPr="00854E97">
        <w:rPr>
          <w:color w:val="000000"/>
        </w:rPr>
        <w:t>mediciones de la calidad del funcionamiento de Internet</w:t>
      </w:r>
      <w:bookmarkEnd w:id="231"/>
    </w:p>
    <w:p w:rsidR="00E64DF2" w:rsidRPr="00854E97" w:rsidRDefault="00E64DF2" w:rsidP="001F19B6">
      <w:pPr>
        <w:pStyle w:val="Questionhistory"/>
        <w:jc w:val="both"/>
        <w:rPr>
          <w:lang w:val="es-ES_tradnl"/>
        </w:rPr>
      </w:pPr>
      <w:bookmarkStart w:id="232" w:name="lt_pId754"/>
      <w:r w:rsidRPr="00854E97">
        <w:rPr>
          <w:lang w:val="es-ES_tradnl"/>
        </w:rPr>
        <w:t>(Continua</w:t>
      </w:r>
      <w:r w:rsidR="006B19E4" w:rsidRPr="00854E97">
        <w:rPr>
          <w:lang w:val="es-ES_tradnl"/>
        </w:rPr>
        <w:t>ción de las Cuestiones</w:t>
      </w:r>
      <w:r w:rsidRPr="00854E97">
        <w:rPr>
          <w:lang w:val="es-ES_tradnl"/>
        </w:rPr>
        <w:t xml:space="preserve"> 10/11 </w:t>
      </w:r>
      <w:r w:rsidR="006B19E4" w:rsidRPr="00854E97">
        <w:rPr>
          <w:lang w:val="es-ES_tradnl"/>
        </w:rPr>
        <w:t>y</w:t>
      </w:r>
      <w:r w:rsidRPr="00854E97">
        <w:rPr>
          <w:lang w:val="es-ES_tradnl"/>
        </w:rPr>
        <w:t xml:space="preserve"> 15/11)</w:t>
      </w:r>
      <w:bookmarkEnd w:id="232"/>
    </w:p>
    <w:p w:rsidR="00E64DF2" w:rsidRPr="00854E97" w:rsidRDefault="00E64DF2" w:rsidP="001F19B6">
      <w:pPr>
        <w:pStyle w:val="Heading3"/>
        <w:jc w:val="both"/>
      </w:pPr>
      <w:bookmarkStart w:id="233" w:name="lt_pId755"/>
      <w:bookmarkStart w:id="234" w:name="_Toc343850867"/>
      <w:r w:rsidRPr="00854E97">
        <w:t>I.1</w:t>
      </w:r>
      <w:bookmarkEnd w:id="233"/>
      <w:r w:rsidRPr="00854E97">
        <w:tab/>
      </w:r>
      <w:bookmarkStart w:id="235" w:name="lt_pId756"/>
      <w:r w:rsidRPr="00854E97">
        <w:t>Motiv</w:t>
      </w:r>
      <w:bookmarkEnd w:id="234"/>
      <w:bookmarkEnd w:id="235"/>
      <w:r w:rsidR="004C3095" w:rsidRPr="00854E97">
        <w:t>os</w:t>
      </w:r>
    </w:p>
    <w:p w:rsidR="00E64DF2" w:rsidRPr="00854E97" w:rsidRDefault="00A45817" w:rsidP="00BB2218">
      <w:bookmarkStart w:id="236" w:name="lt_pId757"/>
      <w:r w:rsidRPr="00854E97">
        <w:t>La diversificación de soluciones, servicios y tecnologías de</w:t>
      </w:r>
      <w:r w:rsidR="004C3095" w:rsidRPr="00854E97">
        <w:t xml:space="preserve"> las redes TIC</w:t>
      </w:r>
      <w:r w:rsidRPr="00854E97">
        <w:t xml:space="preserve"> causa </w:t>
      </w:r>
      <w:r w:rsidR="004C3095" w:rsidRPr="00854E97">
        <w:t xml:space="preserve">algunos </w:t>
      </w:r>
      <w:r w:rsidRPr="00854E97">
        <w:t xml:space="preserve">problemas </w:t>
      </w:r>
      <w:r w:rsidR="004C3095" w:rsidRPr="00854E97">
        <w:t>en</w:t>
      </w:r>
      <w:r w:rsidR="004B6E91" w:rsidRPr="00854E97">
        <w:t xml:space="preserve"> la red de</w:t>
      </w:r>
      <w:r w:rsidRPr="00854E97">
        <w:t xml:space="preserve"> operador</w:t>
      </w:r>
      <w:r w:rsidR="004C3095" w:rsidRPr="00854E97">
        <w:t xml:space="preserve"> </w:t>
      </w:r>
      <w:r w:rsidR="004B6E91" w:rsidRPr="00854E97">
        <w:t>debido a</w:t>
      </w:r>
      <w:r w:rsidR="00972F9A" w:rsidRPr="00854E97">
        <w:t xml:space="preserve"> </w:t>
      </w:r>
      <w:r w:rsidR="004C3095" w:rsidRPr="00854E97">
        <w:t xml:space="preserve">la falta de métodos normalizados </w:t>
      </w:r>
      <w:r w:rsidRPr="00854E97">
        <w:t>de estimación de</w:t>
      </w:r>
      <w:r w:rsidR="004B6E91" w:rsidRPr="00854E97">
        <w:t xml:space="preserve"> </w:t>
      </w:r>
      <w:r w:rsidRPr="00854E97">
        <w:t>l</w:t>
      </w:r>
      <w:r w:rsidR="004B6E91" w:rsidRPr="00854E97">
        <w:t xml:space="preserve">a calidad del </w:t>
      </w:r>
      <w:r w:rsidRPr="00854E97">
        <w:t xml:space="preserve">rendimiento </w:t>
      </w:r>
      <w:r w:rsidR="004C3095" w:rsidRPr="00854E97">
        <w:t>de</w:t>
      </w:r>
      <w:r w:rsidRPr="00854E97">
        <w:t xml:space="preserve"> la plataforma de servicio del fabricante</w:t>
      </w:r>
      <w:r w:rsidR="004B6E91" w:rsidRPr="00854E97">
        <w:t xml:space="preserve">, por ejemplo </w:t>
      </w:r>
      <w:r w:rsidR="004B6E91" w:rsidRPr="00854E97">
        <w:rPr>
          <w:color w:val="000000"/>
        </w:rPr>
        <w:t xml:space="preserve">el subsistema multimedios </w:t>
      </w:r>
      <w:r w:rsidR="009D465E" w:rsidRPr="00854E97">
        <w:rPr>
          <w:color w:val="000000"/>
        </w:rPr>
        <w:t>IP </w:t>
      </w:r>
      <w:r w:rsidR="004B6E91" w:rsidRPr="00854E97">
        <w:rPr>
          <w:color w:val="000000"/>
        </w:rPr>
        <w:t>(IMS),</w:t>
      </w:r>
      <w:bookmarkEnd w:id="236"/>
      <w:r w:rsidR="004B6E91" w:rsidRPr="00854E97">
        <w:t xml:space="preserve"> 5G/IMT</w:t>
      </w:r>
      <w:r w:rsidR="004B6E91" w:rsidRPr="00854E97">
        <w:noBreakHyphen/>
        <w:t>2020.</w:t>
      </w:r>
    </w:p>
    <w:p w:rsidR="00161CD2" w:rsidRPr="00854E97" w:rsidRDefault="00161CD2" w:rsidP="00BB2218">
      <w:pPr>
        <w:rPr>
          <w:color w:val="000000"/>
        </w:rPr>
      </w:pPr>
      <w:bookmarkStart w:id="237" w:name="lt_pId758"/>
      <w:r w:rsidRPr="00854E97">
        <w:t xml:space="preserve">En general, las pruebas </w:t>
      </w:r>
      <w:r w:rsidR="00113509" w:rsidRPr="00854E97">
        <w:t>comparativas</w:t>
      </w:r>
      <w:r w:rsidRPr="00854E97">
        <w:t xml:space="preserve"> son métodos comunes para la medición y prueba de los parámetros de </w:t>
      </w:r>
      <w:r w:rsidR="009740F2" w:rsidRPr="00854E97">
        <w:t xml:space="preserve">señalización </w:t>
      </w:r>
      <w:r w:rsidR="00113509" w:rsidRPr="00854E97">
        <w:t xml:space="preserve">respecto de </w:t>
      </w:r>
      <w:r w:rsidRPr="00854E97">
        <w:t xml:space="preserve">los </w:t>
      </w:r>
      <w:r w:rsidRPr="00854E97">
        <w:rPr>
          <w:color w:val="000000"/>
        </w:rPr>
        <w:t xml:space="preserve">objetivos de diseño </w:t>
      </w:r>
      <w:r w:rsidR="00E90E3C" w:rsidRPr="00854E97">
        <w:rPr>
          <w:color w:val="000000"/>
        </w:rPr>
        <w:t xml:space="preserve">para la </w:t>
      </w:r>
      <w:r w:rsidRPr="00854E97">
        <w:rPr>
          <w:color w:val="000000"/>
        </w:rPr>
        <w:t>calidad de funcionamiento y deberían a ayudar a prestar servicios de extremo a extremo y g</w:t>
      </w:r>
      <w:r w:rsidR="003E627F" w:rsidRPr="00854E97">
        <w:rPr>
          <w:color w:val="000000"/>
        </w:rPr>
        <w:t>a</w:t>
      </w:r>
      <w:r w:rsidRPr="00854E97">
        <w:rPr>
          <w:color w:val="000000"/>
        </w:rPr>
        <w:t>ra</w:t>
      </w:r>
      <w:r w:rsidR="00E76855" w:rsidRPr="00854E97">
        <w:rPr>
          <w:color w:val="000000"/>
        </w:rPr>
        <w:t>ntizar la fiabilidad de la red.</w:t>
      </w:r>
    </w:p>
    <w:p w:rsidR="003E627F" w:rsidRPr="00854E97" w:rsidRDefault="003E627F" w:rsidP="00BB2218">
      <w:bookmarkStart w:id="238" w:name="lt_pId759"/>
      <w:bookmarkEnd w:id="237"/>
      <w:r w:rsidRPr="00854E97">
        <w:t xml:space="preserve">Las pruebas </w:t>
      </w:r>
      <w:r w:rsidR="00AE5E60" w:rsidRPr="00854E97">
        <w:t xml:space="preserve">comparativas </w:t>
      </w:r>
      <w:r w:rsidRPr="00854E97">
        <w:t xml:space="preserve">en el caso de las redes 5G/IMT-2020 no se limitan simplemente a la capa de transporte, también incluye el </w:t>
      </w:r>
      <w:r w:rsidR="00AE5E60" w:rsidRPr="00854E97">
        <w:t>rendimiento</w:t>
      </w:r>
      <w:r w:rsidRPr="00854E97">
        <w:t xml:space="preserve">, la calidad y la fiabilidad de las plataformas </w:t>
      </w:r>
      <w:r w:rsidR="00A77A37">
        <w:t>virtuales.</w:t>
      </w:r>
    </w:p>
    <w:p w:rsidR="003E627F" w:rsidRPr="00854E97" w:rsidRDefault="00AE5E60" w:rsidP="00BB2218">
      <w:bookmarkStart w:id="239" w:name="lt_pId760"/>
      <w:bookmarkEnd w:id="238"/>
      <w:r w:rsidRPr="00854E97">
        <w:t>E</w:t>
      </w:r>
      <w:r w:rsidR="000D210E" w:rsidRPr="00854E97">
        <w:t xml:space="preserve">ncontrar valores de funcionamiento y productividad de la red para servicios con </w:t>
      </w:r>
      <w:r w:rsidRPr="00854E97">
        <w:t xml:space="preserve">la </w:t>
      </w:r>
      <w:r w:rsidR="000D210E" w:rsidRPr="00854E97">
        <w:t xml:space="preserve">QoS </w:t>
      </w:r>
      <w:r w:rsidRPr="00854E97">
        <w:t xml:space="preserve">necesaria </w:t>
      </w:r>
      <w:r w:rsidR="000D210E" w:rsidRPr="00854E97">
        <w:t>es importante para</w:t>
      </w:r>
      <w:r w:rsidR="00E76855" w:rsidRPr="00854E97">
        <w:t xml:space="preserve"> los operadores y sus usuarios.</w:t>
      </w:r>
    </w:p>
    <w:p w:rsidR="000D210E" w:rsidRPr="00854E97" w:rsidRDefault="000D210E" w:rsidP="00A91897">
      <w:pPr>
        <w:rPr>
          <w:rStyle w:val="hps"/>
        </w:rPr>
      </w:pPr>
      <w:bookmarkStart w:id="240" w:name="lt_pId761"/>
      <w:bookmarkEnd w:id="239"/>
      <w:r w:rsidRPr="00854E97">
        <w:rPr>
          <w:rStyle w:val="hps"/>
        </w:rPr>
        <w:t xml:space="preserve">Por ejemplo, los sistemas de </w:t>
      </w:r>
      <w:r w:rsidR="00AE5E60" w:rsidRPr="00854E97">
        <w:rPr>
          <w:rStyle w:val="hps"/>
        </w:rPr>
        <w:t>medición</w:t>
      </w:r>
      <w:r w:rsidRPr="00854E97">
        <w:rPr>
          <w:rStyle w:val="hps"/>
        </w:rPr>
        <w:t xml:space="preserve"> </w:t>
      </w:r>
      <w:r w:rsidR="00E90E3C" w:rsidRPr="00854E97">
        <w:rPr>
          <w:color w:val="000000"/>
        </w:rPr>
        <w:t>de la ca</w:t>
      </w:r>
      <w:r w:rsidR="001D5431" w:rsidRPr="00854E97">
        <w:rPr>
          <w:color w:val="000000"/>
        </w:rPr>
        <w:t xml:space="preserve">lidad de funcionamiento </w:t>
      </w:r>
      <w:r w:rsidR="004B6E91" w:rsidRPr="00854E97">
        <w:rPr>
          <w:color w:val="000000"/>
        </w:rPr>
        <w:t xml:space="preserve">de </w:t>
      </w:r>
      <w:r w:rsidR="00E90E3C" w:rsidRPr="00854E97">
        <w:rPr>
          <w:color w:val="000000"/>
        </w:rPr>
        <w:t>Internet</w:t>
      </w:r>
      <w:r w:rsidRPr="00854E97">
        <w:rPr>
          <w:rStyle w:val="hps"/>
        </w:rPr>
        <w:t xml:space="preserve">, que se encuentran disponibles al público en </w:t>
      </w:r>
      <w:r w:rsidR="00972F9A" w:rsidRPr="00854E97">
        <w:rPr>
          <w:rStyle w:val="hps"/>
        </w:rPr>
        <w:t>la red</w:t>
      </w:r>
      <w:r w:rsidRPr="00854E97">
        <w:rPr>
          <w:rStyle w:val="hps"/>
        </w:rPr>
        <w:t xml:space="preserve">, no proporcionan </w:t>
      </w:r>
      <w:r w:rsidR="001C130B" w:rsidRPr="00854E97">
        <w:rPr>
          <w:rStyle w:val="hps"/>
        </w:rPr>
        <w:t>mediciones fiables ni comparables</w:t>
      </w:r>
      <w:r w:rsidRPr="00854E97">
        <w:rPr>
          <w:rStyle w:val="hps"/>
        </w:rPr>
        <w:t xml:space="preserve">. </w:t>
      </w:r>
      <w:r w:rsidR="00972F9A" w:rsidRPr="00854E97">
        <w:rPr>
          <w:rStyle w:val="hps"/>
        </w:rPr>
        <w:t xml:space="preserve">Además de que falta un sistema de medición para la velocidad de </w:t>
      </w:r>
      <w:r w:rsidR="00A91897" w:rsidRPr="00854E97">
        <w:rPr>
          <w:rStyle w:val="hps"/>
        </w:rPr>
        <w:t>Internet en las Recomendaciones </w:t>
      </w:r>
      <w:r w:rsidR="00972F9A" w:rsidRPr="00854E97">
        <w:rPr>
          <w:rStyle w:val="hps"/>
        </w:rPr>
        <w:t>UIT-T, l</w:t>
      </w:r>
      <w:r w:rsidR="005E2970" w:rsidRPr="00854E97">
        <w:rPr>
          <w:rStyle w:val="hps"/>
        </w:rPr>
        <w:t>o</w:t>
      </w:r>
      <w:r w:rsidR="00972F9A" w:rsidRPr="00854E97">
        <w:rPr>
          <w:rStyle w:val="hps"/>
        </w:rPr>
        <w:t xml:space="preserve"> cierto es que los resultados obtenidos, a través de un método de prueba existente, pueden variar en relación con otros resultados obtenidos a partir de otros métodos. Obviamente, los resultados de la prueba dependen del segmento de la red utilizado durante la conexión de extremo a extremo (E2E). </w:t>
      </w:r>
      <w:r w:rsidR="007573AD" w:rsidRPr="00854E97">
        <w:rPr>
          <w:rStyle w:val="hps"/>
        </w:rPr>
        <w:t xml:space="preserve">Sobre todo, es importante destacar que no se puede garantizar que la conexión E2E se base exclusivamente en la red de telecomunicaciones del operador y no incluya otros segmentos de red que </w:t>
      </w:r>
      <w:r w:rsidR="00E76855" w:rsidRPr="00854E97">
        <w:t>pertenezcan</w:t>
      </w:r>
      <w:r w:rsidR="00E76855" w:rsidRPr="00854E97">
        <w:rPr>
          <w:rStyle w:val="hps"/>
        </w:rPr>
        <w:t xml:space="preserve"> a otros operadores.</w:t>
      </w:r>
    </w:p>
    <w:p w:rsidR="007573AD" w:rsidRPr="00854E97" w:rsidRDefault="007573AD" w:rsidP="00BB2218">
      <w:bookmarkStart w:id="241" w:name="lt_pId765"/>
      <w:bookmarkEnd w:id="240"/>
      <w:r w:rsidRPr="00854E97">
        <w:t xml:space="preserve">La elaboración de un método unificado para </w:t>
      </w:r>
      <w:r w:rsidR="001D5431" w:rsidRPr="00854E97">
        <w:t>medir</w:t>
      </w:r>
      <w:r w:rsidR="001D5431" w:rsidRPr="00854E97">
        <w:rPr>
          <w:color w:val="000000"/>
        </w:rPr>
        <w:t xml:space="preserve"> la calidad de funcionamiento de Internet</w:t>
      </w:r>
      <w:r w:rsidRPr="00854E97">
        <w:t xml:space="preserve"> es importante para todas las partes interesadas en las TIC (operadores, reguladores, la comunidad de Internet, entre otras) y, especialmente, para </w:t>
      </w:r>
      <w:r w:rsidR="00E76855" w:rsidRPr="00854E97">
        <w:t>los clientes de los operadores.</w:t>
      </w:r>
    </w:p>
    <w:bookmarkEnd w:id="241"/>
    <w:p w:rsidR="00E64DF2" w:rsidRPr="00854E97" w:rsidRDefault="007573AD" w:rsidP="00BB2218">
      <w:r w:rsidRPr="00854E97">
        <w:t xml:space="preserve">Por ejemplo, un método normalizado que mida </w:t>
      </w:r>
      <w:r w:rsidR="001D5431" w:rsidRPr="00854E97">
        <w:t>la calidad del</w:t>
      </w:r>
      <w:r w:rsidRPr="00854E97">
        <w:t xml:space="preserve"> funcionamiento </w:t>
      </w:r>
      <w:r w:rsidR="001D5431" w:rsidRPr="00854E97">
        <w:t>de</w:t>
      </w:r>
      <w:r w:rsidRPr="00854E97">
        <w:t xml:space="preserve"> Internet en los segmentos de red del operador </w:t>
      </w:r>
      <w:r w:rsidR="005E2970" w:rsidRPr="00854E97">
        <w:t xml:space="preserve">permitiría tomar medidas </w:t>
      </w:r>
      <w:r w:rsidRPr="00854E97">
        <w:t>fiable</w:t>
      </w:r>
      <w:r w:rsidR="005E2970" w:rsidRPr="00854E97">
        <w:t>s</w:t>
      </w:r>
      <w:r w:rsidRPr="00854E97">
        <w:t xml:space="preserve"> y abierta</w:t>
      </w:r>
      <w:r w:rsidR="005E2970" w:rsidRPr="00854E97">
        <w:t>s</w:t>
      </w:r>
      <w:r w:rsidRPr="00854E97">
        <w:t xml:space="preserve"> que podría ser utilizada para que se garantice a los clientes </w:t>
      </w:r>
      <w:r w:rsidR="0093783B" w:rsidRPr="00854E97">
        <w:t>la calidad</w:t>
      </w:r>
      <w:r w:rsidRPr="00854E97">
        <w:t xml:space="preserve"> </w:t>
      </w:r>
      <w:r w:rsidR="0093783B" w:rsidRPr="00854E97">
        <w:t xml:space="preserve">de </w:t>
      </w:r>
      <w:r w:rsidRPr="00854E97">
        <w:t>funcionamiento</w:t>
      </w:r>
      <w:r w:rsidR="0093783B" w:rsidRPr="00854E97">
        <w:t xml:space="preserve"> que figura</w:t>
      </w:r>
      <w:r w:rsidRPr="00854E97">
        <w:t xml:space="preserve"> en su </w:t>
      </w:r>
      <w:r w:rsidRPr="00854E97">
        <w:rPr>
          <w:color w:val="000000"/>
        </w:rPr>
        <w:t>acuerdo del nivel de servicio.</w:t>
      </w:r>
    </w:p>
    <w:p w:rsidR="0093783B" w:rsidRPr="00854E97" w:rsidRDefault="00E64DF2" w:rsidP="008F21CE">
      <w:bookmarkStart w:id="242" w:name="lt_pId767"/>
      <w:r w:rsidRPr="00854E97">
        <w:t>A</w:t>
      </w:r>
      <w:r w:rsidR="0093783B" w:rsidRPr="00854E97">
        <w:t xml:space="preserve">demás, este método normalizado respaldaría la elaboración de un </w:t>
      </w:r>
      <w:r w:rsidR="008F21CE" w:rsidRPr="00854E97">
        <w:t>"</w:t>
      </w:r>
      <w:r w:rsidR="0093783B" w:rsidRPr="00854E97">
        <w:rPr>
          <w:i/>
          <w:iCs/>
        </w:rPr>
        <w:t>m</w:t>
      </w:r>
      <w:r w:rsidR="0093783B" w:rsidRPr="00854E97">
        <w:rPr>
          <w:i/>
          <w:iCs/>
          <w:color w:val="000000"/>
        </w:rPr>
        <w:t xml:space="preserve">arco para la prestación de servicios TIC con una </w:t>
      </w:r>
      <w:r w:rsidR="00E76F52" w:rsidRPr="00854E97">
        <w:rPr>
          <w:i/>
          <w:iCs/>
          <w:color w:val="000000"/>
        </w:rPr>
        <w:t xml:space="preserve">calidad de servicio y funcionamiento garantizados </w:t>
      </w:r>
      <w:r w:rsidR="0093783B" w:rsidRPr="00854E97">
        <w:rPr>
          <w:i/>
          <w:iCs/>
          <w:color w:val="000000"/>
        </w:rPr>
        <w:t>en redes de datos de operadores fijos y móviles</w:t>
      </w:r>
      <w:r w:rsidR="008F21CE" w:rsidRPr="00854E97">
        <w:rPr>
          <w:i/>
          <w:iCs/>
          <w:color w:val="000000"/>
        </w:rPr>
        <w:t>"</w:t>
      </w:r>
      <w:r w:rsidR="00E76F52" w:rsidRPr="00854E97">
        <w:rPr>
          <w:i/>
          <w:iCs/>
          <w:color w:val="000000"/>
        </w:rPr>
        <w:t xml:space="preserve">, </w:t>
      </w:r>
      <w:r w:rsidR="00E76F52" w:rsidRPr="00854E97">
        <w:rPr>
          <w:color w:val="000000"/>
        </w:rPr>
        <w:t xml:space="preserve">que es un proyecto en curso de la CE 3 del UIT-T, y de otras iniciativas reglamentarias a </w:t>
      </w:r>
      <w:r w:rsidR="006F5C96" w:rsidRPr="00854E97">
        <w:rPr>
          <w:color w:val="000000"/>
        </w:rPr>
        <w:t>nivel</w:t>
      </w:r>
      <w:r w:rsidR="00E76F52" w:rsidRPr="00854E97">
        <w:rPr>
          <w:color w:val="000000"/>
        </w:rPr>
        <w:t>, internacional, regional y nacional en esta esfera.</w:t>
      </w:r>
    </w:p>
    <w:p w:rsidR="00E76F52" w:rsidRPr="00854E97" w:rsidRDefault="00E76F52" w:rsidP="00BB2218">
      <w:bookmarkStart w:id="243" w:name="lt_pId768"/>
      <w:bookmarkEnd w:id="242"/>
      <w:r w:rsidRPr="00854E97">
        <w:t xml:space="preserve">Asimismo, uno de los pilares del </w:t>
      </w:r>
      <w:r w:rsidRPr="00854E97">
        <w:rPr>
          <w:color w:val="000000"/>
        </w:rPr>
        <w:t xml:space="preserve">programa de conformidad e </w:t>
      </w:r>
      <w:proofErr w:type="spellStart"/>
      <w:r w:rsidR="001F19B6" w:rsidRPr="00854E97">
        <w:rPr>
          <w:color w:val="000000"/>
        </w:rPr>
        <w:t>interoperatividad</w:t>
      </w:r>
      <w:proofErr w:type="spellEnd"/>
      <w:r w:rsidRPr="00854E97">
        <w:rPr>
          <w:color w:val="000000"/>
        </w:rPr>
        <w:t xml:space="preserve"> de la UIT (C+I) persigue el objetivo de ayudar a crear centros de prueba regionales. Se puede crear un centro de prueba</w:t>
      </w:r>
      <w:r w:rsidR="00023A80" w:rsidRPr="00854E97">
        <w:rPr>
          <w:color w:val="000000"/>
        </w:rPr>
        <w:t>s</w:t>
      </w:r>
      <w:r w:rsidRPr="00854E97">
        <w:rPr>
          <w:color w:val="000000"/>
        </w:rPr>
        <w:t xml:space="preserve"> gracias al uso de tecnologías de computación </w:t>
      </w:r>
      <w:r w:rsidR="007F35B6" w:rsidRPr="00854E97">
        <w:rPr>
          <w:color w:val="000000"/>
        </w:rPr>
        <w:t>en la nube</w:t>
      </w:r>
      <w:r w:rsidRPr="00854E97">
        <w:rPr>
          <w:color w:val="000000"/>
        </w:rPr>
        <w:t xml:space="preserve"> que cuenten con la capacidad de utilizar un nuevo concepto de prueba remota que </w:t>
      </w:r>
      <w:r w:rsidR="00B81166" w:rsidRPr="00854E97">
        <w:rPr>
          <w:color w:val="000000"/>
        </w:rPr>
        <w:t>podría</w:t>
      </w:r>
      <w:r w:rsidRPr="00854E97">
        <w:rPr>
          <w:color w:val="000000"/>
        </w:rPr>
        <w:t xml:space="preserve"> </w:t>
      </w:r>
      <w:r w:rsidR="00023A80" w:rsidRPr="00854E97">
        <w:rPr>
          <w:color w:val="000000"/>
        </w:rPr>
        <w:t>denominarse</w:t>
      </w:r>
      <w:r w:rsidR="00BB2218" w:rsidRPr="00854E97">
        <w:rPr>
          <w:color w:val="000000"/>
        </w:rPr>
        <w:t xml:space="preserve"> prueba como servicio </w:t>
      </w:r>
      <w:r w:rsidRPr="00854E97">
        <w:rPr>
          <w:color w:val="000000"/>
        </w:rPr>
        <w:t>(TAAS). Esta nueva área de investigación del UIT-T permitirá que los laboratorios de prueba puedan identificar requisitos y principios de los procedimientos de prueba remota.</w:t>
      </w:r>
    </w:p>
    <w:p w:rsidR="00E76F52" w:rsidRPr="00854E97" w:rsidRDefault="00E76F52" w:rsidP="008F21CE">
      <w:bookmarkStart w:id="244" w:name="lt_pId771"/>
      <w:bookmarkEnd w:id="243"/>
      <w:r w:rsidRPr="00854E97">
        <w:lastRenderedPageBreak/>
        <w:t xml:space="preserve">Las características de </w:t>
      </w:r>
      <w:r w:rsidR="00077668" w:rsidRPr="00854E97">
        <w:t xml:space="preserve">las </w:t>
      </w:r>
      <w:r w:rsidR="008F21CE" w:rsidRPr="00854E97">
        <w:t>"</w:t>
      </w:r>
      <w:r w:rsidR="00077668" w:rsidRPr="00854E97">
        <w:t>redes adaptativas</w:t>
      </w:r>
      <w:r w:rsidR="008F21CE" w:rsidRPr="00854E97">
        <w:t>"</w:t>
      </w:r>
      <w:r w:rsidR="00077668" w:rsidRPr="00854E97">
        <w:t xml:space="preserve"> como la virtualización, la </w:t>
      </w:r>
      <w:proofErr w:type="spellStart"/>
      <w:r w:rsidR="00077668" w:rsidRPr="00854E97">
        <w:rPr>
          <w:color w:val="000000"/>
        </w:rPr>
        <w:t>autoorganización</w:t>
      </w:r>
      <w:proofErr w:type="spellEnd"/>
      <w:r w:rsidR="00077668" w:rsidRPr="00854E97">
        <w:rPr>
          <w:color w:val="000000"/>
        </w:rPr>
        <w:t>, la autoconfiguració</w:t>
      </w:r>
      <w:r w:rsidR="00B81166" w:rsidRPr="00854E97">
        <w:rPr>
          <w:color w:val="000000"/>
        </w:rPr>
        <w:t>n</w:t>
      </w:r>
      <w:r w:rsidR="00077668" w:rsidRPr="00854E97">
        <w:rPr>
          <w:color w:val="000000"/>
        </w:rPr>
        <w:t xml:space="preserve">, la </w:t>
      </w:r>
      <w:proofErr w:type="spellStart"/>
      <w:r w:rsidR="00077668" w:rsidRPr="00854E97">
        <w:rPr>
          <w:color w:val="000000"/>
        </w:rPr>
        <w:t>autooptimización</w:t>
      </w:r>
      <w:proofErr w:type="spellEnd"/>
      <w:r w:rsidR="00077668" w:rsidRPr="00854E97">
        <w:rPr>
          <w:color w:val="000000"/>
        </w:rPr>
        <w:t xml:space="preserve">, el </w:t>
      </w:r>
      <w:proofErr w:type="spellStart"/>
      <w:r w:rsidR="00077668" w:rsidRPr="00854E97">
        <w:rPr>
          <w:color w:val="000000"/>
        </w:rPr>
        <w:t>autorestablecimiento</w:t>
      </w:r>
      <w:proofErr w:type="spellEnd"/>
      <w:r w:rsidR="00077668" w:rsidRPr="00854E97">
        <w:rPr>
          <w:color w:val="000000"/>
        </w:rPr>
        <w:t xml:space="preserve"> y el autoaprendizaje ofrecen enormes ventajas en las redes futuras. Si bien las tecnologías como la virtualiza</w:t>
      </w:r>
      <w:r w:rsidR="00E76855" w:rsidRPr="00854E97">
        <w:rPr>
          <w:color w:val="000000"/>
        </w:rPr>
        <w:t>ción de las funciones de la red </w:t>
      </w:r>
      <w:r w:rsidR="00077668" w:rsidRPr="00854E97">
        <w:rPr>
          <w:color w:val="000000"/>
        </w:rPr>
        <w:t xml:space="preserve">(NFV), las redes </w:t>
      </w:r>
      <w:proofErr w:type="spellStart"/>
      <w:r w:rsidR="00077668" w:rsidRPr="00854E97">
        <w:rPr>
          <w:color w:val="000000"/>
        </w:rPr>
        <w:t>autoorganizadas</w:t>
      </w:r>
      <w:proofErr w:type="spellEnd"/>
      <w:r w:rsidR="00077668" w:rsidRPr="00854E97">
        <w:rPr>
          <w:color w:val="000000"/>
        </w:rPr>
        <w:t xml:space="preserve"> (SON), la computación borde móvil (MEC) y la infraestructura de redes autónomas (AFI) </w:t>
      </w:r>
      <w:r w:rsidR="00B81166" w:rsidRPr="00854E97">
        <w:rPr>
          <w:color w:val="000000"/>
        </w:rPr>
        <w:t>no reúnen en sí mismas la totalidad de</w:t>
      </w:r>
      <w:r w:rsidR="00F45594" w:rsidRPr="00854E97">
        <w:rPr>
          <w:color w:val="000000"/>
        </w:rPr>
        <w:t xml:space="preserve"> las características, todas tienen algo en común</w:t>
      </w:r>
      <w:r w:rsidR="00B81166" w:rsidRPr="00854E97">
        <w:rPr>
          <w:color w:val="000000"/>
        </w:rPr>
        <w:t>:</w:t>
      </w:r>
      <w:r w:rsidR="00F45594" w:rsidRPr="00854E97">
        <w:rPr>
          <w:color w:val="000000"/>
        </w:rPr>
        <w:t xml:space="preserve"> son dinámicas más que estáticas,</w:t>
      </w:r>
      <w:r w:rsidR="00B81166" w:rsidRPr="00854E97">
        <w:rPr>
          <w:color w:val="000000"/>
        </w:rPr>
        <w:t xml:space="preserve"> y</w:t>
      </w:r>
      <w:r w:rsidR="00F45594" w:rsidRPr="00854E97">
        <w:rPr>
          <w:color w:val="000000"/>
        </w:rPr>
        <w:t xml:space="preserve"> responden ante condiciones, aplicaciones, demandas de servicio de tráfico dinámico, </w:t>
      </w:r>
      <w:r w:rsidR="00B81166" w:rsidRPr="00854E97">
        <w:rPr>
          <w:color w:val="000000"/>
        </w:rPr>
        <w:t>así como</w:t>
      </w:r>
      <w:r w:rsidR="00F45594" w:rsidRPr="00854E97">
        <w:rPr>
          <w:color w:val="000000"/>
        </w:rPr>
        <w:t xml:space="preserve"> a cambios en el entorno del ecosistema. La tarea consiste en establecer una nueva metodología (guía) </w:t>
      </w:r>
      <w:r w:rsidR="00492546" w:rsidRPr="00854E97">
        <w:rPr>
          <w:color w:val="000000"/>
        </w:rPr>
        <w:t xml:space="preserve">que amplíe la experiencia actual y los métodos de prueba a las </w:t>
      </w:r>
      <w:r w:rsidR="00492546" w:rsidRPr="00854E97">
        <w:t>5G/IMT-2020.</w:t>
      </w:r>
    </w:p>
    <w:p w:rsidR="00E64DF2" w:rsidRPr="00854E97" w:rsidRDefault="00492546" w:rsidP="00BB2218">
      <w:bookmarkStart w:id="245" w:name="lt_pId774"/>
      <w:bookmarkEnd w:id="244"/>
      <w:r w:rsidRPr="00854E97">
        <w:t>NOTA</w:t>
      </w:r>
      <w:r w:rsidR="00E64DF2" w:rsidRPr="00854E97">
        <w:t xml:space="preserve"> </w:t>
      </w:r>
      <w:r w:rsidRPr="00854E97">
        <w:t>–</w:t>
      </w:r>
      <w:r w:rsidR="00E64DF2" w:rsidRPr="00854E97">
        <w:t xml:space="preserve"> </w:t>
      </w:r>
      <w:r w:rsidRPr="00854E97">
        <w:t>Los requisitos y parámetros</w:t>
      </w:r>
      <w:r w:rsidR="00E64DF2" w:rsidRPr="00854E97">
        <w:t xml:space="preserve"> QoS </w:t>
      </w:r>
      <w:r w:rsidRPr="00854E97">
        <w:t>se definen en la CE 12 del UIT-T.</w:t>
      </w:r>
      <w:bookmarkEnd w:id="245"/>
    </w:p>
    <w:p w:rsidR="00E64DF2" w:rsidRPr="00854E97" w:rsidRDefault="00E64DF2" w:rsidP="001F19B6">
      <w:pPr>
        <w:pStyle w:val="Heading3"/>
        <w:jc w:val="both"/>
      </w:pPr>
      <w:bookmarkStart w:id="246" w:name="lt_pId775"/>
      <w:bookmarkStart w:id="247" w:name="_Toc343850868"/>
      <w:r w:rsidRPr="00854E97">
        <w:t>I.2</w:t>
      </w:r>
      <w:bookmarkEnd w:id="246"/>
      <w:r w:rsidRPr="00854E97">
        <w:tab/>
      </w:r>
      <w:bookmarkEnd w:id="247"/>
      <w:r w:rsidR="00A45817" w:rsidRPr="00854E97">
        <w:t>Cuestión</w:t>
      </w:r>
    </w:p>
    <w:p w:rsidR="00A45817" w:rsidRPr="00854E97" w:rsidRDefault="00A45817" w:rsidP="00BB2218">
      <w:r w:rsidRPr="00854E97">
        <w:t>Los temas de estudio que se han de considerar son, entre otros, los siguientes:</w:t>
      </w:r>
    </w:p>
    <w:p w:rsidR="00492546" w:rsidRPr="00854E97" w:rsidRDefault="00E64DF2" w:rsidP="009554EC">
      <w:pPr>
        <w:pStyle w:val="enumlev1"/>
      </w:pPr>
      <w:r w:rsidRPr="00854E97">
        <w:t>–</w:t>
      </w:r>
      <w:r w:rsidRPr="00854E97">
        <w:tab/>
      </w:r>
      <w:bookmarkStart w:id="248" w:name="lt_pId779"/>
      <w:r w:rsidR="007565F4" w:rsidRPr="00854E97">
        <w:t>¿</w:t>
      </w:r>
      <w:r w:rsidR="00492546" w:rsidRPr="00854E97">
        <w:t>Qué tipo de plataforma de servicio podría</w:t>
      </w:r>
      <w:r w:rsidR="00E90E3C" w:rsidRPr="00854E97">
        <w:t xml:space="preserve"> ser</w:t>
      </w:r>
      <w:r w:rsidR="00492546" w:rsidRPr="00854E97">
        <w:t xml:space="preserve"> </w:t>
      </w:r>
      <w:r w:rsidR="00E90E3C" w:rsidRPr="00854E97">
        <w:t xml:space="preserve">sometida a </w:t>
      </w:r>
      <w:r w:rsidR="00492546" w:rsidRPr="00854E97">
        <w:t xml:space="preserve">pruebas </w:t>
      </w:r>
      <w:r w:rsidR="00023A80" w:rsidRPr="00854E97">
        <w:t>comparativas</w:t>
      </w:r>
      <w:r w:rsidR="007565F4" w:rsidRPr="00854E97">
        <w:t>?</w:t>
      </w:r>
    </w:p>
    <w:bookmarkEnd w:id="248"/>
    <w:p w:rsidR="00E64DF2" w:rsidRPr="00854E97" w:rsidRDefault="00E64DF2" w:rsidP="009554EC">
      <w:pPr>
        <w:pStyle w:val="enumlev1"/>
      </w:pPr>
      <w:r w:rsidRPr="00854E97">
        <w:t>–</w:t>
      </w:r>
      <w:r w:rsidRPr="00854E97">
        <w:tab/>
      </w:r>
      <w:bookmarkStart w:id="249" w:name="lt_pId781"/>
      <w:r w:rsidR="007565F4" w:rsidRPr="00854E97">
        <w:t>¿</w:t>
      </w:r>
      <w:r w:rsidR="00492546" w:rsidRPr="00854E97">
        <w:t xml:space="preserve">Qué hipótesis de prueba puede aplicarse </w:t>
      </w:r>
      <w:r w:rsidR="00E90E3C" w:rsidRPr="00854E97">
        <w:t>a la realización de</w:t>
      </w:r>
      <w:r w:rsidR="00492546" w:rsidRPr="00854E97">
        <w:t xml:space="preserve"> pruebas </w:t>
      </w:r>
      <w:bookmarkEnd w:id="249"/>
      <w:r w:rsidR="00023A80" w:rsidRPr="00854E97">
        <w:t>comparativas</w:t>
      </w:r>
      <w:r w:rsidR="007565F4" w:rsidRPr="00854E97">
        <w:t>?</w:t>
      </w:r>
    </w:p>
    <w:p w:rsidR="00E90E3C" w:rsidRPr="00854E97" w:rsidRDefault="00E64DF2" w:rsidP="009554EC">
      <w:pPr>
        <w:pStyle w:val="enumlev1"/>
      </w:pPr>
      <w:r w:rsidRPr="00854E97">
        <w:t>–</w:t>
      </w:r>
      <w:r w:rsidRPr="00854E97">
        <w:tab/>
      </w:r>
      <w:r w:rsidR="007565F4" w:rsidRPr="00854E97">
        <w:t>¿</w:t>
      </w:r>
      <w:r w:rsidR="00A45817" w:rsidRPr="00854E97">
        <w:t xml:space="preserve">Qué tipo de tráfico puede simularse para </w:t>
      </w:r>
      <w:r w:rsidR="00E90E3C" w:rsidRPr="00854E97">
        <w:t xml:space="preserve">la realización de pruebas </w:t>
      </w:r>
      <w:r w:rsidR="00023A80" w:rsidRPr="00854E97">
        <w:t>comparativas</w:t>
      </w:r>
      <w:r w:rsidR="007565F4" w:rsidRPr="00854E97">
        <w:t>?</w:t>
      </w:r>
    </w:p>
    <w:p w:rsidR="00E90E3C" w:rsidRPr="00854E97" w:rsidRDefault="00E64DF2" w:rsidP="009554EC">
      <w:pPr>
        <w:pStyle w:val="enumlev1"/>
      </w:pPr>
      <w:r w:rsidRPr="00854E97">
        <w:t>–</w:t>
      </w:r>
      <w:r w:rsidRPr="00854E97">
        <w:tab/>
      </w:r>
      <w:bookmarkStart w:id="250" w:name="lt_pId785"/>
      <w:r w:rsidR="007565F4" w:rsidRPr="00854E97">
        <w:t>¿</w:t>
      </w:r>
      <w:r w:rsidR="00E90E3C" w:rsidRPr="00854E97">
        <w:t xml:space="preserve">Qué </w:t>
      </w:r>
      <w:r w:rsidR="00E90E3C" w:rsidRPr="00854E97">
        <w:rPr>
          <w:color w:val="000000"/>
        </w:rPr>
        <w:t xml:space="preserve">objetivos de diseño para la calidad de funcionamiento deben ser sometidos a </w:t>
      </w:r>
      <w:r w:rsidR="00E90E3C" w:rsidRPr="00854E97">
        <w:t>pruebas</w:t>
      </w:r>
      <w:r w:rsidR="00E90E3C" w:rsidRPr="00854E97">
        <w:rPr>
          <w:color w:val="000000"/>
        </w:rPr>
        <w:t xml:space="preserve"> </w:t>
      </w:r>
      <w:r w:rsidR="00023A80" w:rsidRPr="00854E97">
        <w:rPr>
          <w:color w:val="000000"/>
        </w:rPr>
        <w:t>comparativas</w:t>
      </w:r>
      <w:r w:rsidR="007565F4" w:rsidRPr="00854E97">
        <w:rPr>
          <w:color w:val="000000"/>
        </w:rPr>
        <w:t>?</w:t>
      </w:r>
    </w:p>
    <w:bookmarkEnd w:id="250"/>
    <w:p w:rsidR="00E64DF2" w:rsidRPr="00854E97" w:rsidRDefault="00E64DF2" w:rsidP="009554EC">
      <w:pPr>
        <w:pStyle w:val="enumlev1"/>
      </w:pPr>
      <w:r w:rsidRPr="00854E97">
        <w:t>–</w:t>
      </w:r>
      <w:r w:rsidRPr="00854E97">
        <w:tab/>
      </w:r>
      <w:bookmarkStart w:id="251" w:name="lt_pId787"/>
      <w:r w:rsidR="007565F4" w:rsidRPr="00854E97">
        <w:t>¿</w:t>
      </w:r>
      <w:r w:rsidR="00E90E3C" w:rsidRPr="00854E97">
        <w:t>C</w:t>
      </w:r>
      <w:r w:rsidR="00B81166" w:rsidRPr="00854E97">
        <w:t>ó</w:t>
      </w:r>
      <w:r w:rsidR="00E90E3C" w:rsidRPr="00854E97">
        <w:t xml:space="preserve">mo repercuten los </w:t>
      </w:r>
      <w:r w:rsidR="00E90E3C" w:rsidRPr="00854E97">
        <w:rPr>
          <w:color w:val="000000"/>
        </w:rPr>
        <w:t xml:space="preserve">objetivos de diseño </w:t>
      </w:r>
      <w:r w:rsidR="00023A80" w:rsidRPr="00854E97">
        <w:rPr>
          <w:color w:val="000000"/>
        </w:rPr>
        <w:t>de</w:t>
      </w:r>
      <w:r w:rsidR="00B81166" w:rsidRPr="00854E97">
        <w:rPr>
          <w:color w:val="000000"/>
        </w:rPr>
        <w:t xml:space="preserve"> la</w:t>
      </w:r>
      <w:r w:rsidR="00E90E3C" w:rsidRPr="00854E97">
        <w:rPr>
          <w:color w:val="000000"/>
        </w:rPr>
        <w:t xml:space="preserve"> calidad de funcionamiento en la QoS? </w:t>
      </w:r>
      <w:bookmarkEnd w:id="251"/>
    </w:p>
    <w:p w:rsidR="00E90E3C" w:rsidRPr="00854E97" w:rsidRDefault="00E64DF2" w:rsidP="009554EC">
      <w:pPr>
        <w:pStyle w:val="enumlev1"/>
      </w:pPr>
      <w:r w:rsidRPr="00854E97">
        <w:t>–</w:t>
      </w:r>
      <w:r w:rsidRPr="00854E97">
        <w:tab/>
      </w:r>
      <w:bookmarkStart w:id="252" w:name="lt_pId789"/>
      <w:r w:rsidR="007565F4" w:rsidRPr="00854E97">
        <w:t>¿</w:t>
      </w:r>
      <w:r w:rsidR="00E90E3C" w:rsidRPr="00854E97">
        <w:t xml:space="preserve">Qué tipos de mediciones de </w:t>
      </w:r>
      <w:r w:rsidR="007565F4" w:rsidRPr="00854E97">
        <w:t>Internet deben ser normalizadas?</w:t>
      </w:r>
    </w:p>
    <w:bookmarkEnd w:id="252"/>
    <w:p w:rsidR="00E90E3C" w:rsidRPr="00854E97" w:rsidRDefault="00E64DF2" w:rsidP="009554EC">
      <w:pPr>
        <w:pStyle w:val="enumlev1"/>
      </w:pPr>
      <w:r w:rsidRPr="00854E97">
        <w:t>–</w:t>
      </w:r>
      <w:r w:rsidRPr="00854E97">
        <w:tab/>
      </w:r>
      <w:bookmarkStart w:id="253" w:name="lt_pId791"/>
      <w:r w:rsidR="007565F4" w:rsidRPr="00854E97">
        <w:t>¿</w:t>
      </w:r>
      <w:r w:rsidR="00E90E3C" w:rsidRPr="00854E97">
        <w:t xml:space="preserve">Cuál es el marco </w:t>
      </w:r>
      <w:r w:rsidR="001D5431" w:rsidRPr="00854E97">
        <w:rPr>
          <w:color w:val="000000"/>
        </w:rPr>
        <w:t>para las mediciones de la calidad de funcionamiento relativas a Internet</w:t>
      </w:r>
      <w:r w:rsidR="007565F4" w:rsidRPr="00854E97">
        <w:rPr>
          <w:color w:val="000000"/>
        </w:rPr>
        <w:t>?</w:t>
      </w:r>
    </w:p>
    <w:bookmarkEnd w:id="253"/>
    <w:p w:rsidR="001D5431" w:rsidRPr="00854E97" w:rsidRDefault="00E64DF2" w:rsidP="009554EC">
      <w:pPr>
        <w:pStyle w:val="enumlev1"/>
      </w:pPr>
      <w:r w:rsidRPr="00854E97">
        <w:t>–</w:t>
      </w:r>
      <w:r w:rsidRPr="00854E97">
        <w:tab/>
      </w:r>
      <w:bookmarkStart w:id="254" w:name="lt_pId793"/>
      <w:r w:rsidR="007565F4" w:rsidRPr="00854E97">
        <w:t>¿</w:t>
      </w:r>
      <w:r w:rsidR="001D5431" w:rsidRPr="00854E97">
        <w:t xml:space="preserve">Cómo se puede medir la calidad del funcionamiento de Internet dentro de </w:t>
      </w:r>
      <w:r w:rsidR="00023A80" w:rsidRPr="00854E97">
        <w:t>l</w:t>
      </w:r>
      <w:r w:rsidR="001D5431" w:rsidRPr="00854E97">
        <w:t>a red de operador fija o móvil</w:t>
      </w:r>
      <w:r w:rsidR="007565F4" w:rsidRPr="00854E97">
        <w:t>?</w:t>
      </w:r>
    </w:p>
    <w:bookmarkEnd w:id="254"/>
    <w:p w:rsidR="001D5431" w:rsidRPr="00854E97" w:rsidRDefault="00E64DF2" w:rsidP="009554EC">
      <w:pPr>
        <w:pStyle w:val="enumlev1"/>
      </w:pPr>
      <w:r w:rsidRPr="00854E97">
        <w:t>–</w:t>
      </w:r>
      <w:r w:rsidRPr="00854E97">
        <w:tab/>
      </w:r>
      <w:bookmarkStart w:id="255" w:name="lt_pId795"/>
      <w:r w:rsidR="007565F4" w:rsidRPr="00854E97">
        <w:t>¿</w:t>
      </w:r>
      <w:r w:rsidR="001D5431" w:rsidRPr="00854E97">
        <w:t>Cómo se puede medir la calidad del funcionamiento de Internet más allá de la red de operador fija o móvil (por ejemplo, entre usuarios de la red y un recur</w:t>
      </w:r>
      <w:r w:rsidR="006F5C96" w:rsidRPr="00854E97">
        <w:t>so de Internet en particular)</w:t>
      </w:r>
      <w:r w:rsidR="007565F4" w:rsidRPr="00854E97">
        <w:t>?</w:t>
      </w:r>
    </w:p>
    <w:bookmarkEnd w:id="255"/>
    <w:p w:rsidR="001D5431" w:rsidRPr="00854E97" w:rsidRDefault="00E64DF2" w:rsidP="009554EC">
      <w:pPr>
        <w:pStyle w:val="enumlev1"/>
      </w:pPr>
      <w:r w:rsidRPr="00854E97">
        <w:t>–</w:t>
      </w:r>
      <w:r w:rsidRPr="00854E97">
        <w:tab/>
      </w:r>
      <w:bookmarkStart w:id="256" w:name="lt_pId797"/>
      <w:r w:rsidR="007565F4" w:rsidRPr="00854E97">
        <w:t>¿</w:t>
      </w:r>
      <w:r w:rsidR="001D5431" w:rsidRPr="00854E97">
        <w:t xml:space="preserve">Cómo se puede garantizar a los usuarios de una red de operador que la calidad del funcionamiento de Internet será la que figura en el </w:t>
      </w:r>
      <w:r w:rsidR="001D5431" w:rsidRPr="00854E97">
        <w:rPr>
          <w:color w:val="000000"/>
        </w:rPr>
        <w:t>acuerdo del nivel de servicio</w:t>
      </w:r>
      <w:r w:rsidR="007565F4" w:rsidRPr="00854E97">
        <w:rPr>
          <w:color w:val="000000"/>
        </w:rPr>
        <w:t>?</w:t>
      </w:r>
    </w:p>
    <w:bookmarkEnd w:id="256"/>
    <w:p w:rsidR="001D5431" w:rsidRPr="00854E97" w:rsidRDefault="00E64DF2" w:rsidP="009554EC">
      <w:pPr>
        <w:pStyle w:val="enumlev1"/>
      </w:pPr>
      <w:r w:rsidRPr="00854E97">
        <w:t>–</w:t>
      </w:r>
      <w:r w:rsidRPr="00854E97">
        <w:tab/>
      </w:r>
      <w:bookmarkStart w:id="257" w:name="lt_pId799"/>
      <w:r w:rsidR="007565F4" w:rsidRPr="00854E97">
        <w:t>¿</w:t>
      </w:r>
      <w:r w:rsidR="001D5431" w:rsidRPr="00854E97">
        <w:t xml:space="preserve">Qué tipo de parámetros, tecnologías o servicios pueden ser </w:t>
      </w:r>
      <w:r w:rsidR="00DF2234" w:rsidRPr="00854E97">
        <w:t>probados</w:t>
      </w:r>
      <w:r w:rsidR="001D5431" w:rsidRPr="00854E97">
        <w:t xml:space="preserve"> a distancia</w:t>
      </w:r>
      <w:r w:rsidR="007565F4" w:rsidRPr="00854E97">
        <w:t>?</w:t>
      </w:r>
    </w:p>
    <w:bookmarkEnd w:id="257"/>
    <w:p w:rsidR="001D5431" w:rsidRPr="00854E97" w:rsidRDefault="00E64DF2" w:rsidP="009554EC">
      <w:pPr>
        <w:pStyle w:val="enumlev1"/>
      </w:pPr>
      <w:r w:rsidRPr="00854E97">
        <w:t>–</w:t>
      </w:r>
      <w:r w:rsidRPr="00854E97">
        <w:tab/>
      </w:r>
      <w:bookmarkStart w:id="258" w:name="lt_pId801"/>
      <w:r w:rsidR="007565F4" w:rsidRPr="00854E97">
        <w:t>¿</w:t>
      </w:r>
      <w:r w:rsidR="001D5431" w:rsidRPr="00854E97">
        <w:t xml:space="preserve">Qué tipo de procedimientos se han de elaborar para </w:t>
      </w:r>
      <w:r w:rsidR="00DF2234" w:rsidRPr="00854E97">
        <w:t>poner en práctica</w:t>
      </w:r>
      <w:r w:rsidR="007565F4" w:rsidRPr="00854E97">
        <w:t xml:space="preserve"> las pruebas a distancia?</w:t>
      </w:r>
    </w:p>
    <w:bookmarkEnd w:id="258"/>
    <w:p w:rsidR="001D5431" w:rsidRPr="00854E97" w:rsidRDefault="00E64DF2" w:rsidP="009554EC">
      <w:pPr>
        <w:pStyle w:val="enumlev1"/>
      </w:pPr>
      <w:r w:rsidRPr="00854E97">
        <w:t>–</w:t>
      </w:r>
      <w:r w:rsidRPr="00854E97">
        <w:tab/>
      </w:r>
      <w:r w:rsidR="007565F4" w:rsidRPr="00854E97">
        <w:t>¿</w:t>
      </w:r>
      <w:r w:rsidR="001D5431" w:rsidRPr="00854E97">
        <w:t xml:space="preserve">Qué arquitectura de red se </w:t>
      </w:r>
      <w:r w:rsidR="00DF2234" w:rsidRPr="00854E97">
        <w:t xml:space="preserve">ha de </w:t>
      </w:r>
      <w:r w:rsidR="001D5431" w:rsidRPr="00854E97">
        <w:t>emplea</w:t>
      </w:r>
      <w:r w:rsidR="00DF2234" w:rsidRPr="00854E97">
        <w:t>r</w:t>
      </w:r>
      <w:r w:rsidR="001D5431" w:rsidRPr="00854E97">
        <w:t xml:space="preserve"> para las pruebas a distancia</w:t>
      </w:r>
      <w:r w:rsidR="007565F4" w:rsidRPr="00854E97">
        <w:t>?</w:t>
      </w:r>
    </w:p>
    <w:p w:rsidR="001D5431" w:rsidRPr="00854E97" w:rsidRDefault="00E64DF2" w:rsidP="00023A80">
      <w:pPr>
        <w:pStyle w:val="enumlev1"/>
      </w:pPr>
      <w:r w:rsidRPr="00854E97">
        <w:t>–</w:t>
      </w:r>
      <w:r w:rsidRPr="00854E97">
        <w:tab/>
      </w:r>
      <w:bookmarkStart w:id="259" w:name="lt_pId805"/>
      <w:r w:rsidR="007565F4" w:rsidRPr="00854E97">
        <w:t>¿</w:t>
      </w:r>
      <w:r w:rsidR="001D5431" w:rsidRPr="00854E97">
        <w:t>Qué partes participan en los procedimientos de pruebas a distancia y cuáles son sus funciones</w:t>
      </w:r>
      <w:r w:rsidR="007565F4" w:rsidRPr="00854E97">
        <w:t>?</w:t>
      </w:r>
    </w:p>
    <w:p w:rsidR="00E64DF2" w:rsidRPr="00854E97" w:rsidRDefault="00E64DF2" w:rsidP="001F19B6">
      <w:pPr>
        <w:pStyle w:val="Heading3"/>
        <w:jc w:val="both"/>
      </w:pPr>
      <w:bookmarkStart w:id="260" w:name="lt_pId806"/>
      <w:bookmarkStart w:id="261" w:name="_Toc343850869"/>
      <w:bookmarkEnd w:id="259"/>
      <w:r w:rsidRPr="00854E97">
        <w:t>I.3</w:t>
      </w:r>
      <w:bookmarkEnd w:id="260"/>
      <w:r w:rsidRPr="00854E97">
        <w:tab/>
      </w:r>
      <w:bookmarkEnd w:id="261"/>
      <w:r w:rsidR="00A45817" w:rsidRPr="00854E97">
        <w:t>Tareas</w:t>
      </w:r>
    </w:p>
    <w:p w:rsidR="00A45817" w:rsidRPr="00854E97" w:rsidRDefault="00A45817" w:rsidP="00BB2218">
      <w:r w:rsidRPr="00854E97">
        <w:t>Las tareas son, entre otras, las siguientes:</w:t>
      </w:r>
    </w:p>
    <w:p w:rsidR="00E64DF2" w:rsidRPr="00854E97" w:rsidRDefault="00E64DF2" w:rsidP="009554EC">
      <w:pPr>
        <w:pStyle w:val="enumlev1"/>
      </w:pPr>
      <w:r w:rsidRPr="00854E97">
        <w:t>–</w:t>
      </w:r>
      <w:r w:rsidRPr="00854E97">
        <w:tab/>
      </w:r>
      <w:bookmarkStart w:id="262" w:name="lt_pId810"/>
      <w:r w:rsidR="00E76855" w:rsidRPr="00854E97">
        <w:t>D</w:t>
      </w:r>
      <w:r w:rsidR="007A2ABA" w:rsidRPr="00854E97">
        <w:t xml:space="preserve">eterminar el tipo de plataformas de servicio que podrían ser sometidas a pruebas </w:t>
      </w:r>
      <w:r w:rsidR="00852E01" w:rsidRPr="00854E97">
        <w:t>comparativas</w:t>
      </w:r>
      <w:r w:rsidR="00E76855" w:rsidRPr="00854E97">
        <w:t>.</w:t>
      </w:r>
      <w:bookmarkEnd w:id="262"/>
    </w:p>
    <w:p w:rsidR="00E64DF2" w:rsidRPr="00854E97" w:rsidRDefault="00E64DF2" w:rsidP="009554EC">
      <w:pPr>
        <w:pStyle w:val="enumlev1"/>
      </w:pPr>
      <w:r w:rsidRPr="00854E97">
        <w:t>–</w:t>
      </w:r>
      <w:r w:rsidRPr="00854E97">
        <w:tab/>
      </w:r>
      <w:bookmarkStart w:id="263" w:name="lt_pId812"/>
      <w:r w:rsidR="00E76855" w:rsidRPr="00854E97">
        <w:t>E</w:t>
      </w:r>
      <w:r w:rsidR="007A2ABA" w:rsidRPr="00854E97">
        <w:t xml:space="preserve">laborar las hipótesis de prueba que podrían aplicarse a las pruebas </w:t>
      </w:r>
      <w:r w:rsidR="00852E01" w:rsidRPr="00854E97">
        <w:t>comparativas</w:t>
      </w:r>
      <w:r w:rsidR="00E76855" w:rsidRPr="00854E97">
        <w:t>.</w:t>
      </w:r>
      <w:bookmarkEnd w:id="263"/>
    </w:p>
    <w:p w:rsidR="00E64DF2" w:rsidRPr="00854E97" w:rsidRDefault="00E64DF2" w:rsidP="009554EC">
      <w:pPr>
        <w:pStyle w:val="enumlev1"/>
      </w:pPr>
      <w:r w:rsidRPr="00854E97">
        <w:t>–</w:t>
      </w:r>
      <w:r w:rsidRPr="00854E97">
        <w:tab/>
      </w:r>
      <w:bookmarkStart w:id="264" w:name="lt_pId814"/>
      <w:r w:rsidR="00E76855" w:rsidRPr="00854E97">
        <w:t>I</w:t>
      </w:r>
      <w:r w:rsidR="007A2ABA" w:rsidRPr="00854E97">
        <w:t xml:space="preserve">dentificar el tipo de tráfico que podría simularse para las pruebas </w:t>
      </w:r>
      <w:r w:rsidR="00852E01" w:rsidRPr="00854E97">
        <w:t>comparativas</w:t>
      </w:r>
      <w:r w:rsidR="00E76855" w:rsidRPr="00854E97">
        <w:t>.</w:t>
      </w:r>
      <w:bookmarkEnd w:id="264"/>
    </w:p>
    <w:p w:rsidR="007A2ABA" w:rsidRPr="00854E97" w:rsidRDefault="00E64DF2" w:rsidP="009554EC">
      <w:pPr>
        <w:pStyle w:val="enumlev1"/>
      </w:pPr>
      <w:r w:rsidRPr="00854E97">
        <w:t>–</w:t>
      </w:r>
      <w:r w:rsidRPr="00854E97">
        <w:tab/>
      </w:r>
      <w:bookmarkStart w:id="265" w:name="lt_pId816"/>
      <w:r w:rsidR="00E76855" w:rsidRPr="00854E97">
        <w:t>D</w:t>
      </w:r>
      <w:r w:rsidRPr="00854E97">
        <w:t>efin</w:t>
      </w:r>
      <w:r w:rsidR="007A2ABA" w:rsidRPr="00854E97">
        <w:t>ir</w:t>
      </w:r>
      <w:r w:rsidRPr="00854E97">
        <w:t xml:space="preserve"> </w:t>
      </w:r>
      <w:r w:rsidR="007A2ABA" w:rsidRPr="00854E97">
        <w:t xml:space="preserve">los </w:t>
      </w:r>
      <w:r w:rsidR="007A2ABA" w:rsidRPr="00854E97">
        <w:rPr>
          <w:color w:val="000000"/>
        </w:rPr>
        <w:t xml:space="preserve">objetivos de diseño para la calidad de funcionamiento que deben ser sometidos a pruebas </w:t>
      </w:r>
      <w:r w:rsidR="00852E01" w:rsidRPr="00854E97">
        <w:t>comparativas</w:t>
      </w:r>
      <w:r w:rsidR="00E76855" w:rsidRPr="00854E97">
        <w:t>.</w:t>
      </w:r>
    </w:p>
    <w:bookmarkEnd w:id="265"/>
    <w:p w:rsidR="00E64DF2" w:rsidRPr="00854E97" w:rsidRDefault="00E64DF2" w:rsidP="009554EC">
      <w:pPr>
        <w:pStyle w:val="enumlev1"/>
      </w:pPr>
      <w:r w:rsidRPr="00854E97">
        <w:lastRenderedPageBreak/>
        <w:t>–</w:t>
      </w:r>
      <w:r w:rsidRPr="00854E97">
        <w:tab/>
      </w:r>
      <w:bookmarkStart w:id="266" w:name="lt_pId818"/>
      <w:r w:rsidR="00E76855" w:rsidRPr="00854E97">
        <w:t>D</w:t>
      </w:r>
      <w:r w:rsidR="007A2ABA" w:rsidRPr="00854E97">
        <w:t xml:space="preserve">eterminar de qué manera repercuten los </w:t>
      </w:r>
      <w:r w:rsidR="007A2ABA" w:rsidRPr="00854E97">
        <w:rPr>
          <w:color w:val="000000"/>
        </w:rPr>
        <w:t>objetivos de diseño para la de calidad de funcionamiento en la QoS</w:t>
      </w:r>
      <w:r w:rsidR="00E76855" w:rsidRPr="00854E97">
        <w:rPr>
          <w:color w:val="000000"/>
        </w:rPr>
        <w:t>.</w:t>
      </w:r>
      <w:bookmarkEnd w:id="266"/>
    </w:p>
    <w:p w:rsidR="00E64DF2" w:rsidRPr="00854E97" w:rsidRDefault="00E64DF2" w:rsidP="00E76855">
      <w:pPr>
        <w:pStyle w:val="enumlev1"/>
        <w:jc w:val="both"/>
      </w:pPr>
      <w:r w:rsidRPr="00854E97">
        <w:t>–</w:t>
      </w:r>
      <w:r w:rsidRPr="00854E97">
        <w:tab/>
      </w:r>
      <w:bookmarkStart w:id="267" w:name="lt_pId820"/>
      <w:r w:rsidR="00E76855" w:rsidRPr="00854E97">
        <w:t>I</w:t>
      </w:r>
      <w:r w:rsidR="007A2ABA" w:rsidRPr="00854E97">
        <w:t>dentificar las mediciones de Internet que deben ser normalizadas</w:t>
      </w:r>
      <w:r w:rsidR="00E76855" w:rsidRPr="00854E97">
        <w:t>.</w:t>
      </w:r>
      <w:bookmarkEnd w:id="267"/>
    </w:p>
    <w:p w:rsidR="00E64DF2" w:rsidRPr="00854E97" w:rsidRDefault="00E64DF2" w:rsidP="009554EC">
      <w:pPr>
        <w:pStyle w:val="enumlev1"/>
      </w:pPr>
      <w:r w:rsidRPr="00854E97">
        <w:t>–</w:t>
      </w:r>
      <w:r w:rsidRPr="00854E97">
        <w:tab/>
      </w:r>
      <w:bookmarkStart w:id="268" w:name="lt_pId822"/>
      <w:r w:rsidR="00E76855" w:rsidRPr="00854E97">
        <w:t>E</w:t>
      </w:r>
      <w:r w:rsidR="007A2ABA" w:rsidRPr="00854E97">
        <w:t xml:space="preserve">laborar un marco </w:t>
      </w:r>
      <w:r w:rsidR="007A2ABA" w:rsidRPr="00854E97">
        <w:rPr>
          <w:color w:val="000000"/>
        </w:rPr>
        <w:t>para las mediciones de la calidad de funcionamiento relativas a Internet</w:t>
      </w:r>
      <w:r w:rsidR="00E76855" w:rsidRPr="00854E97">
        <w:rPr>
          <w:color w:val="000000"/>
        </w:rPr>
        <w:t>.</w:t>
      </w:r>
      <w:bookmarkEnd w:id="268"/>
    </w:p>
    <w:p w:rsidR="00DF2234" w:rsidRPr="00854E97" w:rsidRDefault="00E64DF2" w:rsidP="009554EC">
      <w:pPr>
        <w:pStyle w:val="enumlev1"/>
      </w:pPr>
      <w:r w:rsidRPr="00854E97">
        <w:t>–</w:t>
      </w:r>
      <w:r w:rsidRPr="00854E97">
        <w:tab/>
      </w:r>
      <w:bookmarkStart w:id="269" w:name="lt_pId824"/>
      <w:r w:rsidR="00E76855" w:rsidRPr="00854E97">
        <w:t>E</w:t>
      </w:r>
      <w:r w:rsidR="00DF2234" w:rsidRPr="00854E97">
        <w:t xml:space="preserve">specificar la manera de medir la calidad del funcionamiento de Internet dentro de </w:t>
      </w:r>
      <w:r w:rsidR="00852E01" w:rsidRPr="00854E97">
        <w:t>l</w:t>
      </w:r>
      <w:r w:rsidR="00DF2234" w:rsidRPr="00854E97">
        <w:t>a red de operador fija o móvil</w:t>
      </w:r>
      <w:r w:rsidR="00E76855" w:rsidRPr="00854E97">
        <w:t>.</w:t>
      </w:r>
    </w:p>
    <w:bookmarkEnd w:id="269"/>
    <w:p w:rsidR="00DF2234" w:rsidRPr="00854E97" w:rsidRDefault="00E64DF2" w:rsidP="008F21CE">
      <w:pPr>
        <w:pStyle w:val="enumlev1"/>
      </w:pPr>
      <w:r w:rsidRPr="00854E97">
        <w:t>–</w:t>
      </w:r>
      <w:r w:rsidRPr="00854E97">
        <w:tab/>
      </w:r>
      <w:bookmarkStart w:id="270" w:name="lt_pId826"/>
      <w:r w:rsidR="00E76855" w:rsidRPr="00854E97">
        <w:t>E</w:t>
      </w:r>
      <w:r w:rsidR="00DF2234" w:rsidRPr="00854E97">
        <w:t>specificar la manera de medir la calidad del funcionamiento de Internet más allá de la red de operador fija o móvil (por ejemplo, entre usuarios de la red y un recurso de Internet en particular)</w:t>
      </w:r>
      <w:r w:rsidR="00E76855" w:rsidRPr="00854E97">
        <w:t>.</w:t>
      </w:r>
    </w:p>
    <w:bookmarkEnd w:id="270"/>
    <w:p w:rsidR="00E64DF2" w:rsidRPr="00854E97" w:rsidRDefault="00E64DF2" w:rsidP="009554EC">
      <w:pPr>
        <w:pStyle w:val="enumlev1"/>
      </w:pPr>
      <w:r w:rsidRPr="00854E97">
        <w:t>–</w:t>
      </w:r>
      <w:r w:rsidRPr="00854E97">
        <w:tab/>
      </w:r>
      <w:bookmarkStart w:id="271" w:name="lt_pId828"/>
      <w:r w:rsidR="00E76855" w:rsidRPr="00854E97">
        <w:t>E</w:t>
      </w:r>
      <w:r w:rsidR="008F21CE" w:rsidRPr="00854E97">
        <w:t xml:space="preserve">studiar </w:t>
      </w:r>
      <w:r w:rsidR="00DF2234" w:rsidRPr="00854E97">
        <w:t xml:space="preserve">la manera de garantizar a los usuarios de una red de operador que la calidad del funcionamiento de Internet será la que figura en el </w:t>
      </w:r>
      <w:r w:rsidR="00DF2234" w:rsidRPr="00854E97">
        <w:rPr>
          <w:color w:val="000000"/>
        </w:rPr>
        <w:t>acuerdo del nivel de servicio</w:t>
      </w:r>
      <w:r w:rsidR="00E76855" w:rsidRPr="00854E97">
        <w:rPr>
          <w:color w:val="000000"/>
        </w:rPr>
        <w:t>.</w:t>
      </w:r>
      <w:bookmarkEnd w:id="271"/>
    </w:p>
    <w:p w:rsidR="00E64DF2" w:rsidRPr="00854E97" w:rsidRDefault="00E64DF2" w:rsidP="009554EC">
      <w:pPr>
        <w:pStyle w:val="enumlev1"/>
      </w:pPr>
      <w:r w:rsidRPr="00854E97">
        <w:t>–</w:t>
      </w:r>
      <w:r w:rsidRPr="00854E97">
        <w:tab/>
      </w:r>
      <w:bookmarkStart w:id="272" w:name="lt_pId830"/>
      <w:r w:rsidR="00E76855" w:rsidRPr="00854E97">
        <w:t>I</w:t>
      </w:r>
      <w:r w:rsidR="00DF2234" w:rsidRPr="00854E97">
        <w:t>dentificar los parámetros, tecnologías o servicios que pueden ser probados a distancia</w:t>
      </w:r>
      <w:bookmarkEnd w:id="272"/>
      <w:r w:rsidR="00E76855" w:rsidRPr="00854E97">
        <w:t>.</w:t>
      </w:r>
    </w:p>
    <w:p w:rsidR="00E64DF2" w:rsidRPr="00854E97" w:rsidRDefault="00E64DF2" w:rsidP="009554EC">
      <w:pPr>
        <w:pStyle w:val="enumlev1"/>
      </w:pPr>
      <w:r w:rsidRPr="00854E97">
        <w:t>–</w:t>
      </w:r>
      <w:r w:rsidRPr="00854E97">
        <w:tab/>
      </w:r>
      <w:bookmarkStart w:id="273" w:name="lt_pId832"/>
      <w:r w:rsidR="00C06EBB" w:rsidRPr="00854E97">
        <w:t>E</w:t>
      </w:r>
      <w:r w:rsidR="00DF2234" w:rsidRPr="00854E97">
        <w:t>labora</w:t>
      </w:r>
      <w:r w:rsidR="00B81166" w:rsidRPr="00854E97">
        <w:t>r</w:t>
      </w:r>
      <w:r w:rsidR="00DF2234" w:rsidRPr="00854E97">
        <w:t xml:space="preserve"> los procedimientos necesarios para poder poner en práctica las pruebas a distancia</w:t>
      </w:r>
      <w:r w:rsidR="00E76855" w:rsidRPr="00854E97">
        <w:t>.</w:t>
      </w:r>
      <w:r w:rsidR="00DF2234" w:rsidRPr="00854E97">
        <w:t xml:space="preserve"> </w:t>
      </w:r>
      <w:bookmarkEnd w:id="273"/>
    </w:p>
    <w:p w:rsidR="00DF2234" w:rsidRPr="00854E97" w:rsidRDefault="00E64DF2" w:rsidP="009554EC">
      <w:pPr>
        <w:pStyle w:val="enumlev1"/>
      </w:pPr>
      <w:r w:rsidRPr="00854E97">
        <w:t>–</w:t>
      </w:r>
      <w:r w:rsidRPr="00854E97">
        <w:tab/>
      </w:r>
      <w:bookmarkStart w:id="274" w:name="lt_pId834"/>
      <w:r w:rsidR="00E76855" w:rsidRPr="00854E97">
        <w:t>E</w:t>
      </w:r>
      <w:r w:rsidR="00DF2234" w:rsidRPr="00854E97">
        <w:t>specificar la arquitectura de red que se ha de emplear para las pruebas a distancia</w:t>
      </w:r>
      <w:r w:rsidR="00E76855" w:rsidRPr="00854E97">
        <w:t>.</w:t>
      </w:r>
    </w:p>
    <w:bookmarkEnd w:id="274"/>
    <w:p w:rsidR="00DF2234" w:rsidRPr="00854E97" w:rsidRDefault="00E64DF2" w:rsidP="009554EC">
      <w:pPr>
        <w:pStyle w:val="enumlev1"/>
      </w:pPr>
      <w:r w:rsidRPr="00854E97">
        <w:t>–</w:t>
      </w:r>
      <w:r w:rsidRPr="00854E97">
        <w:tab/>
      </w:r>
      <w:bookmarkStart w:id="275" w:name="lt_pId836"/>
      <w:r w:rsidR="00E76855" w:rsidRPr="00854E97">
        <w:t>I</w:t>
      </w:r>
      <w:r w:rsidR="00DF2234" w:rsidRPr="00854E97">
        <w:t>nvestigar las funciones y las responsabilidades de las partes que participan en las pruebas a distancia</w:t>
      </w:r>
      <w:r w:rsidR="00E76855" w:rsidRPr="00854E97">
        <w:t>.</w:t>
      </w:r>
    </w:p>
    <w:bookmarkEnd w:id="275"/>
    <w:p w:rsidR="00DF2234" w:rsidRPr="00854E97" w:rsidRDefault="00E64DF2" w:rsidP="009554EC">
      <w:pPr>
        <w:pStyle w:val="enumlev1"/>
      </w:pPr>
      <w:r w:rsidRPr="00854E97">
        <w:t>–</w:t>
      </w:r>
      <w:r w:rsidRPr="00854E97">
        <w:tab/>
      </w:r>
      <w:bookmarkStart w:id="276" w:name="lt_pId838"/>
      <w:r w:rsidR="00E76855" w:rsidRPr="00854E97">
        <w:t>E</w:t>
      </w:r>
      <w:r w:rsidR="00DF2234" w:rsidRPr="00854E97">
        <w:rPr>
          <w:color w:val="000000"/>
        </w:rPr>
        <w:t xml:space="preserve">stablecer una nueva </w:t>
      </w:r>
      <w:r w:rsidR="00DF2234" w:rsidRPr="00854E97">
        <w:t>metodología</w:t>
      </w:r>
      <w:r w:rsidR="00DF2234" w:rsidRPr="00854E97">
        <w:rPr>
          <w:color w:val="000000"/>
        </w:rPr>
        <w:t xml:space="preserve"> (guía) que amplíe la experiencia actual y los métodos de prueba a las </w:t>
      </w:r>
      <w:r w:rsidR="00DF2234" w:rsidRPr="00854E97">
        <w:t>5G/IMT-2020</w:t>
      </w:r>
      <w:r w:rsidR="00E76855" w:rsidRPr="00854E97">
        <w:t>.</w:t>
      </w:r>
    </w:p>
    <w:bookmarkEnd w:id="276"/>
    <w:p w:rsidR="00DF2234" w:rsidRPr="00854E97" w:rsidRDefault="00E64DF2" w:rsidP="009554EC">
      <w:pPr>
        <w:pStyle w:val="enumlev1"/>
      </w:pPr>
      <w:r w:rsidRPr="00854E97">
        <w:t>–</w:t>
      </w:r>
      <w:r w:rsidRPr="00854E97">
        <w:tab/>
      </w:r>
      <w:bookmarkStart w:id="277" w:name="lt_pId840"/>
      <w:r w:rsidR="00E76855" w:rsidRPr="00854E97">
        <w:t>E</w:t>
      </w:r>
      <w:r w:rsidR="00DF2234" w:rsidRPr="00854E97">
        <w:t>laborar procedimientos para el análisis de la calidad d</w:t>
      </w:r>
      <w:r w:rsidR="00C06EBB" w:rsidRPr="00854E97">
        <w:t>el funcionamiento de las 5G/IMT</w:t>
      </w:r>
      <w:r w:rsidR="00C06EBB" w:rsidRPr="00854E97">
        <w:noBreakHyphen/>
      </w:r>
      <w:r w:rsidR="00DF2234" w:rsidRPr="00854E97">
        <w:t xml:space="preserve">2020, como pruebas del ciclo de vida que incluyan </w:t>
      </w:r>
      <w:r w:rsidR="008E26B0" w:rsidRPr="00854E97">
        <w:t>indicadores</w:t>
      </w:r>
      <w:r w:rsidR="00185D77" w:rsidRPr="00854E97">
        <w:t xml:space="preserve"> </w:t>
      </w:r>
      <w:r w:rsidR="008E26B0" w:rsidRPr="00854E97">
        <w:t>fundamentales de rendimiento (IFR) respecto del ciclo de vida, pruebas de la carga de trabajo que incluyan IFR respecto del servicio</w:t>
      </w:r>
      <w:r w:rsidR="00255BA7" w:rsidRPr="00854E97">
        <w:t>,</w:t>
      </w:r>
      <w:r w:rsidR="008E26B0" w:rsidRPr="00854E97">
        <w:t xml:space="preserve"> y </w:t>
      </w:r>
      <w:r w:rsidR="00185D77" w:rsidRPr="00854E97">
        <w:t>pruebas de eventos relativos a la nube que incluyan IFR respecto del servicio,</w:t>
      </w:r>
      <w:r w:rsidR="00255BA7" w:rsidRPr="00854E97">
        <w:t xml:space="preserve"> del </w:t>
      </w:r>
      <w:r w:rsidR="00185D77" w:rsidRPr="00854E97">
        <w:t xml:space="preserve">recursos y </w:t>
      </w:r>
      <w:r w:rsidR="00255BA7" w:rsidRPr="00854E97">
        <w:t>de la nube nativa.</w:t>
      </w:r>
    </w:p>
    <w:p w:rsidR="00A45817" w:rsidRPr="00854E97" w:rsidRDefault="00E50742" w:rsidP="00BB2218">
      <w:bookmarkStart w:id="278" w:name="lt_pId842"/>
      <w:bookmarkStart w:id="279" w:name="_Toc343850870"/>
      <w:bookmarkEnd w:id="277"/>
      <w:r w:rsidRPr="00854E97">
        <w:t xml:space="preserve">La </w:t>
      </w:r>
      <w:r w:rsidRPr="00854E97">
        <w:rPr>
          <w:color w:val="000000"/>
        </w:rPr>
        <w:t>situación</w:t>
      </w:r>
      <w:r w:rsidRPr="00854E97">
        <w:t xml:space="preserve"> actual de los trabajos relativos a esta Cuestión figura en el </w:t>
      </w:r>
      <w:r w:rsidR="00C06EBB" w:rsidRPr="00854E97">
        <w:t>programa de trabajo de la CE </w:t>
      </w:r>
      <w:r w:rsidRPr="00854E97">
        <w:t xml:space="preserve">11 </w:t>
      </w:r>
      <w:r w:rsidR="00A45817" w:rsidRPr="00854E97">
        <w:t>(</w:t>
      </w:r>
      <w:hyperlink r:id="rId20" w:history="1">
        <w:r w:rsidR="00A45817" w:rsidRPr="00854E97">
          <w:rPr>
            <w:rStyle w:val="Hyperlink"/>
          </w:rPr>
          <w:t>http://itu.int/ITU-T/workprog/wp_search.aspx?Q=10/11</w:t>
        </w:r>
      </w:hyperlink>
      <w:r w:rsidR="00A45817" w:rsidRPr="00854E97">
        <w:t>).</w:t>
      </w:r>
    </w:p>
    <w:p w:rsidR="00E64DF2" w:rsidRPr="00854E97" w:rsidRDefault="00E64DF2" w:rsidP="001F19B6">
      <w:pPr>
        <w:pStyle w:val="Heading3"/>
        <w:jc w:val="both"/>
      </w:pPr>
      <w:r w:rsidRPr="00854E97">
        <w:t>I.4</w:t>
      </w:r>
      <w:bookmarkEnd w:id="278"/>
      <w:r w:rsidRPr="00854E97">
        <w:tab/>
      </w:r>
      <w:bookmarkEnd w:id="279"/>
      <w:r w:rsidR="00A45817" w:rsidRPr="00854E97">
        <w:t>Relaciones</w:t>
      </w:r>
    </w:p>
    <w:p w:rsidR="00E64DF2" w:rsidRPr="00854E97" w:rsidRDefault="00A45817" w:rsidP="001F19B6">
      <w:pPr>
        <w:pStyle w:val="Headingb"/>
        <w:jc w:val="both"/>
      </w:pPr>
      <w:r w:rsidRPr="00854E97">
        <w:t>Recomendaciones</w:t>
      </w:r>
    </w:p>
    <w:p w:rsidR="00A45817" w:rsidRPr="00854E97" w:rsidRDefault="00A45817" w:rsidP="001F19B6">
      <w:pPr>
        <w:pStyle w:val="enumlev1"/>
        <w:jc w:val="both"/>
      </w:pPr>
      <w:bookmarkStart w:id="280" w:name="lt_pId847"/>
      <w:r w:rsidRPr="00854E97">
        <w:t>–</w:t>
      </w:r>
      <w:r w:rsidRPr="00854E97">
        <w:tab/>
        <w:t>Series Q, Y, H, I, M, F, P y G.</w:t>
      </w:r>
    </w:p>
    <w:bookmarkEnd w:id="280"/>
    <w:p w:rsidR="00E64DF2" w:rsidRPr="00854E97" w:rsidRDefault="00A45817" w:rsidP="001F19B6">
      <w:pPr>
        <w:pStyle w:val="Headingb"/>
        <w:jc w:val="both"/>
      </w:pPr>
      <w:r w:rsidRPr="00854E97">
        <w:t>Cuestiones</w:t>
      </w:r>
    </w:p>
    <w:p w:rsidR="00E64DF2" w:rsidRPr="00854E97" w:rsidRDefault="00E64DF2" w:rsidP="001F19B6">
      <w:pPr>
        <w:pStyle w:val="enumlev1"/>
        <w:jc w:val="both"/>
      </w:pPr>
      <w:r w:rsidRPr="00854E97">
        <w:t>–</w:t>
      </w:r>
      <w:r w:rsidRPr="00854E97">
        <w:tab/>
      </w:r>
      <w:bookmarkStart w:id="281" w:name="lt_pId849"/>
      <w:r w:rsidRPr="00854E97">
        <w:t xml:space="preserve">J/11, K/11, M/11 </w:t>
      </w:r>
      <w:r w:rsidR="00A45817" w:rsidRPr="00854E97">
        <w:t>y</w:t>
      </w:r>
      <w:r w:rsidRPr="00854E97">
        <w:t xml:space="preserve"> N/11</w:t>
      </w:r>
      <w:bookmarkEnd w:id="281"/>
    </w:p>
    <w:p w:rsidR="00E64DF2" w:rsidRPr="00854E97" w:rsidRDefault="00A45817" w:rsidP="001F19B6">
      <w:pPr>
        <w:pStyle w:val="Headingb"/>
        <w:jc w:val="both"/>
      </w:pPr>
      <w:r w:rsidRPr="00854E97">
        <w:t>Comisiones de Estudio</w:t>
      </w:r>
    </w:p>
    <w:p w:rsidR="00E64DF2" w:rsidRPr="00854E97" w:rsidRDefault="00E64DF2" w:rsidP="001F19B6">
      <w:pPr>
        <w:pStyle w:val="enumlev1"/>
        <w:jc w:val="both"/>
      </w:pPr>
      <w:r w:rsidRPr="00854E97">
        <w:t>–</w:t>
      </w:r>
      <w:r w:rsidRPr="00854E97">
        <w:tab/>
      </w:r>
      <w:bookmarkStart w:id="282" w:name="lt_pId852"/>
      <w:r w:rsidR="008E26B0" w:rsidRPr="00854E97">
        <w:t xml:space="preserve">CE 3 del UIT-T sobre temas relativos a la política </w:t>
      </w:r>
      <w:bookmarkEnd w:id="282"/>
    </w:p>
    <w:p w:rsidR="00E64DF2" w:rsidRPr="00854E97" w:rsidRDefault="00E64DF2" w:rsidP="001F19B6">
      <w:pPr>
        <w:pStyle w:val="enumlev1"/>
        <w:jc w:val="both"/>
      </w:pPr>
      <w:r w:rsidRPr="00854E97">
        <w:t>–</w:t>
      </w:r>
      <w:r w:rsidRPr="00854E97">
        <w:tab/>
      </w:r>
      <w:bookmarkStart w:id="283" w:name="lt_pId854"/>
      <w:r w:rsidR="008E26B0" w:rsidRPr="00854E97">
        <w:t xml:space="preserve">CE 12 del UIT-T sobre parámetros y requisitos de </w:t>
      </w:r>
      <w:r w:rsidRPr="00854E97">
        <w:t>QoS</w:t>
      </w:r>
      <w:bookmarkEnd w:id="283"/>
    </w:p>
    <w:p w:rsidR="008E26B0" w:rsidRPr="00854E97" w:rsidRDefault="00E64DF2" w:rsidP="001F19B6">
      <w:pPr>
        <w:pStyle w:val="enumlev1"/>
        <w:jc w:val="both"/>
      </w:pPr>
      <w:r w:rsidRPr="00854E97">
        <w:t>–</w:t>
      </w:r>
      <w:r w:rsidRPr="00854E97">
        <w:tab/>
      </w:r>
      <w:bookmarkStart w:id="284" w:name="lt_pId856"/>
      <w:r w:rsidR="008E26B0" w:rsidRPr="00854E97">
        <w:t xml:space="preserve">CE 13 del UIT-T sobre la arquitectura de redes futuras y computación </w:t>
      </w:r>
      <w:r w:rsidR="007F35B6" w:rsidRPr="00854E97">
        <w:t>en la nube</w:t>
      </w:r>
      <w:r w:rsidR="008E26B0" w:rsidRPr="00854E97">
        <w:t xml:space="preserve"> </w:t>
      </w:r>
    </w:p>
    <w:bookmarkEnd w:id="284"/>
    <w:p w:rsidR="00E64DF2" w:rsidRPr="00854E97" w:rsidRDefault="00E64DF2" w:rsidP="001F19B6">
      <w:pPr>
        <w:pStyle w:val="enumlev1"/>
        <w:jc w:val="both"/>
      </w:pPr>
      <w:r w:rsidRPr="00854E97">
        <w:t>–</w:t>
      </w:r>
      <w:r w:rsidRPr="00854E97">
        <w:tab/>
      </w:r>
      <w:bookmarkStart w:id="285" w:name="lt_pId858"/>
      <w:r w:rsidR="008E26B0" w:rsidRPr="00854E97">
        <w:t xml:space="preserve">CE 16 del UIT-T sobre servicios y aplicaciones multimedios </w:t>
      </w:r>
      <w:bookmarkEnd w:id="285"/>
    </w:p>
    <w:p w:rsidR="00E64DF2" w:rsidRPr="00854E97" w:rsidRDefault="00E64DF2" w:rsidP="007C3F53">
      <w:pPr>
        <w:pStyle w:val="enumlev1"/>
        <w:jc w:val="both"/>
      </w:pPr>
      <w:r w:rsidRPr="00854E97">
        <w:t>–</w:t>
      </w:r>
      <w:r w:rsidRPr="00854E97">
        <w:tab/>
      </w:r>
      <w:bookmarkStart w:id="286" w:name="lt_pId860"/>
      <w:r w:rsidR="00E10C31" w:rsidRPr="00854E97">
        <w:t>CE 2 del UIT</w:t>
      </w:r>
      <w:r w:rsidRPr="00854E97">
        <w:t xml:space="preserve">-D </w:t>
      </w:r>
      <w:r w:rsidR="00E10C31" w:rsidRPr="00854E97">
        <w:t>sobre centros de prueba a distancia</w:t>
      </w:r>
      <w:bookmarkEnd w:id="286"/>
    </w:p>
    <w:p w:rsidR="00E64DF2" w:rsidRPr="00854E97" w:rsidRDefault="00A45817" w:rsidP="001F19B6">
      <w:pPr>
        <w:pStyle w:val="Headingb"/>
        <w:jc w:val="both"/>
      </w:pPr>
      <w:r w:rsidRPr="00854E97">
        <w:t>Organismos de normalización</w:t>
      </w:r>
    </w:p>
    <w:p w:rsidR="00E64DF2" w:rsidRPr="00854E97" w:rsidRDefault="00E64DF2" w:rsidP="001F19B6">
      <w:pPr>
        <w:pStyle w:val="enumlev1"/>
        <w:jc w:val="both"/>
      </w:pPr>
      <w:r w:rsidRPr="00854E97">
        <w:t>–</w:t>
      </w:r>
      <w:r w:rsidRPr="00854E97">
        <w:tab/>
      </w:r>
      <w:bookmarkStart w:id="287" w:name="lt_pId863"/>
      <w:r w:rsidRPr="00854E97">
        <w:t>ETSI</w:t>
      </w:r>
      <w:bookmarkEnd w:id="287"/>
    </w:p>
    <w:p w:rsidR="00E64DF2" w:rsidRPr="00854E97" w:rsidRDefault="00E64DF2" w:rsidP="001F19B6">
      <w:pPr>
        <w:pStyle w:val="enumlev1"/>
        <w:jc w:val="both"/>
      </w:pPr>
      <w:r w:rsidRPr="00854E97">
        <w:t>–</w:t>
      </w:r>
      <w:r w:rsidRPr="00854E97">
        <w:tab/>
      </w:r>
      <w:bookmarkStart w:id="288" w:name="lt_pId865"/>
      <w:r w:rsidRPr="00854E97">
        <w:t>IETF</w:t>
      </w:r>
      <w:bookmarkEnd w:id="288"/>
    </w:p>
    <w:p w:rsidR="00E64DF2" w:rsidRPr="00854E97" w:rsidRDefault="00E10C31" w:rsidP="00852E01">
      <w:pPr>
        <w:pStyle w:val="QuestionNo"/>
        <w:pageBreakBefore/>
      </w:pPr>
      <w:bookmarkStart w:id="289" w:name="lt_pId866"/>
      <w:r w:rsidRPr="00854E97">
        <w:lastRenderedPageBreak/>
        <w:t xml:space="preserve">PROYECTO DE CUESTIÓN </w:t>
      </w:r>
      <w:r w:rsidR="00E64DF2" w:rsidRPr="00854E97">
        <w:t>J/11</w:t>
      </w:r>
      <w:bookmarkEnd w:id="289"/>
    </w:p>
    <w:p w:rsidR="00E64DF2" w:rsidRPr="00854E97" w:rsidRDefault="00A45817" w:rsidP="00FC42EB">
      <w:pPr>
        <w:pStyle w:val="Questiontitle"/>
        <w:rPr>
          <w:rFonts w:ascii="Calibri" w:hAnsi="Calibri"/>
          <w:color w:val="800000"/>
          <w:sz w:val="22"/>
          <w:highlight w:val="yellow"/>
        </w:rPr>
      </w:pPr>
      <w:bookmarkStart w:id="290" w:name="_Toc343850871"/>
      <w:r w:rsidRPr="00854E97">
        <w:t xml:space="preserve">Especificaciones de pruebas </w:t>
      </w:r>
      <w:r w:rsidR="00FC42EB" w:rsidRPr="00854E97">
        <w:t xml:space="preserve">para </w:t>
      </w:r>
      <w:r w:rsidRPr="00854E97">
        <w:t>red</w:t>
      </w:r>
      <w:r w:rsidR="00FC42EB" w:rsidRPr="00854E97">
        <w:t>es</w:t>
      </w:r>
      <w:r w:rsidRPr="00854E97">
        <w:t xml:space="preserve"> y protocolo</w:t>
      </w:r>
      <w:bookmarkEnd w:id="290"/>
      <w:r w:rsidR="00852E01" w:rsidRPr="00854E97">
        <w:t>s:</w:t>
      </w:r>
      <w:r w:rsidRPr="00854E97">
        <w:t xml:space="preserve"> marcos y metodologías</w:t>
      </w:r>
    </w:p>
    <w:p w:rsidR="00E64DF2" w:rsidRPr="00854E97" w:rsidRDefault="00E64DF2" w:rsidP="00BB2218">
      <w:bookmarkStart w:id="291" w:name="lt_pId868"/>
      <w:r w:rsidRPr="00854E97">
        <w:t>(</w:t>
      </w:r>
      <w:r w:rsidR="001F5AF3" w:rsidRPr="00854E97">
        <w:rPr>
          <w:color w:val="000000"/>
        </w:rPr>
        <w:t>Continuación</w:t>
      </w:r>
      <w:r w:rsidR="001F5AF3" w:rsidRPr="00854E97">
        <w:t xml:space="preserve"> de la Cuestión</w:t>
      </w:r>
      <w:r w:rsidRPr="00854E97">
        <w:t> 11/11)</w:t>
      </w:r>
      <w:bookmarkEnd w:id="291"/>
    </w:p>
    <w:p w:rsidR="00E10C31" w:rsidRPr="00854E97" w:rsidRDefault="00E64DF2" w:rsidP="001F19B6">
      <w:pPr>
        <w:pStyle w:val="Heading3"/>
        <w:jc w:val="both"/>
        <w:rPr>
          <w:szCs w:val="24"/>
        </w:rPr>
      </w:pPr>
      <w:bookmarkStart w:id="292" w:name="lt_pId869"/>
      <w:bookmarkStart w:id="293" w:name="_Toc343850872"/>
      <w:r w:rsidRPr="00854E97">
        <w:t>J.1</w:t>
      </w:r>
      <w:bookmarkEnd w:id="292"/>
      <w:r w:rsidRPr="00854E97">
        <w:tab/>
      </w:r>
      <w:bookmarkEnd w:id="293"/>
      <w:r w:rsidR="001F5AF3" w:rsidRPr="00854E97">
        <w:rPr>
          <w:szCs w:val="24"/>
        </w:rPr>
        <w:t>Motivos</w:t>
      </w:r>
    </w:p>
    <w:p w:rsidR="00E64DF2" w:rsidRPr="00854E97" w:rsidRDefault="001F5AF3" w:rsidP="00BB2218">
      <w:pPr>
        <w:rPr>
          <w:szCs w:val="24"/>
        </w:rPr>
      </w:pPr>
      <w:r w:rsidRPr="00854E97">
        <w:rPr>
          <w:szCs w:val="24"/>
        </w:rPr>
        <w:t xml:space="preserve">En la Resolución 76 del UIT-T – Estudios relacionados con las pruebas de conformidad e </w:t>
      </w:r>
      <w:proofErr w:type="spellStart"/>
      <w:r w:rsidR="001F19B6" w:rsidRPr="00854E97">
        <w:rPr>
          <w:szCs w:val="24"/>
        </w:rPr>
        <w:t>interoperatividad</w:t>
      </w:r>
      <w:proofErr w:type="spellEnd"/>
      <w:r w:rsidRPr="00854E97">
        <w:rPr>
          <w:szCs w:val="24"/>
        </w:rPr>
        <w:t xml:space="preserve">, la asistencia a los países en desarrollo y un posible futuro programa relativo a la Marca UIT – se resuelve que la Comisión de Estudio 11 coordinará las actividades del Sector relacionadas con el Programa de Conformidad e </w:t>
      </w:r>
      <w:proofErr w:type="spellStart"/>
      <w:r w:rsidR="001F19B6" w:rsidRPr="00854E97">
        <w:rPr>
          <w:szCs w:val="24"/>
        </w:rPr>
        <w:t>Interoperatividad</w:t>
      </w:r>
      <w:proofErr w:type="spellEnd"/>
      <w:r w:rsidRPr="00854E97">
        <w:rPr>
          <w:szCs w:val="24"/>
        </w:rPr>
        <w:t xml:space="preserve"> </w:t>
      </w:r>
      <w:r w:rsidR="00311E78" w:rsidRPr="00854E97">
        <w:rPr>
          <w:color w:val="000000"/>
        </w:rPr>
        <w:t xml:space="preserve">(C+I) </w:t>
      </w:r>
      <w:r w:rsidRPr="00854E97">
        <w:rPr>
          <w:szCs w:val="24"/>
        </w:rPr>
        <w:t xml:space="preserve">de la UIT en todas las Comisiones de Estudio y examinará las recomendaciones del Plan Comercial de Conformidad e </w:t>
      </w:r>
      <w:proofErr w:type="spellStart"/>
      <w:r w:rsidR="001F19B6" w:rsidRPr="00854E97">
        <w:rPr>
          <w:szCs w:val="24"/>
        </w:rPr>
        <w:t>Interoperatividad</w:t>
      </w:r>
      <w:proofErr w:type="spellEnd"/>
      <w:r w:rsidRPr="00854E97">
        <w:rPr>
          <w:szCs w:val="24"/>
        </w:rPr>
        <w:t xml:space="preserve"> para la aplicación a largo plazo del programa </w:t>
      </w:r>
      <w:r w:rsidR="00311E78" w:rsidRPr="00854E97">
        <w:rPr>
          <w:color w:val="000000"/>
        </w:rPr>
        <w:t>C+I</w:t>
      </w:r>
      <w:r w:rsidRPr="00854E97">
        <w:rPr>
          <w:szCs w:val="24"/>
        </w:rPr>
        <w:t>.</w:t>
      </w:r>
    </w:p>
    <w:p w:rsidR="00E10C31" w:rsidRPr="00854E97" w:rsidRDefault="001F5AF3" w:rsidP="00BB2218">
      <w:pPr>
        <w:rPr>
          <w:color w:val="000000"/>
          <w:szCs w:val="24"/>
          <w:lang w:eastAsia="de-DE"/>
        </w:rPr>
      </w:pPr>
      <w:bookmarkStart w:id="294" w:name="lt_pId879"/>
      <w:r w:rsidRPr="00854E97">
        <w:rPr>
          <w:color w:val="000000"/>
          <w:szCs w:val="24"/>
          <w:lang w:eastAsia="de-DE"/>
        </w:rPr>
        <w:t>El UIT-T está prepa</w:t>
      </w:r>
      <w:r w:rsidR="00B57D58" w:rsidRPr="00854E97">
        <w:rPr>
          <w:color w:val="000000"/>
          <w:szCs w:val="24"/>
          <w:lang w:eastAsia="de-DE"/>
        </w:rPr>
        <w:t>rando numerosas Recomendaciones. Para</w:t>
      </w:r>
      <w:r w:rsidRPr="00854E97">
        <w:rPr>
          <w:color w:val="000000"/>
          <w:szCs w:val="24"/>
          <w:lang w:eastAsia="de-DE"/>
        </w:rPr>
        <w:t xml:space="preserve"> lograr la conformidad e </w:t>
      </w:r>
      <w:proofErr w:type="spellStart"/>
      <w:r w:rsidR="001F19B6" w:rsidRPr="00854E97">
        <w:rPr>
          <w:color w:val="000000"/>
          <w:szCs w:val="24"/>
          <w:lang w:eastAsia="de-DE"/>
        </w:rPr>
        <w:t>interoperatividad</w:t>
      </w:r>
      <w:proofErr w:type="spellEnd"/>
      <w:r w:rsidRPr="00854E97">
        <w:rPr>
          <w:color w:val="000000"/>
          <w:szCs w:val="24"/>
          <w:lang w:eastAsia="de-DE"/>
        </w:rPr>
        <w:t>, uno de l</w:t>
      </w:r>
      <w:r w:rsidR="00B57D58" w:rsidRPr="00854E97">
        <w:rPr>
          <w:color w:val="000000"/>
          <w:szCs w:val="24"/>
          <w:lang w:eastAsia="de-DE"/>
        </w:rPr>
        <w:t>os aspectos importantes del p</w:t>
      </w:r>
      <w:r w:rsidRPr="00854E97">
        <w:rPr>
          <w:color w:val="000000"/>
          <w:szCs w:val="24"/>
          <w:lang w:eastAsia="de-DE"/>
        </w:rPr>
        <w:t xml:space="preserve">rograma </w:t>
      </w:r>
      <w:r w:rsidR="00B57D58" w:rsidRPr="00854E97">
        <w:rPr>
          <w:color w:val="000000"/>
        </w:rPr>
        <w:t>C+I</w:t>
      </w:r>
      <w:r w:rsidR="00311E78" w:rsidRPr="00854E97">
        <w:rPr>
          <w:color w:val="000000"/>
        </w:rPr>
        <w:t xml:space="preserve"> </w:t>
      </w:r>
      <w:r w:rsidRPr="00854E97">
        <w:rPr>
          <w:color w:val="000000"/>
          <w:szCs w:val="24"/>
          <w:lang w:eastAsia="de-DE"/>
        </w:rPr>
        <w:t>de la UIT se refiere al desarrollo y mantenimiento de marcos y metodologías de pruebas.</w:t>
      </w:r>
    </w:p>
    <w:p w:rsidR="00E10C31" w:rsidRPr="00854E97" w:rsidRDefault="001F5AF3" w:rsidP="001F19B6">
      <w:pPr>
        <w:spacing w:before="80"/>
        <w:jc w:val="both"/>
        <w:rPr>
          <w:color w:val="000000"/>
          <w:szCs w:val="24"/>
          <w:lang w:eastAsia="de-DE"/>
        </w:rPr>
      </w:pPr>
      <w:r w:rsidRPr="00854E97">
        <w:t xml:space="preserve">Es esencial que las metodologías de pruebas de conformidad e </w:t>
      </w:r>
      <w:proofErr w:type="spellStart"/>
      <w:r w:rsidR="001F19B6" w:rsidRPr="00854E97">
        <w:t>interoperatividad</w:t>
      </w:r>
      <w:proofErr w:type="spellEnd"/>
      <w:r w:rsidRPr="00854E97">
        <w:t xml:space="preserve"> utilizadas por todas las Comisiones de Estudio que realizan pruebas estén armonizadas y sean coherentes entre sí. Para lograr la </w:t>
      </w:r>
      <w:proofErr w:type="spellStart"/>
      <w:r w:rsidR="001F19B6" w:rsidRPr="00854E97">
        <w:t>interoperatividad</w:t>
      </w:r>
      <w:proofErr w:type="spellEnd"/>
      <w:r w:rsidRPr="00854E97">
        <w:t xml:space="preserve"> a escala mundial es indispensable que al preparar y actualizar las Recomendaciones se tengan presentes los aspectos relativos a la conformidad y la </w:t>
      </w:r>
      <w:proofErr w:type="spellStart"/>
      <w:r w:rsidR="001F19B6" w:rsidRPr="00854E97">
        <w:t>interoperatividad</w:t>
      </w:r>
      <w:proofErr w:type="spellEnd"/>
      <w:r w:rsidRPr="00854E97">
        <w:t>, con arreglo a la metodología correspondiente</w:t>
      </w:r>
      <w:r w:rsidRPr="00854E97">
        <w:rPr>
          <w:color w:val="000000"/>
          <w:szCs w:val="24"/>
          <w:lang w:eastAsia="de-DE"/>
        </w:rPr>
        <w:t>.</w:t>
      </w:r>
    </w:p>
    <w:p w:rsidR="001F5AF3" w:rsidRPr="00854E97" w:rsidRDefault="001F5AF3" w:rsidP="00BB2218">
      <w:pPr>
        <w:rPr>
          <w:color w:val="000000"/>
          <w:szCs w:val="24"/>
          <w:lang w:eastAsia="de-DE"/>
        </w:rPr>
      </w:pPr>
      <w:r w:rsidRPr="00854E97">
        <w:t xml:space="preserve">El objetivo de las pruebas de conformidad es determinar si los requisitos estipulados en la </w:t>
      </w:r>
      <w:r w:rsidRPr="00854E97">
        <w:rPr>
          <w:color w:val="000000"/>
        </w:rPr>
        <w:t>Recomendación</w:t>
      </w:r>
      <w:r w:rsidRPr="00854E97">
        <w:t xml:space="preserve"> se han cumplido de forma correcta y cabal en la aplicación. Por el contrario, en las pruebas de </w:t>
      </w:r>
      <w:proofErr w:type="spellStart"/>
      <w:r w:rsidR="001F19B6" w:rsidRPr="00854E97">
        <w:t>interoperatividad</w:t>
      </w:r>
      <w:proofErr w:type="spellEnd"/>
      <w:r w:rsidRPr="00854E97">
        <w:t xml:space="preserve"> el objetivo es determinar si dos o más aplicaciones de la misma Recomendación comunican e intercambian correctamente información entre sí. Por lo general se entiende que se ha probado la conformidad de una aplicación antes de realizar una evaluación de pruebas de </w:t>
      </w:r>
      <w:proofErr w:type="spellStart"/>
      <w:r w:rsidR="001F19B6" w:rsidRPr="00854E97">
        <w:t>interoperatividad</w:t>
      </w:r>
      <w:proofErr w:type="spellEnd"/>
      <w:r w:rsidRPr="00854E97">
        <w:rPr>
          <w:color w:val="000000"/>
          <w:szCs w:val="24"/>
          <w:lang w:eastAsia="de-DE"/>
        </w:rPr>
        <w:t>.</w:t>
      </w:r>
    </w:p>
    <w:p w:rsidR="00311E78" w:rsidRPr="00854E97" w:rsidRDefault="00E10C31" w:rsidP="008F21CE">
      <w:r w:rsidRPr="00854E97">
        <w:t xml:space="preserve">Las mejores </w:t>
      </w:r>
      <w:r w:rsidRPr="00854E97">
        <w:rPr>
          <w:color w:val="000000"/>
        </w:rPr>
        <w:t>pr</w:t>
      </w:r>
      <w:r w:rsidR="00311E78" w:rsidRPr="00854E97">
        <w:rPr>
          <w:color w:val="000000"/>
        </w:rPr>
        <w:t>ácticas</w:t>
      </w:r>
      <w:r w:rsidR="00311E78" w:rsidRPr="00854E97">
        <w:t xml:space="preserve"> respecto de los programas de </w:t>
      </w:r>
      <w:r w:rsidR="00311E78" w:rsidRPr="00854E97">
        <w:rPr>
          <w:color w:val="000000"/>
        </w:rPr>
        <w:t xml:space="preserve">C+I de las </w:t>
      </w:r>
      <w:r w:rsidR="00DF24EF" w:rsidRPr="00854E97">
        <w:rPr>
          <w:color w:val="000000"/>
        </w:rPr>
        <w:t>organizaciones de normalización</w:t>
      </w:r>
      <w:r w:rsidR="00311E78" w:rsidRPr="00854E97">
        <w:rPr>
          <w:color w:val="000000"/>
        </w:rPr>
        <w:t xml:space="preserve"> y otros foros (como </w:t>
      </w:r>
      <w:r w:rsidR="00E64DF2" w:rsidRPr="00854E97">
        <w:t xml:space="preserve">IECEE, IEEE ICAP, BBF, MEF, Bluetooth, </w:t>
      </w:r>
      <w:proofErr w:type="spellStart"/>
      <w:r w:rsidR="00E64DF2" w:rsidRPr="00854E97">
        <w:t>Wi</w:t>
      </w:r>
      <w:proofErr w:type="spellEnd"/>
      <w:r w:rsidR="00E64DF2" w:rsidRPr="00854E97">
        <w:t xml:space="preserve">-Fi Alliance, </w:t>
      </w:r>
      <w:proofErr w:type="spellStart"/>
      <w:r w:rsidR="00E64DF2" w:rsidRPr="00854E97">
        <w:t>WiMAX</w:t>
      </w:r>
      <w:proofErr w:type="spellEnd"/>
      <w:r w:rsidR="00E64DF2" w:rsidRPr="00854E97">
        <w:t xml:space="preserve"> Forum, </w:t>
      </w:r>
      <w:r w:rsidR="00311E78" w:rsidRPr="00854E97">
        <w:t>entre otros)</w:t>
      </w:r>
      <w:r w:rsidR="00E64DF2" w:rsidRPr="00854E97">
        <w:t xml:space="preserve"> </w:t>
      </w:r>
      <w:r w:rsidR="00311E78" w:rsidRPr="00854E97">
        <w:t xml:space="preserve">indican que un procedimiento de reconocimiento de los laboratorios de prueba es una buena posibilidad de demostrar la credibilidad del programa de prueba. En ese sentido, la elaboración del procedimiento de reconocimiento de laboratorios de </w:t>
      </w:r>
      <w:r w:rsidR="007E32AB" w:rsidRPr="00854E97">
        <w:t xml:space="preserve">prueba del UIT-T permitirá que </w:t>
      </w:r>
      <w:r w:rsidR="00B57D58" w:rsidRPr="00854E97">
        <w:t>este sector</w:t>
      </w:r>
      <w:r w:rsidR="007E32AB" w:rsidRPr="00854E97">
        <w:t xml:space="preserve"> proporcione a los países en desarrollo una lista de laboratorios de prueba compatibles con ciertas Recomendaciones del UIT-T y continúe estudiando la manera de ampliar la lista de la </w:t>
      </w:r>
      <w:hyperlink r:id="rId21" w:history="1">
        <w:r w:rsidR="007E32AB" w:rsidRPr="00854E97">
          <w:rPr>
            <w:rStyle w:val="Hyperlink"/>
          </w:rPr>
          <w:t>Base de Datos de la UIT sobre Conformidad de Productos</w:t>
        </w:r>
      </w:hyperlink>
      <w:r w:rsidR="007E32AB" w:rsidRPr="00854E97">
        <w:rPr>
          <w:color w:val="000000"/>
        </w:rPr>
        <w:t>. La presente Cuestión prevé colaborar con el Comité de Dirección sobre Evaluaciones de Conformidad (CASC), encargado de estudiar más a fon</w:t>
      </w:r>
      <w:r w:rsidR="00F32B64" w:rsidRPr="00854E97">
        <w:rPr>
          <w:color w:val="000000"/>
        </w:rPr>
        <w:t>d</w:t>
      </w:r>
      <w:r w:rsidR="007E32AB" w:rsidRPr="00854E97">
        <w:rPr>
          <w:color w:val="000000"/>
        </w:rPr>
        <w:t>o el procedimiento de reconocimiento.</w:t>
      </w:r>
    </w:p>
    <w:p w:rsidR="007E32AB" w:rsidRPr="00854E97" w:rsidRDefault="007E32AB" w:rsidP="00BB2218">
      <w:bookmarkStart w:id="295" w:name="lt_pId882"/>
      <w:bookmarkEnd w:id="294"/>
      <w:r w:rsidRPr="00854E97">
        <w:t xml:space="preserve">La mayor parte de operadores de telecomunicaciones está aplicando varias tecnologías </w:t>
      </w:r>
      <w:r w:rsidR="001F19B6" w:rsidRPr="00854E97">
        <w:t>incipientes</w:t>
      </w:r>
      <w:r w:rsidRPr="00854E97">
        <w:t xml:space="preserve"> y </w:t>
      </w:r>
      <w:r w:rsidR="00DF24EF" w:rsidRPr="00854E97">
        <w:t>convirtiendo las</w:t>
      </w:r>
      <w:r w:rsidRPr="00854E97">
        <w:t xml:space="preserve"> redes con </w:t>
      </w:r>
      <w:r w:rsidRPr="00854E97">
        <w:rPr>
          <w:color w:val="000000"/>
        </w:rPr>
        <w:t xml:space="preserve">conmutación de circuitos </w:t>
      </w:r>
      <w:r w:rsidR="008F21CE" w:rsidRPr="00854E97">
        <w:rPr>
          <w:color w:val="000000"/>
        </w:rPr>
        <w:t>en</w:t>
      </w:r>
      <w:r w:rsidRPr="00854E97">
        <w:rPr>
          <w:color w:val="000000"/>
        </w:rPr>
        <w:t xml:space="preserve"> redes con conmutación de paquetes</w:t>
      </w:r>
      <w:r w:rsidR="00F32B64" w:rsidRPr="00854E97">
        <w:rPr>
          <w:color w:val="000000"/>
        </w:rPr>
        <w:t xml:space="preserve">, </w:t>
      </w:r>
      <w:r w:rsidR="00422BE2" w:rsidRPr="00854E97">
        <w:rPr>
          <w:color w:val="000000"/>
        </w:rPr>
        <w:t>tratando</w:t>
      </w:r>
      <w:r w:rsidR="00DF24EF" w:rsidRPr="00854E97">
        <w:rPr>
          <w:color w:val="000000"/>
        </w:rPr>
        <w:t xml:space="preserve"> así de </w:t>
      </w:r>
      <w:r w:rsidR="00F32B64" w:rsidRPr="00854E97">
        <w:rPr>
          <w:color w:val="000000"/>
        </w:rPr>
        <w:t xml:space="preserve">prestar su servicio a través de un concepto de IP ubicuo. Como resultado, los operadores se enfrentan a ciertos problemas relacionados con la compatibilidad y la </w:t>
      </w:r>
      <w:proofErr w:type="spellStart"/>
      <w:r w:rsidR="001F19B6" w:rsidRPr="00854E97">
        <w:rPr>
          <w:color w:val="000000"/>
        </w:rPr>
        <w:t>interoperatividad</w:t>
      </w:r>
      <w:proofErr w:type="spellEnd"/>
      <w:r w:rsidR="009D465E" w:rsidRPr="00854E97">
        <w:rPr>
          <w:color w:val="000000"/>
        </w:rPr>
        <w:t xml:space="preserve"> de los equipos </w:t>
      </w:r>
      <w:r w:rsidR="00F32B64" w:rsidRPr="00854E97">
        <w:rPr>
          <w:color w:val="000000"/>
        </w:rPr>
        <w:t xml:space="preserve">TIC utilizados y la interconexión de las redes IP (por ejemplo la 4G y la 5G), que, entre otras cosas, se utilizarán para servicios de </w:t>
      </w:r>
      <w:proofErr w:type="spellStart"/>
      <w:r w:rsidR="00F32B64" w:rsidRPr="00854E97">
        <w:rPr>
          <w:color w:val="000000"/>
        </w:rPr>
        <w:t>itinerancia</w:t>
      </w:r>
      <w:proofErr w:type="spellEnd"/>
      <w:r w:rsidR="00F32B64" w:rsidRPr="00854E97">
        <w:rPr>
          <w:color w:val="000000"/>
        </w:rPr>
        <w:t xml:space="preserve"> y servicios </w:t>
      </w:r>
      <w:proofErr w:type="spellStart"/>
      <w:r w:rsidR="00F32B64" w:rsidRPr="00854E97">
        <w:rPr>
          <w:color w:val="000000"/>
        </w:rPr>
        <w:t>nomádicos</w:t>
      </w:r>
      <w:proofErr w:type="spellEnd"/>
      <w:r w:rsidR="00F32B64" w:rsidRPr="00854E97">
        <w:rPr>
          <w:color w:val="000000"/>
        </w:rPr>
        <w:t xml:space="preserve">. </w:t>
      </w:r>
      <w:r w:rsidR="00EA6B68" w:rsidRPr="00854E97">
        <w:rPr>
          <w:color w:val="000000"/>
        </w:rPr>
        <w:t>Por ejemplo, los servicios de voz y vídeo por redes LTE (</w:t>
      </w:r>
      <w:proofErr w:type="spellStart"/>
      <w:r w:rsidR="00EA6B68" w:rsidRPr="00854E97">
        <w:rPr>
          <w:color w:val="000000"/>
        </w:rPr>
        <w:t>VoLTE</w:t>
      </w:r>
      <w:proofErr w:type="spellEnd"/>
      <w:r w:rsidR="00EA6B68" w:rsidRPr="00854E97">
        <w:rPr>
          <w:color w:val="000000"/>
        </w:rPr>
        <w:t>/</w:t>
      </w:r>
      <w:proofErr w:type="spellStart"/>
      <w:r w:rsidR="00EA6B68" w:rsidRPr="00854E97">
        <w:rPr>
          <w:color w:val="000000"/>
        </w:rPr>
        <w:t>ViLTE</w:t>
      </w:r>
      <w:proofErr w:type="spellEnd"/>
      <w:r w:rsidR="00EA6B68" w:rsidRPr="00854E97">
        <w:rPr>
          <w:color w:val="000000"/>
        </w:rPr>
        <w:t xml:space="preserve">) plantean algunos problemas a los operadores debido a la falta de procedimientos de </w:t>
      </w:r>
      <w:proofErr w:type="spellStart"/>
      <w:r w:rsidR="00EA6B68" w:rsidRPr="00854E97">
        <w:rPr>
          <w:color w:val="000000"/>
        </w:rPr>
        <w:t>itinerancia</w:t>
      </w:r>
      <w:proofErr w:type="spellEnd"/>
      <w:r w:rsidR="00EA6B68" w:rsidRPr="00854E97">
        <w:rPr>
          <w:color w:val="000000"/>
        </w:rPr>
        <w:t xml:space="preserve"> acordados entre las partes interesadas, diversas posibilidades de aplicación </w:t>
      </w:r>
      <w:proofErr w:type="spellStart"/>
      <w:r w:rsidR="00EA6B68" w:rsidRPr="00854E97">
        <w:t>VoLTE</w:t>
      </w:r>
      <w:proofErr w:type="spellEnd"/>
      <w:r w:rsidR="00EA6B68" w:rsidRPr="00854E97">
        <w:t>/</w:t>
      </w:r>
      <w:proofErr w:type="spellStart"/>
      <w:r w:rsidR="00EA6B68" w:rsidRPr="00854E97">
        <w:t>ViLTE</w:t>
      </w:r>
      <w:proofErr w:type="spellEnd"/>
      <w:r w:rsidR="00EA6B68" w:rsidRPr="00854E97">
        <w:t xml:space="preserve"> disponibles y </w:t>
      </w:r>
      <w:r w:rsidR="006F5C96" w:rsidRPr="00854E97">
        <w:t>otros</w:t>
      </w:r>
      <w:r w:rsidR="00EA6B68" w:rsidRPr="00854E97">
        <w:t xml:space="preserve"> asuntos no normalizados (por ejemplo, ENUM, </w:t>
      </w:r>
      <w:r w:rsidR="006F5C96" w:rsidRPr="00854E97">
        <w:t>llamadas</w:t>
      </w:r>
      <w:r w:rsidR="00EA6B68" w:rsidRPr="00854E97">
        <w:t xml:space="preserve"> de emergencia, entre otras cosas). L</w:t>
      </w:r>
      <w:r w:rsidR="00EA6B68" w:rsidRPr="00854E97">
        <w:rPr>
          <w:szCs w:val="24"/>
        </w:rPr>
        <w:t xml:space="preserve">as pruebas de conformidad e </w:t>
      </w:r>
      <w:proofErr w:type="spellStart"/>
      <w:r w:rsidR="001F19B6" w:rsidRPr="00854E97">
        <w:rPr>
          <w:szCs w:val="24"/>
        </w:rPr>
        <w:t>interoperatividad</w:t>
      </w:r>
      <w:proofErr w:type="spellEnd"/>
      <w:r w:rsidR="00EA6B68" w:rsidRPr="00854E97">
        <w:rPr>
          <w:szCs w:val="24"/>
        </w:rPr>
        <w:t xml:space="preserve"> de </w:t>
      </w:r>
      <w:r w:rsidR="00EA6B68" w:rsidRPr="00854E97">
        <w:rPr>
          <w:color w:val="000000"/>
        </w:rPr>
        <w:t xml:space="preserve">interfaces red-red (NNI) en relación con las Recomendaciones del UIT-T </w:t>
      </w:r>
      <w:r w:rsidR="00EA6B68" w:rsidRPr="00854E97">
        <w:rPr>
          <w:color w:val="000000"/>
        </w:rPr>
        <w:lastRenderedPageBreak/>
        <w:t>puede</w:t>
      </w:r>
      <w:r w:rsidR="0006414D" w:rsidRPr="00854E97">
        <w:rPr>
          <w:color w:val="000000"/>
        </w:rPr>
        <w:t>n</w:t>
      </w:r>
      <w:r w:rsidR="00EA6B68" w:rsidRPr="00854E97">
        <w:rPr>
          <w:color w:val="000000"/>
        </w:rPr>
        <w:t xml:space="preserve"> ayudar a que los operadores tengan la certeza de que sus soluciones de </w:t>
      </w:r>
      <w:proofErr w:type="spellStart"/>
      <w:r w:rsidR="00EA6B68" w:rsidRPr="00854E97">
        <w:t>VoLTE</w:t>
      </w:r>
      <w:proofErr w:type="spellEnd"/>
      <w:r w:rsidR="00EA6B68" w:rsidRPr="00854E97">
        <w:t>/</w:t>
      </w:r>
      <w:proofErr w:type="spellStart"/>
      <w:r w:rsidR="00EA6B68" w:rsidRPr="00854E97">
        <w:t>ViLTE</w:t>
      </w:r>
      <w:proofErr w:type="spellEnd"/>
      <w:r w:rsidR="00EA6B68" w:rsidRPr="00854E97">
        <w:t xml:space="preserve"> están listas para la interconexión. Este método de interconexión también puede ser utilizado para </w:t>
      </w:r>
      <w:r w:rsidR="00350EBA" w:rsidRPr="00854E97">
        <w:t xml:space="preserve">las </w:t>
      </w:r>
      <w:r w:rsidR="00350EBA" w:rsidRPr="00854E97">
        <w:rPr>
          <w:color w:val="000000"/>
        </w:rPr>
        <w:t xml:space="preserve">redes de paquetes futuras, por ejemplo </w:t>
      </w:r>
      <w:r w:rsidR="00350EBA" w:rsidRPr="00854E97">
        <w:t xml:space="preserve">5G/IMT-2020 y demás. </w:t>
      </w:r>
    </w:p>
    <w:p w:rsidR="001F5AF3" w:rsidRPr="00854E97" w:rsidRDefault="001F5AF3" w:rsidP="00BB2218">
      <w:pPr>
        <w:rPr>
          <w:color w:val="000000"/>
          <w:szCs w:val="24"/>
        </w:rPr>
      </w:pPr>
      <w:bookmarkStart w:id="296" w:name="lt_pId888"/>
      <w:bookmarkStart w:id="297" w:name="_Toc343850873"/>
      <w:bookmarkEnd w:id="295"/>
      <w:r w:rsidRPr="00854E97">
        <w:rPr>
          <w:color w:val="000000"/>
          <w:szCs w:val="24"/>
        </w:rPr>
        <w:t xml:space="preserve">Esta </w:t>
      </w:r>
      <w:r w:rsidRPr="00854E97">
        <w:rPr>
          <w:color w:val="000000"/>
        </w:rPr>
        <w:t>Cuestión</w:t>
      </w:r>
      <w:r w:rsidRPr="00854E97">
        <w:rPr>
          <w:color w:val="000000"/>
          <w:szCs w:val="24"/>
        </w:rPr>
        <w:t xml:space="preserve"> </w:t>
      </w:r>
      <w:r w:rsidR="006F5C96" w:rsidRPr="00854E97">
        <w:rPr>
          <w:color w:val="000000"/>
          <w:szCs w:val="24"/>
        </w:rPr>
        <w:t>guarda relación</w:t>
      </w:r>
      <w:r w:rsidR="00350EBA" w:rsidRPr="00854E97">
        <w:rPr>
          <w:color w:val="000000"/>
          <w:szCs w:val="24"/>
        </w:rPr>
        <w:t xml:space="preserve"> con</w:t>
      </w:r>
      <w:r w:rsidRPr="00854E97">
        <w:rPr>
          <w:color w:val="000000"/>
          <w:szCs w:val="24"/>
        </w:rPr>
        <w:t xml:space="preserve"> la serie Q.39xx (pruebas para redes de la próxima generación), la serie Q.1912.x, la serie X.290 (excepto X.292), X.Supl.4, X.Supl.5 y Z.500.</w:t>
      </w:r>
    </w:p>
    <w:p w:rsidR="00E64DF2" w:rsidRPr="00854E97" w:rsidRDefault="00E64DF2" w:rsidP="001F19B6">
      <w:pPr>
        <w:pStyle w:val="Heading3"/>
        <w:jc w:val="both"/>
      </w:pPr>
      <w:r w:rsidRPr="00854E97">
        <w:t>J.2</w:t>
      </w:r>
      <w:bookmarkEnd w:id="296"/>
      <w:r w:rsidRPr="00854E97">
        <w:tab/>
      </w:r>
      <w:bookmarkEnd w:id="297"/>
      <w:r w:rsidR="001F5AF3" w:rsidRPr="00854E97">
        <w:rPr>
          <w:bCs/>
          <w:szCs w:val="24"/>
        </w:rPr>
        <w:t>Cuestión</w:t>
      </w:r>
    </w:p>
    <w:p w:rsidR="001F5AF3" w:rsidRPr="00854E97" w:rsidRDefault="001F5AF3" w:rsidP="00BB2218">
      <w:pPr>
        <w:rPr>
          <w:szCs w:val="24"/>
        </w:rPr>
      </w:pPr>
      <w:r w:rsidRPr="00854E97">
        <w:rPr>
          <w:szCs w:val="24"/>
        </w:rPr>
        <w:t>Los temas de estudio que deben examinarse son, entre otros, los siguientes:</w:t>
      </w:r>
    </w:p>
    <w:p w:rsidR="00350EBA" w:rsidRPr="00854E97" w:rsidRDefault="00350EBA" w:rsidP="009554EC">
      <w:pPr>
        <w:pStyle w:val="enumlev1"/>
        <w:rPr>
          <w:color w:val="000000"/>
          <w:szCs w:val="24"/>
        </w:rPr>
      </w:pPr>
      <w:r w:rsidRPr="00854E97">
        <w:rPr>
          <w:color w:val="000000"/>
          <w:szCs w:val="24"/>
        </w:rPr>
        <w:t>–</w:t>
      </w:r>
      <w:r w:rsidRPr="00854E97">
        <w:rPr>
          <w:color w:val="000000"/>
          <w:szCs w:val="24"/>
        </w:rPr>
        <w:tab/>
      </w:r>
      <w:r w:rsidR="00C35D4E" w:rsidRPr="00854E97">
        <w:rPr>
          <w:color w:val="000000"/>
          <w:szCs w:val="24"/>
        </w:rPr>
        <w:t>¿</w:t>
      </w:r>
      <w:r w:rsidR="006F5C96" w:rsidRPr="00854E97">
        <w:t>Cuáles</w:t>
      </w:r>
      <w:r w:rsidRPr="00854E97">
        <w:rPr>
          <w:color w:val="000000"/>
          <w:szCs w:val="24"/>
        </w:rPr>
        <w:t xml:space="preserve"> son los procedimientos de prueba generales </w:t>
      </w:r>
      <w:r w:rsidR="00C35D4E" w:rsidRPr="00854E97">
        <w:rPr>
          <w:color w:val="000000"/>
          <w:szCs w:val="24"/>
        </w:rPr>
        <w:t>para las pruebas de conformidad?</w:t>
      </w:r>
    </w:p>
    <w:p w:rsidR="00350EBA" w:rsidRPr="00854E97" w:rsidRDefault="00350EBA" w:rsidP="009554EC">
      <w:pPr>
        <w:pStyle w:val="enumlev1"/>
        <w:rPr>
          <w:color w:val="000000"/>
          <w:szCs w:val="24"/>
          <w:lang w:eastAsia="de-DE"/>
        </w:rPr>
      </w:pPr>
      <w:r w:rsidRPr="00854E97">
        <w:rPr>
          <w:color w:val="000000"/>
          <w:szCs w:val="24"/>
        </w:rPr>
        <w:t>–</w:t>
      </w:r>
      <w:r w:rsidRPr="00854E97">
        <w:rPr>
          <w:color w:val="000000"/>
          <w:szCs w:val="24"/>
        </w:rPr>
        <w:tab/>
      </w:r>
      <w:r w:rsidR="00C35D4E" w:rsidRPr="00854E97">
        <w:rPr>
          <w:color w:val="000000"/>
          <w:szCs w:val="24"/>
        </w:rPr>
        <w:t>¿</w:t>
      </w:r>
      <w:r w:rsidR="006F5C96" w:rsidRPr="00854E97">
        <w:rPr>
          <w:color w:val="000000"/>
          <w:szCs w:val="24"/>
        </w:rPr>
        <w:t>Cuáles</w:t>
      </w:r>
      <w:r w:rsidRPr="00854E97">
        <w:rPr>
          <w:color w:val="000000"/>
          <w:szCs w:val="24"/>
        </w:rPr>
        <w:t xml:space="preserve"> </w:t>
      </w:r>
      <w:r w:rsidRPr="00854E97">
        <w:rPr>
          <w:color w:val="000000"/>
        </w:rPr>
        <w:t xml:space="preserve">son las Recomendaciones </w:t>
      </w:r>
      <w:r w:rsidR="008C71A3" w:rsidRPr="00854E97">
        <w:rPr>
          <w:color w:val="000000"/>
        </w:rPr>
        <w:t xml:space="preserve">del UIT-T </w:t>
      </w:r>
      <w:r w:rsidRPr="00854E97">
        <w:rPr>
          <w:color w:val="000000"/>
        </w:rPr>
        <w:t>existentes que incluyen series de pruebas</w:t>
      </w:r>
      <w:r w:rsidR="00C35D4E" w:rsidRPr="00854E97">
        <w:rPr>
          <w:color w:val="000000"/>
        </w:rPr>
        <w:t>?</w:t>
      </w:r>
    </w:p>
    <w:p w:rsidR="00635107" w:rsidRPr="00854E97" w:rsidRDefault="00635107" w:rsidP="009554EC">
      <w:pPr>
        <w:pStyle w:val="enumlev1"/>
        <w:rPr>
          <w:color w:val="000000"/>
          <w:szCs w:val="24"/>
          <w:lang w:eastAsia="de-DE"/>
        </w:rPr>
      </w:pPr>
      <w:r w:rsidRPr="00854E97">
        <w:rPr>
          <w:color w:val="000000"/>
          <w:szCs w:val="24"/>
        </w:rPr>
        <w:t>–</w:t>
      </w:r>
      <w:r w:rsidRPr="00854E97">
        <w:rPr>
          <w:color w:val="000000"/>
          <w:szCs w:val="24"/>
        </w:rPr>
        <w:tab/>
      </w:r>
      <w:r w:rsidR="00C35D4E" w:rsidRPr="00854E97">
        <w:rPr>
          <w:color w:val="000000"/>
          <w:szCs w:val="24"/>
        </w:rPr>
        <w:t>¿</w:t>
      </w:r>
      <w:r w:rsidRPr="00854E97">
        <w:rPr>
          <w:color w:val="000000"/>
          <w:szCs w:val="24"/>
          <w:lang w:eastAsia="de-DE"/>
        </w:rPr>
        <w:t xml:space="preserve">Qué </w:t>
      </w:r>
      <w:r w:rsidRPr="00854E97">
        <w:t>extensiones</w:t>
      </w:r>
      <w:r w:rsidRPr="00854E97">
        <w:rPr>
          <w:color w:val="000000"/>
          <w:szCs w:val="24"/>
          <w:lang w:eastAsia="de-DE"/>
        </w:rPr>
        <w:t xml:space="preserve"> o mejoras de las Recomendaciones</w:t>
      </w:r>
      <w:r w:rsidR="00350EBA" w:rsidRPr="00854E97">
        <w:rPr>
          <w:color w:val="000000"/>
          <w:szCs w:val="24"/>
          <w:lang w:eastAsia="de-DE"/>
        </w:rPr>
        <w:t xml:space="preserve"> del UIT-T</w:t>
      </w:r>
      <w:r w:rsidRPr="00854E97">
        <w:rPr>
          <w:color w:val="000000"/>
          <w:szCs w:val="24"/>
          <w:lang w:eastAsia="de-DE"/>
        </w:rPr>
        <w:t xml:space="preserve"> existentes son necesarias para conseguir la conformidad e </w:t>
      </w:r>
      <w:proofErr w:type="spellStart"/>
      <w:r w:rsidR="001F19B6" w:rsidRPr="00854E97">
        <w:rPr>
          <w:color w:val="000000"/>
          <w:szCs w:val="24"/>
          <w:lang w:eastAsia="de-DE"/>
        </w:rPr>
        <w:t>interoperatividad</w:t>
      </w:r>
      <w:proofErr w:type="spellEnd"/>
      <w:r w:rsidR="00C35D4E" w:rsidRPr="00854E97">
        <w:rPr>
          <w:color w:val="000000"/>
          <w:szCs w:val="24"/>
          <w:lang w:eastAsia="de-DE"/>
        </w:rPr>
        <w:t>?</w:t>
      </w:r>
    </w:p>
    <w:p w:rsidR="00635107" w:rsidRPr="00854E97" w:rsidRDefault="00350EBA" w:rsidP="009554EC">
      <w:pPr>
        <w:pStyle w:val="enumlev1"/>
        <w:rPr>
          <w:color w:val="000000"/>
          <w:szCs w:val="24"/>
          <w:lang w:eastAsia="de-DE"/>
        </w:rPr>
      </w:pPr>
      <w:r w:rsidRPr="00854E97">
        <w:rPr>
          <w:color w:val="000000"/>
          <w:szCs w:val="24"/>
        </w:rPr>
        <w:t>–</w:t>
      </w:r>
      <w:r w:rsidRPr="00854E97">
        <w:rPr>
          <w:color w:val="000000"/>
          <w:szCs w:val="24"/>
        </w:rPr>
        <w:tab/>
      </w:r>
      <w:r w:rsidR="00C35D4E" w:rsidRPr="00854E97">
        <w:rPr>
          <w:color w:val="000000"/>
          <w:szCs w:val="24"/>
        </w:rPr>
        <w:t>¿</w:t>
      </w:r>
      <w:r w:rsidR="00635107" w:rsidRPr="00854E97">
        <w:t>Cuáles</w:t>
      </w:r>
      <w:r w:rsidR="00635107" w:rsidRPr="00854E97">
        <w:rPr>
          <w:rFonts w:eastAsia="Malgun Gothic"/>
          <w:color w:val="000000"/>
          <w:szCs w:val="24"/>
          <w:lang w:eastAsia="ko-KR"/>
        </w:rPr>
        <w:t xml:space="preserve"> de las tecnologías que se están desarrollando para el mercado de las TIC necesitan pruebas de conformidad e </w:t>
      </w:r>
      <w:proofErr w:type="spellStart"/>
      <w:r w:rsidR="001F19B6" w:rsidRPr="00854E97">
        <w:rPr>
          <w:rFonts w:eastAsia="Malgun Gothic"/>
          <w:color w:val="000000"/>
          <w:szCs w:val="24"/>
          <w:lang w:eastAsia="ko-KR"/>
        </w:rPr>
        <w:t>interoperatividad</w:t>
      </w:r>
      <w:proofErr w:type="spellEnd"/>
      <w:r w:rsidR="00635107" w:rsidRPr="00854E97">
        <w:rPr>
          <w:rFonts w:eastAsia="Malgun Gothic"/>
          <w:color w:val="000000"/>
          <w:szCs w:val="24"/>
          <w:lang w:eastAsia="ko-KR"/>
        </w:rPr>
        <w:t xml:space="preserve"> </w:t>
      </w:r>
      <w:r w:rsidR="00635107" w:rsidRPr="00854E97">
        <w:rPr>
          <w:color w:val="000000"/>
          <w:szCs w:val="24"/>
          <w:lang w:eastAsia="de-DE"/>
        </w:rPr>
        <w:t>(teniendo en cuenta las necesidades del mercado)</w:t>
      </w:r>
      <w:r w:rsidR="00C35D4E" w:rsidRPr="00854E97">
        <w:rPr>
          <w:color w:val="000000"/>
          <w:szCs w:val="24"/>
          <w:lang w:eastAsia="de-DE"/>
        </w:rPr>
        <w:t>?</w:t>
      </w:r>
    </w:p>
    <w:p w:rsidR="00635107" w:rsidRPr="00854E97" w:rsidRDefault="00635107" w:rsidP="009554EC">
      <w:pPr>
        <w:pStyle w:val="enumlev1"/>
        <w:rPr>
          <w:rFonts w:eastAsia="Malgun Gothic"/>
          <w:color w:val="000000"/>
          <w:szCs w:val="24"/>
          <w:lang w:eastAsia="ko-KR"/>
        </w:rPr>
      </w:pPr>
      <w:r w:rsidRPr="00854E97">
        <w:rPr>
          <w:rFonts w:eastAsia="Malgun Gothic"/>
          <w:color w:val="000000"/>
          <w:szCs w:val="24"/>
          <w:lang w:eastAsia="ko-KR"/>
        </w:rPr>
        <w:t>–</w:t>
      </w:r>
      <w:r w:rsidRPr="00854E97">
        <w:rPr>
          <w:rFonts w:eastAsia="Malgun Gothic"/>
          <w:color w:val="000000"/>
          <w:szCs w:val="24"/>
          <w:lang w:eastAsia="ko-KR"/>
        </w:rPr>
        <w:tab/>
      </w:r>
      <w:r w:rsidR="00C35D4E" w:rsidRPr="00854E97">
        <w:rPr>
          <w:rFonts w:eastAsia="Malgun Gothic"/>
          <w:color w:val="000000"/>
          <w:szCs w:val="24"/>
          <w:lang w:eastAsia="ko-KR"/>
        </w:rPr>
        <w:t>¿</w:t>
      </w:r>
      <w:r w:rsidRPr="00854E97">
        <w:t>Cuáles</w:t>
      </w:r>
      <w:r w:rsidRPr="00854E97">
        <w:rPr>
          <w:rFonts w:eastAsia="Malgun Gothic"/>
          <w:color w:val="000000"/>
          <w:szCs w:val="24"/>
          <w:lang w:eastAsia="ko-KR"/>
        </w:rPr>
        <w:t xml:space="preserve"> son, de haberlos, los nuevos Suplementos, Recomendaciones o disposiciones</w:t>
      </w:r>
      <w:r w:rsidR="00350EBA" w:rsidRPr="00854E97">
        <w:rPr>
          <w:rFonts w:eastAsia="Malgun Gothic"/>
          <w:color w:val="000000"/>
          <w:szCs w:val="24"/>
          <w:lang w:eastAsia="ko-KR"/>
        </w:rPr>
        <w:t xml:space="preserve"> del</w:t>
      </w:r>
      <w:r w:rsidR="00C35D4E" w:rsidRPr="00854E97">
        <w:rPr>
          <w:rFonts w:eastAsia="Malgun Gothic"/>
          <w:color w:val="000000"/>
          <w:szCs w:val="24"/>
          <w:lang w:eastAsia="ko-KR"/>
        </w:rPr>
        <w:t> </w:t>
      </w:r>
      <w:r w:rsidR="00350EBA" w:rsidRPr="00854E97">
        <w:rPr>
          <w:color w:val="000000"/>
          <w:szCs w:val="24"/>
          <w:lang w:eastAsia="de-DE"/>
        </w:rPr>
        <w:t xml:space="preserve">UIT-T </w:t>
      </w:r>
      <w:r w:rsidRPr="00854E97">
        <w:rPr>
          <w:rFonts w:eastAsia="Malgun Gothic"/>
          <w:color w:val="000000"/>
          <w:szCs w:val="24"/>
          <w:lang w:eastAsia="ko-KR"/>
        </w:rPr>
        <w:t>necesarios para definir o revisar las definiciones de los marcos y metodologías de pruebas</w:t>
      </w:r>
      <w:r w:rsidR="00C35D4E" w:rsidRPr="00854E97">
        <w:rPr>
          <w:rFonts w:eastAsia="Malgun Gothic"/>
          <w:color w:val="000000"/>
          <w:szCs w:val="24"/>
          <w:lang w:eastAsia="ko-KR"/>
        </w:rPr>
        <w:t>?</w:t>
      </w:r>
    </w:p>
    <w:p w:rsidR="00635107" w:rsidRPr="00854E97" w:rsidRDefault="00635107" w:rsidP="009554EC">
      <w:pPr>
        <w:pStyle w:val="enumlev1"/>
        <w:rPr>
          <w:szCs w:val="24"/>
        </w:rPr>
      </w:pPr>
      <w:r w:rsidRPr="00854E97">
        <w:rPr>
          <w:szCs w:val="24"/>
        </w:rPr>
        <w:t>–</w:t>
      </w:r>
      <w:r w:rsidRPr="00854E97">
        <w:rPr>
          <w:szCs w:val="24"/>
        </w:rPr>
        <w:tab/>
      </w:r>
      <w:r w:rsidR="00C35D4E" w:rsidRPr="00854E97">
        <w:rPr>
          <w:szCs w:val="24"/>
        </w:rPr>
        <w:t>¿</w:t>
      </w:r>
      <w:r w:rsidRPr="00854E97">
        <w:rPr>
          <w:szCs w:val="24"/>
        </w:rPr>
        <w:t>Qué tipos de protocolos necesitan una descripción de pruebas</w:t>
      </w:r>
      <w:r w:rsidR="00C35D4E" w:rsidRPr="00854E97">
        <w:rPr>
          <w:szCs w:val="24"/>
        </w:rPr>
        <w:t>?</w:t>
      </w:r>
    </w:p>
    <w:p w:rsidR="00350EBA" w:rsidRPr="00854E97" w:rsidRDefault="00350EBA" w:rsidP="009554EC">
      <w:pPr>
        <w:pStyle w:val="enumlev1"/>
        <w:rPr>
          <w:szCs w:val="24"/>
        </w:rPr>
      </w:pPr>
      <w:r w:rsidRPr="00854E97">
        <w:rPr>
          <w:szCs w:val="24"/>
        </w:rPr>
        <w:t>–</w:t>
      </w:r>
      <w:r w:rsidRPr="00854E97">
        <w:rPr>
          <w:szCs w:val="24"/>
        </w:rPr>
        <w:tab/>
      </w:r>
      <w:r w:rsidR="00C35D4E" w:rsidRPr="00854E97">
        <w:rPr>
          <w:szCs w:val="24"/>
        </w:rPr>
        <w:t>¿</w:t>
      </w:r>
      <w:r w:rsidRPr="00854E97">
        <w:rPr>
          <w:szCs w:val="24"/>
        </w:rPr>
        <w:t xml:space="preserve">Cuál </w:t>
      </w:r>
      <w:r w:rsidRPr="00854E97">
        <w:t>e</w:t>
      </w:r>
      <w:r w:rsidRPr="00854E97">
        <w:rPr>
          <w:szCs w:val="24"/>
        </w:rPr>
        <w:t>s el marco de prueba de interconexión de las redes IP (por ejemplo, la 4G y la 5G)</w:t>
      </w:r>
      <w:r w:rsidR="00C35D4E" w:rsidRPr="00854E97">
        <w:rPr>
          <w:szCs w:val="24"/>
        </w:rPr>
        <w:t>?</w:t>
      </w:r>
    </w:p>
    <w:p w:rsidR="001F166A" w:rsidRPr="00854E97" w:rsidRDefault="00350EBA" w:rsidP="009554EC">
      <w:pPr>
        <w:pStyle w:val="enumlev1"/>
        <w:rPr>
          <w:szCs w:val="24"/>
        </w:rPr>
      </w:pPr>
      <w:r w:rsidRPr="00854E97">
        <w:rPr>
          <w:szCs w:val="24"/>
        </w:rPr>
        <w:t>–</w:t>
      </w:r>
      <w:r w:rsidRPr="00854E97">
        <w:rPr>
          <w:szCs w:val="24"/>
        </w:rPr>
        <w:tab/>
      </w:r>
      <w:r w:rsidR="00C35D4E" w:rsidRPr="00854E97">
        <w:rPr>
          <w:szCs w:val="24"/>
        </w:rPr>
        <w:t>¿</w:t>
      </w:r>
      <w:r w:rsidRPr="00854E97">
        <w:rPr>
          <w:szCs w:val="24"/>
        </w:rPr>
        <w:t xml:space="preserve">Qué </w:t>
      </w:r>
      <w:r w:rsidRPr="00854E97">
        <w:t>tipo</w:t>
      </w:r>
      <w:r w:rsidRPr="00854E97">
        <w:rPr>
          <w:szCs w:val="24"/>
        </w:rPr>
        <w:t xml:space="preserve"> de </w:t>
      </w:r>
      <w:r w:rsidR="001F166A" w:rsidRPr="00854E97">
        <w:rPr>
          <w:szCs w:val="24"/>
        </w:rPr>
        <w:t>series de pruebas se necesitan para l</w:t>
      </w:r>
      <w:r w:rsidR="00C35D4E" w:rsidRPr="00854E97">
        <w:rPr>
          <w:szCs w:val="24"/>
        </w:rPr>
        <w:t>a interconexión de las redes IP?</w:t>
      </w:r>
    </w:p>
    <w:p w:rsidR="00E64DF2" w:rsidRPr="00854E97" w:rsidRDefault="00350EBA" w:rsidP="009554EC">
      <w:pPr>
        <w:pStyle w:val="enumlev1"/>
      </w:pPr>
      <w:r w:rsidRPr="00854E97">
        <w:rPr>
          <w:szCs w:val="24"/>
        </w:rPr>
        <w:t>–</w:t>
      </w:r>
      <w:r w:rsidRPr="00854E97">
        <w:rPr>
          <w:szCs w:val="24"/>
        </w:rPr>
        <w:tab/>
      </w:r>
      <w:r w:rsidR="00C35D4E" w:rsidRPr="00854E97">
        <w:rPr>
          <w:szCs w:val="24"/>
        </w:rPr>
        <w:t>¿</w:t>
      </w:r>
      <w:r w:rsidRPr="00854E97">
        <w:t>Cuáles</w:t>
      </w:r>
      <w:r w:rsidR="001F166A" w:rsidRPr="00854E97">
        <w:rPr>
          <w:szCs w:val="24"/>
        </w:rPr>
        <w:t xml:space="preserve"> son las especificaciones de pruebas que se han de utilizar para UNI y NNI, en particular en tecnologías </w:t>
      </w:r>
      <w:r w:rsidR="001F19B6" w:rsidRPr="00854E97">
        <w:rPr>
          <w:szCs w:val="24"/>
        </w:rPr>
        <w:t>incipientes</w:t>
      </w:r>
      <w:r w:rsidR="00C35D4E" w:rsidRPr="00854E97">
        <w:rPr>
          <w:szCs w:val="24"/>
        </w:rPr>
        <w:t>?</w:t>
      </w:r>
    </w:p>
    <w:p w:rsidR="00E64DF2" w:rsidRPr="00854E97" w:rsidRDefault="00E64DF2" w:rsidP="001F19B6">
      <w:pPr>
        <w:pStyle w:val="Heading3"/>
        <w:jc w:val="both"/>
      </w:pPr>
      <w:bookmarkStart w:id="298" w:name="lt_pId909"/>
      <w:bookmarkStart w:id="299" w:name="_Toc343850874"/>
      <w:r w:rsidRPr="00854E97">
        <w:t>J.3</w:t>
      </w:r>
      <w:bookmarkEnd w:id="298"/>
      <w:r w:rsidRPr="00854E97">
        <w:tab/>
      </w:r>
      <w:bookmarkEnd w:id="299"/>
      <w:r w:rsidR="00635107" w:rsidRPr="00854E97">
        <w:rPr>
          <w:bCs/>
          <w:szCs w:val="24"/>
        </w:rPr>
        <w:t>Tareas</w:t>
      </w:r>
    </w:p>
    <w:p w:rsidR="00635107" w:rsidRPr="00854E97" w:rsidRDefault="00635107" w:rsidP="00BB2218">
      <w:pPr>
        <w:rPr>
          <w:szCs w:val="24"/>
        </w:rPr>
      </w:pPr>
      <w:r w:rsidRPr="00854E97">
        <w:rPr>
          <w:szCs w:val="24"/>
        </w:rPr>
        <w:t>Las tareas son, entre otras:</w:t>
      </w:r>
    </w:p>
    <w:p w:rsidR="008C71A3" w:rsidRPr="00854E97" w:rsidRDefault="00E64DF2" w:rsidP="00C35D4E">
      <w:pPr>
        <w:pStyle w:val="enumlev1"/>
        <w:jc w:val="both"/>
      </w:pPr>
      <w:r w:rsidRPr="00854E97">
        <w:t>–</w:t>
      </w:r>
      <w:r w:rsidRPr="00854E97">
        <w:tab/>
      </w:r>
      <w:bookmarkStart w:id="300" w:name="lt_pId913"/>
      <w:r w:rsidR="00C35D4E" w:rsidRPr="00854E97">
        <w:t>E</w:t>
      </w:r>
      <w:r w:rsidR="008C71A3" w:rsidRPr="00854E97">
        <w:t xml:space="preserve">studiar </w:t>
      </w:r>
      <w:r w:rsidR="008C71A3" w:rsidRPr="00854E97">
        <w:rPr>
          <w:color w:val="000000"/>
          <w:szCs w:val="24"/>
        </w:rPr>
        <w:t>los procedimientos de prueba generales para las pruebas de conformidad</w:t>
      </w:r>
      <w:r w:rsidR="00C35D4E" w:rsidRPr="00854E97">
        <w:rPr>
          <w:color w:val="000000"/>
          <w:szCs w:val="24"/>
        </w:rPr>
        <w:t>.</w:t>
      </w:r>
    </w:p>
    <w:bookmarkEnd w:id="300"/>
    <w:p w:rsidR="00E64DF2" w:rsidRPr="00854E97" w:rsidRDefault="00E64DF2" w:rsidP="009554EC">
      <w:pPr>
        <w:pStyle w:val="enumlev1"/>
      </w:pPr>
      <w:r w:rsidRPr="00854E97">
        <w:t>–</w:t>
      </w:r>
      <w:r w:rsidRPr="00854E97">
        <w:tab/>
      </w:r>
      <w:bookmarkStart w:id="301" w:name="lt_pId915"/>
      <w:r w:rsidR="00C35D4E" w:rsidRPr="00854E97">
        <w:t>I</w:t>
      </w:r>
      <w:r w:rsidR="008C71A3" w:rsidRPr="00854E97">
        <w:t xml:space="preserve">dentificar </w:t>
      </w:r>
      <w:r w:rsidR="008C71A3" w:rsidRPr="00854E97">
        <w:rPr>
          <w:color w:val="000000"/>
        </w:rPr>
        <w:t>las Recomendaciones del UIT-T existentes que incluyan series de pruebas</w:t>
      </w:r>
      <w:r w:rsidR="00C35D4E" w:rsidRPr="00854E97">
        <w:rPr>
          <w:color w:val="000000"/>
        </w:rPr>
        <w:t>.</w:t>
      </w:r>
      <w:bookmarkEnd w:id="301"/>
    </w:p>
    <w:p w:rsidR="008C71A3" w:rsidRPr="00854E97" w:rsidRDefault="00E64DF2" w:rsidP="009554EC">
      <w:pPr>
        <w:pStyle w:val="enumlev1"/>
        <w:rPr>
          <w:color w:val="000000"/>
        </w:rPr>
      </w:pPr>
      <w:r w:rsidRPr="00854E97">
        <w:rPr>
          <w:color w:val="000000"/>
        </w:rPr>
        <w:t>–</w:t>
      </w:r>
      <w:r w:rsidRPr="00854E97">
        <w:rPr>
          <w:color w:val="000000"/>
        </w:rPr>
        <w:tab/>
      </w:r>
      <w:bookmarkStart w:id="302" w:name="lt_pId917"/>
      <w:r w:rsidR="00C35D4E" w:rsidRPr="00854E97">
        <w:t>I</w:t>
      </w:r>
      <w:r w:rsidR="008C71A3" w:rsidRPr="00854E97">
        <w:t>dentificar</w:t>
      </w:r>
      <w:r w:rsidR="008C71A3" w:rsidRPr="00854E97">
        <w:rPr>
          <w:color w:val="000000"/>
        </w:rPr>
        <w:t xml:space="preserve"> las </w:t>
      </w:r>
      <w:r w:rsidR="008C71A3" w:rsidRPr="00854E97">
        <w:rPr>
          <w:color w:val="000000"/>
          <w:szCs w:val="24"/>
          <w:lang w:eastAsia="de-DE"/>
        </w:rPr>
        <w:t xml:space="preserve">extensiones o mejoras de las Recomendaciones del UIT-T necesarias para </w:t>
      </w:r>
      <w:r w:rsidR="008C71A3" w:rsidRPr="00854E97">
        <w:t>conseguir</w:t>
      </w:r>
      <w:r w:rsidR="008C71A3" w:rsidRPr="00854E97">
        <w:rPr>
          <w:color w:val="000000"/>
          <w:szCs w:val="24"/>
          <w:lang w:eastAsia="de-DE"/>
        </w:rPr>
        <w:t xml:space="preserve"> la conformidad e </w:t>
      </w:r>
      <w:proofErr w:type="spellStart"/>
      <w:r w:rsidR="001F19B6" w:rsidRPr="00854E97">
        <w:rPr>
          <w:color w:val="000000"/>
          <w:szCs w:val="24"/>
          <w:lang w:eastAsia="de-DE"/>
        </w:rPr>
        <w:t>interoperatividad</w:t>
      </w:r>
      <w:proofErr w:type="spellEnd"/>
      <w:r w:rsidR="00C35D4E" w:rsidRPr="00854E97">
        <w:rPr>
          <w:color w:val="000000"/>
          <w:szCs w:val="24"/>
          <w:lang w:eastAsia="de-DE"/>
        </w:rPr>
        <w:t>.</w:t>
      </w:r>
    </w:p>
    <w:bookmarkEnd w:id="302"/>
    <w:p w:rsidR="008C71A3" w:rsidRPr="00854E97" w:rsidRDefault="00E64DF2" w:rsidP="009554EC">
      <w:pPr>
        <w:pStyle w:val="enumlev1"/>
        <w:rPr>
          <w:rFonts w:eastAsia="Malgun Gothic"/>
          <w:color w:val="000000"/>
          <w:lang w:eastAsia="ko-KR"/>
        </w:rPr>
      </w:pPr>
      <w:r w:rsidRPr="00854E97">
        <w:rPr>
          <w:rFonts w:eastAsia="Malgun Gothic"/>
          <w:color w:val="000000"/>
          <w:lang w:eastAsia="ko-KR"/>
        </w:rPr>
        <w:t>–</w:t>
      </w:r>
      <w:r w:rsidRPr="00854E97">
        <w:rPr>
          <w:rFonts w:eastAsia="Malgun Gothic"/>
          <w:color w:val="000000"/>
          <w:lang w:eastAsia="ko-KR"/>
        </w:rPr>
        <w:tab/>
      </w:r>
      <w:bookmarkStart w:id="303" w:name="lt_pId919"/>
      <w:r w:rsidR="00C35D4E" w:rsidRPr="00854E97">
        <w:rPr>
          <w:rFonts w:eastAsia="Malgun Gothic"/>
          <w:color w:val="000000"/>
          <w:lang w:eastAsia="ko-KR"/>
        </w:rPr>
        <w:t>I</w:t>
      </w:r>
      <w:r w:rsidR="008C71A3" w:rsidRPr="00854E97">
        <w:rPr>
          <w:rFonts w:eastAsia="Malgun Gothic"/>
          <w:color w:val="000000"/>
          <w:lang w:eastAsia="ko-KR"/>
        </w:rPr>
        <w:t xml:space="preserve">dentificar las tecnologías TIC impulsadas por el mercado que requieren pruebas de </w:t>
      </w:r>
      <w:r w:rsidR="008C71A3" w:rsidRPr="00854E97">
        <w:t>conformidad</w:t>
      </w:r>
      <w:r w:rsidR="008C71A3" w:rsidRPr="00854E97">
        <w:rPr>
          <w:rFonts w:eastAsia="Malgun Gothic"/>
          <w:color w:val="000000"/>
          <w:lang w:eastAsia="ko-KR"/>
        </w:rPr>
        <w:t xml:space="preserve"> e </w:t>
      </w:r>
      <w:proofErr w:type="spellStart"/>
      <w:r w:rsidR="001F19B6" w:rsidRPr="00854E97">
        <w:rPr>
          <w:rFonts w:eastAsia="Malgun Gothic"/>
          <w:color w:val="000000"/>
          <w:lang w:eastAsia="ko-KR"/>
        </w:rPr>
        <w:t>interoperatividad</w:t>
      </w:r>
      <w:proofErr w:type="spellEnd"/>
      <w:r w:rsidR="00C35D4E" w:rsidRPr="00854E97">
        <w:rPr>
          <w:rFonts w:eastAsia="Malgun Gothic"/>
          <w:color w:val="000000"/>
          <w:lang w:eastAsia="ko-KR"/>
        </w:rPr>
        <w:t>.</w:t>
      </w:r>
    </w:p>
    <w:bookmarkEnd w:id="303"/>
    <w:p w:rsidR="008C71A3" w:rsidRPr="00854E97" w:rsidRDefault="00E64DF2" w:rsidP="008F21CE">
      <w:pPr>
        <w:pStyle w:val="enumlev1"/>
        <w:rPr>
          <w:rFonts w:eastAsia="Malgun Gothic"/>
          <w:color w:val="000000"/>
          <w:lang w:eastAsia="ko-KR"/>
        </w:rPr>
      </w:pPr>
      <w:r w:rsidRPr="00854E97">
        <w:rPr>
          <w:rFonts w:eastAsia="Malgun Gothic"/>
          <w:color w:val="000000"/>
          <w:lang w:eastAsia="ko-KR"/>
        </w:rPr>
        <w:t>–</w:t>
      </w:r>
      <w:r w:rsidRPr="00854E97">
        <w:rPr>
          <w:rFonts w:eastAsia="Malgun Gothic"/>
          <w:color w:val="000000"/>
          <w:lang w:eastAsia="ko-KR"/>
        </w:rPr>
        <w:tab/>
      </w:r>
      <w:bookmarkStart w:id="304" w:name="lt_pId921"/>
      <w:r w:rsidR="00C35D4E" w:rsidRPr="00854E97">
        <w:rPr>
          <w:rFonts w:eastAsia="Malgun Gothic"/>
          <w:color w:val="000000"/>
          <w:lang w:eastAsia="ko-KR"/>
        </w:rPr>
        <w:t>E</w:t>
      </w:r>
      <w:r w:rsidR="008C71A3" w:rsidRPr="00854E97">
        <w:rPr>
          <w:rFonts w:eastAsia="Malgun Gothic"/>
          <w:color w:val="000000"/>
          <w:lang w:eastAsia="ko-KR"/>
        </w:rPr>
        <w:t xml:space="preserve">studiar los </w:t>
      </w:r>
      <w:r w:rsidR="008C71A3" w:rsidRPr="00854E97">
        <w:rPr>
          <w:rFonts w:eastAsia="Malgun Gothic"/>
          <w:color w:val="000000"/>
          <w:szCs w:val="24"/>
          <w:lang w:eastAsia="ko-KR"/>
        </w:rPr>
        <w:t xml:space="preserve">nuevos Suplementos, Recomendaciones o disposiciones del </w:t>
      </w:r>
      <w:r w:rsidR="008C71A3" w:rsidRPr="00854E97">
        <w:rPr>
          <w:color w:val="000000"/>
          <w:szCs w:val="24"/>
          <w:lang w:eastAsia="de-DE"/>
        </w:rPr>
        <w:t xml:space="preserve">UIT-T </w:t>
      </w:r>
      <w:r w:rsidR="008C71A3" w:rsidRPr="00854E97">
        <w:rPr>
          <w:rFonts w:eastAsia="Malgun Gothic"/>
          <w:color w:val="000000"/>
          <w:szCs w:val="24"/>
          <w:lang w:eastAsia="ko-KR"/>
        </w:rPr>
        <w:t>necesarios para definir o revisar las definiciones de los marcos y metodologías de pruebas</w:t>
      </w:r>
      <w:r w:rsidR="00C35D4E" w:rsidRPr="00854E97">
        <w:rPr>
          <w:rFonts w:eastAsia="Malgun Gothic"/>
          <w:color w:val="000000"/>
          <w:szCs w:val="24"/>
          <w:lang w:eastAsia="ko-KR"/>
        </w:rPr>
        <w:t>.</w:t>
      </w:r>
    </w:p>
    <w:bookmarkEnd w:id="304"/>
    <w:p w:rsidR="000E7D97" w:rsidRPr="00854E97" w:rsidRDefault="00E64DF2" w:rsidP="009554EC">
      <w:pPr>
        <w:pStyle w:val="enumlev1"/>
      </w:pPr>
      <w:r w:rsidRPr="00854E97">
        <w:t>–</w:t>
      </w:r>
      <w:r w:rsidRPr="00854E97">
        <w:tab/>
      </w:r>
      <w:bookmarkStart w:id="305" w:name="lt_pId923"/>
      <w:r w:rsidR="00C35D4E" w:rsidRPr="00854E97">
        <w:t>I</w:t>
      </w:r>
      <w:r w:rsidR="000E7D97" w:rsidRPr="00854E97">
        <w:t xml:space="preserve">dentificar los tipos de </w:t>
      </w:r>
      <w:r w:rsidR="000E7D97" w:rsidRPr="00854E97">
        <w:rPr>
          <w:szCs w:val="24"/>
        </w:rPr>
        <w:t>protocolos que necesitan una descripción de pruebas</w:t>
      </w:r>
      <w:r w:rsidR="00C35D4E" w:rsidRPr="00854E97">
        <w:rPr>
          <w:szCs w:val="24"/>
        </w:rPr>
        <w:t>.</w:t>
      </w:r>
    </w:p>
    <w:bookmarkEnd w:id="305"/>
    <w:p w:rsidR="000E7D97" w:rsidRPr="00854E97" w:rsidRDefault="00E64DF2" w:rsidP="008F21CE">
      <w:pPr>
        <w:pStyle w:val="enumlev1"/>
      </w:pPr>
      <w:r w:rsidRPr="00854E97">
        <w:t>–</w:t>
      </w:r>
      <w:r w:rsidRPr="00854E97">
        <w:tab/>
      </w:r>
      <w:bookmarkStart w:id="306" w:name="lt_pId925"/>
      <w:r w:rsidR="00C35D4E" w:rsidRPr="00854E97">
        <w:t>E</w:t>
      </w:r>
      <w:r w:rsidR="000E7D97" w:rsidRPr="00854E97">
        <w:t xml:space="preserve">laborar el </w:t>
      </w:r>
      <w:r w:rsidR="000E7D97" w:rsidRPr="00854E97">
        <w:rPr>
          <w:szCs w:val="24"/>
        </w:rPr>
        <w:t>marco de prueba de interconexión de las redes</w:t>
      </w:r>
      <w:r w:rsidR="00C35D4E" w:rsidRPr="00854E97">
        <w:rPr>
          <w:szCs w:val="24"/>
        </w:rPr>
        <w:t xml:space="preserve"> de IP ubicuo (por ejemplo, la </w:t>
      </w:r>
      <w:r w:rsidR="000E7D97" w:rsidRPr="00854E97">
        <w:rPr>
          <w:szCs w:val="24"/>
        </w:rPr>
        <w:t>4G y la 5G)</w:t>
      </w:r>
      <w:r w:rsidR="00C35D4E" w:rsidRPr="00854E97">
        <w:rPr>
          <w:szCs w:val="24"/>
        </w:rPr>
        <w:t>.</w:t>
      </w:r>
    </w:p>
    <w:bookmarkEnd w:id="306"/>
    <w:p w:rsidR="00E64DF2" w:rsidRPr="00854E97" w:rsidRDefault="00E64DF2" w:rsidP="009554EC">
      <w:pPr>
        <w:pStyle w:val="enumlev1"/>
        <w:rPr>
          <w:szCs w:val="24"/>
        </w:rPr>
      </w:pPr>
      <w:r w:rsidRPr="00854E97">
        <w:t>–</w:t>
      </w:r>
      <w:r w:rsidRPr="00854E97">
        <w:tab/>
      </w:r>
      <w:bookmarkStart w:id="307" w:name="lt_pId927"/>
      <w:r w:rsidR="00C35D4E" w:rsidRPr="00854E97">
        <w:t>E</w:t>
      </w:r>
      <w:r w:rsidR="000E7D97" w:rsidRPr="00854E97">
        <w:t xml:space="preserve">laborar </w:t>
      </w:r>
      <w:r w:rsidR="000E7D97" w:rsidRPr="00854E97">
        <w:rPr>
          <w:szCs w:val="24"/>
        </w:rPr>
        <w:t>series de pruebas para la interconexión de las redes IP</w:t>
      </w:r>
      <w:r w:rsidR="00C35D4E" w:rsidRPr="00854E97">
        <w:rPr>
          <w:szCs w:val="24"/>
        </w:rPr>
        <w:t>.</w:t>
      </w:r>
      <w:bookmarkEnd w:id="307"/>
    </w:p>
    <w:p w:rsidR="00E64DF2" w:rsidRPr="00854E97" w:rsidRDefault="00E64DF2" w:rsidP="009554EC">
      <w:pPr>
        <w:pStyle w:val="enumlev1"/>
      </w:pPr>
      <w:r w:rsidRPr="00854E97">
        <w:t>–</w:t>
      </w:r>
      <w:r w:rsidRPr="00854E97">
        <w:tab/>
      </w:r>
      <w:bookmarkStart w:id="308" w:name="lt_pId929"/>
      <w:r w:rsidR="00C35D4E" w:rsidRPr="00854E97">
        <w:t>E</w:t>
      </w:r>
      <w:r w:rsidR="000E7D97" w:rsidRPr="00854E97">
        <w:t xml:space="preserve">laborar </w:t>
      </w:r>
      <w:r w:rsidR="000E7D97" w:rsidRPr="00854E97">
        <w:rPr>
          <w:szCs w:val="24"/>
        </w:rPr>
        <w:t xml:space="preserve">series de pruebas para evaluar las UNI y NNI de tecnologías </w:t>
      </w:r>
      <w:r w:rsidR="001F19B6" w:rsidRPr="00854E97">
        <w:rPr>
          <w:szCs w:val="24"/>
        </w:rPr>
        <w:t>incipientes</w:t>
      </w:r>
      <w:r w:rsidR="000E7D97" w:rsidRPr="00854E97">
        <w:t>.</w:t>
      </w:r>
      <w:bookmarkEnd w:id="308"/>
    </w:p>
    <w:p w:rsidR="00635107" w:rsidRPr="00854E97" w:rsidRDefault="00E50742" w:rsidP="00BB2218">
      <w:pPr>
        <w:rPr>
          <w:szCs w:val="24"/>
        </w:rPr>
      </w:pPr>
      <w:bookmarkStart w:id="309" w:name="lt_pId931"/>
      <w:bookmarkStart w:id="310" w:name="_Toc343850875"/>
      <w:r w:rsidRPr="00854E97">
        <w:t xml:space="preserve">La situación actual de los trabajos relativos a esta Cuestión figura en el </w:t>
      </w:r>
      <w:r w:rsidR="00C06EBB" w:rsidRPr="00854E97">
        <w:t>programa de trabajo de la CE </w:t>
      </w:r>
      <w:r w:rsidRPr="00854E97">
        <w:t xml:space="preserve">11 </w:t>
      </w:r>
      <w:r w:rsidR="00635107" w:rsidRPr="00854E97">
        <w:rPr>
          <w:szCs w:val="24"/>
        </w:rPr>
        <w:t>(</w:t>
      </w:r>
      <w:hyperlink r:id="rId22" w:history="1">
        <w:r w:rsidR="00635107" w:rsidRPr="00854E97">
          <w:rPr>
            <w:rStyle w:val="Hyperlink"/>
            <w:szCs w:val="24"/>
          </w:rPr>
          <w:t>http://itu.int/ITU-T/workprog/wp_search.aspx?Q=11/11</w:t>
        </w:r>
      </w:hyperlink>
      <w:r w:rsidR="00635107" w:rsidRPr="00854E97">
        <w:rPr>
          <w:szCs w:val="24"/>
        </w:rPr>
        <w:t>).</w:t>
      </w:r>
    </w:p>
    <w:p w:rsidR="00E64DF2" w:rsidRPr="00854E97" w:rsidRDefault="00E64DF2" w:rsidP="001F19B6">
      <w:pPr>
        <w:pStyle w:val="Heading3"/>
        <w:jc w:val="both"/>
      </w:pPr>
      <w:r w:rsidRPr="00854E97">
        <w:lastRenderedPageBreak/>
        <w:t>J.4</w:t>
      </w:r>
      <w:bookmarkEnd w:id="309"/>
      <w:r w:rsidRPr="00854E97">
        <w:tab/>
      </w:r>
      <w:bookmarkEnd w:id="310"/>
      <w:r w:rsidR="00635107" w:rsidRPr="00854E97">
        <w:rPr>
          <w:szCs w:val="24"/>
        </w:rPr>
        <w:t>Relaciones</w:t>
      </w:r>
    </w:p>
    <w:p w:rsidR="00E64DF2" w:rsidRPr="00854E97" w:rsidRDefault="00635107" w:rsidP="001F19B6">
      <w:pPr>
        <w:pStyle w:val="Headingb"/>
        <w:jc w:val="both"/>
      </w:pPr>
      <w:r w:rsidRPr="00854E97">
        <w:rPr>
          <w:szCs w:val="24"/>
        </w:rPr>
        <w:t>Recomendaciones</w:t>
      </w:r>
    </w:p>
    <w:p w:rsidR="00E64DF2" w:rsidRPr="00854E97" w:rsidRDefault="00635107" w:rsidP="001F19B6">
      <w:pPr>
        <w:pStyle w:val="enumlev1"/>
        <w:jc w:val="both"/>
      </w:pPr>
      <w:r w:rsidRPr="00854E97">
        <w:rPr>
          <w:szCs w:val="24"/>
        </w:rPr>
        <w:t>–</w:t>
      </w:r>
      <w:r w:rsidRPr="00854E97">
        <w:rPr>
          <w:szCs w:val="24"/>
        </w:rPr>
        <w:tab/>
        <w:t>Series Q, Y, H, G, E, I, M, X, Z y F</w:t>
      </w:r>
    </w:p>
    <w:p w:rsidR="00635107" w:rsidRPr="00854E97" w:rsidRDefault="00635107" w:rsidP="001F19B6">
      <w:pPr>
        <w:keepNext/>
        <w:jc w:val="both"/>
        <w:rPr>
          <w:b/>
          <w:szCs w:val="24"/>
        </w:rPr>
      </w:pPr>
      <w:r w:rsidRPr="00854E97">
        <w:rPr>
          <w:b/>
          <w:szCs w:val="24"/>
        </w:rPr>
        <w:t>Cuestiones</w:t>
      </w:r>
    </w:p>
    <w:p w:rsidR="00E64DF2" w:rsidRPr="00854E97" w:rsidRDefault="00E64DF2" w:rsidP="001F19B6">
      <w:pPr>
        <w:pStyle w:val="enumlev1"/>
        <w:jc w:val="both"/>
      </w:pPr>
      <w:r w:rsidRPr="00854E97">
        <w:t>–</w:t>
      </w:r>
      <w:r w:rsidRPr="00854E97">
        <w:tab/>
      </w:r>
      <w:r w:rsidR="00635107" w:rsidRPr="00854E97">
        <w:rPr>
          <w:color w:val="000000"/>
          <w:szCs w:val="24"/>
        </w:rPr>
        <w:t>Todas las Cuestiones de la CE 11</w:t>
      </w:r>
    </w:p>
    <w:p w:rsidR="00E64DF2" w:rsidRPr="00854E97" w:rsidRDefault="00635107" w:rsidP="001F19B6">
      <w:pPr>
        <w:pStyle w:val="Headingb"/>
        <w:keepLines/>
        <w:jc w:val="both"/>
      </w:pPr>
      <w:r w:rsidRPr="00854E97">
        <w:t>Comisiones de Estudio</w:t>
      </w:r>
    </w:p>
    <w:p w:rsidR="00E64DF2" w:rsidRPr="00854E97" w:rsidRDefault="00E64DF2" w:rsidP="001F19B6">
      <w:pPr>
        <w:pStyle w:val="enumlev1"/>
        <w:keepNext/>
        <w:keepLines/>
        <w:jc w:val="both"/>
      </w:pPr>
      <w:r w:rsidRPr="00854E97">
        <w:t>–</w:t>
      </w:r>
      <w:r w:rsidRPr="00854E97">
        <w:tab/>
      </w:r>
      <w:bookmarkStart w:id="311" w:name="lt_pId941"/>
      <w:r w:rsidR="000E7D97" w:rsidRPr="00854E97">
        <w:t>CE 13 del UIT</w:t>
      </w:r>
      <w:r w:rsidRPr="00854E97">
        <w:noBreakHyphen/>
        <w:t xml:space="preserve">T </w:t>
      </w:r>
      <w:r w:rsidR="000E7D97" w:rsidRPr="00854E97">
        <w:t>sobre</w:t>
      </w:r>
      <w:r w:rsidR="00EB6E95" w:rsidRPr="00854E97">
        <w:t xml:space="preserve"> la arquitectura de las redes futuras</w:t>
      </w:r>
      <w:bookmarkEnd w:id="311"/>
    </w:p>
    <w:p w:rsidR="00E64DF2" w:rsidRPr="00854E97" w:rsidRDefault="00E64DF2" w:rsidP="001F19B6">
      <w:pPr>
        <w:pStyle w:val="enumlev1"/>
        <w:keepNext/>
        <w:keepLines/>
        <w:jc w:val="both"/>
      </w:pPr>
      <w:r w:rsidRPr="00854E97">
        <w:t>–</w:t>
      </w:r>
      <w:r w:rsidRPr="00854E97">
        <w:tab/>
      </w:r>
      <w:bookmarkStart w:id="312" w:name="lt_pId943"/>
      <w:r w:rsidR="00EB6E95" w:rsidRPr="00854E97">
        <w:t>CE 15 del UIT-T sobre tecnologías fundamentales y de acceso</w:t>
      </w:r>
      <w:bookmarkEnd w:id="312"/>
    </w:p>
    <w:p w:rsidR="00E64DF2" w:rsidRPr="00854E97" w:rsidRDefault="00E64DF2" w:rsidP="001F19B6">
      <w:pPr>
        <w:pStyle w:val="enumlev1"/>
        <w:keepNext/>
        <w:keepLines/>
        <w:jc w:val="both"/>
      </w:pPr>
      <w:r w:rsidRPr="00854E97">
        <w:t>–</w:t>
      </w:r>
      <w:r w:rsidRPr="00854E97">
        <w:tab/>
      </w:r>
      <w:bookmarkStart w:id="313" w:name="lt_pId945"/>
      <w:r w:rsidR="00EB6E95" w:rsidRPr="00854E97">
        <w:t xml:space="preserve">CE 16 del UIT-T sobre </w:t>
      </w:r>
      <w:r w:rsidR="00EB6E95" w:rsidRPr="00854E97">
        <w:rPr>
          <w:color w:val="000000"/>
        </w:rPr>
        <w:t xml:space="preserve">servicios y aplicaciones multimedios, y </w:t>
      </w:r>
      <w:proofErr w:type="spellStart"/>
      <w:r w:rsidR="00EB6E95" w:rsidRPr="00854E97">
        <w:rPr>
          <w:color w:val="000000"/>
        </w:rPr>
        <w:t>cibersalud</w:t>
      </w:r>
      <w:proofErr w:type="spellEnd"/>
      <w:r w:rsidRPr="00854E97">
        <w:t xml:space="preserve"> </w:t>
      </w:r>
      <w:bookmarkEnd w:id="313"/>
    </w:p>
    <w:p w:rsidR="00E64DF2" w:rsidRPr="00854E97" w:rsidRDefault="00E64DF2" w:rsidP="00422BE2">
      <w:pPr>
        <w:pStyle w:val="enumlev1"/>
        <w:jc w:val="both"/>
      </w:pPr>
      <w:r w:rsidRPr="00854E97">
        <w:t>–</w:t>
      </w:r>
      <w:r w:rsidRPr="00854E97">
        <w:tab/>
      </w:r>
      <w:bookmarkStart w:id="314" w:name="lt_pId947"/>
      <w:r w:rsidR="00EB6E95" w:rsidRPr="00854E97">
        <w:t>CE 17 del UIT-</w:t>
      </w:r>
      <w:r w:rsidRPr="00854E97">
        <w:t xml:space="preserve">T </w:t>
      </w:r>
      <w:r w:rsidR="00EB6E95" w:rsidRPr="00854E97">
        <w:t>sobre lenguajes de pruebas, incluida la</w:t>
      </w:r>
      <w:r w:rsidRPr="00854E97">
        <w:t xml:space="preserve"> TTCN-3</w:t>
      </w:r>
      <w:bookmarkEnd w:id="314"/>
    </w:p>
    <w:p w:rsidR="00E64DF2" w:rsidRPr="00854E97" w:rsidRDefault="00E64DF2" w:rsidP="001F19B6">
      <w:pPr>
        <w:pStyle w:val="enumlev1"/>
        <w:jc w:val="both"/>
      </w:pPr>
      <w:r w:rsidRPr="00854E97">
        <w:t>–</w:t>
      </w:r>
      <w:r w:rsidRPr="00854E97">
        <w:tab/>
      </w:r>
      <w:bookmarkStart w:id="315" w:name="lt_pId949"/>
      <w:r w:rsidR="00F8430A" w:rsidRPr="00854E97">
        <w:t xml:space="preserve">Todas la demás CE del UIT-T guardan relación con las actividades relativa a la C+I </w:t>
      </w:r>
      <w:bookmarkEnd w:id="315"/>
    </w:p>
    <w:p w:rsidR="00E64DF2" w:rsidRPr="008A2E27" w:rsidRDefault="00E64DF2" w:rsidP="001F19B6">
      <w:pPr>
        <w:pStyle w:val="enumlev1"/>
        <w:jc w:val="both"/>
        <w:rPr>
          <w:lang w:val="fr-CH"/>
        </w:rPr>
      </w:pPr>
      <w:r w:rsidRPr="008A2E27">
        <w:rPr>
          <w:lang w:val="fr-CH"/>
        </w:rPr>
        <w:t>–</w:t>
      </w:r>
      <w:r w:rsidRPr="008A2E27">
        <w:rPr>
          <w:lang w:val="fr-CH"/>
        </w:rPr>
        <w:tab/>
      </w:r>
      <w:bookmarkStart w:id="316" w:name="lt_pId951"/>
      <w:r w:rsidR="00F8430A" w:rsidRPr="008A2E27">
        <w:rPr>
          <w:lang w:val="fr-CH"/>
        </w:rPr>
        <w:t>CE 1 y CE 2 del UIT-D</w:t>
      </w:r>
      <w:bookmarkEnd w:id="316"/>
    </w:p>
    <w:p w:rsidR="00E64DF2" w:rsidRPr="00854E97" w:rsidRDefault="00635107" w:rsidP="001F19B6">
      <w:pPr>
        <w:pStyle w:val="Headingb"/>
        <w:jc w:val="both"/>
      </w:pPr>
      <w:r w:rsidRPr="00854E97">
        <w:t>Organismos de normalización</w:t>
      </w:r>
    </w:p>
    <w:p w:rsidR="00E64DF2" w:rsidRPr="00854E97" w:rsidRDefault="00E64DF2" w:rsidP="001F19B6">
      <w:pPr>
        <w:pStyle w:val="enumlev1"/>
        <w:jc w:val="both"/>
      </w:pPr>
      <w:r w:rsidRPr="00854E97">
        <w:t>–</w:t>
      </w:r>
      <w:r w:rsidRPr="00854E97">
        <w:tab/>
      </w:r>
      <w:bookmarkStart w:id="317" w:name="lt_pId954"/>
      <w:r w:rsidRPr="00854E97">
        <w:t>ETSI (</w:t>
      </w:r>
      <w:r w:rsidR="000E7D97" w:rsidRPr="00854E97">
        <w:t>especialmente</w:t>
      </w:r>
      <w:r w:rsidRPr="00854E97">
        <w:t xml:space="preserve"> ETSI TC INT </w:t>
      </w:r>
      <w:r w:rsidR="000E7D97" w:rsidRPr="00854E97">
        <w:t>y</w:t>
      </w:r>
      <w:r w:rsidRPr="00854E97">
        <w:t xml:space="preserve"> ETSI TC NTECH)</w:t>
      </w:r>
      <w:bookmarkEnd w:id="317"/>
    </w:p>
    <w:p w:rsidR="00E64DF2" w:rsidRPr="00854E97" w:rsidRDefault="00E64DF2" w:rsidP="001F19B6">
      <w:pPr>
        <w:pStyle w:val="enumlev1"/>
        <w:jc w:val="both"/>
      </w:pPr>
      <w:r w:rsidRPr="00854E97">
        <w:t>–</w:t>
      </w:r>
      <w:r w:rsidRPr="00854E97">
        <w:tab/>
      </w:r>
      <w:bookmarkStart w:id="318" w:name="lt_pId956"/>
      <w:r w:rsidRPr="00854E97">
        <w:t>IETF</w:t>
      </w:r>
      <w:bookmarkEnd w:id="318"/>
    </w:p>
    <w:p w:rsidR="00E64DF2" w:rsidRPr="00854E97" w:rsidRDefault="00E64DF2" w:rsidP="001F19B6">
      <w:pPr>
        <w:pStyle w:val="enumlev1"/>
        <w:jc w:val="both"/>
      </w:pPr>
      <w:r w:rsidRPr="00854E97">
        <w:t>–</w:t>
      </w:r>
      <w:r w:rsidRPr="00854E97">
        <w:tab/>
      </w:r>
      <w:bookmarkStart w:id="319" w:name="lt_pId958"/>
      <w:r w:rsidRPr="00854E97">
        <w:t>IEEE</w:t>
      </w:r>
      <w:bookmarkEnd w:id="319"/>
    </w:p>
    <w:p w:rsidR="00E64DF2" w:rsidRPr="00854E97" w:rsidRDefault="008A29B4" w:rsidP="00670FDE">
      <w:pPr>
        <w:pStyle w:val="QuestionNo"/>
        <w:pageBreakBefore/>
      </w:pPr>
      <w:bookmarkStart w:id="320" w:name="lt_pId959"/>
      <w:r w:rsidRPr="00854E97">
        <w:lastRenderedPageBreak/>
        <w:t xml:space="preserve">PROYECTO DE CUESTIÓN </w:t>
      </w:r>
      <w:r w:rsidR="00E64DF2" w:rsidRPr="00854E97">
        <w:t>K/11</w:t>
      </w:r>
      <w:bookmarkEnd w:id="320"/>
    </w:p>
    <w:p w:rsidR="00E64DF2" w:rsidRPr="00854E97" w:rsidRDefault="008A29B4" w:rsidP="00670FDE">
      <w:pPr>
        <w:pStyle w:val="Questiontitle"/>
      </w:pPr>
      <w:bookmarkStart w:id="321" w:name="lt_pId960"/>
      <w:r w:rsidRPr="00854E97">
        <w:t xml:space="preserve">Pruebas </w:t>
      </w:r>
      <w:r w:rsidR="00670FDE" w:rsidRPr="00854E97">
        <w:t>de</w:t>
      </w:r>
      <w:r w:rsidRPr="00854E97">
        <w:t xml:space="preserve"> Internet de las cosas, sus aplicaciones y </w:t>
      </w:r>
      <w:r w:rsidR="00216F8F" w:rsidRPr="00854E97">
        <w:br/>
      </w:r>
      <w:r w:rsidRPr="00854E97">
        <w:t>sistemas de identificación</w:t>
      </w:r>
      <w:bookmarkEnd w:id="321"/>
    </w:p>
    <w:p w:rsidR="00E64DF2" w:rsidRPr="00854E97" w:rsidRDefault="00B30744" w:rsidP="001F19B6">
      <w:pPr>
        <w:pStyle w:val="Questionhistory"/>
        <w:jc w:val="both"/>
        <w:rPr>
          <w:lang w:val="es-ES_tradnl"/>
        </w:rPr>
      </w:pPr>
      <w:r w:rsidRPr="00854E97">
        <w:rPr>
          <w:lang w:val="es-ES_tradnl"/>
        </w:rPr>
        <w:t>(Continuación de la Cuestión 12/11)</w:t>
      </w:r>
      <w:r w:rsidR="00E64DF2" w:rsidRPr="00854E97">
        <w:rPr>
          <w:rFonts w:ascii="Calibri" w:hAnsi="Calibri"/>
          <w:b/>
          <w:caps/>
          <w:color w:val="800000"/>
          <w:lang w:val="es-ES_tradnl"/>
        </w:rPr>
        <w:t xml:space="preserve"> </w:t>
      </w:r>
    </w:p>
    <w:p w:rsidR="008A29B4" w:rsidRPr="00854E97" w:rsidRDefault="00E64DF2" w:rsidP="001F19B6">
      <w:pPr>
        <w:pStyle w:val="Heading3"/>
        <w:jc w:val="both"/>
      </w:pPr>
      <w:bookmarkStart w:id="322" w:name="lt_pId962"/>
      <w:bookmarkStart w:id="323" w:name="_Toc343850877"/>
      <w:r w:rsidRPr="00854E97">
        <w:t>K.1</w:t>
      </w:r>
      <w:bookmarkEnd w:id="322"/>
      <w:r w:rsidRPr="00854E97">
        <w:tab/>
      </w:r>
      <w:bookmarkEnd w:id="323"/>
      <w:r w:rsidR="00B30744" w:rsidRPr="00854E97">
        <w:t>Motivos</w:t>
      </w:r>
    </w:p>
    <w:p w:rsidR="00E64DF2" w:rsidRPr="00854E97" w:rsidRDefault="00B30744" w:rsidP="00BB2218">
      <w:r w:rsidRPr="00854E97">
        <w:t>Desde un punto de vista general, Internet de las cosas (</w:t>
      </w:r>
      <w:proofErr w:type="spellStart"/>
      <w:r w:rsidRPr="00854E97">
        <w:t>IoT</w:t>
      </w:r>
      <w:proofErr w:type="spellEnd"/>
      <w:r w:rsidRPr="00854E97">
        <w:t xml:space="preserve">) puede percibirse como un concepto con consecuencias tecnológicas y sociales. Desde la perspectiva de la normalización técnica, </w:t>
      </w:r>
      <w:proofErr w:type="spellStart"/>
      <w:r w:rsidRPr="00854E97">
        <w:t>IoT</w:t>
      </w:r>
      <w:proofErr w:type="spellEnd"/>
      <w:r w:rsidRPr="00854E97">
        <w:t xml:space="preserve"> puede verse como una infraestructura mundial de la sociedad de la información, que ofrece servicios avanzados interconectando cosas (físicas y virtuales) utilizando las tecnologías de la información y la comunicación compatibles existentes y en evolución. Gracias a la identificación, la captura de datos y las capacidades de procesamiento y comunicación, </w:t>
      </w:r>
      <w:proofErr w:type="spellStart"/>
      <w:r w:rsidRPr="00854E97">
        <w:t>IoT</w:t>
      </w:r>
      <w:proofErr w:type="spellEnd"/>
      <w:r w:rsidRPr="00854E97">
        <w:t xml:space="preserve"> utiliza todas las cosas para ofrecer servicios a todo tipo de aplicaciones, manteniendo al mismo tiempo el grado de privacidad necesario. Los conceptos </w:t>
      </w:r>
      <w:r w:rsidR="004A56C5" w:rsidRPr="00854E97">
        <w:t xml:space="preserve">de </w:t>
      </w:r>
      <w:r w:rsidRPr="00854E97">
        <w:t xml:space="preserve">sociedad-u, red-u, ciudad-u y demás se han formulado para dar una perspectiva mundial a las aplicaciones, servicios y tecnologías de </w:t>
      </w:r>
      <w:proofErr w:type="spellStart"/>
      <w:r w:rsidRPr="00854E97">
        <w:t>IoT</w:t>
      </w:r>
      <w:proofErr w:type="spellEnd"/>
      <w:r w:rsidRPr="00854E97">
        <w:t xml:space="preserve"> que se utilizan en la identificación por radiofrecuencia (RFID), las redes de sensores ubicuos (USN)</w:t>
      </w:r>
      <w:r w:rsidR="009D465E" w:rsidRPr="00854E97">
        <w:t>, la comunicación para máquinas</w:t>
      </w:r>
      <w:r w:rsidR="00891522">
        <w:t xml:space="preserve"> </w:t>
      </w:r>
      <w:r w:rsidRPr="00854E97">
        <w:t>(MOC), la comun</w:t>
      </w:r>
      <w:r w:rsidR="008A29B4" w:rsidRPr="00854E97">
        <w:t xml:space="preserve">icación máquina a máquina (M2M), </w:t>
      </w:r>
      <w:r w:rsidRPr="00854E97">
        <w:t>la comunicación entre dispositivos inteligentes (SDC)</w:t>
      </w:r>
      <w:r w:rsidR="006E5231" w:rsidRPr="00854E97">
        <w:t xml:space="preserve">, y los servicios </w:t>
      </w:r>
      <w:proofErr w:type="spellStart"/>
      <w:r w:rsidR="006E5231" w:rsidRPr="00854E97">
        <w:t>Io</w:t>
      </w:r>
      <w:r w:rsidR="008A29B4" w:rsidRPr="00854E97">
        <w:t>T</w:t>
      </w:r>
      <w:proofErr w:type="spellEnd"/>
      <w:r w:rsidR="008A29B4" w:rsidRPr="00854E97">
        <w:t xml:space="preserve"> adap</w:t>
      </w:r>
      <w:r w:rsidR="006E5231" w:rsidRPr="00854E97">
        <w:t>t</w:t>
      </w:r>
      <w:r w:rsidR="008A29B4" w:rsidRPr="00854E97">
        <w:t>ados a la nube</w:t>
      </w:r>
      <w:r w:rsidR="006E5231" w:rsidRPr="00854E97">
        <w:t xml:space="preserve"> (CIS)</w:t>
      </w:r>
      <w:r w:rsidR="008A29B4" w:rsidRPr="00854E97">
        <w:t xml:space="preserve">. </w:t>
      </w:r>
      <w:r w:rsidRPr="00854E97">
        <w:t xml:space="preserve">De RFID se ocupa ISO/IEC JTC 1/SC 31; de las tecnologías de redes de sensores </w:t>
      </w:r>
      <w:r w:rsidR="006E5231" w:rsidRPr="00854E97">
        <w:t xml:space="preserve">se ocupa </w:t>
      </w:r>
      <w:r w:rsidRPr="00854E97">
        <w:t xml:space="preserve">ISO/IEC JTC 1/WG 7; </w:t>
      </w:r>
      <w:r w:rsidR="008A29B4" w:rsidRPr="00854E97">
        <w:t>USN</w:t>
      </w:r>
      <w:r w:rsidR="006E5231" w:rsidRPr="00854E97">
        <w:t xml:space="preserve"> está en estudio en la</w:t>
      </w:r>
      <w:r w:rsidR="009D465E" w:rsidRPr="00854E97">
        <w:t xml:space="preserve"> CE </w:t>
      </w:r>
      <w:r w:rsidR="008A29B4" w:rsidRPr="00854E97">
        <w:t>20</w:t>
      </w:r>
      <w:r w:rsidRPr="00854E97">
        <w:t xml:space="preserve"> del UIT-T; de MOC se encarga la CE 13 del UIT-T; M2M</w:t>
      </w:r>
      <w:r w:rsidR="006E5231" w:rsidRPr="00854E97">
        <w:t xml:space="preserve"> es objeto de estudio de</w:t>
      </w:r>
      <w:r w:rsidR="008A29B4" w:rsidRPr="00854E97">
        <w:t xml:space="preserve">l </w:t>
      </w:r>
      <w:r w:rsidRPr="00854E97">
        <w:t>UIT</w:t>
      </w:r>
      <w:r w:rsidR="006E5231" w:rsidRPr="00854E97">
        <w:t>-</w:t>
      </w:r>
      <w:r w:rsidRPr="00854E97">
        <w:t xml:space="preserve">T y ETSI; </w:t>
      </w:r>
      <w:r w:rsidR="008A29B4" w:rsidRPr="00854E97">
        <w:t>de</w:t>
      </w:r>
      <w:r w:rsidR="009D465E" w:rsidRPr="00854E97">
        <w:t> </w:t>
      </w:r>
      <w:r w:rsidR="006E5231" w:rsidRPr="00854E97">
        <w:t>SDC</w:t>
      </w:r>
      <w:r w:rsidR="003F55C9" w:rsidRPr="00854E97">
        <w:t>,</w:t>
      </w:r>
      <w:r w:rsidR="006E5231" w:rsidRPr="00854E97">
        <w:t xml:space="preserve"> se ocupa TIA;</w:t>
      </w:r>
      <w:r w:rsidR="003F55C9" w:rsidRPr="00854E97">
        <w:t xml:space="preserve"> y de C</w:t>
      </w:r>
      <w:r w:rsidR="00314C52" w:rsidRPr="00854E97">
        <w:t>IS se encargan ETSI, OGC y W3C.</w:t>
      </w:r>
    </w:p>
    <w:p w:rsidR="00B30744" w:rsidRPr="00854E97" w:rsidRDefault="00B30744" w:rsidP="00BB2218">
      <w:bookmarkStart w:id="324" w:name="lt_pId972"/>
      <w:r w:rsidRPr="00854E97">
        <w:t>NOTA 1 – "</w:t>
      </w:r>
      <w:r w:rsidRPr="00854E97">
        <w:rPr>
          <w:lang w:eastAsia="ko-KR"/>
        </w:rPr>
        <w:t>u" significa "ubicuo", que se ha interpretado como la capacidad de dar cualquier servicio en todo momento y lugar a través de todo tipo de dispositivos.</w:t>
      </w:r>
    </w:p>
    <w:p w:rsidR="00B30744" w:rsidRPr="00854E97" w:rsidRDefault="00B30744" w:rsidP="001F19B6">
      <w:pPr>
        <w:jc w:val="both"/>
      </w:pPr>
      <w:r w:rsidRPr="00854E97">
        <w:t xml:space="preserve">Todas estas palabras clave se utilizan en casos similares y en algunos casos implican funciones idénticas, pero desde puntos de vista tecnológicos diferentes. Puede considerarse que </w:t>
      </w:r>
      <w:proofErr w:type="spellStart"/>
      <w:r w:rsidRPr="00854E97">
        <w:t>IoT</w:t>
      </w:r>
      <w:proofErr w:type="spellEnd"/>
      <w:r w:rsidRPr="00854E97">
        <w:t xml:space="preserve"> engloba todos estos términos tecnológicos.</w:t>
      </w:r>
    </w:p>
    <w:p w:rsidR="00B30744" w:rsidRPr="00854E97" w:rsidRDefault="00B30744" w:rsidP="001F19B6">
      <w:pPr>
        <w:jc w:val="both"/>
      </w:pPr>
      <w:r w:rsidRPr="00854E97">
        <w:t xml:space="preserve">Dado que </w:t>
      </w:r>
      <w:proofErr w:type="spellStart"/>
      <w:r w:rsidRPr="00854E97">
        <w:t>IoT</w:t>
      </w:r>
      <w:proofErr w:type="spellEnd"/>
      <w:r w:rsidRPr="00854E97">
        <w:t xml:space="preserve"> es un concepto tan amplio y que puede asociarse con diversas tecnologías, se considerarán los problemas de compatibilidad.</w:t>
      </w:r>
    </w:p>
    <w:p w:rsidR="00CE6740" w:rsidRPr="00854E97" w:rsidRDefault="00437B2A" w:rsidP="00BB2218">
      <w:r w:rsidRPr="00854E97">
        <w:t>En general,</w:t>
      </w:r>
      <w:r w:rsidR="00871171" w:rsidRPr="00854E97">
        <w:t xml:space="preserve"> gracias a</w:t>
      </w:r>
      <w:r w:rsidRPr="00854E97">
        <w:t xml:space="preserve"> </w:t>
      </w:r>
      <w:proofErr w:type="spellStart"/>
      <w:r w:rsidR="00871171" w:rsidRPr="00854E97">
        <w:t>IoT</w:t>
      </w:r>
      <w:proofErr w:type="spellEnd"/>
      <w:r w:rsidR="00871171" w:rsidRPr="00854E97">
        <w:t xml:space="preserve"> se descubren nuevos tipos de conectividad que puede</w:t>
      </w:r>
      <w:r w:rsidR="00B27B83" w:rsidRPr="00854E97">
        <w:t>n</w:t>
      </w:r>
      <w:r w:rsidR="00871171" w:rsidRPr="00854E97">
        <w:t xml:space="preserve"> ser utilizad</w:t>
      </w:r>
      <w:r w:rsidR="00B27B83" w:rsidRPr="00854E97">
        <w:t>os</w:t>
      </w:r>
      <w:r w:rsidR="00871171" w:rsidRPr="00854E97">
        <w:t xml:space="preserve"> en diferentes aplicaciones orientadas al cliente (por ejemplo, </w:t>
      </w:r>
      <w:r w:rsidR="007F3934" w:rsidRPr="00854E97">
        <w:t>redes de sensores ubicuos aéreos</w:t>
      </w:r>
      <w:r w:rsidR="00B27B83" w:rsidRPr="00854E97">
        <w:t xml:space="preserve"> (FUSN)</w:t>
      </w:r>
      <w:r w:rsidR="007F3934" w:rsidRPr="00854E97">
        <w:t xml:space="preserve">, </w:t>
      </w:r>
      <w:r w:rsidR="00B27B83" w:rsidRPr="00854E97">
        <w:t>tecnología de realidad aumenta</w:t>
      </w:r>
      <w:r w:rsidR="00314C52" w:rsidRPr="00854E97">
        <w:t xml:space="preserve">da con </w:t>
      </w:r>
      <w:proofErr w:type="spellStart"/>
      <w:r w:rsidR="00314C52" w:rsidRPr="00854E97">
        <w:t>IoT</w:t>
      </w:r>
      <w:proofErr w:type="spellEnd"/>
      <w:r w:rsidR="00314C52" w:rsidRPr="00854E97">
        <w:t>, entre otras cosas).</w:t>
      </w:r>
    </w:p>
    <w:p w:rsidR="00B570F2" w:rsidRPr="00854E97" w:rsidRDefault="00E64DF2" w:rsidP="00BB2218">
      <w:bookmarkStart w:id="325" w:name="lt_pId973"/>
      <w:bookmarkEnd w:id="324"/>
      <w:r w:rsidRPr="00854E97">
        <w:t>A</w:t>
      </w:r>
      <w:r w:rsidR="00B570F2" w:rsidRPr="00854E97">
        <w:t xml:space="preserve">demás, teniendo en cuenta el mecanismo de autentificación seguro utilizado por las tecnologías basadas en </w:t>
      </w:r>
      <w:proofErr w:type="spellStart"/>
      <w:r w:rsidR="00B570F2" w:rsidRPr="00854E97">
        <w:t>IoT</w:t>
      </w:r>
      <w:proofErr w:type="spellEnd"/>
      <w:r w:rsidR="00B570F2" w:rsidRPr="00854E97">
        <w:t xml:space="preserve"> y la identidad </w:t>
      </w:r>
      <w:proofErr w:type="spellStart"/>
      <w:r w:rsidR="00B570F2" w:rsidRPr="00854E97">
        <w:t>IoT</w:t>
      </w:r>
      <w:proofErr w:type="spellEnd"/>
      <w:r w:rsidR="00B570F2" w:rsidRPr="00854E97">
        <w:t xml:space="preserve">, se puede considerar el </w:t>
      </w:r>
      <w:proofErr w:type="spellStart"/>
      <w:r w:rsidR="00B570F2" w:rsidRPr="00854E97">
        <w:t>IoT</w:t>
      </w:r>
      <w:proofErr w:type="spellEnd"/>
      <w:r w:rsidR="00B570F2" w:rsidRPr="00854E97">
        <w:t xml:space="preserve"> como una de las herramientas idóneas para </w:t>
      </w:r>
      <w:r w:rsidR="00314C52" w:rsidRPr="00854E97">
        <w:t>luchar contra la falsificación.</w:t>
      </w:r>
    </w:p>
    <w:p w:rsidR="00B570F2" w:rsidRPr="00854E97" w:rsidRDefault="00B570F2" w:rsidP="00BB2218">
      <w:bookmarkStart w:id="326" w:name="lt_pId974"/>
      <w:bookmarkEnd w:id="325"/>
      <w:r w:rsidRPr="00854E97">
        <w:t xml:space="preserve">Teniendo presente lo anterior, cada vez es más importante evaluar las aplicaciones y tecnologías </w:t>
      </w:r>
      <w:proofErr w:type="spellStart"/>
      <w:r w:rsidRPr="00854E97">
        <w:t>IoT</w:t>
      </w:r>
      <w:proofErr w:type="spellEnd"/>
      <w:r w:rsidRPr="00854E97">
        <w:t xml:space="preserve">, especialmente en lo </w:t>
      </w:r>
      <w:r w:rsidRPr="00854E97">
        <w:rPr>
          <w:color w:val="000000"/>
        </w:rPr>
        <w:t>que</w:t>
      </w:r>
      <w:r w:rsidRPr="00854E97">
        <w:t xml:space="preserve"> respecta a la </w:t>
      </w:r>
      <w:proofErr w:type="spellStart"/>
      <w:r w:rsidR="001F19B6" w:rsidRPr="00854E97">
        <w:rPr>
          <w:color w:val="000000"/>
        </w:rPr>
        <w:t>interoperatividad</w:t>
      </w:r>
      <w:proofErr w:type="spellEnd"/>
      <w:r w:rsidRPr="00854E97">
        <w:rPr>
          <w:color w:val="000000"/>
        </w:rPr>
        <w:t xml:space="preserve"> de los dispositivos </w:t>
      </w:r>
      <w:proofErr w:type="spellStart"/>
      <w:r w:rsidRPr="00854E97">
        <w:rPr>
          <w:color w:val="000000"/>
        </w:rPr>
        <w:t>IoT</w:t>
      </w:r>
      <w:proofErr w:type="spellEnd"/>
      <w:r w:rsidRPr="00854E97">
        <w:rPr>
          <w:color w:val="000000"/>
        </w:rPr>
        <w:t xml:space="preserve"> y a la confianza de los sistemas </w:t>
      </w:r>
      <w:proofErr w:type="spellStart"/>
      <w:r w:rsidRPr="00854E97">
        <w:rPr>
          <w:color w:val="000000"/>
        </w:rPr>
        <w:t>IoT</w:t>
      </w:r>
      <w:proofErr w:type="spellEnd"/>
      <w:r w:rsidRPr="00854E97">
        <w:rPr>
          <w:color w:val="000000"/>
        </w:rPr>
        <w:t xml:space="preserve"> utilizados.</w:t>
      </w:r>
    </w:p>
    <w:p w:rsidR="00E64DF2" w:rsidRPr="00854E97" w:rsidRDefault="00E64DF2" w:rsidP="001F19B6">
      <w:pPr>
        <w:pStyle w:val="Heading3"/>
        <w:jc w:val="both"/>
      </w:pPr>
      <w:bookmarkStart w:id="327" w:name="lt_pId975"/>
      <w:bookmarkStart w:id="328" w:name="_Toc343850878"/>
      <w:bookmarkEnd w:id="326"/>
      <w:r w:rsidRPr="00854E97">
        <w:t>K.2</w:t>
      </w:r>
      <w:bookmarkEnd w:id="327"/>
      <w:r w:rsidRPr="00854E97">
        <w:tab/>
      </w:r>
      <w:bookmarkEnd w:id="328"/>
      <w:r w:rsidR="00B30744" w:rsidRPr="00854E97">
        <w:t>Cuestión</w:t>
      </w:r>
    </w:p>
    <w:p w:rsidR="00B30744" w:rsidRPr="00854E97" w:rsidRDefault="00B30744" w:rsidP="00BB2218">
      <w:r w:rsidRPr="00854E97">
        <w:t xml:space="preserve">Los temas de </w:t>
      </w:r>
      <w:r w:rsidRPr="00854E97">
        <w:rPr>
          <w:color w:val="000000"/>
        </w:rPr>
        <w:t>estudio</w:t>
      </w:r>
      <w:r w:rsidRPr="00854E97">
        <w:t xml:space="preserve"> que se han de considerar son, entre otros, los siguientes:</w:t>
      </w:r>
    </w:p>
    <w:p w:rsidR="00B30744" w:rsidRPr="00854E97" w:rsidRDefault="00B30744" w:rsidP="009554EC">
      <w:pPr>
        <w:pStyle w:val="enumlev1"/>
      </w:pPr>
      <w:r w:rsidRPr="00854E97">
        <w:t>–</w:t>
      </w:r>
      <w:r w:rsidRPr="00854E97">
        <w:tab/>
      </w:r>
      <w:r w:rsidR="00314C52" w:rsidRPr="00854E97">
        <w:t>¿</w:t>
      </w:r>
      <w:r w:rsidRPr="00854E97">
        <w:t xml:space="preserve">Cuál es la arquitectura de la red modelo para someter a prueba el </w:t>
      </w:r>
      <w:proofErr w:type="spellStart"/>
      <w:r w:rsidRPr="00854E97">
        <w:t>IoT</w:t>
      </w:r>
      <w:proofErr w:type="spellEnd"/>
      <w:r w:rsidR="00314C52" w:rsidRPr="00854E97">
        <w:t>?</w:t>
      </w:r>
    </w:p>
    <w:p w:rsidR="00B30744" w:rsidRPr="00854E97" w:rsidRDefault="00B30744" w:rsidP="009554EC">
      <w:pPr>
        <w:pStyle w:val="enumlev1"/>
      </w:pPr>
      <w:r w:rsidRPr="00854E97">
        <w:t>–</w:t>
      </w:r>
      <w:r w:rsidRPr="00854E97">
        <w:tab/>
      </w:r>
      <w:r w:rsidR="00314C52" w:rsidRPr="00854E97">
        <w:t>¿</w:t>
      </w:r>
      <w:r w:rsidRPr="00854E97">
        <w:t xml:space="preserve">Qué tipos de </w:t>
      </w:r>
      <w:proofErr w:type="spellStart"/>
      <w:r w:rsidRPr="00854E97">
        <w:t>IoT</w:t>
      </w:r>
      <w:proofErr w:type="spellEnd"/>
      <w:r w:rsidRPr="00854E97">
        <w:t xml:space="preserve"> pueden probarse con la red modelo</w:t>
      </w:r>
      <w:r w:rsidR="00314C52" w:rsidRPr="00854E97">
        <w:t>?</w:t>
      </w:r>
    </w:p>
    <w:p w:rsidR="00B30744" w:rsidRPr="00854E97" w:rsidRDefault="00B30744" w:rsidP="009554EC">
      <w:pPr>
        <w:pStyle w:val="enumlev1"/>
      </w:pPr>
      <w:r w:rsidRPr="00854E97">
        <w:t>–</w:t>
      </w:r>
      <w:r w:rsidRPr="00854E97">
        <w:tab/>
      </w:r>
      <w:r w:rsidR="00314C52" w:rsidRPr="00854E97">
        <w:t>¿</w:t>
      </w:r>
      <w:r w:rsidRPr="00854E97">
        <w:t xml:space="preserve">Qué tipos de pruebas se necesitan para los componentes de red </w:t>
      </w:r>
      <w:proofErr w:type="spellStart"/>
      <w:r w:rsidRPr="00854E97">
        <w:t>IoT</w:t>
      </w:r>
      <w:proofErr w:type="spellEnd"/>
      <w:r w:rsidR="00314C52" w:rsidRPr="00854E97">
        <w:t>?</w:t>
      </w:r>
    </w:p>
    <w:p w:rsidR="00B30744" w:rsidRPr="00854E97" w:rsidRDefault="00B30744" w:rsidP="009554EC">
      <w:pPr>
        <w:pStyle w:val="enumlev1"/>
      </w:pPr>
      <w:r w:rsidRPr="00854E97">
        <w:lastRenderedPageBreak/>
        <w:t>–</w:t>
      </w:r>
      <w:r w:rsidRPr="00854E97">
        <w:tab/>
      </w:r>
      <w:r w:rsidR="00314C52" w:rsidRPr="00854E97">
        <w:t>¿</w:t>
      </w:r>
      <w:r w:rsidRPr="00854E97">
        <w:t xml:space="preserve">Cuáles son las hipótesis de prueba de </w:t>
      </w:r>
      <w:proofErr w:type="spellStart"/>
      <w:r w:rsidRPr="00854E97">
        <w:t>IoT</w:t>
      </w:r>
      <w:proofErr w:type="spellEnd"/>
      <w:r w:rsidRPr="00854E97">
        <w:t xml:space="preserve"> en con la red modelo</w:t>
      </w:r>
      <w:r w:rsidR="00314C52" w:rsidRPr="00854E97">
        <w:t>?</w:t>
      </w:r>
    </w:p>
    <w:p w:rsidR="00B570F2" w:rsidRPr="00854E97" w:rsidRDefault="00E64DF2" w:rsidP="009554EC">
      <w:pPr>
        <w:pStyle w:val="enumlev1"/>
      </w:pPr>
      <w:r w:rsidRPr="00854E97">
        <w:t>–</w:t>
      </w:r>
      <w:r w:rsidRPr="00854E97">
        <w:tab/>
      </w:r>
      <w:bookmarkStart w:id="329" w:name="lt_pId987"/>
      <w:r w:rsidR="00314C52" w:rsidRPr="00854E97">
        <w:t>¿</w:t>
      </w:r>
      <w:r w:rsidR="00B570F2" w:rsidRPr="00854E97">
        <w:t xml:space="preserve">Qué series de pruebas se han de elaborar para evaluar los procedimientos de identificación y autentificación </w:t>
      </w:r>
      <w:proofErr w:type="spellStart"/>
      <w:r w:rsidR="004047F0" w:rsidRPr="00854E97">
        <w:t>IoT</w:t>
      </w:r>
      <w:proofErr w:type="spellEnd"/>
      <w:r w:rsidR="00314C52" w:rsidRPr="00854E97">
        <w:t>?</w:t>
      </w:r>
    </w:p>
    <w:bookmarkEnd w:id="329"/>
    <w:p w:rsidR="00E64DF2" w:rsidRPr="00854E97" w:rsidRDefault="00E64DF2" w:rsidP="009D76FB">
      <w:pPr>
        <w:pStyle w:val="enumlev1"/>
        <w:jc w:val="both"/>
      </w:pPr>
      <w:r w:rsidRPr="00854E97">
        <w:t>–</w:t>
      </w:r>
      <w:r w:rsidRPr="00854E97">
        <w:tab/>
      </w:r>
      <w:bookmarkStart w:id="330" w:name="lt_pId989"/>
      <w:r w:rsidR="00314C52" w:rsidRPr="00854E97">
        <w:t>¿</w:t>
      </w:r>
      <w:r w:rsidR="004047F0" w:rsidRPr="00854E97">
        <w:t xml:space="preserve">Cómo se puede probar la seguridad de la identidad </w:t>
      </w:r>
      <w:proofErr w:type="spellStart"/>
      <w:r w:rsidR="004047F0" w:rsidRPr="00854E97">
        <w:t>IoT</w:t>
      </w:r>
      <w:bookmarkEnd w:id="330"/>
      <w:proofErr w:type="spellEnd"/>
      <w:r w:rsidR="00314C52" w:rsidRPr="00854E97">
        <w:t>?</w:t>
      </w:r>
    </w:p>
    <w:p w:rsidR="004047F0" w:rsidRPr="00854E97" w:rsidRDefault="00E64DF2" w:rsidP="009554EC">
      <w:pPr>
        <w:pStyle w:val="enumlev1"/>
      </w:pPr>
      <w:r w:rsidRPr="00854E97">
        <w:t>–</w:t>
      </w:r>
      <w:r w:rsidRPr="00854E97">
        <w:tab/>
      </w:r>
      <w:bookmarkStart w:id="331" w:name="lt_pId991"/>
      <w:r w:rsidR="00314C52" w:rsidRPr="00854E97">
        <w:t>¿</w:t>
      </w:r>
      <w:r w:rsidR="004047F0" w:rsidRPr="00854E97">
        <w:t xml:space="preserve">Cómo se pueden probar soluciones técnicas </w:t>
      </w:r>
      <w:proofErr w:type="spellStart"/>
      <w:r w:rsidR="004047F0" w:rsidRPr="00854E97">
        <w:t>IoT</w:t>
      </w:r>
      <w:proofErr w:type="spellEnd"/>
      <w:r w:rsidR="004047F0" w:rsidRPr="00854E97">
        <w:t xml:space="preserve"> para</w:t>
      </w:r>
      <w:r w:rsidR="00314C52" w:rsidRPr="00854E97">
        <w:t xml:space="preserve"> luchar contra la falsificación?</w:t>
      </w:r>
    </w:p>
    <w:bookmarkEnd w:id="331"/>
    <w:p w:rsidR="004047F0" w:rsidRPr="00854E97" w:rsidRDefault="00E64DF2" w:rsidP="009554EC">
      <w:pPr>
        <w:pStyle w:val="enumlev1"/>
      </w:pPr>
      <w:r w:rsidRPr="00854E97">
        <w:t>–</w:t>
      </w:r>
      <w:r w:rsidRPr="00854E97">
        <w:tab/>
      </w:r>
      <w:bookmarkStart w:id="332" w:name="lt_pId993"/>
      <w:r w:rsidR="00314C52" w:rsidRPr="00854E97">
        <w:t>¿</w:t>
      </w:r>
      <w:r w:rsidR="004047F0" w:rsidRPr="00854E97">
        <w:t>Qué nuevas Recomendaciones se han de elaborar para probar nuevos tipos de conectividad impulsados por tecnologías bas</w:t>
      </w:r>
      <w:r w:rsidR="00314C52" w:rsidRPr="00854E97">
        <w:t xml:space="preserve">adas en </w:t>
      </w:r>
      <w:proofErr w:type="spellStart"/>
      <w:r w:rsidR="00314C52" w:rsidRPr="00854E97">
        <w:t>IoT</w:t>
      </w:r>
      <w:proofErr w:type="spellEnd"/>
      <w:r w:rsidR="00314C52" w:rsidRPr="00854E97">
        <w:t xml:space="preserve"> (por ejemplo, FUSN)?</w:t>
      </w:r>
    </w:p>
    <w:bookmarkEnd w:id="332"/>
    <w:p w:rsidR="004047F0" w:rsidRPr="00854E97" w:rsidRDefault="00E64DF2" w:rsidP="009554EC">
      <w:pPr>
        <w:pStyle w:val="enumlev1"/>
      </w:pPr>
      <w:r w:rsidRPr="00854E97">
        <w:t>–</w:t>
      </w:r>
      <w:r w:rsidRPr="00854E97">
        <w:tab/>
      </w:r>
      <w:bookmarkStart w:id="333" w:name="lt_pId995"/>
      <w:r w:rsidR="00314C52" w:rsidRPr="00854E97">
        <w:t>¿</w:t>
      </w:r>
      <w:r w:rsidR="004047F0" w:rsidRPr="00854E97">
        <w:t xml:space="preserve">Qué nuevas Recomendaciones se han de elaborar para proporcionar mecanismos destinados a probar la </w:t>
      </w:r>
      <w:proofErr w:type="spellStart"/>
      <w:r w:rsidR="001F19B6" w:rsidRPr="00854E97">
        <w:rPr>
          <w:color w:val="000000"/>
        </w:rPr>
        <w:t>interoperatividad</w:t>
      </w:r>
      <w:proofErr w:type="spellEnd"/>
      <w:r w:rsidR="004047F0" w:rsidRPr="00854E97">
        <w:rPr>
          <w:color w:val="000000"/>
        </w:rPr>
        <w:t xml:space="preserve"> de los protocolos normalizados </w:t>
      </w:r>
      <w:proofErr w:type="spellStart"/>
      <w:r w:rsidR="004047F0" w:rsidRPr="00854E97">
        <w:rPr>
          <w:color w:val="000000"/>
        </w:rPr>
        <w:t>IoT</w:t>
      </w:r>
      <w:proofErr w:type="spellEnd"/>
      <w:r w:rsidR="004047F0" w:rsidRPr="00854E97">
        <w:rPr>
          <w:color w:val="000000"/>
        </w:rPr>
        <w:t xml:space="preserve"> elaborados por el UIT-T y otros organismos de normalización</w:t>
      </w:r>
      <w:r w:rsidR="00314C52" w:rsidRPr="00854E97">
        <w:rPr>
          <w:color w:val="000000"/>
        </w:rPr>
        <w:t>?</w:t>
      </w:r>
    </w:p>
    <w:bookmarkEnd w:id="333"/>
    <w:p w:rsidR="004047F0" w:rsidRPr="00854E97" w:rsidRDefault="00E64DF2" w:rsidP="009554EC">
      <w:pPr>
        <w:pStyle w:val="enumlev1"/>
      </w:pPr>
      <w:r w:rsidRPr="00854E97">
        <w:t>–</w:t>
      </w:r>
      <w:r w:rsidRPr="00854E97">
        <w:tab/>
      </w:r>
      <w:bookmarkStart w:id="334" w:name="lt_pId997"/>
      <w:r w:rsidR="00314C52" w:rsidRPr="00854E97">
        <w:t>¿</w:t>
      </w:r>
      <w:r w:rsidR="004047F0" w:rsidRPr="00854E97">
        <w:t xml:space="preserve">Qué nuevas Recomendaciones se han de elaborar para proporcionar mecanismos destinados a probar las aplicaciones </w:t>
      </w:r>
      <w:proofErr w:type="spellStart"/>
      <w:r w:rsidR="004047F0" w:rsidRPr="00854E97">
        <w:t>IoT</w:t>
      </w:r>
      <w:proofErr w:type="spellEnd"/>
      <w:r w:rsidR="004047F0" w:rsidRPr="00854E97">
        <w:t>, incluidos los aspectos de seguridad y privacidad</w:t>
      </w:r>
      <w:r w:rsidR="00314C52" w:rsidRPr="00854E97">
        <w:t>?</w:t>
      </w:r>
    </w:p>
    <w:bookmarkEnd w:id="334"/>
    <w:p w:rsidR="00E64DF2" w:rsidRPr="00854E97" w:rsidRDefault="00E64DF2" w:rsidP="009554EC">
      <w:pPr>
        <w:pStyle w:val="enumlev1"/>
      </w:pPr>
      <w:r w:rsidRPr="00854E97">
        <w:t>–</w:t>
      </w:r>
      <w:r w:rsidRPr="00854E97">
        <w:tab/>
      </w:r>
      <w:bookmarkStart w:id="335" w:name="lt_pId999"/>
      <w:r w:rsidR="00314C52" w:rsidRPr="00854E97">
        <w:t>¿</w:t>
      </w:r>
      <w:r w:rsidR="004047F0" w:rsidRPr="00854E97">
        <w:t xml:space="preserve">Qué nuevas Recomendaciones se han de elaborar para proporcionar mecanismos destinados a probar la </w:t>
      </w:r>
      <w:proofErr w:type="spellStart"/>
      <w:r w:rsidR="001F19B6" w:rsidRPr="00854E97">
        <w:t>interoperatividad</w:t>
      </w:r>
      <w:proofErr w:type="spellEnd"/>
      <w:r w:rsidRPr="00854E97">
        <w:t xml:space="preserve">, </w:t>
      </w:r>
      <w:r w:rsidR="004047F0" w:rsidRPr="00854E97">
        <w:t xml:space="preserve">la capacidad y la seguridad de sistemas de identificación </w:t>
      </w:r>
      <w:proofErr w:type="spellStart"/>
      <w:r w:rsidR="004047F0" w:rsidRPr="00854E97">
        <w:t>I</w:t>
      </w:r>
      <w:r w:rsidRPr="00854E97">
        <w:t>oT</w:t>
      </w:r>
      <w:bookmarkEnd w:id="335"/>
      <w:proofErr w:type="spellEnd"/>
      <w:r w:rsidR="00314C52" w:rsidRPr="00854E97">
        <w:t>?</w:t>
      </w:r>
    </w:p>
    <w:p w:rsidR="00E64DF2" w:rsidRPr="00854E97" w:rsidRDefault="00E64DF2" w:rsidP="001F19B6">
      <w:pPr>
        <w:pStyle w:val="Heading3"/>
        <w:jc w:val="both"/>
      </w:pPr>
      <w:bookmarkStart w:id="336" w:name="lt_pId1000"/>
      <w:bookmarkStart w:id="337" w:name="_Toc343850879"/>
      <w:r w:rsidRPr="00854E97">
        <w:t>K.3</w:t>
      </w:r>
      <w:bookmarkEnd w:id="336"/>
      <w:r w:rsidRPr="00854E97">
        <w:tab/>
      </w:r>
      <w:bookmarkEnd w:id="337"/>
      <w:r w:rsidR="00B30744" w:rsidRPr="00854E97">
        <w:t>Tareas</w:t>
      </w:r>
    </w:p>
    <w:p w:rsidR="00B30744" w:rsidRPr="00854E97" w:rsidRDefault="00B30744" w:rsidP="001F19B6">
      <w:pPr>
        <w:tabs>
          <w:tab w:val="left" w:pos="720"/>
        </w:tabs>
        <w:ind w:left="567" w:hanging="567"/>
        <w:jc w:val="both"/>
        <w:textAlignment w:val="auto"/>
      </w:pPr>
      <w:r w:rsidRPr="00854E97">
        <w:t>Las tareas son, entre otras, las siguientes:</w:t>
      </w:r>
    </w:p>
    <w:p w:rsidR="00B30744" w:rsidRPr="00854E97" w:rsidRDefault="009C0257" w:rsidP="009554EC">
      <w:pPr>
        <w:pStyle w:val="enumlev1"/>
      </w:pPr>
      <w:r w:rsidRPr="00854E97">
        <w:t>–</w:t>
      </w:r>
      <w:r w:rsidRPr="00854E97">
        <w:tab/>
      </w:r>
      <w:r w:rsidR="00314C52" w:rsidRPr="00854E97">
        <w:t>D</w:t>
      </w:r>
      <w:r w:rsidR="00B30744" w:rsidRPr="00854E97">
        <w:t>etermina</w:t>
      </w:r>
      <w:r w:rsidR="00313347" w:rsidRPr="00854E97">
        <w:t>r</w:t>
      </w:r>
      <w:r w:rsidR="00B30744" w:rsidRPr="00854E97">
        <w:t xml:space="preserve"> la arquitectura de la red modelo para </w:t>
      </w:r>
      <w:r w:rsidR="00B53E48" w:rsidRPr="00854E97">
        <w:t xml:space="preserve">evaluar el </w:t>
      </w:r>
      <w:proofErr w:type="spellStart"/>
      <w:r w:rsidR="00B53E48" w:rsidRPr="00854E97">
        <w:t>IoT</w:t>
      </w:r>
      <w:proofErr w:type="spellEnd"/>
      <w:r w:rsidR="00B53E48" w:rsidRPr="00854E97">
        <w:t xml:space="preserve"> y sus aplicaciones</w:t>
      </w:r>
      <w:r w:rsidR="00314C52" w:rsidRPr="00854E97">
        <w:t>.</w:t>
      </w:r>
    </w:p>
    <w:p w:rsidR="00313347" w:rsidRPr="00854E97" w:rsidRDefault="00E64DF2" w:rsidP="009554EC">
      <w:pPr>
        <w:pStyle w:val="enumlev1"/>
      </w:pPr>
      <w:r w:rsidRPr="00854E97">
        <w:t>–</w:t>
      </w:r>
      <w:r w:rsidRPr="00854E97">
        <w:tab/>
      </w:r>
      <w:bookmarkStart w:id="338" w:name="lt_pId1006"/>
      <w:r w:rsidR="00314C52" w:rsidRPr="00854E97">
        <w:t>E</w:t>
      </w:r>
      <w:r w:rsidR="00313347" w:rsidRPr="00854E97">
        <w:t xml:space="preserve">numerar los dispositivos, etiquetas, redes </w:t>
      </w:r>
      <w:proofErr w:type="spellStart"/>
      <w:r w:rsidR="00313347" w:rsidRPr="00854E97">
        <w:t>IoT</w:t>
      </w:r>
      <w:proofErr w:type="spellEnd"/>
      <w:r w:rsidR="00313347" w:rsidRPr="00854E97">
        <w:t xml:space="preserve"> que se han de probar en la red modelo</w:t>
      </w:r>
      <w:r w:rsidR="00314C52" w:rsidRPr="00854E97">
        <w:t>.</w:t>
      </w:r>
    </w:p>
    <w:bookmarkEnd w:id="338"/>
    <w:p w:rsidR="00313347" w:rsidRPr="00854E97" w:rsidRDefault="00E64DF2" w:rsidP="009554EC">
      <w:pPr>
        <w:pStyle w:val="enumlev1"/>
      </w:pPr>
      <w:r w:rsidRPr="00854E97">
        <w:t>–</w:t>
      </w:r>
      <w:r w:rsidRPr="00854E97">
        <w:tab/>
      </w:r>
      <w:bookmarkStart w:id="339" w:name="lt_pId1008"/>
      <w:r w:rsidR="00314C52" w:rsidRPr="00854E97">
        <w:t>D</w:t>
      </w:r>
      <w:r w:rsidR="00313347" w:rsidRPr="00854E97">
        <w:t xml:space="preserve">esarrollar series de pruebas para </w:t>
      </w:r>
      <w:r w:rsidR="00B53E48" w:rsidRPr="00854E97">
        <w:t xml:space="preserve">evaluar los elementos de la red </w:t>
      </w:r>
      <w:proofErr w:type="spellStart"/>
      <w:r w:rsidR="00B53E48" w:rsidRPr="00854E97">
        <w:t>IoT</w:t>
      </w:r>
      <w:proofErr w:type="spellEnd"/>
      <w:r w:rsidR="00B53E48" w:rsidRPr="00854E97">
        <w:t xml:space="preserve"> en la red modelo</w:t>
      </w:r>
      <w:r w:rsidR="00314C52" w:rsidRPr="00854E97">
        <w:t>.</w:t>
      </w:r>
    </w:p>
    <w:bookmarkEnd w:id="339"/>
    <w:p w:rsidR="00B53E48" w:rsidRPr="00854E97" w:rsidRDefault="00E64DF2" w:rsidP="009554EC">
      <w:pPr>
        <w:pStyle w:val="enumlev1"/>
      </w:pPr>
      <w:r w:rsidRPr="00854E97">
        <w:t>–</w:t>
      </w:r>
      <w:r w:rsidRPr="00854E97">
        <w:tab/>
      </w:r>
      <w:bookmarkStart w:id="340" w:name="lt_pId1010"/>
      <w:r w:rsidR="00314C52" w:rsidRPr="00854E97">
        <w:t>D</w:t>
      </w:r>
      <w:r w:rsidR="00B53E48" w:rsidRPr="00854E97">
        <w:t>esarrollar series de pruebas para evaluar los dispositivos o las etiquetas en la red modelo</w:t>
      </w:r>
      <w:r w:rsidR="00314C52" w:rsidRPr="00854E97">
        <w:t>.</w:t>
      </w:r>
    </w:p>
    <w:bookmarkEnd w:id="340"/>
    <w:p w:rsidR="00E64DF2" w:rsidRPr="00854E97" w:rsidRDefault="009C0257" w:rsidP="009554EC">
      <w:pPr>
        <w:pStyle w:val="enumlev1"/>
      </w:pPr>
      <w:r w:rsidRPr="00854E97">
        <w:t>–</w:t>
      </w:r>
      <w:r w:rsidRPr="00854E97">
        <w:tab/>
      </w:r>
      <w:r w:rsidR="00314C52" w:rsidRPr="00854E97">
        <w:t>D</w:t>
      </w:r>
      <w:r w:rsidR="00B30744" w:rsidRPr="00854E97">
        <w:t>esarro</w:t>
      </w:r>
      <w:r w:rsidR="00B53E48" w:rsidRPr="00854E97">
        <w:t>llar</w:t>
      </w:r>
      <w:r w:rsidR="00B30744" w:rsidRPr="00854E97">
        <w:t xml:space="preserve"> la metodología para las pruebas de seguridad y las especificaciones de prueba relativas a las pruebas de seguridad de </w:t>
      </w:r>
      <w:proofErr w:type="spellStart"/>
      <w:r w:rsidR="00B30744" w:rsidRPr="00854E97">
        <w:t>I</w:t>
      </w:r>
      <w:r w:rsidR="00B53E48" w:rsidRPr="00854E97">
        <w:t>oT</w:t>
      </w:r>
      <w:proofErr w:type="spellEnd"/>
      <w:r w:rsidR="00B30744" w:rsidRPr="00854E97">
        <w:t xml:space="preserve"> en </w:t>
      </w:r>
      <w:r w:rsidR="00B53E48" w:rsidRPr="00854E97">
        <w:t>la red modelo</w:t>
      </w:r>
      <w:r w:rsidR="00314C52" w:rsidRPr="00854E97">
        <w:t>.</w:t>
      </w:r>
    </w:p>
    <w:p w:rsidR="00E64DF2" w:rsidRPr="00854E97" w:rsidRDefault="00E64DF2" w:rsidP="009554EC">
      <w:pPr>
        <w:pStyle w:val="enumlev1"/>
      </w:pPr>
      <w:r w:rsidRPr="00854E97">
        <w:t>–</w:t>
      </w:r>
      <w:r w:rsidRPr="00854E97">
        <w:tab/>
      </w:r>
      <w:bookmarkStart w:id="341" w:name="lt_pId1014"/>
      <w:r w:rsidR="00314C52" w:rsidRPr="00854E97">
        <w:t>D</w:t>
      </w:r>
      <w:r w:rsidR="00B53E48" w:rsidRPr="00854E97">
        <w:t xml:space="preserve">esarrollar series de pruebas para evaluar procedimientos de autentificación o identificación </w:t>
      </w:r>
      <w:proofErr w:type="spellStart"/>
      <w:r w:rsidR="00B53E48" w:rsidRPr="00854E97">
        <w:t>IoT</w:t>
      </w:r>
      <w:bookmarkEnd w:id="341"/>
      <w:proofErr w:type="spellEnd"/>
      <w:r w:rsidR="00314C52" w:rsidRPr="00854E97">
        <w:t>.</w:t>
      </w:r>
    </w:p>
    <w:p w:rsidR="00E64DF2" w:rsidRPr="00854E97" w:rsidRDefault="00E64DF2" w:rsidP="009554EC">
      <w:pPr>
        <w:pStyle w:val="enumlev1"/>
      </w:pPr>
      <w:r w:rsidRPr="00854E97">
        <w:t>–</w:t>
      </w:r>
      <w:r w:rsidRPr="00854E97">
        <w:tab/>
      </w:r>
      <w:bookmarkStart w:id="342" w:name="lt_pId1016"/>
      <w:r w:rsidR="00314C52" w:rsidRPr="00854E97">
        <w:t>E</w:t>
      </w:r>
      <w:r w:rsidR="00B53E48" w:rsidRPr="00854E97">
        <w:t xml:space="preserve">studiar la manera de probar la seguridad de la identidad </w:t>
      </w:r>
      <w:proofErr w:type="spellStart"/>
      <w:r w:rsidR="00B53E48" w:rsidRPr="00854E97">
        <w:t>IoT</w:t>
      </w:r>
      <w:bookmarkEnd w:id="342"/>
      <w:proofErr w:type="spellEnd"/>
      <w:r w:rsidR="00314C52" w:rsidRPr="00854E97">
        <w:t>.</w:t>
      </w:r>
    </w:p>
    <w:p w:rsidR="00E64DF2" w:rsidRPr="00854E97" w:rsidRDefault="00E64DF2" w:rsidP="00314C52">
      <w:pPr>
        <w:pStyle w:val="enumlev1"/>
        <w:jc w:val="both"/>
      </w:pPr>
      <w:r w:rsidRPr="00854E97">
        <w:t>–</w:t>
      </w:r>
      <w:r w:rsidRPr="00854E97">
        <w:tab/>
      </w:r>
      <w:bookmarkStart w:id="343" w:name="lt_pId1018"/>
      <w:r w:rsidR="00314C52" w:rsidRPr="00854E97">
        <w:t>D</w:t>
      </w:r>
      <w:r w:rsidR="00B53E48" w:rsidRPr="00854E97">
        <w:t>esarrollar series de pruebas para evaluar</w:t>
      </w:r>
      <w:r w:rsidRPr="00854E97">
        <w:t xml:space="preserve"> </w:t>
      </w:r>
      <w:r w:rsidR="00B53E48" w:rsidRPr="00854E97">
        <w:t xml:space="preserve">soluciones técnicas </w:t>
      </w:r>
      <w:proofErr w:type="spellStart"/>
      <w:r w:rsidR="00B53E48" w:rsidRPr="00854E97">
        <w:t>IoT</w:t>
      </w:r>
      <w:proofErr w:type="spellEnd"/>
      <w:r w:rsidR="00B53E48" w:rsidRPr="00854E97">
        <w:t xml:space="preserve"> para luchar contra la falsificación</w:t>
      </w:r>
      <w:r w:rsidR="00314C52" w:rsidRPr="00854E97">
        <w:t>.</w:t>
      </w:r>
      <w:bookmarkEnd w:id="343"/>
    </w:p>
    <w:p w:rsidR="003647F9" w:rsidRPr="00854E97" w:rsidRDefault="00E64DF2" w:rsidP="009554EC">
      <w:pPr>
        <w:pStyle w:val="enumlev1"/>
      </w:pPr>
      <w:r w:rsidRPr="00854E97">
        <w:t>–</w:t>
      </w:r>
      <w:r w:rsidR="009C0257" w:rsidRPr="00854E97">
        <w:tab/>
      </w:r>
      <w:r w:rsidR="00314C52" w:rsidRPr="00854E97">
        <w:t>E</w:t>
      </w:r>
      <w:r w:rsidR="00B53E48" w:rsidRPr="00854E97">
        <w:t xml:space="preserve">laborar nuevas Recomendaciones con el objeto de probar nuevos tipos de conectividad impulsados por tecnologías basadas en </w:t>
      </w:r>
      <w:proofErr w:type="spellStart"/>
      <w:r w:rsidR="00B53E48" w:rsidRPr="00854E97">
        <w:t>IoT</w:t>
      </w:r>
      <w:proofErr w:type="spellEnd"/>
      <w:r w:rsidR="00B53E48" w:rsidRPr="00854E97">
        <w:t xml:space="preserve"> (por ejemplo, FUSN</w:t>
      </w:r>
      <w:r w:rsidR="003647F9" w:rsidRPr="00854E97">
        <w:t>)</w:t>
      </w:r>
    </w:p>
    <w:p w:rsidR="00B53E48" w:rsidRPr="00854E97" w:rsidRDefault="00E64DF2" w:rsidP="009554EC">
      <w:pPr>
        <w:pStyle w:val="enumlev1"/>
      </w:pPr>
      <w:r w:rsidRPr="00854E97">
        <w:t>–</w:t>
      </w:r>
      <w:r w:rsidRPr="00854E97">
        <w:tab/>
      </w:r>
      <w:bookmarkStart w:id="344" w:name="lt_pId1022"/>
      <w:r w:rsidR="00314C52" w:rsidRPr="00854E97">
        <w:t>E</w:t>
      </w:r>
      <w:r w:rsidR="00B53E48" w:rsidRPr="00854E97">
        <w:t xml:space="preserve">laborar métodos o mecanismos destinados a probar la </w:t>
      </w:r>
      <w:proofErr w:type="spellStart"/>
      <w:r w:rsidR="001F19B6" w:rsidRPr="00854E97">
        <w:rPr>
          <w:color w:val="000000"/>
        </w:rPr>
        <w:t>interoperatividad</w:t>
      </w:r>
      <w:proofErr w:type="spellEnd"/>
      <w:r w:rsidR="00B53E48" w:rsidRPr="00854E97">
        <w:rPr>
          <w:color w:val="000000"/>
        </w:rPr>
        <w:t xml:space="preserve"> de los protocolos normalizados </w:t>
      </w:r>
      <w:proofErr w:type="spellStart"/>
      <w:r w:rsidR="00B53E48" w:rsidRPr="00854E97">
        <w:rPr>
          <w:color w:val="000000"/>
        </w:rPr>
        <w:t>IoT</w:t>
      </w:r>
      <w:proofErr w:type="spellEnd"/>
      <w:r w:rsidR="00B53E48" w:rsidRPr="00854E97">
        <w:rPr>
          <w:color w:val="000000"/>
        </w:rPr>
        <w:t xml:space="preserve"> elaborados por el UIT-T y otros organismos de normalización</w:t>
      </w:r>
      <w:r w:rsidR="00314C52" w:rsidRPr="00854E97">
        <w:rPr>
          <w:color w:val="000000"/>
        </w:rPr>
        <w:t>.</w:t>
      </w:r>
    </w:p>
    <w:bookmarkEnd w:id="344"/>
    <w:p w:rsidR="00B53E48" w:rsidRPr="00854E97" w:rsidRDefault="00E64DF2" w:rsidP="009554EC">
      <w:pPr>
        <w:pStyle w:val="enumlev1"/>
      </w:pPr>
      <w:r w:rsidRPr="00854E97">
        <w:t>–</w:t>
      </w:r>
      <w:r w:rsidRPr="00854E97">
        <w:tab/>
      </w:r>
      <w:bookmarkStart w:id="345" w:name="lt_pId1024"/>
      <w:r w:rsidR="00314C52" w:rsidRPr="00854E97">
        <w:t>E</w:t>
      </w:r>
      <w:r w:rsidR="00B53E48" w:rsidRPr="00854E97">
        <w:t xml:space="preserve">laborar métodos o mecanismos destinados a probar las aplicaciones </w:t>
      </w:r>
      <w:proofErr w:type="spellStart"/>
      <w:r w:rsidR="00B53E48" w:rsidRPr="00854E97">
        <w:t>IoT</w:t>
      </w:r>
      <w:proofErr w:type="spellEnd"/>
      <w:r w:rsidR="00B53E48" w:rsidRPr="00854E97">
        <w:t>, incluidos los asp</w:t>
      </w:r>
      <w:r w:rsidR="006F5C96" w:rsidRPr="00854E97">
        <w:t>ectos de seguridad y privacidad</w:t>
      </w:r>
      <w:r w:rsidR="003647F9" w:rsidRPr="00854E97">
        <w:t>.</w:t>
      </w:r>
    </w:p>
    <w:bookmarkEnd w:id="345"/>
    <w:p w:rsidR="00B53E48" w:rsidRPr="00854E97" w:rsidRDefault="00E64DF2" w:rsidP="009554EC">
      <w:pPr>
        <w:pStyle w:val="enumlev1"/>
      </w:pPr>
      <w:r w:rsidRPr="00854E97">
        <w:t>–</w:t>
      </w:r>
      <w:r w:rsidRPr="00854E97">
        <w:tab/>
      </w:r>
      <w:bookmarkStart w:id="346" w:name="lt_pId1026"/>
      <w:r w:rsidR="00314C52" w:rsidRPr="00854E97">
        <w:t>E</w:t>
      </w:r>
      <w:r w:rsidR="00B53E48" w:rsidRPr="00854E97">
        <w:t xml:space="preserve">laborar métodos o mecanismos destinados a probar la </w:t>
      </w:r>
      <w:proofErr w:type="spellStart"/>
      <w:r w:rsidR="001F19B6" w:rsidRPr="00854E97">
        <w:t>interoperatividad</w:t>
      </w:r>
      <w:proofErr w:type="spellEnd"/>
      <w:r w:rsidR="00B53E48" w:rsidRPr="00854E97">
        <w:t>, la capacidad y la seguridad de sistemas de</w:t>
      </w:r>
      <w:r w:rsidR="003647F9" w:rsidRPr="00854E97">
        <w:t xml:space="preserve"> identificación </w:t>
      </w:r>
      <w:proofErr w:type="spellStart"/>
      <w:r w:rsidR="003647F9" w:rsidRPr="00854E97">
        <w:t>IoT</w:t>
      </w:r>
      <w:proofErr w:type="spellEnd"/>
      <w:r w:rsidR="003647F9" w:rsidRPr="00854E97">
        <w:t>.</w:t>
      </w:r>
    </w:p>
    <w:p w:rsidR="00B30744" w:rsidRPr="00854E97" w:rsidRDefault="00E50742" w:rsidP="00BB2218">
      <w:bookmarkStart w:id="347" w:name="lt_pId1028"/>
      <w:bookmarkStart w:id="348" w:name="_Toc343850880"/>
      <w:bookmarkEnd w:id="346"/>
      <w:r w:rsidRPr="00854E97">
        <w:t xml:space="preserve">La </w:t>
      </w:r>
      <w:r w:rsidRPr="00854E97">
        <w:rPr>
          <w:color w:val="000000"/>
        </w:rPr>
        <w:t>situación</w:t>
      </w:r>
      <w:r w:rsidRPr="00854E97">
        <w:t xml:space="preserve"> actual de los trabajos relativos a esta Cuestión figura en el </w:t>
      </w:r>
      <w:r w:rsidR="00C06EBB" w:rsidRPr="00854E97">
        <w:t>programa de trabajo de la CE </w:t>
      </w:r>
      <w:r w:rsidRPr="00854E97">
        <w:t xml:space="preserve">11 </w:t>
      </w:r>
      <w:r w:rsidR="00B30744" w:rsidRPr="00854E97">
        <w:t>(</w:t>
      </w:r>
      <w:hyperlink r:id="rId23" w:history="1">
        <w:r w:rsidR="00B30744" w:rsidRPr="00854E97">
          <w:rPr>
            <w:rStyle w:val="Hyperlink"/>
          </w:rPr>
          <w:t>http://itu.int/ITU-T/workprog/wp_search.aspx?Q=12/11</w:t>
        </w:r>
      </w:hyperlink>
      <w:r w:rsidR="00B30744" w:rsidRPr="00854E97">
        <w:t>).</w:t>
      </w:r>
    </w:p>
    <w:p w:rsidR="00E64DF2" w:rsidRPr="00854E97" w:rsidRDefault="00E64DF2" w:rsidP="001F19B6">
      <w:pPr>
        <w:pStyle w:val="Heading3"/>
        <w:jc w:val="both"/>
      </w:pPr>
      <w:r w:rsidRPr="00854E97">
        <w:lastRenderedPageBreak/>
        <w:t>K.4</w:t>
      </w:r>
      <w:bookmarkEnd w:id="347"/>
      <w:r w:rsidRPr="00854E97">
        <w:tab/>
      </w:r>
      <w:bookmarkEnd w:id="348"/>
      <w:r w:rsidR="00B30744" w:rsidRPr="00854E97">
        <w:t>Relaciones</w:t>
      </w:r>
    </w:p>
    <w:p w:rsidR="00E64DF2" w:rsidRPr="00854E97" w:rsidRDefault="00B30744" w:rsidP="001F19B6">
      <w:pPr>
        <w:pStyle w:val="Headingb"/>
        <w:jc w:val="both"/>
      </w:pPr>
      <w:r w:rsidRPr="00854E97">
        <w:t>Recomendaciones</w:t>
      </w:r>
    </w:p>
    <w:p w:rsidR="00B30744" w:rsidRPr="00854E97" w:rsidRDefault="00B30744" w:rsidP="003647F9">
      <w:pPr>
        <w:pStyle w:val="enumlev1"/>
        <w:keepNext/>
        <w:jc w:val="both"/>
      </w:pPr>
      <w:bookmarkStart w:id="349" w:name="lt_pId1033"/>
      <w:r w:rsidRPr="00854E97">
        <w:t>–</w:t>
      </w:r>
      <w:r w:rsidRPr="00854E97">
        <w:tab/>
        <w:t>Series Q, Y, H, I, M y F.</w:t>
      </w:r>
    </w:p>
    <w:bookmarkEnd w:id="349"/>
    <w:p w:rsidR="00E64DF2" w:rsidRPr="00854E97" w:rsidRDefault="00B30744" w:rsidP="001F19B6">
      <w:pPr>
        <w:pStyle w:val="Headingb"/>
        <w:jc w:val="both"/>
      </w:pPr>
      <w:r w:rsidRPr="00854E97">
        <w:t>Cuestiones</w:t>
      </w:r>
    </w:p>
    <w:p w:rsidR="00E64DF2" w:rsidRPr="00854E97" w:rsidRDefault="00E64DF2" w:rsidP="001F19B6">
      <w:pPr>
        <w:pStyle w:val="enumlev1"/>
        <w:jc w:val="both"/>
      </w:pPr>
      <w:r w:rsidRPr="00854E97">
        <w:t>–</w:t>
      </w:r>
      <w:r w:rsidRPr="00854E97">
        <w:tab/>
      </w:r>
      <w:bookmarkStart w:id="350" w:name="lt_pId1035"/>
      <w:r w:rsidRPr="00854E97">
        <w:t>G/11</w:t>
      </w:r>
      <w:bookmarkEnd w:id="350"/>
    </w:p>
    <w:p w:rsidR="00E64DF2" w:rsidRPr="00854E97" w:rsidRDefault="00B30744" w:rsidP="001F19B6">
      <w:pPr>
        <w:pStyle w:val="Headingb"/>
        <w:jc w:val="both"/>
        <w:rPr>
          <w:highlight w:val="cyan"/>
        </w:rPr>
      </w:pPr>
      <w:r w:rsidRPr="00854E97">
        <w:t>Comisiones de Estudio</w:t>
      </w:r>
    </w:p>
    <w:p w:rsidR="00E64DF2" w:rsidRPr="00854E97" w:rsidRDefault="00E64DF2" w:rsidP="001F19B6">
      <w:pPr>
        <w:pStyle w:val="enumlev1"/>
        <w:jc w:val="both"/>
      </w:pPr>
      <w:r w:rsidRPr="00854E97">
        <w:t>–</w:t>
      </w:r>
      <w:r w:rsidRPr="00854E97">
        <w:tab/>
      </w:r>
      <w:bookmarkStart w:id="351" w:name="lt_pId1038"/>
      <w:r w:rsidR="00B30744" w:rsidRPr="00854E97">
        <w:t>CE 2 del UIT</w:t>
      </w:r>
      <w:r w:rsidR="009C0257" w:rsidRPr="00854E97">
        <w:t>-</w:t>
      </w:r>
      <w:r w:rsidR="00B30744" w:rsidRPr="00854E97">
        <w:t>T</w:t>
      </w:r>
      <w:bookmarkEnd w:id="351"/>
    </w:p>
    <w:p w:rsidR="00E64DF2" w:rsidRPr="008A2E27" w:rsidRDefault="00E64DF2" w:rsidP="001F19B6">
      <w:pPr>
        <w:pStyle w:val="enumlev1"/>
        <w:jc w:val="both"/>
        <w:rPr>
          <w:lang w:val="fr-CH"/>
        </w:rPr>
      </w:pPr>
      <w:r w:rsidRPr="008A2E27">
        <w:rPr>
          <w:lang w:val="fr-CH"/>
        </w:rPr>
        <w:t>–</w:t>
      </w:r>
      <w:r w:rsidRPr="008A2E27">
        <w:rPr>
          <w:lang w:val="fr-CH"/>
        </w:rPr>
        <w:tab/>
      </w:r>
      <w:r w:rsidR="00B30744" w:rsidRPr="008A2E27">
        <w:rPr>
          <w:lang w:val="fr-CH"/>
        </w:rPr>
        <w:t>CE 13 del UIT</w:t>
      </w:r>
      <w:r w:rsidR="009C0257" w:rsidRPr="008A2E27">
        <w:rPr>
          <w:lang w:val="fr-CH"/>
        </w:rPr>
        <w:t>-</w:t>
      </w:r>
      <w:r w:rsidR="00B30744" w:rsidRPr="008A2E27">
        <w:rPr>
          <w:lang w:val="fr-CH"/>
        </w:rPr>
        <w:t>T</w:t>
      </w:r>
    </w:p>
    <w:p w:rsidR="00E64DF2" w:rsidRPr="008A2E27" w:rsidRDefault="00E64DF2" w:rsidP="001F19B6">
      <w:pPr>
        <w:pStyle w:val="enumlev1"/>
        <w:jc w:val="both"/>
        <w:rPr>
          <w:lang w:val="fr-CH"/>
        </w:rPr>
      </w:pPr>
      <w:r w:rsidRPr="008A2E27">
        <w:rPr>
          <w:lang w:val="fr-CH"/>
        </w:rPr>
        <w:t>–</w:t>
      </w:r>
      <w:r w:rsidRPr="008A2E27">
        <w:rPr>
          <w:lang w:val="fr-CH"/>
        </w:rPr>
        <w:tab/>
      </w:r>
      <w:r w:rsidR="00B30744" w:rsidRPr="008A2E27">
        <w:rPr>
          <w:lang w:val="fr-CH"/>
        </w:rPr>
        <w:t>CE 16 del UIT</w:t>
      </w:r>
      <w:r w:rsidR="009C0257" w:rsidRPr="008A2E27">
        <w:rPr>
          <w:lang w:val="fr-CH"/>
        </w:rPr>
        <w:t>-</w:t>
      </w:r>
      <w:r w:rsidR="00B30744" w:rsidRPr="008A2E27">
        <w:rPr>
          <w:lang w:val="fr-CH"/>
        </w:rPr>
        <w:t>T</w:t>
      </w:r>
    </w:p>
    <w:p w:rsidR="00E64DF2" w:rsidRPr="008A2E27" w:rsidRDefault="00E64DF2" w:rsidP="001F19B6">
      <w:pPr>
        <w:pStyle w:val="enumlev1"/>
        <w:jc w:val="both"/>
        <w:rPr>
          <w:lang w:val="fr-CH"/>
        </w:rPr>
      </w:pPr>
      <w:r w:rsidRPr="008A2E27">
        <w:rPr>
          <w:lang w:val="fr-CH"/>
        </w:rPr>
        <w:t>–</w:t>
      </w:r>
      <w:r w:rsidRPr="008A2E27">
        <w:rPr>
          <w:lang w:val="fr-CH"/>
        </w:rPr>
        <w:tab/>
      </w:r>
      <w:r w:rsidR="00B30744" w:rsidRPr="008A2E27">
        <w:rPr>
          <w:lang w:val="fr-CH"/>
        </w:rPr>
        <w:t>CE 17 del UIT</w:t>
      </w:r>
      <w:r w:rsidR="009C0257" w:rsidRPr="008A2E27">
        <w:rPr>
          <w:lang w:val="fr-CH"/>
        </w:rPr>
        <w:t>-</w:t>
      </w:r>
      <w:r w:rsidR="00B30744" w:rsidRPr="008A2E27">
        <w:rPr>
          <w:lang w:val="fr-CH"/>
        </w:rPr>
        <w:t>T</w:t>
      </w:r>
    </w:p>
    <w:p w:rsidR="00E64DF2" w:rsidRPr="008A2E27" w:rsidRDefault="00E64DF2" w:rsidP="001F19B6">
      <w:pPr>
        <w:pStyle w:val="enumlev1"/>
        <w:jc w:val="both"/>
        <w:rPr>
          <w:lang w:val="fr-CH"/>
        </w:rPr>
      </w:pPr>
      <w:r w:rsidRPr="008A2E27">
        <w:rPr>
          <w:lang w:val="fr-CH"/>
        </w:rPr>
        <w:t>–</w:t>
      </w:r>
      <w:r w:rsidRPr="008A2E27">
        <w:rPr>
          <w:lang w:val="fr-CH"/>
        </w:rPr>
        <w:tab/>
      </w:r>
      <w:r w:rsidR="009C0257" w:rsidRPr="008A2E27">
        <w:rPr>
          <w:lang w:val="fr-CH"/>
        </w:rPr>
        <w:t>CE 20 del UIT-</w:t>
      </w:r>
      <w:r w:rsidR="00B30744" w:rsidRPr="008A2E27">
        <w:rPr>
          <w:lang w:val="fr-CH"/>
        </w:rPr>
        <w:t>T</w:t>
      </w:r>
    </w:p>
    <w:p w:rsidR="00B30744" w:rsidRPr="00854E97" w:rsidRDefault="00B30744" w:rsidP="001F19B6">
      <w:pPr>
        <w:pStyle w:val="headingb0"/>
        <w:jc w:val="both"/>
        <w:rPr>
          <w:lang w:val="es-ES_tradnl"/>
        </w:rPr>
      </w:pPr>
      <w:r w:rsidRPr="00854E97">
        <w:rPr>
          <w:lang w:val="es-ES_tradnl"/>
        </w:rPr>
        <w:t>Organismos de normalización</w:t>
      </w:r>
    </w:p>
    <w:p w:rsidR="00E64DF2" w:rsidRPr="00854E97" w:rsidRDefault="00E64DF2" w:rsidP="001F19B6">
      <w:pPr>
        <w:pStyle w:val="enumlev1"/>
        <w:jc w:val="both"/>
      </w:pPr>
      <w:r w:rsidRPr="00854E97">
        <w:t>–</w:t>
      </w:r>
      <w:r w:rsidRPr="00854E97">
        <w:tab/>
      </w:r>
      <w:bookmarkStart w:id="352" w:name="lt_pId1049"/>
      <w:r w:rsidRPr="00854E97">
        <w:t>ETSI</w:t>
      </w:r>
      <w:bookmarkEnd w:id="352"/>
    </w:p>
    <w:p w:rsidR="00E64DF2" w:rsidRPr="00854E97" w:rsidRDefault="00E64DF2" w:rsidP="001F19B6">
      <w:pPr>
        <w:pStyle w:val="enumlev1"/>
        <w:jc w:val="both"/>
      </w:pPr>
      <w:r w:rsidRPr="00854E97">
        <w:t>–</w:t>
      </w:r>
      <w:r w:rsidRPr="00854E97">
        <w:tab/>
      </w:r>
      <w:bookmarkStart w:id="353" w:name="lt_pId1051"/>
      <w:r w:rsidRPr="00854E97">
        <w:t>IEEE</w:t>
      </w:r>
      <w:bookmarkEnd w:id="353"/>
    </w:p>
    <w:p w:rsidR="00E64DF2" w:rsidRPr="00854E97" w:rsidRDefault="00E64DF2" w:rsidP="001F19B6">
      <w:pPr>
        <w:pStyle w:val="enumlev1"/>
        <w:jc w:val="both"/>
      </w:pPr>
      <w:r w:rsidRPr="00854E97">
        <w:t>–</w:t>
      </w:r>
      <w:r w:rsidRPr="00854E97">
        <w:tab/>
      </w:r>
      <w:bookmarkStart w:id="354" w:name="lt_pId1053"/>
      <w:r w:rsidRPr="00854E97">
        <w:t>IETF</w:t>
      </w:r>
      <w:bookmarkEnd w:id="354"/>
    </w:p>
    <w:p w:rsidR="00E64DF2" w:rsidRPr="00854E97" w:rsidRDefault="00E64DF2" w:rsidP="001F19B6">
      <w:pPr>
        <w:pStyle w:val="enumlev1"/>
        <w:jc w:val="both"/>
      </w:pPr>
      <w:r w:rsidRPr="00854E97">
        <w:t>–</w:t>
      </w:r>
      <w:r w:rsidRPr="00854E97">
        <w:tab/>
      </w:r>
      <w:bookmarkStart w:id="355" w:name="lt_pId1055"/>
      <w:r w:rsidRPr="00854E97">
        <w:t>ISO/IEC JTC 1 (</w:t>
      </w:r>
      <w:r w:rsidR="006E6978" w:rsidRPr="00854E97">
        <w:t>en particular,</w:t>
      </w:r>
      <w:r w:rsidRPr="00854E97">
        <w:t xml:space="preserve"> ISO/IEC JTC 1/WG 7, ISO/IEC JTC 1/SC 6, ISO/IEC JTC 1/SC 31, ISO/IEC JTC 1/WG 10)</w:t>
      </w:r>
      <w:bookmarkEnd w:id="355"/>
    </w:p>
    <w:p w:rsidR="00E64DF2" w:rsidRPr="00854E97" w:rsidRDefault="00E64DF2" w:rsidP="001F19B6">
      <w:pPr>
        <w:pStyle w:val="enumlev1"/>
        <w:jc w:val="both"/>
      </w:pPr>
      <w:r w:rsidRPr="00854E97">
        <w:t>–</w:t>
      </w:r>
      <w:r w:rsidRPr="00854E97">
        <w:tab/>
      </w:r>
      <w:bookmarkStart w:id="356" w:name="lt_pId1057"/>
      <w:r w:rsidRPr="00854E97">
        <w:t>OGC</w:t>
      </w:r>
      <w:bookmarkEnd w:id="356"/>
    </w:p>
    <w:p w:rsidR="00E64DF2" w:rsidRPr="00854E97" w:rsidRDefault="00E64DF2" w:rsidP="001F19B6">
      <w:pPr>
        <w:pStyle w:val="enumlev1"/>
        <w:jc w:val="both"/>
      </w:pPr>
      <w:r w:rsidRPr="00854E97">
        <w:t>–</w:t>
      </w:r>
      <w:r w:rsidRPr="00854E97">
        <w:tab/>
      </w:r>
      <w:bookmarkStart w:id="357" w:name="lt_pId1059"/>
      <w:r w:rsidRPr="00854E97">
        <w:t>TIA</w:t>
      </w:r>
      <w:bookmarkEnd w:id="357"/>
    </w:p>
    <w:p w:rsidR="00E64DF2" w:rsidRPr="00854E97" w:rsidRDefault="00E64DF2" w:rsidP="001F19B6">
      <w:pPr>
        <w:pStyle w:val="enumlev1"/>
        <w:jc w:val="both"/>
      </w:pPr>
      <w:r w:rsidRPr="00854E97">
        <w:t>–</w:t>
      </w:r>
      <w:r w:rsidRPr="00854E97">
        <w:tab/>
      </w:r>
      <w:bookmarkStart w:id="358" w:name="lt_pId1061"/>
      <w:r w:rsidRPr="00854E97">
        <w:t>W3C</w:t>
      </w:r>
      <w:bookmarkEnd w:id="358"/>
    </w:p>
    <w:p w:rsidR="00E64DF2" w:rsidRPr="00854E97" w:rsidRDefault="00B53E48" w:rsidP="009D76FB">
      <w:pPr>
        <w:pStyle w:val="QuestionNo"/>
        <w:pageBreakBefore/>
      </w:pPr>
      <w:bookmarkStart w:id="359" w:name="lt_pId1062"/>
      <w:r w:rsidRPr="00854E97">
        <w:lastRenderedPageBreak/>
        <w:t>PROYECTO DE CUESTIÓN</w:t>
      </w:r>
      <w:r w:rsidR="00E64DF2" w:rsidRPr="00854E97">
        <w:t xml:space="preserve"> L/11</w:t>
      </w:r>
      <w:bookmarkEnd w:id="359"/>
    </w:p>
    <w:p w:rsidR="00E64DF2" w:rsidRPr="00854E97" w:rsidRDefault="00B30744" w:rsidP="009D76FB">
      <w:pPr>
        <w:pStyle w:val="Questiontitle"/>
      </w:pPr>
      <w:bookmarkStart w:id="360" w:name="lt_pId1063"/>
      <w:r w:rsidRPr="00854E97">
        <w:t xml:space="preserve">Parámetros de supervisión para protocolos </w:t>
      </w:r>
      <w:r w:rsidR="00B53E48" w:rsidRPr="00854E97">
        <w:t>utilizados en</w:t>
      </w:r>
      <w:r w:rsidRPr="00854E97">
        <w:t xml:space="preserve"> redes </w:t>
      </w:r>
      <w:r w:rsidR="001F19B6" w:rsidRPr="00854E97">
        <w:t>incipientes</w:t>
      </w:r>
      <w:r w:rsidR="00EC04A5" w:rsidRPr="00854E97">
        <w:t xml:space="preserve">, </w:t>
      </w:r>
      <w:r w:rsidR="009D76FB" w:rsidRPr="00854E97">
        <w:t>incluida</w:t>
      </w:r>
      <w:r w:rsidR="00B22869" w:rsidRPr="00854E97">
        <w:t>s</w:t>
      </w:r>
      <w:r w:rsidR="009D76FB" w:rsidRPr="00854E97">
        <w:t xml:space="preserve"> la </w:t>
      </w:r>
      <w:r w:rsidR="00EC04A5" w:rsidRPr="00854E97">
        <w:t xml:space="preserve">computación </w:t>
      </w:r>
      <w:r w:rsidR="007F35B6" w:rsidRPr="00854E97">
        <w:t>en la nube</w:t>
      </w:r>
      <w:r w:rsidR="00EC04A5" w:rsidRPr="00854E97">
        <w:t xml:space="preserve"> y </w:t>
      </w:r>
      <w:r w:rsidR="00E64DF2" w:rsidRPr="00854E97">
        <w:t>SDN/NFV</w:t>
      </w:r>
      <w:bookmarkEnd w:id="360"/>
    </w:p>
    <w:p w:rsidR="00E64DF2" w:rsidRPr="00854E97" w:rsidRDefault="00E64DF2" w:rsidP="001F19B6">
      <w:pPr>
        <w:pStyle w:val="Questionhistory"/>
        <w:jc w:val="both"/>
        <w:rPr>
          <w:lang w:val="es-ES_tradnl"/>
        </w:rPr>
      </w:pPr>
      <w:bookmarkStart w:id="361" w:name="lt_pId1064"/>
      <w:r w:rsidRPr="00854E97">
        <w:rPr>
          <w:lang w:val="es-ES_tradnl"/>
        </w:rPr>
        <w:t>(</w:t>
      </w:r>
      <w:r w:rsidR="00B30744" w:rsidRPr="00854E97">
        <w:rPr>
          <w:lang w:val="es-ES_tradnl"/>
        </w:rPr>
        <w:t>Continuación de la Cuestión</w:t>
      </w:r>
      <w:r w:rsidRPr="00854E97">
        <w:rPr>
          <w:lang w:val="es-ES_tradnl"/>
        </w:rPr>
        <w:t> 13/11)</w:t>
      </w:r>
      <w:bookmarkEnd w:id="361"/>
    </w:p>
    <w:p w:rsidR="00E64DF2" w:rsidRPr="00854E97" w:rsidRDefault="00E64DF2" w:rsidP="001F19B6">
      <w:pPr>
        <w:pStyle w:val="Heading3"/>
        <w:jc w:val="both"/>
      </w:pPr>
      <w:bookmarkStart w:id="362" w:name="lt_pId1065"/>
      <w:bookmarkStart w:id="363" w:name="_Toc343850882"/>
      <w:r w:rsidRPr="00854E97">
        <w:t>L.1</w:t>
      </w:r>
      <w:bookmarkEnd w:id="362"/>
      <w:r w:rsidRPr="00854E97">
        <w:tab/>
      </w:r>
      <w:bookmarkEnd w:id="363"/>
      <w:r w:rsidR="00B30744" w:rsidRPr="00854E97">
        <w:t>Motivos</w:t>
      </w:r>
    </w:p>
    <w:p w:rsidR="00EC04A5" w:rsidRPr="00854E97" w:rsidRDefault="00EC04A5" w:rsidP="00BB2218">
      <w:bookmarkStart w:id="364" w:name="lt_pId1067"/>
      <w:r w:rsidRPr="00854E97">
        <w:t xml:space="preserve">Durante el </w:t>
      </w:r>
      <w:r w:rsidR="006F5C96" w:rsidRPr="00854E97">
        <w:t>último</w:t>
      </w:r>
      <w:r w:rsidRPr="00854E97">
        <w:t xml:space="preserve"> período de </w:t>
      </w:r>
      <w:r w:rsidR="006F5C96" w:rsidRPr="00854E97">
        <w:t>estudio</w:t>
      </w:r>
      <w:r w:rsidR="00752E36" w:rsidRPr="00854E97">
        <w:t>s</w:t>
      </w:r>
      <w:r w:rsidRPr="00854E97">
        <w:t xml:space="preserve">, se han identificado las siguientes redes </w:t>
      </w:r>
      <w:r w:rsidR="001F19B6" w:rsidRPr="00854E97">
        <w:t>incipientes</w:t>
      </w:r>
      <w:r w:rsidRPr="00854E97">
        <w:t>: redes futuras (FN), redes de sensores ubicuos (USN), Internet de las Cosas (</w:t>
      </w:r>
      <w:proofErr w:type="spellStart"/>
      <w:r w:rsidRPr="00854E97">
        <w:t>IoT</w:t>
      </w:r>
      <w:proofErr w:type="spellEnd"/>
      <w:r w:rsidRPr="00854E97">
        <w:t xml:space="preserve">), redes basadas en </w:t>
      </w:r>
      <w:proofErr w:type="spellStart"/>
      <w:r w:rsidRPr="00854E97">
        <w:t>VoLTE</w:t>
      </w:r>
      <w:proofErr w:type="spellEnd"/>
      <w:r w:rsidRPr="00854E97">
        <w:t>/</w:t>
      </w:r>
      <w:proofErr w:type="spellStart"/>
      <w:r w:rsidRPr="00854E97">
        <w:t>ViLTE</w:t>
      </w:r>
      <w:proofErr w:type="spellEnd"/>
      <w:r w:rsidR="0030107E" w:rsidRPr="00854E97">
        <w:t xml:space="preserve">, 5G/IMT-2020, entre otras. A fin de reducir costos de inversión y funcionamiento, </w:t>
      </w:r>
      <w:r w:rsidR="009D76FB" w:rsidRPr="00854E97">
        <w:t xml:space="preserve">las redes incipientes recurrirán a las tecnologías de </w:t>
      </w:r>
      <w:r w:rsidR="0030107E" w:rsidRPr="00854E97">
        <w:t xml:space="preserve">red definida por software (SDN) y virtualización de la red </w:t>
      </w:r>
      <w:r w:rsidR="009D76FB" w:rsidRPr="00854E97">
        <w:t xml:space="preserve">con el fin de </w:t>
      </w:r>
      <w:r w:rsidR="0030107E" w:rsidRPr="00854E97">
        <w:t>lograr la separación de control y servicio, control y portador, y hardware y software.</w:t>
      </w:r>
    </w:p>
    <w:p w:rsidR="0030107E" w:rsidRPr="00854E97" w:rsidRDefault="0030107E" w:rsidP="00BB2218">
      <w:bookmarkStart w:id="365" w:name="lt_pId1069"/>
      <w:bookmarkEnd w:id="364"/>
      <w:r w:rsidRPr="00854E97">
        <w:t xml:space="preserve">La </w:t>
      </w:r>
      <w:r w:rsidRPr="00854E97">
        <w:rPr>
          <w:color w:val="000000"/>
        </w:rPr>
        <w:t>computación</w:t>
      </w:r>
      <w:r w:rsidRPr="00854E97">
        <w:t xml:space="preserve"> </w:t>
      </w:r>
      <w:r w:rsidR="007F35B6" w:rsidRPr="00854E97">
        <w:t>en la nube</w:t>
      </w:r>
      <w:r w:rsidRPr="00854E97">
        <w:t xml:space="preserve"> también se está convirtiendo en la </w:t>
      </w:r>
      <w:r w:rsidR="006F5C96" w:rsidRPr="00854E97">
        <w:t>infraestructura</w:t>
      </w:r>
      <w:r w:rsidRPr="00854E97">
        <w:t xml:space="preserve"> del mundo cibernético. En este nuevo entorno, los operadores y los usuarios finales deben contar </w:t>
      </w:r>
      <w:r w:rsidR="00BA555E" w:rsidRPr="00854E97">
        <w:t xml:space="preserve">con </w:t>
      </w:r>
      <w:r w:rsidRPr="00854E97">
        <w:t>las capacidades necesarias para determinar si la infraestructura que utilizan puede sop</w:t>
      </w:r>
      <w:r w:rsidR="00BB2218" w:rsidRPr="00854E97">
        <w:t>ortar aplicaciones y servicios.</w:t>
      </w:r>
    </w:p>
    <w:bookmarkEnd w:id="365"/>
    <w:p w:rsidR="00E64DF2" w:rsidRPr="00854E97" w:rsidRDefault="00B30744" w:rsidP="008F21CE">
      <w:r w:rsidRPr="00854E97">
        <w:t xml:space="preserve">La </w:t>
      </w:r>
      <w:r w:rsidRPr="00854E97">
        <w:rPr>
          <w:color w:val="000000"/>
        </w:rPr>
        <w:t>normalización</w:t>
      </w:r>
      <w:r w:rsidRPr="00854E97">
        <w:t xml:space="preserve"> de los parámetros del sistema de supervisión </w:t>
      </w:r>
      <w:r w:rsidR="0030107E" w:rsidRPr="00854E97">
        <w:t xml:space="preserve">para redes </w:t>
      </w:r>
      <w:r w:rsidR="001F19B6" w:rsidRPr="00854E97">
        <w:t>incipientes</w:t>
      </w:r>
      <w:r w:rsidR="0030107E" w:rsidRPr="00854E97">
        <w:t xml:space="preserve">, incluida la computación </w:t>
      </w:r>
      <w:r w:rsidR="007F35B6" w:rsidRPr="00854E97">
        <w:t>en la nube</w:t>
      </w:r>
      <w:r w:rsidR="0030107E" w:rsidRPr="00854E97">
        <w:t xml:space="preserve">, </w:t>
      </w:r>
      <w:r w:rsidRPr="00854E97">
        <w:t>proporcionará a los operadores</w:t>
      </w:r>
      <w:r w:rsidR="0030107E" w:rsidRPr="00854E97">
        <w:t xml:space="preserve">, </w:t>
      </w:r>
      <w:r w:rsidRPr="00854E97">
        <w:t>a las administraciones</w:t>
      </w:r>
      <w:r w:rsidR="0030107E" w:rsidRPr="00854E97">
        <w:t xml:space="preserve"> y a los usuarios finales </w:t>
      </w:r>
      <w:r w:rsidRPr="00854E97">
        <w:t xml:space="preserve">información compatible y comparable </w:t>
      </w:r>
      <w:r w:rsidR="00924811" w:rsidRPr="00854E97">
        <w:t xml:space="preserve">entre </w:t>
      </w:r>
      <w:r w:rsidR="008537D5" w:rsidRPr="00854E97">
        <w:t>operadores de red, proveedores de servicios y usuarios finales</w:t>
      </w:r>
      <w:r w:rsidRPr="00854E97">
        <w:t>. Además, puede resultar útil para resolver las divergencias.</w:t>
      </w:r>
      <w:r w:rsidR="00E64DF2" w:rsidRPr="00854E97">
        <w:rPr>
          <w:rFonts w:ascii="Calibri" w:hAnsi="Calibri"/>
          <w:color w:val="800000"/>
        </w:rPr>
        <w:t xml:space="preserve"> </w:t>
      </w:r>
    </w:p>
    <w:p w:rsidR="008537D5" w:rsidRPr="00854E97" w:rsidRDefault="008537D5" w:rsidP="00BB2218">
      <w:bookmarkStart w:id="366" w:name="lt_pId1073"/>
      <w:r w:rsidRPr="00854E97">
        <w:t xml:space="preserve">A lo largo del </w:t>
      </w:r>
      <w:r w:rsidRPr="00854E97">
        <w:rPr>
          <w:color w:val="000000"/>
        </w:rPr>
        <w:t>período</w:t>
      </w:r>
      <w:r w:rsidRPr="00854E97">
        <w:t xml:space="preserve"> de estudios 2017-2020, se deberán elaborar Recomendaciones del UIT-T sobre parámetros de sup</w:t>
      </w:r>
      <w:r w:rsidR="00BB2218" w:rsidRPr="00854E97">
        <w:t>ervisión de, entre otras cosas:</w:t>
      </w:r>
    </w:p>
    <w:bookmarkEnd w:id="366"/>
    <w:p w:rsidR="008537D5" w:rsidRPr="00854E97" w:rsidRDefault="00E64DF2" w:rsidP="001F19B6">
      <w:pPr>
        <w:pStyle w:val="enumlev1"/>
        <w:jc w:val="both"/>
      </w:pPr>
      <w:r w:rsidRPr="00854E97">
        <w:t>–</w:t>
      </w:r>
      <w:r w:rsidRPr="00854E97">
        <w:tab/>
      </w:r>
      <w:bookmarkStart w:id="367" w:name="lt_pId1075"/>
      <w:r w:rsidR="008537D5" w:rsidRPr="00854E97">
        <w:t xml:space="preserve">el subsistema de </w:t>
      </w:r>
      <w:r w:rsidR="006F5C96" w:rsidRPr="00854E97">
        <w:t>supervisión</w:t>
      </w:r>
      <w:r w:rsidR="008537D5" w:rsidRPr="00854E97">
        <w:t xml:space="preserve"> para evaluar la calida</w:t>
      </w:r>
      <w:r w:rsidR="008F21CE" w:rsidRPr="00854E97">
        <w:t>d de funcionamiento de la red;</w:t>
      </w:r>
    </w:p>
    <w:bookmarkEnd w:id="367"/>
    <w:p w:rsidR="00E64DF2" w:rsidRPr="00854E97" w:rsidRDefault="00E64DF2" w:rsidP="001F19B6">
      <w:pPr>
        <w:pStyle w:val="enumlev1"/>
        <w:jc w:val="both"/>
        <w:rPr>
          <w:lang w:eastAsia="zh-CN"/>
        </w:rPr>
      </w:pPr>
      <w:r w:rsidRPr="00854E97">
        <w:t>–</w:t>
      </w:r>
      <w:r w:rsidRPr="00854E97">
        <w:tab/>
      </w:r>
      <w:bookmarkStart w:id="368" w:name="lt_pId1077"/>
      <w:r w:rsidR="005C01AD" w:rsidRPr="00854E97">
        <w:t xml:space="preserve">el subsistema de </w:t>
      </w:r>
      <w:r w:rsidR="006F5C96" w:rsidRPr="00854E97">
        <w:t>supervisión</w:t>
      </w:r>
      <w:r w:rsidR="005C01AD" w:rsidRPr="00854E97">
        <w:t xml:space="preserve"> para </w:t>
      </w:r>
      <w:r w:rsidR="005C01AD" w:rsidRPr="00854E97">
        <w:rPr>
          <w:lang w:eastAsia="zh-CN"/>
        </w:rPr>
        <w:t xml:space="preserve">computación </w:t>
      </w:r>
      <w:r w:rsidR="007F35B6" w:rsidRPr="00854E97">
        <w:rPr>
          <w:lang w:eastAsia="zh-CN"/>
        </w:rPr>
        <w:t>en la nube</w:t>
      </w:r>
      <w:r w:rsidRPr="00854E97">
        <w:t>;</w:t>
      </w:r>
      <w:bookmarkEnd w:id="368"/>
    </w:p>
    <w:p w:rsidR="00E64DF2" w:rsidRPr="00854E97" w:rsidRDefault="00E64DF2" w:rsidP="001F19B6">
      <w:pPr>
        <w:pStyle w:val="enumlev1"/>
        <w:jc w:val="both"/>
        <w:rPr>
          <w:lang w:eastAsia="zh-CN"/>
        </w:rPr>
      </w:pPr>
      <w:r w:rsidRPr="00854E97">
        <w:t>–</w:t>
      </w:r>
      <w:r w:rsidRPr="00854E97">
        <w:tab/>
      </w:r>
      <w:bookmarkStart w:id="369" w:name="lt_pId1079"/>
      <w:r w:rsidR="005C01AD" w:rsidRPr="00854E97">
        <w:t xml:space="preserve">el subsistema de </w:t>
      </w:r>
      <w:r w:rsidR="006F5C96" w:rsidRPr="00854E97">
        <w:t>supervisión</w:t>
      </w:r>
      <w:r w:rsidR="005C01AD" w:rsidRPr="00854E97">
        <w:t xml:space="preserve"> para </w:t>
      </w:r>
      <w:r w:rsidRPr="00854E97">
        <w:rPr>
          <w:lang w:eastAsia="zh-CN"/>
        </w:rPr>
        <w:t>NFV</w:t>
      </w:r>
      <w:r w:rsidRPr="00854E97">
        <w:t>;</w:t>
      </w:r>
      <w:bookmarkEnd w:id="369"/>
    </w:p>
    <w:p w:rsidR="00E64DF2" w:rsidRPr="00854E97" w:rsidRDefault="00E64DF2" w:rsidP="001F19B6">
      <w:pPr>
        <w:pStyle w:val="enumlev1"/>
        <w:jc w:val="both"/>
        <w:rPr>
          <w:lang w:eastAsia="zh-CN"/>
        </w:rPr>
      </w:pPr>
      <w:r w:rsidRPr="00854E97">
        <w:t>–</w:t>
      </w:r>
      <w:r w:rsidRPr="00854E97">
        <w:tab/>
      </w:r>
      <w:bookmarkStart w:id="370" w:name="lt_pId1081"/>
      <w:r w:rsidR="005C01AD" w:rsidRPr="00854E97">
        <w:t xml:space="preserve">el subsistema de </w:t>
      </w:r>
      <w:r w:rsidR="006F5C96" w:rsidRPr="00854E97">
        <w:t>supervisión</w:t>
      </w:r>
      <w:r w:rsidR="005C01AD" w:rsidRPr="00854E97">
        <w:t xml:space="preserve"> para </w:t>
      </w:r>
      <w:r w:rsidRPr="00854E97">
        <w:rPr>
          <w:lang w:eastAsia="zh-CN"/>
        </w:rPr>
        <w:t>SDN</w:t>
      </w:r>
      <w:r w:rsidRPr="00854E97">
        <w:t>;</w:t>
      </w:r>
      <w:bookmarkEnd w:id="370"/>
    </w:p>
    <w:p w:rsidR="00E64DF2" w:rsidRPr="00854E97" w:rsidRDefault="00E64DF2" w:rsidP="001F19B6">
      <w:pPr>
        <w:pStyle w:val="enumlev1"/>
        <w:jc w:val="both"/>
      </w:pPr>
      <w:r w:rsidRPr="00854E97">
        <w:t>–</w:t>
      </w:r>
      <w:r w:rsidRPr="00854E97">
        <w:tab/>
      </w:r>
      <w:bookmarkStart w:id="371" w:name="lt_pId1083"/>
      <w:r w:rsidR="005C01AD" w:rsidRPr="00854E97">
        <w:t xml:space="preserve">el subsistema de </w:t>
      </w:r>
      <w:r w:rsidR="006F5C96" w:rsidRPr="00854E97">
        <w:t>supervisión</w:t>
      </w:r>
      <w:r w:rsidR="005C01AD" w:rsidRPr="00854E97">
        <w:t xml:space="preserve"> para redes, aplicaciones y servicios </w:t>
      </w:r>
      <w:r w:rsidR="001F19B6" w:rsidRPr="00854E97">
        <w:t>incipientes</w:t>
      </w:r>
      <w:r w:rsidR="005C01AD" w:rsidRPr="00854E97">
        <w:t xml:space="preserve">; </w:t>
      </w:r>
      <w:bookmarkEnd w:id="371"/>
    </w:p>
    <w:p w:rsidR="00E64DF2" w:rsidRPr="00854E97" w:rsidRDefault="00E64DF2" w:rsidP="001F19B6">
      <w:pPr>
        <w:pStyle w:val="enumlev1"/>
        <w:jc w:val="both"/>
      </w:pPr>
      <w:r w:rsidRPr="00854E97">
        <w:t>–</w:t>
      </w:r>
      <w:r w:rsidRPr="00854E97">
        <w:tab/>
      </w:r>
      <w:bookmarkStart w:id="372" w:name="lt_pId1085"/>
      <w:r w:rsidR="005C01AD" w:rsidRPr="00854E97">
        <w:t xml:space="preserve">el subsistema de </w:t>
      </w:r>
      <w:r w:rsidR="006F5C96" w:rsidRPr="00854E97">
        <w:t>supervisión</w:t>
      </w:r>
      <w:r w:rsidR="005C01AD" w:rsidRPr="00854E97">
        <w:t xml:space="preserve"> para </w:t>
      </w:r>
      <w:r w:rsidR="006F5C96" w:rsidRPr="00854E97">
        <w:t>utilizar</w:t>
      </w:r>
      <w:r w:rsidR="005C01AD" w:rsidRPr="00854E97">
        <w:t xml:space="preserve"> con fines de seguridad</w:t>
      </w:r>
      <w:r w:rsidRPr="00854E97">
        <w:t>.</w:t>
      </w:r>
      <w:bookmarkEnd w:id="372"/>
    </w:p>
    <w:p w:rsidR="00E64DF2" w:rsidRPr="00854E97" w:rsidRDefault="00E64DF2" w:rsidP="001F19B6">
      <w:pPr>
        <w:pStyle w:val="Heading3"/>
        <w:jc w:val="both"/>
      </w:pPr>
      <w:bookmarkStart w:id="373" w:name="lt_pId1086"/>
      <w:bookmarkStart w:id="374" w:name="_Toc343850883"/>
      <w:r w:rsidRPr="00854E97">
        <w:t>L.2</w:t>
      </w:r>
      <w:bookmarkEnd w:id="373"/>
      <w:r w:rsidRPr="00854E97">
        <w:tab/>
      </w:r>
      <w:bookmarkEnd w:id="374"/>
      <w:r w:rsidR="00B30744" w:rsidRPr="00854E97">
        <w:t>Cuestión</w:t>
      </w:r>
    </w:p>
    <w:p w:rsidR="00B30744" w:rsidRPr="00854E97" w:rsidRDefault="00B30744" w:rsidP="00BB2218">
      <w:r w:rsidRPr="00854E97">
        <w:t>Los temas de estudio que se han de considerar son, entre otros, los siguientes:</w:t>
      </w:r>
    </w:p>
    <w:p w:rsidR="00672490" w:rsidRPr="00854E97" w:rsidRDefault="00E64DF2" w:rsidP="009554EC">
      <w:pPr>
        <w:pStyle w:val="enumlev1"/>
      </w:pPr>
      <w:r w:rsidRPr="00854E97">
        <w:t>–</w:t>
      </w:r>
      <w:r w:rsidRPr="00854E97">
        <w:tab/>
      </w:r>
      <w:bookmarkStart w:id="375" w:name="lt_pId1090"/>
      <w:r w:rsidR="005366F5" w:rsidRPr="00854E97">
        <w:t>¿</w:t>
      </w:r>
      <w:r w:rsidR="00672490" w:rsidRPr="00854E97">
        <w:t>Cuál es el conjunto mínimo de parámetros que se ha de utilizar para evaluar la calidad de funcionamiento de la red</w:t>
      </w:r>
      <w:r w:rsidR="005366F5" w:rsidRPr="00854E97">
        <w:t>?</w:t>
      </w:r>
    </w:p>
    <w:bookmarkEnd w:id="375"/>
    <w:p w:rsidR="00E64DF2" w:rsidRPr="00854E97" w:rsidRDefault="00E64DF2" w:rsidP="009554EC">
      <w:pPr>
        <w:pStyle w:val="enumlev1"/>
      </w:pPr>
      <w:r w:rsidRPr="00854E97">
        <w:t>–</w:t>
      </w:r>
      <w:r w:rsidRPr="00854E97">
        <w:tab/>
      </w:r>
      <w:bookmarkStart w:id="376" w:name="lt_pId1092"/>
      <w:r w:rsidR="005366F5" w:rsidRPr="00854E97">
        <w:t>¿</w:t>
      </w:r>
      <w:r w:rsidR="00672490" w:rsidRPr="00854E97">
        <w:t xml:space="preserve">Cuál es el conjunto mínimo de parámetros que se ha de utilizar para supervisar la computación </w:t>
      </w:r>
      <w:r w:rsidR="007F35B6" w:rsidRPr="00854E97">
        <w:t>en la nube</w:t>
      </w:r>
      <w:bookmarkEnd w:id="376"/>
      <w:r w:rsidR="005366F5" w:rsidRPr="00854E97">
        <w:t>?</w:t>
      </w:r>
    </w:p>
    <w:p w:rsidR="00E64DF2" w:rsidRPr="00854E97" w:rsidRDefault="00E64DF2" w:rsidP="009D76FB">
      <w:pPr>
        <w:pStyle w:val="enumlev1"/>
        <w:jc w:val="both"/>
        <w:rPr>
          <w:lang w:eastAsia="zh-CN"/>
        </w:rPr>
      </w:pPr>
      <w:r w:rsidRPr="00854E97">
        <w:t>–</w:t>
      </w:r>
      <w:r w:rsidRPr="00854E97">
        <w:tab/>
      </w:r>
      <w:bookmarkStart w:id="377" w:name="lt_pId1094"/>
      <w:r w:rsidR="005366F5" w:rsidRPr="00854E97">
        <w:t>¿</w:t>
      </w:r>
      <w:r w:rsidR="00672490" w:rsidRPr="00854E97">
        <w:t>Cuál es el conjunto mínimo de parámetros que se ha de utilizar para supervisar la</w:t>
      </w:r>
      <w:r w:rsidRPr="00854E97">
        <w:t xml:space="preserve"> </w:t>
      </w:r>
      <w:r w:rsidRPr="00854E97">
        <w:rPr>
          <w:lang w:eastAsia="zh-CN"/>
        </w:rPr>
        <w:t>NFV</w:t>
      </w:r>
      <w:bookmarkEnd w:id="377"/>
      <w:r w:rsidR="005366F5" w:rsidRPr="00854E97">
        <w:rPr>
          <w:lang w:eastAsia="zh-CN"/>
        </w:rPr>
        <w:t>?</w:t>
      </w:r>
    </w:p>
    <w:p w:rsidR="00E64DF2" w:rsidRPr="00854E97" w:rsidRDefault="00E64DF2" w:rsidP="009D76FB">
      <w:pPr>
        <w:pStyle w:val="enumlev1"/>
        <w:jc w:val="both"/>
        <w:rPr>
          <w:lang w:eastAsia="zh-CN"/>
        </w:rPr>
      </w:pPr>
      <w:r w:rsidRPr="00854E97">
        <w:t>–</w:t>
      </w:r>
      <w:r w:rsidRPr="00854E97">
        <w:tab/>
      </w:r>
      <w:bookmarkStart w:id="378" w:name="lt_pId1096"/>
      <w:r w:rsidR="005366F5" w:rsidRPr="00854E97">
        <w:t>¿</w:t>
      </w:r>
      <w:r w:rsidR="00672490" w:rsidRPr="00854E97">
        <w:t>Cuál es el conjunto mínimo de parámetros que se ha de utilizar para supervisar la</w:t>
      </w:r>
      <w:r w:rsidRPr="00854E97">
        <w:t xml:space="preserve"> </w:t>
      </w:r>
      <w:r w:rsidRPr="00854E97">
        <w:rPr>
          <w:lang w:eastAsia="zh-CN"/>
        </w:rPr>
        <w:t>SDN</w:t>
      </w:r>
      <w:bookmarkEnd w:id="378"/>
      <w:r w:rsidR="005366F5" w:rsidRPr="00854E97">
        <w:rPr>
          <w:lang w:eastAsia="zh-CN"/>
        </w:rPr>
        <w:t>?</w:t>
      </w:r>
    </w:p>
    <w:p w:rsidR="00E64DF2" w:rsidRPr="00854E97" w:rsidRDefault="00E64DF2" w:rsidP="009554EC">
      <w:pPr>
        <w:pStyle w:val="enumlev1"/>
      </w:pPr>
      <w:r w:rsidRPr="00854E97">
        <w:t>–</w:t>
      </w:r>
      <w:r w:rsidRPr="00854E97">
        <w:tab/>
      </w:r>
      <w:bookmarkStart w:id="379" w:name="lt_pId1098"/>
      <w:r w:rsidR="005366F5" w:rsidRPr="00854E97">
        <w:t>¿</w:t>
      </w:r>
      <w:r w:rsidR="00672490" w:rsidRPr="00854E97">
        <w:t xml:space="preserve">Cuál es el conjunto mínimo de parámetros que se ha de utilizar para supervisar servicios, aplicaciones y redes </w:t>
      </w:r>
      <w:r w:rsidR="001F19B6" w:rsidRPr="00854E97">
        <w:t>incipientes</w:t>
      </w:r>
      <w:bookmarkEnd w:id="379"/>
      <w:r w:rsidR="005366F5" w:rsidRPr="00854E97">
        <w:t>?</w:t>
      </w:r>
    </w:p>
    <w:p w:rsidR="00E64DF2" w:rsidRPr="00854E97" w:rsidRDefault="00E64DF2" w:rsidP="0003612E">
      <w:pPr>
        <w:pStyle w:val="enumlev1"/>
      </w:pPr>
      <w:r w:rsidRPr="00854E97">
        <w:t>–</w:t>
      </w:r>
      <w:r w:rsidRPr="00854E97">
        <w:tab/>
      </w:r>
      <w:bookmarkStart w:id="380" w:name="lt_pId1100"/>
      <w:r w:rsidR="005366F5" w:rsidRPr="00854E97">
        <w:t>¿</w:t>
      </w:r>
      <w:r w:rsidR="00672490" w:rsidRPr="00854E97">
        <w:t xml:space="preserve">Qué tipo de parámetros se han de </w:t>
      </w:r>
      <w:r w:rsidR="006F5C96" w:rsidRPr="00854E97">
        <w:t>utilizar</w:t>
      </w:r>
      <w:r w:rsidR="00672490" w:rsidRPr="00854E97">
        <w:t xml:space="preserve"> para supervis</w:t>
      </w:r>
      <w:r w:rsidR="0003612E" w:rsidRPr="00854E97">
        <w:t>a</w:t>
      </w:r>
      <w:r w:rsidR="00672490" w:rsidRPr="00854E97">
        <w:t>r cuestiones de seguridad</w:t>
      </w:r>
      <w:bookmarkEnd w:id="380"/>
      <w:r w:rsidR="005366F5" w:rsidRPr="00854E97">
        <w:t>?</w:t>
      </w:r>
    </w:p>
    <w:p w:rsidR="00E64DF2" w:rsidRPr="00854E97" w:rsidRDefault="00E64DF2" w:rsidP="001F19B6">
      <w:pPr>
        <w:pStyle w:val="Heading3"/>
        <w:jc w:val="both"/>
      </w:pPr>
      <w:bookmarkStart w:id="381" w:name="lt_pId1101"/>
      <w:bookmarkStart w:id="382" w:name="_Toc343850884"/>
      <w:r w:rsidRPr="00854E97">
        <w:lastRenderedPageBreak/>
        <w:t>L.3</w:t>
      </w:r>
      <w:bookmarkEnd w:id="381"/>
      <w:r w:rsidRPr="00854E97">
        <w:tab/>
      </w:r>
      <w:bookmarkEnd w:id="382"/>
      <w:r w:rsidR="00B30744" w:rsidRPr="00854E97">
        <w:t>Tareas</w:t>
      </w:r>
    </w:p>
    <w:p w:rsidR="00B30744" w:rsidRPr="00854E97" w:rsidRDefault="00B30744" w:rsidP="005366F5">
      <w:pPr>
        <w:keepNext/>
        <w:jc w:val="both"/>
      </w:pPr>
      <w:r w:rsidRPr="00854E97">
        <w:t>Las tareas s</w:t>
      </w:r>
      <w:r w:rsidRPr="00854E97">
        <w:rPr>
          <w:color w:val="000000"/>
        </w:rPr>
        <w:t>o</w:t>
      </w:r>
      <w:r w:rsidRPr="00854E97">
        <w:t>n, entre otras, las siguientes:</w:t>
      </w:r>
    </w:p>
    <w:p w:rsidR="00672490" w:rsidRPr="00854E97" w:rsidRDefault="00E64DF2" w:rsidP="009554EC">
      <w:pPr>
        <w:pStyle w:val="enumlev1"/>
      </w:pPr>
      <w:r w:rsidRPr="00854E97">
        <w:t>–</w:t>
      </w:r>
      <w:r w:rsidRPr="00854E97">
        <w:tab/>
      </w:r>
      <w:bookmarkStart w:id="383" w:name="lt_pId1105"/>
      <w:r w:rsidR="00C06EBB" w:rsidRPr="00854E97">
        <w:t>E</w:t>
      </w:r>
      <w:r w:rsidR="00672490" w:rsidRPr="00854E97">
        <w:t>laborar un conjunto mínimo de parámetros para evaluar la calidad de funcionamiento de la red y un método para su medición</w:t>
      </w:r>
      <w:r w:rsidR="00C06EBB" w:rsidRPr="00854E97">
        <w:t>.</w:t>
      </w:r>
    </w:p>
    <w:bookmarkEnd w:id="383"/>
    <w:p w:rsidR="00672490" w:rsidRPr="00854E97" w:rsidRDefault="00E64DF2" w:rsidP="009554EC">
      <w:pPr>
        <w:pStyle w:val="enumlev1"/>
      </w:pPr>
      <w:r w:rsidRPr="00854E97">
        <w:t>–</w:t>
      </w:r>
      <w:r w:rsidRPr="00854E97">
        <w:tab/>
      </w:r>
      <w:bookmarkStart w:id="384" w:name="lt_pId1107"/>
      <w:r w:rsidR="00C06EBB" w:rsidRPr="00854E97">
        <w:t>E</w:t>
      </w:r>
      <w:r w:rsidR="00672490" w:rsidRPr="00854E97">
        <w:t xml:space="preserve">laborar un conjunto mínimo de parámetros para evaluar la computación </w:t>
      </w:r>
      <w:r w:rsidR="007F35B6" w:rsidRPr="00854E97">
        <w:t>en la nube</w:t>
      </w:r>
      <w:r w:rsidR="00672490" w:rsidRPr="00854E97">
        <w:t xml:space="preserve"> y un método para su medición</w:t>
      </w:r>
      <w:r w:rsidR="00C06EBB" w:rsidRPr="00854E97">
        <w:t>.</w:t>
      </w:r>
    </w:p>
    <w:bookmarkEnd w:id="384"/>
    <w:p w:rsidR="00672490" w:rsidRPr="00854E97" w:rsidRDefault="00E64DF2" w:rsidP="009554EC">
      <w:pPr>
        <w:pStyle w:val="enumlev1"/>
      </w:pPr>
      <w:r w:rsidRPr="00854E97">
        <w:t>–</w:t>
      </w:r>
      <w:r w:rsidRPr="00854E97">
        <w:tab/>
      </w:r>
      <w:bookmarkStart w:id="385" w:name="lt_pId1109"/>
      <w:r w:rsidR="00C06EBB" w:rsidRPr="00854E97">
        <w:t>E</w:t>
      </w:r>
      <w:r w:rsidR="00672490" w:rsidRPr="00854E97">
        <w:t>laborar un conjunto mínimo de parámetros para evaluar la NFV y un método para su medición</w:t>
      </w:r>
      <w:r w:rsidR="00C06EBB" w:rsidRPr="00854E97">
        <w:t>.</w:t>
      </w:r>
    </w:p>
    <w:bookmarkEnd w:id="385"/>
    <w:p w:rsidR="00672490" w:rsidRPr="00854E97" w:rsidRDefault="00E64DF2" w:rsidP="009554EC">
      <w:pPr>
        <w:pStyle w:val="enumlev1"/>
      </w:pPr>
      <w:r w:rsidRPr="00854E97">
        <w:t>–</w:t>
      </w:r>
      <w:r w:rsidRPr="00854E97">
        <w:tab/>
      </w:r>
      <w:r w:rsidR="00C06EBB" w:rsidRPr="00854E97">
        <w:t>E</w:t>
      </w:r>
      <w:r w:rsidR="00672490" w:rsidRPr="00854E97">
        <w:t>laborar un conjunto mínimo de parámetros para evaluar la SDN y un método para su medición</w:t>
      </w:r>
      <w:r w:rsidR="00C06EBB" w:rsidRPr="00854E97">
        <w:t>.</w:t>
      </w:r>
    </w:p>
    <w:p w:rsidR="00672490" w:rsidRPr="00854E97" w:rsidRDefault="00E64DF2" w:rsidP="009554EC">
      <w:pPr>
        <w:pStyle w:val="enumlev1"/>
      </w:pPr>
      <w:r w:rsidRPr="00854E97">
        <w:t>–</w:t>
      </w:r>
      <w:r w:rsidRPr="00854E97">
        <w:tab/>
      </w:r>
      <w:bookmarkStart w:id="386" w:name="lt_pId1113"/>
      <w:r w:rsidR="00C06EBB" w:rsidRPr="00854E97">
        <w:t>E</w:t>
      </w:r>
      <w:r w:rsidR="00672490" w:rsidRPr="00854E97">
        <w:t xml:space="preserve">laborar un conjunto mínimo de parámetros para evaluar servicios, aplicaciones y redes </w:t>
      </w:r>
      <w:r w:rsidR="001F19B6" w:rsidRPr="00854E97">
        <w:t>incipientes</w:t>
      </w:r>
      <w:r w:rsidR="00672490" w:rsidRPr="00854E97">
        <w:t xml:space="preserve"> y un método para su medición</w:t>
      </w:r>
      <w:r w:rsidR="00C06EBB" w:rsidRPr="00854E97">
        <w:t>.</w:t>
      </w:r>
    </w:p>
    <w:bookmarkEnd w:id="386"/>
    <w:p w:rsidR="00E64DF2" w:rsidRPr="00854E97" w:rsidRDefault="00E64DF2" w:rsidP="00726C89">
      <w:pPr>
        <w:pStyle w:val="enumlev1"/>
      </w:pPr>
      <w:r w:rsidRPr="00854E97">
        <w:t>–</w:t>
      </w:r>
      <w:r w:rsidRPr="00854E97">
        <w:tab/>
      </w:r>
      <w:bookmarkStart w:id="387" w:name="lt_pId1115"/>
      <w:r w:rsidR="00C06EBB" w:rsidRPr="00854E97">
        <w:t>E</w:t>
      </w:r>
      <w:r w:rsidR="00672490" w:rsidRPr="00854E97">
        <w:t>studiar qué tipo de parámetros se han de utilizar para supervis</w:t>
      </w:r>
      <w:r w:rsidR="00726C89" w:rsidRPr="00854E97">
        <w:t>a</w:t>
      </w:r>
      <w:r w:rsidR="00672490" w:rsidRPr="00854E97">
        <w:t>r cuestiones de seguridad</w:t>
      </w:r>
      <w:r w:rsidRPr="00854E97">
        <w:t>.</w:t>
      </w:r>
      <w:bookmarkEnd w:id="387"/>
    </w:p>
    <w:p w:rsidR="00B30744" w:rsidRPr="00854E97" w:rsidRDefault="00E50742" w:rsidP="00BB2218">
      <w:bookmarkStart w:id="388" w:name="lt_pId1117"/>
      <w:bookmarkStart w:id="389" w:name="_Toc343850885"/>
      <w:r w:rsidRPr="00854E97">
        <w:t xml:space="preserve">La </w:t>
      </w:r>
      <w:r w:rsidRPr="00854E97">
        <w:rPr>
          <w:color w:val="000000"/>
        </w:rPr>
        <w:t>situación</w:t>
      </w:r>
      <w:r w:rsidRPr="00854E97">
        <w:t xml:space="preserve"> actual de los trabajos relativos a esta Cuestión figura en el </w:t>
      </w:r>
      <w:r w:rsidR="00C06EBB" w:rsidRPr="00854E97">
        <w:t>programa de trabajo de la CE </w:t>
      </w:r>
      <w:r w:rsidRPr="00854E97">
        <w:t>11</w:t>
      </w:r>
      <w:r w:rsidR="00B30744" w:rsidRPr="00854E97">
        <w:t xml:space="preserve"> (</w:t>
      </w:r>
      <w:hyperlink r:id="rId24" w:history="1">
        <w:r w:rsidR="00B30744" w:rsidRPr="00854E97">
          <w:rPr>
            <w:rStyle w:val="Hyperlink"/>
          </w:rPr>
          <w:t>http://itu.int/ITU-T/workprog/wp_search.aspx?Q=13/11</w:t>
        </w:r>
      </w:hyperlink>
      <w:r w:rsidR="00B30744" w:rsidRPr="00854E97">
        <w:t>).</w:t>
      </w:r>
    </w:p>
    <w:p w:rsidR="00E64DF2" w:rsidRPr="00854E97" w:rsidRDefault="00E64DF2" w:rsidP="001F19B6">
      <w:pPr>
        <w:pStyle w:val="Heading3"/>
        <w:jc w:val="both"/>
      </w:pPr>
      <w:r w:rsidRPr="00854E97">
        <w:t>L.4</w:t>
      </w:r>
      <w:bookmarkEnd w:id="388"/>
      <w:r w:rsidRPr="00854E97">
        <w:tab/>
      </w:r>
      <w:bookmarkEnd w:id="389"/>
      <w:r w:rsidR="00B30744" w:rsidRPr="00854E97">
        <w:t>Relaciones</w:t>
      </w:r>
    </w:p>
    <w:p w:rsidR="00E64DF2" w:rsidRPr="00854E97" w:rsidRDefault="00B30744" w:rsidP="001F19B6">
      <w:pPr>
        <w:pStyle w:val="Headingb"/>
        <w:jc w:val="both"/>
        <w:rPr>
          <w:highlight w:val="cyan"/>
        </w:rPr>
      </w:pPr>
      <w:r w:rsidRPr="00854E97">
        <w:t>Recomendaciones</w:t>
      </w:r>
    </w:p>
    <w:p w:rsidR="00E64DF2" w:rsidRPr="00854E97" w:rsidRDefault="00B30744" w:rsidP="001F19B6">
      <w:pPr>
        <w:pStyle w:val="enumlev1"/>
        <w:jc w:val="both"/>
        <w:rPr>
          <w:highlight w:val="cyan"/>
        </w:rPr>
      </w:pPr>
      <w:r w:rsidRPr="00854E97">
        <w:t>–</w:t>
      </w:r>
      <w:r w:rsidRPr="00854E97">
        <w:tab/>
        <w:t>Series Q, Y, H, I, M, F y P del UIT-T.</w:t>
      </w:r>
    </w:p>
    <w:p w:rsidR="00E64DF2" w:rsidRPr="00854E97" w:rsidRDefault="00B30744" w:rsidP="001F19B6">
      <w:pPr>
        <w:pStyle w:val="Headingb"/>
        <w:jc w:val="both"/>
        <w:rPr>
          <w:highlight w:val="cyan"/>
        </w:rPr>
      </w:pPr>
      <w:r w:rsidRPr="00854E97">
        <w:t>Cuestiones</w:t>
      </w:r>
    </w:p>
    <w:p w:rsidR="00E64DF2" w:rsidRPr="00854E97" w:rsidRDefault="00E64DF2" w:rsidP="001F19B6">
      <w:pPr>
        <w:pStyle w:val="enumlev1"/>
        <w:jc w:val="both"/>
      </w:pPr>
      <w:r w:rsidRPr="00854E97">
        <w:t>–</w:t>
      </w:r>
      <w:r w:rsidRPr="00854E97">
        <w:tab/>
      </w:r>
      <w:bookmarkStart w:id="390" w:name="lt_pId1124"/>
      <w:r w:rsidRPr="00854E97">
        <w:t xml:space="preserve">A/11, B/11, D/11, F/11, I/11 </w:t>
      </w:r>
      <w:r w:rsidR="00B30744" w:rsidRPr="00854E97">
        <w:t>y</w:t>
      </w:r>
      <w:r w:rsidRPr="00854E97">
        <w:t xml:space="preserve"> K/11</w:t>
      </w:r>
      <w:bookmarkEnd w:id="390"/>
    </w:p>
    <w:p w:rsidR="00E64DF2" w:rsidRPr="00854E97" w:rsidRDefault="00B30744" w:rsidP="001F19B6">
      <w:pPr>
        <w:pStyle w:val="Headingb"/>
        <w:jc w:val="both"/>
      </w:pPr>
      <w:r w:rsidRPr="00854E97">
        <w:t>Comisiones de Estudio</w:t>
      </w:r>
    </w:p>
    <w:p w:rsidR="00E64DF2" w:rsidRPr="00854E97" w:rsidRDefault="00E64DF2" w:rsidP="00955C18">
      <w:pPr>
        <w:pStyle w:val="enumlev1"/>
        <w:jc w:val="both"/>
      </w:pPr>
      <w:r w:rsidRPr="00854E97">
        <w:t>–</w:t>
      </w:r>
      <w:r w:rsidRPr="00854E97">
        <w:tab/>
      </w:r>
      <w:bookmarkStart w:id="391" w:name="lt_pId1127"/>
      <w:r w:rsidR="00407CC8" w:rsidRPr="00854E97">
        <w:t xml:space="preserve">CE 3 del UIT-T sobre cuestiones de política y </w:t>
      </w:r>
      <w:r w:rsidR="006F5C96" w:rsidRPr="00854E97">
        <w:t>reglamentación</w:t>
      </w:r>
      <w:r w:rsidR="00407CC8" w:rsidRPr="00854E97">
        <w:t xml:space="preserve"> </w:t>
      </w:r>
      <w:bookmarkEnd w:id="391"/>
    </w:p>
    <w:p w:rsidR="00E64DF2" w:rsidRPr="00854E97" w:rsidRDefault="00E64DF2" w:rsidP="001F19B6">
      <w:pPr>
        <w:pStyle w:val="enumlev1"/>
        <w:jc w:val="both"/>
      </w:pPr>
      <w:r w:rsidRPr="00854E97">
        <w:t>–</w:t>
      </w:r>
      <w:r w:rsidRPr="00854E97">
        <w:tab/>
      </w:r>
      <w:bookmarkStart w:id="392" w:name="lt_pId1129"/>
      <w:r w:rsidR="00407CC8" w:rsidRPr="00854E97">
        <w:t xml:space="preserve">CE 12 del UIT-T sobre </w:t>
      </w:r>
      <w:r w:rsidR="00407CC8" w:rsidRPr="00854E97">
        <w:rPr>
          <w:color w:val="000000"/>
        </w:rPr>
        <w:t>asuntos relativos a la QoS/QoE</w:t>
      </w:r>
      <w:bookmarkEnd w:id="392"/>
    </w:p>
    <w:p w:rsidR="00B30744" w:rsidRPr="00854E97" w:rsidRDefault="00B30744" w:rsidP="001F19B6">
      <w:pPr>
        <w:pStyle w:val="enumlev1"/>
        <w:jc w:val="both"/>
      </w:pPr>
      <w:r w:rsidRPr="00854E97">
        <w:t>–</w:t>
      </w:r>
      <w:r w:rsidRPr="00854E97">
        <w:tab/>
        <w:t xml:space="preserve">CE 13 del UIT-T sobre arquitectura de las NGN y las redes </w:t>
      </w:r>
      <w:r w:rsidR="001F19B6" w:rsidRPr="00854E97">
        <w:t>incipientes</w:t>
      </w:r>
    </w:p>
    <w:p w:rsidR="00B30744" w:rsidRPr="00854E97" w:rsidRDefault="00B30744" w:rsidP="001F19B6">
      <w:pPr>
        <w:pStyle w:val="enumlev1"/>
        <w:jc w:val="both"/>
      </w:pPr>
      <w:r w:rsidRPr="00854E97">
        <w:t>–</w:t>
      </w:r>
      <w:r w:rsidRPr="00854E97">
        <w:tab/>
        <w:t>CE 16 del UIT-T sobre servi</w:t>
      </w:r>
      <w:r w:rsidR="00407CC8" w:rsidRPr="00854E97">
        <w:t>cios y aplicaciones multimedios</w:t>
      </w:r>
    </w:p>
    <w:p w:rsidR="00E64DF2" w:rsidRPr="00854E97" w:rsidRDefault="00E64DF2" w:rsidP="001F19B6">
      <w:pPr>
        <w:pStyle w:val="enumlev1"/>
        <w:jc w:val="both"/>
      </w:pPr>
      <w:r w:rsidRPr="00854E97">
        <w:t>–</w:t>
      </w:r>
      <w:r w:rsidRPr="00854E97">
        <w:tab/>
      </w:r>
      <w:bookmarkStart w:id="393" w:name="lt_pId1135"/>
      <w:r w:rsidR="00407CC8" w:rsidRPr="00854E97">
        <w:t>CE 17 del UIT-T sobre cuestiones de seguridad</w:t>
      </w:r>
      <w:bookmarkEnd w:id="393"/>
    </w:p>
    <w:p w:rsidR="00E64DF2" w:rsidRPr="00854E97" w:rsidRDefault="00E64DF2" w:rsidP="001F19B6">
      <w:pPr>
        <w:pStyle w:val="enumlev1"/>
        <w:jc w:val="both"/>
      </w:pPr>
      <w:r w:rsidRPr="00854E97">
        <w:t>–</w:t>
      </w:r>
      <w:r w:rsidRPr="00854E97">
        <w:tab/>
      </w:r>
      <w:bookmarkStart w:id="394" w:name="lt_pId1137"/>
      <w:r w:rsidR="00407CC8" w:rsidRPr="00854E97">
        <w:t>CE 20 del UIT-T sobe</w:t>
      </w:r>
      <w:r w:rsidRPr="00854E97">
        <w:t xml:space="preserve"> </w:t>
      </w:r>
      <w:proofErr w:type="spellStart"/>
      <w:r w:rsidRPr="00854E97">
        <w:t>IoT</w:t>
      </w:r>
      <w:proofErr w:type="spellEnd"/>
      <w:r w:rsidRPr="00854E97">
        <w:t xml:space="preserve"> </w:t>
      </w:r>
      <w:r w:rsidR="00407CC8" w:rsidRPr="00854E97">
        <w:t>y sus aplicaciones</w:t>
      </w:r>
      <w:bookmarkEnd w:id="394"/>
    </w:p>
    <w:p w:rsidR="00E64DF2" w:rsidRPr="00854E97" w:rsidRDefault="00B30744" w:rsidP="001F19B6">
      <w:pPr>
        <w:pStyle w:val="Headingb"/>
        <w:jc w:val="both"/>
        <w:rPr>
          <w:highlight w:val="cyan"/>
        </w:rPr>
      </w:pPr>
      <w:r w:rsidRPr="00854E97">
        <w:t>Organismos de normalización</w:t>
      </w:r>
    </w:p>
    <w:p w:rsidR="00E64DF2" w:rsidRPr="00854E97" w:rsidRDefault="00E64DF2" w:rsidP="001F19B6">
      <w:pPr>
        <w:pStyle w:val="enumlev1"/>
        <w:jc w:val="both"/>
      </w:pPr>
      <w:r w:rsidRPr="00854E97">
        <w:t>–</w:t>
      </w:r>
      <w:r w:rsidRPr="00854E97">
        <w:tab/>
      </w:r>
      <w:bookmarkStart w:id="395" w:name="lt_pId1140"/>
      <w:r w:rsidRPr="00854E97">
        <w:t>ETSI</w:t>
      </w:r>
      <w:bookmarkEnd w:id="395"/>
      <w:r w:rsidRPr="00854E97">
        <w:t xml:space="preserve"> </w:t>
      </w:r>
    </w:p>
    <w:p w:rsidR="00E64DF2" w:rsidRPr="00854E97" w:rsidRDefault="00E64DF2" w:rsidP="001F19B6">
      <w:pPr>
        <w:pStyle w:val="enumlev1"/>
        <w:jc w:val="both"/>
      </w:pPr>
      <w:r w:rsidRPr="00854E97">
        <w:t>–</w:t>
      </w:r>
      <w:r w:rsidRPr="00854E97">
        <w:tab/>
      </w:r>
      <w:bookmarkStart w:id="396" w:name="lt_pId1142"/>
      <w:r w:rsidRPr="00854E97">
        <w:t>IEEE</w:t>
      </w:r>
      <w:bookmarkEnd w:id="396"/>
    </w:p>
    <w:p w:rsidR="00E64DF2" w:rsidRPr="00854E97" w:rsidRDefault="00E64DF2" w:rsidP="001F19B6">
      <w:pPr>
        <w:pStyle w:val="enumlev1"/>
        <w:jc w:val="both"/>
      </w:pPr>
      <w:r w:rsidRPr="00854E97">
        <w:t>–</w:t>
      </w:r>
      <w:r w:rsidRPr="00854E97">
        <w:tab/>
      </w:r>
      <w:bookmarkStart w:id="397" w:name="lt_pId1144"/>
      <w:r w:rsidRPr="00854E97">
        <w:t>IETF</w:t>
      </w:r>
      <w:bookmarkEnd w:id="397"/>
    </w:p>
    <w:p w:rsidR="00E64DF2" w:rsidRPr="00854E97" w:rsidRDefault="00407CC8" w:rsidP="009D76FB">
      <w:pPr>
        <w:pStyle w:val="QuestionNo"/>
        <w:pageBreakBefore/>
      </w:pPr>
      <w:bookmarkStart w:id="398" w:name="lt_pId1145"/>
      <w:r w:rsidRPr="00854E97">
        <w:lastRenderedPageBreak/>
        <w:t>PROYECTO DE CUEsTIÓN</w:t>
      </w:r>
      <w:r w:rsidR="00E64DF2" w:rsidRPr="00854E97">
        <w:t xml:space="preserve"> M/11</w:t>
      </w:r>
      <w:bookmarkEnd w:id="398"/>
    </w:p>
    <w:p w:rsidR="00E64DF2" w:rsidRPr="00854E97" w:rsidRDefault="00E43414" w:rsidP="009D76FB">
      <w:pPr>
        <w:pStyle w:val="Questiontitle"/>
        <w:rPr>
          <w:rFonts w:ascii="Calibri" w:hAnsi="Calibri"/>
          <w:color w:val="800000"/>
          <w:sz w:val="22"/>
        </w:rPr>
      </w:pPr>
      <w:r w:rsidRPr="00854E97">
        <w:t xml:space="preserve">Pruebas de </w:t>
      </w:r>
      <w:proofErr w:type="spellStart"/>
      <w:r w:rsidR="009D76FB" w:rsidRPr="00854E97">
        <w:t>interoperatividad</w:t>
      </w:r>
      <w:proofErr w:type="spellEnd"/>
      <w:r w:rsidRPr="00854E97">
        <w:t xml:space="preserve"> en la nube</w:t>
      </w:r>
    </w:p>
    <w:p w:rsidR="00E64DF2" w:rsidRPr="00854E97" w:rsidRDefault="00E64DF2" w:rsidP="001F19B6">
      <w:pPr>
        <w:pStyle w:val="Questionhistory"/>
        <w:jc w:val="both"/>
        <w:rPr>
          <w:lang w:val="es-ES_tradnl"/>
        </w:rPr>
      </w:pPr>
      <w:bookmarkStart w:id="399" w:name="lt_pId1147"/>
      <w:r w:rsidRPr="00854E97">
        <w:rPr>
          <w:lang w:val="es-ES_tradnl"/>
        </w:rPr>
        <w:t>(Continua</w:t>
      </w:r>
      <w:r w:rsidR="00E43414" w:rsidRPr="00854E97">
        <w:rPr>
          <w:lang w:val="es-ES_tradnl"/>
        </w:rPr>
        <w:t>ción de la Cuestión</w:t>
      </w:r>
      <w:r w:rsidRPr="00854E97">
        <w:rPr>
          <w:lang w:val="es-ES_tradnl"/>
        </w:rPr>
        <w:t> 14/11)</w:t>
      </w:r>
      <w:bookmarkEnd w:id="399"/>
    </w:p>
    <w:p w:rsidR="00E64DF2" w:rsidRPr="00854E97" w:rsidRDefault="00E64DF2" w:rsidP="001F19B6">
      <w:pPr>
        <w:pStyle w:val="Heading3"/>
        <w:jc w:val="both"/>
      </w:pPr>
      <w:bookmarkStart w:id="400" w:name="lt_pId1148"/>
      <w:bookmarkStart w:id="401" w:name="_Toc343850887"/>
      <w:r w:rsidRPr="00854E97">
        <w:t>M.1</w:t>
      </w:r>
      <w:bookmarkEnd w:id="400"/>
      <w:r w:rsidRPr="00854E97">
        <w:tab/>
      </w:r>
      <w:bookmarkEnd w:id="401"/>
      <w:r w:rsidR="00E43414" w:rsidRPr="00854E97">
        <w:t>Motivos</w:t>
      </w:r>
    </w:p>
    <w:p w:rsidR="00407CC8" w:rsidRPr="00854E97" w:rsidRDefault="00407CC8" w:rsidP="008F21CE">
      <w:r w:rsidRPr="00854E97">
        <w:t xml:space="preserve">La </w:t>
      </w:r>
      <w:r w:rsidRPr="00854E97">
        <w:rPr>
          <w:color w:val="000000"/>
        </w:rPr>
        <w:t>c</w:t>
      </w:r>
      <w:r w:rsidR="00E43414" w:rsidRPr="00854E97">
        <w:rPr>
          <w:color w:val="000000"/>
        </w:rPr>
        <w:t>omputación</w:t>
      </w:r>
      <w:r w:rsidR="00E43414" w:rsidRPr="00854E97">
        <w:t xml:space="preserve"> en la nube</w:t>
      </w:r>
      <w:r w:rsidRPr="00854E97">
        <w:t xml:space="preserve"> es un p</w:t>
      </w:r>
      <w:r w:rsidR="00E43414" w:rsidRPr="00854E97">
        <w:t>aradigma para dar acceso a la red a un conjunto elástico y ampliable de recursos físicos o virtuales compartibles con administración y configuración en autoservicio previa solicitu</w:t>
      </w:r>
      <w:bookmarkStart w:id="402" w:name="lt_pId1151"/>
      <w:r w:rsidRPr="00854E97">
        <w:t xml:space="preserve">d. La </w:t>
      </w:r>
      <w:proofErr w:type="spellStart"/>
      <w:r w:rsidR="008541DA" w:rsidRPr="00854E97">
        <w:t>interoperatividad</w:t>
      </w:r>
      <w:proofErr w:type="spellEnd"/>
      <w:r w:rsidRPr="00854E97">
        <w:t xml:space="preserve"> </w:t>
      </w:r>
      <w:r w:rsidR="00F751A3" w:rsidRPr="00854E97">
        <w:t>en el marco de</w:t>
      </w:r>
      <w:r w:rsidRPr="00854E97">
        <w:t xml:space="preserve"> la computación en la nube </w:t>
      </w:r>
      <w:r w:rsidR="00F751A3" w:rsidRPr="00854E97">
        <w:t xml:space="preserve">significa que el </w:t>
      </w:r>
      <w:r w:rsidR="00F751A3" w:rsidRPr="00854E97">
        <w:rPr>
          <w:color w:val="000000"/>
        </w:rPr>
        <w:t>cliente del servicio en la nube (CSC) tiene</w:t>
      </w:r>
      <w:r w:rsidR="00F751A3" w:rsidRPr="00854E97">
        <w:t xml:space="preserve"> la capacidad de </w:t>
      </w:r>
      <w:r w:rsidR="00437219" w:rsidRPr="00854E97">
        <w:rPr>
          <w:color w:val="000000"/>
        </w:rPr>
        <w:t>interac</w:t>
      </w:r>
      <w:r w:rsidR="00F751A3" w:rsidRPr="00854E97">
        <w:rPr>
          <w:color w:val="000000"/>
        </w:rPr>
        <w:t xml:space="preserve">tuar con un servicio en la nube, </w:t>
      </w:r>
      <w:r w:rsidR="00437219" w:rsidRPr="00854E97">
        <w:rPr>
          <w:color w:val="000000"/>
        </w:rPr>
        <w:t>intercambiar información</w:t>
      </w:r>
      <w:r w:rsidR="00F751A3" w:rsidRPr="00854E97">
        <w:rPr>
          <w:color w:val="000000"/>
        </w:rPr>
        <w:t xml:space="preserve"> </w:t>
      </w:r>
      <w:r w:rsidR="00437219" w:rsidRPr="00854E97">
        <w:rPr>
          <w:color w:val="000000"/>
        </w:rPr>
        <w:t>y obtener resultados previsibles</w:t>
      </w:r>
      <w:r w:rsidR="00F751A3" w:rsidRPr="00854E97">
        <w:rPr>
          <w:color w:val="000000"/>
        </w:rPr>
        <w:t>, siguiendo un método determinado</w:t>
      </w:r>
      <w:r w:rsidR="00437219" w:rsidRPr="00854E97">
        <w:rPr>
          <w:color w:val="000000"/>
        </w:rPr>
        <w:t xml:space="preserve">. Normalmente, la </w:t>
      </w:r>
      <w:proofErr w:type="spellStart"/>
      <w:r w:rsidR="008541DA" w:rsidRPr="00854E97">
        <w:rPr>
          <w:color w:val="000000"/>
        </w:rPr>
        <w:t>interoperatividad</w:t>
      </w:r>
      <w:proofErr w:type="spellEnd"/>
      <w:r w:rsidR="00437219" w:rsidRPr="00854E97">
        <w:rPr>
          <w:color w:val="000000"/>
        </w:rPr>
        <w:t xml:space="preserve"> supone que un servicio en la nube funciona según una especificación acordada, probablemente normalizada. La </w:t>
      </w:r>
      <w:proofErr w:type="spellStart"/>
      <w:r w:rsidR="008541DA" w:rsidRPr="00854E97">
        <w:rPr>
          <w:color w:val="000000"/>
        </w:rPr>
        <w:t>interoperavitidad</w:t>
      </w:r>
      <w:proofErr w:type="spellEnd"/>
      <w:r w:rsidR="00437219" w:rsidRPr="00854E97">
        <w:rPr>
          <w:color w:val="000000"/>
        </w:rPr>
        <w:t xml:space="preserve"> de los servicios en la nube se puede categorizar según la interfaz </w:t>
      </w:r>
      <w:r w:rsidR="006F5C96" w:rsidRPr="00854E97">
        <w:rPr>
          <w:color w:val="000000"/>
        </w:rPr>
        <w:t>funcional y de gestión de los servicios en la nube.</w:t>
      </w:r>
      <w:r w:rsidR="001F276C" w:rsidRPr="00854E97">
        <w:rPr>
          <w:color w:val="000000"/>
        </w:rPr>
        <w:t xml:space="preserve"> La </w:t>
      </w:r>
      <w:proofErr w:type="spellStart"/>
      <w:r w:rsidR="008541DA" w:rsidRPr="00854E97">
        <w:rPr>
          <w:color w:val="000000"/>
        </w:rPr>
        <w:t>interoperavitidad</w:t>
      </w:r>
      <w:proofErr w:type="spellEnd"/>
      <w:r w:rsidR="008541DA" w:rsidRPr="00854E97">
        <w:rPr>
          <w:color w:val="000000"/>
        </w:rPr>
        <w:t xml:space="preserve"> </w:t>
      </w:r>
      <w:r w:rsidR="001F276C" w:rsidRPr="00854E97">
        <w:rPr>
          <w:color w:val="000000"/>
        </w:rPr>
        <w:t xml:space="preserve">también incluye la capacidad de un servicio en la nube de interactuar con otros servicios en la nube, ya sea a través de una relación de proveedores entre nubes, o en el marco de un cliente de servicios en la nube que utiliza múltiples servicios en la nube para lograr sus objetivos comerciales. La </w:t>
      </w:r>
      <w:proofErr w:type="spellStart"/>
      <w:r w:rsidR="008541DA" w:rsidRPr="00854E97">
        <w:rPr>
          <w:color w:val="000000"/>
        </w:rPr>
        <w:t>interoperavitidad</w:t>
      </w:r>
      <w:proofErr w:type="spellEnd"/>
      <w:r w:rsidR="008541DA" w:rsidRPr="00854E97">
        <w:rPr>
          <w:color w:val="000000"/>
        </w:rPr>
        <w:t xml:space="preserve"> </w:t>
      </w:r>
      <w:r w:rsidR="001F276C" w:rsidRPr="00854E97">
        <w:rPr>
          <w:color w:val="000000"/>
        </w:rPr>
        <w:t xml:space="preserve">va más allá de los servicios en la nube propiamente dichos y, además, abarca la interacción del cliente del servicio en la nube con la infraestructura de gestión del servicio del proveedor de servicios en la nube. El objetivo principal de las pruebas de </w:t>
      </w:r>
      <w:proofErr w:type="spellStart"/>
      <w:r w:rsidR="008541DA" w:rsidRPr="00854E97">
        <w:rPr>
          <w:color w:val="000000"/>
        </w:rPr>
        <w:t>interoperavitidad</w:t>
      </w:r>
      <w:proofErr w:type="spellEnd"/>
      <w:r w:rsidR="008541DA" w:rsidRPr="00854E97">
        <w:rPr>
          <w:color w:val="000000"/>
        </w:rPr>
        <w:t xml:space="preserve"> </w:t>
      </w:r>
      <w:r w:rsidR="001F276C" w:rsidRPr="00854E97">
        <w:rPr>
          <w:color w:val="000000"/>
        </w:rPr>
        <w:t xml:space="preserve">es evaluar la interacción entre el cliente del servicio en la nube y el proveedor de este tipo de servicios para obtener resultados previsibles y fomentar la colaboración entre diversos servicios en la nube </w:t>
      </w:r>
      <w:r w:rsidR="00B618E6" w:rsidRPr="00854E97">
        <w:rPr>
          <w:color w:val="000000"/>
        </w:rPr>
        <w:t xml:space="preserve">y aumentar la coherencia y la </w:t>
      </w:r>
      <w:proofErr w:type="spellStart"/>
      <w:r w:rsidR="008541DA" w:rsidRPr="00854E97">
        <w:rPr>
          <w:color w:val="000000"/>
        </w:rPr>
        <w:t>interoperavitidad</w:t>
      </w:r>
      <w:proofErr w:type="spellEnd"/>
      <w:r w:rsidR="008541DA" w:rsidRPr="00854E97">
        <w:rPr>
          <w:color w:val="000000"/>
        </w:rPr>
        <w:t xml:space="preserve"> </w:t>
      </w:r>
      <w:r w:rsidR="00B618E6" w:rsidRPr="00854E97">
        <w:rPr>
          <w:color w:val="000000"/>
        </w:rPr>
        <w:t>de la interfaz de gestión entre diferentes servicios.</w:t>
      </w:r>
    </w:p>
    <w:bookmarkEnd w:id="402"/>
    <w:p w:rsidR="00E64DF2" w:rsidRPr="00854E97" w:rsidRDefault="00E43414" w:rsidP="00BB2218">
      <w:pPr>
        <w:rPr>
          <w:highlight w:val="cyan"/>
        </w:rPr>
      </w:pPr>
      <w:r w:rsidRPr="00854E97">
        <w:t xml:space="preserve">Es necesario cooperar con la CE 13 del UIT-T (CE rectora de la nube). Se iniciarán los trabajos sobre las pruebas </w:t>
      </w:r>
      <w:r w:rsidRPr="00854E97">
        <w:rPr>
          <w:color w:val="000000"/>
        </w:rPr>
        <w:t>cuando</w:t>
      </w:r>
      <w:r w:rsidRPr="00854E97">
        <w:t xml:space="preserve"> la CE 13 haya definido la terminología y la arquitectura.</w:t>
      </w:r>
    </w:p>
    <w:p w:rsidR="00E64DF2" w:rsidRPr="00854E97" w:rsidRDefault="00E64DF2" w:rsidP="001F19B6">
      <w:pPr>
        <w:pStyle w:val="Heading3"/>
        <w:jc w:val="both"/>
      </w:pPr>
      <w:bookmarkStart w:id="403" w:name="lt_pId1159"/>
      <w:bookmarkStart w:id="404" w:name="_Toc343850888"/>
      <w:r w:rsidRPr="00854E97">
        <w:t>M.2</w:t>
      </w:r>
      <w:bookmarkEnd w:id="403"/>
      <w:r w:rsidRPr="00854E97">
        <w:tab/>
      </w:r>
      <w:bookmarkEnd w:id="404"/>
      <w:r w:rsidR="00E43414" w:rsidRPr="00854E97">
        <w:t>Cuestión</w:t>
      </w:r>
    </w:p>
    <w:p w:rsidR="00E43414" w:rsidRPr="00854E97" w:rsidRDefault="00E43414" w:rsidP="001F19B6">
      <w:pPr>
        <w:jc w:val="both"/>
      </w:pPr>
      <w:r w:rsidRPr="00854E97">
        <w:t>Los temas de estudio que se han de considerar son, entre otros, los siguientes:</w:t>
      </w:r>
    </w:p>
    <w:p w:rsidR="00BF1B88" w:rsidRPr="00854E97" w:rsidRDefault="00E64DF2" w:rsidP="009554EC">
      <w:pPr>
        <w:pStyle w:val="enumlev1"/>
      </w:pPr>
      <w:r w:rsidRPr="00854E97">
        <w:t>–</w:t>
      </w:r>
      <w:r w:rsidRPr="00854E97">
        <w:tab/>
      </w:r>
      <w:bookmarkStart w:id="405" w:name="lt_pId1163"/>
      <w:r w:rsidR="00BF1B88" w:rsidRPr="00854E97">
        <w:t>¿Qué nuevas Recomendaciones se han de elaborar en relación con la interconexión entre el cliente</w:t>
      </w:r>
      <w:r w:rsidR="00BF1B88" w:rsidRPr="00854E97">
        <w:rPr>
          <w:color w:val="000000"/>
        </w:rPr>
        <w:t xml:space="preserve"> del servicio en la nube (CSC) y el proveedor de servicio en la nube (CSP); entre el CSP y el CSP; y entre el CSP y la interfaz de gestión para </w:t>
      </w:r>
      <w:r w:rsidR="003F3DE4" w:rsidRPr="00854E97">
        <w:rPr>
          <w:color w:val="000000"/>
        </w:rPr>
        <w:t xml:space="preserve">las pruebas de </w:t>
      </w:r>
      <w:proofErr w:type="spellStart"/>
      <w:r w:rsidR="008541DA" w:rsidRPr="00854E97">
        <w:rPr>
          <w:color w:val="000000"/>
        </w:rPr>
        <w:t>interoperavitidad</w:t>
      </w:r>
      <w:proofErr w:type="spellEnd"/>
      <w:r w:rsidR="003F3DE4" w:rsidRPr="00854E97">
        <w:rPr>
          <w:color w:val="000000"/>
        </w:rPr>
        <w:t>?</w:t>
      </w:r>
    </w:p>
    <w:bookmarkEnd w:id="405"/>
    <w:p w:rsidR="003F3DE4" w:rsidRPr="00854E97" w:rsidRDefault="00E64DF2" w:rsidP="009554EC">
      <w:pPr>
        <w:pStyle w:val="enumlev1"/>
      </w:pPr>
      <w:r w:rsidRPr="00854E97">
        <w:t>–</w:t>
      </w:r>
      <w:r w:rsidRPr="00854E97">
        <w:tab/>
      </w:r>
      <w:bookmarkStart w:id="406" w:name="lt_pId1165"/>
      <w:r w:rsidR="003F3DE4" w:rsidRPr="00854E97">
        <w:t xml:space="preserve">¿Qué nuevas Recomendaciones se han de elaborar con </w:t>
      </w:r>
      <w:r w:rsidR="003F3DE4" w:rsidRPr="00854E97">
        <w:rPr>
          <w:color w:val="000000"/>
        </w:rPr>
        <w:t xml:space="preserve">tres tipos de capacidades en la nube (infraestructura, plataforma y aplicación) para las pruebas de </w:t>
      </w:r>
      <w:proofErr w:type="spellStart"/>
      <w:r w:rsidR="008541DA" w:rsidRPr="00854E97">
        <w:rPr>
          <w:color w:val="000000"/>
        </w:rPr>
        <w:t>interoperavitidad</w:t>
      </w:r>
      <w:proofErr w:type="spellEnd"/>
      <w:r w:rsidR="008541DA" w:rsidRPr="00854E97">
        <w:rPr>
          <w:color w:val="000000"/>
        </w:rPr>
        <w:t xml:space="preserve"> </w:t>
      </w:r>
      <w:r w:rsidR="003F3DE4" w:rsidRPr="00854E97">
        <w:rPr>
          <w:color w:val="000000"/>
        </w:rPr>
        <w:t>de la computación en la nube?</w:t>
      </w:r>
    </w:p>
    <w:bookmarkEnd w:id="406"/>
    <w:p w:rsidR="003F3DE4" w:rsidRPr="00854E97" w:rsidRDefault="00E43414" w:rsidP="009554EC">
      <w:pPr>
        <w:pStyle w:val="enumlev1"/>
      </w:pPr>
      <w:r w:rsidRPr="00854E97">
        <w:t>–</w:t>
      </w:r>
      <w:r w:rsidRPr="00854E97">
        <w:tab/>
        <w:t xml:space="preserve">¿Qué </w:t>
      </w:r>
      <w:r w:rsidR="003F3DE4" w:rsidRPr="00854E97">
        <w:t xml:space="preserve">tipo de </w:t>
      </w:r>
      <w:r w:rsidRPr="00854E97">
        <w:t xml:space="preserve">colaboración </w:t>
      </w:r>
      <w:r w:rsidR="003F3DE4" w:rsidRPr="00854E97">
        <w:t>se necesita</w:t>
      </w:r>
      <w:r w:rsidR="000D6EF5" w:rsidRPr="00854E97">
        <w:t xml:space="preserve"> con otro</w:t>
      </w:r>
      <w:r w:rsidRPr="00854E97">
        <w:t>s organismos de normalización para reducir al mínimo la duplicación de tareas?</w:t>
      </w:r>
    </w:p>
    <w:p w:rsidR="00E64DF2" w:rsidRPr="00854E97" w:rsidRDefault="00E64DF2" w:rsidP="001F19B6">
      <w:pPr>
        <w:pStyle w:val="enumlev1"/>
        <w:jc w:val="both"/>
      </w:pPr>
      <w:r w:rsidRPr="00854E97">
        <w:t>–</w:t>
      </w:r>
      <w:r w:rsidRPr="00854E97">
        <w:tab/>
      </w:r>
      <w:bookmarkStart w:id="407" w:name="lt_pId1169"/>
      <w:r w:rsidR="003F3DE4" w:rsidRPr="00854E97">
        <w:t>¿Qué tipo de colaboración se necesita para utilizar comunidades de fuente abierta</w:t>
      </w:r>
      <w:r w:rsidRPr="00854E97">
        <w:t>?</w:t>
      </w:r>
      <w:bookmarkEnd w:id="407"/>
    </w:p>
    <w:p w:rsidR="00E64DF2" w:rsidRPr="00854E97" w:rsidRDefault="00E64DF2" w:rsidP="001F19B6">
      <w:pPr>
        <w:pStyle w:val="Heading3"/>
        <w:jc w:val="both"/>
      </w:pPr>
      <w:bookmarkStart w:id="408" w:name="lt_pId1170"/>
      <w:bookmarkStart w:id="409" w:name="_Toc343850889"/>
      <w:r w:rsidRPr="00854E97">
        <w:t>M.3</w:t>
      </w:r>
      <w:bookmarkEnd w:id="408"/>
      <w:r w:rsidRPr="00854E97">
        <w:tab/>
      </w:r>
      <w:bookmarkEnd w:id="409"/>
      <w:r w:rsidR="00E43414" w:rsidRPr="00854E97">
        <w:t>Tareas</w:t>
      </w:r>
    </w:p>
    <w:p w:rsidR="00E43414" w:rsidRPr="00854E97" w:rsidRDefault="00E43414" w:rsidP="00BB2218">
      <w:r w:rsidRPr="00854E97">
        <w:t>Las tareas son, entre otras, las siguientes:</w:t>
      </w:r>
    </w:p>
    <w:p w:rsidR="00E64DF2" w:rsidRPr="00854E97" w:rsidRDefault="00E64DF2" w:rsidP="009554EC">
      <w:pPr>
        <w:pStyle w:val="enumlev1"/>
      </w:pPr>
      <w:r w:rsidRPr="00854E97">
        <w:t>–</w:t>
      </w:r>
      <w:r w:rsidRPr="00854E97">
        <w:tab/>
      </w:r>
      <w:bookmarkStart w:id="410" w:name="lt_pId1174"/>
      <w:r w:rsidR="00C06EBB" w:rsidRPr="00854E97">
        <w:t>E</w:t>
      </w:r>
      <w:r w:rsidR="003F3DE4" w:rsidRPr="00854E97">
        <w:t xml:space="preserve">laborar Recomendaciones para pruebas de </w:t>
      </w:r>
      <w:proofErr w:type="spellStart"/>
      <w:r w:rsidR="008541DA" w:rsidRPr="00854E97">
        <w:rPr>
          <w:color w:val="000000"/>
        </w:rPr>
        <w:t>interoperavitidad</w:t>
      </w:r>
      <w:proofErr w:type="spellEnd"/>
      <w:r w:rsidR="008541DA" w:rsidRPr="00854E97">
        <w:rPr>
          <w:color w:val="000000"/>
        </w:rPr>
        <w:t xml:space="preserve"> </w:t>
      </w:r>
      <w:r w:rsidR="003F3DE4" w:rsidRPr="00854E97">
        <w:t xml:space="preserve">en la nube entre </w:t>
      </w:r>
      <w:r w:rsidRPr="00854E97">
        <w:t xml:space="preserve">CSC </w:t>
      </w:r>
      <w:r w:rsidR="003F3DE4" w:rsidRPr="00854E97">
        <w:t>y</w:t>
      </w:r>
      <w:r w:rsidR="00F406F0" w:rsidRPr="00854E97">
        <w:t> </w:t>
      </w:r>
      <w:r w:rsidRPr="00854E97">
        <w:t>CSP</w:t>
      </w:r>
      <w:bookmarkEnd w:id="410"/>
      <w:r w:rsidR="00C06EBB" w:rsidRPr="00854E97">
        <w:t>.</w:t>
      </w:r>
    </w:p>
    <w:p w:rsidR="00E64DF2" w:rsidRPr="00854E97" w:rsidRDefault="00E64DF2" w:rsidP="009554EC">
      <w:pPr>
        <w:pStyle w:val="enumlev1"/>
      </w:pPr>
      <w:r w:rsidRPr="00854E97">
        <w:t>–</w:t>
      </w:r>
      <w:r w:rsidRPr="00854E97">
        <w:tab/>
      </w:r>
      <w:bookmarkStart w:id="411" w:name="lt_pId1176"/>
      <w:r w:rsidR="00C06EBB" w:rsidRPr="00854E97">
        <w:t>E</w:t>
      </w:r>
      <w:r w:rsidR="003F3DE4" w:rsidRPr="00854E97">
        <w:t xml:space="preserve">laborar Recomendaciones para pruebas de </w:t>
      </w:r>
      <w:proofErr w:type="spellStart"/>
      <w:r w:rsidR="008541DA" w:rsidRPr="00854E97">
        <w:rPr>
          <w:color w:val="000000"/>
        </w:rPr>
        <w:t>interoperavitidad</w:t>
      </w:r>
      <w:proofErr w:type="spellEnd"/>
      <w:r w:rsidR="008541DA" w:rsidRPr="00854E97">
        <w:rPr>
          <w:color w:val="000000"/>
        </w:rPr>
        <w:t xml:space="preserve"> </w:t>
      </w:r>
      <w:r w:rsidR="003F3DE4" w:rsidRPr="00854E97">
        <w:t xml:space="preserve">en la nube entre </w:t>
      </w:r>
      <w:r w:rsidRPr="00854E97">
        <w:t xml:space="preserve">CSP </w:t>
      </w:r>
      <w:r w:rsidR="003F3DE4" w:rsidRPr="00854E97">
        <w:t>y</w:t>
      </w:r>
      <w:r w:rsidR="00F406F0" w:rsidRPr="00854E97">
        <w:t> </w:t>
      </w:r>
      <w:r w:rsidRPr="00854E97">
        <w:t>CSP</w:t>
      </w:r>
      <w:bookmarkEnd w:id="411"/>
      <w:r w:rsidR="00C06EBB" w:rsidRPr="00854E97">
        <w:t>.</w:t>
      </w:r>
    </w:p>
    <w:p w:rsidR="00E64DF2" w:rsidRPr="00854E97" w:rsidRDefault="00E64DF2" w:rsidP="009554EC">
      <w:pPr>
        <w:pStyle w:val="enumlev1"/>
      </w:pPr>
      <w:r w:rsidRPr="00854E97">
        <w:lastRenderedPageBreak/>
        <w:t>–</w:t>
      </w:r>
      <w:r w:rsidRPr="00854E97">
        <w:tab/>
      </w:r>
      <w:bookmarkStart w:id="412" w:name="lt_pId1178"/>
      <w:r w:rsidR="00C06EBB" w:rsidRPr="00854E97">
        <w:t>E</w:t>
      </w:r>
      <w:r w:rsidR="00830599" w:rsidRPr="00854E97">
        <w:t xml:space="preserve">laborar Recomendaciones para pruebas de </w:t>
      </w:r>
      <w:proofErr w:type="spellStart"/>
      <w:r w:rsidR="008541DA" w:rsidRPr="00854E97">
        <w:rPr>
          <w:color w:val="000000"/>
        </w:rPr>
        <w:t>interoperavitidad</w:t>
      </w:r>
      <w:proofErr w:type="spellEnd"/>
      <w:r w:rsidR="008541DA" w:rsidRPr="00854E97">
        <w:rPr>
          <w:color w:val="000000"/>
        </w:rPr>
        <w:t xml:space="preserve"> </w:t>
      </w:r>
      <w:r w:rsidR="00830599" w:rsidRPr="00854E97">
        <w:t>en la nube entre</w:t>
      </w:r>
      <w:r w:rsidRPr="00854E97">
        <w:t xml:space="preserve"> CSP </w:t>
      </w:r>
      <w:r w:rsidR="00830599" w:rsidRPr="00854E97">
        <w:t>y la interfaz de gestión</w:t>
      </w:r>
      <w:bookmarkEnd w:id="412"/>
      <w:r w:rsidR="00C06EBB" w:rsidRPr="00854E97">
        <w:t>.</w:t>
      </w:r>
    </w:p>
    <w:p w:rsidR="00830599" w:rsidRPr="00854E97" w:rsidRDefault="00E64DF2" w:rsidP="009554EC">
      <w:pPr>
        <w:pStyle w:val="enumlev1"/>
      </w:pPr>
      <w:r w:rsidRPr="00854E97">
        <w:t>–</w:t>
      </w:r>
      <w:r w:rsidRPr="00854E97">
        <w:tab/>
      </w:r>
      <w:bookmarkStart w:id="413" w:name="lt_pId1180"/>
      <w:r w:rsidR="00C06EBB" w:rsidRPr="00854E97">
        <w:t>E</w:t>
      </w:r>
      <w:r w:rsidR="00830599" w:rsidRPr="00854E97">
        <w:t xml:space="preserve">laborar Recomendaciones para pruebas de </w:t>
      </w:r>
      <w:proofErr w:type="spellStart"/>
      <w:r w:rsidR="008541DA" w:rsidRPr="00854E97">
        <w:rPr>
          <w:color w:val="000000"/>
        </w:rPr>
        <w:t>interoperavitidad</w:t>
      </w:r>
      <w:proofErr w:type="spellEnd"/>
      <w:r w:rsidR="008541DA" w:rsidRPr="00854E97">
        <w:rPr>
          <w:color w:val="000000"/>
        </w:rPr>
        <w:t xml:space="preserve"> </w:t>
      </w:r>
      <w:r w:rsidR="00830599" w:rsidRPr="00854E97">
        <w:t xml:space="preserve">en la nube con diferentes </w:t>
      </w:r>
      <w:r w:rsidR="00830599" w:rsidRPr="00854E97">
        <w:rPr>
          <w:color w:val="000000"/>
        </w:rPr>
        <w:t>tipos de capacidades (infraestructura, plataforma y aplicación) o servicios en la nube</w:t>
      </w:r>
      <w:r w:rsidR="00C06EBB" w:rsidRPr="00854E97">
        <w:rPr>
          <w:color w:val="000000"/>
        </w:rPr>
        <w:t>.</w:t>
      </w:r>
    </w:p>
    <w:bookmarkEnd w:id="413"/>
    <w:p w:rsidR="00E64DF2" w:rsidRPr="00854E97" w:rsidRDefault="00E43414" w:rsidP="009554EC">
      <w:pPr>
        <w:pStyle w:val="enumlev1"/>
      </w:pPr>
      <w:r w:rsidRPr="00854E97">
        <w:t>–</w:t>
      </w:r>
      <w:r w:rsidRPr="00854E97">
        <w:tab/>
      </w:r>
      <w:r w:rsidR="00C06EBB" w:rsidRPr="00854E97">
        <w:rPr>
          <w:rFonts w:eastAsia="Gulim"/>
          <w:lang w:eastAsia="ko-KR"/>
        </w:rPr>
        <w:t>A</w:t>
      </w:r>
      <w:r w:rsidRPr="00854E97">
        <w:rPr>
          <w:rFonts w:eastAsia="Gulim"/>
          <w:lang w:eastAsia="ko-KR"/>
        </w:rPr>
        <w:t xml:space="preserve">segurar la </w:t>
      </w:r>
      <w:r w:rsidRPr="00854E97">
        <w:t>colaboración</w:t>
      </w:r>
      <w:r w:rsidRPr="00854E97">
        <w:rPr>
          <w:rFonts w:eastAsia="Gulim"/>
          <w:lang w:eastAsia="ko-KR"/>
        </w:rPr>
        <w:t xml:space="preserve"> necesaria </w:t>
      </w:r>
      <w:r w:rsidR="00830599" w:rsidRPr="00854E97">
        <w:rPr>
          <w:rFonts w:eastAsia="Gulim"/>
          <w:lang w:eastAsia="ko-KR"/>
        </w:rPr>
        <w:t xml:space="preserve">con </w:t>
      </w:r>
      <w:r w:rsidRPr="00854E97">
        <w:rPr>
          <w:rFonts w:eastAsia="Gulim"/>
          <w:lang w:eastAsia="ko-KR"/>
        </w:rPr>
        <w:t>organismos de normalización</w:t>
      </w:r>
      <w:r w:rsidR="00830599" w:rsidRPr="00854E97">
        <w:rPr>
          <w:rFonts w:eastAsia="Gulim"/>
          <w:lang w:eastAsia="ko-KR"/>
        </w:rPr>
        <w:t xml:space="preserve"> externos</w:t>
      </w:r>
      <w:r w:rsidRPr="00854E97">
        <w:rPr>
          <w:rFonts w:eastAsia="Gulim"/>
          <w:lang w:eastAsia="ko-KR"/>
        </w:rPr>
        <w:t>, consorcios</w:t>
      </w:r>
      <w:r w:rsidR="00830599" w:rsidRPr="00854E97">
        <w:rPr>
          <w:rFonts w:eastAsia="Gulim"/>
          <w:lang w:eastAsia="ko-KR"/>
        </w:rPr>
        <w:t xml:space="preserve">, </w:t>
      </w:r>
      <w:r w:rsidRPr="00854E97">
        <w:rPr>
          <w:rFonts w:eastAsia="Gulim"/>
          <w:lang w:eastAsia="ko-KR"/>
        </w:rPr>
        <w:t>foros interesados</w:t>
      </w:r>
      <w:r w:rsidR="00830599" w:rsidRPr="00854E97">
        <w:rPr>
          <w:rFonts w:eastAsia="Gulim"/>
          <w:lang w:eastAsia="ko-KR"/>
        </w:rPr>
        <w:t xml:space="preserve"> y comunidades de fuente abierta</w:t>
      </w:r>
      <w:r w:rsidR="00C06EBB" w:rsidRPr="00854E97">
        <w:rPr>
          <w:rFonts w:eastAsia="Gulim"/>
          <w:lang w:eastAsia="ko-KR"/>
        </w:rPr>
        <w:t>.</w:t>
      </w:r>
    </w:p>
    <w:p w:rsidR="00E43414" w:rsidRPr="00854E97" w:rsidRDefault="00E43414" w:rsidP="009554EC">
      <w:pPr>
        <w:pStyle w:val="enumlev1"/>
      </w:pPr>
      <w:r w:rsidRPr="00854E97">
        <w:t>–</w:t>
      </w:r>
      <w:r w:rsidRPr="00854E97">
        <w:tab/>
      </w:r>
      <w:r w:rsidR="00C06EBB" w:rsidRPr="00854E97">
        <w:t>M</w:t>
      </w:r>
      <w:r w:rsidR="00830599" w:rsidRPr="00854E97">
        <w:t xml:space="preserve">antener </w:t>
      </w:r>
      <w:r w:rsidRPr="00854E97">
        <w:t>y mejora</w:t>
      </w:r>
      <w:r w:rsidR="00830599" w:rsidRPr="00854E97">
        <w:t>r</w:t>
      </w:r>
      <w:r w:rsidRPr="00854E97">
        <w:t xml:space="preserve"> las Recomendaciones </w:t>
      </w:r>
      <w:r w:rsidR="00830599" w:rsidRPr="00854E97">
        <w:t>que guardan relación con la presente</w:t>
      </w:r>
      <w:r w:rsidRPr="00854E97">
        <w:t xml:space="preserve"> Cuestión.</w:t>
      </w:r>
    </w:p>
    <w:p w:rsidR="00E43414" w:rsidRPr="00854E97" w:rsidRDefault="00E50742" w:rsidP="008F21CE">
      <w:bookmarkStart w:id="414" w:name="lt_pId1186"/>
      <w:bookmarkStart w:id="415" w:name="_Toc343850890"/>
      <w:r w:rsidRPr="00854E97">
        <w:t xml:space="preserve">La situación actual de los trabajos relativos a esta Cuestión figura en el </w:t>
      </w:r>
      <w:r w:rsidR="00C06EBB" w:rsidRPr="00854E97">
        <w:t>programa de trabajo de la CE </w:t>
      </w:r>
      <w:r w:rsidRPr="00854E97">
        <w:t>11</w:t>
      </w:r>
      <w:r w:rsidR="00E43414" w:rsidRPr="00854E97">
        <w:t xml:space="preserve"> (</w:t>
      </w:r>
      <w:hyperlink r:id="rId25" w:history="1">
        <w:r w:rsidR="00E43414" w:rsidRPr="00854E97">
          <w:rPr>
            <w:rStyle w:val="Hyperlink"/>
          </w:rPr>
          <w:t>http://itu.int/ITU-T/workprog/wp_search.aspx?Q=14/11</w:t>
        </w:r>
      </w:hyperlink>
      <w:r w:rsidR="00E43414" w:rsidRPr="00854E97">
        <w:t>).</w:t>
      </w:r>
    </w:p>
    <w:p w:rsidR="00E64DF2" w:rsidRPr="00854E97" w:rsidRDefault="00E64DF2" w:rsidP="001F19B6">
      <w:pPr>
        <w:pStyle w:val="Heading3"/>
        <w:jc w:val="both"/>
      </w:pPr>
      <w:r w:rsidRPr="00854E97">
        <w:t>M.4</w:t>
      </w:r>
      <w:bookmarkEnd w:id="414"/>
      <w:r w:rsidRPr="00854E97">
        <w:tab/>
      </w:r>
      <w:bookmarkEnd w:id="415"/>
      <w:r w:rsidR="00E43414" w:rsidRPr="00854E97">
        <w:t>Relaciones</w:t>
      </w:r>
      <w:r w:rsidR="00E43414" w:rsidRPr="00854E97">
        <w:rPr>
          <w:rFonts w:ascii="Calibri" w:hAnsi="Calibri"/>
          <w:b w:val="0"/>
          <w:color w:val="800000"/>
          <w:sz w:val="22"/>
        </w:rPr>
        <w:t xml:space="preserve"> </w:t>
      </w:r>
    </w:p>
    <w:p w:rsidR="00E64DF2" w:rsidRPr="00854E97" w:rsidRDefault="00E43414" w:rsidP="001F19B6">
      <w:pPr>
        <w:pStyle w:val="Headingb"/>
        <w:jc w:val="both"/>
      </w:pPr>
      <w:r w:rsidRPr="00854E97">
        <w:t>Recomendaciones</w:t>
      </w:r>
    </w:p>
    <w:p w:rsidR="00E64DF2" w:rsidRPr="00854E97" w:rsidRDefault="00E64DF2" w:rsidP="001F19B6">
      <w:pPr>
        <w:pStyle w:val="enumlev1"/>
        <w:jc w:val="both"/>
        <w:rPr>
          <w:lang w:eastAsia="zh-CN"/>
        </w:rPr>
      </w:pPr>
      <w:r w:rsidRPr="00854E97">
        <w:t>–</w:t>
      </w:r>
      <w:r w:rsidRPr="00854E97">
        <w:tab/>
      </w:r>
      <w:bookmarkStart w:id="416" w:name="lt_pId1190"/>
      <w:r w:rsidR="00E43414" w:rsidRPr="00854E97">
        <w:t>Series Q, Y, H, I, M y F</w:t>
      </w:r>
      <w:r w:rsidRPr="00854E97">
        <w:rPr>
          <w:lang w:eastAsia="zh-CN"/>
        </w:rPr>
        <w:t xml:space="preserve"> (especial</w:t>
      </w:r>
      <w:r w:rsidR="00830599" w:rsidRPr="00854E97">
        <w:rPr>
          <w:lang w:eastAsia="zh-CN"/>
        </w:rPr>
        <w:t>mente, las Recomendaciones relativas a la</w:t>
      </w:r>
      <w:r w:rsidR="00840E44" w:rsidRPr="00854E97">
        <w:rPr>
          <w:lang w:eastAsia="zh-CN"/>
        </w:rPr>
        <w:t xml:space="preserve"> computación en la nube </w:t>
      </w:r>
      <w:r w:rsidR="00830599" w:rsidRPr="00854E97">
        <w:rPr>
          <w:lang w:eastAsia="zh-CN"/>
        </w:rPr>
        <w:t>y las pruebas</w:t>
      </w:r>
      <w:r w:rsidRPr="00854E97">
        <w:rPr>
          <w:lang w:eastAsia="zh-CN"/>
        </w:rPr>
        <w:t>)</w:t>
      </w:r>
      <w:bookmarkEnd w:id="416"/>
    </w:p>
    <w:p w:rsidR="00E64DF2" w:rsidRPr="00854E97" w:rsidRDefault="00E43414" w:rsidP="001F19B6">
      <w:pPr>
        <w:pStyle w:val="Headingb"/>
        <w:jc w:val="both"/>
      </w:pPr>
      <w:r w:rsidRPr="00854E97">
        <w:t>Cuestiones</w:t>
      </w:r>
    </w:p>
    <w:p w:rsidR="00E64DF2" w:rsidRPr="00854E97" w:rsidRDefault="00E64DF2" w:rsidP="001F19B6">
      <w:pPr>
        <w:pStyle w:val="enumlev1"/>
        <w:jc w:val="both"/>
        <w:rPr>
          <w:lang w:eastAsia="zh-CN"/>
        </w:rPr>
      </w:pPr>
      <w:r w:rsidRPr="00854E97">
        <w:t>–</w:t>
      </w:r>
      <w:r w:rsidRPr="00854E97">
        <w:tab/>
      </w:r>
      <w:bookmarkStart w:id="417" w:name="lt_pId1193"/>
      <w:r w:rsidRPr="00854E97">
        <w:t xml:space="preserve">A/11, B/11, C/11, D/11, F/11, I/11 </w:t>
      </w:r>
      <w:r w:rsidR="00E43414" w:rsidRPr="00854E97">
        <w:t>y</w:t>
      </w:r>
      <w:r w:rsidRPr="00854E97">
        <w:t xml:space="preserve"> K/11</w:t>
      </w:r>
      <w:bookmarkEnd w:id="417"/>
    </w:p>
    <w:p w:rsidR="00E64DF2" w:rsidRPr="00854E97" w:rsidRDefault="00E43414" w:rsidP="001F19B6">
      <w:pPr>
        <w:pStyle w:val="Headingb"/>
        <w:jc w:val="both"/>
      </w:pPr>
      <w:r w:rsidRPr="00854E97">
        <w:t>Comisiones de Estudio</w:t>
      </w:r>
    </w:p>
    <w:p w:rsidR="00E64DF2" w:rsidRPr="00854E97" w:rsidRDefault="00E64DF2" w:rsidP="001F19B6">
      <w:pPr>
        <w:pStyle w:val="enumlev1"/>
        <w:jc w:val="both"/>
      </w:pPr>
      <w:r w:rsidRPr="00854E97">
        <w:t>–</w:t>
      </w:r>
      <w:r w:rsidRPr="00854E97">
        <w:tab/>
      </w:r>
      <w:bookmarkStart w:id="418" w:name="lt_pId1196"/>
      <w:r w:rsidR="00830599" w:rsidRPr="00854E97">
        <w:t>CE 2 sobre aspectos operativos</w:t>
      </w:r>
      <w:bookmarkEnd w:id="418"/>
      <w:r w:rsidRPr="00854E97">
        <w:t xml:space="preserve"> </w:t>
      </w:r>
    </w:p>
    <w:p w:rsidR="00E64DF2" w:rsidRPr="00854E97" w:rsidRDefault="00E64DF2" w:rsidP="001F19B6">
      <w:pPr>
        <w:pStyle w:val="enumlev1"/>
        <w:jc w:val="both"/>
      </w:pPr>
      <w:r w:rsidRPr="00854E97">
        <w:t>–</w:t>
      </w:r>
      <w:r w:rsidRPr="00854E97">
        <w:tab/>
      </w:r>
      <w:bookmarkStart w:id="419" w:name="lt_pId1198"/>
      <w:r w:rsidR="00830599" w:rsidRPr="00854E97">
        <w:t>CE 12 sobre</w:t>
      </w:r>
      <w:r w:rsidRPr="00854E97">
        <w:t xml:space="preserve"> QoS/QoE</w:t>
      </w:r>
      <w:bookmarkEnd w:id="419"/>
    </w:p>
    <w:p w:rsidR="00E64DF2" w:rsidRPr="00854E97" w:rsidRDefault="00E64DF2" w:rsidP="00F406F0">
      <w:pPr>
        <w:pStyle w:val="enumlev1"/>
        <w:jc w:val="both"/>
      </w:pPr>
      <w:r w:rsidRPr="00854E97">
        <w:t>–</w:t>
      </w:r>
      <w:r w:rsidRPr="00854E97">
        <w:tab/>
      </w:r>
      <w:bookmarkStart w:id="420" w:name="lt_pId1200"/>
      <w:r w:rsidR="00830599" w:rsidRPr="00854E97">
        <w:t xml:space="preserve">CE </w:t>
      </w:r>
      <w:r w:rsidRPr="00854E97">
        <w:t xml:space="preserve">13 </w:t>
      </w:r>
      <w:r w:rsidR="00830599" w:rsidRPr="00854E97">
        <w:t xml:space="preserve">sobre </w:t>
      </w:r>
      <w:bookmarkEnd w:id="420"/>
      <w:r w:rsidR="00830599" w:rsidRPr="00854E97">
        <w:rPr>
          <w:color w:val="000000"/>
        </w:rPr>
        <w:t xml:space="preserve">arquitectura de las redes futuras y computación </w:t>
      </w:r>
      <w:r w:rsidR="007F35B6" w:rsidRPr="00854E97">
        <w:rPr>
          <w:color w:val="000000"/>
        </w:rPr>
        <w:t>en la nube</w:t>
      </w:r>
    </w:p>
    <w:p w:rsidR="00E64DF2" w:rsidRPr="00854E97" w:rsidRDefault="00E64DF2" w:rsidP="001F19B6">
      <w:pPr>
        <w:pStyle w:val="enumlev1"/>
        <w:jc w:val="both"/>
      </w:pPr>
      <w:r w:rsidRPr="00854E97">
        <w:t>–</w:t>
      </w:r>
      <w:r w:rsidRPr="00854E97">
        <w:tab/>
      </w:r>
      <w:bookmarkStart w:id="421" w:name="lt_pId1202"/>
      <w:r w:rsidR="00830599" w:rsidRPr="00854E97">
        <w:t xml:space="preserve">CE </w:t>
      </w:r>
      <w:r w:rsidRPr="00854E97">
        <w:t xml:space="preserve">16 </w:t>
      </w:r>
      <w:r w:rsidR="00830599" w:rsidRPr="00854E97">
        <w:t xml:space="preserve">sobre </w:t>
      </w:r>
      <w:r w:rsidR="00830599" w:rsidRPr="00854E97">
        <w:rPr>
          <w:color w:val="000000"/>
        </w:rPr>
        <w:t>servicios y aplicaciones multimedios</w:t>
      </w:r>
      <w:bookmarkEnd w:id="421"/>
    </w:p>
    <w:p w:rsidR="00E64DF2" w:rsidRPr="00854E97" w:rsidRDefault="00E64DF2" w:rsidP="001F19B6">
      <w:pPr>
        <w:pStyle w:val="enumlev1"/>
        <w:jc w:val="both"/>
        <w:rPr>
          <w:lang w:eastAsia="zh-CN"/>
        </w:rPr>
      </w:pPr>
      <w:r w:rsidRPr="00854E97">
        <w:t>–</w:t>
      </w:r>
      <w:r w:rsidRPr="00854E97">
        <w:tab/>
      </w:r>
      <w:bookmarkStart w:id="422" w:name="lt_pId1204"/>
      <w:r w:rsidR="00830599" w:rsidRPr="00854E97">
        <w:t xml:space="preserve">CE </w:t>
      </w:r>
      <w:r w:rsidRPr="00854E97">
        <w:t xml:space="preserve">17 </w:t>
      </w:r>
      <w:r w:rsidR="00830599" w:rsidRPr="00854E97">
        <w:t>sobre</w:t>
      </w:r>
      <w:r w:rsidRPr="00854E97">
        <w:t xml:space="preserve"> se</w:t>
      </w:r>
      <w:r w:rsidR="00830599" w:rsidRPr="00854E97">
        <w:t>guridad</w:t>
      </w:r>
      <w:bookmarkEnd w:id="422"/>
    </w:p>
    <w:p w:rsidR="00E64DF2" w:rsidRPr="00854E97" w:rsidRDefault="00E43414" w:rsidP="001F19B6">
      <w:pPr>
        <w:pStyle w:val="Headingb"/>
        <w:jc w:val="both"/>
      </w:pPr>
      <w:r w:rsidRPr="00854E97">
        <w:t>Organismos de normalización</w:t>
      </w:r>
    </w:p>
    <w:p w:rsidR="00E64DF2" w:rsidRPr="00854E97" w:rsidRDefault="00E64DF2" w:rsidP="001F19B6">
      <w:pPr>
        <w:pStyle w:val="enumlev1"/>
        <w:jc w:val="both"/>
        <w:rPr>
          <w:lang w:eastAsia="zh-CN"/>
        </w:rPr>
      </w:pPr>
      <w:r w:rsidRPr="00854E97">
        <w:t>–</w:t>
      </w:r>
      <w:r w:rsidRPr="00854E97">
        <w:tab/>
      </w:r>
      <w:bookmarkStart w:id="423" w:name="lt_pId1207"/>
      <w:r w:rsidRPr="00854E97">
        <w:t>ISO</w:t>
      </w:r>
      <w:r w:rsidRPr="00854E97">
        <w:rPr>
          <w:lang w:eastAsia="zh-CN"/>
        </w:rPr>
        <w:t>/IEC JTC 1 (</w:t>
      </w:r>
      <w:r w:rsidR="00296CBC" w:rsidRPr="00854E97">
        <w:rPr>
          <w:lang w:eastAsia="zh-CN"/>
        </w:rPr>
        <w:t xml:space="preserve">sobre todo, </w:t>
      </w:r>
      <w:r w:rsidRPr="00854E97">
        <w:t>ISO</w:t>
      </w:r>
      <w:r w:rsidRPr="00854E97">
        <w:rPr>
          <w:lang w:eastAsia="zh-CN"/>
        </w:rPr>
        <w:t xml:space="preserve">/IEC JTC 1 </w:t>
      </w:r>
      <w:r w:rsidR="00296CBC" w:rsidRPr="00854E97">
        <w:rPr>
          <w:lang w:eastAsia="zh-CN"/>
        </w:rPr>
        <w:t>CE</w:t>
      </w:r>
      <w:r w:rsidRPr="00854E97">
        <w:rPr>
          <w:lang w:eastAsia="zh-CN"/>
        </w:rPr>
        <w:t xml:space="preserve"> 38)</w:t>
      </w:r>
      <w:bookmarkEnd w:id="423"/>
    </w:p>
    <w:p w:rsidR="00E64DF2" w:rsidRPr="008A2E27" w:rsidRDefault="00E64DF2" w:rsidP="001F19B6">
      <w:pPr>
        <w:pStyle w:val="enumlev1"/>
        <w:jc w:val="both"/>
        <w:rPr>
          <w:lang w:val="en-GB" w:eastAsia="zh-CN"/>
        </w:rPr>
      </w:pPr>
      <w:r w:rsidRPr="008A2E27">
        <w:rPr>
          <w:lang w:val="en-GB"/>
        </w:rPr>
        <w:t>–</w:t>
      </w:r>
      <w:r w:rsidRPr="008A2E27">
        <w:rPr>
          <w:lang w:val="en-GB"/>
        </w:rPr>
        <w:tab/>
      </w:r>
      <w:bookmarkStart w:id="424" w:name="lt_pId1209"/>
      <w:r w:rsidRPr="008A2E27">
        <w:rPr>
          <w:lang w:val="en-GB"/>
        </w:rPr>
        <w:t>IETF</w:t>
      </w:r>
      <w:bookmarkEnd w:id="424"/>
    </w:p>
    <w:p w:rsidR="00E64DF2" w:rsidRPr="008A2E27" w:rsidRDefault="00E64DF2" w:rsidP="001F19B6">
      <w:pPr>
        <w:pStyle w:val="enumlev1"/>
        <w:jc w:val="both"/>
        <w:rPr>
          <w:lang w:val="en-GB" w:eastAsia="zh-CN"/>
        </w:rPr>
      </w:pPr>
      <w:r w:rsidRPr="008A2E27">
        <w:rPr>
          <w:lang w:val="en-GB"/>
        </w:rPr>
        <w:t>–</w:t>
      </w:r>
      <w:r w:rsidRPr="008A2E27">
        <w:rPr>
          <w:lang w:val="en-GB"/>
        </w:rPr>
        <w:tab/>
      </w:r>
      <w:bookmarkStart w:id="425" w:name="lt_pId1211"/>
      <w:r w:rsidRPr="008A2E27">
        <w:rPr>
          <w:lang w:val="en-GB"/>
        </w:rPr>
        <w:t>ETSI</w:t>
      </w:r>
      <w:bookmarkEnd w:id="425"/>
      <w:r w:rsidRPr="008A2E27">
        <w:rPr>
          <w:lang w:val="en-GB"/>
        </w:rPr>
        <w:t xml:space="preserve"> </w:t>
      </w:r>
    </w:p>
    <w:p w:rsidR="00E64DF2" w:rsidRPr="008A2E27" w:rsidRDefault="00E64DF2" w:rsidP="001F19B6">
      <w:pPr>
        <w:pStyle w:val="enumlev1"/>
        <w:jc w:val="both"/>
        <w:rPr>
          <w:lang w:val="en-GB" w:eastAsia="zh-CN"/>
        </w:rPr>
      </w:pPr>
      <w:r w:rsidRPr="008A2E27">
        <w:rPr>
          <w:lang w:val="en-GB"/>
        </w:rPr>
        <w:t>–</w:t>
      </w:r>
      <w:r w:rsidRPr="008A2E27">
        <w:rPr>
          <w:lang w:val="en-GB"/>
        </w:rPr>
        <w:tab/>
      </w:r>
      <w:bookmarkStart w:id="426" w:name="lt_pId1213"/>
      <w:r w:rsidRPr="008A2E27">
        <w:rPr>
          <w:lang w:val="en-GB"/>
        </w:rPr>
        <w:t>IEEE</w:t>
      </w:r>
      <w:bookmarkEnd w:id="426"/>
    </w:p>
    <w:p w:rsidR="00E64DF2" w:rsidRPr="008A2E27" w:rsidRDefault="00E64DF2" w:rsidP="001F19B6">
      <w:pPr>
        <w:pStyle w:val="enumlev1"/>
        <w:jc w:val="both"/>
        <w:rPr>
          <w:lang w:val="en-GB" w:eastAsia="zh-CN"/>
        </w:rPr>
      </w:pPr>
      <w:r w:rsidRPr="008A2E27">
        <w:rPr>
          <w:lang w:val="en-GB"/>
        </w:rPr>
        <w:t>–</w:t>
      </w:r>
      <w:r w:rsidRPr="008A2E27">
        <w:rPr>
          <w:lang w:val="en-GB"/>
        </w:rPr>
        <w:tab/>
      </w:r>
      <w:bookmarkStart w:id="427" w:name="lt_pId1215"/>
      <w:r w:rsidRPr="008A2E27">
        <w:rPr>
          <w:lang w:val="en-GB" w:eastAsia="zh-CN"/>
        </w:rPr>
        <w:t>OASIS</w:t>
      </w:r>
      <w:bookmarkEnd w:id="427"/>
    </w:p>
    <w:p w:rsidR="00E64DF2" w:rsidRPr="008A2E27" w:rsidRDefault="00E64DF2" w:rsidP="001F19B6">
      <w:pPr>
        <w:pStyle w:val="enumlev1"/>
        <w:jc w:val="both"/>
        <w:rPr>
          <w:lang w:val="en-GB" w:eastAsia="zh-CN"/>
        </w:rPr>
      </w:pPr>
      <w:r w:rsidRPr="008A2E27">
        <w:rPr>
          <w:lang w:val="en-GB"/>
        </w:rPr>
        <w:t>–</w:t>
      </w:r>
      <w:r w:rsidRPr="008A2E27">
        <w:rPr>
          <w:lang w:val="en-GB"/>
        </w:rPr>
        <w:tab/>
      </w:r>
      <w:bookmarkStart w:id="428" w:name="lt_pId1217"/>
      <w:r w:rsidRPr="008A2E27">
        <w:rPr>
          <w:lang w:val="en-GB" w:eastAsia="zh-CN"/>
        </w:rPr>
        <w:t>NIST</w:t>
      </w:r>
      <w:bookmarkEnd w:id="428"/>
    </w:p>
    <w:p w:rsidR="00E64DF2" w:rsidRPr="008A2E27" w:rsidRDefault="00E64DF2" w:rsidP="001F19B6">
      <w:pPr>
        <w:pStyle w:val="enumlev1"/>
        <w:jc w:val="both"/>
        <w:rPr>
          <w:lang w:val="en-GB"/>
        </w:rPr>
      </w:pPr>
      <w:r w:rsidRPr="008A2E27">
        <w:rPr>
          <w:lang w:val="en-GB"/>
        </w:rPr>
        <w:t>–</w:t>
      </w:r>
      <w:r w:rsidRPr="008A2E27">
        <w:rPr>
          <w:lang w:val="en-GB"/>
        </w:rPr>
        <w:tab/>
      </w:r>
      <w:bookmarkStart w:id="429" w:name="lt_pId1219"/>
      <w:r w:rsidR="00296CBC" w:rsidRPr="008A2E27">
        <w:rPr>
          <w:lang w:val="en-GB"/>
        </w:rPr>
        <w:t xml:space="preserve">Foro </w:t>
      </w:r>
      <w:r w:rsidRPr="008A2E27">
        <w:rPr>
          <w:lang w:val="en-GB"/>
        </w:rPr>
        <w:t xml:space="preserve">TM </w:t>
      </w:r>
      <w:bookmarkEnd w:id="429"/>
    </w:p>
    <w:p w:rsidR="00E64DF2" w:rsidRPr="00854E97" w:rsidRDefault="00A70F4B" w:rsidP="00D928F7">
      <w:pPr>
        <w:pStyle w:val="QuestionNo"/>
        <w:pageBreakBefore/>
      </w:pPr>
      <w:bookmarkStart w:id="430" w:name="lt_pId1220"/>
      <w:r w:rsidRPr="00854E97">
        <w:lastRenderedPageBreak/>
        <w:t>P</w:t>
      </w:r>
      <w:r w:rsidR="00D928F7" w:rsidRPr="00854E97">
        <w:t>R</w:t>
      </w:r>
      <w:r w:rsidRPr="00854E97">
        <w:t xml:space="preserve">OYECTO DE CUESTIÓN </w:t>
      </w:r>
      <w:r w:rsidR="00E64DF2" w:rsidRPr="00854E97">
        <w:t>N/11</w:t>
      </w:r>
      <w:bookmarkEnd w:id="430"/>
    </w:p>
    <w:p w:rsidR="00E64DF2" w:rsidRPr="00854E97" w:rsidRDefault="00A70F4B" w:rsidP="008541DA">
      <w:pPr>
        <w:pStyle w:val="Questiontitle"/>
      </w:pPr>
      <w:bookmarkStart w:id="431" w:name="lt_pId1221"/>
      <w:r w:rsidRPr="00854E97">
        <w:t>P</w:t>
      </w:r>
      <w:r w:rsidR="001A31C4" w:rsidRPr="00854E97">
        <w:t>r</w:t>
      </w:r>
      <w:r w:rsidRPr="00854E97">
        <w:t>ueba</w:t>
      </w:r>
      <w:r w:rsidR="001A31C4" w:rsidRPr="00854E97">
        <w:t>s</w:t>
      </w:r>
      <w:r w:rsidRPr="00854E97">
        <w:t xml:space="preserve"> de </w:t>
      </w:r>
      <w:r w:rsidR="008541DA" w:rsidRPr="00854E97">
        <w:t xml:space="preserve">las </w:t>
      </w:r>
      <w:r w:rsidRPr="00854E97">
        <w:t xml:space="preserve">tecnologías </w:t>
      </w:r>
      <w:r w:rsidR="001A31C4" w:rsidRPr="00854E97">
        <w:t xml:space="preserve">5G/IMT-2020 </w:t>
      </w:r>
      <w:r w:rsidR="001F19B6" w:rsidRPr="00854E97">
        <w:t>incipientes</w:t>
      </w:r>
      <w:bookmarkEnd w:id="431"/>
    </w:p>
    <w:p w:rsidR="00E64DF2" w:rsidRPr="00854E97" w:rsidRDefault="00E43414" w:rsidP="001F19B6">
      <w:pPr>
        <w:pStyle w:val="Questionhistory"/>
        <w:jc w:val="both"/>
        <w:rPr>
          <w:lang w:val="es-ES_tradnl"/>
        </w:rPr>
      </w:pPr>
      <w:r w:rsidRPr="00854E97">
        <w:rPr>
          <w:lang w:val="es-ES_tradnl"/>
        </w:rPr>
        <w:t>(Nueva Cuestión)</w:t>
      </w:r>
    </w:p>
    <w:p w:rsidR="00E64DF2" w:rsidRPr="00854E97" w:rsidRDefault="00E64DF2" w:rsidP="001F19B6">
      <w:pPr>
        <w:pStyle w:val="Heading3"/>
        <w:jc w:val="both"/>
      </w:pPr>
      <w:bookmarkStart w:id="432" w:name="lt_pId1223"/>
      <w:bookmarkStart w:id="433" w:name="_Toc343850892"/>
      <w:r w:rsidRPr="00854E97">
        <w:t>N.1</w:t>
      </w:r>
      <w:bookmarkEnd w:id="432"/>
      <w:r w:rsidRPr="00854E97">
        <w:tab/>
      </w:r>
      <w:bookmarkEnd w:id="433"/>
      <w:r w:rsidR="00E43414" w:rsidRPr="00854E97">
        <w:t>Motivos</w:t>
      </w:r>
    </w:p>
    <w:p w:rsidR="00326D38" w:rsidRPr="00854E97" w:rsidRDefault="00326D38" w:rsidP="00BB2218">
      <w:bookmarkStart w:id="434" w:name="lt_pId1225"/>
      <w:r w:rsidRPr="00854E97">
        <w:t xml:space="preserve">Es muy probable que las últimas tendencias (las tecnologías 5G/IMT-2020 e </w:t>
      </w:r>
      <w:proofErr w:type="spellStart"/>
      <w:r w:rsidRPr="00854E97">
        <w:t>IoT</w:t>
      </w:r>
      <w:proofErr w:type="spellEnd"/>
      <w:r w:rsidRPr="00854E97">
        <w:t>) provoquen un cambio de arquitectura en las redes existentes que requerirán una m</w:t>
      </w:r>
      <w:r w:rsidR="00A77A37">
        <w:t>ejor calidad de funcionamiento.</w:t>
      </w:r>
    </w:p>
    <w:p w:rsidR="00326D38" w:rsidRPr="00854E97" w:rsidRDefault="00326D38" w:rsidP="00BB2218">
      <w:bookmarkStart w:id="435" w:name="lt_pId1226"/>
      <w:bookmarkEnd w:id="434"/>
      <w:r w:rsidRPr="00854E97">
        <w:t xml:space="preserve">La </w:t>
      </w:r>
      <w:r w:rsidRPr="00854E97">
        <w:rPr>
          <w:color w:val="000000"/>
        </w:rPr>
        <w:t>creación</w:t>
      </w:r>
      <w:r w:rsidRPr="00854E97">
        <w:t xml:space="preserve"> de tecnologías basadas en la 5G persigue el objetivo de desarrollar r</w:t>
      </w:r>
      <w:r w:rsidR="00BE51B8" w:rsidRPr="00854E97">
        <w:t xml:space="preserve">edes heterogéneas ultra densas </w:t>
      </w:r>
      <w:r w:rsidR="002B637E" w:rsidRPr="00854E97">
        <w:t xml:space="preserve">que </w:t>
      </w:r>
      <w:r w:rsidR="00BE51B8" w:rsidRPr="00854E97">
        <w:t xml:space="preserve">puedan ser utilizadas para establecer conexiones entre diferentes tipos de equipos terminales, como teléfonos móviles, tabletas, nodos de sensor, </w:t>
      </w:r>
      <w:r w:rsidR="00F65CA6" w:rsidRPr="00854E97">
        <w:t xml:space="preserve">terminales VANET (red ad hoc vehicular), terminales </w:t>
      </w:r>
      <w:r w:rsidR="001C130B" w:rsidRPr="00854E97">
        <w:t>utilizados</w:t>
      </w:r>
      <w:r w:rsidR="00F65CA6" w:rsidRPr="00854E97">
        <w:t xml:space="preserve"> para la medicina, y otros. Además, los principios de interconexión en malla cuyo objetivo es establecer conexiones punto a punto</w:t>
      </w:r>
      <w:r w:rsidR="008F21CE" w:rsidRPr="00854E97">
        <w:t>,</w:t>
      </w:r>
      <w:r w:rsidR="00F65CA6" w:rsidRPr="00854E97">
        <w:t xml:space="preserve"> por ejemplo,</w:t>
      </w:r>
      <w:r w:rsidR="008F3977" w:rsidRPr="00854E97">
        <w:t xml:space="preserve"> conexión</w:t>
      </w:r>
      <w:r w:rsidR="00F65CA6" w:rsidRPr="00854E97">
        <w:t xml:space="preserve"> de dispositivo a dispositivo</w:t>
      </w:r>
      <w:r w:rsidR="008F3977" w:rsidRPr="00854E97">
        <w:t xml:space="preserve"> (D2D),</w:t>
      </w:r>
      <w:r w:rsidR="00F65CA6" w:rsidRPr="00854E97">
        <w:t xml:space="preserve"> entre dos o más dispositivos terminales sin utilizar una infraestructura de red (por ejemplo, estaciones de base) pueden </w:t>
      </w:r>
      <w:r w:rsidR="00C84716" w:rsidRPr="00854E97">
        <w:t xml:space="preserve">ser considerados </w:t>
      </w:r>
      <w:r w:rsidR="00F65CA6" w:rsidRPr="00854E97">
        <w:t>como una posibilidad</w:t>
      </w:r>
      <w:r w:rsidR="00C84716" w:rsidRPr="00854E97">
        <w:t xml:space="preserve"> de uso</w:t>
      </w:r>
      <w:r w:rsidR="00F65CA6" w:rsidRPr="00854E97">
        <w:t xml:space="preserve"> </w:t>
      </w:r>
      <w:r w:rsidR="00C84716" w:rsidRPr="00854E97">
        <w:t>en estas redes heterogéneas. La elaboración de un método de prueba y de se</w:t>
      </w:r>
      <w:r w:rsidR="008F3977" w:rsidRPr="00854E97">
        <w:t>r</w:t>
      </w:r>
      <w:r w:rsidR="00C84716" w:rsidRPr="00854E97">
        <w:t>ies de pruebas para tecnologías utilizadas en redes heterogéneas ultra densas,</w:t>
      </w:r>
      <w:r w:rsidR="00847061" w:rsidRPr="00854E97">
        <w:t xml:space="preserve"> como las redes </w:t>
      </w:r>
      <w:r w:rsidR="00F41888" w:rsidRPr="00854E97">
        <w:t>5G/IMT</w:t>
      </w:r>
      <w:r w:rsidR="00F41888" w:rsidRPr="00854E97">
        <w:noBreakHyphen/>
      </w:r>
      <w:r w:rsidR="00C84716" w:rsidRPr="00854E97">
        <w:t xml:space="preserve">2020, es importante en cuanto a la </w:t>
      </w:r>
      <w:proofErr w:type="spellStart"/>
      <w:r w:rsidR="001F19B6" w:rsidRPr="00854E97">
        <w:t>interoperatividad</w:t>
      </w:r>
      <w:proofErr w:type="spellEnd"/>
      <w:r w:rsidR="00C84716" w:rsidRPr="00854E97">
        <w:t xml:space="preserve"> y la int</w:t>
      </w:r>
      <w:r w:rsidR="00BB2218" w:rsidRPr="00854E97">
        <w:t>erconexión.</w:t>
      </w:r>
    </w:p>
    <w:p w:rsidR="00C84716" w:rsidRPr="00854E97" w:rsidRDefault="00C84716" w:rsidP="008F21CE">
      <w:bookmarkStart w:id="436" w:name="lt_pId1229"/>
      <w:bookmarkEnd w:id="435"/>
      <w:r w:rsidRPr="00854E97">
        <w:t>Asimismo, este tipo de redes debe formar una plataforma para nuevos servicios, como los servicios de Internet táctil que se encontrarán disponibles en un futuro próximo. Estos servicios precisan requisitos de retardo de extremo a extremo de no más de 1 ms (</w:t>
      </w:r>
      <w:proofErr w:type="spellStart"/>
      <w:r w:rsidRPr="00854E97">
        <w:rPr>
          <w:color w:val="000000"/>
        </w:rPr>
        <w:t>ultrabaja</w:t>
      </w:r>
      <w:proofErr w:type="spellEnd"/>
      <w:r w:rsidRPr="00854E97">
        <w:rPr>
          <w:color w:val="000000"/>
        </w:rPr>
        <w:t xml:space="preserve"> latencia) y, por lo tanto, necesitan que se modifique y descentralice la arquitectura de red actual. </w:t>
      </w:r>
      <w:r w:rsidR="008F3977" w:rsidRPr="00854E97">
        <w:t>La elaboración de un método de prueba y de series de prueba relativos a los servicios de Internet táctil es un tema importante par</w:t>
      </w:r>
      <w:r w:rsidR="00BB2218" w:rsidRPr="00854E97">
        <w:t>a las redes 5G/IMT</w:t>
      </w:r>
      <w:r w:rsidR="00BB2218" w:rsidRPr="00854E97">
        <w:noBreakHyphen/>
        <w:t>2020.</w:t>
      </w:r>
    </w:p>
    <w:p w:rsidR="00E64DF2" w:rsidRPr="00854E97" w:rsidRDefault="00E64DF2" w:rsidP="001F19B6">
      <w:pPr>
        <w:pStyle w:val="Heading3"/>
        <w:jc w:val="both"/>
      </w:pPr>
      <w:bookmarkStart w:id="437" w:name="lt_pId1232"/>
      <w:bookmarkStart w:id="438" w:name="_Toc343850893"/>
      <w:bookmarkEnd w:id="436"/>
      <w:r w:rsidRPr="00854E97">
        <w:t>N.2</w:t>
      </w:r>
      <w:bookmarkEnd w:id="437"/>
      <w:r w:rsidRPr="00854E97">
        <w:tab/>
      </w:r>
      <w:bookmarkEnd w:id="438"/>
      <w:r w:rsidR="00E43414" w:rsidRPr="00854E97">
        <w:t>Cuestión</w:t>
      </w:r>
    </w:p>
    <w:p w:rsidR="00E43414" w:rsidRPr="00854E97" w:rsidRDefault="00E43414" w:rsidP="00BB2218">
      <w:r w:rsidRPr="00854E97">
        <w:t>Los temas de estudio que se han de considerar son, entre otros, los siguientes:</w:t>
      </w:r>
    </w:p>
    <w:p w:rsidR="008F3977" w:rsidRPr="00854E97" w:rsidRDefault="00E64DF2" w:rsidP="009554EC">
      <w:pPr>
        <w:pStyle w:val="enumlev1"/>
      </w:pPr>
      <w:r w:rsidRPr="00854E97">
        <w:rPr>
          <w:rFonts w:ascii="Calibri" w:hAnsi="Calibri"/>
          <w:b/>
          <w:color w:val="800000"/>
        </w:rPr>
        <w:t xml:space="preserve"> </w:t>
      </w:r>
      <w:r w:rsidRPr="00854E97">
        <w:t>–</w:t>
      </w:r>
      <w:r w:rsidRPr="00854E97">
        <w:tab/>
      </w:r>
      <w:bookmarkStart w:id="439" w:name="lt_pId1236"/>
      <w:r w:rsidR="009A5B80" w:rsidRPr="00854E97">
        <w:t>¿</w:t>
      </w:r>
      <w:r w:rsidR="008F3977" w:rsidRPr="00854E97">
        <w:t>Cuál es la metodología de prueba para tecnologías 5G/IMT-2020 destinadas a redes heterogéneas ultra densas</w:t>
      </w:r>
      <w:r w:rsidR="009A5B80" w:rsidRPr="00854E97">
        <w:t>?</w:t>
      </w:r>
    </w:p>
    <w:bookmarkEnd w:id="439"/>
    <w:p w:rsidR="00E64DF2" w:rsidRPr="00854E97" w:rsidRDefault="00E64DF2" w:rsidP="009554EC">
      <w:pPr>
        <w:pStyle w:val="enumlev1"/>
      </w:pPr>
      <w:r w:rsidRPr="00854E97">
        <w:t>–</w:t>
      </w:r>
      <w:r w:rsidRPr="00854E97">
        <w:tab/>
      </w:r>
      <w:bookmarkStart w:id="440" w:name="lt_pId1238"/>
      <w:r w:rsidR="009A5B80" w:rsidRPr="00854E97">
        <w:t>¿</w:t>
      </w:r>
      <w:r w:rsidR="008F3977" w:rsidRPr="00854E97">
        <w:t xml:space="preserve">Cuál es la metodología de prueba para servicios que requieren </w:t>
      </w:r>
      <w:proofErr w:type="spellStart"/>
      <w:r w:rsidR="008F3977" w:rsidRPr="00854E97">
        <w:t>ultrabaja</w:t>
      </w:r>
      <w:proofErr w:type="spellEnd"/>
      <w:r w:rsidR="008F3977" w:rsidRPr="00854E97">
        <w:t xml:space="preserve"> latencia</w:t>
      </w:r>
      <w:bookmarkEnd w:id="440"/>
      <w:r w:rsidR="009A5B80" w:rsidRPr="00854E97">
        <w:t>?</w:t>
      </w:r>
    </w:p>
    <w:p w:rsidR="008F3977" w:rsidRPr="00854E97" w:rsidRDefault="00E64DF2" w:rsidP="009554EC">
      <w:pPr>
        <w:pStyle w:val="enumlev1"/>
      </w:pPr>
      <w:r w:rsidRPr="00854E97">
        <w:t>–</w:t>
      </w:r>
      <w:r w:rsidRPr="00854E97">
        <w:tab/>
      </w:r>
      <w:bookmarkStart w:id="441" w:name="lt_pId1240"/>
      <w:r w:rsidR="009A5B80" w:rsidRPr="00854E97">
        <w:t>¿</w:t>
      </w:r>
      <w:r w:rsidR="008F3977" w:rsidRPr="00854E97">
        <w:t>Cuál es la arquitectura de la red modelo que se ha de u</w:t>
      </w:r>
      <w:r w:rsidR="003C0741" w:rsidRPr="00854E97">
        <w:t>tilizar para probar tecnologías </w:t>
      </w:r>
      <w:r w:rsidR="008F3977" w:rsidRPr="00854E97">
        <w:t>5G/IMT-2020</w:t>
      </w:r>
      <w:r w:rsidR="009A5B80" w:rsidRPr="00854E97">
        <w:t>?</w:t>
      </w:r>
    </w:p>
    <w:bookmarkEnd w:id="441"/>
    <w:p w:rsidR="008F3977" w:rsidRPr="00854E97" w:rsidRDefault="00E64DF2" w:rsidP="009554EC">
      <w:pPr>
        <w:pStyle w:val="enumlev1"/>
      </w:pPr>
      <w:r w:rsidRPr="00854E97">
        <w:t>–</w:t>
      </w:r>
      <w:r w:rsidRPr="00854E97">
        <w:tab/>
      </w:r>
      <w:bookmarkStart w:id="442" w:name="lt_pId1242"/>
      <w:r w:rsidR="009A5B80" w:rsidRPr="00854E97">
        <w:t>¿</w:t>
      </w:r>
      <w:r w:rsidR="008F3977" w:rsidRPr="00854E97">
        <w:t>Cuál es la arquitectura de la red modelo que se ha de utilizar para probar servicios de Internet táctil</w:t>
      </w:r>
      <w:bookmarkEnd w:id="442"/>
      <w:r w:rsidR="009A5B80" w:rsidRPr="00854E97">
        <w:t>?</w:t>
      </w:r>
    </w:p>
    <w:p w:rsidR="008F3977" w:rsidRPr="00854E97" w:rsidRDefault="00E64DF2" w:rsidP="009554EC">
      <w:pPr>
        <w:pStyle w:val="enumlev1"/>
      </w:pPr>
      <w:r w:rsidRPr="00854E97">
        <w:t>–</w:t>
      </w:r>
      <w:r w:rsidRPr="00854E97">
        <w:tab/>
      </w:r>
      <w:bookmarkStart w:id="443" w:name="lt_pId1244"/>
      <w:r w:rsidR="009A5B80" w:rsidRPr="00854E97">
        <w:t>¿</w:t>
      </w:r>
      <w:r w:rsidR="008F3977" w:rsidRPr="00854E97">
        <w:t xml:space="preserve">Cuáles son las series de prueba para las tecnologías 5G/IMT-2020 destinadas a </w:t>
      </w:r>
      <w:r w:rsidR="009A5B80" w:rsidRPr="00854E97">
        <w:t>redes heterogéneas ultra densas?</w:t>
      </w:r>
    </w:p>
    <w:bookmarkEnd w:id="443"/>
    <w:p w:rsidR="008F3977" w:rsidRPr="00854E97" w:rsidRDefault="00E64DF2" w:rsidP="009554EC">
      <w:pPr>
        <w:pStyle w:val="enumlev1"/>
      </w:pPr>
      <w:r w:rsidRPr="00854E97">
        <w:t>–</w:t>
      </w:r>
      <w:r w:rsidRPr="00854E97">
        <w:tab/>
      </w:r>
      <w:bookmarkStart w:id="444" w:name="lt_pId1246"/>
      <w:r w:rsidR="009A5B80" w:rsidRPr="00854E97">
        <w:t>¿</w:t>
      </w:r>
      <w:r w:rsidR="008F3977" w:rsidRPr="00854E97">
        <w:t xml:space="preserve">Cuáles son las series de prueba para </w:t>
      </w:r>
      <w:bookmarkEnd w:id="444"/>
      <w:r w:rsidR="008F3977" w:rsidRPr="00854E97">
        <w:t>servicios de Internet táctil</w:t>
      </w:r>
      <w:r w:rsidR="009A5B80" w:rsidRPr="00854E97">
        <w:t>?</w:t>
      </w:r>
    </w:p>
    <w:p w:rsidR="00E64DF2" w:rsidRPr="00854E97" w:rsidRDefault="00E64DF2" w:rsidP="009554EC">
      <w:pPr>
        <w:pStyle w:val="enumlev1"/>
      </w:pPr>
      <w:r w:rsidRPr="00854E97">
        <w:t>–</w:t>
      </w:r>
      <w:r w:rsidRPr="00854E97">
        <w:tab/>
      </w:r>
      <w:bookmarkStart w:id="445" w:name="lt_pId1248"/>
      <w:r w:rsidR="009A5B80" w:rsidRPr="00854E97">
        <w:t>¿</w:t>
      </w:r>
      <w:r w:rsidR="008F3977" w:rsidRPr="00854E97">
        <w:t>Cuáles son las series de prueba para conexiones D2D</w:t>
      </w:r>
      <w:bookmarkEnd w:id="445"/>
      <w:r w:rsidR="009A5B80" w:rsidRPr="00854E97">
        <w:t>?</w:t>
      </w:r>
    </w:p>
    <w:p w:rsidR="00E64DF2" w:rsidRPr="00854E97" w:rsidRDefault="00E64DF2" w:rsidP="001F19B6">
      <w:pPr>
        <w:pStyle w:val="Heading3"/>
        <w:jc w:val="both"/>
      </w:pPr>
      <w:bookmarkStart w:id="446" w:name="lt_pId1249"/>
      <w:bookmarkStart w:id="447" w:name="_Toc343850894"/>
      <w:r w:rsidRPr="00854E97">
        <w:t>N.3</w:t>
      </w:r>
      <w:bookmarkEnd w:id="446"/>
      <w:r w:rsidRPr="00854E97">
        <w:tab/>
      </w:r>
      <w:bookmarkEnd w:id="447"/>
      <w:r w:rsidR="00E43414" w:rsidRPr="00854E97">
        <w:t>Tareas</w:t>
      </w:r>
    </w:p>
    <w:p w:rsidR="00E64DF2" w:rsidRPr="00854E97" w:rsidRDefault="00E43414" w:rsidP="00BB2218">
      <w:r w:rsidRPr="00854E97">
        <w:t xml:space="preserve">Las </w:t>
      </w:r>
      <w:r w:rsidRPr="00854E97">
        <w:rPr>
          <w:color w:val="000000"/>
        </w:rPr>
        <w:t>tareas</w:t>
      </w:r>
      <w:r w:rsidRPr="00854E97">
        <w:t xml:space="preserve"> son, entre otras, las siguientes:</w:t>
      </w:r>
    </w:p>
    <w:p w:rsidR="008E2944" w:rsidRPr="00854E97" w:rsidRDefault="00E64DF2" w:rsidP="009554EC">
      <w:pPr>
        <w:pStyle w:val="enumlev1"/>
      </w:pPr>
      <w:r w:rsidRPr="00854E97">
        <w:t>–</w:t>
      </w:r>
      <w:r w:rsidRPr="00854E97">
        <w:tab/>
      </w:r>
      <w:bookmarkStart w:id="448" w:name="lt_pId1253"/>
      <w:r w:rsidR="009A5B80" w:rsidRPr="00854E97">
        <w:t>D</w:t>
      </w:r>
      <w:r w:rsidR="001532AB" w:rsidRPr="00854E97">
        <w:t>eterminar la metodología de prueba para tecnologías 5G/IMT-2020 destinadas a redes heterogéneas ultra densas</w:t>
      </w:r>
      <w:r w:rsidR="009A5B80" w:rsidRPr="00854E97">
        <w:t>.</w:t>
      </w:r>
    </w:p>
    <w:bookmarkEnd w:id="448"/>
    <w:p w:rsidR="008E2944" w:rsidRPr="00854E97" w:rsidRDefault="00E64DF2" w:rsidP="009554EC">
      <w:pPr>
        <w:pStyle w:val="enumlev1"/>
      </w:pPr>
      <w:r w:rsidRPr="00854E97">
        <w:t>–</w:t>
      </w:r>
      <w:r w:rsidRPr="00854E97">
        <w:tab/>
      </w:r>
      <w:bookmarkStart w:id="449" w:name="lt_pId1255"/>
      <w:r w:rsidR="009A5B80" w:rsidRPr="00854E97">
        <w:t>D</w:t>
      </w:r>
      <w:r w:rsidR="008E2944" w:rsidRPr="00854E97">
        <w:t xml:space="preserve">eterminar la metodología de prueba para servicios que requieren </w:t>
      </w:r>
      <w:proofErr w:type="spellStart"/>
      <w:r w:rsidR="008E2944" w:rsidRPr="00854E97">
        <w:t>ultrabaja</w:t>
      </w:r>
      <w:proofErr w:type="spellEnd"/>
      <w:r w:rsidR="008E2944" w:rsidRPr="00854E97">
        <w:t xml:space="preserve"> latencia</w:t>
      </w:r>
      <w:r w:rsidR="009A5B80" w:rsidRPr="00854E97">
        <w:t>.</w:t>
      </w:r>
    </w:p>
    <w:bookmarkEnd w:id="449"/>
    <w:p w:rsidR="008E2944" w:rsidRPr="00854E97" w:rsidRDefault="00E64DF2" w:rsidP="009554EC">
      <w:pPr>
        <w:pStyle w:val="enumlev1"/>
      </w:pPr>
      <w:r w:rsidRPr="00854E97">
        <w:lastRenderedPageBreak/>
        <w:t>–</w:t>
      </w:r>
      <w:r w:rsidRPr="00854E97">
        <w:tab/>
      </w:r>
      <w:bookmarkStart w:id="450" w:name="lt_pId1257"/>
      <w:r w:rsidR="009A5B80" w:rsidRPr="00854E97">
        <w:t>D</w:t>
      </w:r>
      <w:r w:rsidR="008E2944" w:rsidRPr="00854E97">
        <w:t>eterminar la arquitectura de la red modelo que se ha de u</w:t>
      </w:r>
      <w:r w:rsidR="003C0741" w:rsidRPr="00854E97">
        <w:t>tilizar para probar tecnologías </w:t>
      </w:r>
      <w:r w:rsidR="008E2944" w:rsidRPr="00854E97">
        <w:t>5G/IMT-2020</w:t>
      </w:r>
      <w:r w:rsidR="005C46C4" w:rsidRPr="00854E97">
        <w:t>.</w:t>
      </w:r>
    </w:p>
    <w:bookmarkEnd w:id="450"/>
    <w:p w:rsidR="00E64DF2" w:rsidRPr="00854E97" w:rsidRDefault="00E64DF2" w:rsidP="009554EC">
      <w:pPr>
        <w:pStyle w:val="enumlev1"/>
      </w:pPr>
      <w:r w:rsidRPr="00854E97">
        <w:t>–</w:t>
      </w:r>
      <w:r w:rsidRPr="00854E97">
        <w:tab/>
      </w:r>
      <w:bookmarkStart w:id="451" w:name="lt_pId1259"/>
      <w:r w:rsidR="009A5B80" w:rsidRPr="00854E97">
        <w:t>D</w:t>
      </w:r>
      <w:r w:rsidR="008E2944" w:rsidRPr="00854E97">
        <w:t>eterminar arquitectura de la red modelo que se ha de utilizar para probar servicios de Internet táctil</w:t>
      </w:r>
      <w:bookmarkEnd w:id="451"/>
      <w:r w:rsidR="005C46C4" w:rsidRPr="00854E97">
        <w:t>.</w:t>
      </w:r>
    </w:p>
    <w:p w:rsidR="008E2944" w:rsidRPr="00854E97" w:rsidRDefault="00E64DF2" w:rsidP="009554EC">
      <w:pPr>
        <w:pStyle w:val="enumlev1"/>
      </w:pPr>
      <w:r w:rsidRPr="00854E97">
        <w:t>–</w:t>
      </w:r>
      <w:r w:rsidRPr="00854E97">
        <w:tab/>
      </w:r>
      <w:bookmarkStart w:id="452" w:name="lt_pId1261"/>
      <w:r w:rsidR="005C46C4" w:rsidRPr="00854E97">
        <w:t>E</w:t>
      </w:r>
      <w:r w:rsidR="008E2944" w:rsidRPr="00854E97">
        <w:t>laborar series de prueba para tecnologías 5G/IMT-2020 destinadas a redes heterogéneas ultra densas</w:t>
      </w:r>
      <w:r w:rsidR="005C46C4" w:rsidRPr="00854E97">
        <w:t>.</w:t>
      </w:r>
    </w:p>
    <w:bookmarkEnd w:id="452"/>
    <w:p w:rsidR="008E2944" w:rsidRPr="00854E97" w:rsidRDefault="00E64DF2" w:rsidP="009554EC">
      <w:pPr>
        <w:pStyle w:val="enumlev1"/>
      </w:pPr>
      <w:r w:rsidRPr="00854E97">
        <w:t>–</w:t>
      </w:r>
      <w:r w:rsidRPr="00854E97">
        <w:tab/>
      </w:r>
      <w:bookmarkStart w:id="453" w:name="lt_pId1263"/>
      <w:r w:rsidR="005C46C4" w:rsidRPr="00854E97">
        <w:t>E</w:t>
      </w:r>
      <w:r w:rsidR="008E2944" w:rsidRPr="00854E97">
        <w:t xml:space="preserve">laborar series de prueba para </w:t>
      </w:r>
      <w:bookmarkEnd w:id="453"/>
      <w:r w:rsidR="008E2944" w:rsidRPr="00854E97">
        <w:t>probar servicios de Internet táctil</w:t>
      </w:r>
      <w:r w:rsidR="005C46C4" w:rsidRPr="00854E97">
        <w:t>.</w:t>
      </w:r>
    </w:p>
    <w:p w:rsidR="00E64DF2" w:rsidRPr="00854E97" w:rsidRDefault="00E64DF2" w:rsidP="009554EC">
      <w:pPr>
        <w:pStyle w:val="enumlev1"/>
      </w:pPr>
      <w:r w:rsidRPr="00854E97">
        <w:t>–</w:t>
      </w:r>
      <w:r w:rsidRPr="00854E97">
        <w:tab/>
      </w:r>
      <w:bookmarkStart w:id="454" w:name="lt_pId1265"/>
      <w:r w:rsidR="005C46C4" w:rsidRPr="00854E97">
        <w:t>E</w:t>
      </w:r>
      <w:r w:rsidR="008E2944" w:rsidRPr="00854E97">
        <w:t xml:space="preserve">laborar series de prueba para conexiones </w:t>
      </w:r>
      <w:r w:rsidRPr="00854E97">
        <w:t>D2D</w:t>
      </w:r>
      <w:r w:rsidR="005C46C4" w:rsidRPr="00854E97">
        <w:t>.</w:t>
      </w:r>
      <w:bookmarkEnd w:id="454"/>
    </w:p>
    <w:p w:rsidR="00E43414" w:rsidRPr="00854E97" w:rsidRDefault="00E50742" w:rsidP="00E50742">
      <w:pPr>
        <w:jc w:val="both"/>
      </w:pPr>
      <w:bookmarkStart w:id="455" w:name="lt_pId1267"/>
      <w:bookmarkStart w:id="456" w:name="_Toc343850895"/>
      <w:r w:rsidRPr="00854E97">
        <w:t xml:space="preserve">La situación actual de los trabajos relativos a esta Cuestión figura en </w:t>
      </w:r>
      <w:r w:rsidR="00350610" w:rsidRPr="00854E97">
        <w:t>el programa de trabajo de la CE </w:t>
      </w:r>
      <w:r w:rsidRPr="00854E97">
        <w:t xml:space="preserve">11 </w:t>
      </w:r>
      <w:r w:rsidR="00E43414" w:rsidRPr="00854E97">
        <w:t>(</w:t>
      </w:r>
      <w:hyperlink r:id="rId26" w:history="1">
        <w:r w:rsidR="00E43414" w:rsidRPr="00854E97">
          <w:rPr>
            <w:rStyle w:val="Hyperlink"/>
          </w:rPr>
          <w:t>http://itu.int/ITU-T/workprog/wp_search.aspx?Q=15/11</w:t>
        </w:r>
      </w:hyperlink>
      <w:r w:rsidR="00E43414" w:rsidRPr="00854E97">
        <w:t>).</w:t>
      </w:r>
    </w:p>
    <w:p w:rsidR="00E64DF2" w:rsidRPr="00854E97" w:rsidRDefault="00E64DF2" w:rsidP="001F19B6">
      <w:pPr>
        <w:pStyle w:val="Heading3"/>
        <w:jc w:val="both"/>
      </w:pPr>
      <w:r w:rsidRPr="00854E97">
        <w:t>N.4</w:t>
      </w:r>
      <w:bookmarkEnd w:id="455"/>
      <w:r w:rsidRPr="00854E97">
        <w:tab/>
      </w:r>
      <w:bookmarkEnd w:id="456"/>
      <w:r w:rsidR="00E43414" w:rsidRPr="00854E97">
        <w:t>Relaciones</w:t>
      </w:r>
    </w:p>
    <w:p w:rsidR="00E64DF2" w:rsidRPr="00854E97" w:rsidRDefault="00E43414" w:rsidP="001F19B6">
      <w:pPr>
        <w:pStyle w:val="Headingb"/>
        <w:jc w:val="both"/>
      </w:pPr>
      <w:r w:rsidRPr="00854E97">
        <w:t>Recomendaciones</w:t>
      </w:r>
    </w:p>
    <w:p w:rsidR="00E64DF2" w:rsidRPr="00854E97" w:rsidRDefault="00E64DF2" w:rsidP="001F19B6">
      <w:pPr>
        <w:pStyle w:val="enumlev1"/>
        <w:jc w:val="both"/>
      </w:pPr>
      <w:r w:rsidRPr="00854E97">
        <w:t>–</w:t>
      </w:r>
      <w:r w:rsidRPr="00854E97">
        <w:tab/>
      </w:r>
      <w:bookmarkStart w:id="457" w:name="lt_pId1271"/>
      <w:r w:rsidR="00E43414" w:rsidRPr="00854E97">
        <w:t xml:space="preserve">Series </w:t>
      </w:r>
      <w:r w:rsidRPr="00854E97">
        <w:t xml:space="preserve">Q, Y, H, G, I, M, X, Z </w:t>
      </w:r>
      <w:r w:rsidR="00E43414" w:rsidRPr="00854E97">
        <w:t>y</w:t>
      </w:r>
      <w:r w:rsidRPr="00854E97">
        <w:t xml:space="preserve"> F</w:t>
      </w:r>
      <w:bookmarkEnd w:id="457"/>
    </w:p>
    <w:p w:rsidR="00E64DF2" w:rsidRPr="00854E97" w:rsidRDefault="00E43414" w:rsidP="001F19B6">
      <w:pPr>
        <w:pStyle w:val="Headingb"/>
        <w:jc w:val="both"/>
      </w:pPr>
      <w:r w:rsidRPr="00854E97">
        <w:t>Cuestiones</w:t>
      </w:r>
    </w:p>
    <w:p w:rsidR="00E64DF2" w:rsidRPr="00854E97" w:rsidRDefault="00E64DF2" w:rsidP="001F19B6">
      <w:pPr>
        <w:pStyle w:val="enumlev1"/>
        <w:jc w:val="both"/>
      </w:pPr>
      <w:r w:rsidRPr="00854E97">
        <w:t>–</w:t>
      </w:r>
      <w:r w:rsidRPr="00854E97">
        <w:tab/>
      </w:r>
      <w:bookmarkStart w:id="458" w:name="lt_pId1274"/>
      <w:r w:rsidR="008E2944" w:rsidRPr="00854E97">
        <w:t xml:space="preserve">Todas las Cuestiones de la CE 11 del UIT-T. </w:t>
      </w:r>
      <w:bookmarkEnd w:id="458"/>
    </w:p>
    <w:p w:rsidR="00E64DF2" w:rsidRPr="00854E97" w:rsidRDefault="00E43414" w:rsidP="001F19B6">
      <w:pPr>
        <w:pStyle w:val="Headingb"/>
        <w:jc w:val="both"/>
      </w:pPr>
      <w:r w:rsidRPr="00854E97">
        <w:t>Comisiones de Estudio</w:t>
      </w:r>
    </w:p>
    <w:p w:rsidR="00E64DF2" w:rsidRPr="00854E97" w:rsidRDefault="00E64DF2" w:rsidP="001F19B6">
      <w:pPr>
        <w:pStyle w:val="enumlev1"/>
        <w:jc w:val="both"/>
      </w:pPr>
      <w:r w:rsidRPr="00854E97">
        <w:t>–</w:t>
      </w:r>
      <w:r w:rsidRPr="00854E97">
        <w:tab/>
      </w:r>
      <w:bookmarkStart w:id="459" w:name="lt_pId1277"/>
      <w:r w:rsidR="008E2944" w:rsidRPr="00854E97">
        <w:t xml:space="preserve"> CE 13 del UIT-T sobre redes futuras</w:t>
      </w:r>
      <w:r w:rsidRPr="00854E97">
        <w:t xml:space="preserve"> (</w:t>
      </w:r>
      <w:r w:rsidR="008E2944" w:rsidRPr="00854E97">
        <w:t xml:space="preserve">por ejemplo, </w:t>
      </w:r>
      <w:r w:rsidRPr="00854E97">
        <w:t xml:space="preserve">SDN, NFV) </w:t>
      </w:r>
      <w:r w:rsidR="008E2944" w:rsidRPr="00854E97">
        <w:t xml:space="preserve">y redes </w:t>
      </w:r>
      <w:r w:rsidRPr="00854E97">
        <w:t xml:space="preserve">IMT-2020 </w:t>
      </w:r>
      <w:bookmarkEnd w:id="459"/>
    </w:p>
    <w:p w:rsidR="00E64DF2" w:rsidRPr="00854E97" w:rsidRDefault="00E64DF2" w:rsidP="001F19B6">
      <w:pPr>
        <w:pStyle w:val="enumlev1"/>
        <w:jc w:val="both"/>
      </w:pPr>
      <w:r w:rsidRPr="00854E97">
        <w:t>–</w:t>
      </w:r>
      <w:r w:rsidRPr="00854E97">
        <w:tab/>
      </w:r>
      <w:bookmarkStart w:id="460" w:name="lt_pId1279"/>
      <w:r w:rsidR="008E2944" w:rsidRPr="00854E97">
        <w:t xml:space="preserve">Todas las demás CE del UIT-T que guardan relación con las tecnologías </w:t>
      </w:r>
      <w:r w:rsidRPr="00854E97">
        <w:t xml:space="preserve">5G/IMT-2020 </w:t>
      </w:r>
      <w:bookmarkEnd w:id="460"/>
    </w:p>
    <w:p w:rsidR="00E64DF2" w:rsidRPr="00854E97" w:rsidRDefault="00E43414" w:rsidP="001F19B6">
      <w:pPr>
        <w:pStyle w:val="Headingb"/>
        <w:jc w:val="both"/>
      </w:pPr>
      <w:r w:rsidRPr="00854E97">
        <w:t>Organismos de normalización</w:t>
      </w:r>
    </w:p>
    <w:p w:rsidR="00E64DF2" w:rsidRPr="00854E97" w:rsidRDefault="00E64DF2" w:rsidP="001F19B6">
      <w:pPr>
        <w:pStyle w:val="enumlev1"/>
        <w:jc w:val="both"/>
      </w:pPr>
      <w:r w:rsidRPr="00854E97">
        <w:t>–</w:t>
      </w:r>
      <w:r w:rsidRPr="00854E97">
        <w:tab/>
      </w:r>
      <w:bookmarkStart w:id="461" w:name="lt_pId1282"/>
      <w:r w:rsidRPr="00854E97">
        <w:t>ETSI</w:t>
      </w:r>
      <w:bookmarkEnd w:id="461"/>
    </w:p>
    <w:p w:rsidR="00E64DF2" w:rsidRPr="00854E97" w:rsidRDefault="00E64DF2" w:rsidP="001F19B6">
      <w:pPr>
        <w:pStyle w:val="enumlev1"/>
        <w:jc w:val="both"/>
      </w:pPr>
      <w:r w:rsidRPr="00854E97">
        <w:t>–</w:t>
      </w:r>
      <w:r w:rsidRPr="00854E97">
        <w:tab/>
      </w:r>
      <w:bookmarkStart w:id="462" w:name="lt_pId1284"/>
      <w:r w:rsidRPr="00854E97">
        <w:t>IEEE</w:t>
      </w:r>
      <w:bookmarkEnd w:id="462"/>
    </w:p>
    <w:p w:rsidR="00E64DF2" w:rsidRPr="00854E97" w:rsidRDefault="00E64DF2" w:rsidP="001F19B6">
      <w:pPr>
        <w:pStyle w:val="enumlev1"/>
        <w:jc w:val="both"/>
      </w:pPr>
      <w:r w:rsidRPr="00854E97">
        <w:t>–</w:t>
      </w:r>
      <w:r w:rsidRPr="00854E97">
        <w:tab/>
      </w:r>
      <w:bookmarkStart w:id="463" w:name="lt_pId1286"/>
      <w:r w:rsidRPr="00854E97">
        <w:t>IETF</w:t>
      </w:r>
      <w:bookmarkEnd w:id="463"/>
    </w:p>
    <w:p w:rsidR="00E64DF2" w:rsidRPr="00854E97" w:rsidRDefault="00F54CBF" w:rsidP="00365C98">
      <w:pPr>
        <w:pStyle w:val="QuestionNo"/>
        <w:pageBreakBefore/>
      </w:pPr>
      <w:bookmarkStart w:id="464" w:name="lt_pId1287"/>
      <w:r w:rsidRPr="00854E97">
        <w:lastRenderedPageBreak/>
        <w:t>PROYECTO DE CUESTIÓN</w:t>
      </w:r>
      <w:r w:rsidR="00E64DF2" w:rsidRPr="00854E97">
        <w:t xml:space="preserve"> O/11</w:t>
      </w:r>
      <w:bookmarkEnd w:id="464"/>
      <w:r w:rsidR="00E64DF2" w:rsidRPr="00854E97">
        <w:t xml:space="preserve"> </w:t>
      </w:r>
    </w:p>
    <w:p w:rsidR="00E64DF2" w:rsidRPr="00854E97" w:rsidRDefault="00E64DF2" w:rsidP="00F01F1B">
      <w:pPr>
        <w:pStyle w:val="Questiontitle"/>
      </w:pPr>
      <w:bookmarkStart w:id="465" w:name="lt_pId1288"/>
      <w:r w:rsidRPr="00854E97">
        <w:t>Protocol</w:t>
      </w:r>
      <w:r w:rsidR="00F54CBF" w:rsidRPr="00854E97">
        <w:t>o</w:t>
      </w:r>
      <w:r w:rsidRPr="00854E97">
        <w:t xml:space="preserve">s </w:t>
      </w:r>
      <w:r w:rsidR="008541DA" w:rsidRPr="00854E97">
        <w:t>para</w:t>
      </w:r>
      <w:r w:rsidR="00F54CBF" w:rsidRPr="00854E97">
        <w:t xml:space="preserve"> tecnologías de control y de gestión </w:t>
      </w:r>
      <w:r w:rsidR="008541DA" w:rsidRPr="00854E97">
        <w:t xml:space="preserve">destinadas a </w:t>
      </w:r>
      <w:r w:rsidRPr="00854E97">
        <w:t>5G/IMT-2020</w:t>
      </w:r>
      <w:bookmarkEnd w:id="465"/>
    </w:p>
    <w:p w:rsidR="00E64DF2" w:rsidRPr="00854E97" w:rsidRDefault="00E43414" w:rsidP="001F19B6">
      <w:pPr>
        <w:pStyle w:val="Questionhistory"/>
        <w:jc w:val="both"/>
        <w:rPr>
          <w:lang w:val="es-ES_tradnl"/>
        </w:rPr>
      </w:pPr>
      <w:r w:rsidRPr="00854E97">
        <w:rPr>
          <w:lang w:val="es-ES_tradnl"/>
        </w:rPr>
        <w:t>(Nueva Cuestión)</w:t>
      </w:r>
    </w:p>
    <w:p w:rsidR="00E64DF2" w:rsidRPr="00854E97" w:rsidRDefault="00E64DF2" w:rsidP="001F19B6">
      <w:pPr>
        <w:pStyle w:val="Heading3"/>
        <w:jc w:val="both"/>
      </w:pPr>
      <w:bookmarkStart w:id="466" w:name="lt_pId1290"/>
      <w:r w:rsidRPr="00854E97">
        <w:t>O.1</w:t>
      </w:r>
      <w:bookmarkEnd w:id="466"/>
      <w:r w:rsidRPr="00854E97">
        <w:tab/>
      </w:r>
      <w:r w:rsidR="00E43414" w:rsidRPr="00854E97">
        <w:t>Motivos</w:t>
      </w:r>
    </w:p>
    <w:p w:rsidR="00F54CBF" w:rsidRPr="00854E97" w:rsidRDefault="00F54CBF" w:rsidP="00BB2218">
      <w:pPr>
        <w:rPr>
          <w:lang w:eastAsia="ko-KR"/>
        </w:rPr>
      </w:pPr>
      <w:bookmarkStart w:id="467" w:name="lt_pId1292"/>
      <w:r w:rsidRPr="00854E97">
        <w:rPr>
          <w:lang w:eastAsia="ko-KR"/>
        </w:rPr>
        <w:t>A lo largo del presente período de estudios, el tema de la elaboración de Recomendaciones sobre requisitos, capacidades y arquitectura de 5G/IMT</w:t>
      </w:r>
      <w:r w:rsidRPr="00854E97">
        <w:rPr>
          <w:lang w:eastAsia="ko-KR"/>
        </w:rPr>
        <w:noBreakHyphen/>
        <w:t>2020 será de sum</w:t>
      </w:r>
      <w:r w:rsidR="009D465E" w:rsidRPr="00854E97">
        <w:rPr>
          <w:lang w:eastAsia="ko-KR"/>
        </w:rPr>
        <w:t>a importancia para la CE 13 del </w:t>
      </w:r>
      <w:r w:rsidRPr="00854E97">
        <w:rPr>
          <w:lang w:eastAsia="ko-KR"/>
        </w:rPr>
        <w:t xml:space="preserve">UIT-T. Por consiguiente, es preciso que se especifiquen y se proporcionen con urgencia los protocolos y mecanismos de algunas tecnologías </w:t>
      </w:r>
      <w:r w:rsidR="00885DC2" w:rsidRPr="00854E97">
        <w:rPr>
          <w:lang w:eastAsia="ko-KR"/>
        </w:rPr>
        <w:t>necesarias</w:t>
      </w:r>
      <w:r w:rsidRPr="00854E97">
        <w:rPr>
          <w:lang w:eastAsia="ko-KR"/>
        </w:rPr>
        <w:t xml:space="preserve"> para </w:t>
      </w:r>
      <w:r w:rsidR="008541DA" w:rsidRPr="00854E97">
        <w:rPr>
          <w:lang w:eastAsia="ko-KR"/>
        </w:rPr>
        <w:t>dar soporte a</w:t>
      </w:r>
      <w:r w:rsidRPr="00854E97">
        <w:rPr>
          <w:lang w:eastAsia="ko-KR"/>
        </w:rPr>
        <w:t xml:space="preserve"> los requisitos y capacidades de las 5G/IMT-2020, </w:t>
      </w:r>
      <w:r w:rsidR="008541DA" w:rsidRPr="00854E97">
        <w:rPr>
          <w:lang w:eastAsia="ko-KR"/>
        </w:rPr>
        <w:t>con objeto</w:t>
      </w:r>
      <w:r w:rsidRPr="00854E97">
        <w:rPr>
          <w:lang w:eastAsia="ko-KR"/>
        </w:rPr>
        <w:t xml:space="preserve"> de responder a las necesidades del mercado y </w:t>
      </w:r>
      <w:r w:rsidR="008541DA" w:rsidRPr="00854E97">
        <w:rPr>
          <w:lang w:eastAsia="ko-KR"/>
        </w:rPr>
        <w:t>armonizar los trabajos</w:t>
      </w:r>
      <w:r w:rsidRPr="00854E97">
        <w:rPr>
          <w:lang w:eastAsia="ko-KR"/>
        </w:rPr>
        <w:t xml:space="preserve"> de la CE 11 con </w:t>
      </w:r>
      <w:r w:rsidR="008541DA" w:rsidRPr="00854E97">
        <w:rPr>
          <w:lang w:eastAsia="ko-KR"/>
        </w:rPr>
        <w:t xml:space="preserve">las actividades de </w:t>
      </w:r>
      <w:r w:rsidRPr="00854E97">
        <w:rPr>
          <w:lang w:eastAsia="ko-KR"/>
        </w:rPr>
        <w:t>norma</w:t>
      </w:r>
      <w:r w:rsidR="009D465E" w:rsidRPr="00854E97">
        <w:rPr>
          <w:lang w:eastAsia="ko-KR"/>
        </w:rPr>
        <w:t>lización de la CE 13 del UIT-T.</w:t>
      </w:r>
    </w:p>
    <w:p w:rsidR="00F54CBF" w:rsidRPr="00854E97" w:rsidRDefault="00F54CBF" w:rsidP="00BB2218">
      <w:pPr>
        <w:rPr>
          <w:lang w:eastAsia="ko-KR"/>
        </w:rPr>
      </w:pPr>
      <w:bookmarkStart w:id="468" w:name="lt_pId1294"/>
      <w:bookmarkEnd w:id="467"/>
      <w:r w:rsidRPr="00854E97">
        <w:rPr>
          <w:lang w:eastAsia="ko-KR"/>
        </w:rPr>
        <w:t xml:space="preserve">Entre las </w:t>
      </w:r>
      <w:r w:rsidRPr="00854E97">
        <w:rPr>
          <w:color w:val="000000"/>
        </w:rPr>
        <w:t>tecnologías</w:t>
      </w:r>
      <w:r w:rsidRPr="00854E97">
        <w:rPr>
          <w:lang w:eastAsia="ko-KR"/>
        </w:rPr>
        <w:t xml:space="preserve"> </w:t>
      </w:r>
      <w:r w:rsidR="00885DC2" w:rsidRPr="00854E97">
        <w:rPr>
          <w:lang w:eastAsia="ko-KR"/>
        </w:rPr>
        <w:t xml:space="preserve">necesarias </w:t>
      </w:r>
      <w:r w:rsidRPr="00854E97">
        <w:rPr>
          <w:lang w:eastAsia="ko-KR"/>
        </w:rPr>
        <w:t xml:space="preserve">para </w:t>
      </w:r>
      <w:r w:rsidR="00885DC2" w:rsidRPr="00854E97">
        <w:rPr>
          <w:lang w:eastAsia="ko-KR"/>
        </w:rPr>
        <w:t>lograr el objetivo</w:t>
      </w:r>
      <w:r w:rsidRPr="00854E97">
        <w:rPr>
          <w:lang w:eastAsia="ko-KR"/>
        </w:rPr>
        <w:t xml:space="preserve"> 5G/IMT-2020 </w:t>
      </w:r>
      <w:r w:rsidR="009815E3" w:rsidRPr="00854E97">
        <w:rPr>
          <w:lang w:eastAsia="ko-KR"/>
        </w:rPr>
        <w:t>figuran e</w:t>
      </w:r>
      <w:r w:rsidR="009D465E" w:rsidRPr="00854E97">
        <w:rPr>
          <w:lang w:eastAsia="ko-KR"/>
        </w:rPr>
        <w:t>l control de la red </w:t>
      </w:r>
      <w:r w:rsidR="009815E3" w:rsidRPr="00854E97">
        <w:rPr>
          <w:lang w:eastAsia="ko-KR"/>
        </w:rPr>
        <w:t xml:space="preserve">5G/IMT-2020, la orquestación, la segmentación de la red, la exposición de la capacidad de la red, la identificación, </w:t>
      </w:r>
      <w:r w:rsidR="00B11257" w:rsidRPr="00854E97">
        <w:rPr>
          <w:lang w:eastAsia="ko-KR"/>
        </w:rPr>
        <w:t xml:space="preserve">la autentificación de dispositivos, la convergencia </w:t>
      </w:r>
      <w:r w:rsidR="00B11257" w:rsidRPr="00854E97">
        <w:rPr>
          <w:color w:val="000000"/>
        </w:rPr>
        <w:t>de sistemas fijos y móviles, la gestión d</w:t>
      </w:r>
      <w:r w:rsidR="005F70C3" w:rsidRPr="00854E97">
        <w:rPr>
          <w:color w:val="000000"/>
        </w:rPr>
        <w:t>e red de en</w:t>
      </w:r>
      <w:r w:rsidR="00B11257" w:rsidRPr="00854E97">
        <w:rPr>
          <w:color w:val="000000"/>
        </w:rPr>
        <w:t xml:space="preserve">tornos de redes heterogéneas, entre otras cosas. Sobre todo, se </w:t>
      </w:r>
      <w:r w:rsidR="00885DC2" w:rsidRPr="00854E97">
        <w:rPr>
          <w:color w:val="000000"/>
        </w:rPr>
        <w:t xml:space="preserve">debe </w:t>
      </w:r>
      <w:r w:rsidR="00B11257" w:rsidRPr="00854E97">
        <w:rPr>
          <w:color w:val="000000"/>
        </w:rPr>
        <w:t xml:space="preserve">priorizar el desarrollo de protocolos y mecanismos de control de redes </w:t>
      </w:r>
      <w:r w:rsidR="00B11257" w:rsidRPr="00854E97">
        <w:rPr>
          <w:lang w:eastAsia="ko-KR"/>
        </w:rPr>
        <w:t xml:space="preserve">5G/IMT-2020 para baja latencia, </w:t>
      </w:r>
      <w:r w:rsidR="00B11257" w:rsidRPr="00854E97">
        <w:rPr>
          <w:color w:val="000000"/>
        </w:rPr>
        <w:t xml:space="preserve">fluctuaciones de fase pequeñas y pérdida de paquetes, anchura de banda garantizada, redes a gran escala, topología y conectividad flexibles, asignación y compartición de recursos, y la segmentación de la red. </w:t>
      </w:r>
      <w:r w:rsidR="00DB2CC1" w:rsidRPr="00854E97">
        <w:rPr>
          <w:color w:val="000000"/>
        </w:rPr>
        <w:t xml:space="preserve">Además, hay otros temas importantes que deben ser resueltos en las actividades futuras basadas en los resultados del Grupo Temático sobre las IMT-2020 (FG IMT-2020), como los protocolos y mecanismos de sistemas de gestión común para </w:t>
      </w:r>
      <w:r w:rsidR="00DB2CC1" w:rsidRPr="00854E97">
        <w:rPr>
          <w:lang w:eastAsia="ko-KR"/>
        </w:rPr>
        <w:t>5G/IMT-2020 que se a</w:t>
      </w:r>
      <w:r w:rsidR="009D465E" w:rsidRPr="00854E97">
        <w:rPr>
          <w:lang w:eastAsia="ko-KR"/>
        </w:rPr>
        <w:t>daptan a redes fijas y móviles.</w:t>
      </w:r>
    </w:p>
    <w:p w:rsidR="00E64DF2" w:rsidRPr="00854E97" w:rsidRDefault="00DB2CC1" w:rsidP="00BB2218">
      <w:pPr>
        <w:rPr>
          <w:rFonts w:eastAsia="Batang"/>
          <w:lang w:eastAsia="ko-KR"/>
        </w:rPr>
      </w:pPr>
      <w:bookmarkStart w:id="469" w:name="lt_pId1297"/>
      <w:bookmarkEnd w:id="468"/>
      <w:r w:rsidRPr="00854E97">
        <w:rPr>
          <w:rFonts w:eastAsia="Batang"/>
          <w:lang w:eastAsia="ko-KR"/>
        </w:rPr>
        <w:t xml:space="preserve">En este </w:t>
      </w:r>
      <w:r w:rsidRPr="00854E97">
        <w:rPr>
          <w:color w:val="000000"/>
        </w:rPr>
        <w:t>momento</w:t>
      </w:r>
      <w:r w:rsidR="00E64DF2" w:rsidRPr="00854E97">
        <w:rPr>
          <w:rFonts w:eastAsia="Batang"/>
          <w:lang w:eastAsia="ko-KR"/>
        </w:rPr>
        <w:t>,</w:t>
      </w:r>
      <w:r w:rsidRPr="00854E97">
        <w:rPr>
          <w:rFonts w:eastAsia="Batang"/>
          <w:lang w:eastAsia="ko-KR"/>
        </w:rPr>
        <w:t xml:space="preserve"> no existen Recomendaciones que guarden relación con la presente Cuestión.</w:t>
      </w:r>
      <w:bookmarkEnd w:id="469"/>
    </w:p>
    <w:p w:rsidR="00E64DF2" w:rsidRPr="00854E97" w:rsidRDefault="00E64DF2" w:rsidP="001F19B6">
      <w:pPr>
        <w:pStyle w:val="Heading3"/>
        <w:jc w:val="both"/>
      </w:pPr>
      <w:bookmarkStart w:id="470" w:name="lt_pId1298"/>
      <w:r w:rsidRPr="00854E97">
        <w:t>O.2</w:t>
      </w:r>
      <w:bookmarkEnd w:id="470"/>
      <w:r w:rsidRPr="00854E97">
        <w:tab/>
      </w:r>
      <w:r w:rsidR="00E43414" w:rsidRPr="00854E97">
        <w:t>Cuestión</w:t>
      </w:r>
    </w:p>
    <w:p w:rsidR="00DB2CC1" w:rsidRPr="00854E97" w:rsidRDefault="00E43414" w:rsidP="00BB2218">
      <w:r w:rsidRPr="00854E97">
        <w:t xml:space="preserve">Los temas </w:t>
      </w:r>
      <w:r w:rsidRPr="00854E97">
        <w:rPr>
          <w:color w:val="000000"/>
        </w:rPr>
        <w:t>de</w:t>
      </w:r>
      <w:r w:rsidRPr="00854E97">
        <w:t xml:space="preserve"> estudio que se han de considerar son, entre otros, los siguientes</w:t>
      </w:r>
      <w:r w:rsidR="00DB2CC1" w:rsidRPr="00854E97">
        <w:t>:</w:t>
      </w:r>
    </w:p>
    <w:p w:rsidR="00E64DF2" w:rsidRPr="00854E97" w:rsidRDefault="00E64DF2" w:rsidP="009554EC">
      <w:pPr>
        <w:pStyle w:val="enumlev1"/>
      </w:pPr>
      <w:r w:rsidRPr="00854E97">
        <w:t>–</w:t>
      </w:r>
      <w:r w:rsidRPr="00854E97">
        <w:tab/>
      </w:r>
      <w:bookmarkStart w:id="471" w:name="lt_pId1302"/>
      <w:r w:rsidR="005C46C4" w:rsidRPr="00854E97">
        <w:t>¿</w:t>
      </w:r>
      <w:r w:rsidR="00DB2CC1" w:rsidRPr="00854E97">
        <w:t xml:space="preserve">Qué protocolos y mecanismos </w:t>
      </w:r>
      <w:r w:rsidR="008541DA" w:rsidRPr="00854E97">
        <w:t xml:space="preserve">se han de definir </w:t>
      </w:r>
      <w:r w:rsidR="00DB2CC1" w:rsidRPr="00854E97">
        <w:t xml:space="preserve">en respuesta a los </w:t>
      </w:r>
      <w:r w:rsidR="005F70C3" w:rsidRPr="00854E97">
        <w:rPr>
          <w:color w:val="000000"/>
        </w:rPr>
        <w:t xml:space="preserve">análisis de </w:t>
      </w:r>
      <w:r w:rsidR="008541DA" w:rsidRPr="00854E97">
        <w:rPr>
          <w:color w:val="000000"/>
        </w:rPr>
        <w:t xml:space="preserve">las </w:t>
      </w:r>
      <w:r w:rsidR="005F70C3" w:rsidRPr="00854E97">
        <w:rPr>
          <w:color w:val="000000"/>
        </w:rPr>
        <w:t>carencias realizados por los organismos de normalización correspondientes</w:t>
      </w:r>
      <w:r w:rsidR="005C46C4" w:rsidRPr="00854E97">
        <w:rPr>
          <w:color w:val="000000"/>
        </w:rPr>
        <w:t>?</w:t>
      </w:r>
      <w:bookmarkEnd w:id="471"/>
    </w:p>
    <w:p w:rsidR="005F70C3" w:rsidRPr="00854E97" w:rsidRDefault="00E64DF2" w:rsidP="000C65B3">
      <w:pPr>
        <w:pStyle w:val="enumlev1"/>
      </w:pPr>
      <w:r w:rsidRPr="00854E97">
        <w:t>–</w:t>
      </w:r>
      <w:r w:rsidRPr="00854E97">
        <w:tab/>
      </w:r>
      <w:bookmarkStart w:id="472" w:name="lt_pId1304"/>
      <w:r w:rsidR="005C46C4" w:rsidRPr="00854E97">
        <w:t>¿</w:t>
      </w:r>
      <w:r w:rsidR="005F70C3" w:rsidRPr="00854E97">
        <w:t>Qu</w:t>
      </w:r>
      <w:r w:rsidR="000C65B3" w:rsidRPr="00854E97">
        <w:t>é</w:t>
      </w:r>
      <w:r w:rsidR="005F70C3" w:rsidRPr="00854E97">
        <w:t xml:space="preserve"> protocolos y mecanismos </w:t>
      </w:r>
      <w:r w:rsidR="008541DA" w:rsidRPr="00854E97">
        <w:t xml:space="preserve">se han de definir para casos </w:t>
      </w:r>
      <w:r w:rsidR="005F70C3" w:rsidRPr="00854E97">
        <w:rPr>
          <w:color w:val="000000"/>
        </w:rPr>
        <w:t xml:space="preserve">de servicios, requisitos, capacidades y arquitectura para </w:t>
      </w:r>
      <w:r w:rsidR="005F70C3" w:rsidRPr="00854E97">
        <w:t>5G/IMT-2020 facilitados por la CE 13 del UIT-T y otros organismos de normalización</w:t>
      </w:r>
      <w:r w:rsidR="005C46C4" w:rsidRPr="00854E97">
        <w:t>?</w:t>
      </w:r>
    </w:p>
    <w:bookmarkEnd w:id="472"/>
    <w:p w:rsidR="00E64DF2" w:rsidRPr="00854E97" w:rsidRDefault="00E64DF2" w:rsidP="000C65B3">
      <w:pPr>
        <w:pStyle w:val="enumlev1"/>
      </w:pPr>
      <w:r w:rsidRPr="00854E97">
        <w:t>–</w:t>
      </w:r>
      <w:r w:rsidRPr="00854E97">
        <w:tab/>
      </w:r>
      <w:bookmarkStart w:id="473" w:name="lt_pId1306"/>
      <w:r w:rsidR="005C46C4" w:rsidRPr="00854E97">
        <w:t>¿</w:t>
      </w:r>
      <w:r w:rsidR="005F70C3" w:rsidRPr="00854E97">
        <w:t>Qu</w:t>
      </w:r>
      <w:r w:rsidR="000C65B3" w:rsidRPr="00854E97">
        <w:t>é</w:t>
      </w:r>
      <w:r w:rsidR="005F70C3" w:rsidRPr="00854E97">
        <w:t xml:space="preserve"> protocolos y mecanismos </w:t>
      </w:r>
      <w:r w:rsidR="008541DA" w:rsidRPr="00854E97">
        <w:t xml:space="preserve">se han de definir </w:t>
      </w:r>
      <w:r w:rsidR="005F70C3" w:rsidRPr="00854E97">
        <w:t xml:space="preserve">para </w:t>
      </w:r>
      <w:r w:rsidR="005F70C3" w:rsidRPr="00854E97">
        <w:rPr>
          <w:lang w:eastAsia="ko-KR"/>
        </w:rPr>
        <w:t xml:space="preserve">tecnologías </w:t>
      </w:r>
      <w:r w:rsidR="008541DA" w:rsidRPr="00854E97">
        <w:rPr>
          <w:lang w:eastAsia="ko-KR"/>
        </w:rPr>
        <w:t xml:space="preserve">esenciales destinadas a implantar </w:t>
      </w:r>
      <w:r w:rsidR="005F70C3" w:rsidRPr="00854E97">
        <w:rPr>
          <w:lang w:eastAsia="ko-KR"/>
        </w:rPr>
        <w:t>5G/IMT-2020</w:t>
      </w:r>
      <w:r w:rsidR="00885DC2" w:rsidRPr="00854E97">
        <w:rPr>
          <w:lang w:eastAsia="ko-KR"/>
        </w:rPr>
        <w:t xml:space="preserve">, </w:t>
      </w:r>
      <w:r w:rsidR="008541DA" w:rsidRPr="00854E97">
        <w:rPr>
          <w:lang w:eastAsia="ko-KR"/>
        </w:rPr>
        <w:t xml:space="preserve">en particular </w:t>
      </w:r>
      <w:r w:rsidR="005F70C3" w:rsidRPr="00854E97">
        <w:rPr>
          <w:lang w:eastAsia="ko-KR"/>
        </w:rPr>
        <w:t xml:space="preserve">el control de la red </w:t>
      </w:r>
      <w:r w:rsidR="00885DC2" w:rsidRPr="00854E97">
        <w:rPr>
          <w:lang w:eastAsia="ko-KR"/>
        </w:rPr>
        <w:t>de transporte</w:t>
      </w:r>
      <w:r w:rsidR="005F70C3" w:rsidRPr="00854E97">
        <w:rPr>
          <w:lang w:eastAsia="ko-KR"/>
        </w:rPr>
        <w:t xml:space="preserve">, la orquestación, la segmentación de la red, la exposición de la capacidad de la red, la identificación, la autentificación de dispositivos, la convergencia </w:t>
      </w:r>
      <w:r w:rsidR="005F70C3" w:rsidRPr="00854E97">
        <w:rPr>
          <w:color w:val="000000"/>
        </w:rPr>
        <w:t xml:space="preserve">de sistemas fijos y móviles, </w:t>
      </w:r>
      <w:r w:rsidR="00885DC2" w:rsidRPr="00854E97">
        <w:rPr>
          <w:color w:val="000000"/>
        </w:rPr>
        <w:t xml:space="preserve">y </w:t>
      </w:r>
      <w:r w:rsidR="005F70C3" w:rsidRPr="00854E97">
        <w:rPr>
          <w:color w:val="000000"/>
        </w:rPr>
        <w:t xml:space="preserve">la gestión de red de </w:t>
      </w:r>
      <w:r w:rsidR="001C130B" w:rsidRPr="00854E97">
        <w:rPr>
          <w:color w:val="000000"/>
        </w:rPr>
        <w:t>entornos</w:t>
      </w:r>
      <w:r w:rsidR="005F70C3" w:rsidRPr="00854E97">
        <w:rPr>
          <w:color w:val="000000"/>
        </w:rPr>
        <w:t xml:space="preserve"> de redes heterogéneas</w:t>
      </w:r>
      <w:bookmarkEnd w:id="473"/>
      <w:r w:rsidR="005C46C4" w:rsidRPr="00854E97">
        <w:rPr>
          <w:color w:val="000000"/>
        </w:rPr>
        <w:t>?</w:t>
      </w:r>
    </w:p>
    <w:p w:rsidR="00885DC2" w:rsidRPr="00854E97" w:rsidRDefault="00E64DF2" w:rsidP="009554EC">
      <w:pPr>
        <w:pStyle w:val="enumlev1"/>
      </w:pPr>
      <w:r w:rsidRPr="00854E97">
        <w:t>–</w:t>
      </w:r>
      <w:r w:rsidRPr="00854E97">
        <w:tab/>
      </w:r>
      <w:bookmarkStart w:id="474" w:name="lt_pId1308"/>
      <w:r w:rsidR="00885DC2" w:rsidRPr="00854E97">
        <w:t xml:space="preserve">¿Cómo utilizar y guiar el software de </w:t>
      </w:r>
      <w:r w:rsidR="008541DA" w:rsidRPr="00854E97">
        <w:t xml:space="preserve">código </w:t>
      </w:r>
      <w:r w:rsidR="00885DC2" w:rsidRPr="00854E97">
        <w:t>fuente abiert</w:t>
      </w:r>
      <w:r w:rsidR="008541DA" w:rsidRPr="00854E97">
        <w:t>o</w:t>
      </w:r>
      <w:r w:rsidR="00885DC2" w:rsidRPr="00854E97">
        <w:t>, en colaboración con los organismos relevantes, relativo a las tecnologías necesarias para 5G/IMT-2020 a fin de aplicar las Recomendaciones sobre protoco</w:t>
      </w:r>
      <w:r w:rsidR="005C46C4" w:rsidRPr="00854E97">
        <w:t>los y mecanismos ya elaboradas?</w:t>
      </w:r>
    </w:p>
    <w:p w:rsidR="00E64DF2" w:rsidRPr="00854E97" w:rsidRDefault="00E64DF2" w:rsidP="001F19B6">
      <w:pPr>
        <w:pStyle w:val="Heading3"/>
        <w:jc w:val="both"/>
      </w:pPr>
      <w:bookmarkStart w:id="475" w:name="lt_pId1309"/>
      <w:bookmarkEnd w:id="474"/>
      <w:r w:rsidRPr="00854E97">
        <w:t>O.3</w:t>
      </w:r>
      <w:bookmarkEnd w:id="475"/>
      <w:r w:rsidRPr="00854E97">
        <w:tab/>
      </w:r>
      <w:r w:rsidR="00E43414" w:rsidRPr="00854E97">
        <w:t>Tareas</w:t>
      </w:r>
    </w:p>
    <w:p w:rsidR="00E43414" w:rsidRPr="00854E97" w:rsidRDefault="00E43414" w:rsidP="00BB2218">
      <w:r w:rsidRPr="00854E97">
        <w:t xml:space="preserve">Las tareas </w:t>
      </w:r>
      <w:r w:rsidRPr="00854E97">
        <w:rPr>
          <w:color w:val="000000"/>
        </w:rPr>
        <w:t>son</w:t>
      </w:r>
      <w:r w:rsidRPr="00854E97">
        <w:t>, entre otras, las siguientes:</w:t>
      </w:r>
    </w:p>
    <w:p w:rsidR="00885DC2" w:rsidRPr="00854E97" w:rsidRDefault="00E64DF2" w:rsidP="009554EC">
      <w:pPr>
        <w:pStyle w:val="enumlev1"/>
      </w:pPr>
      <w:r w:rsidRPr="00854E97">
        <w:t>–</w:t>
      </w:r>
      <w:r w:rsidRPr="00854E97">
        <w:tab/>
      </w:r>
      <w:bookmarkStart w:id="476" w:name="lt_pId1313"/>
      <w:r w:rsidR="005C46C4" w:rsidRPr="00854E97">
        <w:t>E</w:t>
      </w:r>
      <w:r w:rsidR="00885DC2" w:rsidRPr="00854E97">
        <w:t xml:space="preserve">laborar Recomendaciones sobre protocolos y mecanismos para controlar la red de transporte 5G/IMT-2020 con mejores </w:t>
      </w:r>
      <w:r w:rsidR="001C130B" w:rsidRPr="00854E97">
        <w:t>características</w:t>
      </w:r>
      <w:r w:rsidR="00885DC2" w:rsidRPr="00854E97">
        <w:t xml:space="preserve">, </w:t>
      </w:r>
      <w:r w:rsidR="008541DA" w:rsidRPr="00854E97">
        <w:t xml:space="preserve">tales como el </w:t>
      </w:r>
      <w:r w:rsidR="00885DC2" w:rsidRPr="00854E97">
        <w:t xml:space="preserve">soporte de </w:t>
      </w:r>
      <w:r w:rsidR="00885DC2" w:rsidRPr="00854E97">
        <w:rPr>
          <w:color w:val="000000"/>
        </w:rPr>
        <w:t>redes a gran escala, topología y conectividad flexibles y convergencia de sistemas fijos y móviles</w:t>
      </w:r>
      <w:r w:rsidR="005C46C4" w:rsidRPr="00854E97">
        <w:rPr>
          <w:color w:val="000000"/>
        </w:rPr>
        <w:t>.</w:t>
      </w:r>
    </w:p>
    <w:bookmarkEnd w:id="476"/>
    <w:p w:rsidR="00885DC2" w:rsidRPr="00854E97" w:rsidRDefault="00E64DF2" w:rsidP="008F21CE">
      <w:pPr>
        <w:pStyle w:val="enumlev1"/>
      </w:pPr>
      <w:r w:rsidRPr="00854E97">
        <w:lastRenderedPageBreak/>
        <w:t>–</w:t>
      </w:r>
      <w:r w:rsidRPr="00854E97">
        <w:tab/>
      </w:r>
      <w:bookmarkStart w:id="477" w:name="lt_pId1315"/>
      <w:r w:rsidR="005C46C4" w:rsidRPr="00854E97">
        <w:t>E</w:t>
      </w:r>
      <w:r w:rsidR="00885DC2" w:rsidRPr="00854E97">
        <w:t xml:space="preserve">laborar Recomendaciones sobre protocolos y mecanismos para </w:t>
      </w:r>
      <w:r w:rsidR="008541DA" w:rsidRPr="00854E97">
        <w:t>dar soporte</w:t>
      </w:r>
      <w:r w:rsidR="00885DC2" w:rsidRPr="00854E97">
        <w:t xml:space="preserve"> </w:t>
      </w:r>
      <w:r w:rsidR="008541DA" w:rsidRPr="00854E97">
        <w:t>a</w:t>
      </w:r>
      <w:r w:rsidR="00885DC2" w:rsidRPr="00854E97">
        <w:t>l objetivo</w:t>
      </w:r>
      <w:r w:rsidR="00C16B50" w:rsidRPr="00854E97">
        <w:t> </w:t>
      </w:r>
      <w:r w:rsidR="00885DC2" w:rsidRPr="00854E97">
        <w:t xml:space="preserve">5G/IMT-2020, a través de tecnologías como, entre otras, </w:t>
      </w:r>
      <w:r w:rsidR="006557BC" w:rsidRPr="00854E97">
        <w:t xml:space="preserve">la </w:t>
      </w:r>
      <w:r w:rsidR="00D70010" w:rsidRPr="00854E97">
        <w:t xml:space="preserve">segmentación de la red, </w:t>
      </w:r>
      <w:r w:rsidR="006557BC" w:rsidRPr="00854E97">
        <w:t xml:space="preserve">la </w:t>
      </w:r>
      <w:r w:rsidR="00D70010" w:rsidRPr="00854E97">
        <w:t xml:space="preserve">virtualización de recursos y </w:t>
      </w:r>
      <w:r w:rsidR="006557BC" w:rsidRPr="00854E97">
        <w:t xml:space="preserve">la </w:t>
      </w:r>
      <w:r w:rsidR="00D70010" w:rsidRPr="00854E97">
        <w:t>orquestación</w:t>
      </w:r>
      <w:r w:rsidR="005C46C4" w:rsidRPr="00854E97">
        <w:t>.</w:t>
      </w:r>
    </w:p>
    <w:bookmarkEnd w:id="477"/>
    <w:p w:rsidR="00E64DF2" w:rsidRPr="00854E97" w:rsidRDefault="00E64DF2" w:rsidP="009554EC">
      <w:pPr>
        <w:pStyle w:val="enumlev1"/>
      </w:pPr>
      <w:r w:rsidRPr="00854E97">
        <w:t>–</w:t>
      </w:r>
      <w:r w:rsidRPr="00854E97">
        <w:tab/>
      </w:r>
      <w:bookmarkStart w:id="478" w:name="lt_pId1317"/>
      <w:r w:rsidR="005C46C4" w:rsidRPr="00854E97">
        <w:t>E</w:t>
      </w:r>
      <w:r w:rsidR="00D70010" w:rsidRPr="00854E97">
        <w:t xml:space="preserve">laborar Recomendaciones sobre protocolos y mecanismos para otras tecnologías necesarias para 5G/IMT-2020, entre otras cosas, </w:t>
      </w:r>
      <w:r w:rsidR="00D70010" w:rsidRPr="00854E97">
        <w:rPr>
          <w:lang w:eastAsia="ko-KR"/>
        </w:rPr>
        <w:t>identificación, autentificación de dispositivos y exposición de la capacidad de la red</w:t>
      </w:r>
      <w:r w:rsidR="005C46C4" w:rsidRPr="00854E97">
        <w:rPr>
          <w:lang w:eastAsia="ko-KR"/>
        </w:rPr>
        <w:t>.</w:t>
      </w:r>
      <w:bookmarkEnd w:id="478"/>
    </w:p>
    <w:p w:rsidR="00E64DF2" w:rsidRPr="00854E97" w:rsidRDefault="00E64DF2" w:rsidP="009554EC">
      <w:pPr>
        <w:pStyle w:val="enumlev1"/>
      </w:pPr>
      <w:r w:rsidRPr="00854E97">
        <w:t>–</w:t>
      </w:r>
      <w:r w:rsidRPr="00854E97">
        <w:tab/>
      </w:r>
      <w:bookmarkStart w:id="479" w:name="lt_pId1319"/>
      <w:r w:rsidR="005C46C4" w:rsidRPr="00854E97">
        <w:t>E</w:t>
      </w:r>
      <w:r w:rsidR="00D70010" w:rsidRPr="00854E97">
        <w:t>laborar Recomendaciones sobre protocolos y mecanismos para la gestión de sistemas comunes para</w:t>
      </w:r>
      <w:r w:rsidRPr="00854E97">
        <w:t xml:space="preserve"> 5G/IMT-2020</w:t>
      </w:r>
      <w:r w:rsidR="005C46C4" w:rsidRPr="00854E97">
        <w:t>.</w:t>
      </w:r>
      <w:bookmarkEnd w:id="479"/>
    </w:p>
    <w:p w:rsidR="00D70010" w:rsidRPr="00854E97" w:rsidRDefault="00E64DF2" w:rsidP="009554EC">
      <w:pPr>
        <w:pStyle w:val="enumlev1"/>
      </w:pPr>
      <w:r w:rsidRPr="00854E97">
        <w:t>–</w:t>
      </w:r>
      <w:r w:rsidRPr="00854E97">
        <w:tab/>
      </w:r>
      <w:bookmarkStart w:id="480" w:name="lt_pId1321"/>
      <w:r w:rsidR="005C46C4" w:rsidRPr="00854E97">
        <w:t>E</w:t>
      </w:r>
      <w:r w:rsidR="00D70010" w:rsidRPr="00854E97">
        <w:t xml:space="preserve">laborar suplementos, guías e informes técnicos sobre las mejores prácticas y la aplicación de protocolos y mecanismos para 5G/IMT-2020, </w:t>
      </w:r>
      <w:r w:rsidR="006557BC" w:rsidRPr="00854E97">
        <w:t xml:space="preserve">en particular </w:t>
      </w:r>
      <w:r w:rsidR="00D70010" w:rsidRPr="00854E97">
        <w:t xml:space="preserve">software de </w:t>
      </w:r>
      <w:r w:rsidR="006557BC" w:rsidRPr="00854E97">
        <w:t xml:space="preserve">código </w:t>
      </w:r>
      <w:r w:rsidR="00D70010" w:rsidRPr="00854E97">
        <w:t>fuente abiert</w:t>
      </w:r>
      <w:r w:rsidR="006557BC" w:rsidRPr="00854E97">
        <w:t>o</w:t>
      </w:r>
      <w:r w:rsidR="00D70010" w:rsidRPr="00854E97">
        <w:t>, en colaboración</w:t>
      </w:r>
      <w:r w:rsidR="005C46C4" w:rsidRPr="00854E97">
        <w:t xml:space="preserve"> con los organismos relevantes.</w:t>
      </w:r>
    </w:p>
    <w:p w:rsidR="00E43414" w:rsidRPr="00854E97" w:rsidRDefault="00E50742" w:rsidP="00BB2218">
      <w:bookmarkStart w:id="481" w:name="lt_pId1323"/>
      <w:bookmarkEnd w:id="480"/>
      <w:r w:rsidRPr="00854E97">
        <w:t xml:space="preserve">La situación actual de los trabajos relativos a esta Cuestión figura en el </w:t>
      </w:r>
      <w:r w:rsidR="00BB2218" w:rsidRPr="00854E97">
        <w:t>programa de trabajo de la CE </w:t>
      </w:r>
      <w:r w:rsidRPr="00854E97">
        <w:t xml:space="preserve">11 </w:t>
      </w:r>
      <w:r w:rsidR="00E43414" w:rsidRPr="00854E97">
        <w:t>(</w:t>
      </w:r>
      <w:hyperlink r:id="rId27" w:history="1">
        <w:r w:rsidR="00E43414" w:rsidRPr="00854E97">
          <w:rPr>
            <w:rStyle w:val="Hyperlink"/>
          </w:rPr>
          <w:t>http://itu.int/ITU-T/workprog/wp_search.aspx?Q=15/11</w:t>
        </w:r>
      </w:hyperlink>
      <w:r w:rsidR="00E43414" w:rsidRPr="00854E97">
        <w:t>).</w:t>
      </w:r>
    </w:p>
    <w:p w:rsidR="00E64DF2" w:rsidRPr="00854E97" w:rsidRDefault="00E64DF2" w:rsidP="001F19B6">
      <w:pPr>
        <w:pStyle w:val="Heading3"/>
        <w:jc w:val="both"/>
      </w:pPr>
      <w:r w:rsidRPr="00854E97">
        <w:t>O.4</w:t>
      </w:r>
      <w:bookmarkEnd w:id="481"/>
      <w:r w:rsidRPr="00854E97">
        <w:tab/>
      </w:r>
      <w:r w:rsidR="00E43414" w:rsidRPr="00854E97">
        <w:t>Relaciones</w:t>
      </w:r>
    </w:p>
    <w:p w:rsidR="00E43414" w:rsidRPr="00854E97" w:rsidRDefault="00E43414" w:rsidP="001F19B6">
      <w:pPr>
        <w:pStyle w:val="headingb0"/>
        <w:jc w:val="both"/>
        <w:rPr>
          <w:lang w:val="es-ES_tradnl"/>
        </w:rPr>
      </w:pPr>
      <w:r w:rsidRPr="00854E97">
        <w:rPr>
          <w:lang w:val="es-ES_tradnl"/>
        </w:rPr>
        <w:t>Recomendaciones</w:t>
      </w:r>
    </w:p>
    <w:p w:rsidR="00E64DF2" w:rsidRPr="00854E97" w:rsidRDefault="00E64DF2" w:rsidP="001F19B6">
      <w:pPr>
        <w:pStyle w:val="enumlev1"/>
        <w:jc w:val="both"/>
      </w:pPr>
      <w:r w:rsidRPr="00854E97">
        <w:t>–</w:t>
      </w:r>
      <w:r w:rsidRPr="00854E97">
        <w:tab/>
      </w:r>
      <w:bookmarkStart w:id="482" w:name="lt_pId1327"/>
      <w:r w:rsidR="00D70010" w:rsidRPr="00854E97">
        <w:t>S</w:t>
      </w:r>
      <w:r w:rsidRPr="00854E97">
        <w:t xml:space="preserve">eries </w:t>
      </w:r>
      <w:r w:rsidR="00D70010" w:rsidRPr="00854E97">
        <w:t xml:space="preserve">Y </w:t>
      </w:r>
      <w:proofErr w:type="spellStart"/>
      <w:r w:rsidR="00D70010" w:rsidRPr="00854E97">
        <w:t>y</w:t>
      </w:r>
      <w:proofErr w:type="spellEnd"/>
      <w:r w:rsidR="00D70010" w:rsidRPr="00854E97">
        <w:t xml:space="preserve"> </w:t>
      </w:r>
      <w:r w:rsidRPr="00854E97">
        <w:t>series</w:t>
      </w:r>
      <w:bookmarkEnd w:id="482"/>
      <w:r w:rsidR="00D70010" w:rsidRPr="00854E97">
        <w:t xml:space="preserve"> Q</w:t>
      </w:r>
    </w:p>
    <w:p w:rsidR="00B31EBB" w:rsidRPr="00854E97" w:rsidRDefault="00B31EBB" w:rsidP="001F19B6">
      <w:pPr>
        <w:pStyle w:val="headingb0"/>
        <w:jc w:val="both"/>
        <w:rPr>
          <w:lang w:val="es-ES_tradnl"/>
        </w:rPr>
      </w:pPr>
      <w:r w:rsidRPr="00854E97">
        <w:rPr>
          <w:lang w:val="es-ES_tradnl"/>
        </w:rPr>
        <w:t>Cuestiones</w:t>
      </w:r>
    </w:p>
    <w:p w:rsidR="00E64DF2" w:rsidRPr="00854E97" w:rsidRDefault="00E64DF2" w:rsidP="001F19B6">
      <w:pPr>
        <w:pStyle w:val="enumlev1"/>
        <w:jc w:val="both"/>
      </w:pPr>
      <w:r w:rsidRPr="00854E97">
        <w:t>–</w:t>
      </w:r>
      <w:r w:rsidRPr="00854E97">
        <w:tab/>
      </w:r>
      <w:bookmarkStart w:id="483" w:name="lt_pId1330"/>
      <w:r w:rsidRPr="00854E97">
        <w:t>QD, QF, QH, QM</w:t>
      </w:r>
      <w:bookmarkEnd w:id="483"/>
    </w:p>
    <w:p w:rsidR="00B31EBB" w:rsidRPr="00854E97" w:rsidRDefault="00B31EBB" w:rsidP="001F19B6">
      <w:pPr>
        <w:pStyle w:val="headingb0"/>
        <w:jc w:val="both"/>
        <w:rPr>
          <w:lang w:val="es-ES_tradnl"/>
        </w:rPr>
      </w:pPr>
      <w:r w:rsidRPr="00854E97">
        <w:rPr>
          <w:lang w:val="es-ES_tradnl"/>
        </w:rPr>
        <w:t>Comisiones de Estudio</w:t>
      </w:r>
    </w:p>
    <w:p w:rsidR="00D70010" w:rsidRPr="008A2E27" w:rsidRDefault="00E64DF2" w:rsidP="001F19B6">
      <w:pPr>
        <w:pStyle w:val="enumlev1"/>
        <w:jc w:val="both"/>
        <w:rPr>
          <w:lang w:val="fr-CH"/>
        </w:rPr>
      </w:pPr>
      <w:r w:rsidRPr="008A2E27">
        <w:rPr>
          <w:lang w:val="fr-CH"/>
        </w:rPr>
        <w:t>–</w:t>
      </w:r>
      <w:r w:rsidRPr="008A2E27">
        <w:rPr>
          <w:lang w:val="fr-CH"/>
        </w:rPr>
        <w:tab/>
      </w:r>
      <w:bookmarkStart w:id="484" w:name="lt_pId1333"/>
      <w:r w:rsidR="00D70010" w:rsidRPr="008A2E27">
        <w:rPr>
          <w:lang w:val="fr-CH"/>
        </w:rPr>
        <w:t>CE 2 del UIT-T</w:t>
      </w:r>
      <w:bookmarkEnd w:id="484"/>
    </w:p>
    <w:p w:rsidR="00E64DF2" w:rsidRPr="008A2E27" w:rsidRDefault="00E64DF2" w:rsidP="001F19B6">
      <w:pPr>
        <w:pStyle w:val="enumlev1"/>
        <w:jc w:val="both"/>
        <w:rPr>
          <w:lang w:val="fr-CH"/>
        </w:rPr>
      </w:pPr>
      <w:r w:rsidRPr="008A2E27">
        <w:rPr>
          <w:lang w:val="fr-CH"/>
        </w:rPr>
        <w:t>–</w:t>
      </w:r>
      <w:r w:rsidRPr="008A2E27">
        <w:rPr>
          <w:lang w:val="fr-CH"/>
        </w:rPr>
        <w:tab/>
      </w:r>
      <w:bookmarkStart w:id="485" w:name="lt_pId1335"/>
      <w:r w:rsidR="00D70010" w:rsidRPr="008A2E27">
        <w:rPr>
          <w:lang w:val="fr-CH"/>
        </w:rPr>
        <w:t xml:space="preserve">CE 13 del UIT-T </w:t>
      </w:r>
      <w:bookmarkEnd w:id="485"/>
    </w:p>
    <w:p w:rsidR="00D70010" w:rsidRPr="00854E97" w:rsidRDefault="00E64DF2" w:rsidP="001F19B6">
      <w:pPr>
        <w:pStyle w:val="enumlev1"/>
        <w:jc w:val="both"/>
      </w:pPr>
      <w:r w:rsidRPr="00854E97">
        <w:t>–</w:t>
      </w:r>
      <w:r w:rsidRPr="00854E97">
        <w:tab/>
      </w:r>
      <w:bookmarkStart w:id="486" w:name="lt_pId1337"/>
      <w:r w:rsidR="00D70010" w:rsidRPr="00854E97">
        <w:t>CE 15 del U</w:t>
      </w:r>
      <w:r w:rsidR="00246EEC" w:rsidRPr="00854E97">
        <w:t>IT-T</w:t>
      </w:r>
    </w:p>
    <w:bookmarkEnd w:id="486"/>
    <w:p w:rsidR="00D70010" w:rsidRPr="00854E97" w:rsidRDefault="00E64DF2" w:rsidP="001F19B6">
      <w:pPr>
        <w:pStyle w:val="enumlev1"/>
        <w:jc w:val="both"/>
      </w:pPr>
      <w:r w:rsidRPr="00854E97">
        <w:t>–</w:t>
      </w:r>
      <w:r w:rsidRPr="00854E97">
        <w:tab/>
      </w:r>
      <w:bookmarkStart w:id="487" w:name="lt_pId1339"/>
      <w:r w:rsidR="00D70010" w:rsidRPr="00854E97">
        <w:t xml:space="preserve">Otras CE que guarden relación con </w:t>
      </w:r>
      <w:r w:rsidR="001C130B" w:rsidRPr="00854E97">
        <w:t>los</w:t>
      </w:r>
      <w:r w:rsidR="00D70010" w:rsidRPr="00854E97">
        <w:t xml:space="preserve"> </w:t>
      </w:r>
      <w:r w:rsidR="001C130B" w:rsidRPr="00854E97">
        <w:t>estudios</w:t>
      </w:r>
      <w:r w:rsidR="00D70010" w:rsidRPr="00854E97">
        <w:t xml:space="preserve"> sobre</w:t>
      </w:r>
      <w:r w:rsidRPr="00854E97">
        <w:t xml:space="preserve"> 5G/IMT-2020 </w:t>
      </w:r>
      <w:bookmarkEnd w:id="487"/>
    </w:p>
    <w:p w:rsidR="00B31EBB" w:rsidRPr="00854E97" w:rsidRDefault="00B31EBB" w:rsidP="001F19B6">
      <w:pPr>
        <w:pStyle w:val="enumlev1"/>
        <w:jc w:val="both"/>
        <w:rPr>
          <w:b/>
          <w:bCs/>
        </w:rPr>
      </w:pPr>
      <w:r w:rsidRPr="00854E97">
        <w:rPr>
          <w:b/>
          <w:bCs/>
        </w:rPr>
        <w:t>Organismos de normalización</w:t>
      </w:r>
    </w:p>
    <w:p w:rsidR="00E64DF2" w:rsidRPr="00854E97" w:rsidRDefault="00E64DF2" w:rsidP="001F19B6">
      <w:pPr>
        <w:pStyle w:val="enumlev1"/>
        <w:jc w:val="both"/>
      </w:pPr>
      <w:r w:rsidRPr="00854E97">
        <w:t>–</w:t>
      </w:r>
      <w:r w:rsidRPr="00854E97">
        <w:tab/>
      </w:r>
      <w:bookmarkStart w:id="488" w:name="lt_pId1342"/>
      <w:r w:rsidR="001049C0" w:rsidRPr="00854E97">
        <w:t>UIT</w:t>
      </w:r>
      <w:r w:rsidRPr="00854E97">
        <w:t>-R</w:t>
      </w:r>
      <w:bookmarkEnd w:id="488"/>
    </w:p>
    <w:p w:rsidR="00E64DF2" w:rsidRPr="00854E97" w:rsidRDefault="00E64DF2" w:rsidP="001F19B6">
      <w:pPr>
        <w:pStyle w:val="enumlev1"/>
        <w:jc w:val="both"/>
      </w:pPr>
      <w:r w:rsidRPr="00854E97">
        <w:t>–</w:t>
      </w:r>
      <w:r w:rsidRPr="00854E97">
        <w:tab/>
      </w:r>
      <w:bookmarkStart w:id="489" w:name="lt_pId1344"/>
      <w:r w:rsidRPr="00854E97">
        <w:t>ETSI</w:t>
      </w:r>
      <w:bookmarkEnd w:id="489"/>
    </w:p>
    <w:p w:rsidR="00E64DF2" w:rsidRPr="00854E97" w:rsidRDefault="00E64DF2" w:rsidP="001F19B6">
      <w:pPr>
        <w:pStyle w:val="enumlev1"/>
        <w:jc w:val="both"/>
      </w:pPr>
      <w:r w:rsidRPr="00854E97">
        <w:t>–</w:t>
      </w:r>
      <w:r w:rsidRPr="00854E97">
        <w:tab/>
      </w:r>
      <w:bookmarkStart w:id="490" w:name="lt_pId1346"/>
      <w:r w:rsidRPr="00854E97">
        <w:t>IETF</w:t>
      </w:r>
      <w:bookmarkEnd w:id="490"/>
    </w:p>
    <w:p w:rsidR="00E64DF2" w:rsidRPr="00854E97" w:rsidRDefault="00E64DF2" w:rsidP="001F19B6">
      <w:pPr>
        <w:pStyle w:val="enumlev1"/>
        <w:jc w:val="both"/>
      </w:pPr>
      <w:r w:rsidRPr="00854E97">
        <w:t>–</w:t>
      </w:r>
      <w:r w:rsidRPr="00854E97">
        <w:tab/>
      </w:r>
      <w:bookmarkStart w:id="491" w:name="lt_pId1348"/>
      <w:r w:rsidRPr="00854E97">
        <w:t>IEEE</w:t>
      </w:r>
      <w:bookmarkEnd w:id="491"/>
    </w:p>
    <w:p w:rsidR="005C46C4" w:rsidRPr="00854E97" w:rsidRDefault="005C46C4" w:rsidP="00BB2218">
      <w:pPr>
        <w:pStyle w:val="Reasons"/>
      </w:pPr>
    </w:p>
    <w:p w:rsidR="005C46C4" w:rsidRPr="00854E97" w:rsidRDefault="005C46C4">
      <w:pPr>
        <w:jc w:val="center"/>
      </w:pPr>
      <w:r w:rsidRPr="00854E97">
        <w:t>______________</w:t>
      </w:r>
    </w:p>
    <w:sectPr w:rsidR="005C46C4" w:rsidRPr="00854E97">
      <w:headerReference w:type="default" r:id="rId28"/>
      <w:footerReference w:type="even" r:id="rId29"/>
      <w:footerReference w:type="default" r:id="rId30"/>
      <w:footerReference w:type="first" r:id="rId3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F39" w:rsidRDefault="00D62F39">
      <w:r>
        <w:separator/>
      </w:r>
    </w:p>
  </w:endnote>
  <w:endnote w:type="continuationSeparator" w:id="0">
    <w:p w:rsidR="00D62F39" w:rsidRDefault="00D6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39" w:rsidRDefault="00D62F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2F39" w:rsidRPr="006E0078" w:rsidRDefault="00D62F39">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P:\ESP\ITU-T\CONF-T\WTSA16\000\010S.docx</w:t>
    </w:r>
    <w:r>
      <w:fldChar w:fldCharType="end"/>
    </w:r>
    <w:r w:rsidRPr="006E0078">
      <w:rPr>
        <w:lang w:val="fr-CH"/>
      </w:rPr>
      <w:tab/>
    </w:r>
    <w:r>
      <w:fldChar w:fldCharType="begin"/>
    </w:r>
    <w:r>
      <w:instrText xml:space="preserve"> SAVEDATE \@ DD.MM.YY </w:instrText>
    </w:r>
    <w:r>
      <w:fldChar w:fldCharType="separate"/>
    </w:r>
    <w:r w:rsidR="008A2E27">
      <w:rPr>
        <w:noProof/>
      </w:rPr>
      <w:t>15.08.16</w:t>
    </w:r>
    <w:r>
      <w:fldChar w:fldCharType="end"/>
    </w:r>
    <w:r w:rsidRPr="006E0078">
      <w:rPr>
        <w:lang w:val="fr-CH"/>
      </w:rPr>
      <w:tab/>
    </w:r>
    <w:r>
      <w:fldChar w:fldCharType="begin"/>
    </w:r>
    <w:r>
      <w:instrText xml:space="preserve"> PRINTDATE \@ DD.MM.YY </w:instrText>
    </w:r>
    <w:r>
      <w:fldChar w:fldCharType="separate"/>
    </w:r>
    <w:r>
      <w:rPr>
        <w:noProof/>
      </w:rPr>
      <w:t>08.08.16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39" w:rsidRPr="008A2E27" w:rsidRDefault="008A2E27" w:rsidP="008A2E27">
    <w:pPr>
      <w:pStyle w:val="Footer"/>
      <w:rPr>
        <w:lang w:val="fr-CH"/>
      </w:rPr>
    </w:pPr>
    <w:r w:rsidRPr="008A2E27">
      <w:rPr>
        <w:lang w:val="fr-CH"/>
      </w:rPr>
      <w:t>ITU-T\CONF-T\WTSA16\000\010</w:t>
    </w:r>
    <w:r>
      <w:rPr>
        <w:lang w:val="fr-CH"/>
      </w:rPr>
      <w:t>S</w:t>
    </w:r>
    <w:r w:rsidRPr="008A2E27">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D62F39" w:rsidTr="00F0207E">
      <w:trPr>
        <w:cantSplit/>
        <w:jc w:val="center"/>
      </w:trPr>
      <w:tc>
        <w:tcPr>
          <w:tcW w:w="1616" w:type="dxa"/>
          <w:tcBorders>
            <w:top w:val="single" w:sz="12" w:space="0" w:color="auto"/>
          </w:tcBorders>
        </w:tcPr>
        <w:p w:rsidR="00D62F39" w:rsidRDefault="00D62F39">
          <w:pPr>
            <w:rPr>
              <w:sz w:val="22"/>
              <w:lang w:val="fr-CH"/>
            </w:rPr>
          </w:pPr>
          <w:proofErr w:type="spellStart"/>
          <w:r>
            <w:rPr>
              <w:b/>
              <w:sz w:val="22"/>
              <w:lang w:val="fr-CH"/>
            </w:rPr>
            <w:t>Diríjase</w:t>
          </w:r>
          <w:proofErr w:type="spellEnd"/>
          <w:r>
            <w:rPr>
              <w:b/>
              <w:sz w:val="22"/>
              <w:lang w:val="fr-CH"/>
            </w:rPr>
            <w:t xml:space="preserve"> a</w:t>
          </w:r>
          <w:r>
            <w:rPr>
              <w:sz w:val="22"/>
              <w:lang w:val="fr-CH"/>
            </w:rPr>
            <w:t>:</w:t>
          </w:r>
        </w:p>
      </w:tc>
      <w:tc>
        <w:tcPr>
          <w:tcW w:w="4394" w:type="dxa"/>
          <w:tcBorders>
            <w:top w:val="single" w:sz="12" w:space="0" w:color="auto"/>
          </w:tcBorders>
        </w:tcPr>
        <w:p w:rsidR="00D62F39" w:rsidRDefault="00D62F39" w:rsidP="00F0207E">
          <w:pPr>
            <w:rPr>
              <w:sz w:val="22"/>
              <w:lang w:val="fr-CH"/>
            </w:rPr>
          </w:pPr>
          <w:r>
            <w:rPr>
              <w:sz w:val="22"/>
              <w:lang w:val="fr-CH"/>
            </w:rPr>
            <w:t>Sr. Wei FENG</w:t>
          </w:r>
        </w:p>
        <w:p w:rsidR="00D62F39" w:rsidRDefault="00D62F39" w:rsidP="00F0207E">
          <w:pPr>
            <w:spacing w:before="0"/>
            <w:rPr>
              <w:sz w:val="22"/>
              <w:lang w:val="fr-CH"/>
            </w:rPr>
          </w:pPr>
          <w:proofErr w:type="spellStart"/>
          <w:r>
            <w:rPr>
              <w:sz w:val="22"/>
              <w:lang w:val="fr-CH"/>
            </w:rPr>
            <w:t>Presidente</w:t>
          </w:r>
          <w:proofErr w:type="spellEnd"/>
          <w:r>
            <w:rPr>
              <w:sz w:val="22"/>
              <w:lang w:val="fr-CH"/>
            </w:rPr>
            <w:t xml:space="preserve">, CE 11 </w:t>
          </w:r>
          <w:proofErr w:type="spellStart"/>
          <w:r>
            <w:rPr>
              <w:sz w:val="22"/>
              <w:lang w:val="fr-CH"/>
            </w:rPr>
            <w:t>del</w:t>
          </w:r>
          <w:proofErr w:type="spellEnd"/>
          <w:r>
            <w:rPr>
              <w:sz w:val="22"/>
              <w:lang w:val="fr-CH"/>
            </w:rPr>
            <w:t xml:space="preserve"> UIT-T</w:t>
          </w:r>
        </w:p>
        <w:p w:rsidR="00D62F39" w:rsidRPr="00F0207E" w:rsidRDefault="00D62F39" w:rsidP="00F0207E">
          <w:pPr>
            <w:spacing w:before="0"/>
            <w:rPr>
              <w:sz w:val="22"/>
              <w:lang w:val="fr-CH"/>
            </w:rPr>
          </w:pPr>
          <w:r>
            <w:rPr>
              <w:sz w:val="22"/>
              <w:lang w:val="fr-CH"/>
            </w:rPr>
            <w:t>China</w:t>
          </w:r>
        </w:p>
      </w:tc>
      <w:tc>
        <w:tcPr>
          <w:tcW w:w="3913" w:type="dxa"/>
          <w:tcBorders>
            <w:top w:val="single" w:sz="12" w:space="0" w:color="auto"/>
          </w:tcBorders>
        </w:tcPr>
        <w:p w:rsidR="00D62F39" w:rsidRPr="00F0207E" w:rsidRDefault="00D62F39" w:rsidP="00F0207E">
          <w:pPr>
            <w:tabs>
              <w:tab w:val="left" w:pos="973"/>
            </w:tabs>
            <w:rPr>
              <w:sz w:val="22"/>
            </w:rPr>
          </w:pPr>
          <w:r>
            <w:rPr>
              <w:sz w:val="22"/>
            </w:rPr>
            <w:t>Tel.:</w:t>
          </w:r>
          <w:r>
            <w:rPr>
              <w:sz w:val="22"/>
            </w:rPr>
            <w:tab/>
          </w:r>
          <w:r>
            <w:rPr>
              <w:sz w:val="22"/>
              <w:lang w:val="fr-CH"/>
            </w:rPr>
            <w:t>+8613802284032</w:t>
          </w:r>
          <w:r w:rsidRPr="005615C0">
            <w:rPr>
              <w:sz w:val="22"/>
              <w:lang w:val="fr-CH"/>
            </w:rPr>
            <w:t xml:space="preserve"> </w:t>
          </w:r>
        </w:p>
        <w:p w:rsidR="00D62F39" w:rsidRDefault="00D62F39" w:rsidP="00F0207E">
          <w:pPr>
            <w:tabs>
              <w:tab w:val="left" w:pos="973"/>
            </w:tabs>
            <w:spacing w:before="0"/>
            <w:rPr>
              <w:sz w:val="22"/>
            </w:rPr>
          </w:pPr>
          <w:r>
            <w:rPr>
              <w:sz w:val="22"/>
            </w:rPr>
            <w:t>Correo-e:</w:t>
          </w:r>
          <w:r w:rsidRPr="005615C0">
            <w:rPr>
              <w:sz w:val="22"/>
              <w:lang w:val="fr-CH"/>
            </w:rPr>
            <w:tab/>
          </w:r>
          <w:hyperlink r:id="rId1" w:history="1">
            <w:r w:rsidRPr="0089584C">
              <w:rPr>
                <w:rStyle w:val="Hyperlink"/>
                <w:sz w:val="22"/>
                <w:szCs w:val="22"/>
                <w:lang w:val="fr-CH"/>
              </w:rPr>
              <w:t>Brightdaytocome@gmail.com</w:t>
            </w:r>
          </w:hyperlink>
        </w:p>
      </w:tc>
    </w:tr>
  </w:tbl>
  <w:p w:rsidR="00D62F39" w:rsidRPr="00FC3528" w:rsidRDefault="00D62F39" w:rsidP="00844C60">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F39" w:rsidRDefault="00D62F39">
      <w:r>
        <w:rPr>
          <w:b/>
        </w:rPr>
        <w:t>_______________</w:t>
      </w:r>
    </w:p>
  </w:footnote>
  <w:footnote w:type="continuationSeparator" w:id="0">
    <w:p w:rsidR="00D62F39" w:rsidRDefault="00D62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39" w:rsidRDefault="00D62F39" w:rsidP="00E83D45">
    <w:pPr>
      <w:pStyle w:val="Header"/>
    </w:pPr>
    <w:r>
      <w:fldChar w:fldCharType="begin"/>
    </w:r>
    <w:r>
      <w:instrText xml:space="preserve"> PAGE  \* MERGEFORMAT </w:instrText>
    </w:r>
    <w:r>
      <w:fldChar w:fldCharType="separate"/>
    </w:r>
    <w:r w:rsidR="008A2E27">
      <w:rPr>
        <w:noProof/>
      </w:rPr>
      <w:t>4</w:t>
    </w:r>
    <w:r>
      <w:fldChar w:fldCharType="end"/>
    </w:r>
  </w:p>
  <w:p w:rsidR="00D62F39" w:rsidRPr="00C72D5C" w:rsidRDefault="00D62F39" w:rsidP="00E83D45">
    <w:pPr>
      <w:pStyle w:val="Header"/>
    </w:pPr>
    <w:r>
      <w:t>AMNT16/10-</w:t>
    </w:r>
    <w:r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10A5E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9A81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601A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AE2E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8E2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4C3D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626B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D48D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48D5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C82C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07690616"/>
    <w:multiLevelType w:val="hybridMultilevel"/>
    <w:tmpl w:val="5D0C236A"/>
    <w:lvl w:ilvl="0" w:tplc="6AF8268C">
      <w:start w:val="1"/>
      <w:numFmt w:val="decimal"/>
      <w:lvlText w:val="%1."/>
      <w:lvlJc w:val="left"/>
      <w:pPr>
        <w:tabs>
          <w:tab w:val="num" w:pos="720"/>
        </w:tabs>
        <w:ind w:left="720" w:hanging="360"/>
      </w:pPr>
    </w:lvl>
    <w:lvl w:ilvl="1" w:tplc="34A87116" w:tentative="1">
      <w:start w:val="1"/>
      <w:numFmt w:val="lowerLetter"/>
      <w:lvlText w:val="%2."/>
      <w:lvlJc w:val="left"/>
      <w:pPr>
        <w:tabs>
          <w:tab w:val="num" w:pos="1440"/>
        </w:tabs>
        <w:ind w:left="1440" w:hanging="360"/>
      </w:pPr>
    </w:lvl>
    <w:lvl w:ilvl="2" w:tplc="D4623CE2" w:tentative="1">
      <w:start w:val="1"/>
      <w:numFmt w:val="lowerRoman"/>
      <w:lvlText w:val="%3."/>
      <w:lvlJc w:val="right"/>
      <w:pPr>
        <w:tabs>
          <w:tab w:val="num" w:pos="2160"/>
        </w:tabs>
        <w:ind w:left="2160" w:hanging="180"/>
      </w:pPr>
    </w:lvl>
    <w:lvl w:ilvl="3" w:tplc="113EBDEC" w:tentative="1">
      <w:start w:val="1"/>
      <w:numFmt w:val="decimal"/>
      <w:lvlText w:val="%4."/>
      <w:lvlJc w:val="left"/>
      <w:pPr>
        <w:tabs>
          <w:tab w:val="num" w:pos="2880"/>
        </w:tabs>
        <w:ind w:left="2880" w:hanging="360"/>
      </w:pPr>
    </w:lvl>
    <w:lvl w:ilvl="4" w:tplc="BD38B0A6" w:tentative="1">
      <w:start w:val="1"/>
      <w:numFmt w:val="lowerLetter"/>
      <w:lvlText w:val="%5."/>
      <w:lvlJc w:val="left"/>
      <w:pPr>
        <w:tabs>
          <w:tab w:val="num" w:pos="3600"/>
        </w:tabs>
        <w:ind w:left="3600" w:hanging="360"/>
      </w:pPr>
    </w:lvl>
    <w:lvl w:ilvl="5" w:tplc="5CBAAE6E" w:tentative="1">
      <w:start w:val="1"/>
      <w:numFmt w:val="lowerRoman"/>
      <w:lvlText w:val="%6."/>
      <w:lvlJc w:val="right"/>
      <w:pPr>
        <w:tabs>
          <w:tab w:val="num" w:pos="4320"/>
        </w:tabs>
        <w:ind w:left="4320" w:hanging="180"/>
      </w:pPr>
    </w:lvl>
    <w:lvl w:ilvl="6" w:tplc="3B327AC2" w:tentative="1">
      <w:start w:val="1"/>
      <w:numFmt w:val="decimal"/>
      <w:lvlText w:val="%7."/>
      <w:lvlJc w:val="left"/>
      <w:pPr>
        <w:tabs>
          <w:tab w:val="num" w:pos="5040"/>
        </w:tabs>
        <w:ind w:left="5040" w:hanging="360"/>
      </w:pPr>
    </w:lvl>
    <w:lvl w:ilvl="7" w:tplc="ED4E8242" w:tentative="1">
      <w:start w:val="1"/>
      <w:numFmt w:val="lowerLetter"/>
      <w:lvlText w:val="%8."/>
      <w:lvlJc w:val="left"/>
      <w:pPr>
        <w:tabs>
          <w:tab w:val="num" w:pos="5760"/>
        </w:tabs>
        <w:ind w:left="5760" w:hanging="360"/>
      </w:pPr>
    </w:lvl>
    <w:lvl w:ilvl="8" w:tplc="828816B2" w:tentative="1">
      <w:start w:val="1"/>
      <w:numFmt w:val="lowerRoman"/>
      <w:lvlText w:val="%9."/>
      <w:lvlJc w:val="right"/>
      <w:pPr>
        <w:tabs>
          <w:tab w:val="num" w:pos="6480"/>
        </w:tabs>
        <w:ind w:left="6480" w:hanging="180"/>
      </w:pPr>
    </w:lvl>
  </w:abstractNum>
  <w:abstractNum w:abstractNumId="13"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23745004"/>
    <w:multiLevelType w:val="hybridMultilevel"/>
    <w:tmpl w:val="710C6216"/>
    <w:lvl w:ilvl="0" w:tplc="629097BE">
      <w:start w:val="9"/>
      <w:numFmt w:val="decimal"/>
      <w:lvlText w:val="%1"/>
      <w:lvlJc w:val="left"/>
      <w:pPr>
        <w:tabs>
          <w:tab w:val="num" w:pos="720"/>
        </w:tabs>
        <w:ind w:left="720" w:hanging="360"/>
      </w:pPr>
      <w:rPr>
        <w:rFonts w:hint="default"/>
      </w:rPr>
    </w:lvl>
    <w:lvl w:ilvl="1" w:tplc="CFEC13D2" w:tentative="1">
      <w:start w:val="1"/>
      <w:numFmt w:val="lowerLetter"/>
      <w:lvlText w:val="%2."/>
      <w:lvlJc w:val="left"/>
      <w:pPr>
        <w:tabs>
          <w:tab w:val="num" w:pos="1440"/>
        </w:tabs>
        <w:ind w:left="1440" w:hanging="360"/>
      </w:pPr>
    </w:lvl>
    <w:lvl w:ilvl="2" w:tplc="A5CCF57E" w:tentative="1">
      <w:start w:val="1"/>
      <w:numFmt w:val="lowerRoman"/>
      <w:lvlText w:val="%3."/>
      <w:lvlJc w:val="right"/>
      <w:pPr>
        <w:tabs>
          <w:tab w:val="num" w:pos="2160"/>
        </w:tabs>
        <w:ind w:left="2160" w:hanging="180"/>
      </w:pPr>
    </w:lvl>
    <w:lvl w:ilvl="3" w:tplc="A2505934" w:tentative="1">
      <w:start w:val="1"/>
      <w:numFmt w:val="decimal"/>
      <w:lvlText w:val="%4."/>
      <w:lvlJc w:val="left"/>
      <w:pPr>
        <w:tabs>
          <w:tab w:val="num" w:pos="2880"/>
        </w:tabs>
        <w:ind w:left="2880" w:hanging="360"/>
      </w:pPr>
    </w:lvl>
    <w:lvl w:ilvl="4" w:tplc="A7E68B20" w:tentative="1">
      <w:start w:val="1"/>
      <w:numFmt w:val="lowerLetter"/>
      <w:lvlText w:val="%5."/>
      <w:lvlJc w:val="left"/>
      <w:pPr>
        <w:tabs>
          <w:tab w:val="num" w:pos="3600"/>
        </w:tabs>
        <w:ind w:left="3600" w:hanging="360"/>
      </w:pPr>
    </w:lvl>
    <w:lvl w:ilvl="5" w:tplc="BB9CDACE" w:tentative="1">
      <w:start w:val="1"/>
      <w:numFmt w:val="lowerRoman"/>
      <w:lvlText w:val="%6."/>
      <w:lvlJc w:val="right"/>
      <w:pPr>
        <w:tabs>
          <w:tab w:val="num" w:pos="4320"/>
        </w:tabs>
        <w:ind w:left="4320" w:hanging="180"/>
      </w:pPr>
    </w:lvl>
    <w:lvl w:ilvl="6" w:tplc="A6B28ECA" w:tentative="1">
      <w:start w:val="1"/>
      <w:numFmt w:val="decimal"/>
      <w:lvlText w:val="%7."/>
      <w:lvlJc w:val="left"/>
      <w:pPr>
        <w:tabs>
          <w:tab w:val="num" w:pos="5040"/>
        </w:tabs>
        <w:ind w:left="5040" w:hanging="360"/>
      </w:pPr>
    </w:lvl>
    <w:lvl w:ilvl="7" w:tplc="65C4AEE2" w:tentative="1">
      <w:start w:val="1"/>
      <w:numFmt w:val="lowerLetter"/>
      <w:lvlText w:val="%8."/>
      <w:lvlJc w:val="left"/>
      <w:pPr>
        <w:tabs>
          <w:tab w:val="num" w:pos="5760"/>
        </w:tabs>
        <w:ind w:left="5760" w:hanging="360"/>
      </w:pPr>
    </w:lvl>
    <w:lvl w:ilvl="8" w:tplc="8B3E375A" w:tentative="1">
      <w:start w:val="1"/>
      <w:numFmt w:val="lowerRoman"/>
      <w:lvlText w:val="%9."/>
      <w:lvlJc w:val="right"/>
      <w:pPr>
        <w:tabs>
          <w:tab w:val="num" w:pos="6480"/>
        </w:tabs>
        <w:ind w:left="6480" w:hanging="180"/>
      </w:pPr>
    </w:lvl>
  </w:abstractNum>
  <w:abstractNum w:abstractNumId="20"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2901506D"/>
    <w:multiLevelType w:val="hybridMultilevel"/>
    <w:tmpl w:val="34226384"/>
    <w:lvl w:ilvl="0" w:tplc="FCA25DFE">
      <w:start w:val="1"/>
      <w:numFmt w:val="decimal"/>
      <w:lvlText w:val="%1."/>
      <w:lvlJc w:val="left"/>
      <w:pPr>
        <w:tabs>
          <w:tab w:val="num" w:pos="720"/>
        </w:tabs>
        <w:ind w:left="720" w:hanging="360"/>
      </w:pPr>
    </w:lvl>
    <w:lvl w:ilvl="1" w:tplc="70D4F4E6" w:tentative="1">
      <w:start w:val="1"/>
      <w:numFmt w:val="lowerLetter"/>
      <w:lvlText w:val="%2."/>
      <w:lvlJc w:val="left"/>
      <w:pPr>
        <w:tabs>
          <w:tab w:val="num" w:pos="1440"/>
        </w:tabs>
        <w:ind w:left="1440" w:hanging="360"/>
      </w:pPr>
    </w:lvl>
    <w:lvl w:ilvl="2" w:tplc="BC186AE2" w:tentative="1">
      <w:start w:val="1"/>
      <w:numFmt w:val="lowerRoman"/>
      <w:lvlText w:val="%3."/>
      <w:lvlJc w:val="right"/>
      <w:pPr>
        <w:tabs>
          <w:tab w:val="num" w:pos="2160"/>
        </w:tabs>
        <w:ind w:left="2160" w:hanging="180"/>
      </w:pPr>
    </w:lvl>
    <w:lvl w:ilvl="3" w:tplc="EABA87C8" w:tentative="1">
      <w:start w:val="1"/>
      <w:numFmt w:val="decimal"/>
      <w:lvlText w:val="%4."/>
      <w:lvlJc w:val="left"/>
      <w:pPr>
        <w:tabs>
          <w:tab w:val="num" w:pos="2880"/>
        </w:tabs>
        <w:ind w:left="2880" w:hanging="360"/>
      </w:pPr>
    </w:lvl>
    <w:lvl w:ilvl="4" w:tplc="80863CF6" w:tentative="1">
      <w:start w:val="1"/>
      <w:numFmt w:val="lowerLetter"/>
      <w:lvlText w:val="%5."/>
      <w:lvlJc w:val="left"/>
      <w:pPr>
        <w:tabs>
          <w:tab w:val="num" w:pos="3600"/>
        </w:tabs>
        <w:ind w:left="3600" w:hanging="360"/>
      </w:pPr>
    </w:lvl>
    <w:lvl w:ilvl="5" w:tplc="2A8CC970" w:tentative="1">
      <w:start w:val="1"/>
      <w:numFmt w:val="lowerRoman"/>
      <w:lvlText w:val="%6."/>
      <w:lvlJc w:val="right"/>
      <w:pPr>
        <w:tabs>
          <w:tab w:val="num" w:pos="4320"/>
        </w:tabs>
        <w:ind w:left="4320" w:hanging="180"/>
      </w:pPr>
    </w:lvl>
    <w:lvl w:ilvl="6" w:tplc="7EB8E97C" w:tentative="1">
      <w:start w:val="1"/>
      <w:numFmt w:val="decimal"/>
      <w:lvlText w:val="%7."/>
      <w:lvlJc w:val="left"/>
      <w:pPr>
        <w:tabs>
          <w:tab w:val="num" w:pos="5040"/>
        </w:tabs>
        <w:ind w:left="5040" w:hanging="360"/>
      </w:pPr>
    </w:lvl>
    <w:lvl w:ilvl="7" w:tplc="E644697C" w:tentative="1">
      <w:start w:val="1"/>
      <w:numFmt w:val="lowerLetter"/>
      <w:lvlText w:val="%8."/>
      <w:lvlJc w:val="left"/>
      <w:pPr>
        <w:tabs>
          <w:tab w:val="num" w:pos="5760"/>
        </w:tabs>
        <w:ind w:left="5760" w:hanging="360"/>
      </w:pPr>
    </w:lvl>
    <w:lvl w:ilvl="8" w:tplc="365AA0DE" w:tentative="1">
      <w:start w:val="1"/>
      <w:numFmt w:val="lowerRoman"/>
      <w:lvlText w:val="%9."/>
      <w:lvlJc w:val="right"/>
      <w:pPr>
        <w:tabs>
          <w:tab w:val="num" w:pos="6480"/>
        </w:tabs>
        <w:ind w:left="6480" w:hanging="180"/>
      </w:pPr>
    </w:lvl>
  </w:abstractNum>
  <w:abstractNum w:abstractNumId="22" w15:restartNumberingAfterBreak="0">
    <w:nsid w:val="2A070AC2"/>
    <w:multiLevelType w:val="hybridMultilevel"/>
    <w:tmpl w:val="B0AA1DC8"/>
    <w:lvl w:ilvl="0" w:tplc="7F102504">
      <w:start w:val="2"/>
      <w:numFmt w:val="decimal"/>
      <w:lvlText w:val="%1"/>
      <w:lvlJc w:val="left"/>
      <w:pPr>
        <w:tabs>
          <w:tab w:val="num" w:pos="1155"/>
        </w:tabs>
        <w:ind w:left="1155" w:hanging="795"/>
      </w:pPr>
      <w:rPr>
        <w:rFonts w:hint="default"/>
      </w:rPr>
    </w:lvl>
    <w:lvl w:ilvl="1" w:tplc="75A601B4" w:tentative="1">
      <w:start w:val="1"/>
      <w:numFmt w:val="lowerLetter"/>
      <w:lvlText w:val="%2."/>
      <w:lvlJc w:val="left"/>
      <w:pPr>
        <w:tabs>
          <w:tab w:val="num" w:pos="1440"/>
        </w:tabs>
        <w:ind w:left="1440" w:hanging="360"/>
      </w:pPr>
    </w:lvl>
    <w:lvl w:ilvl="2" w:tplc="D7DA847C" w:tentative="1">
      <w:start w:val="1"/>
      <w:numFmt w:val="lowerRoman"/>
      <w:lvlText w:val="%3."/>
      <w:lvlJc w:val="right"/>
      <w:pPr>
        <w:tabs>
          <w:tab w:val="num" w:pos="2160"/>
        </w:tabs>
        <w:ind w:left="2160" w:hanging="180"/>
      </w:pPr>
    </w:lvl>
    <w:lvl w:ilvl="3" w:tplc="09D23A96" w:tentative="1">
      <w:start w:val="1"/>
      <w:numFmt w:val="decimal"/>
      <w:lvlText w:val="%4."/>
      <w:lvlJc w:val="left"/>
      <w:pPr>
        <w:tabs>
          <w:tab w:val="num" w:pos="2880"/>
        </w:tabs>
        <w:ind w:left="2880" w:hanging="360"/>
      </w:pPr>
    </w:lvl>
    <w:lvl w:ilvl="4" w:tplc="F822EF9E" w:tentative="1">
      <w:start w:val="1"/>
      <w:numFmt w:val="lowerLetter"/>
      <w:lvlText w:val="%5."/>
      <w:lvlJc w:val="left"/>
      <w:pPr>
        <w:tabs>
          <w:tab w:val="num" w:pos="3600"/>
        </w:tabs>
        <w:ind w:left="3600" w:hanging="360"/>
      </w:pPr>
    </w:lvl>
    <w:lvl w:ilvl="5" w:tplc="3F283398" w:tentative="1">
      <w:start w:val="1"/>
      <w:numFmt w:val="lowerRoman"/>
      <w:lvlText w:val="%6."/>
      <w:lvlJc w:val="right"/>
      <w:pPr>
        <w:tabs>
          <w:tab w:val="num" w:pos="4320"/>
        </w:tabs>
        <w:ind w:left="4320" w:hanging="180"/>
      </w:pPr>
    </w:lvl>
    <w:lvl w:ilvl="6" w:tplc="C75EF878" w:tentative="1">
      <w:start w:val="1"/>
      <w:numFmt w:val="decimal"/>
      <w:lvlText w:val="%7."/>
      <w:lvlJc w:val="left"/>
      <w:pPr>
        <w:tabs>
          <w:tab w:val="num" w:pos="5040"/>
        </w:tabs>
        <w:ind w:left="5040" w:hanging="360"/>
      </w:pPr>
    </w:lvl>
    <w:lvl w:ilvl="7" w:tplc="9AF058CA" w:tentative="1">
      <w:start w:val="1"/>
      <w:numFmt w:val="lowerLetter"/>
      <w:lvlText w:val="%8."/>
      <w:lvlJc w:val="left"/>
      <w:pPr>
        <w:tabs>
          <w:tab w:val="num" w:pos="5760"/>
        </w:tabs>
        <w:ind w:left="5760" w:hanging="360"/>
      </w:pPr>
    </w:lvl>
    <w:lvl w:ilvl="8" w:tplc="9F227598" w:tentative="1">
      <w:start w:val="1"/>
      <w:numFmt w:val="lowerRoman"/>
      <w:lvlText w:val="%9."/>
      <w:lvlJc w:val="right"/>
      <w:pPr>
        <w:tabs>
          <w:tab w:val="num" w:pos="6480"/>
        </w:tabs>
        <w:ind w:left="6480" w:hanging="180"/>
      </w:pPr>
    </w:lvl>
  </w:abstractNum>
  <w:abstractNum w:abstractNumId="23" w15:restartNumberingAfterBreak="0">
    <w:nsid w:val="30D63553"/>
    <w:multiLevelType w:val="hybridMultilevel"/>
    <w:tmpl w:val="751AF3F2"/>
    <w:lvl w:ilvl="0" w:tplc="B1546CC8">
      <w:start w:val="8"/>
      <w:numFmt w:val="decimal"/>
      <w:lvlText w:val="%1"/>
      <w:lvlJc w:val="left"/>
      <w:pPr>
        <w:tabs>
          <w:tab w:val="num" w:pos="720"/>
        </w:tabs>
        <w:ind w:left="720" w:hanging="360"/>
      </w:pPr>
      <w:rPr>
        <w:rFonts w:hint="default"/>
      </w:rPr>
    </w:lvl>
    <w:lvl w:ilvl="1" w:tplc="D3F0230C" w:tentative="1">
      <w:start w:val="1"/>
      <w:numFmt w:val="lowerLetter"/>
      <w:lvlText w:val="%2."/>
      <w:lvlJc w:val="left"/>
      <w:pPr>
        <w:tabs>
          <w:tab w:val="num" w:pos="1440"/>
        </w:tabs>
        <w:ind w:left="1440" w:hanging="360"/>
      </w:pPr>
    </w:lvl>
    <w:lvl w:ilvl="2" w:tplc="D77893F6" w:tentative="1">
      <w:start w:val="1"/>
      <w:numFmt w:val="lowerRoman"/>
      <w:lvlText w:val="%3."/>
      <w:lvlJc w:val="right"/>
      <w:pPr>
        <w:tabs>
          <w:tab w:val="num" w:pos="2160"/>
        </w:tabs>
        <w:ind w:left="2160" w:hanging="180"/>
      </w:pPr>
    </w:lvl>
    <w:lvl w:ilvl="3" w:tplc="BAA6FFDC" w:tentative="1">
      <w:start w:val="1"/>
      <w:numFmt w:val="decimal"/>
      <w:lvlText w:val="%4."/>
      <w:lvlJc w:val="left"/>
      <w:pPr>
        <w:tabs>
          <w:tab w:val="num" w:pos="2880"/>
        </w:tabs>
        <w:ind w:left="2880" w:hanging="360"/>
      </w:pPr>
    </w:lvl>
    <w:lvl w:ilvl="4" w:tplc="4B4E5ACA" w:tentative="1">
      <w:start w:val="1"/>
      <w:numFmt w:val="lowerLetter"/>
      <w:lvlText w:val="%5."/>
      <w:lvlJc w:val="left"/>
      <w:pPr>
        <w:tabs>
          <w:tab w:val="num" w:pos="3600"/>
        </w:tabs>
        <w:ind w:left="3600" w:hanging="360"/>
      </w:pPr>
    </w:lvl>
    <w:lvl w:ilvl="5" w:tplc="7152B462" w:tentative="1">
      <w:start w:val="1"/>
      <w:numFmt w:val="lowerRoman"/>
      <w:lvlText w:val="%6."/>
      <w:lvlJc w:val="right"/>
      <w:pPr>
        <w:tabs>
          <w:tab w:val="num" w:pos="4320"/>
        </w:tabs>
        <w:ind w:left="4320" w:hanging="180"/>
      </w:pPr>
    </w:lvl>
    <w:lvl w:ilvl="6" w:tplc="85B29BDC" w:tentative="1">
      <w:start w:val="1"/>
      <w:numFmt w:val="decimal"/>
      <w:lvlText w:val="%7."/>
      <w:lvlJc w:val="left"/>
      <w:pPr>
        <w:tabs>
          <w:tab w:val="num" w:pos="5040"/>
        </w:tabs>
        <w:ind w:left="5040" w:hanging="360"/>
      </w:pPr>
    </w:lvl>
    <w:lvl w:ilvl="7" w:tplc="C80E6B48" w:tentative="1">
      <w:start w:val="1"/>
      <w:numFmt w:val="lowerLetter"/>
      <w:lvlText w:val="%8."/>
      <w:lvlJc w:val="left"/>
      <w:pPr>
        <w:tabs>
          <w:tab w:val="num" w:pos="5760"/>
        </w:tabs>
        <w:ind w:left="5760" w:hanging="360"/>
      </w:pPr>
    </w:lvl>
    <w:lvl w:ilvl="8" w:tplc="25A0B398" w:tentative="1">
      <w:start w:val="1"/>
      <w:numFmt w:val="lowerRoman"/>
      <w:lvlText w:val="%9."/>
      <w:lvlJc w:val="right"/>
      <w:pPr>
        <w:tabs>
          <w:tab w:val="num" w:pos="6480"/>
        </w:tabs>
        <w:ind w:left="6480" w:hanging="180"/>
      </w:pPr>
    </w:lvl>
  </w:abstractNum>
  <w:abstractNum w:abstractNumId="24" w15:restartNumberingAfterBreak="0">
    <w:nsid w:val="41AB7481"/>
    <w:multiLevelType w:val="hybridMultilevel"/>
    <w:tmpl w:val="0B4C9F96"/>
    <w:lvl w:ilvl="0" w:tplc="15B077F4">
      <w:start w:val="6"/>
      <w:numFmt w:val="decimal"/>
      <w:lvlText w:val="%1."/>
      <w:lvlJc w:val="left"/>
      <w:pPr>
        <w:tabs>
          <w:tab w:val="num" w:pos="1155"/>
        </w:tabs>
        <w:ind w:left="1155" w:hanging="795"/>
      </w:pPr>
      <w:rPr>
        <w:rFonts w:hint="default"/>
      </w:rPr>
    </w:lvl>
    <w:lvl w:ilvl="1" w:tplc="2E4CA172" w:tentative="1">
      <w:start w:val="1"/>
      <w:numFmt w:val="lowerLetter"/>
      <w:lvlText w:val="%2."/>
      <w:lvlJc w:val="left"/>
      <w:pPr>
        <w:tabs>
          <w:tab w:val="num" w:pos="1440"/>
        </w:tabs>
        <w:ind w:left="1440" w:hanging="360"/>
      </w:pPr>
    </w:lvl>
    <w:lvl w:ilvl="2" w:tplc="05BA0346" w:tentative="1">
      <w:start w:val="1"/>
      <w:numFmt w:val="lowerRoman"/>
      <w:lvlText w:val="%3."/>
      <w:lvlJc w:val="right"/>
      <w:pPr>
        <w:tabs>
          <w:tab w:val="num" w:pos="2160"/>
        </w:tabs>
        <w:ind w:left="2160" w:hanging="180"/>
      </w:pPr>
    </w:lvl>
    <w:lvl w:ilvl="3" w:tplc="1132004A" w:tentative="1">
      <w:start w:val="1"/>
      <w:numFmt w:val="decimal"/>
      <w:lvlText w:val="%4."/>
      <w:lvlJc w:val="left"/>
      <w:pPr>
        <w:tabs>
          <w:tab w:val="num" w:pos="2880"/>
        </w:tabs>
        <w:ind w:left="2880" w:hanging="360"/>
      </w:pPr>
    </w:lvl>
    <w:lvl w:ilvl="4" w:tplc="6054DE86" w:tentative="1">
      <w:start w:val="1"/>
      <w:numFmt w:val="lowerLetter"/>
      <w:lvlText w:val="%5."/>
      <w:lvlJc w:val="left"/>
      <w:pPr>
        <w:tabs>
          <w:tab w:val="num" w:pos="3600"/>
        </w:tabs>
        <w:ind w:left="3600" w:hanging="360"/>
      </w:pPr>
    </w:lvl>
    <w:lvl w:ilvl="5" w:tplc="7D5222DC" w:tentative="1">
      <w:start w:val="1"/>
      <w:numFmt w:val="lowerRoman"/>
      <w:lvlText w:val="%6."/>
      <w:lvlJc w:val="right"/>
      <w:pPr>
        <w:tabs>
          <w:tab w:val="num" w:pos="4320"/>
        </w:tabs>
        <w:ind w:left="4320" w:hanging="180"/>
      </w:pPr>
    </w:lvl>
    <w:lvl w:ilvl="6" w:tplc="B37E7EBE" w:tentative="1">
      <w:start w:val="1"/>
      <w:numFmt w:val="decimal"/>
      <w:lvlText w:val="%7."/>
      <w:lvlJc w:val="left"/>
      <w:pPr>
        <w:tabs>
          <w:tab w:val="num" w:pos="5040"/>
        </w:tabs>
        <w:ind w:left="5040" w:hanging="360"/>
      </w:pPr>
    </w:lvl>
    <w:lvl w:ilvl="7" w:tplc="CCD47346" w:tentative="1">
      <w:start w:val="1"/>
      <w:numFmt w:val="lowerLetter"/>
      <w:lvlText w:val="%8."/>
      <w:lvlJc w:val="left"/>
      <w:pPr>
        <w:tabs>
          <w:tab w:val="num" w:pos="5760"/>
        </w:tabs>
        <w:ind w:left="5760" w:hanging="360"/>
      </w:pPr>
    </w:lvl>
    <w:lvl w:ilvl="8" w:tplc="E542B444" w:tentative="1">
      <w:start w:val="1"/>
      <w:numFmt w:val="lowerRoman"/>
      <w:lvlText w:val="%9."/>
      <w:lvlJc w:val="right"/>
      <w:pPr>
        <w:tabs>
          <w:tab w:val="num" w:pos="6480"/>
        </w:tabs>
        <w:ind w:left="6480" w:hanging="180"/>
      </w:pPr>
    </w:lvl>
  </w:abstractNum>
  <w:abstractNum w:abstractNumId="25"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4E2B1D21"/>
    <w:multiLevelType w:val="hybridMultilevel"/>
    <w:tmpl w:val="CA361126"/>
    <w:lvl w:ilvl="0" w:tplc="C93A3832">
      <w:start w:val="7"/>
      <w:numFmt w:val="decimal"/>
      <w:lvlText w:val="%1"/>
      <w:lvlJc w:val="left"/>
      <w:pPr>
        <w:tabs>
          <w:tab w:val="num" w:pos="720"/>
        </w:tabs>
        <w:ind w:left="720" w:hanging="360"/>
      </w:pPr>
      <w:rPr>
        <w:rFonts w:hint="default"/>
      </w:rPr>
    </w:lvl>
    <w:lvl w:ilvl="1" w:tplc="3E386004" w:tentative="1">
      <w:start w:val="1"/>
      <w:numFmt w:val="lowerLetter"/>
      <w:lvlText w:val="%2."/>
      <w:lvlJc w:val="left"/>
      <w:pPr>
        <w:tabs>
          <w:tab w:val="num" w:pos="1440"/>
        </w:tabs>
        <w:ind w:left="1440" w:hanging="360"/>
      </w:pPr>
    </w:lvl>
    <w:lvl w:ilvl="2" w:tplc="EC70332E" w:tentative="1">
      <w:start w:val="1"/>
      <w:numFmt w:val="lowerRoman"/>
      <w:lvlText w:val="%3."/>
      <w:lvlJc w:val="right"/>
      <w:pPr>
        <w:tabs>
          <w:tab w:val="num" w:pos="2160"/>
        </w:tabs>
        <w:ind w:left="2160" w:hanging="180"/>
      </w:pPr>
    </w:lvl>
    <w:lvl w:ilvl="3" w:tplc="CFB03B98" w:tentative="1">
      <w:start w:val="1"/>
      <w:numFmt w:val="decimal"/>
      <w:lvlText w:val="%4."/>
      <w:lvlJc w:val="left"/>
      <w:pPr>
        <w:tabs>
          <w:tab w:val="num" w:pos="2880"/>
        </w:tabs>
        <w:ind w:left="2880" w:hanging="360"/>
      </w:pPr>
    </w:lvl>
    <w:lvl w:ilvl="4" w:tplc="B85E84BC" w:tentative="1">
      <w:start w:val="1"/>
      <w:numFmt w:val="lowerLetter"/>
      <w:lvlText w:val="%5."/>
      <w:lvlJc w:val="left"/>
      <w:pPr>
        <w:tabs>
          <w:tab w:val="num" w:pos="3600"/>
        </w:tabs>
        <w:ind w:left="3600" w:hanging="360"/>
      </w:pPr>
    </w:lvl>
    <w:lvl w:ilvl="5" w:tplc="BE429B88" w:tentative="1">
      <w:start w:val="1"/>
      <w:numFmt w:val="lowerRoman"/>
      <w:lvlText w:val="%6."/>
      <w:lvlJc w:val="right"/>
      <w:pPr>
        <w:tabs>
          <w:tab w:val="num" w:pos="4320"/>
        </w:tabs>
        <w:ind w:left="4320" w:hanging="180"/>
      </w:pPr>
    </w:lvl>
    <w:lvl w:ilvl="6" w:tplc="2FB0EF1E" w:tentative="1">
      <w:start w:val="1"/>
      <w:numFmt w:val="decimal"/>
      <w:lvlText w:val="%7."/>
      <w:lvlJc w:val="left"/>
      <w:pPr>
        <w:tabs>
          <w:tab w:val="num" w:pos="5040"/>
        </w:tabs>
        <w:ind w:left="5040" w:hanging="360"/>
      </w:pPr>
    </w:lvl>
    <w:lvl w:ilvl="7" w:tplc="18DAE9F2" w:tentative="1">
      <w:start w:val="1"/>
      <w:numFmt w:val="lowerLetter"/>
      <w:lvlText w:val="%8."/>
      <w:lvlJc w:val="left"/>
      <w:pPr>
        <w:tabs>
          <w:tab w:val="num" w:pos="5760"/>
        </w:tabs>
        <w:ind w:left="5760" w:hanging="360"/>
      </w:pPr>
    </w:lvl>
    <w:lvl w:ilvl="8" w:tplc="74EAA32C" w:tentative="1">
      <w:start w:val="1"/>
      <w:numFmt w:val="lowerRoman"/>
      <w:lvlText w:val="%9."/>
      <w:lvlJc w:val="right"/>
      <w:pPr>
        <w:tabs>
          <w:tab w:val="num" w:pos="6480"/>
        </w:tabs>
        <w:ind w:left="6480" w:hanging="180"/>
      </w:pPr>
    </w:lvl>
  </w:abstractNum>
  <w:abstractNum w:abstractNumId="27" w15:restartNumberingAfterBreak="0">
    <w:nsid w:val="4EA430A6"/>
    <w:multiLevelType w:val="hybridMultilevel"/>
    <w:tmpl w:val="3B663A62"/>
    <w:lvl w:ilvl="0" w:tplc="0950B216">
      <w:start w:val="9"/>
      <w:numFmt w:val="decimal"/>
      <w:lvlText w:val="%1."/>
      <w:lvlJc w:val="left"/>
      <w:pPr>
        <w:tabs>
          <w:tab w:val="num" w:pos="930"/>
        </w:tabs>
        <w:ind w:left="930" w:hanging="570"/>
      </w:pPr>
      <w:rPr>
        <w:rFonts w:hint="default"/>
      </w:rPr>
    </w:lvl>
    <w:lvl w:ilvl="1" w:tplc="8182C11E" w:tentative="1">
      <w:start w:val="1"/>
      <w:numFmt w:val="lowerLetter"/>
      <w:lvlText w:val="%2."/>
      <w:lvlJc w:val="left"/>
      <w:pPr>
        <w:tabs>
          <w:tab w:val="num" w:pos="1440"/>
        </w:tabs>
        <w:ind w:left="1440" w:hanging="360"/>
      </w:pPr>
    </w:lvl>
    <w:lvl w:ilvl="2" w:tplc="34D8C0F6" w:tentative="1">
      <w:start w:val="1"/>
      <w:numFmt w:val="lowerRoman"/>
      <w:lvlText w:val="%3."/>
      <w:lvlJc w:val="right"/>
      <w:pPr>
        <w:tabs>
          <w:tab w:val="num" w:pos="2160"/>
        </w:tabs>
        <w:ind w:left="2160" w:hanging="180"/>
      </w:pPr>
    </w:lvl>
    <w:lvl w:ilvl="3" w:tplc="4BA69598" w:tentative="1">
      <w:start w:val="1"/>
      <w:numFmt w:val="decimal"/>
      <w:lvlText w:val="%4."/>
      <w:lvlJc w:val="left"/>
      <w:pPr>
        <w:tabs>
          <w:tab w:val="num" w:pos="2880"/>
        </w:tabs>
        <w:ind w:left="2880" w:hanging="360"/>
      </w:pPr>
    </w:lvl>
    <w:lvl w:ilvl="4" w:tplc="5C4C6116" w:tentative="1">
      <w:start w:val="1"/>
      <w:numFmt w:val="lowerLetter"/>
      <w:lvlText w:val="%5."/>
      <w:lvlJc w:val="left"/>
      <w:pPr>
        <w:tabs>
          <w:tab w:val="num" w:pos="3600"/>
        </w:tabs>
        <w:ind w:left="3600" w:hanging="360"/>
      </w:pPr>
    </w:lvl>
    <w:lvl w:ilvl="5" w:tplc="EDFEEABA" w:tentative="1">
      <w:start w:val="1"/>
      <w:numFmt w:val="lowerRoman"/>
      <w:lvlText w:val="%6."/>
      <w:lvlJc w:val="right"/>
      <w:pPr>
        <w:tabs>
          <w:tab w:val="num" w:pos="4320"/>
        </w:tabs>
        <w:ind w:left="4320" w:hanging="180"/>
      </w:pPr>
    </w:lvl>
    <w:lvl w:ilvl="6" w:tplc="87262E82" w:tentative="1">
      <w:start w:val="1"/>
      <w:numFmt w:val="decimal"/>
      <w:lvlText w:val="%7."/>
      <w:lvlJc w:val="left"/>
      <w:pPr>
        <w:tabs>
          <w:tab w:val="num" w:pos="5040"/>
        </w:tabs>
        <w:ind w:left="5040" w:hanging="360"/>
      </w:pPr>
    </w:lvl>
    <w:lvl w:ilvl="7" w:tplc="A454A388" w:tentative="1">
      <w:start w:val="1"/>
      <w:numFmt w:val="lowerLetter"/>
      <w:lvlText w:val="%8."/>
      <w:lvlJc w:val="left"/>
      <w:pPr>
        <w:tabs>
          <w:tab w:val="num" w:pos="5760"/>
        </w:tabs>
        <w:ind w:left="5760" w:hanging="360"/>
      </w:pPr>
    </w:lvl>
    <w:lvl w:ilvl="8" w:tplc="3AC2A96C" w:tentative="1">
      <w:start w:val="1"/>
      <w:numFmt w:val="lowerRoman"/>
      <w:lvlText w:val="%9."/>
      <w:lvlJc w:val="right"/>
      <w:pPr>
        <w:tabs>
          <w:tab w:val="num" w:pos="6480"/>
        </w:tabs>
        <w:ind w:left="6480" w:hanging="180"/>
      </w:pPr>
    </w:lvl>
  </w:abstractNum>
  <w:abstractNum w:abstractNumId="28"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D1F3555"/>
    <w:multiLevelType w:val="hybridMultilevel"/>
    <w:tmpl w:val="AFB2BAFA"/>
    <w:lvl w:ilvl="0" w:tplc="45ECD238">
      <w:start w:val="10"/>
      <w:numFmt w:val="decimal"/>
      <w:lvlText w:val="%1."/>
      <w:lvlJc w:val="left"/>
      <w:pPr>
        <w:tabs>
          <w:tab w:val="num" w:pos="720"/>
        </w:tabs>
        <w:ind w:left="720" w:hanging="360"/>
      </w:pPr>
      <w:rPr>
        <w:rFonts w:hint="default"/>
      </w:rPr>
    </w:lvl>
    <w:lvl w:ilvl="1" w:tplc="331285AE" w:tentative="1">
      <w:start w:val="1"/>
      <w:numFmt w:val="lowerLetter"/>
      <w:lvlText w:val="%2."/>
      <w:lvlJc w:val="left"/>
      <w:pPr>
        <w:tabs>
          <w:tab w:val="num" w:pos="1440"/>
        </w:tabs>
        <w:ind w:left="1440" w:hanging="360"/>
      </w:pPr>
    </w:lvl>
    <w:lvl w:ilvl="2" w:tplc="ECCA956E" w:tentative="1">
      <w:start w:val="1"/>
      <w:numFmt w:val="lowerRoman"/>
      <w:lvlText w:val="%3."/>
      <w:lvlJc w:val="right"/>
      <w:pPr>
        <w:tabs>
          <w:tab w:val="num" w:pos="2160"/>
        </w:tabs>
        <w:ind w:left="2160" w:hanging="180"/>
      </w:pPr>
    </w:lvl>
    <w:lvl w:ilvl="3" w:tplc="362C9580" w:tentative="1">
      <w:start w:val="1"/>
      <w:numFmt w:val="decimal"/>
      <w:lvlText w:val="%4."/>
      <w:lvlJc w:val="left"/>
      <w:pPr>
        <w:tabs>
          <w:tab w:val="num" w:pos="2880"/>
        </w:tabs>
        <w:ind w:left="2880" w:hanging="360"/>
      </w:pPr>
    </w:lvl>
    <w:lvl w:ilvl="4" w:tplc="F530B372" w:tentative="1">
      <w:start w:val="1"/>
      <w:numFmt w:val="lowerLetter"/>
      <w:lvlText w:val="%5."/>
      <w:lvlJc w:val="left"/>
      <w:pPr>
        <w:tabs>
          <w:tab w:val="num" w:pos="3600"/>
        </w:tabs>
        <w:ind w:left="3600" w:hanging="360"/>
      </w:pPr>
    </w:lvl>
    <w:lvl w:ilvl="5" w:tplc="A20AE49A" w:tentative="1">
      <w:start w:val="1"/>
      <w:numFmt w:val="lowerRoman"/>
      <w:lvlText w:val="%6."/>
      <w:lvlJc w:val="right"/>
      <w:pPr>
        <w:tabs>
          <w:tab w:val="num" w:pos="4320"/>
        </w:tabs>
        <w:ind w:left="4320" w:hanging="180"/>
      </w:pPr>
    </w:lvl>
    <w:lvl w:ilvl="6" w:tplc="A7ECBD58" w:tentative="1">
      <w:start w:val="1"/>
      <w:numFmt w:val="decimal"/>
      <w:lvlText w:val="%7."/>
      <w:lvlJc w:val="left"/>
      <w:pPr>
        <w:tabs>
          <w:tab w:val="num" w:pos="5040"/>
        </w:tabs>
        <w:ind w:left="5040" w:hanging="360"/>
      </w:pPr>
    </w:lvl>
    <w:lvl w:ilvl="7" w:tplc="6770A9AC" w:tentative="1">
      <w:start w:val="1"/>
      <w:numFmt w:val="lowerLetter"/>
      <w:lvlText w:val="%8."/>
      <w:lvlJc w:val="left"/>
      <w:pPr>
        <w:tabs>
          <w:tab w:val="num" w:pos="5760"/>
        </w:tabs>
        <w:ind w:left="5760" w:hanging="360"/>
      </w:pPr>
    </w:lvl>
    <w:lvl w:ilvl="8" w:tplc="C6AC2DB8" w:tentative="1">
      <w:start w:val="1"/>
      <w:numFmt w:val="lowerRoman"/>
      <w:lvlText w:val="%9."/>
      <w:lvlJc w:val="right"/>
      <w:pPr>
        <w:tabs>
          <w:tab w:val="num" w:pos="6480"/>
        </w:tabs>
        <w:ind w:left="6480" w:hanging="180"/>
      </w:pPr>
    </w:lvl>
  </w:abstractNum>
  <w:abstractNum w:abstractNumId="31" w15:restartNumberingAfterBreak="0">
    <w:nsid w:val="658325F7"/>
    <w:multiLevelType w:val="hybridMultilevel"/>
    <w:tmpl w:val="66A89C28"/>
    <w:lvl w:ilvl="0" w:tplc="D7847914">
      <w:start w:val="6"/>
      <w:numFmt w:val="decimal"/>
      <w:lvlText w:val="%1."/>
      <w:lvlJc w:val="left"/>
      <w:pPr>
        <w:tabs>
          <w:tab w:val="num" w:pos="720"/>
        </w:tabs>
        <w:ind w:left="720" w:hanging="360"/>
      </w:pPr>
      <w:rPr>
        <w:rFonts w:hint="default"/>
      </w:rPr>
    </w:lvl>
    <w:lvl w:ilvl="1" w:tplc="7CF40FE0" w:tentative="1">
      <w:start w:val="1"/>
      <w:numFmt w:val="lowerLetter"/>
      <w:lvlText w:val="%2."/>
      <w:lvlJc w:val="left"/>
      <w:pPr>
        <w:tabs>
          <w:tab w:val="num" w:pos="1440"/>
        </w:tabs>
        <w:ind w:left="1440" w:hanging="360"/>
      </w:pPr>
    </w:lvl>
    <w:lvl w:ilvl="2" w:tplc="6026260A" w:tentative="1">
      <w:start w:val="1"/>
      <w:numFmt w:val="lowerRoman"/>
      <w:lvlText w:val="%3."/>
      <w:lvlJc w:val="right"/>
      <w:pPr>
        <w:tabs>
          <w:tab w:val="num" w:pos="2160"/>
        </w:tabs>
        <w:ind w:left="2160" w:hanging="180"/>
      </w:pPr>
    </w:lvl>
    <w:lvl w:ilvl="3" w:tplc="9698B862" w:tentative="1">
      <w:start w:val="1"/>
      <w:numFmt w:val="decimal"/>
      <w:lvlText w:val="%4."/>
      <w:lvlJc w:val="left"/>
      <w:pPr>
        <w:tabs>
          <w:tab w:val="num" w:pos="2880"/>
        </w:tabs>
        <w:ind w:left="2880" w:hanging="360"/>
      </w:pPr>
    </w:lvl>
    <w:lvl w:ilvl="4" w:tplc="058C27BA" w:tentative="1">
      <w:start w:val="1"/>
      <w:numFmt w:val="lowerLetter"/>
      <w:lvlText w:val="%5."/>
      <w:lvlJc w:val="left"/>
      <w:pPr>
        <w:tabs>
          <w:tab w:val="num" w:pos="3600"/>
        </w:tabs>
        <w:ind w:left="3600" w:hanging="360"/>
      </w:pPr>
    </w:lvl>
    <w:lvl w:ilvl="5" w:tplc="67D25E1C" w:tentative="1">
      <w:start w:val="1"/>
      <w:numFmt w:val="lowerRoman"/>
      <w:lvlText w:val="%6."/>
      <w:lvlJc w:val="right"/>
      <w:pPr>
        <w:tabs>
          <w:tab w:val="num" w:pos="4320"/>
        </w:tabs>
        <w:ind w:left="4320" w:hanging="180"/>
      </w:pPr>
    </w:lvl>
    <w:lvl w:ilvl="6" w:tplc="D6B690CA" w:tentative="1">
      <w:start w:val="1"/>
      <w:numFmt w:val="decimal"/>
      <w:lvlText w:val="%7."/>
      <w:lvlJc w:val="left"/>
      <w:pPr>
        <w:tabs>
          <w:tab w:val="num" w:pos="5040"/>
        </w:tabs>
        <w:ind w:left="5040" w:hanging="360"/>
      </w:pPr>
    </w:lvl>
    <w:lvl w:ilvl="7" w:tplc="0D9A0C62" w:tentative="1">
      <w:start w:val="1"/>
      <w:numFmt w:val="lowerLetter"/>
      <w:lvlText w:val="%8."/>
      <w:lvlJc w:val="left"/>
      <w:pPr>
        <w:tabs>
          <w:tab w:val="num" w:pos="5760"/>
        </w:tabs>
        <w:ind w:left="5760" w:hanging="360"/>
      </w:pPr>
    </w:lvl>
    <w:lvl w:ilvl="8" w:tplc="6C3CBA0C" w:tentative="1">
      <w:start w:val="1"/>
      <w:numFmt w:val="lowerRoman"/>
      <w:lvlText w:val="%9."/>
      <w:lvlJc w:val="right"/>
      <w:pPr>
        <w:tabs>
          <w:tab w:val="num" w:pos="6480"/>
        </w:tabs>
        <w:ind w:left="6480" w:hanging="180"/>
      </w:pPr>
    </w:lvl>
  </w:abstractNum>
  <w:abstractNum w:abstractNumId="32"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DC316D9"/>
    <w:multiLevelType w:val="hybridMultilevel"/>
    <w:tmpl w:val="40FC8BBA"/>
    <w:lvl w:ilvl="0" w:tplc="751293C8">
      <w:start w:val="1"/>
      <w:numFmt w:val="bullet"/>
      <w:lvlText w:val=""/>
      <w:lvlJc w:val="left"/>
      <w:pPr>
        <w:tabs>
          <w:tab w:val="num" w:pos="360"/>
        </w:tabs>
        <w:ind w:left="360" w:hanging="360"/>
      </w:pPr>
      <w:rPr>
        <w:rFonts w:ascii="Symbol" w:hAnsi="Symbol" w:hint="default"/>
        <w:color w:val="auto"/>
      </w:rPr>
    </w:lvl>
    <w:lvl w:ilvl="1" w:tplc="C6EA9DB0" w:tentative="1">
      <w:start w:val="1"/>
      <w:numFmt w:val="bullet"/>
      <w:lvlText w:val="o"/>
      <w:lvlJc w:val="left"/>
      <w:pPr>
        <w:tabs>
          <w:tab w:val="num" w:pos="1440"/>
        </w:tabs>
        <w:ind w:left="1440" w:hanging="360"/>
      </w:pPr>
      <w:rPr>
        <w:rFonts w:ascii="Courier New" w:hAnsi="Courier New" w:cs="Courier New" w:hint="default"/>
      </w:rPr>
    </w:lvl>
    <w:lvl w:ilvl="2" w:tplc="0298F69A" w:tentative="1">
      <w:start w:val="1"/>
      <w:numFmt w:val="bullet"/>
      <w:lvlText w:val=""/>
      <w:lvlJc w:val="left"/>
      <w:pPr>
        <w:tabs>
          <w:tab w:val="num" w:pos="2160"/>
        </w:tabs>
        <w:ind w:left="2160" w:hanging="360"/>
      </w:pPr>
      <w:rPr>
        <w:rFonts w:ascii="Wingdings" w:hAnsi="Wingdings" w:hint="default"/>
      </w:rPr>
    </w:lvl>
    <w:lvl w:ilvl="3" w:tplc="2154FF1E" w:tentative="1">
      <w:start w:val="1"/>
      <w:numFmt w:val="bullet"/>
      <w:lvlText w:val=""/>
      <w:lvlJc w:val="left"/>
      <w:pPr>
        <w:tabs>
          <w:tab w:val="num" w:pos="2880"/>
        </w:tabs>
        <w:ind w:left="2880" w:hanging="360"/>
      </w:pPr>
      <w:rPr>
        <w:rFonts w:ascii="Symbol" w:hAnsi="Symbol" w:hint="default"/>
      </w:rPr>
    </w:lvl>
    <w:lvl w:ilvl="4" w:tplc="D3002848" w:tentative="1">
      <w:start w:val="1"/>
      <w:numFmt w:val="bullet"/>
      <w:lvlText w:val="o"/>
      <w:lvlJc w:val="left"/>
      <w:pPr>
        <w:tabs>
          <w:tab w:val="num" w:pos="3600"/>
        </w:tabs>
        <w:ind w:left="3600" w:hanging="360"/>
      </w:pPr>
      <w:rPr>
        <w:rFonts w:ascii="Courier New" w:hAnsi="Courier New" w:cs="Courier New" w:hint="default"/>
      </w:rPr>
    </w:lvl>
    <w:lvl w:ilvl="5" w:tplc="999EE938" w:tentative="1">
      <w:start w:val="1"/>
      <w:numFmt w:val="bullet"/>
      <w:lvlText w:val=""/>
      <w:lvlJc w:val="left"/>
      <w:pPr>
        <w:tabs>
          <w:tab w:val="num" w:pos="4320"/>
        </w:tabs>
        <w:ind w:left="4320" w:hanging="360"/>
      </w:pPr>
      <w:rPr>
        <w:rFonts w:ascii="Wingdings" w:hAnsi="Wingdings" w:hint="default"/>
      </w:rPr>
    </w:lvl>
    <w:lvl w:ilvl="6" w:tplc="8F44C5B8" w:tentative="1">
      <w:start w:val="1"/>
      <w:numFmt w:val="bullet"/>
      <w:lvlText w:val=""/>
      <w:lvlJc w:val="left"/>
      <w:pPr>
        <w:tabs>
          <w:tab w:val="num" w:pos="5040"/>
        </w:tabs>
        <w:ind w:left="5040" w:hanging="360"/>
      </w:pPr>
      <w:rPr>
        <w:rFonts w:ascii="Symbol" w:hAnsi="Symbol" w:hint="default"/>
      </w:rPr>
    </w:lvl>
    <w:lvl w:ilvl="7" w:tplc="D21404A0" w:tentative="1">
      <w:start w:val="1"/>
      <w:numFmt w:val="bullet"/>
      <w:lvlText w:val="o"/>
      <w:lvlJc w:val="left"/>
      <w:pPr>
        <w:tabs>
          <w:tab w:val="num" w:pos="5760"/>
        </w:tabs>
        <w:ind w:left="5760" w:hanging="360"/>
      </w:pPr>
      <w:rPr>
        <w:rFonts w:ascii="Courier New" w:hAnsi="Courier New" w:cs="Courier New" w:hint="default"/>
      </w:rPr>
    </w:lvl>
    <w:lvl w:ilvl="8" w:tplc="D3085D5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701E113D"/>
    <w:multiLevelType w:val="hybridMultilevel"/>
    <w:tmpl w:val="9B52327E"/>
    <w:lvl w:ilvl="0" w:tplc="DC1CACE4">
      <w:start w:val="2"/>
      <w:numFmt w:val="decimal"/>
      <w:lvlText w:val="%1"/>
      <w:lvlJc w:val="left"/>
      <w:pPr>
        <w:tabs>
          <w:tab w:val="num" w:pos="1155"/>
        </w:tabs>
        <w:ind w:left="1155" w:hanging="795"/>
      </w:pPr>
      <w:rPr>
        <w:rFonts w:hint="default"/>
      </w:rPr>
    </w:lvl>
    <w:lvl w:ilvl="1" w:tplc="41AA86EC" w:tentative="1">
      <w:start w:val="1"/>
      <w:numFmt w:val="lowerLetter"/>
      <w:lvlText w:val="%2."/>
      <w:lvlJc w:val="left"/>
      <w:pPr>
        <w:tabs>
          <w:tab w:val="num" w:pos="1440"/>
        </w:tabs>
        <w:ind w:left="1440" w:hanging="360"/>
      </w:pPr>
    </w:lvl>
    <w:lvl w:ilvl="2" w:tplc="80FA642C" w:tentative="1">
      <w:start w:val="1"/>
      <w:numFmt w:val="lowerRoman"/>
      <w:lvlText w:val="%3."/>
      <w:lvlJc w:val="right"/>
      <w:pPr>
        <w:tabs>
          <w:tab w:val="num" w:pos="2160"/>
        </w:tabs>
        <w:ind w:left="2160" w:hanging="180"/>
      </w:pPr>
    </w:lvl>
    <w:lvl w:ilvl="3" w:tplc="787247B8" w:tentative="1">
      <w:start w:val="1"/>
      <w:numFmt w:val="decimal"/>
      <w:lvlText w:val="%4."/>
      <w:lvlJc w:val="left"/>
      <w:pPr>
        <w:tabs>
          <w:tab w:val="num" w:pos="2880"/>
        </w:tabs>
        <w:ind w:left="2880" w:hanging="360"/>
      </w:pPr>
    </w:lvl>
    <w:lvl w:ilvl="4" w:tplc="F07EBE02" w:tentative="1">
      <w:start w:val="1"/>
      <w:numFmt w:val="lowerLetter"/>
      <w:lvlText w:val="%5."/>
      <w:lvlJc w:val="left"/>
      <w:pPr>
        <w:tabs>
          <w:tab w:val="num" w:pos="3600"/>
        </w:tabs>
        <w:ind w:left="3600" w:hanging="360"/>
      </w:pPr>
    </w:lvl>
    <w:lvl w:ilvl="5" w:tplc="00E0EEC2" w:tentative="1">
      <w:start w:val="1"/>
      <w:numFmt w:val="lowerRoman"/>
      <w:lvlText w:val="%6."/>
      <w:lvlJc w:val="right"/>
      <w:pPr>
        <w:tabs>
          <w:tab w:val="num" w:pos="4320"/>
        </w:tabs>
        <w:ind w:left="4320" w:hanging="180"/>
      </w:pPr>
    </w:lvl>
    <w:lvl w:ilvl="6" w:tplc="382EA858" w:tentative="1">
      <w:start w:val="1"/>
      <w:numFmt w:val="decimal"/>
      <w:lvlText w:val="%7."/>
      <w:lvlJc w:val="left"/>
      <w:pPr>
        <w:tabs>
          <w:tab w:val="num" w:pos="5040"/>
        </w:tabs>
        <w:ind w:left="5040" w:hanging="360"/>
      </w:pPr>
    </w:lvl>
    <w:lvl w:ilvl="7" w:tplc="E7CC417C" w:tentative="1">
      <w:start w:val="1"/>
      <w:numFmt w:val="lowerLetter"/>
      <w:lvlText w:val="%8."/>
      <w:lvlJc w:val="left"/>
      <w:pPr>
        <w:tabs>
          <w:tab w:val="num" w:pos="5760"/>
        </w:tabs>
        <w:ind w:left="5760" w:hanging="360"/>
      </w:pPr>
    </w:lvl>
    <w:lvl w:ilvl="8" w:tplc="A5D8EF02" w:tentative="1">
      <w:start w:val="1"/>
      <w:numFmt w:val="lowerRoman"/>
      <w:lvlText w:val="%9."/>
      <w:lvlJc w:val="right"/>
      <w:pPr>
        <w:tabs>
          <w:tab w:val="num" w:pos="6480"/>
        </w:tabs>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6"/>
  </w:num>
  <w:num w:numId="13">
    <w:abstractNumId w:val="28"/>
  </w:num>
  <w:num w:numId="14">
    <w:abstractNumId w:val="20"/>
  </w:num>
  <w:num w:numId="15">
    <w:abstractNumId w:val="18"/>
  </w:num>
  <w:num w:numId="16">
    <w:abstractNumId w:val="13"/>
  </w:num>
  <w:num w:numId="17">
    <w:abstractNumId w:val="17"/>
  </w:num>
  <w:num w:numId="18">
    <w:abstractNumId w:val="15"/>
  </w:num>
  <w:num w:numId="19">
    <w:abstractNumId w:val="35"/>
  </w:num>
  <w:num w:numId="20">
    <w:abstractNumId w:val="34"/>
  </w:num>
  <w:num w:numId="21">
    <w:abstractNumId w:val="11"/>
  </w:num>
  <w:num w:numId="22">
    <w:abstractNumId w:val="31"/>
  </w:num>
  <w:num w:numId="23">
    <w:abstractNumId w:val="14"/>
  </w:num>
  <w:num w:numId="24">
    <w:abstractNumId w:val="32"/>
  </w:num>
  <w:num w:numId="25">
    <w:abstractNumId w:val="29"/>
  </w:num>
  <w:num w:numId="26">
    <w:abstractNumId w:val="23"/>
  </w:num>
  <w:num w:numId="27">
    <w:abstractNumId w:val="26"/>
  </w:num>
  <w:num w:numId="28">
    <w:abstractNumId w:val="19"/>
  </w:num>
  <w:num w:numId="29">
    <w:abstractNumId w:val="24"/>
  </w:num>
  <w:num w:numId="30">
    <w:abstractNumId w:val="30"/>
  </w:num>
  <w:num w:numId="31">
    <w:abstractNumId w:val="27"/>
  </w:num>
  <w:num w:numId="32">
    <w:abstractNumId w:val="25"/>
  </w:num>
  <w:num w:numId="33">
    <w:abstractNumId w:val="33"/>
  </w:num>
  <w:num w:numId="34">
    <w:abstractNumId w:val="21"/>
  </w:num>
  <w:num w:numId="35">
    <w:abstractNumId w:val="12"/>
  </w:num>
  <w:num w:numId="36">
    <w:abstractNumId w:val="3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17593"/>
    <w:rsid w:val="00020A26"/>
    <w:rsid w:val="00023137"/>
    <w:rsid w:val="00023A80"/>
    <w:rsid w:val="000267EA"/>
    <w:rsid w:val="0002785D"/>
    <w:rsid w:val="0003605B"/>
    <w:rsid w:val="0003612E"/>
    <w:rsid w:val="00041125"/>
    <w:rsid w:val="00044931"/>
    <w:rsid w:val="00047EC2"/>
    <w:rsid w:val="00057296"/>
    <w:rsid w:val="0006414D"/>
    <w:rsid w:val="00064921"/>
    <w:rsid w:val="000669AC"/>
    <w:rsid w:val="00077668"/>
    <w:rsid w:val="00087AE8"/>
    <w:rsid w:val="00095EB6"/>
    <w:rsid w:val="000A0E2C"/>
    <w:rsid w:val="000A1711"/>
    <w:rsid w:val="000A5B9A"/>
    <w:rsid w:val="000A6649"/>
    <w:rsid w:val="000B5FBD"/>
    <w:rsid w:val="000C4A2F"/>
    <w:rsid w:val="000C65B3"/>
    <w:rsid w:val="000C7758"/>
    <w:rsid w:val="000D210E"/>
    <w:rsid w:val="000D6EF5"/>
    <w:rsid w:val="000E3AC1"/>
    <w:rsid w:val="000E5BF9"/>
    <w:rsid w:val="000E5EE9"/>
    <w:rsid w:val="000E6074"/>
    <w:rsid w:val="000E776F"/>
    <w:rsid w:val="000E7D97"/>
    <w:rsid w:val="000F0E6D"/>
    <w:rsid w:val="000F3EA5"/>
    <w:rsid w:val="001049C0"/>
    <w:rsid w:val="001052BB"/>
    <w:rsid w:val="00111C71"/>
    <w:rsid w:val="00113509"/>
    <w:rsid w:val="00120191"/>
    <w:rsid w:val="00121170"/>
    <w:rsid w:val="00123CC5"/>
    <w:rsid w:val="00133CBB"/>
    <w:rsid w:val="00133EA8"/>
    <w:rsid w:val="0015011D"/>
    <w:rsid w:val="0015142D"/>
    <w:rsid w:val="001532AB"/>
    <w:rsid w:val="00154752"/>
    <w:rsid w:val="00161540"/>
    <w:rsid w:val="001616DC"/>
    <w:rsid w:val="00161CD2"/>
    <w:rsid w:val="00163962"/>
    <w:rsid w:val="00172525"/>
    <w:rsid w:val="00183003"/>
    <w:rsid w:val="00185D77"/>
    <w:rsid w:val="00191A97"/>
    <w:rsid w:val="001962F5"/>
    <w:rsid w:val="001A083F"/>
    <w:rsid w:val="001A31C4"/>
    <w:rsid w:val="001B7F8D"/>
    <w:rsid w:val="001C130B"/>
    <w:rsid w:val="001C41FA"/>
    <w:rsid w:val="001C531A"/>
    <w:rsid w:val="001C6358"/>
    <w:rsid w:val="001C7B24"/>
    <w:rsid w:val="001D380F"/>
    <w:rsid w:val="001D5431"/>
    <w:rsid w:val="001E2B52"/>
    <w:rsid w:val="001E3F27"/>
    <w:rsid w:val="001F166A"/>
    <w:rsid w:val="001F19B6"/>
    <w:rsid w:val="001F20F0"/>
    <w:rsid w:val="001F276C"/>
    <w:rsid w:val="001F2F28"/>
    <w:rsid w:val="001F5AF3"/>
    <w:rsid w:val="00211548"/>
    <w:rsid w:val="0021371A"/>
    <w:rsid w:val="00216F8F"/>
    <w:rsid w:val="00227499"/>
    <w:rsid w:val="0023083D"/>
    <w:rsid w:val="002337D9"/>
    <w:rsid w:val="00236D2A"/>
    <w:rsid w:val="0024122B"/>
    <w:rsid w:val="00241834"/>
    <w:rsid w:val="00246EEC"/>
    <w:rsid w:val="00254370"/>
    <w:rsid w:val="00255BA7"/>
    <w:rsid w:val="00255F12"/>
    <w:rsid w:val="00262C09"/>
    <w:rsid w:val="00263815"/>
    <w:rsid w:val="0026422E"/>
    <w:rsid w:val="0027236F"/>
    <w:rsid w:val="00277867"/>
    <w:rsid w:val="0028017B"/>
    <w:rsid w:val="00286495"/>
    <w:rsid w:val="0028656F"/>
    <w:rsid w:val="00287A58"/>
    <w:rsid w:val="00296CBC"/>
    <w:rsid w:val="002A791F"/>
    <w:rsid w:val="002B053D"/>
    <w:rsid w:val="002B2568"/>
    <w:rsid w:val="002B4572"/>
    <w:rsid w:val="002B637E"/>
    <w:rsid w:val="002C001B"/>
    <w:rsid w:val="002C1432"/>
    <w:rsid w:val="002C1B26"/>
    <w:rsid w:val="002C218C"/>
    <w:rsid w:val="002C79B8"/>
    <w:rsid w:val="002E5DC8"/>
    <w:rsid w:val="002E701F"/>
    <w:rsid w:val="002F42F6"/>
    <w:rsid w:val="0030107E"/>
    <w:rsid w:val="00306557"/>
    <w:rsid w:val="00311E78"/>
    <w:rsid w:val="00313347"/>
    <w:rsid w:val="00314C52"/>
    <w:rsid w:val="00316728"/>
    <w:rsid w:val="003237B0"/>
    <w:rsid w:val="003248A9"/>
    <w:rsid w:val="00324FFA"/>
    <w:rsid w:val="0032680B"/>
    <w:rsid w:val="00326D38"/>
    <w:rsid w:val="003430DD"/>
    <w:rsid w:val="003456E9"/>
    <w:rsid w:val="00350610"/>
    <w:rsid w:val="00350EBA"/>
    <w:rsid w:val="00363A65"/>
    <w:rsid w:val="003647F9"/>
    <w:rsid w:val="00365C98"/>
    <w:rsid w:val="00372807"/>
    <w:rsid w:val="00374C26"/>
    <w:rsid w:val="00374E34"/>
    <w:rsid w:val="00377EC9"/>
    <w:rsid w:val="0039690C"/>
    <w:rsid w:val="00396A72"/>
    <w:rsid w:val="00396E6D"/>
    <w:rsid w:val="003A32FF"/>
    <w:rsid w:val="003B1E8C"/>
    <w:rsid w:val="003C0741"/>
    <w:rsid w:val="003C1DEA"/>
    <w:rsid w:val="003C2508"/>
    <w:rsid w:val="003C2DC6"/>
    <w:rsid w:val="003C573C"/>
    <w:rsid w:val="003D0AA3"/>
    <w:rsid w:val="003D678C"/>
    <w:rsid w:val="003E25BC"/>
    <w:rsid w:val="003E3375"/>
    <w:rsid w:val="003E627F"/>
    <w:rsid w:val="003E6544"/>
    <w:rsid w:val="003F116A"/>
    <w:rsid w:val="003F3DE4"/>
    <w:rsid w:val="003F55C9"/>
    <w:rsid w:val="004047F0"/>
    <w:rsid w:val="00407CC8"/>
    <w:rsid w:val="004104AC"/>
    <w:rsid w:val="0041485F"/>
    <w:rsid w:val="00416128"/>
    <w:rsid w:val="0041630D"/>
    <w:rsid w:val="00422BE2"/>
    <w:rsid w:val="00423955"/>
    <w:rsid w:val="00431198"/>
    <w:rsid w:val="00431F8A"/>
    <w:rsid w:val="00437219"/>
    <w:rsid w:val="00437A08"/>
    <w:rsid w:val="00437B2A"/>
    <w:rsid w:val="00451F3B"/>
    <w:rsid w:val="00454553"/>
    <w:rsid w:val="00476FB2"/>
    <w:rsid w:val="00481968"/>
    <w:rsid w:val="00492546"/>
    <w:rsid w:val="004960FE"/>
    <w:rsid w:val="004A56C5"/>
    <w:rsid w:val="004B0079"/>
    <w:rsid w:val="004B124A"/>
    <w:rsid w:val="004B285F"/>
    <w:rsid w:val="004B520A"/>
    <w:rsid w:val="004B6E91"/>
    <w:rsid w:val="004C0BDC"/>
    <w:rsid w:val="004C3095"/>
    <w:rsid w:val="004C3636"/>
    <w:rsid w:val="004C3A5A"/>
    <w:rsid w:val="004C73CA"/>
    <w:rsid w:val="004C754E"/>
    <w:rsid w:val="004E1539"/>
    <w:rsid w:val="004E4183"/>
    <w:rsid w:val="004E5C69"/>
    <w:rsid w:val="004F2828"/>
    <w:rsid w:val="004F2DBF"/>
    <w:rsid w:val="0050490C"/>
    <w:rsid w:val="00510FB7"/>
    <w:rsid w:val="0051126D"/>
    <w:rsid w:val="00523269"/>
    <w:rsid w:val="0052349B"/>
    <w:rsid w:val="00532097"/>
    <w:rsid w:val="005366F5"/>
    <w:rsid w:val="00542B55"/>
    <w:rsid w:val="00552334"/>
    <w:rsid w:val="00566BEE"/>
    <w:rsid w:val="00573DB5"/>
    <w:rsid w:val="005763B7"/>
    <w:rsid w:val="0058350F"/>
    <w:rsid w:val="00584221"/>
    <w:rsid w:val="00586D7C"/>
    <w:rsid w:val="00593127"/>
    <w:rsid w:val="0059770B"/>
    <w:rsid w:val="005A2180"/>
    <w:rsid w:val="005A2D28"/>
    <w:rsid w:val="005A374D"/>
    <w:rsid w:val="005B5AC2"/>
    <w:rsid w:val="005C01AD"/>
    <w:rsid w:val="005C46C4"/>
    <w:rsid w:val="005C7E2E"/>
    <w:rsid w:val="005E2970"/>
    <w:rsid w:val="005E2F6D"/>
    <w:rsid w:val="005E6B5D"/>
    <w:rsid w:val="005E782D"/>
    <w:rsid w:val="005F2605"/>
    <w:rsid w:val="005F70C3"/>
    <w:rsid w:val="00602D7E"/>
    <w:rsid w:val="00604544"/>
    <w:rsid w:val="00612299"/>
    <w:rsid w:val="00623D48"/>
    <w:rsid w:val="00635107"/>
    <w:rsid w:val="006557BC"/>
    <w:rsid w:val="00662039"/>
    <w:rsid w:val="00662BA0"/>
    <w:rsid w:val="00664638"/>
    <w:rsid w:val="00664F4A"/>
    <w:rsid w:val="00670FDE"/>
    <w:rsid w:val="00672490"/>
    <w:rsid w:val="00681766"/>
    <w:rsid w:val="00691E05"/>
    <w:rsid w:val="00692AAE"/>
    <w:rsid w:val="006955E5"/>
    <w:rsid w:val="00695E7C"/>
    <w:rsid w:val="006B0F54"/>
    <w:rsid w:val="006B19E4"/>
    <w:rsid w:val="006B6F27"/>
    <w:rsid w:val="006D6E67"/>
    <w:rsid w:val="006D79CD"/>
    <w:rsid w:val="006E0078"/>
    <w:rsid w:val="006E1A13"/>
    <w:rsid w:val="006E5231"/>
    <w:rsid w:val="006E6978"/>
    <w:rsid w:val="006E76B9"/>
    <w:rsid w:val="006F5C96"/>
    <w:rsid w:val="00701C20"/>
    <w:rsid w:val="00701CF8"/>
    <w:rsid w:val="00702F3D"/>
    <w:rsid w:val="0070518E"/>
    <w:rsid w:val="00714677"/>
    <w:rsid w:val="0071474B"/>
    <w:rsid w:val="00721CDF"/>
    <w:rsid w:val="00726C89"/>
    <w:rsid w:val="00734034"/>
    <w:rsid w:val="00735406"/>
    <w:rsid w:val="007354E9"/>
    <w:rsid w:val="007356DC"/>
    <w:rsid w:val="00752E36"/>
    <w:rsid w:val="00754AFB"/>
    <w:rsid w:val="007565F4"/>
    <w:rsid w:val="007573AD"/>
    <w:rsid w:val="00757C90"/>
    <w:rsid w:val="00765578"/>
    <w:rsid w:val="0077084A"/>
    <w:rsid w:val="0077296D"/>
    <w:rsid w:val="007848BF"/>
    <w:rsid w:val="007859ED"/>
    <w:rsid w:val="00786250"/>
    <w:rsid w:val="00790506"/>
    <w:rsid w:val="00793685"/>
    <w:rsid w:val="007952C7"/>
    <w:rsid w:val="007A2ABA"/>
    <w:rsid w:val="007B44AD"/>
    <w:rsid w:val="007C2317"/>
    <w:rsid w:val="007C39FA"/>
    <w:rsid w:val="007C3F53"/>
    <w:rsid w:val="007D03BD"/>
    <w:rsid w:val="007D330A"/>
    <w:rsid w:val="007E32AB"/>
    <w:rsid w:val="007E667F"/>
    <w:rsid w:val="007F35B6"/>
    <w:rsid w:val="007F3934"/>
    <w:rsid w:val="007F3966"/>
    <w:rsid w:val="00801DA0"/>
    <w:rsid w:val="00807FAD"/>
    <w:rsid w:val="008261F1"/>
    <w:rsid w:val="00830599"/>
    <w:rsid w:val="00840E44"/>
    <w:rsid w:val="00844C60"/>
    <w:rsid w:val="00847061"/>
    <w:rsid w:val="00852E01"/>
    <w:rsid w:val="008537D5"/>
    <w:rsid w:val="008541DA"/>
    <w:rsid w:val="00854E97"/>
    <w:rsid w:val="008570F2"/>
    <w:rsid w:val="00864593"/>
    <w:rsid w:val="00866287"/>
    <w:rsid w:val="00866AE6"/>
    <w:rsid w:val="00866BBD"/>
    <w:rsid w:val="00866D4D"/>
    <w:rsid w:val="00871171"/>
    <w:rsid w:val="008723C4"/>
    <w:rsid w:val="00873B75"/>
    <w:rsid w:val="008750A8"/>
    <w:rsid w:val="0088011B"/>
    <w:rsid w:val="00885DC2"/>
    <w:rsid w:val="008870DB"/>
    <w:rsid w:val="00891522"/>
    <w:rsid w:val="0089727B"/>
    <w:rsid w:val="008A239C"/>
    <w:rsid w:val="008A29B4"/>
    <w:rsid w:val="008A2E27"/>
    <w:rsid w:val="008A695B"/>
    <w:rsid w:val="008C1424"/>
    <w:rsid w:val="008C71A3"/>
    <w:rsid w:val="008E26B0"/>
    <w:rsid w:val="008E2944"/>
    <w:rsid w:val="008E35DA"/>
    <w:rsid w:val="008E4453"/>
    <w:rsid w:val="008F0FDD"/>
    <w:rsid w:val="008F15EA"/>
    <w:rsid w:val="008F21CE"/>
    <w:rsid w:val="008F3977"/>
    <w:rsid w:val="0090121B"/>
    <w:rsid w:val="00901721"/>
    <w:rsid w:val="00901B7A"/>
    <w:rsid w:val="00904CEB"/>
    <w:rsid w:val="00907331"/>
    <w:rsid w:val="00910E9F"/>
    <w:rsid w:val="009144C9"/>
    <w:rsid w:val="00915A50"/>
    <w:rsid w:val="00916196"/>
    <w:rsid w:val="00921EF7"/>
    <w:rsid w:val="0092299D"/>
    <w:rsid w:val="00924811"/>
    <w:rsid w:val="00925F65"/>
    <w:rsid w:val="00934BE9"/>
    <w:rsid w:val="0093783B"/>
    <w:rsid w:val="0094091F"/>
    <w:rsid w:val="009426A2"/>
    <w:rsid w:val="009543E9"/>
    <w:rsid w:val="009554EC"/>
    <w:rsid w:val="00955C18"/>
    <w:rsid w:val="00960D57"/>
    <w:rsid w:val="0096666A"/>
    <w:rsid w:val="00970A32"/>
    <w:rsid w:val="00972F9A"/>
    <w:rsid w:val="00973754"/>
    <w:rsid w:val="009740F2"/>
    <w:rsid w:val="00976514"/>
    <w:rsid w:val="0097673E"/>
    <w:rsid w:val="00980777"/>
    <w:rsid w:val="009815E3"/>
    <w:rsid w:val="00990278"/>
    <w:rsid w:val="00990B6C"/>
    <w:rsid w:val="009A137D"/>
    <w:rsid w:val="009A53F2"/>
    <w:rsid w:val="009A5B80"/>
    <w:rsid w:val="009B6B8D"/>
    <w:rsid w:val="009C0257"/>
    <w:rsid w:val="009C0BED"/>
    <w:rsid w:val="009D465E"/>
    <w:rsid w:val="009D76FB"/>
    <w:rsid w:val="009E11EC"/>
    <w:rsid w:val="009E576D"/>
    <w:rsid w:val="009F5ABE"/>
    <w:rsid w:val="009F6A67"/>
    <w:rsid w:val="00A00A45"/>
    <w:rsid w:val="00A118DB"/>
    <w:rsid w:val="00A17D66"/>
    <w:rsid w:val="00A24AC0"/>
    <w:rsid w:val="00A41697"/>
    <w:rsid w:val="00A4450C"/>
    <w:rsid w:val="00A45817"/>
    <w:rsid w:val="00A57C48"/>
    <w:rsid w:val="00A70952"/>
    <w:rsid w:val="00A70F4B"/>
    <w:rsid w:val="00A77A37"/>
    <w:rsid w:val="00A851F3"/>
    <w:rsid w:val="00A90B1B"/>
    <w:rsid w:val="00A91897"/>
    <w:rsid w:val="00AA089A"/>
    <w:rsid w:val="00AA1487"/>
    <w:rsid w:val="00AA5E6C"/>
    <w:rsid w:val="00AA7A93"/>
    <w:rsid w:val="00AB2C27"/>
    <w:rsid w:val="00AB4B57"/>
    <w:rsid w:val="00AB4E90"/>
    <w:rsid w:val="00AC1FF3"/>
    <w:rsid w:val="00AC27BB"/>
    <w:rsid w:val="00AD5FFF"/>
    <w:rsid w:val="00AE5677"/>
    <w:rsid w:val="00AE5E60"/>
    <w:rsid w:val="00AE658F"/>
    <w:rsid w:val="00AF2F78"/>
    <w:rsid w:val="00B03E1D"/>
    <w:rsid w:val="00B07178"/>
    <w:rsid w:val="00B11257"/>
    <w:rsid w:val="00B137AB"/>
    <w:rsid w:val="00B1727C"/>
    <w:rsid w:val="00B173B3"/>
    <w:rsid w:val="00B22869"/>
    <w:rsid w:val="00B24711"/>
    <w:rsid w:val="00B257B2"/>
    <w:rsid w:val="00B27B83"/>
    <w:rsid w:val="00B30744"/>
    <w:rsid w:val="00B315CB"/>
    <w:rsid w:val="00B31EBB"/>
    <w:rsid w:val="00B33A30"/>
    <w:rsid w:val="00B34ABC"/>
    <w:rsid w:val="00B51263"/>
    <w:rsid w:val="00B52D55"/>
    <w:rsid w:val="00B53E48"/>
    <w:rsid w:val="00B570F2"/>
    <w:rsid w:val="00B57D58"/>
    <w:rsid w:val="00B60DB3"/>
    <w:rsid w:val="00B61807"/>
    <w:rsid w:val="00B618E6"/>
    <w:rsid w:val="00B627DD"/>
    <w:rsid w:val="00B655E1"/>
    <w:rsid w:val="00B710D3"/>
    <w:rsid w:val="00B75455"/>
    <w:rsid w:val="00B81166"/>
    <w:rsid w:val="00B8288C"/>
    <w:rsid w:val="00B82E7B"/>
    <w:rsid w:val="00B8359A"/>
    <w:rsid w:val="00B90209"/>
    <w:rsid w:val="00B95C17"/>
    <w:rsid w:val="00BA555E"/>
    <w:rsid w:val="00BB2218"/>
    <w:rsid w:val="00BB2517"/>
    <w:rsid w:val="00BD07B7"/>
    <w:rsid w:val="00BD5FE4"/>
    <w:rsid w:val="00BD6069"/>
    <w:rsid w:val="00BE2E80"/>
    <w:rsid w:val="00BE51B8"/>
    <w:rsid w:val="00BE5EDD"/>
    <w:rsid w:val="00BE6A1F"/>
    <w:rsid w:val="00BE70D8"/>
    <w:rsid w:val="00BF0A88"/>
    <w:rsid w:val="00BF1B88"/>
    <w:rsid w:val="00BF4192"/>
    <w:rsid w:val="00C02CCD"/>
    <w:rsid w:val="00C06EBB"/>
    <w:rsid w:val="00C10D88"/>
    <w:rsid w:val="00C126C4"/>
    <w:rsid w:val="00C166F6"/>
    <w:rsid w:val="00C16B50"/>
    <w:rsid w:val="00C343BB"/>
    <w:rsid w:val="00C35D4E"/>
    <w:rsid w:val="00C40E81"/>
    <w:rsid w:val="00C52FDF"/>
    <w:rsid w:val="00C553FA"/>
    <w:rsid w:val="00C614DC"/>
    <w:rsid w:val="00C61FD2"/>
    <w:rsid w:val="00C63EB5"/>
    <w:rsid w:val="00C7548C"/>
    <w:rsid w:val="00C800BF"/>
    <w:rsid w:val="00C83234"/>
    <w:rsid w:val="00C84716"/>
    <w:rsid w:val="00C858D0"/>
    <w:rsid w:val="00CA1F40"/>
    <w:rsid w:val="00CB35C9"/>
    <w:rsid w:val="00CB4026"/>
    <w:rsid w:val="00CC01E0"/>
    <w:rsid w:val="00CC44AE"/>
    <w:rsid w:val="00CC474B"/>
    <w:rsid w:val="00CD29CD"/>
    <w:rsid w:val="00CD5FEE"/>
    <w:rsid w:val="00CD663E"/>
    <w:rsid w:val="00CE60D2"/>
    <w:rsid w:val="00CE6403"/>
    <w:rsid w:val="00CE6740"/>
    <w:rsid w:val="00CF3110"/>
    <w:rsid w:val="00CF66D3"/>
    <w:rsid w:val="00D0288A"/>
    <w:rsid w:val="00D30038"/>
    <w:rsid w:val="00D56781"/>
    <w:rsid w:val="00D62F39"/>
    <w:rsid w:val="00D67233"/>
    <w:rsid w:val="00D70010"/>
    <w:rsid w:val="00D72A5D"/>
    <w:rsid w:val="00D7301F"/>
    <w:rsid w:val="00D80AB7"/>
    <w:rsid w:val="00D84401"/>
    <w:rsid w:val="00D91DBD"/>
    <w:rsid w:val="00D928F7"/>
    <w:rsid w:val="00DB17CE"/>
    <w:rsid w:val="00DB2CC1"/>
    <w:rsid w:val="00DB7A35"/>
    <w:rsid w:val="00DC17C8"/>
    <w:rsid w:val="00DC4E32"/>
    <w:rsid w:val="00DC629B"/>
    <w:rsid w:val="00DD3C76"/>
    <w:rsid w:val="00DE0A77"/>
    <w:rsid w:val="00DF2234"/>
    <w:rsid w:val="00DF24EF"/>
    <w:rsid w:val="00DF7000"/>
    <w:rsid w:val="00E00AF5"/>
    <w:rsid w:val="00E05BFF"/>
    <w:rsid w:val="00E10C31"/>
    <w:rsid w:val="00E21778"/>
    <w:rsid w:val="00E262F1"/>
    <w:rsid w:val="00E3200D"/>
    <w:rsid w:val="00E32BEE"/>
    <w:rsid w:val="00E41ECE"/>
    <w:rsid w:val="00E43414"/>
    <w:rsid w:val="00E47B44"/>
    <w:rsid w:val="00E50742"/>
    <w:rsid w:val="00E642C6"/>
    <w:rsid w:val="00E64DF2"/>
    <w:rsid w:val="00E70556"/>
    <w:rsid w:val="00E71D14"/>
    <w:rsid w:val="00E76855"/>
    <w:rsid w:val="00E76F52"/>
    <w:rsid w:val="00E8097C"/>
    <w:rsid w:val="00E83D45"/>
    <w:rsid w:val="00E90E3C"/>
    <w:rsid w:val="00E94A4A"/>
    <w:rsid w:val="00EA1EF3"/>
    <w:rsid w:val="00EA2660"/>
    <w:rsid w:val="00EA6B68"/>
    <w:rsid w:val="00EB2E0F"/>
    <w:rsid w:val="00EB6E95"/>
    <w:rsid w:val="00EB7BCF"/>
    <w:rsid w:val="00EC04A5"/>
    <w:rsid w:val="00EC34D8"/>
    <w:rsid w:val="00ED2A47"/>
    <w:rsid w:val="00ED3DBB"/>
    <w:rsid w:val="00EE1779"/>
    <w:rsid w:val="00EF0D6D"/>
    <w:rsid w:val="00EF6B22"/>
    <w:rsid w:val="00F01F1B"/>
    <w:rsid w:val="00F0207E"/>
    <w:rsid w:val="00F0220A"/>
    <w:rsid w:val="00F02C63"/>
    <w:rsid w:val="00F03C3B"/>
    <w:rsid w:val="00F064F6"/>
    <w:rsid w:val="00F07E4E"/>
    <w:rsid w:val="00F10D81"/>
    <w:rsid w:val="00F14D08"/>
    <w:rsid w:val="00F247BB"/>
    <w:rsid w:val="00F26F4E"/>
    <w:rsid w:val="00F32B64"/>
    <w:rsid w:val="00F40186"/>
    <w:rsid w:val="00F406F0"/>
    <w:rsid w:val="00F41888"/>
    <w:rsid w:val="00F4398E"/>
    <w:rsid w:val="00F446D9"/>
    <w:rsid w:val="00F45594"/>
    <w:rsid w:val="00F4743A"/>
    <w:rsid w:val="00F47915"/>
    <w:rsid w:val="00F50A1C"/>
    <w:rsid w:val="00F54CBF"/>
    <w:rsid w:val="00F54E0E"/>
    <w:rsid w:val="00F606A0"/>
    <w:rsid w:val="00F62AB3"/>
    <w:rsid w:val="00F63177"/>
    <w:rsid w:val="00F65CA6"/>
    <w:rsid w:val="00F66080"/>
    <w:rsid w:val="00F66597"/>
    <w:rsid w:val="00F7212F"/>
    <w:rsid w:val="00F7453F"/>
    <w:rsid w:val="00F751A3"/>
    <w:rsid w:val="00F8150C"/>
    <w:rsid w:val="00F83DBD"/>
    <w:rsid w:val="00F8430A"/>
    <w:rsid w:val="00F93CF0"/>
    <w:rsid w:val="00FA3C46"/>
    <w:rsid w:val="00FB2C0D"/>
    <w:rsid w:val="00FB4026"/>
    <w:rsid w:val="00FB487F"/>
    <w:rsid w:val="00FC3528"/>
    <w:rsid w:val="00FC42EB"/>
    <w:rsid w:val="00FD5C8C"/>
    <w:rsid w:val="00FE06EB"/>
    <w:rsid w:val="00FE1150"/>
    <w:rsid w:val="00FE161E"/>
    <w:rsid w:val="00FE41BB"/>
    <w:rsid w:val="00FE4574"/>
    <w:rsid w:val="00FF0475"/>
    <w:rsid w:val="00FF1496"/>
    <w:rsid w:val="00FF4088"/>
    <w:rsid w:val="00FF5642"/>
    <w:rsid w:val="00FF7C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h1,título 1,1,l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1"/>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TabletextChar">
    <w:name w:val="Table_text Char"/>
    <w:link w:val="Tabletext"/>
    <w:locked/>
    <w:rsid w:val="00DD3C76"/>
    <w:rPr>
      <w:rFonts w:ascii="Times New Roman" w:hAnsi="Times New Roman"/>
      <w:lang w:val="es-ES_tradnl" w:eastAsia="en-US"/>
    </w:rPr>
  </w:style>
  <w:style w:type="character" w:styleId="Hyperlink">
    <w:name w:val="Hyperlink"/>
    <w:basedOn w:val="DefaultParagraphFont"/>
    <w:unhideWhenUsed/>
    <w:rsid w:val="00DD3C76"/>
    <w:rPr>
      <w:color w:val="0000FF" w:themeColor="hyperlink"/>
      <w:u w:val="single"/>
    </w:rPr>
  </w:style>
  <w:style w:type="character" w:styleId="FollowedHyperlink">
    <w:name w:val="FollowedHyperlink"/>
    <w:basedOn w:val="DefaultParagraphFont"/>
    <w:unhideWhenUsed/>
    <w:rsid w:val="00E64DF2"/>
    <w:rPr>
      <w:color w:val="800080" w:themeColor="followedHyperlink"/>
      <w:u w:val="single"/>
    </w:rPr>
  </w:style>
  <w:style w:type="table" w:styleId="TableGrid">
    <w:name w:val="Table Grid"/>
    <w:basedOn w:val="TableNormal"/>
    <w:rsid w:val="00E64DF2"/>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4DF2"/>
    <w:pPr>
      <w:tabs>
        <w:tab w:val="clear" w:pos="1134"/>
        <w:tab w:val="clear" w:pos="1871"/>
        <w:tab w:val="clear" w:pos="2268"/>
      </w:tabs>
      <w:overflowPunct/>
      <w:autoSpaceDE/>
      <w:autoSpaceDN/>
      <w:adjustRightInd/>
      <w:spacing w:before="0"/>
      <w:ind w:left="720"/>
      <w:contextualSpacing/>
      <w:textAlignment w:val="auto"/>
    </w:pPr>
    <w:rPr>
      <w:szCs w:val="24"/>
      <w:lang w:val="en-US"/>
    </w:rPr>
  </w:style>
  <w:style w:type="paragraph" w:styleId="BalloonText">
    <w:name w:val="Balloon Text"/>
    <w:basedOn w:val="Normal"/>
    <w:link w:val="BalloonTextChar"/>
    <w:semiHidden/>
    <w:unhideWhenUsed/>
    <w:rsid w:val="00E64DF2"/>
    <w:pPr>
      <w:tabs>
        <w:tab w:val="clear" w:pos="1134"/>
        <w:tab w:val="clear" w:pos="1871"/>
        <w:tab w:val="clear" w:pos="2268"/>
      </w:tabs>
      <w:overflowPunct/>
      <w:autoSpaceDE/>
      <w:autoSpaceDN/>
      <w:adjustRightInd/>
      <w:spacing w:before="0"/>
      <w:textAlignment w:val="auto"/>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semiHidden/>
    <w:rsid w:val="00E64DF2"/>
    <w:rPr>
      <w:rFonts w:ascii="Segoe UI" w:eastAsiaTheme="minorEastAsia" w:hAnsi="Segoe UI" w:cs="Segoe UI"/>
      <w:sz w:val="18"/>
      <w:szCs w:val="18"/>
      <w:lang w:val="en-GB"/>
    </w:rPr>
  </w:style>
  <w:style w:type="paragraph" w:customStyle="1" w:styleId="CEOcontributionStart">
    <w:name w:val="CEO_contributionStart"/>
    <w:basedOn w:val="Normal"/>
    <w:rsid w:val="00E64DF2"/>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E64DF2"/>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character" w:customStyle="1" w:styleId="enumlev1Char">
    <w:name w:val="enumlev1 Char"/>
    <w:basedOn w:val="DefaultParagraphFont"/>
    <w:link w:val="enumlev1"/>
    <w:rsid w:val="00E64DF2"/>
    <w:rPr>
      <w:rFonts w:ascii="Times New Roman" w:hAnsi="Times New Roman"/>
      <w:sz w:val="24"/>
      <w:lang w:val="es-ES_tradnl" w:eastAsia="en-US"/>
    </w:rPr>
  </w:style>
  <w:style w:type="paragraph" w:customStyle="1" w:styleId="Banner">
    <w:name w:val="Banner"/>
    <w:basedOn w:val="Normal"/>
    <w:rsid w:val="00E64DF2"/>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character" w:customStyle="1" w:styleId="NormalaftertitleChar">
    <w:name w:val="Normal after title Char"/>
    <w:basedOn w:val="DefaultParagraphFont"/>
    <w:link w:val="Normalaftertitle"/>
    <w:locked/>
    <w:rsid w:val="00E64DF2"/>
    <w:rPr>
      <w:rFonts w:ascii="Times New Roman" w:hAnsi="Times New Roman"/>
      <w:sz w:val="24"/>
      <w:lang w:val="es-ES_tradnl" w:eastAsia="en-US"/>
    </w:rPr>
  </w:style>
  <w:style w:type="table" w:styleId="ListTable1Light-Accent5">
    <w:name w:val="List Table 1 Light Accent 5"/>
    <w:basedOn w:val="TableNormal"/>
    <w:uiPriority w:val="46"/>
    <w:rsid w:val="00E64DF2"/>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E64DF2"/>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nhideWhenUsed/>
    <w:rsid w:val="00E64DF2"/>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Heading1Char">
    <w:name w:val="Heading 1 Char"/>
    <w:aliases w:val="h1 Char,título 1 Char,1 Char,l1 Char"/>
    <w:basedOn w:val="DefaultParagraphFont"/>
    <w:link w:val="Heading1"/>
    <w:rsid w:val="00E64DF2"/>
    <w:rPr>
      <w:rFonts w:ascii="Times New Roman" w:hAnsi="Times New Roman"/>
      <w:b/>
      <w:sz w:val="28"/>
      <w:lang w:val="es-ES_tradnl" w:eastAsia="en-US"/>
    </w:rPr>
  </w:style>
  <w:style w:type="character" w:customStyle="1" w:styleId="Heading2Char">
    <w:name w:val="Heading 2 Char"/>
    <w:basedOn w:val="DefaultParagraphFont"/>
    <w:link w:val="Heading2"/>
    <w:rsid w:val="00E64DF2"/>
    <w:rPr>
      <w:rFonts w:ascii="Times New Roman" w:hAnsi="Times New Roman"/>
      <w:b/>
      <w:sz w:val="24"/>
      <w:lang w:val="es-ES_tradnl" w:eastAsia="en-US"/>
    </w:rPr>
  </w:style>
  <w:style w:type="character" w:customStyle="1" w:styleId="Heading3Char">
    <w:name w:val="Heading 3 Char"/>
    <w:basedOn w:val="DefaultParagraphFont"/>
    <w:link w:val="Heading3"/>
    <w:rsid w:val="00E64DF2"/>
    <w:rPr>
      <w:rFonts w:ascii="Times New Roman" w:hAnsi="Times New Roman"/>
      <w:b/>
      <w:sz w:val="24"/>
      <w:lang w:val="es-ES_tradnl" w:eastAsia="en-US"/>
    </w:rPr>
  </w:style>
  <w:style w:type="character" w:customStyle="1" w:styleId="Heading4Char">
    <w:name w:val="Heading 4 Char"/>
    <w:basedOn w:val="DefaultParagraphFont"/>
    <w:link w:val="Heading4"/>
    <w:rsid w:val="00E64DF2"/>
    <w:rPr>
      <w:rFonts w:ascii="Times New Roman" w:hAnsi="Times New Roman"/>
      <w:b/>
      <w:sz w:val="24"/>
      <w:lang w:val="es-ES_tradnl" w:eastAsia="en-US"/>
    </w:rPr>
  </w:style>
  <w:style w:type="character" w:customStyle="1" w:styleId="Heading5Char">
    <w:name w:val="Heading 5 Char"/>
    <w:basedOn w:val="DefaultParagraphFont"/>
    <w:link w:val="Heading5"/>
    <w:rsid w:val="00E64DF2"/>
    <w:rPr>
      <w:rFonts w:ascii="Times New Roman" w:hAnsi="Times New Roman"/>
      <w:b/>
      <w:sz w:val="24"/>
      <w:lang w:val="es-ES_tradnl" w:eastAsia="en-US"/>
    </w:rPr>
  </w:style>
  <w:style w:type="character" w:customStyle="1" w:styleId="Heading6Char">
    <w:name w:val="Heading 6 Char"/>
    <w:basedOn w:val="DefaultParagraphFont"/>
    <w:link w:val="Heading6"/>
    <w:rsid w:val="00E64DF2"/>
    <w:rPr>
      <w:rFonts w:ascii="Times New Roman" w:hAnsi="Times New Roman"/>
      <w:b/>
      <w:sz w:val="24"/>
      <w:lang w:val="es-ES_tradnl" w:eastAsia="en-US"/>
    </w:rPr>
  </w:style>
  <w:style w:type="character" w:customStyle="1" w:styleId="Heading7Char">
    <w:name w:val="Heading 7 Char"/>
    <w:basedOn w:val="DefaultParagraphFont"/>
    <w:link w:val="Heading7"/>
    <w:rsid w:val="00E64DF2"/>
    <w:rPr>
      <w:rFonts w:ascii="Times New Roman" w:hAnsi="Times New Roman"/>
      <w:b/>
      <w:sz w:val="24"/>
      <w:lang w:val="es-ES_tradnl" w:eastAsia="en-US"/>
    </w:rPr>
  </w:style>
  <w:style w:type="character" w:customStyle="1" w:styleId="Heading8Char">
    <w:name w:val="Heading 8 Char"/>
    <w:basedOn w:val="DefaultParagraphFont"/>
    <w:link w:val="Heading8"/>
    <w:rsid w:val="00E64DF2"/>
    <w:rPr>
      <w:rFonts w:ascii="Times New Roman" w:hAnsi="Times New Roman"/>
      <w:b/>
      <w:sz w:val="24"/>
      <w:lang w:val="es-ES_tradnl" w:eastAsia="en-US"/>
    </w:rPr>
  </w:style>
  <w:style w:type="character" w:customStyle="1" w:styleId="Heading9Char">
    <w:name w:val="Heading 9 Char"/>
    <w:basedOn w:val="DefaultParagraphFont"/>
    <w:link w:val="Heading9"/>
    <w:rsid w:val="00E64DF2"/>
    <w:rPr>
      <w:rFonts w:ascii="Times New Roman" w:hAnsi="Times New Roman"/>
      <w:b/>
      <w:sz w:val="24"/>
      <w:lang w:val="es-ES_tradnl" w:eastAsia="en-US"/>
    </w:rPr>
  </w:style>
  <w:style w:type="paragraph" w:customStyle="1" w:styleId="Normalaftertitle0">
    <w:name w:val="Normal_after_title"/>
    <w:basedOn w:val="Normal"/>
    <w:next w:val="Normal"/>
    <w:rsid w:val="00E64DF2"/>
    <w:pPr>
      <w:tabs>
        <w:tab w:val="clear" w:pos="1134"/>
        <w:tab w:val="clear" w:pos="1871"/>
        <w:tab w:val="clear" w:pos="2268"/>
        <w:tab w:val="left" w:pos="794"/>
        <w:tab w:val="left" w:pos="1191"/>
        <w:tab w:val="left" w:pos="1588"/>
        <w:tab w:val="left" w:pos="1985"/>
      </w:tabs>
      <w:spacing w:before="360"/>
    </w:pPr>
    <w:rPr>
      <w:lang w:val="en-GB"/>
    </w:rPr>
  </w:style>
  <w:style w:type="paragraph" w:customStyle="1" w:styleId="TabletitleBR">
    <w:name w:val="Table_title_BR"/>
    <w:basedOn w:val="Normal"/>
    <w:next w:val="Tablehead"/>
    <w:link w:val="TabletitleBRChar"/>
    <w:rsid w:val="00E64DF2"/>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AnnexNotitle">
    <w:name w:val="Annex_No &amp; title"/>
    <w:basedOn w:val="Normal"/>
    <w:next w:val="Normalaftertitle0"/>
    <w:link w:val="AnnexNotitleChar"/>
    <w:rsid w:val="00E64DF2"/>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E64DF2"/>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E64DF2"/>
    <w:rPr>
      <w:rFonts w:ascii="Times New Roman" w:hAnsi="Times New Roman"/>
      <w:sz w:val="24"/>
      <w:lang w:val="es-ES_tradnl" w:eastAsia="en-US"/>
    </w:rPr>
  </w:style>
  <w:style w:type="paragraph" w:customStyle="1" w:styleId="TableNoBR">
    <w:name w:val="Table_No_BR"/>
    <w:basedOn w:val="Normal"/>
    <w:next w:val="TabletitleBR"/>
    <w:link w:val="TableNoBRChar"/>
    <w:rsid w:val="00E64DF2"/>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paragraph" w:customStyle="1" w:styleId="TableText0">
    <w:name w:val="Table_Text"/>
    <w:basedOn w:val="Normal"/>
    <w:rsid w:val="00E64DF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itleBRChar">
    <w:name w:val="Table_title_BR Char"/>
    <w:link w:val="TabletitleBR"/>
    <w:locked/>
    <w:rsid w:val="00E64DF2"/>
    <w:rPr>
      <w:rFonts w:ascii="Times New Roman" w:hAnsi="Times New Roman"/>
      <w:b/>
      <w:sz w:val="24"/>
      <w:lang w:val="en-GB" w:eastAsia="en-US"/>
    </w:rPr>
  </w:style>
  <w:style w:type="character" w:customStyle="1" w:styleId="TableNoBRChar">
    <w:name w:val="Table_No_BR Char"/>
    <w:link w:val="TableNoBR"/>
    <w:locked/>
    <w:rsid w:val="00E64DF2"/>
    <w:rPr>
      <w:rFonts w:ascii="Times New Roman" w:hAnsi="Times New Roman"/>
      <w:caps/>
      <w:sz w:val="24"/>
      <w:lang w:val="en-GB" w:eastAsia="en-US"/>
    </w:rPr>
  </w:style>
  <w:style w:type="paragraph" w:customStyle="1" w:styleId="TableTitle0">
    <w:name w:val="Table_Title"/>
    <w:basedOn w:val="Normal"/>
    <w:next w:val="TableText0"/>
    <w:rsid w:val="00E64DF2"/>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b/>
      <w:lang w:val="en-US"/>
    </w:rPr>
  </w:style>
  <w:style w:type="character" w:customStyle="1" w:styleId="AnnexNotitleChar">
    <w:name w:val="Annex_No &amp; title Char"/>
    <w:link w:val="AnnexNotitle"/>
    <w:locked/>
    <w:rsid w:val="00E64DF2"/>
    <w:rPr>
      <w:rFonts w:ascii="Times New Roman" w:hAnsi="Times New Roman"/>
      <w:b/>
      <w:sz w:val="28"/>
      <w:lang w:val="en-GB" w:eastAsia="en-US"/>
    </w:rPr>
  </w:style>
  <w:style w:type="character" w:styleId="Strong">
    <w:name w:val="Strong"/>
    <w:qFormat/>
    <w:rsid w:val="00E64DF2"/>
    <w:rPr>
      <w:b/>
    </w:rPr>
  </w:style>
  <w:style w:type="numbering" w:customStyle="1" w:styleId="NoList1">
    <w:name w:val="No List1"/>
    <w:next w:val="NoList"/>
    <w:uiPriority w:val="99"/>
    <w:semiHidden/>
    <w:unhideWhenUsed/>
    <w:rsid w:val="00E64DF2"/>
  </w:style>
  <w:style w:type="paragraph" w:customStyle="1" w:styleId="FigureNotitle">
    <w:name w:val="Figure_No &amp; title"/>
    <w:basedOn w:val="Normal"/>
    <w:next w:val="Normalaftertitle0"/>
    <w:qFormat/>
    <w:rsid w:val="00E64DF2"/>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character" w:customStyle="1" w:styleId="Appdef">
    <w:name w:val="App_def"/>
    <w:basedOn w:val="DefaultParagraphFont"/>
    <w:rsid w:val="00E64DF2"/>
    <w:rPr>
      <w:rFonts w:ascii="Times New Roman" w:hAnsi="Times New Roman"/>
      <w:b/>
    </w:rPr>
  </w:style>
  <w:style w:type="character" w:customStyle="1" w:styleId="Appref">
    <w:name w:val="App_ref"/>
    <w:basedOn w:val="DefaultParagraphFont"/>
    <w:rsid w:val="00E64DF2"/>
  </w:style>
  <w:style w:type="paragraph" w:customStyle="1" w:styleId="AppendixNotitle">
    <w:name w:val="Appendix_No &amp; title"/>
    <w:basedOn w:val="AnnexNotitle"/>
    <w:next w:val="Normalaftertitle0"/>
    <w:rsid w:val="00E64DF2"/>
  </w:style>
  <w:style w:type="paragraph" w:customStyle="1" w:styleId="FooterQP">
    <w:name w:val="Footer_QP"/>
    <w:basedOn w:val="Normal"/>
    <w:rsid w:val="00E64DF2"/>
    <w:pPr>
      <w:tabs>
        <w:tab w:val="clear" w:pos="1134"/>
        <w:tab w:val="clear" w:pos="1871"/>
        <w:tab w:val="clear" w:pos="2268"/>
        <w:tab w:val="left" w:pos="907"/>
        <w:tab w:val="right" w:pos="8789"/>
        <w:tab w:val="right" w:pos="9639"/>
      </w:tabs>
      <w:spacing w:before="0"/>
    </w:pPr>
    <w:rPr>
      <w:b/>
      <w:sz w:val="22"/>
      <w:lang w:val="en-GB"/>
    </w:rPr>
  </w:style>
  <w:style w:type="character" w:customStyle="1" w:styleId="Artdef">
    <w:name w:val="Art_def"/>
    <w:basedOn w:val="DefaultParagraphFont"/>
    <w:rsid w:val="00E64DF2"/>
    <w:rPr>
      <w:rFonts w:ascii="Times New Roman" w:hAnsi="Times New Roman"/>
      <w:b/>
    </w:rPr>
  </w:style>
  <w:style w:type="paragraph" w:customStyle="1" w:styleId="Artheading">
    <w:name w:val="Art_heading"/>
    <w:basedOn w:val="Normal"/>
    <w:next w:val="Normalaftertitle0"/>
    <w:rsid w:val="00E64DF2"/>
    <w:pPr>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ArtNo">
    <w:name w:val="Art_No"/>
    <w:basedOn w:val="Normal"/>
    <w:next w:val="Arttitle"/>
    <w:rsid w:val="00E64DF2"/>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Arttitle">
    <w:name w:val="Art_title"/>
    <w:basedOn w:val="Normal"/>
    <w:next w:val="Normalaftertitle0"/>
    <w:rsid w:val="00E64DF2"/>
    <w:pPr>
      <w:keepNext/>
      <w:keepLines/>
      <w:tabs>
        <w:tab w:val="clear" w:pos="1134"/>
        <w:tab w:val="clear" w:pos="1871"/>
        <w:tab w:val="clear" w:pos="2268"/>
        <w:tab w:val="left" w:pos="794"/>
        <w:tab w:val="left" w:pos="1191"/>
        <w:tab w:val="left" w:pos="1588"/>
        <w:tab w:val="left" w:pos="1985"/>
      </w:tabs>
      <w:spacing w:before="240"/>
      <w:jc w:val="center"/>
    </w:pPr>
    <w:rPr>
      <w:b/>
      <w:sz w:val="28"/>
      <w:lang w:val="en-GB"/>
    </w:rPr>
  </w:style>
  <w:style w:type="character" w:customStyle="1" w:styleId="Artref">
    <w:name w:val="Art_ref"/>
    <w:basedOn w:val="DefaultParagraphFont"/>
    <w:rsid w:val="00E64DF2"/>
  </w:style>
  <w:style w:type="paragraph" w:customStyle="1" w:styleId="ASN1">
    <w:name w:val="ASN.1"/>
    <w:basedOn w:val="Normal"/>
    <w:rsid w:val="00E64DF2"/>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Formal">
    <w:name w:val="Formal"/>
    <w:basedOn w:val="ASN1"/>
    <w:rsid w:val="00E64DF2"/>
    <w:rPr>
      <w:b w:val="0"/>
    </w:rPr>
  </w:style>
  <w:style w:type="paragraph" w:customStyle="1" w:styleId="RecNoBR">
    <w:name w:val="Rec_No_BR"/>
    <w:basedOn w:val="Normal"/>
    <w:next w:val="Rectitle"/>
    <w:rsid w:val="00E64DF2"/>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Questiontitle"/>
    <w:rsid w:val="00E64DF2"/>
  </w:style>
  <w:style w:type="paragraph" w:customStyle="1" w:styleId="RepNoBR">
    <w:name w:val="Rep_No_BR"/>
    <w:basedOn w:val="RecNoBR"/>
    <w:next w:val="Reptitle"/>
    <w:rsid w:val="00E64DF2"/>
  </w:style>
  <w:style w:type="paragraph" w:customStyle="1" w:styleId="Reptitle">
    <w:name w:val="Rep_title"/>
    <w:basedOn w:val="Rectitle"/>
    <w:next w:val="Repref"/>
    <w:rsid w:val="00E64DF2"/>
    <w:pPr>
      <w:tabs>
        <w:tab w:val="clear" w:pos="1134"/>
        <w:tab w:val="clear" w:pos="1871"/>
        <w:tab w:val="clear" w:pos="2268"/>
        <w:tab w:val="left" w:pos="794"/>
        <w:tab w:val="left" w:pos="1191"/>
        <w:tab w:val="left" w:pos="1588"/>
        <w:tab w:val="left" w:pos="1985"/>
      </w:tabs>
      <w:spacing w:before="360"/>
    </w:pPr>
    <w:rPr>
      <w:rFonts w:ascii="Times New Roman" w:hAnsi="Times New Roman" w:cs="Times New Roman"/>
      <w:bCs w:val="0"/>
      <w:lang w:val="en-GB"/>
    </w:rPr>
  </w:style>
  <w:style w:type="paragraph" w:customStyle="1" w:styleId="Repref">
    <w:name w:val="Rep_ref"/>
    <w:basedOn w:val="Recref"/>
    <w:next w:val="Repdate"/>
    <w:rsid w:val="00E64DF2"/>
    <w:pPr>
      <w:tabs>
        <w:tab w:val="clear" w:pos="1134"/>
        <w:tab w:val="clear" w:pos="1871"/>
        <w:tab w:val="clear" w:pos="2268"/>
      </w:tabs>
    </w:pPr>
    <w:rPr>
      <w:rFonts w:cs="Times New Roman"/>
      <w:bCs w:val="0"/>
      <w:i w:val="0"/>
      <w:lang w:val="en-GB"/>
    </w:rPr>
  </w:style>
  <w:style w:type="paragraph" w:customStyle="1" w:styleId="Repdate">
    <w:name w:val="Rep_date"/>
    <w:basedOn w:val="Recdate"/>
    <w:next w:val="Normalaftertitle0"/>
    <w:rsid w:val="00E64DF2"/>
    <w:pPr>
      <w:tabs>
        <w:tab w:val="clear" w:pos="1134"/>
        <w:tab w:val="clear" w:pos="1871"/>
        <w:tab w:val="clear" w:pos="2268"/>
      </w:tabs>
      <w:jc w:val="right"/>
    </w:pPr>
    <w:rPr>
      <w:rFonts w:cs="Times New Roman"/>
      <w:bCs w:val="0"/>
      <w:sz w:val="22"/>
      <w:lang w:val="en-GB"/>
    </w:rPr>
  </w:style>
  <w:style w:type="paragraph" w:customStyle="1" w:styleId="ResNoBR">
    <w:name w:val="Res_No_BR"/>
    <w:basedOn w:val="RecNoBR"/>
    <w:next w:val="Restitle"/>
    <w:rsid w:val="00E64DF2"/>
  </w:style>
  <w:style w:type="paragraph" w:styleId="Index1">
    <w:name w:val="index 1"/>
    <w:basedOn w:val="Normal"/>
    <w:next w:val="Normal"/>
    <w:semiHidden/>
    <w:rsid w:val="00E64DF2"/>
    <w:pPr>
      <w:tabs>
        <w:tab w:val="clear" w:pos="1134"/>
        <w:tab w:val="clear" w:pos="1871"/>
        <w:tab w:val="clear" w:pos="2268"/>
        <w:tab w:val="left" w:pos="794"/>
        <w:tab w:val="left" w:pos="1191"/>
        <w:tab w:val="left" w:pos="1588"/>
        <w:tab w:val="left" w:pos="1985"/>
      </w:tabs>
    </w:pPr>
    <w:rPr>
      <w:lang w:val="en-GB"/>
    </w:rPr>
  </w:style>
  <w:style w:type="paragraph" w:styleId="Index2">
    <w:name w:val="index 2"/>
    <w:basedOn w:val="Normal"/>
    <w:next w:val="Normal"/>
    <w:semiHidden/>
    <w:rsid w:val="00E64DF2"/>
    <w:pPr>
      <w:tabs>
        <w:tab w:val="clear" w:pos="1134"/>
        <w:tab w:val="clear" w:pos="1871"/>
        <w:tab w:val="clear" w:pos="2268"/>
        <w:tab w:val="left" w:pos="794"/>
        <w:tab w:val="left" w:pos="1191"/>
        <w:tab w:val="left" w:pos="1588"/>
        <w:tab w:val="left" w:pos="1985"/>
      </w:tabs>
      <w:ind w:left="283"/>
    </w:pPr>
    <w:rPr>
      <w:lang w:val="en-GB"/>
    </w:rPr>
  </w:style>
  <w:style w:type="paragraph" w:styleId="Index3">
    <w:name w:val="index 3"/>
    <w:basedOn w:val="Normal"/>
    <w:next w:val="Normal"/>
    <w:semiHidden/>
    <w:rsid w:val="00E64DF2"/>
    <w:pPr>
      <w:tabs>
        <w:tab w:val="clear" w:pos="1134"/>
        <w:tab w:val="clear" w:pos="1871"/>
        <w:tab w:val="clear" w:pos="2268"/>
        <w:tab w:val="left" w:pos="794"/>
        <w:tab w:val="left" w:pos="1191"/>
        <w:tab w:val="left" w:pos="1588"/>
        <w:tab w:val="left" w:pos="1985"/>
      </w:tabs>
      <w:ind w:left="566"/>
    </w:pPr>
    <w:rPr>
      <w:lang w:val="en-GB"/>
    </w:rPr>
  </w:style>
  <w:style w:type="paragraph" w:customStyle="1" w:styleId="TableNotitle">
    <w:name w:val="Table_No &amp; title"/>
    <w:basedOn w:val="Normal"/>
    <w:next w:val="Tablehead"/>
    <w:rsid w:val="00E64DF2"/>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character" w:customStyle="1" w:styleId="Recdef">
    <w:name w:val="Rec_def"/>
    <w:basedOn w:val="DefaultParagraphFont"/>
    <w:rsid w:val="00E64DF2"/>
    <w:rPr>
      <w:b/>
    </w:rPr>
  </w:style>
  <w:style w:type="paragraph" w:customStyle="1" w:styleId="Reftext">
    <w:name w:val="Ref_text"/>
    <w:basedOn w:val="Normal"/>
    <w:rsid w:val="00E64DF2"/>
    <w:pPr>
      <w:tabs>
        <w:tab w:val="clear" w:pos="1134"/>
        <w:tab w:val="clear" w:pos="1871"/>
        <w:tab w:val="clear" w:pos="2268"/>
        <w:tab w:val="left" w:pos="794"/>
        <w:tab w:val="left" w:pos="1191"/>
        <w:tab w:val="left" w:pos="1588"/>
        <w:tab w:val="left" w:pos="1985"/>
      </w:tabs>
      <w:ind w:left="794" w:hanging="794"/>
    </w:pPr>
    <w:rPr>
      <w:lang w:val="en-GB"/>
    </w:rPr>
  </w:style>
  <w:style w:type="paragraph" w:customStyle="1" w:styleId="Reftitle">
    <w:name w:val="Ref_title"/>
    <w:basedOn w:val="Normal"/>
    <w:next w:val="Reftext"/>
    <w:rsid w:val="00E64DF2"/>
    <w:pPr>
      <w:tabs>
        <w:tab w:val="clear" w:pos="1134"/>
        <w:tab w:val="clear" w:pos="1871"/>
        <w:tab w:val="clear" w:pos="2268"/>
        <w:tab w:val="left" w:pos="794"/>
        <w:tab w:val="left" w:pos="1191"/>
        <w:tab w:val="left" w:pos="1588"/>
        <w:tab w:val="left" w:pos="1985"/>
      </w:tabs>
      <w:spacing w:before="480"/>
      <w:jc w:val="center"/>
    </w:pPr>
    <w:rPr>
      <w:b/>
      <w:lang w:val="en-GB"/>
    </w:rPr>
  </w:style>
  <w:style w:type="paragraph" w:customStyle="1" w:styleId="RepNo">
    <w:name w:val="Rep_No"/>
    <w:basedOn w:val="RecNo"/>
    <w:next w:val="Reptitle"/>
    <w:rsid w:val="00E64DF2"/>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lang w:val="en-GB"/>
    </w:rPr>
  </w:style>
  <w:style w:type="paragraph" w:customStyle="1" w:styleId="FiguretitleBR">
    <w:name w:val="Figure_title_BR"/>
    <w:basedOn w:val="TabletitleBR"/>
    <w:next w:val="Figurewithouttitle"/>
    <w:rsid w:val="00E64DF2"/>
    <w:pPr>
      <w:keepNext w:val="0"/>
      <w:spacing w:after="480"/>
    </w:pPr>
  </w:style>
  <w:style w:type="paragraph" w:customStyle="1" w:styleId="FigureNoBR">
    <w:name w:val="Figure_No_BR"/>
    <w:basedOn w:val="Normal"/>
    <w:next w:val="FiguretitleBR"/>
    <w:rsid w:val="00E64DF2"/>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H2">
    <w:name w:val="H2"/>
    <w:basedOn w:val="Normal"/>
    <w:next w:val="Normal"/>
    <w:rsid w:val="00E64DF2"/>
    <w:pPr>
      <w:keepNext/>
      <w:widowControl w:val="0"/>
      <w:tabs>
        <w:tab w:val="clear" w:pos="1134"/>
        <w:tab w:val="clear" w:pos="1871"/>
        <w:tab w:val="clear" w:pos="2268"/>
      </w:tabs>
      <w:overflowPunct/>
      <w:autoSpaceDE/>
      <w:autoSpaceDN/>
      <w:adjustRightInd/>
      <w:spacing w:before="100" w:after="100"/>
      <w:textAlignment w:val="auto"/>
      <w:outlineLvl w:val="2"/>
    </w:pPr>
    <w:rPr>
      <w:b/>
      <w:snapToGrid w:val="0"/>
      <w:sz w:val="36"/>
      <w:lang w:val="en-US"/>
    </w:rPr>
  </w:style>
  <w:style w:type="paragraph" w:customStyle="1" w:styleId="Table">
    <w:name w:val="Table_#"/>
    <w:basedOn w:val="Normal"/>
    <w:next w:val="TableTitle0"/>
    <w:rsid w:val="00E64DF2"/>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lang w:val="en-GB"/>
    </w:rPr>
  </w:style>
  <w:style w:type="paragraph" w:styleId="BodyText">
    <w:name w:val="Body Text"/>
    <w:basedOn w:val="Normal"/>
    <w:link w:val="BodyTextChar"/>
    <w:rsid w:val="00E64DF2"/>
    <w:pPr>
      <w:keepNext/>
      <w:numPr>
        <w:ilvl w:val="12"/>
      </w:numPr>
      <w:tabs>
        <w:tab w:val="clear" w:pos="1134"/>
        <w:tab w:val="clear" w:pos="1871"/>
        <w:tab w:val="clear" w:pos="2268"/>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E64DF2"/>
    <w:rPr>
      <w:rFonts w:ascii="Arial" w:hAnsi="Arial"/>
      <w:b/>
      <w:color w:val="000000"/>
      <w:sz w:val="22"/>
      <w:lang w:eastAsia="en-US"/>
    </w:rPr>
  </w:style>
  <w:style w:type="paragraph" w:styleId="ListBullet">
    <w:name w:val="List Bullet"/>
    <w:basedOn w:val="Normal"/>
    <w:autoRedefine/>
    <w:rsid w:val="00E64DF2"/>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lang w:val="en-US"/>
    </w:rPr>
  </w:style>
  <w:style w:type="paragraph" w:styleId="ListBullet2">
    <w:name w:val="List Bullet 2"/>
    <w:basedOn w:val="Normal"/>
    <w:autoRedefine/>
    <w:rsid w:val="00E64DF2"/>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Bullet3">
    <w:name w:val="List Bullet 3"/>
    <w:basedOn w:val="Normal"/>
    <w:autoRedefine/>
    <w:rsid w:val="00E64DF2"/>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Bullet4">
    <w:name w:val="List Bullet 4"/>
    <w:basedOn w:val="Normal"/>
    <w:autoRedefine/>
    <w:rsid w:val="00E64DF2"/>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Bullet5">
    <w:name w:val="List Bullet 5"/>
    <w:basedOn w:val="Normal"/>
    <w:autoRedefine/>
    <w:rsid w:val="00E64DF2"/>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styleId="ListNumber">
    <w:name w:val="List Number"/>
    <w:basedOn w:val="Normal"/>
    <w:rsid w:val="00E64DF2"/>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lang w:val="en-US"/>
    </w:rPr>
  </w:style>
  <w:style w:type="paragraph" w:styleId="ListNumber2">
    <w:name w:val="List Number 2"/>
    <w:basedOn w:val="Normal"/>
    <w:rsid w:val="00E64DF2"/>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Number3">
    <w:name w:val="List Number 3"/>
    <w:basedOn w:val="Normal"/>
    <w:rsid w:val="00E64DF2"/>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Number4">
    <w:name w:val="List Number 4"/>
    <w:basedOn w:val="Normal"/>
    <w:rsid w:val="00E64DF2"/>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Number5">
    <w:name w:val="List Number 5"/>
    <w:basedOn w:val="Normal"/>
    <w:rsid w:val="00E64DF2"/>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customStyle="1" w:styleId="Blockquote">
    <w:name w:val="Blockquote"/>
    <w:basedOn w:val="Normal"/>
    <w:rsid w:val="00E64DF2"/>
    <w:pPr>
      <w:widowControl w:val="0"/>
      <w:tabs>
        <w:tab w:val="clear" w:pos="1134"/>
        <w:tab w:val="clear" w:pos="1871"/>
        <w:tab w:val="clear" w:pos="2268"/>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rsid w:val="00E64DF2"/>
    <w:pPr>
      <w:keepNext/>
      <w:widowControl w:val="0"/>
      <w:tabs>
        <w:tab w:val="clear" w:pos="1134"/>
        <w:tab w:val="clear" w:pos="1871"/>
        <w:tab w:val="clear" w:pos="2268"/>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rsid w:val="00E64DF2"/>
    <w:pPr>
      <w:keepNext/>
      <w:widowControl w:val="0"/>
      <w:tabs>
        <w:tab w:val="clear" w:pos="1134"/>
        <w:tab w:val="clear" w:pos="1871"/>
        <w:tab w:val="clear" w:pos="2268"/>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rsid w:val="00E64DF2"/>
    <w:pPr>
      <w:widowControl w:val="0"/>
      <w:tabs>
        <w:tab w:val="clear" w:pos="1134"/>
        <w:tab w:val="clear" w:pos="1871"/>
        <w:tab w:val="clear" w:pos="2268"/>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rsid w:val="00E64DF2"/>
    <w:pPr>
      <w:widowControl w:val="0"/>
      <w:tabs>
        <w:tab w:val="clear" w:pos="1134"/>
        <w:tab w:val="clear" w:pos="1871"/>
        <w:tab w:val="clear" w:pos="2268"/>
      </w:tabs>
      <w:overflowPunct/>
      <w:autoSpaceDE/>
      <w:autoSpaceDN/>
      <w:adjustRightInd/>
      <w:spacing w:before="0"/>
      <w:ind w:left="360"/>
      <w:textAlignment w:val="auto"/>
    </w:pPr>
    <w:rPr>
      <w:snapToGrid w:val="0"/>
      <w:lang w:val="en-US"/>
    </w:rPr>
  </w:style>
  <w:style w:type="character" w:customStyle="1" w:styleId="HTMLMarkup">
    <w:name w:val="HTML Markup"/>
    <w:rsid w:val="00E64DF2"/>
    <w:rPr>
      <w:vanish/>
      <w:color w:val="FF0000"/>
    </w:rPr>
  </w:style>
  <w:style w:type="character" w:styleId="Emphasis">
    <w:name w:val="Emphasis"/>
    <w:basedOn w:val="DefaultParagraphFont"/>
    <w:qFormat/>
    <w:rsid w:val="00E64DF2"/>
    <w:rPr>
      <w:i/>
      <w:iCs/>
    </w:rPr>
  </w:style>
  <w:style w:type="paragraph" w:styleId="DocumentMap">
    <w:name w:val="Document Map"/>
    <w:basedOn w:val="Normal"/>
    <w:link w:val="DocumentMapChar"/>
    <w:semiHidden/>
    <w:rsid w:val="00E64DF2"/>
    <w:pPr>
      <w:shd w:val="clear" w:color="auto" w:fill="000080"/>
      <w:tabs>
        <w:tab w:val="clear" w:pos="1134"/>
        <w:tab w:val="clear" w:pos="1871"/>
        <w:tab w:val="clear" w:pos="2268"/>
        <w:tab w:val="left" w:pos="794"/>
        <w:tab w:val="left" w:pos="1191"/>
        <w:tab w:val="left" w:pos="1588"/>
        <w:tab w:val="left" w:pos="1985"/>
      </w:tabs>
    </w:pPr>
    <w:rPr>
      <w:rFonts w:ascii="Tahoma" w:hAnsi="Tahoma" w:cs="Tahoma"/>
      <w:lang w:val="en-GB"/>
    </w:rPr>
  </w:style>
  <w:style w:type="character" w:customStyle="1" w:styleId="DocumentMapChar">
    <w:name w:val="Document Map Char"/>
    <w:basedOn w:val="DefaultParagraphFont"/>
    <w:link w:val="DocumentMap"/>
    <w:semiHidden/>
    <w:rsid w:val="00E64DF2"/>
    <w:rPr>
      <w:rFonts w:ascii="Tahoma" w:hAnsi="Tahoma" w:cs="Tahoma"/>
      <w:sz w:val="24"/>
      <w:shd w:val="clear" w:color="auto" w:fill="000080"/>
      <w:lang w:val="en-GB" w:eastAsia="en-US"/>
    </w:rPr>
  </w:style>
  <w:style w:type="character" w:customStyle="1" w:styleId="Definition">
    <w:name w:val="Definition"/>
    <w:rsid w:val="00E64DF2"/>
    <w:rPr>
      <w:i/>
    </w:rPr>
  </w:style>
  <w:style w:type="paragraph" w:customStyle="1" w:styleId="H1">
    <w:name w:val="H1"/>
    <w:basedOn w:val="Normal"/>
    <w:next w:val="Normal"/>
    <w:rsid w:val="00E64DF2"/>
    <w:pPr>
      <w:keepNext/>
      <w:widowControl w:val="0"/>
      <w:tabs>
        <w:tab w:val="clear" w:pos="1134"/>
        <w:tab w:val="clear" w:pos="1871"/>
        <w:tab w:val="clear" w:pos="2268"/>
      </w:tabs>
      <w:overflowPunct/>
      <w:autoSpaceDE/>
      <w:autoSpaceDN/>
      <w:adjustRightInd/>
      <w:spacing w:before="100" w:after="100"/>
      <w:textAlignment w:val="auto"/>
      <w:outlineLvl w:val="1"/>
    </w:pPr>
    <w:rPr>
      <w:b/>
      <w:snapToGrid w:val="0"/>
      <w:kern w:val="36"/>
      <w:sz w:val="48"/>
      <w:lang w:val="en-US"/>
    </w:rPr>
  </w:style>
  <w:style w:type="paragraph" w:customStyle="1" w:styleId="H5">
    <w:name w:val="H5"/>
    <w:basedOn w:val="Normal"/>
    <w:next w:val="Normal"/>
    <w:rsid w:val="00E64DF2"/>
    <w:pPr>
      <w:keepNext/>
      <w:widowControl w:val="0"/>
      <w:tabs>
        <w:tab w:val="clear" w:pos="1134"/>
        <w:tab w:val="clear" w:pos="1871"/>
        <w:tab w:val="clear" w:pos="2268"/>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E64DF2"/>
    <w:pPr>
      <w:keepNext/>
      <w:widowControl w:val="0"/>
      <w:tabs>
        <w:tab w:val="clear" w:pos="1134"/>
        <w:tab w:val="clear" w:pos="1871"/>
        <w:tab w:val="clear" w:pos="2268"/>
      </w:tabs>
      <w:overflowPunct/>
      <w:autoSpaceDE/>
      <w:autoSpaceDN/>
      <w:adjustRightInd/>
      <w:spacing w:before="100" w:after="100"/>
      <w:textAlignment w:val="auto"/>
      <w:outlineLvl w:val="6"/>
    </w:pPr>
    <w:rPr>
      <w:b/>
      <w:snapToGrid w:val="0"/>
      <w:sz w:val="16"/>
      <w:lang w:val="en-US"/>
    </w:rPr>
  </w:style>
  <w:style w:type="paragraph" w:customStyle="1" w:styleId="Address">
    <w:name w:val="Address"/>
    <w:basedOn w:val="Normal"/>
    <w:next w:val="Normal"/>
    <w:rsid w:val="00E64DF2"/>
    <w:pPr>
      <w:widowControl w:val="0"/>
      <w:tabs>
        <w:tab w:val="clear" w:pos="1134"/>
        <w:tab w:val="clear" w:pos="1871"/>
        <w:tab w:val="clear" w:pos="2268"/>
      </w:tabs>
      <w:overflowPunct/>
      <w:autoSpaceDE/>
      <w:autoSpaceDN/>
      <w:adjustRightInd/>
      <w:spacing w:before="0"/>
      <w:textAlignment w:val="auto"/>
    </w:pPr>
    <w:rPr>
      <w:i/>
      <w:snapToGrid w:val="0"/>
      <w:lang w:val="en-US"/>
    </w:rPr>
  </w:style>
  <w:style w:type="character" w:customStyle="1" w:styleId="CITE">
    <w:name w:val="CITE"/>
    <w:rsid w:val="00E64DF2"/>
    <w:rPr>
      <w:i/>
    </w:rPr>
  </w:style>
  <w:style w:type="character" w:customStyle="1" w:styleId="CODE">
    <w:name w:val="CODE"/>
    <w:rsid w:val="00E64DF2"/>
    <w:rPr>
      <w:rFonts w:ascii="Courier New" w:hAnsi="Courier New"/>
      <w:sz w:val="20"/>
    </w:rPr>
  </w:style>
  <w:style w:type="character" w:customStyle="1" w:styleId="Keyboard">
    <w:name w:val="Keyboard"/>
    <w:rsid w:val="00E64DF2"/>
    <w:rPr>
      <w:rFonts w:ascii="Courier New" w:hAnsi="Courier New"/>
      <w:b/>
      <w:sz w:val="20"/>
    </w:rPr>
  </w:style>
  <w:style w:type="paragraph" w:customStyle="1" w:styleId="Preformatted">
    <w:name w:val="Preformatted"/>
    <w:basedOn w:val="Normal"/>
    <w:rsid w:val="00E64DF2"/>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E64DF2"/>
    <w:rPr>
      <w:rFonts w:ascii="Courier New" w:hAnsi="Courier New"/>
    </w:rPr>
  </w:style>
  <w:style w:type="character" w:customStyle="1" w:styleId="Typewriter">
    <w:name w:val="Typewriter"/>
    <w:rsid w:val="00E64DF2"/>
    <w:rPr>
      <w:rFonts w:ascii="Courier New" w:hAnsi="Courier New"/>
      <w:sz w:val="20"/>
    </w:rPr>
  </w:style>
  <w:style w:type="character" w:customStyle="1" w:styleId="Variable">
    <w:name w:val="Variable"/>
    <w:rsid w:val="00E64DF2"/>
    <w:rPr>
      <w:i/>
    </w:rPr>
  </w:style>
  <w:style w:type="character" w:customStyle="1" w:styleId="Comment">
    <w:name w:val="Comment"/>
    <w:rsid w:val="00E64DF2"/>
    <w:rPr>
      <w:vanish/>
    </w:rPr>
  </w:style>
  <w:style w:type="paragraph" w:styleId="BodyText2">
    <w:name w:val="Body Text 2"/>
    <w:basedOn w:val="Normal"/>
    <w:link w:val="BodyText2Char"/>
    <w:rsid w:val="00E64DF2"/>
    <w:pPr>
      <w:tabs>
        <w:tab w:val="clear" w:pos="1134"/>
        <w:tab w:val="clear" w:pos="1871"/>
        <w:tab w:val="clear" w:pos="2268"/>
        <w:tab w:val="left" w:pos="794"/>
        <w:tab w:val="left" w:pos="1191"/>
        <w:tab w:val="left" w:pos="1588"/>
        <w:tab w:val="left" w:pos="1985"/>
      </w:tabs>
      <w:jc w:val="both"/>
    </w:pPr>
    <w:rPr>
      <w:sz w:val="22"/>
      <w:lang w:val="en-GB"/>
    </w:rPr>
  </w:style>
  <w:style w:type="character" w:customStyle="1" w:styleId="BodyText2Char">
    <w:name w:val="Body Text 2 Char"/>
    <w:basedOn w:val="DefaultParagraphFont"/>
    <w:link w:val="BodyText2"/>
    <w:rsid w:val="00E64DF2"/>
    <w:rPr>
      <w:rFonts w:ascii="Times New Roman" w:hAnsi="Times New Roman"/>
      <w:sz w:val="22"/>
      <w:lang w:val="en-GB" w:eastAsia="en-US"/>
    </w:rPr>
  </w:style>
  <w:style w:type="paragraph" w:styleId="Date">
    <w:name w:val="Date"/>
    <w:basedOn w:val="Normal"/>
    <w:next w:val="Normal"/>
    <w:link w:val="DateChar"/>
    <w:rsid w:val="00E64DF2"/>
    <w:pPr>
      <w:widowControl w:val="0"/>
      <w:tabs>
        <w:tab w:val="clear" w:pos="1134"/>
        <w:tab w:val="clear" w:pos="1871"/>
        <w:tab w:val="clear" w:pos="2268"/>
      </w:tabs>
      <w:overflowPunct/>
      <w:autoSpaceDE/>
      <w:autoSpaceDN/>
      <w:adjustRightInd/>
      <w:spacing w:before="100" w:after="100"/>
      <w:textAlignment w:val="auto"/>
    </w:pPr>
    <w:rPr>
      <w:snapToGrid w:val="0"/>
      <w:lang w:val="en-US"/>
    </w:rPr>
  </w:style>
  <w:style w:type="character" w:customStyle="1" w:styleId="DateChar">
    <w:name w:val="Date Char"/>
    <w:basedOn w:val="DefaultParagraphFont"/>
    <w:link w:val="Date"/>
    <w:rsid w:val="00E64DF2"/>
    <w:rPr>
      <w:rFonts w:ascii="Times New Roman" w:hAnsi="Times New Roman"/>
      <w:snapToGrid w:val="0"/>
      <w:sz w:val="24"/>
      <w:lang w:eastAsia="en-US"/>
    </w:rPr>
  </w:style>
  <w:style w:type="table" w:customStyle="1" w:styleId="TableGrid1">
    <w:name w:val="Table Grid1"/>
    <w:basedOn w:val="TableNormal"/>
    <w:next w:val="TableGrid"/>
    <w:rsid w:val="00E64DF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E64DF2"/>
    <w:rPr>
      <w:rFonts w:ascii="Times New Roman Bold" w:hAnsi="Times New Roman Bold"/>
      <w:b/>
      <w:sz w:val="28"/>
      <w:lang w:val="es-ES_tradnl" w:eastAsia="en-US"/>
    </w:rPr>
  </w:style>
  <w:style w:type="numbering" w:customStyle="1" w:styleId="NoList2">
    <w:name w:val="No List2"/>
    <w:next w:val="NoList"/>
    <w:uiPriority w:val="99"/>
    <w:semiHidden/>
    <w:unhideWhenUsed/>
    <w:rsid w:val="00E64DF2"/>
  </w:style>
  <w:style w:type="table" w:customStyle="1" w:styleId="TableGrid2">
    <w:name w:val="Table Grid2"/>
    <w:basedOn w:val="TableNormal"/>
    <w:next w:val="TableGrid"/>
    <w:rsid w:val="00E64DF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64DF2"/>
  </w:style>
  <w:style w:type="table" w:customStyle="1" w:styleId="TableGrid3">
    <w:name w:val="Table Grid3"/>
    <w:basedOn w:val="TableNormal"/>
    <w:next w:val="TableGrid"/>
    <w:rsid w:val="00E64DF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64DF2"/>
  </w:style>
  <w:style w:type="table" w:customStyle="1" w:styleId="TableGrid4">
    <w:name w:val="Table Grid4"/>
    <w:basedOn w:val="TableNormal"/>
    <w:next w:val="TableGrid"/>
    <w:rsid w:val="00E64DF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64DF2"/>
  </w:style>
  <w:style w:type="table" w:customStyle="1" w:styleId="TableGrid5">
    <w:name w:val="Table Grid5"/>
    <w:basedOn w:val="TableNormal"/>
    <w:next w:val="TableGrid"/>
    <w:rsid w:val="00E64DF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64DF2"/>
  </w:style>
  <w:style w:type="table" w:customStyle="1" w:styleId="TableGrid6">
    <w:name w:val="Table Grid6"/>
    <w:basedOn w:val="TableNormal"/>
    <w:next w:val="TableGrid"/>
    <w:uiPriority w:val="59"/>
    <w:rsid w:val="00E64DF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64DF2"/>
  </w:style>
  <w:style w:type="table" w:customStyle="1" w:styleId="TableGrid11">
    <w:name w:val="Table Grid11"/>
    <w:basedOn w:val="TableNormal"/>
    <w:next w:val="TableGrid"/>
    <w:rsid w:val="00E64DF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64DF2"/>
  </w:style>
  <w:style w:type="table" w:customStyle="1" w:styleId="TableGrid21">
    <w:name w:val="Table Grid21"/>
    <w:basedOn w:val="TableNormal"/>
    <w:next w:val="TableGrid"/>
    <w:rsid w:val="00E64DF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E64DF2"/>
  </w:style>
  <w:style w:type="table" w:customStyle="1" w:styleId="TableGrid31">
    <w:name w:val="Table Grid31"/>
    <w:basedOn w:val="TableNormal"/>
    <w:next w:val="TableGrid"/>
    <w:rsid w:val="00E64DF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E64DF2"/>
  </w:style>
  <w:style w:type="table" w:customStyle="1" w:styleId="TableGrid41">
    <w:name w:val="Table Grid41"/>
    <w:basedOn w:val="TableNormal"/>
    <w:next w:val="TableGrid"/>
    <w:rsid w:val="00E64DF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E64DF2"/>
  </w:style>
  <w:style w:type="table" w:customStyle="1" w:styleId="TableGrid51">
    <w:name w:val="Table Grid51"/>
    <w:basedOn w:val="TableNormal"/>
    <w:next w:val="TableGrid"/>
    <w:rsid w:val="00E64DF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E64DF2"/>
  </w:style>
  <w:style w:type="table" w:customStyle="1" w:styleId="TableGrid61">
    <w:name w:val="Table Grid61"/>
    <w:basedOn w:val="TableNormal"/>
    <w:next w:val="TableGrid"/>
    <w:rsid w:val="00E64DF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64DF2"/>
    <w:rPr>
      <w:sz w:val="16"/>
      <w:szCs w:val="16"/>
    </w:rPr>
  </w:style>
  <w:style w:type="paragraph" w:styleId="CommentText">
    <w:name w:val="annotation text"/>
    <w:basedOn w:val="Normal"/>
    <w:link w:val="CommentTextChar"/>
    <w:semiHidden/>
    <w:unhideWhenUsed/>
    <w:rsid w:val="00E64DF2"/>
    <w:pPr>
      <w:tabs>
        <w:tab w:val="clear" w:pos="1134"/>
        <w:tab w:val="clear" w:pos="1871"/>
        <w:tab w:val="clear" w:pos="2268"/>
        <w:tab w:val="left" w:pos="794"/>
        <w:tab w:val="left" w:pos="1191"/>
        <w:tab w:val="left" w:pos="1588"/>
        <w:tab w:val="left" w:pos="1985"/>
      </w:tabs>
    </w:pPr>
    <w:rPr>
      <w:sz w:val="20"/>
      <w:lang w:val="en-GB"/>
    </w:rPr>
  </w:style>
  <w:style w:type="character" w:customStyle="1" w:styleId="CommentTextChar">
    <w:name w:val="Comment Text Char"/>
    <w:basedOn w:val="DefaultParagraphFont"/>
    <w:link w:val="CommentText"/>
    <w:semiHidden/>
    <w:rsid w:val="00E64DF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64DF2"/>
    <w:rPr>
      <w:b/>
      <w:bCs/>
    </w:rPr>
  </w:style>
  <w:style w:type="character" w:customStyle="1" w:styleId="CommentSubjectChar">
    <w:name w:val="Comment Subject Char"/>
    <w:basedOn w:val="CommentTextChar"/>
    <w:link w:val="CommentSubject"/>
    <w:semiHidden/>
    <w:rsid w:val="00E64DF2"/>
    <w:rPr>
      <w:rFonts w:ascii="Times New Roman" w:hAnsi="Times New Roman"/>
      <w:b/>
      <w:bCs/>
      <w:lang w:val="en-GB" w:eastAsia="en-US"/>
    </w:rPr>
  </w:style>
  <w:style w:type="numbering" w:customStyle="1" w:styleId="NoList7">
    <w:name w:val="No List7"/>
    <w:next w:val="NoList"/>
    <w:uiPriority w:val="99"/>
    <w:semiHidden/>
    <w:unhideWhenUsed/>
    <w:rsid w:val="00E64DF2"/>
  </w:style>
  <w:style w:type="table" w:customStyle="1" w:styleId="TableGrid7">
    <w:name w:val="Table Grid7"/>
    <w:basedOn w:val="TableNormal"/>
    <w:next w:val="TableGrid"/>
    <w:uiPriority w:val="59"/>
    <w:rsid w:val="00E64DF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64DF2"/>
  </w:style>
  <w:style w:type="table" w:customStyle="1" w:styleId="TableGrid12">
    <w:name w:val="Table Grid12"/>
    <w:basedOn w:val="TableNormal"/>
    <w:next w:val="TableGrid"/>
    <w:rsid w:val="00E64DF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64DF2"/>
  </w:style>
  <w:style w:type="table" w:customStyle="1" w:styleId="TableGrid22">
    <w:name w:val="Table Grid22"/>
    <w:basedOn w:val="TableNormal"/>
    <w:next w:val="TableGrid"/>
    <w:rsid w:val="00E64DF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E64DF2"/>
  </w:style>
  <w:style w:type="table" w:customStyle="1" w:styleId="TableGrid32">
    <w:name w:val="Table Grid32"/>
    <w:basedOn w:val="TableNormal"/>
    <w:next w:val="TableGrid"/>
    <w:rsid w:val="00E64DF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E64DF2"/>
  </w:style>
  <w:style w:type="table" w:customStyle="1" w:styleId="TableGrid42">
    <w:name w:val="Table Grid42"/>
    <w:basedOn w:val="TableNormal"/>
    <w:next w:val="TableGrid"/>
    <w:rsid w:val="00E64DF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64DF2"/>
  </w:style>
  <w:style w:type="table" w:customStyle="1" w:styleId="TableGrid52">
    <w:name w:val="Table Grid52"/>
    <w:basedOn w:val="TableNormal"/>
    <w:next w:val="TableGrid"/>
    <w:rsid w:val="00E64DF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E64DF2"/>
  </w:style>
  <w:style w:type="table" w:customStyle="1" w:styleId="TableGrid62">
    <w:name w:val="Table Grid62"/>
    <w:basedOn w:val="TableNormal"/>
    <w:next w:val="TableGrid"/>
    <w:uiPriority w:val="59"/>
    <w:rsid w:val="00E64DF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64DF2"/>
  </w:style>
  <w:style w:type="table" w:customStyle="1" w:styleId="TableGrid111">
    <w:name w:val="Table Grid111"/>
    <w:basedOn w:val="TableNormal"/>
    <w:next w:val="TableGrid"/>
    <w:rsid w:val="00E64DF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E64DF2"/>
  </w:style>
  <w:style w:type="table" w:customStyle="1" w:styleId="TableGrid211">
    <w:name w:val="Table Grid211"/>
    <w:basedOn w:val="TableNormal"/>
    <w:next w:val="TableGrid"/>
    <w:rsid w:val="00E64DF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E64DF2"/>
  </w:style>
  <w:style w:type="table" w:customStyle="1" w:styleId="TableGrid311">
    <w:name w:val="Table Grid311"/>
    <w:basedOn w:val="TableNormal"/>
    <w:next w:val="TableGrid"/>
    <w:rsid w:val="00E64DF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E64DF2"/>
  </w:style>
  <w:style w:type="table" w:customStyle="1" w:styleId="TableGrid411">
    <w:name w:val="Table Grid411"/>
    <w:basedOn w:val="TableNormal"/>
    <w:next w:val="TableGrid"/>
    <w:rsid w:val="00E64DF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E64DF2"/>
  </w:style>
  <w:style w:type="table" w:customStyle="1" w:styleId="TableGrid511">
    <w:name w:val="Table Grid511"/>
    <w:basedOn w:val="TableNormal"/>
    <w:next w:val="TableGrid"/>
    <w:rsid w:val="00E64DF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E64DF2"/>
  </w:style>
  <w:style w:type="table" w:customStyle="1" w:styleId="TableGrid611">
    <w:name w:val="Table Grid611"/>
    <w:basedOn w:val="TableNormal"/>
    <w:next w:val="TableGrid"/>
    <w:rsid w:val="00E64DF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E64DF2"/>
  </w:style>
  <w:style w:type="table" w:customStyle="1" w:styleId="TableGrid71">
    <w:name w:val="Table Grid71"/>
    <w:basedOn w:val="TableNormal"/>
    <w:next w:val="TableGrid"/>
    <w:rsid w:val="00E64DF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4DF2"/>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E64DF2"/>
  </w:style>
  <w:style w:type="paragraph" w:customStyle="1" w:styleId="AppArtNo">
    <w:name w:val="App_Art_No"/>
    <w:basedOn w:val="ArtNo"/>
    <w:rsid w:val="00E64DF2"/>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rsid w:val="00E64DF2"/>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rsid w:val="00E64DF2"/>
    <w:rPr>
      <w:lang w:val="en-GB"/>
    </w:rPr>
  </w:style>
  <w:style w:type="paragraph" w:customStyle="1" w:styleId="Border">
    <w:name w:val="Border"/>
    <w:basedOn w:val="Normal"/>
    <w:rsid w:val="00E64DF2"/>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lang w:val="en-GB"/>
    </w:rPr>
  </w:style>
  <w:style w:type="paragraph" w:customStyle="1" w:styleId="TopHeader">
    <w:name w:val="TopHeader"/>
    <w:basedOn w:val="Normal"/>
    <w:rsid w:val="00E64DF2"/>
    <w:rPr>
      <w:rFonts w:ascii="Verdana" w:hAnsi="Verdana" w:cs="Times New Roman Bold"/>
      <w:b/>
      <w:bCs/>
      <w:szCs w:val="24"/>
      <w:lang w:val="en-GB"/>
    </w:rPr>
  </w:style>
  <w:style w:type="paragraph" w:customStyle="1" w:styleId="Subsection1">
    <w:name w:val="Subsection_1"/>
    <w:basedOn w:val="Section1"/>
    <w:next w:val="Normalaftertitle"/>
    <w:rsid w:val="00E64DF2"/>
    <w:rPr>
      <w:lang w:val="en-GB"/>
    </w:rPr>
  </w:style>
  <w:style w:type="paragraph" w:customStyle="1" w:styleId="Abstract">
    <w:name w:val="Abstract"/>
    <w:basedOn w:val="Normal"/>
    <w:rsid w:val="00E64DF2"/>
    <w:rPr>
      <w:lang w:val="en-US"/>
    </w:rPr>
  </w:style>
  <w:style w:type="paragraph" w:customStyle="1" w:styleId="Questionhistory">
    <w:name w:val="Question_history"/>
    <w:basedOn w:val="Normal"/>
    <w:rsid w:val="00E64DF2"/>
    <w:rPr>
      <w:lang w:val="en-GB"/>
    </w:rPr>
  </w:style>
  <w:style w:type="paragraph" w:customStyle="1" w:styleId="Subtitle1">
    <w:name w:val="Subtitle1"/>
    <w:basedOn w:val="Normal"/>
    <w:next w:val="Normal"/>
    <w:rsid w:val="00E64DF2"/>
    <w:pPr>
      <w:numPr>
        <w:ilvl w:val="1"/>
      </w:numPr>
      <w:spacing w:after="160"/>
    </w:pPr>
    <w:rPr>
      <w:rFonts w:asciiTheme="minorHAnsi" w:eastAsiaTheme="minorEastAsia" w:hAnsiTheme="minorHAnsi" w:cstheme="minorBidi"/>
      <w:color w:val="5A5A5A"/>
      <w:spacing w:val="15"/>
      <w:sz w:val="22"/>
      <w:szCs w:val="22"/>
      <w:lang w:val="en-GB"/>
    </w:rPr>
  </w:style>
  <w:style w:type="character" w:customStyle="1" w:styleId="SubtitleChar">
    <w:name w:val="Subtitle Char"/>
    <w:basedOn w:val="DefaultParagraphFont"/>
    <w:link w:val="Subtitle"/>
    <w:rsid w:val="00E64DF2"/>
    <w:rPr>
      <w:rFonts w:ascii="Calibri" w:eastAsia="SimSun" w:hAnsi="Calibri" w:cs="Arial"/>
      <w:color w:val="5A5A5A"/>
      <w:spacing w:val="15"/>
      <w:sz w:val="22"/>
      <w:szCs w:val="22"/>
      <w:lang w:val="en-GB" w:eastAsia="en-US"/>
    </w:rPr>
  </w:style>
  <w:style w:type="paragraph" w:customStyle="1" w:styleId="Quote1">
    <w:name w:val="Quote1"/>
    <w:basedOn w:val="Normal"/>
    <w:next w:val="Normal"/>
    <w:uiPriority w:val="29"/>
    <w:rsid w:val="00E64DF2"/>
    <w:pPr>
      <w:spacing w:before="200" w:after="160"/>
      <w:ind w:left="864" w:right="864"/>
      <w:jc w:val="center"/>
    </w:pPr>
    <w:rPr>
      <w:i/>
      <w:iCs/>
      <w:color w:val="404040"/>
      <w:lang w:val="en-GB"/>
    </w:rPr>
  </w:style>
  <w:style w:type="character" w:customStyle="1" w:styleId="QuoteChar">
    <w:name w:val="Quote Char"/>
    <w:basedOn w:val="DefaultParagraphFont"/>
    <w:link w:val="Quote"/>
    <w:uiPriority w:val="29"/>
    <w:rsid w:val="00E64DF2"/>
    <w:rPr>
      <w:rFonts w:ascii="Times New Roman" w:hAnsi="Times New Roman"/>
      <w:i/>
      <w:iCs/>
      <w:color w:val="404040"/>
      <w:sz w:val="24"/>
      <w:lang w:val="en-GB" w:eastAsia="en-US"/>
    </w:rPr>
  </w:style>
  <w:style w:type="paragraph" w:customStyle="1" w:styleId="Caption1">
    <w:name w:val="Caption1"/>
    <w:basedOn w:val="Normal"/>
    <w:next w:val="Normal"/>
    <w:semiHidden/>
    <w:unhideWhenUsed/>
    <w:rsid w:val="00E64DF2"/>
    <w:pPr>
      <w:spacing w:before="0" w:after="200"/>
    </w:pPr>
    <w:rPr>
      <w:i/>
      <w:iCs/>
      <w:color w:val="1F497D"/>
      <w:sz w:val="18"/>
      <w:szCs w:val="18"/>
      <w:lang w:val="en-GB"/>
    </w:rPr>
  </w:style>
  <w:style w:type="paragraph" w:customStyle="1" w:styleId="Destination">
    <w:name w:val="Destination"/>
    <w:basedOn w:val="Normal"/>
    <w:rsid w:val="00E64DF2"/>
    <w:pPr>
      <w:spacing w:before="0"/>
    </w:pPr>
    <w:rPr>
      <w:rFonts w:ascii="Verdana" w:hAnsi="Verdana"/>
      <w:b/>
      <w:sz w:val="20"/>
      <w:lang w:val="en-GB"/>
    </w:rPr>
  </w:style>
  <w:style w:type="paragraph" w:customStyle="1" w:styleId="Docnumber">
    <w:name w:val="Docnumber"/>
    <w:basedOn w:val="TopHeader"/>
    <w:link w:val="DocnumberChar"/>
    <w:rsid w:val="00E64DF2"/>
    <w:pPr>
      <w:spacing w:before="0"/>
    </w:pPr>
    <w:rPr>
      <w:sz w:val="20"/>
      <w:szCs w:val="20"/>
    </w:rPr>
  </w:style>
  <w:style w:type="character" w:customStyle="1" w:styleId="DocnumberChar">
    <w:name w:val="Docnumber Char"/>
    <w:link w:val="Docnumber"/>
    <w:rsid w:val="00E64DF2"/>
    <w:rPr>
      <w:rFonts w:ascii="Verdana" w:hAnsi="Verdana" w:cs="Times New Roman Bold"/>
      <w:b/>
      <w:bCs/>
      <w:lang w:val="en-GB" w:eastAsia="en-US"/>
    </w:rPr>
  </w:style>
  <w:style w:type="character" w:customStyle="1" w:styleId="hps">
    <w:name w:val="hps"/>
    <w:rsid w:val="00E64DF2"/>
  </w:style>
  <w:style w:type="paragraph" w:styleId="Revision">
    <w:name w:val="Revision"/>
    <w:hidden/>
    <w:uiPriority w:val="99"/>
    <w:semiHidden/>
    <w:rsid w:val="00E64DF2"/>
    <w:rPr>
      <w:rFonts w:ascii="Times New Roman" w:hAnsi="Times New Roman"/>
      <w:sz w:val="24"/>
      <w:lang w:val="en-GB" w:eastAsia="en-US"/>
    </w:rPr>
  </w:style>
  <w:style w:type="paragraph" w:styleId="Subtitle">
    <w:name w:val="Subtitle"/>
    <w:basedOn w:val="Normal"/>
    <w:next w:val="Normal"/>
    <w:link w:val="SubtitleChar"/>
    <w:qFormat/>
    <w:rsid w:val="00E64DF2"/>
    <w:pPr>
      <w:numPr>
        <w:ilvl w:val="1"/>
      </w:numPr>
      <w:tabs>
        <w:tab w:val="clear" w:pos="1134"/>
        <w:tab w:val="clear" w:pos="1871"/>
        <w:tab w:val="clear" w:pos="2268"/>
      </w:tabs>
      <w:overflowPunct/>
      <w:autoSpaceDE/>
      <w:autoSpaceDN/>
      <w:adjustRightInd/>
      <w:spacing w:before="0" w:after="160" w:line="259" w:lineRule="auto"/>
      <w:textAlignment w:val="auto"/>
    </w:pPr>
    <w:rPr>
      <w:rFonts w:ascii="Calibri" w:eastAsia="SimSun" w:hAnsi="Calibri" w:cs="Arial"/>
      <w:color w:val="5A5A5A"/>
      <w:spacing w:val="15"/>
      <w:sz w:val="22"/>
      <w:szCs w:val="22"/>
      <w:lang w:val="en-GB"/>
    </w:rPr>
  </w:style>
  <w:style w:type="character" w:customStyle="1" w:styleId="SubtitleChar1">
    <w:name w:val="Subtitle Char1"/>
    <w:basedOn w:val="DefaultParagraphFont"/>
    <w:uiPriority w:val="11"/>
    <w:rsid w:val="00E64DF2"/>
    <w:rPr>
      <w:rFonts w:asciiTheme="minorHAnsi" w:eastAsiaTheme="minorEastAsia" w:hAnsiTheme="minorHAnsi" w:cstheme="minorBidi"/>
      <w:color w:val="5A5A5A" w:themeColor="text1" w:themeTint="A5"/>
      <w:spacing w:val="15"/>
      <w:sz w:val="22"/>
      <w:szCs w:val="22"/>
      <w:lang w:val="es-ES_tradnl" w:eastAsia="en-US"/>
    </w:rPr>
  </w:style>
  <w:style w:type="paragraph" w:styleId="Quote">
    <w:name w:val="Quote"/>
    <w:basedOn w:val="Normal"/>
    <w:next w:val="Normal"/>
    <w:link w:val="QuoteChar"/>
    <w:uiPriority w:val="29"/>
    <w:qFormat/>
    <w:rsid w:val="00E64DF2"/>
    <w:pPr>
      <w:tabs>
        <w:tab w:val="clear" w:pos="1134"/>
        <w:tab w:val="clear" w:pos="1871"/>
        <w:tab w:val="clear" w:pos="2268"/>
      </w:tabs>
      <w:overflowPunct/>
      <w:autoSpaceDE/>
      <w:autoSpaceDN/>
      <w:adjustRightInd/>
      <w:spacing w:before="200" w:after="160" w:line="259" w:lineRule="auto"/>
      <w:ind w:left="864" w:right="864"/>
      <w:jc w:val="center"/>
      <w:textAlignment w:val="auto"/>
    </w:pPr>
    <w:rPr>
      <w:i/>
      <w:iCs/>
      <w:color w:val="404040"/>
      <w:lang w:val="en-GB"/>
    </w:rPr>
  </w:style>
  <w:style w:type="character" w:customStyle="1" w:styleId="QuoteChar1">
    <w:name w:val="Quote Char1"/>
    <w:basedOn w:val="DefaultParagraphFont"/>
    <w:uiPriority w:val="29"/>
    <w:rsid w:val="00E64DF2"/>
    <w:rPr>
      <w:rFonts w:ascii="Times New Roman" w:hAnsi="Times New Roman"/>
      <w:i/>
      <w:iCs/>
      <w:color w:val="404040" w:themeColor="text1" w:themeTint="BF"/>
      <w:sz w:val="24"/>
      <w:lang w:val="es-ES_tradnl" w:eastAsia="en-US"/>
    </w:rPr>
  </w:style>
  <w:style w:type="paragraph" w:styleId="Caption">
    <w:name w:val="caption"/>
    <w:basedOn w:val="Normal"/>
    <w:next w:val="Normal"/>
    <w:semiHidden/>
    <w:unhideWhenUsed/>
    <w:rsid w:val="00E64DF2"/>
    <w:pPr>
      <w:spacing w:before="0" w:after="200"/>
    </w:pPr>
    <w:rPr>
      <w:i/>
      <w:iCs/>
      <w:color w:val="1F497D" w:themeColor="text2"/>
      <w:sz w:val="18"/>
      <w:szCs w:val="18"/>
      <w:lang w:val="en-GB"/>
    </w:rPr>
  </w:style>
  <w:style w:type="paragraph" w:customStyle="1" w:styleId="headingb0">
    <w:name w:val="heading_b"/>
    <w:basedOn w:val="Heading3"/>
    <w:next w:val="Normal"/>
    <w:link w:val="headingbChar"/>
    <w:rsid w:val="00B30744"/>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bCs/>
      <w:lang w:val="en-GB"/>
    </w:rPr>
  </w:style>
  <w:style w:type="character" w:customStyle="1" w:styleId="headingbChar">
    <w:name w:val="heading_b Char"/>
    <w:basedOn w:val="DefaultParagraphFont"/>
    <w:link w:val="headingb0"/>
    <w:rsid w:val="00B30744"/>
    <w:rPr>
      <w:rFonts w:ascii="Times New Roman" w:hAnsi="Times New Roman"/>
      <w:b/>
      <w:bC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tu.int/ITU-T/workprog/wp_search.aspx?Q=2/11" TargetMode="External"/><Relationship Id="rId18" Type="http://schemas.openxmlformats.org/officeDocument/2006/relationships/hyperlink" Target="http://itu.int/ITU-T/workprog/wp_search.aspx?Q=8/11" TargetMode="External"/><Relationship Id="rId26" Type="http://schemas.openxmlformats.org/officeDocument/2006/relationships/hyperlink" Target="http://itu.int/ITU-T/workprog/wp_search.aspx?Q=15/11" TargetMode="External"/><Relationship Id="rId3" Type="http://schemas.openxmlformats.org/officeDocument/2006/relationships/customXml" Target="../customXml/item3.xml"/><Relationship Id="rId21" Type="http://schemas.openxmlformats.org/officeDocument/2006/relationships/hyperlink" Target="http://www.itu.int/net/itu-t/cdb/ConformityDB.aspx"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itu.int/ITU-T/workprog/wp_search.aspx?Q=1/11" TargetMode="External"/><Relationship Id="rId17" Type="http://schemas.openxmlformats.org/officeDocument/2006/relationships/hyperlink" Target="http://itu.int/ITU-T/workprog/wp_search.aspx?Q=7/11" TargetMode="External"/><Relationship Id="rId25" Type="http://schemas.openxmlformats.org/officeDocument/2006/relationships/hyperlink" Target="http://itu.int/ITU-T/workprog/wp_search.aspx?Q=14/11"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itu.int/ITU-T/workprog/wp_search.aspx?Q=5/11" TargetMode="External"/><Relationship Id="rId20" Type="http://schemas.openxmlformats.org/officeDocument/2006/relationships/hyperlink" Target="http://itu.int/ITU-T/workprog/wp_search.aspx?Q=10/1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itu.int/ITU-T/workprog/wp_search.aspx?Q=13/11"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itu.int/ITU-T/workprog/wp_search.aspx?Q=6/11" TargetMode="External"/><Relationship Id="rId23" Type="http://schemas.openxmlformats.org/officeDocument/2006/relationships/hyperlink" Target="http://itu.int/ITU-T/workprog/wp_search.aspx?Q=12/11"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itu.int/ITU-T/workprog/wp_search.aspx?Q=9/11"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tu.int/ITU-T/workprog/wp_search.aspx?Q=3/11" TargetMode="External"/><Relationship Id="rId22" Type="http://schemas.openxmlformats.org/officeDocument/2006/relationships/hyperlink" Target="http://itu.int/ITU-T/workprog/wp_search.aspx?Q=11/11" TargetMode="External"/><Relationship Id="rId27" Type="http://schemas.openxmlformats.org/officeDocument/2006/relationships/hyperlink" Target="http://itu.int/ITU-T/workprog/wp_search.aspx?Q=15/11" TargetMode="External"/><Relationship Id="rId30"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Brightdaytocome@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0B29EE"/>
    <w:rsid w:val="000D110F"/>
    <w:rsid w:val="001F2070"/>
    <w:rsid w:val="002C0A1F"/>
    <w:rsid w:val="002C1D30"/>
    <w:rsid w:val="00314D99"/>
    <w:rsid w:val="003331C5"/>
    <w:rsid w:val="0036155C"/>
    <w:rsid w:val="00440BF2"/>
    <w:rsid w:val="00502EF4"/>
    <w:rsid w:val="00503226"/>
    <w:rsid w:val="005A230A"/>
    <w:rsid w:val="005E5C01"/>
    <w:rsid w:val="00690C7B"/>
    <w:rsid w:val="007B3EF8"/>
    <w:rsid w:val="008F4518"/>
    <w:rsid w:val="009124B2"/>
    <w:rsid w:val="00986969"/>
    <w:rsid w:val="009E7F8E"/>
    <w:rsid w:val="00AA7EA4"/>
    <w:rsid w:val="00BD59AE"/>
    <w:rsid w:val="00C94FAF"/>
    <w:rsid w:val="00CC6E4B"/>
    <w:rsid w:val="00DA0CD6"/>
    <w:rsid w:val="00DA55BE"/>
    <w:rsid w:val="00E04EE8"/>
    <w:rsid w:val="00E30626"/>
    <w:rsid w:val="00E3524E"/>
    <w:rsid w:val="00E373AB"/>
    <w:rsid w:val="00E80C1D"/>
    <w:rsid w:val="00E96DFB"/>
    <w:rsid w:val="00EA4B90"/>
    <w:rsid w:val="00F57E62"/>
    <w:rsid w:val="00FC0E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69f4622-4d36-413b-bbdf-e2e67f4a0e6b" targetNamespace="http://schemas.microsoft.com/office/2006/metadata/properties" ma:root="true" ma:fieldsID="d41af5c836d734370eb92e7ee5f83852" ns2:_="" ns3:_="">
    <xsd:import namespace="996b2e75-67fd-4955-a3b0-5ab9934cb50b"/>
    <xsd:import namespace="869f4622-4d36-413b-bbdf-e2e67f4a0e6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69f4622-4d36-413b-bbdf-e2e67f4a0e6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69f4622-4d36-413b-bbdf-e2e67f4a0e6b">Documents Proposals Manager (DPM)</DPM_x0020_Author>
    <DPM_x0020_File_x0020_name xmlns="869f4622-4d36-413b-bbdf-e2e67f4a0e6b">T13-WTSA.16-C-0000!!MSW-S</DPM_x0020_File_x0020_name>
    <DPM_x0020_Version xmlns="869f4622-4d36-413b-bbdf-e2e67f4a0e6b">DPM_v2016.7.18.1_prod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69f4622-4d36-413b-bbdf-e2e67f4a0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996b2e75-67fd-4955-a3b0-5ab9934cb50b"/>
    <ds:schemaRef ds:uri="http://www.w3.org/XML/1998/namespace"/>
    <ds:schemaRef ds:uri="http://schemas.openxmlformats.org/package/2006/metadata/core-properties"/>
    <ds:schemaRef ds:uri="869f4622-4d36-413b-bbdf-e2e67f4a0e6b"/>
    <ds:schemaRef ds:uri="http://purl.org/dc/terms/"/>
  </ds:schemaRefs>
</ds:datastoreItem>
</file>

<file path=customXml/itemProps3.xml><?xml version="1.0" encoding="utf-8"?>
<ds:datastoreItem xmlns:ds="http://schemas.openxmlformats.org/officeDocument/2006/customXml" ds:itemID="{1F3B48EC-447B-4A8B-BB6E-73235222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41</Pages>
  <Words>13797</Words>
  <Characters>78728</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T13-WTSA.16-C-0000!!MSW-S</vt:lpstr>
    </vt:vector>
  </TitlesOfParts>
  <Manager>Secretaría General - Pool</Manager>
  <Company>International Telecommunication Union (ITU)</Company>
  <LinksUpToDate>false</LinksUpToDate>
  <CharactersWithSpaces>92341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T13-WTSA.16-C-0000!!MSW-S</dc:title>
  <dc:subject>World Telecommunication Standardization Assembly</dc:subject>
  <dc:creator>Documents Proposals Manager (DPM)</dc:creator>
  <cp:keywords>DPM_v2016.7.18.1_prod</cp:keywords>
  <dc:description>Template used by DPM and CPI for the WTSA-16</dc:description>
  <cp:lastModifiedBy>Clark, Robert</cp:lastModifiedBy>
  <cp:revision>151</cp:revision>
  <cp:lastPrinted>2016-08-08T13:19:00Z</cp:lastPrinted>
  <dcterms:created xsi:type="dcterms:W3CDTF">2016-08-08T14:46:00Z</dcterms:created>
  <dcterms:modified xsi:type="dcterms:W3CDTF">2016-09-05T16:22:00Z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