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010218" w:rsidTr="00190D8B">
        <w:trPr>
          <w:cantSplit/>
        </w:trPr>
        <w:tc>
          <w:tcPr>
            <w:tcW w:w="1560" w:type="dxa"/>
          </w:tcPr>
          <w:p w:rsidR="00261604" w:rsidRPr="0001021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021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1021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021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01021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01021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1021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10218" w:rsidRDefault="00261604" w:rsidP="00190D8B">
            <w:pPr>
              <w:spacing w:line="240" w:lineRule="atLeast"/>
              <w:jc w:val="right"/>
            </w:pPr>
            <w:r w:rsidRPr="00010218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10218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01021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01021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10218" w:rsidTr="00190D8B">
        <w:trPr>
          <w:cantSplit/>
        </w:trPr>
        <w:tc>
          <w:tcPr>
            <w:tcW w:w="6946" w:type="dxa"/>
            <w:gridSpan w:val="2"/>
          </w:tcPr>
          <w:p w:rsidR="00E11080" w:rsidRPr="000102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102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010218" w:rsidRDefault="00E11080" w:rsidP="0099275E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10218">
              <w:rPr>
                <w:rFonts w:ascii="Verdana" w:hAnsi="Verdana"/>
                <w:b/>
                <w:bCs/>
                <w:sz w:val="18"/>
                <w:szCs w:val="18"/>
              </w:rPr>
              <w:t>Документ 3-R</w:t>
            </w:r>
          </w:p>
        </w:tc>
      </w:tr>
      <w:tr w:rsidR="00E11080" w:rsidRPr="00010218" w:rsidTr="00190D8B">
        <w:trPr>
          <w:cantSplit/>
        </w:trPr>
        <w:tc>
          <w:tcPr>
            <w:tcW w:w="6946" w:type="dxa"/>
            <w:gridSpan w:val="2"/>
          </w:tcPr>
          <w:p w:rsidR="00E11080" w:rsidRPr="000102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10218" w:rsidRDefault="00EA20F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0218">
              <w:rPr>
                <w:rFonts w:ascii="Verdana" w:hAnsi="Verdana"/>
                <w:b/>
                <w:bCs/>
                <w:sz w:val="18"/>
                <w:szCs w:val="18"/>
              </w:rPr>
              <w:t>Июнь</w:t>
            </w:r>
            <w:r w:rsidR="00E11080" w:rsidRPr="00010218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010218" w:rsidTr="00190D8B">
        <w:trPr>
          <w:cantSplit/>
        </w:trPr>
        <w:tc>
          <w:tcPr>
            <w:tcW w:w="6946" w:type="dxa"/>
            <w:gridSpan w:val="2"/>
          </w:tcPr>
          <w:p w:rsidR="00E11080" w:rsidRPr="000102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1021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02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10218" w:rsidTr="00190D8B">
        <w:trPr>
          <w:cantSplit/>
        </w:trPr>
        <w:tc>
          <w:tcPr>
            <w:tcW w:w="9781" w:type="dxa"/>
            <w:gridSpan w:val="4"/>
          </w:tcPr>
          <w:p w:rsidR="00E11080" w:rsidRPr="0001021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10218" w:rsidTr="00190D8B">
        <w:trPr>
          <w:cantSplit/>
        </w:trPr>
        <w:tc>
          <w:tcPr>
            <w:tcW w:w="9781" w:type="dxa"/>
            <w:gridSpan w:val="4"/>
          </w:tcPr>
          <w:p w:rsidR="00E11080" w:rsidRPr="00010218" w:rsidRDefault="00EA20FD" w:rsidP="00EA20FD">
            <w:pPr>
              <w:pStyle w:val="Source"/>
            </w:pPr>
            <w:r w:rsidRPr="00010218">
              <w:t>3-я Исследовательская комиссия МСЭ-Т</w:t>
            </w:r>
          </w:p>
        </w:tc>
      </w:tr>
      <w:tr w:rsidR="00E11080" w:rsidRPr="00010218" w:rsidTr="00190D8B">
        <w:trPr>
          <w:cantSplit/>
        </w:trPr>
        <w:tc>
          <w:tcPr>
            <w:tcW w:w="9781" w:type="dxa"/>
            <w:gridSpan w:val="4"/>
          </w:tcPr>
          <w:p w:rsidR="00E11080" w:rsidRPr="00010218" w:rsidRDefault="008D650B" w:rsidP="00190D8B">
            <w:pPr>
              <w:pStyle w:val="Title1"/>
            </w:pPr>
            <w:r w:rsidRPr="00010218">
              <w:t xml:space="preserve">Принципы тарификации и расчетов, включая соответствующие </w:t>
            </w:r>
            <w:r w:rsidRPr="00010218">
              <w:br/>
              <w:t>экономические и стратегические вопросы электросвязи</w:t>
            </w:r>
          </w:p>
        </w:tc>
      </w:tr>
      <w:tr w:rsidR="00E11080" w:rsidRPr="00010218" w:rsidTr="00190D8B">
        <w:trPr>
          <w:cantSplit/>
        </w:trPr>
        <w:tc>
          <w:tcPr>
            <w:tcW w:w="9781" w:type="dxa"/>
            <w:gridSpan w:val="4"/>
          </w:tcPr>
          <w:p w:rsidR="00E11080" w:rsidRPr="00010218" w:rsidRDefault="00EA20FD" w:rsidP="00190D8B">
            <w:pPr>
              <w:pStyle w:val="Title2"/>
            </w:pPr>
            <w:r w:rsidRPr="00010218">
              <w:t>ОТЧЕТ ИК3 МСЭ-Т ВСЕМИРНОЙ АССАМБЛЕЕ ПО СТАНДАРТИЗАЦИИ</w:t>
            </w:r>
            <w:r w:rsidRPr="00010218">
              <w:br/>
              <w:t>ЭЛЕКТРОСВЯЗИ (васэ-16): ЧАСТЬ I – общая информация</w:t>
            </w:r>
          </w:p>
        </w:tc>
      </w:tr>
      <w:tr w:rsidR="00E11080" w:rsidRPr="00010218" w:rsidTr="00190D8B">
        <w:trPr>
          <w:cantSplit/>
        </w:trPr>
        <w:tc>
          <w:tcPr>
            <w:tcW w:w="9781" w:type="dxa"/>
            <w:gridSpan w:val="4"/>
          </w:tcPr>
          <w:p w:rsidR="00E11080" w:rsidRPr="0001021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1021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10218" w:rsidTr="00AF6EA1">
        <w:trPr>
          <w:cantSplit/>
        </w:trPr>
        <w:tc>
          <w:tcPr>
            <w:tcW w:w="1560" w:type="dxa"/>
          </w:tcPr>
          <w:p w:rsidR="001434F1" w:rsidRPr="00010218" w:rsidRDefault="001434F1" w:rsidP="00AF6EA1">
            <w:r w:rsidRPr="00010218">
              <w:rPr>
                <w:b/>
                <w:bCs/>
                <w:szCs w:val="22"/>
              </w:rPr>
              <w:t>Резюме</w:t>
            </w:r>
            <w:r w:rsidRPr="0001021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10218" w:rsidRDefault="00EA20FD" w:rsidP="00EA20FD">
                <w:r w:rsidRPr="00010218">
                  <w:t>В настоящем вкладе содержится отчет 3-й Исследовательской комиссии МСЭ-Т ВАСЭ-16 о деятельности в исследовательском периоде 2013–2016 годов.</w:t>
                </w:r>
              </w:p>
            </w:tc>
          </w:sdtContent>
        </w:sdt>
      </w:tr>
    </w:tbl>
    <w:p w:rsidR="00EA20FD" w:rsidRPr="00010218" w:rsidRDefault="00EA20FD" w:rsidP="00EA20FD">
      <w:pPr>
        <w:pStyle w:val="Normalaftertitle"/>
      </w:pPr>
      <w:r w:rsidRPr="00010218">
        <w:t>Примечание БСЭ:</w:t>
      </w:r>
    </w:p>
    <w:p w:rsidR="00EA20FD" w:rsidRPr="00010218" w:rsidRDefault="00EA20FD" w:rsidP="00EA20FD">
      <w:r w:rsidRPr="00010218">
        <w:t>Отчет 3-й Исследовательской комиссии для ВАСЭ-16 представлен в следующих документах:</w:t>
      </w:r>
    </w:p>
    <w:p w:rsidR="00EA20FD" w:rsidRPr="00010218" w:rsidRDefault="00EA20FD" w:rsidP="00EA20FD">
      <w:r w:rsidRPr="00010218">
        <w:t>Часть I:</w:t>
      </w:r>
      <w:r w:rsidRPr="00010218">
        <w:tab/>
      </w:r>
      <w:r w:rsidRPr="00010218">
        <w:rPr>
          <w:b/>
          <w:bCs/>
        </w:rPr>
        <w:t>Документ 3</w:t>
      </w:r>
      <w:r w:rsidRPr="00010218">
        <w:t xml:space="preserve"> – Общая информация</w:t>
      </w:r>
    </w:p>
    <w:p w:rsidR="00EA20FD" w:rsidRPr="00010218" w:rsidRDefault="00EA20FD" w:rsidP="00EA20FD">
      <w:pPr>
        <w:ind w:left="1134" w:hanging="1134"/>
      </w:pPr>
      <w:r w:rsidRPr="00010218">
        <w:t>Часть II:</w:t>
      </w:r>
      <w:r w:rsidRPr="00010218">
        <w:tab/>
      </w:r>
      <w:r w:rsidRPr="00010218">
        <w:rPr>
          <w:b/>
          <w:bCs/>
        </w:rPr>
        <w:t>Документ 4</w:t>
      </w:r>
      <w:r w:rsidRPr="00010218">
        <w:t xml:space="preserve"> – Вопросы, предлагаемые для исследования в ходе исследовательского периода 2017</w:t>
      </w:r>
      <w:r w:rsidRPr="00010218">
        <w:sym w:font="Symbol" w:char="F02D"/>
      </w:r>
      <w:r w:rsidRPr="00010218">
        <w:t>2020 годов</w:t>
      </w:r>
    </w:p>
    <w:p w:rsidR="0053456A" w:rsidRPr="0053456A" w:rsidRDefault="0053456A" w:rsidP="0053456A">
      <w:r w:rsidRPr="0053456A">
        <w:br w:type="page"/>
      </w:r>
    </w:p>
    <w:p w:rsidR="00EA20FD" w:rsidRDefault="00EA20FD" w:rsidP="00EA20FD">
      <w:pPr>
        <w:spacing w:before="480"/>
        <w:jc w:val="center"/>
      </w:pPr>
      <w:r w:rsidRPr="00010218">
        <w:lastRenderedPageBreak/>
        <w:t>СОДЕРЖАНИЕ</w:t>
      </w:r>
    </w:p>
    <w:p w:rsidR="002E464B" w:rsidRPr="0053456A" w:rsidRDefault="002E464B" w:rsidP="0053456A">
      <w:pPr>
        <w:jc w:val="right"/>
      </w:pPr>
      <w:r w:rsidRPr="002E464B">
        <w:rPr>
          <w:b/>
          <w:bCs/>
        </w:rPr>
        <w:t>Стр</w:t>
      </w:r>
      <w:r w:rsidRPr="0053456A">
        <w:t>.</w:t>
      </w:r>
    </w:p>
    <w:p w:rsidR="0053456A" w:rsidRDefault="0053456A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56346206" w:history="1">
        <w:r w:rsidRPr="0084470B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Pr="0084470B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_Toc456346206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A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07" w:history="1">
        <w:r w:rsidR="0053456A" w:rsidRPr="0084470B">
          <w:rPr>
            <w:rStyle w:val="Hyperlink"/>
            <w:noProof/>
          </w:rPr>
          <w:t>2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Организация работы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_Toc456346207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08" w:history="1">
        <w:r w:rsidR="0053456A" w:rsidRPr="0084470B">
          <w:rPr>
            <w:rStyle w:val="Hyperlink"/>
            <w:noProof/>
          </w:rPr>
          <w:t>3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Вопросы и Докладчики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_Toc456346208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09" w:history="1">
        <w:r w:rsidR="0053456A" w:rsidRPr="0084470B">
          <w:rPr>
            <w:rStyle w:val="Hyperlink"/>
            <w:noProof/>
          </w:rPr>
          <w:t>4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Результаты работы, завершенной в течение исследовательского периода 2013</w:t>
        </w:r>
        <w:r w:rsidR="0053456A" w:rsidRPr="0084470B">
          <w:rPr>
            <w:rStyle w:val="Hyperlink"/>
            <w:noProof/>
          </w:rPr>
          <w:sym w:font="Symbol" w:char="F02D"/>
        </w:r>
        <w:r w:rsidR="00C42B35">
          <w:rPr>
            <w:rStyle w:val="Hyperlink"/>
            <w:noProof/>
          </w:rPr>
          <w:t>2016 </w:t>
        </w:r>
        <w:r w:rsidR="0053456A" w:rsidRPr="0084470B">
          <w:rPr>
            <w:rStyle w:val="Hyperlink"/>
            <w:noProof/>
          </w:rPr>
          <w:t>годов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_Toc456346209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0" w:history="1">
        <w:r w:rsidR="0053456A" w:rsidRPr="0084470B">
          <w:rPr>
            <w:rStyle w:val="Hyperlink"/>
            <w:noProof/>
          </w:rPr>
          <w:t>5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Список Рекомендаций, утвержденных в течение исследовательского периода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_Toc456346210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1" w:history="1">
        <w:r w:rsidR="0053456A" w:rsidRPr="0084470B">
          <w:rPr>
            <w:rStyle w:val="Hyperlink"/>
            <w:noProof/>
          </w:rPr>
          <w:t>6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Список Рекомендаций, по которым сделано заключение/получено согласие на последнем собрании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_Toc456346211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2" w:history="1">
        <w:r w:rsidR="0053456A" w:rsidRPr="0084470B">
          <w:rPr>
            <w:rStyle w:val="Hyperlink"/>
            <w:noProof/>
          </w:rPr>
          <w:t>7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Список Рекомендаций, исключенных в течение исследовательского периода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_Toc456346212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3" w:history="1">
        <w:r w:rsidR="0053456A" w:rsidRPr="0084470B">
          <w:rPr>
            <w:rStyle w:val="Hyperlink"/>
            <w:noProof/>
          </w:rPr>
          <w:t>8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Список Рекомендаций, представленных для утверждения на ВАСЭ-16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_Toc456346213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4" w:history="1">
        <w:r w:rsidR="0053456A" w:rsidRPr="0084470B">
          <w:rPr>
            <w:rStyle w:val="Hyperlink"/>
            <w:noProof/>
          </w:rPr>
          <w:t>9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Другие публикации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_Toc456346214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5" w:history="1">
        <w:r w:rsidR="0053456A" w:rsidRPr="0084470B">
          <w:rPr>
            <w:rStyle w:val="Hyperlink"/>
            <w:noProof/>
          </w:rPr>
          <w:t>10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Отчет о деятельности ведущих исследовательских комиссий, глобальной инициативы по стандартам и совместной координационной деятельности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_Toc456346215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6" w:history="1">
        <w:r w:rsidR="0053456A" w:rsidRPr="0084470B">
          <w:rPr>
            <w:rStyle w:val="Hyperlink"/>
            <w:noProof/>
          </w:rPr>
          <w:t>11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Замечания, касающиеся будущей работы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_Toc456346216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102A95" w:rsidP="0053456A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val="en-GB" w:eastAsia="zh-CN"/>
        </w:rPr>
      </w:pPr>
      <w:hyperlink w:anchor="_Toc456346217" w:history="1">
        <w:r w:rsidR="0053456A" w:rsidRPr="0084470B">
          <w:rPr>
            <w:rStyle w:val="Hyperlink"/>
            <w:noProof/>
          </w:rPr>
          <w:t>12</w:t>
        </w:r>
        <w:r w:rsidR="0053456A">
          <w:rPr>
            <w:rFonts w:asciiTheme="minorHAnsi" w:eastAsiaTheme="minorEastAsia" w:hAnsiTheme="minorHAnsi" w:cstheme="minorBidi"/>
            <w:noProof/>
            <w:szCs w:val="22"/>
            <w:lang w:val="en-GB" w:eastAsia="zh-CN"/>
          </w:rPr>
          <w:tab/>
        </w:r>
        <w:r w:rsidR="0053456A" w:rsidRPr="0084470B">
          <w:rPr>
            <w:rStyle w:val="Hyperlink"/>
            <w:noProof/>
          </w:rPr>
          <w:t>Обновления к Резолюции 2 ВАСЭ на исследовательский период 2017−2020 годов</w:t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tab/>
        </w:r>
        <w:r w:rsidR="0053456A">
          <w:rPr>
            <w:noProof/>
            <w:webHidden/>
          </w:rPr>
          <w:fldChar w:fldCharType="begin"/>
        </w:r>
        <w:r w:rsidR="0053456A">
          <w:rPr>
            <w:noProof/>
            <w:webHidden/>
          </w:rPr>
          <w:instrText xml:space="preserve"> PAGEREF _Toc456346217 \h </w:instrText>
        </w:r>
        <w:r w:rsidR="0053456A">
          <w:rPr>
            <w:noProof/>
            <w:webHidden/>
          </w:rPr>
        </w:r>
        <w:r w:rsidR="0053456A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3456A">
          <w:rPr>
            <w:noProof/>
            <w:webHidden/>
          </w:rPr>
          <w:fldChar w:fldCharType="end"/>
        </w:r>
      </w:hyperlink>
    </w:p>
    <w:p w:rsidR="0053456A" w:rsidRDefault="0053456A" w:rsidP="002E464B">
      <w:r>
        <w:fldChar w:fldCharType="end"/>
      </w:r>
    </w:p>
    <w:p w:rsidR="0092220F" w:rsidRPr="002E464B" w:rsidRDefault="0092220F" w:rsidP="002E464B">
      <w:r w:rsidRPr="00010218">
        <w:br w:type="page"/>
      </w:r>
      <w:bookmarkStart w:id="0" w:name="_GoBack"/>
      <w:bookmarkEnd w:id="0"/>
    </w:p>
    <w:p w:rsidR="008D650B" w:rsidRPr="00010218" w:rsidRDefault="008D650B" w:rsidP="008D650B">
      <w:pPr>
        <w:pStyle w:val="Heading1"/>
        <w:rPr>
          <w:bCs/>
          <w:lang w:val="ru-RU"/>
        </w:rPr>
      </w:pPr>
      <w:bookmarkStart w:id="1" w:name="_Toc449519741"/>
      <w:bookmarkStart w:id="2" w:name="_Toc456271138"/>
      <w:bookmarkStart w:id="3" w:name="_Toc456346206"/>
      <w:r w:rsidRPr="00010218">
        <w:rPr>
          <w:lang w:val="ru-RU"/>
        </w:rPr>
        <w:lastRenderedPageBreak/>
        <w:t>1</w:t>
      </w:r>
      <w:r w:rsidRPr="00010218">
        <w:rPr>
          <w:lang w:val="ru-RU"/>
        </w:rPr>
        <w:tab/>
        <w:t>Введение</w:t>
      </w:r>
      <w:bookmarkEnd w:id="1"/>
      <w:bookmarkEnd w:id="2"/>
      <w:bookmarkEnd w:id="3"/>
    </w:p>
    <w:p w:rsidR="008D650B" w:rsidRPr="00010218" w:rsidRDefault="008D650B" w:rsidP="008D650B">
      <w:pPr>
        <w:pStyle w:val="Heading2"/>
        <w:rPr>
          <w:lang w:val="ru-RU"/>
        </w:rPr>
      </w:pPr>
      <w:bookmarkStart w:id="4" w:name="_Toc456271139"/>
      <w:r w:rsidRPr="00010218">
        <w:rPr>
          <w:lang w:val="ru-RU"/>
        </w:rPr>
        <w:t>1.1</w:t>
      </w:r>
      <w:r w:rsidRPr="00010218">
        <w:rPr>
          <w:lang w:val="ru-RU"/>
        </w:rPr>
        <w:tab/>
        <w:t>Сфера ответственности 3-й Исследовательской комиссии</w:t>
      </w:r>
      <w:bookmarkEnd w:id="4"/>
    </w:p>
    <w:p w:rsidR="00E25F03" w:rsidRPr="00010218" w:rsidRDefault="00E25F03" w:rsidP="002C2098">
      <w:r w:rsidRPr="00010218">
        <w:t>Всемирная ассамблея по стандартизации электросвязи (ВАСЭ-12) подтвердила название 3</w:t>
      </w:r>
      <w:r w:rsidRPr="00010218">
        <w:noBreakHyphen/>
        <w:t xml:space="preserve">й Исследовательской комиссии </w:t>
      </w:r>
      <w:r w:rsidR="00205027" w:rsidRPr="00205027">
        <w:t xml:space="preserve">– </w:t>
      </w:r>
      <w:r w:rsidRPr="00010218">
        <w:t>"Принципы тарификации и учета, включая соответствующие экономические и стратегические вопросы электросвязи" и возложила на нее</w:t>
      </w:r>
      <w:r w:rsidR="00205027">
        <w:t>, в том числе,</w:t>
      </w:r>
      <w:r w:rsidRPr="00010218">
        <w:t xml:space="preserve"> ответственность за проведение исследований, относящихся к вопросам тарификации и учета (включая методики расчета затрат) для услуг международной электросвязи, а также за изучение соответствующих экономических и стратегических вопросов электросвязи, а также вопросов, связанных с учетом. С этой целью 3</w:t>
      </w:r>
      <w:r w:rsidRPr="00010218">
        <w:noBreakHyphen/>
        <w:t xml:space="preserve">я Исследовательская комиссия, в частности, способствует активизации сотрудничества участников работы для установления такс на минимально возможных с учетом эффективности обслуживания уровнях, </w:t>
      </w:r>
      <w:r w:rsidR="002C2098">
        <w:t>принимая во внимание</w:t>
      </w:r>
      <w:r w:rsidRPr="00010218">
        <w:t xml:space="preserve"> необходимость поддержания независимого финансового управления электросвязью на разумной основе.</w:t>
      </w:r>
    </w:p>
    <w:p w:rsidR="00FC64FD" w:rsidRPr="00010218" w:rsidRDefault="00FC64FD" w:rsidP="00FC64FD">
      <w:r w:rsidRPr="00010218">
        <w:t xml:space="preserve">3-я Исследовательская комиссия несет ответственность за Рекомендации МСЭ-Т серии D, которые доступны по адресу: </w:t>
      </w:r>
      <w:hyperlink r:id="rId12" w:history="1">
        <w:r w:rsidRPr="00010218">
          <w:rPr>
            <w:rStyle w:val="Hyperlink"/>
          </w:rPr>
          <w:t>http://itu.int/rec/T-REC-D</w:t>
        </w:r>
      </w:hyperlink>
      <w:r w:rsidRPr="00010218">
        <w:t>.</w:t>
      </w:r>
    </w:p>
    <w:p w:rsidR="002C2098" w:rsidRDefault="00FC64FD" w:rsidP="00DF32F5">
      <w:r w:rsidRPr="00010218">
        <w:t>Всемирная ассамблея по стандартизации электросвязи (Дубай, 2012 г.) поручила 3</w:t>
      </w:r>
      <w:r w:rsidRPr="00010218">
        <w:noBreakHyphen/>
        <w:t xml:space="preserve">й Исследовательской комиссии исследование пяти Вопросов. </w:t>
      </w:r>
      <w:r w:rsidR="007805E6">
        <w:t>В</w:t>
      </w:r>
      <w:r w:rsidRPr="007805E6">
        <w:t xml:space="preserve"> 2015</w:t>
      </w:r>
      <w:r w:rsidR="007805E6" w:rsidRPr="007805E6">
        <w:t xml:space="preserve"> </w:t>
      </w:r>
      <w:r w:rsidR="007805E6">
        <w:t>г</w:t>
      </w:r>
      <w:r w:rsidR="00DF32F5">
        <w:t>оду</w:t>
      </w:r>
      <w:r w:rsidRPr="007805E6">
        <w:t xml:space="preserve"> 3-</w:t>
      </w:r>
      <w:r w:rsidRPr="00010218">
        <w:t>я</w:t>
      </w:r>
      <w:r w:rsidRPr="007805E6">
        <w:t xml:space="preserve"> </w:t>
      </w:r>
      <w:r w:rsidRPr="00010218">
        <w:t>Исследовательская</w:t>
      </w:r>
      <w:r w:rsidRPr="007805E6">
        <w:t xml:space="preserve"> </w:t>
      </w:r>
      <w:r w:rsidRPr="00010218">
        <w:t>комиссия</w:t>
      </w:r>
      <w:r w:rsidRPr="007805E6">
        <w:t xml:space="preserve"> </w:t>
      </w:r>
      <w:r w:rsidR="007805E6">
        <w:t>утвердила дополнительные</w:t>
      </w:r>
      <w:r w:rsidRPr="007805E6">
        <w:t xml:space="preserve"> </w:t>
      </w:r>
      <w:r w:rsidRPr="00010218">
        <w:t>пять</w:t>
      </w:r>
      <w:r w:rsidRPr="007805E6">
        <w:t xml:space="preserve"> </w:t>
      </w:r>
      <w:r w:rsidRPr="00010218">
        <w:t>Вопросов</w:t>
      </w:r>
      <w:r w:rsidRPr="007805E6">
        <w:t xml:space="preserve">, </w:t>
      </w:r>
      <w:r w:rsidR="002C2098">
        <w:t>которые были поддержаны КГСЭ</w:t>
      </w:r>
      <w:r w:rsidRPr="007805E6">
        <w:t xml:space="preserve"> </w:t>
      </w:r>
      <w:r w:rsidRPr="00010218">
        <w:t>в</w:t>
      </w:r>
      <w:r w:rsidRPr="007805E6">
        <w:t xml:space="preserve"> </w:t>
      </w:r>
      <w:r w:rsidRPr="00010218">
        <w:t>июне</w:t>
      </w:r>
      <w:r w:rsidRPr="007805E6">
        <w:t xml:space="preserve"> 2015</w:t>
      </w:r>
      <w:r w:rsidR="002C2098">
        <w:t> </w:t>
      </w:r>
      <w:r w:rsidR="007805E6">
        <w:t>г</w:t>
      </w:r>
      <w:r w:rsidR="00DF32F5">
        <w:t>ода</w:t>
      </w:r>
      <w:r w:rsidRPr="007805E6">
        <w:t xml:space="preserve">, </w:t>
      </w:r>
      <w:r w:rsidR="002C2098">
        <w:t xml:space="preserve">и общее число Вопросов составило </w:t>
      </w:r>
      <w:r w:rsidRPr="007805E6">
        <w:t xml:space="preserve">10. </w:t>
      </w:r>
    </w:p>
    <w:p w:rsidR="00FC64FD" w:rsidRPr="00010218" w:rsidRDefault="00FC64FD" w:rsidP="00FE56A5">
      <w:r w:rsidRPr="00010218">
        <w:t>Существуют также пять действующих региональных групп 3</w:t>
      </w:r>
      <w:r w:rsidRPr="00010218">
        <w:noBreakHyphen/>
        <w:t>й Исследовательской комиссии МСЭ</w:t>
      </w:r>
      <w:r w:rsidRPr="00010218">
        <w:noBreakHyphen/>
        <w:t>Т</w:t>
      </w:r>
      <w:r w:rsidR="002C2098">
        <w:t>:</w:t>
      </w:r>
      <w:r w:rsidRPr="00010218">
        <w:t xml:space="preserve"> для Африки (</w:t>
      </w:r>
      <w:r w:rsidR="002C2098" w:rsidRPr="002C2098">
        <w:rPr>
          <w:rFonts w:asciiTheme="majorBidi" w:eastAsia="TimesNewRomanPSMT" w:hAnsiTheme="majorBidi" w:cstheme="majorBidi"/>
          <w:szCs w:val="22"/>
          <w:lang w:eastAsia="zh-CN"/>
        </w:rPr>
        <w:t>РегГр-АФР ИК3</w:t>
      </w:r>
      <w:r w:rsidRPr="00010218">
        <w:t xml:space="preserve">), </w:t>
      </w:r>
      <w:r w:rsidR="002C2098">
        <w:t>для Азии и Океании</w:t>
      </w:r>
      <w:r w:rsidR="00AF6EA1" w:rsidRPr="00010218">
        <w:t xml:space="preserve"> </w:t>
      </w:r>
      <w:r w:rsidRPr="00010218">
        <w:t>(</w:t>
      </w:r>
      <w:r w:rsidR="002C2098">
        <w:t>РегГр-АО ИК3</w:t>
      </w:r>
      <w:r w:rsidRPr="00010218">
        <w:t xml:space="preserve">), </w:t>
      </w:r>
      <w:r w:rsidR="002C2098">
        <w:t xml:space="preserve">для </w:t>
      </w:r>
      <w:r w:rsidRPr="00010218">
        <w:t>Латинской Америки и Карибского бассейна (</w:t>
      </w:r>
      <w:r w:rsidR="002C2098" w:rsidRPr="002C2098">
        <w:rPr>
          <w:rFonts w:asciiTheme="majorBidi" w:eastAsia="TimesNewRomanPSMT" w:hAnsiTheme="majorBidi" w:cstheme="majorBidi"/>
          <w:szCs w:val="22"/>
          <w:lang w:eastAsia="zh-CN"/>
        </w:rPr>
        <w:t>РегГр-ЛАК ИК3</w:t>
      </w:r>
      <w:r w:rsidRPr="00010218">
        <w:t xml:space="preserve">), </w:t>
      </w:r>
      <w:r w:rsidR="002C2098">
        <w:t>для Арабского региона</w:t>
      </w:r>
      <w:r w:rsidRPr="00010218">
        <w:t xml:space="preserve"> (</w:t>
      </w:r>
      <w:r w:rsidR="002C2098">
        <w:t>РегГр-АРБ ИК3</w:t>
      </w:r>
      <w:r w:rsidRPr="00010218">
        <w:t xml:space="preserve">) </w:t>
      </w:r>
      <w:r w:rsidR="002C2098">
        <w:t xml:space="preserve">и для Регионального содружества в области связи и </w:t>
      </w:r>
      <w:r w:rsidR="00FE56A5">
        <w:t>Содружества Независимых Государств</w:t>
      </w:r>
      <w:r w:rsidRPr="00010218">
        <w:t xml:space="preserve"> (</w:t>
      </w:r>
      <w:r w:rsidR="00FE56A5">
        <w:rPr>
          <w:color w:val="000000"/>
        </w:rPr>
        <w:t>РегГр</w:t>
      </w:r>
      <w:r w:rsidR="00FE56A5">
        <w:rPr>
          <w:color w:val="000000"/>
        </w:rPr>
        <w:noBreakHyphen/>
        <w:t>РСС/СНГ ИК3</w:t>
      </w:r>
      <w:r w:rsidRPr="00010218">
        <w:t>).</w:t>
      </w:r>
    </w:p>
    <w:p w:rsidR="00F54CDE" w:rsidRPr="00010218" w:rsidRDefault="00F54CDE" w:rsidP="0009519D">
      <w:pPr>
        <w:pStyle w:val="Heading2"/>
        <w:rPr>
          <w:lang w:val="ru-RU"/>
        </w:rPr>
      </w:pPr>
      <w:bookmarkStart w:id="5" w:name="_Toc456271140"/>
      <w:r w:rsidRPr="00010218">
        <w:rPr>
          <w:lang w:val="ru-RU"/>
        </w:rPr>
        <w:t>1.2</w:t>
      </w:r>
      <w:r w:rsidRPr="00010218">
        <w:rPr>
          <w:lang w:val="ru-RU"/>
        </w:rPr>
        <w:tab/>
      </w:r>
      <w:r w:rsidR="0009519D" w:rsidRPr="0009519D">
        <w:rPr>
          <w:rFonts w:asciiTheme="majorBidi" w:hAnsiTheme="majorBidi" w:cstheme="majorBidi"/>
          <w:lang w:val="ru-RU"/>
        </w:rPr>
        <w:t>Руководящий состав</w:t>
      </w:r>
      <w:r w:rsidRPr="00010218">
        <w:rPr>
          <w:lang w:val="ru-RU"/>
        </w:rPr>
        <w:t xml:space="preserve"> и собрания, проведенные 3-й Исследовательской комиссией</w:t>
      </w:r>
      <w:bookmarkEnd w:id="5"/>
    </w:p>
    <w:p w:rsidR="00E25F03" w:rsidRPr="00010218" w:rsidRDefault="00F54CDE" w:rsidP="0009519D">
      <w:r w:rsidRPr="00010218">
        <w:t>В исследовательский период 3-я Исследовательская комиссия провела четыре пленарных заседания, которые проходили</w:t>
      </w:r>
      <w:r w:rsidR="00412C14">
        <w:t xml:space="preserve"> под председательством г-на Сеит</w:t>
      </w:r>
      <w:r w:rsidRPr="00010218">
        <w:t xml:space="preserve">и Цугава (KDDI, Япония), при содействии заместителей Председателя г-жи </w:t>
      </w:r>
      <w:r w:rsidR="0009519D">
        <w:rPr>
          <w:color w:val="000000"/>
        </w:rPr>
        <w:t xml:space="preserve">Жозефин </w:t>
      </w:r>
      <w:r w:rsidR="0009519D">
        <w:rPr>
          <w:color w:val="000000"/>
          <w:cs/>
        </w:rPr>
        <w:t>‎</w:t>
      </w:r>
      <w:r w:rsidR="0009519D">
        <w:rPr>
          <w:color w:val="000000"/>
        </w:rPr>
        <w:t xml:space="preserve">Аду Бьенжюи </w:t>
      </w:r>
      <w:r w:rsidRPr="00010218">
        <w:t>(</w:t>
      </w:r>
      <w:r w:rsidR="00E258F4" w:rsidRPr="00010218">
        <w:t>Кот-д'Ивуар</w:t>
      </w:r>
      <w:r w:rsidRPr="00010218">
        <w:t xml:space="preserve">), г-на Факундо Фернандеса Бегни (Ericsson, Аргентина), г-на </w:t>
      </w:r>
      <w:r w:rsidR="0009519D">
        <w:rPr>
          <w:color w:val="000000"/>
        </w:rPr>
        <w:t xml:space="preserve">Пён Нам Ли </w:t>
      </w:r>
      <w:r w:rsidRPr="00010218">
        <w:t xml:space="preserve">(ETRI, Korea), г-на </w:t>
      </w:r>
      <w:r w:rsidR="0009519D">
        <w:rPr>
          <w:color w:val="000000"/>
        </w:rPr>
        <w:t xml:space="preserve">Рейнолда Мфунгахема </w:t>
      </w:r>
      <w:r w:rsidRPr="00010218">
        <w:t>(Танзания), г</w:t>
      </w:r>
      <w:r w:rsidR="0009519D">
        <w:noBreakHyphen/>
      </w:r>
      <w:r w:rsidRPr="00010218">
        <w:t xml:space="preserve">на Лесли </w:t>
      </w:r>
      <w:r w:rsidR="0009519D">
        <w:t>Джозефа</w:t>
      </w:r>
      <w:r w:rsidRPr="00010218">
        <w:t xml:space="preserve"> Мартинковича (Verizon, Соединенные Штаты), г-на </w:t>
      </w:r>
      <w:r w:rsidR="0009519D">
        <w:t>Ахмеда Саида</w:t>
      </w:r>
      <w:r w:rsidRPr="00010218">
        <w:t xml:space="preserve"> (Египет), г-на </w:t>
      </w:r>
      <w:r w:rsidR="0009519D">
        <w:rPr>
          <w:color w:val="000000"/>
        </w:rPr>
        <w:t xml:space="preserve">Доминика Вюржа </w:t>
      </w:r>
      <w:r w:rsidRPr="00010218">
        <w:t>(Orange, Франция) и г-на Александра Яковенко (Ростелеком, Российская Федерация).</w:t>
      </w:r>
    </w:p>
    <w:p w:rsidR="00F54CDE" w:rsidRPr="00010218" w:rsidRDefault="00F54CDE" w:rsidP="00F54CDE">
      <w:pPr>
        <w:pStyle w:val="TableNo"/>
      </w:pPr>
      <w:r w:rsidRPr="00010218">
        <w:t>ТАБЛИЦА 1</w:t>
      </w:r>
    </w:p>
    <w:p w:rsidR="00F54CDE" w:rsidRPr="00010218" w:rsidRDefault="00F54CDE" w:rsidP="00F54CDE">
      <w:pPr>
        <w:pStyle w:val="Tabletitle"/>
      </w:pPr>
      <w:r w:rsidRPr="00010218">
        <w:t>Собрания 3-й Исследовательской комиссии и ее рабочих групп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4394"/>
        <w:gridCol w:w="2028"/>
      </w:tblGrid>
      <w:tr w:rsidR="00F54CDE" w:rsidRPr="00010218" w:rsidTr="00A570B3">
        <w:trPr>
          <w:tblHeader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4CDE" w:rsidRPr="00010218" w:rsidRDefault="00F54CDE" w:rsidP="00F54CDE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Собрания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4CDE" w:rsidRPr="00010218" w:rsidRDefault="00F54CDE" w:rsidP="00F54CDE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Дата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4CDE" w:rsidRPr="00010218" w:rsidRDefault="00F54CDE" w:rsidP="00F54CDE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Отчеты</w:t>
            </w:r>
          </w:p>
        </w:tc>
      </w:tr>
      <w:tr w:rsidR="00F54CDE" w:rsidRPr="00831BE8" w:rsidTr="00A570B3">
        <w:trPr>
          <w:jc w:val="center"/>
        </w:trPr>
        <w:tc>
          <w:tcPr>
            <w:tcW w:w="3104" w:type="dxa"/>
            <w:tcBorders>
              <w:top w:val="single" w:sz="12" w:space="0" w:color="auto"/>
            </w:tcBorders>
            <w:shd w:val="clear" w:color="auto" w:fill="auto"/>
          </w:tcPr>
          <w:p w:rsidR="00F54CDE" w:rsidRPr="00831BE8" w:rsidRDefault="00F54CDE" w:rsidP="00F54CDE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>3-я Исследовательская комиссия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F54CDE" w:rsidRPr="00831BE8" w:rsidRDefault="00A570B3" w:rsidP="00E44E98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 xml:space="preserve">27–31 мая 2013 </w:t>
            </w:r>
            <w:r w:rsidR="00E44E98">
              <w:rPr>
                <w:sz w:val="18"/>
                <w:szCs w:val="18"/>
              </w:rPr>
              <w:t>г.</w:t>
            </w:r>
            <w:r w:rsidRPr="00831BE8">
              <w:rPr>
                <w:sz w:val="18"/>
                <w:szCs w:val="18"/>
              </w:rPr>
              <w:t xml:space="preserve">, </w:t>
            </w:r>
            <w:r w:rsidR="00F54CDE" w:rsidRPr="00831BE8">
              <w:rPr>
                <w:sz w:val="18"/>
                <w:szCs w:val="18"/>
              </w:rPr>
              <w:t>Женева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shd w:val="clear" w:color="auto" w:fill="auto"/>
          </w:tcPr>
          <w:p w:rsidR="00F54CDE" w:rsidRPr="00831BE8" w:rsidRDefault="00F54CDE" w:rsidP="00F54CDE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 xml:space="preserve">COM 3 – R 1 </w:t>
            </w:r>
            <w:r w:rsidRPr="00831BE8">
              <w:rPr>
                <w:rFonts w:ascii="Cambria Math" w:hAnsi="Cambria Math"/>
                <w:sz w:val="18"/>
                <w:szCs w:val="18"/>
              </w:rPr>
              <w:t>‒</w:t>
            </w:r>
            <w:r w:rsidRPr="00831BE8">
              <w:rPr>
                <w:sz w:val="18"/>
                <w:szCs w:val="18"/>
              </w:rPr>
              <w:t xml:space="preserve"> R 4</w:t>
            </w:r>
          </w:p>
        </w:tc>
      </w:tr>
      <w:tr w:rsidR="00F54CDE" w:rsidRPr="00831BE8" w:rsidTr="00A570B3">
        <w:trPr>
          <w:jc w:val="center"/>
        </w:trPr>
        <w:tc>
          <w:tcPr>
            <w:tcW w:w="3104" w:type="dxa"/>
            <w:shd w:val="clear" w:color="auto" w:fill="auto"/>
          </w:tcPr>
          <w:p w:rsidR="00F54CDE" w:rsidRPr="00831BE8" w:rsidRDefault="00F54CDE" w:rsidP="00F54CDE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>3-я Исследовательская комиссия</w:t>
            </w:r>
          </w:p>
        </w:tc>
        <w:tc>
          <w:tcPr>
            <w:tcW w:w="4394" w:type="dxa"/>
            <w:shd w:val="clear" w:color="auto" w:fill="auto"/>
          </w:tcPr>
          <w:p w:rsidR="00F54CDE" w:rsidRPr="00831BE8" w:rsidRDefault="00A570B3" w:rsidP="00A570B3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 xml:space="preserve">26–30 мая 2014 </w:t>
            </w:r>
            <w:r w:rsidR="00E44E98">
              <w:rPr>
                <w:sz w:val="18"/>
                <w:szCs w:val="18"/>
              </w:rPr>
              <w:t>г.</w:t>
            </w:r>
            <w:r w:rsidRPr="00831BE8">
              <w:rPr>
                <w:sz w:val="18"/>
                <w:szCs w:val="18"/>
              </w:rPr>
              <w:t xml:space="preserve">, </w:t>
            </w:r>
            <w:r w:rsidR="00F54CDE" w:rsidRPr="00831BE8">
              <w:rPr>
                <w:sz w:val="18"/>
                <w:szCs w:val="18"/>
              </w:rPr>
              <w:t>Женева</w:t>
            </w:r>
          </w:p>
        </w:tc>
        <w:tc>
          <w:tcPr>
            <w:tcW w:w="2028" w:type="dxa"/>
            <w:shd w:val="clear" w:color="auto" w:fill="auto"/>
          </w:tcPr>
          <w:p w:rsidR="00F54CDE" w:rsidRPr="00831BE8" w:rsidRDefault="00F54CDE" w:rsidP="00F54CDE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 xml:space="preserve">COM 3 – R 5 </w:t>
            </w:r>
            <w:r w:rsidRPr="00831BE8">
              <w:rPr>
                <w:rFonts w:ascii="Cambria Math" w:hAnsi="Cambria Math"/>
                <w:sz w:val="18"/>
                <w:szCs w:val="18"/>
              </w:rPr>
              <w:t>‒</w:t>
            </w:r>
            <w:r w:rsidR="007805E6" w:rsidRPr="00831BE8">
              <w:rPr>
                <w:sz w:val="18"/>
                <w:szCs w:val="18"/>
              </w:rPr>
              <w:t xml:space="preserve"> R 8</w:t>
            </w:r>
          </w:p>
        </w:tc>
      </w:tr>
      <w:tr w:rsidR="00F54CDE" w:rsidRPr="00831BE8" w:rsidTr="00A570B3">
        <w:trPr>
          <w:jc w:val="center"/>
        </w:trPr>
        <w:tc>
          <w:tcPr>
            <w:tcW w:w="3104" w:type="dxa"/>
            <w:shd w:val="clear" w:color="auto" w:fill="auto"/>
          </w:tcPr>
          <w:p w:rsidR="00F54CDE" w:rsidRPr="00831BE8" w:rsidRDefault="00F54CDE" w:rsidP="00F54CDE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>3-я Исследовательская комиссия</w:t>
            </w:r>
          </w:p>
        </w:tc>
        <w:tc>
          <w:tcPr>
            <w:tcW w:w="4394" w:type="dxa"/>
            <w:shd w:val="clear" w:color="auto" w:fill="auto"/>
          </w:tcPr>
          <w:p w:rsidR="00F54CDE" w:rsidRPr="00831BE8" w:rsidRDefault="00A570B3" w:rsidP="00A570B3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 xml:space="preserve">16–29 марта 2015 </w:t>
            </w:r>
            <w:r w:rsidR="00E44E98">
              <w:rPr>
                <w:sz w:val="18"/>
                <w:szCs w:val="18"/>
              </w:rPr>
              <w:t>г.</w:t>
            </w:r>
            <w:r w:rsidRPr="00831BE8">
              <w:rPr>
                <w:sz w:val="18"/>
                <w:szCs w:val="18"/>
              </w:rPr>
              <w:t>, Женева</w:t>
            </w:r>
          </w:p>
        </w:tc>
        <w:tc>
          <w:tcPr>
            <w:tcW w:w="2028" w:type="dxa"/>
            <w:shd w:val="clear" w:color="auto" w:fill="auto"/>
          </w:tcPr>
          <w:p w:rsidR="00F54CDE" w:rsidRPr="00831BE8" w:rsidRDefault="007805E6" w:rsidP="007805E6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>COM 3 – R 9</w:t>
            </w:r>
            <w:r w:rsidR="00F54CDE" w:rsidRPr="00831BE8">
              <w:rPr>
                <w:sz w:val="18"/>
                <w:szCs w:val="18"/>
              </w:rPr>
              <w:t xml:space="preserve"> </w:t>
            </w:r>
            <w:r w:rsidR="00F54CDE" w:rsidRPr="00831BE8">
              <w:rPr>
                <w:rFonts w:ascii="Cambria Math" w:hAnsi="Cambria Math"/>
                <w:sz w:val="18"/>
                <w:szCs w:val="18"/>
              </w:rPr>
              <w:t>‒</w:t>
            </w:r>
            <w:r w:rsidR="00F54CDE" w:rsidRPr="00831BE8">
              <w:rPr>
                <w:sz w:val="18"/>
                <w:szCs w:val="18"/>
              </w:rPr>
              <w:t xml:space="preserve"> </w:t>
            </w:r>
            <w:r w:rsidRPr="00831BE8">
              <w:rPr>
                <w:sz w:val="18"/>
                <w:szCs w:val="18"/>
              </w:rPr>
              <w:t>12</w:t>
            </w:r>
          </w:p>
        </w:tc>
      </w:tr>
      <w:tr w:rsidR="00F54CDE" w:rsidRPr="00831BE8" w:rsidTr="00A570B3">
        <w:trPr>
          <w:jc w:val="center"/>
        </w:trPr>
        <w:tc>
          <w:tcPr>
            <w:tcW w:w="3104" w:type="dxa"/>
            <w:shd w:val="clear" w:color="auto" w:fill="auto"/>
          </w:tcPr>
          <w:p w:rsidR="00F54CDE" w:rsidRPr="00831BE8" w:rsidRDefault="00F54CDE" w:rsidP="00F54CDE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>3-я Исследовательская комиссия</w:t>
            </w:r>
          </w:p>
        </w:tc>
        <w:tc>
          <w:tcPr>
            <w:tcW w:w="4394" w:type="dxa"/>
            <w:shd w:val="clear" w:color="auto" w:fill="auto"/>
          </w:tcPr>
          <w:p w:rsidR="00F54CDE" w:rsidRPr="00831BE8" w:rsidRDefault="00A570B3" w:rsidP="00A570B3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 xml:space="preserve">22 февраля – 1 марта 2016 </w:t>
            </w:r>
            <w:r w:rsidR="00E44E98">
              <w:rPr>
                <w:sz w:val="18"/>
                <w:szCs w:val="18"/>
              </w:rPr>
              <w:t>г.</w:t>
            </w:r>
            <w:r w:rsidRPr="00831BE8">
              <w:rPr>
                <w:sz w:val="18"/>
                <w:szCs w:val="18"/>
              </w:rPr>
              <w:t>, Женева</w:t>
            </w:r>
          </w:p>
        </w:tc>
        <w:tc>
          <w:tcPr>
            <w:tcW w:w="2028" w:type="dxa"/>
            <w:shd w:val="clear" w:color="auto" w:fill="auto"/>
          </w:tcPr>
          <w:p w:rsidR="00F54CDE" w:rsidRPr="00831BE8" w:rsidRDefault="007805E6" w:rsidP="007805E6">
            <w:pPr>
              <w:pStyle w:val="Tabletext"/>
              <w:rPr>
                <w:sz w:val="18"/>
                <w:szCs w:val="18"/>
              </w:rPr>
            </w:pPr>
            <w:r w:rsidRPr="00831BE8">
              <w:rPr>
                <w:sz w:val="18"/>
                <w:szCs w:val="18"/>
              </w:rPr>
              <w:t>COM 3 – R 13</w:t>
            </w:r>
            <w:r w:rsidR="00F54CDE" w:rsidRPr="00831BE8">
              <w:rPr>
                <w:sz w:val="18"/>
                <w:szCs w:val="18"/>
              </w:rPr>
              <w:t xml:space="preserve"> </w:t>
            </w:r>
            <w:r w:rsidR="00F54CDE" w:rsidRPr="00831BE8">
              <w:rPr>
                <w:rFonts w:ascii="Cambria Math" w:hAnsi="Cambria Math"/>
                <w:sz w:val="18"/>
                <w:szCs w:val="18"/>
              </w:rPr>
              <w:t>‒</w:t>
            </w:r>
            <w:r w:rsidR="00F54CDE" w:rsidRPr="00831BE8">
              <w:rPr>
                <w:sz w:val="18"/>
                <w:szCs w:val="18"/>
              </w:rPr>
              <w:t xml:space="preserve"> 2</w:t>
            </w:r>
            <w:r w:rsidRPr="00831BE8">
              <w:rPr>
                <w:sz w:val="18"/>
                <w:szCs w:val="18"/>
              </w:rPr>
              <w:t>1</w:t>
            </w:r>
          </w:p>
        </w:tc>
      </w:tr>
    </w:tbl>
    <w:p w:rsidR="00F54CDE" w:rsidRPr="00F2492B" w:rsidRDefault="00F2492B" w:rsidP="00DF32F5">
      <w:r>
        <w:t>Наряду</w:t>
      </w:r>
      <w:r w:rsidRPr="00F2492B">
        <w:t xml:space="preserve"> </w:t>
      </w:r>
      <w:r>
        <w:t>с</w:t>
      </w:r>
      <w:r w:rsidRPr="00F2492B">
        <w:t xml:space="preserve"> </w:t>
      </w:r>
      <w:r>
        <w:t>вышеуказанными</w:t>
      </w:r>
      <w:r w:rsidRPr="00F2492B">
        <w:t xml:space="preserve"> </w:t>
      </w:r>
      <w:r>
        <w:t>собраниями</w:t>
      </w:r>
      <w:r w:rsidRPr="00F2492B">
        <w:t xml:space="preserve"> </w:t>
      </w:r>
      <w:r>
        <w:t>до</w:t>
      </w:r>
      <w:r w:rsidRPr="00F2492B">
        <w:t xml:space="preserve"> </w:t>
      </w:r>
      <w:r>
        <w:t>июня</w:t>
      </w:r>
      <w:r w:rsidRPr="00F2492B">
        <w:t xml:space="preserve"> 2016</w:t>
      </w:r>
      <w:r w:rsidRPr="00F2492B">
        <w:rPr>
          <w:lang w:val="en-US"/>
        </w:rPr>
        <w:t> </w:t>
      </w:r>
      <w:r>
        <w:t>г</w:t>
      </w:r>
      <w:r w:rsidR="00DF32F5">
        <w:t>ода</w:t>
      </w:r>
      <w:r w:rsidRPr="00F2492B">
        <w:t xml:space="preserve"> </w:t>
      </w:r>
      <w:r>
        <w:t>прошли</w:t>
      </w:r>
      <w:r w:rsidR="00A570B3" w:rsidRPr="00F2492B">
        <w:t xml:space="preserve"> 15</w:t>
      </w:r>
      <w:r w:rsidRPr="00F2492B">
        <w:rPr>
          <w:lang w:val="en-US"/>
        </w:rPr>
        <w:t> </w:t>
      </w:r>
      <w:r>
        <w:t>собраний</w:t>
      </w:r>
      <w:r w:rsidRPr="00F2492B">
        <w:t xml:space="preserve"> 5 </w:t>
      </w:r>
      <w:r>
        <w:t>региональных групп, и еще три собрания планируется провести до</w:t>
      </w:r>
      <w:r w:rsidR="00A570B3" w:rsidRPr="00F2492B">
        <w:t xml:space="preserve"> </w:t>
      </w:r>
      <w:r w:rsidR="00E508C7">
        <w:t>октября</w:t>
      </w:r>
      <w:r w:rsidR="00A570B3" w:rsidRPr="00F2492B">
        <w:t xml:space="preserve"> 2016</w:t>
      </w:r>
      <w:r w:rsidR="00E508C7" w:rsidRPr="00F2492B">
        <w:t xml:space="preserve"> </w:t>
      </w:r>
      <w:r w:rsidR="00E508C7">
        <w:t>г</w:t>
      </w:r>
      <w:r w:rsidR="00DF32F5">
        <w:t>ода</w:t>
      </w:r>
      <w:r w:rsidR="00A570B3" w:rsidRPr="00F2492B">
        <w:t xml:space="preserve">, </w:t>
      </w:r>
      <w:r>
        <w:t>т. е. всего 18 собраний региональных исследовательских групп</w:t>
      </w:r>
      <w:r w:rsidR="00A570B3" w:rsidRPr="00F2492B">
        <w:t xml:space="preserve"> (</w:t>
      </w:r>
      <w:r w:rsidR="00AF6EA1" w:rsidRPr="00010218">
        <w:t>см</w:t>
      </w:r>
      <w:r w:rsidR="00AF6EA1" w:rsidRPr="00F2492B">
        <w:t xml:space="preserve">. </w:t>
      </w:r>
      <w:r w:rsidR="00AF6EA1" w:rsidRPr="00010218">
        <w:t>Таблицу</w:t>
      </w:r>
      <w:r w:rsidR="00AF6EA1" w:rsidRPr="00F2492B">
        <w:t xml:space="preserve"> 2)</w:t>
      </w:r>
      <w:r w:rsidR="00A570B3" w:rsidRPr="00F2492B">
        <w:t xml:space="preserve">. </w:t>
      </w:r>
      <w:r>
        <w:t>В</w:t>
      </w:r>
      <w:r w:rsidRPr="00F2492B">
        <w:t xml:space="preserve"> </w:t>
      </w:r>
      <w:r>
        <w:t>ходе</w:t>
      </w:r>
      <w:r w:rsidRPr="00F2492B">
        <w:t xml:space="preserve"> </w:t>
      </w:r>
      <w:r>
        <w:t>исследовательского</w:t>
      </w:r>
      <w:r w:rsidRPr="00F2492B">
        <w:t xml:space="preserve"> </w:t>
      </w:r>
      <w:r>
        <w:t>периода</w:t>
      </w:r>
      <w:r w:rsidRPr="00F2492B">
        <w:t xml:space="preserve"> 2012–2016</w:t>
      </w:r>
      <w:r>
        <w:t> г</w:t>
      </w:r>
      <w:r w:rsidR="00DF32F5">
        <w:t>одов</w:t>
      </w:r>
      <w:r>
        <w:t xml:space="preserve"> были созданы две новые региональные группы: РегГр-АРБ ИК3 и РегГр</w:t>
      </w:r>
      <w:r w:rsidR="00DF32F5">
        <w:t>-</w:t>
      </w:r>
      <w:r>
        <w:t>РСС/СНГ ИК3</w:t>
      </w:r>
      <w:r w:rsidR="00A570B3" w:rsidRPr="00F2492B">
        <w:t>.</w:t>
      </w:r>
    </w:p>
    <w:p w:rsidR="00A570B3" w:rsidRPr="00F2492B" w:rsidRDefault="00A570B3" w:rsidP="00A570B3">
      <w:pPr>
        <w:pStyle w:val="TableNo"/>
      </w:pPr>
      <w:r w:rsidRPr="00010218">
        <w:lastRenderedPageBreak/>
        <w:t>ТАБЛИЦА</w:t>
      </w:r>
      <w:r w:rsidRPr="00F2492B">
        <w:t xml:space="preserve"> 2</w:t>
      </w:r>
    </w:p>
    <w:p w:rsidR="00A570B3" w:rsidRPr="00F2492B" w:rsidRDefault="00E258F4" w:rsidP="007A307A">
      <w:pPr>
        <w:pStyle w:val="Tabletitle"/>
      </w:pPr>
      <w:r w:rsidRPr="007A307A">
        <w:t>Собрания</w:t>
      </w:r>
      <w:r w:rsidRPr="00F2492B">
        <w:t xml:space="preserve"> </w:t>
      </w:r>
      <w:r w:rsidRPr="007A307A">
        <w:t>Региональных</w:t>
      </w:r>
      <w:r w:rsidRPr="00F2492B">
        <w:t xml:space="preserve"> </w:t>
      </w:r>
      <w:r w:rsidRPr="007A307A">
        <w:t>групп</w:t>
      </w:r>
      <w:r w:rsidRPr="00F2492B">
        <w:t xml:space="preserve"> 3-</w:t>
      </w:r>
      <w:r w:rsidRPr="007A307A">
        <w:t>й</w:t>
      </w:r>
      <w:r w:rsidRPr="00F2492B">
        <w:t xml:space="preserve"> </w:t>
      </w:r>
      <w:r w:rsidRPr="007A307A">
        <w:t>Исследовательской</w:t>
      </w:r>
      <w:r w:rsidRPr="00F2492B">
        <w:t xml:space="preserve"> </w:t>
      </w:r>
      <w:r w:rsidRPr="007A307A">
        <w:t>комиссии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961"/>
        <w:gridCol w:w="2410"/>
      </w:tblGrid>
      <w:tr w:rsidR="00A570B3" w:rsidRPr="00F2492B" w:rsidTr="00AF6EA1">
        <w:trPr>
          <w:tblHeader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570B3" w:rsidRPr="00F2492B" w:rsidRDefault="00A570B3" w:rsidP="00A570B3">
            <w:pPr>
              <w:pStyle w:val="Tablehead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570B3" w:rsidRPr="000F7AD6" w:rsidRDefault="00A570B3" w:rsidP="00A570B3">
            <w:pPr>
              <w:pStyle w:val="Tablehead"/>
              <w:rPr>
                <w:lang w:val="ru-RU"/>
              </w:rPr>
            </w:pPr>
            <w:r w:rsidRPr="000F7AD6">
              <w:rPr>
                <w:lang w:val="ru-RU"/>
              </w:rPr>
              <w:t>Собрания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70B3" w:rsidRPr="00F2492B" w:rsidRDefault="00A570B3" w:rsidP="00A570B3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Дата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70B3" w:rsidRPr="00F2492B" w:rsidRDefault="00A570B3" w:rsidP="00A570B3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Отчеты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  <w:tcBorders>
              <w:top w:val="single" w:sz="12" w:space="0" w:color="auto"/>
            </w:tcBorders>
          </w:tcPr>
          <w:p w:rsidR="00A570B3" w:rsidRPr="00F2492B" w:rsidRDefault="00A570B3" w:rsidP="00A570B3">
            <w:pPr>
              <w:pStyle w:val="Tabletext"/>
            </w:pPr>
            <w:r w:rsidRPr="00F2492B"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570B3" w:rsidRPr="000F7AD6" w:rsidRDefault="00F2492B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РегГр-АФР ИК3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:rsidR="00A570B3" w:rsidRPr="00010218" w:rsidRDefault="00E44E98" w:rsidP="00E44E98">
            <w:pPr>
              <w:pStyle w:val="Tabletext"/>
            </w:pPr>
            <w:r w:rsidRPr="00F2492B">
              <w:t>4−</w:t>
            </w:r>
            <w:r w:rsidR="00A570B3" w:rsidRPr="00F2492B">
              <w:t xml:space="preserve">7 </w:t>
            </w:r>
            <w:r w:rsidR="00A570B3" w:rsidRPr="00010218">
              <w:t>февраля</w:t>
            </w:r>
            <w:r w:rsidR="00A570B3" w:rsidRPr="00F2492B">
              <w:t xml:space="preserve"> 2013 </w:t>
            </w:r>
            <w:r>
              <w:t>г.</w:t>
            </w:r>
            <w:r w:rsidR="00A570B3" w:rsidRPr="00F2492B">
              <w:t xml:space="preserve"> (</w:t>
            </w:r>
            <w:r w:rsidR="00A570B3" w:rsidRPr="00010218">
              <w:t>Каир, Египет)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SG3RG-AFR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2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F2492B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РегГр-АФР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E44E98">
            <w:pPr>
              <w:pStyle w:val="Tabletext"/>
            </w:pPr>
            <w:r w:rsidRPr="00010218">
              <w:t>20</w:t>
            </w:r>
            <w:r w:rsidR="00E44E98">
              <w:t>−</w:t>
            </w:r>
            <w:r w:rsidRPr="00010218">
              <w:t xml:space="preserve">21 февраля 2014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(Конго, Браззавиль)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SG3RG-AFR – R 2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3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F2492B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РегГр-АФР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F2492B">
            <w:pPr>
              <w:pStyle w:val="Tabletext"/>
            </w:pPr>
            <w:r w:rsidRPr="00010218">
              <w:t>3</w:t>
            </w:r>
            <w:r w:rsidR="00E44E98">
              <w:t>−</w:t>
            </w:r>
            <w:r w:rsidRPr="00010218">
              <w:t xml:space="preserve">5 февраля 2015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(Сан-Томе и Принсип</w:t>
            </w:r>
            <w:r w:rsidR="00F2492B">
              <w:t>и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SG3RG-AFR – R 3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4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F2492B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РегГр-АФР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19</w:t>
            </w:r>
            <w:r w:rsidR="00E44E98">
              <w:t>−</w:t>
            </w:r>
            <w:r w:rsidRPr="00010218">
              <w:t xml:space="preserve">21 января 2016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Абиджан</w:t>
            </w:r>
            <w:r w:rsidRPr="00010218">
              <w:t xml:space="preserve">, </w:t>
            </w:r>
            <w:r w:rsidR="00D74AF3" w:rsidRPr="00010218">
              <w:t>Кот-д'Ивуар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SG3RG-AFR – R 4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5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РегГр-ЛАК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19</w:t>
            </w:r>
            <w:r w:rsidR="00E44E98">
              <w:t>−</w:t>
            </w:r>
            <w:r w:rsidRPr="00010218">
              <w:t xml:space="preserve">22 </w:t>
            </w:r>
            <w:r w:rsidR="00D74AF3" w:rsidRPr="00010218">
              <w:t>марта</w:t>
            </w:r>
            <w:r w:rsidRPr="00010218">
              <w:t xml:space="preserve"> 2013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Мехико</w:t>
            </w:r>
            <w:r w:rsidRPr="00010218">
              <w:t>,</w:t>
            </w:r>
            <w:r w:rsidR="00F2492B">
              <w:t xml:space="preserve"> </w:t>
            </w:r>
            <w:r w:rsidR="00D74AF3" w:rsidRPr="00010218">
              <w:t>Мексика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SG3RG-LAC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6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РегГр-ЛАК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13</w:t>
            </w:r>
            <w:r w:rsidR="00E44E98">
              <w:t>−</w:t>
            </w:r>
            <w:r w:rsidRPr="00010218">
              <w:t xml:space="preserve">14 </w:t>
            </w:r>
            <w:r w:rsidR="00D74AF3" w:rsidRPr="00010218">
              <w:t>марта</w:t>
            </w:r>
            <w:r w:rsidRPr="00010218">
              <w:t xml:space="preserve"> 2014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="00D74AF3" w:rsidRPr="00010218">
              <w:t>(Сан-Хосе</w:t>
            </w:r>
            <w:r w:rsidRPr="00010218">
              <w:t xml:space="preserve">, </w:t>
            </w:r>
            <w:r w:rsidR="00D74AF3" w:rsidRPr="00010218">
              <w:t>Коста-Рика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SG3RG-LAC – R 2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7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РегГр-ЛАК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22</w:t>
            </w:r>
            <w:r w:rsidR="00E44E98">
              <w:t>−</w:t>
            </w:r>
            <w:r w:rsidRPr="00010218">
              <w:t xml:space="preserve">24 </w:t>
            </w:r>
            <w:r w:rsidR="00D74AF3" w:rsidRPr="00010218">
              <w:t>апреля</w:t>
            </w:r>
            <w:r w:rsidRPr="00010218">
              <w:t xml:space="preserve"> 2015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Нассау</w:t>
            </w:r>
            <w:r w:rsidRPr="00010218">
              <w:t xml:space="preserve">, </w:t>
            </w:r>
            <w:r w:rsidR="00D74AF3" w:rsidRPr="00010218">
              <w:t>Багамские Острова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SG3RG-LAC – R 3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8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rPr>
                <w:rFonts w:asciiTheme="majorBidi" w:eastAsia="TimesNewRomanPSMT" w:hAnsiTheme="majorBidi" w:cstheme="majorBidi"/>
                <w:lang w:eastAsia="zh-CN"/>
              </w:rPr>
              <w:t>РегГр-ЛАК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F2492B">
            <w:pPr>
              <w:pStyle w:val="Tabletext"/>
            </w:pPr>
            <w:r w:rsidRPr="00010218">
              <w:t>16</w:t>
            </w:r>
            <w:r w:rsidR="00E44E98">
              <w:t>−</w:t>
            </w:r>
            <w:r w:rsidRPr="00010218">
              <w:t xml:space="preserve">17 </w:t>
            </w:r>
            <w:r w:rsidR="00D74AF3" w:rsidRPr="00010218">
              <w:t>июня</w:t>
            </w:r>
            <w:r w:rsidRPr="00010218">
              <w:t xml:space="preserve"> 2016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Бразили</w:t>
            </w:r>
            <w:r w:rsidR="00F2492B">
              <w:t>а</w:t>
            </w:r>
            <w:r w:rsidRPr="00010218">
              <w:t xml:space="preserve">, </w:t>
            </w:r>
            <w:r w:rsidR="00D74AF3" w:rsidRPr="00010218">
              <w:t>Бразилия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  <w:rPr>
                <w:i/>
                <w:iCs/>
              </w:rPr>
            </w:pPr>
            <w:r w:rsidRPr="00010218">
              <w:t>SG3RG-LAC – R 4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9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t>РегГр-АО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8</w:t>
            </w:r>
            <w:r w:rsidR="00E44E98">
              <w:t>−</w:t>
            </w:r>
            <w:r w:rsidRPr="00010218">
              <w:t xml:space="preserve">10 </w:t>
            </w:r>
            <w:r w:rsidR="00D74AF3" w:rsidRPr="00010218">
              <w:t>апреля</w:t>
            </w:r>
            <w:r w:rsidRPr="00010218">
              <w:t xml:space="preserve"> 2013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Токио</w:t>
            </w:r>
            <w:r w:rsidRPr="00010218">
              <w:t xml:space="preserve">, </w:t>
            </w:r>
            <w:r w:rsidR="00D74AF3" w:rsidRPr="00010218">
              <w:t>Япония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SG3RG-AO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10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t>РегГр-АО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1</w:t>
            </w:r>
            <w:r w:rsidR="00E44E98">
              <w:t>−</w:t>
            </w:r>
            <w:r w:rsidRPr="00010218">
              <w:t xml:space="preserve">2 </w:t>
            </w:r>
            <w:r w:rsidR="00D74AF3" w:rsidRPr="00010218">
              <w:t>сентября</w:t>
            </w:r>
            <w:r w:rsidRPr="00010218">
              <w:t xml:space="preserve"> 2014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Янгон</w:t>
            </w:r>
            <w:r w:rsidRPr="00010218">
              <w:t xml:space="preserve">, </w:t>
            </w:r>
            <w:r w:rsidR="00D74AF3" w:rsidRPr="00010218">
              <w:t>Мьянма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SG3RG-AO – R 2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11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</w:pPr>
            <w:r w:rsidRPr="000F7AD6">
              <w:t>РегГр-АО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 xml:space="preserve">29 </w:t>
            </w:r>
            <w:r w:rsidR="00D74AF3" w:rsidRPr="00010218">
              <w:t>сентября</w:t>
            </w:r>
            <w:r w:rsidRPr="00010218">
              <w:t xml:space="preserve"> – 1 </w:t>
            </w:r>
            <w:r w:rsidR="00D74AF3" w:rsidRPr="00010218">
              <w:t>октября</w:t>
            </w:r>
            <w:r w:rsidRPr="00010218">
              <w:t xml:space="preserve"> 2015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Куала-Лумпур</w:t>
            </w:r>
            <w:r w:rsidRPr="00010218">
              <w:t xml:space="preserve">, </w:t>
            </w:r>
            <w:r w:rsidR="00D74AF3" w:rsidRPr="00010218">
              <w:t>Мала</w:t>
            </w:r>
            <w:r w:rsidR="00A80714">
              <w:t>й</w:t>
            </w:r>
            <w:r w:rsidR="00D74AF3" w:rsidRPr="00010218">
              <w:t>зия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SG3RG-AO – R 3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12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A80714" w:rsidP="00A570B3">
            <w:pPr>
              <w:pStyle w:val="Tabletext"/>
              <w:rPr>
                <w:i/>
                <w:iCs/>
              </w:rPr>
            </w:pPr>
            <w:r w:rsidRPr="000F7AD6">
              <w:rPr>
                <w:i/>
                <w:iCs/>
              </w:rPr>
              <w:t>РегГр-АО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E508C7">
            <w:pPr>
              <w:pStyle w:val="Tabletext"/>
              <w:rPr>
                <w:i/>
                <w:iCs/>
              </w:rPr>
            </w:pPr>
            <w:r w:rsidRPr="00010218">
              <w:rPr>
                <w:i/>
                <w:iCs/>
              </w:rPr>
              <w:t>20</w:t>
            </w:r>
            <w:r w:rsidR="00E44E98">
              <w:t>−</w:t>
            </w:r>
            <w:r w:rsidRPr="00010218">
              <w:rPr>
                <w:i/>
                <w:iCs/>
              </w:rPr>
              <w:t xml:space="preserve">23 </w:t>
            </w:r>
            <w:r w:rsidR="00D74AF3" w:rsidRPr="00010218">
              <w:rPr>
                <w:i/>
                <w:iCs/>
              </w:rPr>
              <w:t>сентября</w:t>
            </w:r>
            <w:r w:rsidRPr="00010218">
              <w:rPr>
                <w:i/>
                <w:iCs/>
              </w:rPr>
              <w:t xml:space="preserve"> (</w:t>
            </w:r>
            <w:r w:rsidR="00D74AF3" w:rsidRPr="00010218">
              <w:rPr>
                <w:i/>
                <w:iCs/>
              </w:rPr>
              <w:t>Нью-Дели,</w:t>
            </w:r>
            <w:r w:rsidRPr="00010218">
              <w:rPr>
                <w:i/>
                <w:iCs/>
              </w:rPr>
              <w:t xml:space="preserve"> </w:t>
            </w:r>
            <w:r w:rsidR="00D74AF3" w:rsidRPr="00010218">
              <w:rPr>
                <w:i/>
                <w:iCs/>
              </w:rPr>
              <w:t>Индия</w:t>
            </w:r>
            <w:r w:rsidRPr="00010218">
              <w:rPr>
                <w:i/>
                <w:iCs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80714">
            <w:pPr>
              <w:pStyle w:val="Tabletext"/>
              <w:rPr>
                <w:i/>
                <w:iCs/>
              </w:rPr>
            </w:pPr>
            <w:r w:rsidRPr="00010218">
              <w:rPr>
                <w:i/>
                <w:iCs/>
              </w:rPr>
              <w:t>*</w:t>
            </w:r>
            <w:r w:rsidR="00A80714">
              <w:rPr>
                <w:i/>
                <w:iCs/>
              </w:rPr>
              <w:t>Предстоит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13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0F7AD6" w:rsidP="00A570B3">
            <w:pPr>
              <w:pStyle w:val="Tabletext"/>
            </w:pPr>
            <w:r w:rsidRPr="000F7AD6">
              <w:t>РегГр-АРБ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29</w:t>
            </w:r>
            <w:r w:rsidR="00E44E98">
              <w:t>−</w:t>
            </w:r>
            <w:r w:rsidRPr="00010218">
              <w:t xml:space="preserve">30 </w:t>
            </w:r>
            <w:r w:rsidR="00D74AF3" w:rsidRPr="00010218">
              <w:t>октября</w:t>
            </w:r>
            <w:r w:rsidRPr="00010218">
              <w:t xml:space="preserve"> 2013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Манама, Бахрейн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SG3RG-ARB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14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0F7AD6" w:rsidP="00A570B3">
            <w:pPr>
              <w:pStyle w:val="Tabletext"/>
            </w:pPr>
            <w:r w:rsidRPr="000F7AD6">
              <w:t>РегГр-АРБ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>24</w:t>
            </w:r>
            <w:r w:rsidR="00E44E98">
              <w:t>−</w:t>
            </w:r>
            <w:r w:rsidRPr="00010218">
              <w:t xml:space="preserve">25 </w:t>
            </w:r>
            <w:r w:rsidR="00D74AF3" w:rsidRPr="00010218">
              <w:t>ноября</w:t>
            </w:r>
            <w:r w:rsidRPr="00010218">
              <w:t xml:space="preserve"> 2014</w:t>
            </w:r>
            <w:r w:rsidR="00D74AF3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Эль-Кувейт</w:t>
            </w:r>
            <w:r w:rsidRPr="00010218">
              <w:t xml:space="preserve">, </w:t>
            </w:r>
            <w:r w:rsidR="00D74AF3" w:rsidRPr="00010218">
              <w:t>Кувейт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SG3RG-ARB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15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0F7AD6" w:rsidP="00A570B3">
            <w:pPr>
              <w:pStyle w:val="Tabletext"/>
            </w:pPr>
            <w:r w:rsidRPr="000F7AD6">
              <w:t>РегГр-АРБ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</w:pPr>
            <w:r w:rsidRPr="00010218">
              <w:t xml:space="preserve">30 </w:t>
            </w:r>
            <w:r w:rsidR="00D74AF3" w:rsidRPr="00010218">
              <w:t>ноября</w:t>
            </w:r>
            <w:r w:rsidRPr="00010218">
              <w:t xml:space="preserve"> – 2 </w:t>
            </w:r>
            <w:r w:rsidR="00D74AF3" w:rsidRPr="00010218">
              <w:t>декабря</w:t>
            </w:r>
            <w:r w:rsidRPr="00010218">
              <w:t xml:space="preserve"> 2015</w:t>
            </w:r>
            <w:r w:rsidR="00DE1A77" w:rsidRPr="00010218">
              <w:t xml:space="preserve"> </w:t>
            </w:r>
            <w:r w:rsidR="00E44E98">
              <w:t>г.</w:t>
            </w:r>
            <w:r w:rsidR="00E44E98" w:rsidRPr="00010218">
              <w:t xml:space="preserve"> </w:t>
            </w:r>
            <w:r w:rsidRPr="00010218">
              <w:t>(</w:t>
            </w:r>
            <w:r w:rsidR="00D74AF3" w:rsidRPr="00010218">
              <w:t>Манама</w:t>
            </w:r>
            <w:r w:rsidRPr="00010218">
              <w:t>,</w:t>
            </w:r>
            <w:r w:rsidR="00D74AF3" w:rsidRPr="00010218">
              <w:t xml:space="preserve"> Бахрейн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SG3RG-ARB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16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0F7AD6" w:rsidP="00A570B3">
            <w:pPr>
              <w:pStyle w:val="Tabletext"/>
              <w:rPr>
                <w:i/>
                <w:iCs/>
              </w:rPr>
            </w:pPr>
            <w:r w:rsidRPr="000F7AD6">
              <w:rPr>
                <w:i/>
                <w:iCs/>
              </w:rPr>
              <w:t>РегГр-АРБ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D74AF3">
            <w:pPr>
              <w:pStyle w:val="Tabletext"/>
              <w:rPr>
                <w:i/>
                <w:iCs/>
              </w:rPr>
            </w:pPr>
            <w:r w:rsidRPr="00010218">
              <w:rPr>
                <w:i/>
                <w:iCs/>
              </w:rPr>
              <w:t>26</w:t>
            </w:r>
            <w:r w:rsidR="00E44E98">
              <w:t>−</w:t>
            </w:r>
            <w:r w:rsidRPr="00010218">
              <w:rPr>
                <w:i/>
                <w:iCs/>
              </w:rPr>
              <w:t xml:space="preserve">29 </w:t>
            </w:r>
            <w:r w:rsidR="00D74AF3" w:rsidRPr="00010218">
              <w:rPr>
                <w:i/>
                <w:iCs/>
              </w:rPr>
              <w:t>июля</w:t>
            </w:r>
            <w:r w:rsidRPr="00010218">
              <w:rPr>
                <w:i/>
                <w:iCs/>
              </w:rPr>
              <w:t xml:space="preserve"> 2016</w:t>
            </w:r>
            <w:r w:rsidR="00DE1A77" w:rsidRPr="00010218">
              <w:rPr>
                <w:i/>
                <w:iCs/>
              </w:rPr>
              <w:t xml:space="preserve"> </w:t>
            </w:r>
            <w:r w:rsidR="00E44E98" w:rsidRPr="00E44E98">
              <w:rPr>
                <w:i/>
                <w:iCs/>
              </w:rPr>
              <w:t>г.</w:t>
            </w:r>
            <w:r w:rsidR="00E44E98" w:rsidRPr="00010218">
              <w:rPr>
                <w:i/>
                <w:iCs/>
              </w:rPr>
              <w:t xml:space="preserve"> </w:t>
            </w:r>
            <w:r w:rsidRPr="00010218">
              <w:rPr>
                <w:i/>
                <w:iCs/>
              </w:rPr>
              <w:t>(</w:t>
            </w:r>
            <w:r w:rsidR="00D74AF3" w:rsidRPr="00010218">
              <w:rPr>
                <w:i/>
                <w:iCs/>
              </w:rPr>
              <w:t>Тунис, Тунис</w:t>
            </w:r>
            <w:r w:rsidRPr="00010218">
              <w:rPr>
                <w:i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  <w:rPr>
                <w:i/>
                <w:iCs/>
              </w:rPr>
            </w:pPr>
            <w:r w:rsidRPr="00010218">
              <w:rPr>
                <w:i/>
                <w:iCs/>
              </w:rPr>
              <w:t>*</w:t>
            </w:r>
            <w:r w:rsidR="000F7AD6">
              <w:rPr>
                <w:i/>
                <w:iCs/>
              </w:rPr>
              <w:t>Предстоит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17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0F7AD6" w:rsidP="00A570B3">
            <w:pPr>
              <w:pStyle w:val="Tabletext"/>
            </w:pPr>
            <w:r w:rsidRPr="000F7AD6">
              <w:rPr>
                <w:color w:val="000000"/>
              </w:rPr>
              <w:t>РегГр</w:t>
            </w:r>
            <w:r w:rsidRPr="000F7AD6">
              <w:rPr>
                <w:color w:val="000000"/>
              </w:rPr>
              <w:noBreakHyphen/>
              <w:t>РСС/СНГ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E44E98">
            <w:pPr>
              <w:pStyle w:val="Tabletext"/>
            </w:pPr>
            <w:r w:rsidRPr="00010218">
              <w:t xml:space="preserve">4 </w:t>
            </w:r>
            <w:r w:rsidR="00D74AF3" w:rsidRPr="00010218">
              <w:t>декабря</w:t>
            </w:r>
            <w:r w:rsidRPr="00010218">
              <w:t xml:space="preserve"> 2015</w:t>
            </w:r>
            <w:r w:rsidR="00DE1A77" w:rsidRPr="00010218">
              <w:t xml:space="preserve"> </w:t>
            </w:r>
            <w:r w:rsidR="00E44E98">
              <w:t>г.</w:t>
            </w:r>
            <w:r w:rsidRPr="00010218">
              <w:t xml:space="preserve"> (</w:t>
            </w:r>
            <w:r w:rsidR="00DE1A77" w:rsidRPr="00010218">
              <w:t>Баку</w:t>
            </w:r>
            <w:r w:rsidRPr="00010218">
              <w:t xml:space="preserve">, </w:t>
            </w:r>
            <w:r w:rsidR="00DE1A77" w:rsidRPr="00010218">
              <w:t>Азербайджан</w:t>
            </w:r>
            <w:r w:rsidRPr="00010218"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</w:pPr>
            <w:r w:rsidRPr="00010218">
              <w:t>SG3RG-RCC/CIS – R 1</w:t>
            </w:r>
          </w:p>
        </w:tc>
      </w:tr>
      <w:tr w:rsidR="00A570B3" w:rsidRPr="00010218" w:rsidTr="00AF6EA1">
        <w:trPr>
          <w:jc w:val="center"/>
        </w:trPr>
        <w:tc>
          <w:tcPr>
            <w:tcW w:w="567" w:type="dxa"/>
          </w:tcPr>
          <w:p w:rsidR="00A570B3" w:rsidRPr="00010218" w:rsidRDefault="00A570B3" w:rsidP="00A570B3">
            <w:pPr>
              <w:pStyle w:val="Tabletext"/>
            </w:pPr>
            <w:r w:rsidRPr="00010218">
              <w:t>18</w:t>
            </w:r>
          </w:p>
        </w:tc>
        <w:tc>
          <w:tcPr>
            <w:tcW w:w="1843" w:type="dxa"/>
            <w:shd w:val="clear" w:color="auto" w:fill="auto"/>
          </w:tcPr>
          <w:p w:rsidR="00A570B3" w:rsidRPr="000F7AD6" w:rsidRDefault="000F7AD6" w:rsidP="00A570B3">
            <w:pPr>
              <w:pStyle w:val="Tabletext"/>
              <w:rPr>
                <w:i/>
                <w:iCs/>
              </w:rPr>
            </w:pPr>
            <w:r w:rsidRPr="000F7AD6">
              <w:rPr>
                <w:i/>
                <w:iCs/>
                <w:color w:val="000000"/>
              </w:rPr>
              <w:t>РегГр</w:t>
            </w:r>
            <w:r w:rsidRPr="000F7AD6">
              <w:rPr>
                <w:i/>
                <w:iCs/>
                <w:color w:val="000000"/>
              </w:rPr>
              <w:noBreakHyphen/>
              <w:t>РСС/СНГ ИК3</w:t>
            </w:r>
          </w:p>
        </w:tc>
        <w:tc>
          <w:tcPr>
            <w:tcW w:w="4961" w:type="dxa"/>
            <w:shd w:val="clear" w:color="auto" w:fill="auto"/>
          </w:tcPr>
          <w:p w:rsidR="00A570B3" w:rsidRPr="00010218" w:rsidRDefault="00A570B3" w:rsidP="00E44E98">
            <w:pPr>
              <w:pStyle w:val="Tabletext"/>
              <w:rPr>
                <w:i/>
                <w:iCs/>
              </w:rPr>
            </w:pPr>
            <w:r w:rsidRPr="00010218">
              <w:rPr>
                <w:i/>
                <w:iCs/>
              </w:rPr>
              <w:t>3</w:t>
            </w:r>
            <w:r w:rsidR="00E44E98">
              <w:t>−</w:t>
            </w:r>
            <w:r w:rsidRPr="00010218">
              <w:rPr>
                <w:i/>
                <w:iCs/>
              </w:rPr>
              <w:t xml:space="preserve">4 </w:t>
            </w:r>
            <w:r w:rsidR="00DE1A77" w:rsidRPr="00010218">
              <w:rPr>
                <w:i/>
                <w:iCs/>
              </w:rPr>
              <w:t>августа</w:t>
            </w:r>
            <w:r w:rsidRPr="00010218">
              <w:rPr>
                <w:i/>
                <w:iCs/>
              </w:rPr>
              <w:t xml:space="preserve"> 2016</w:t>
            </w:r>
            <w:r w:rsidR="00DE1A77" w:rsidRPr="00010218">
              <w:rPr>
                <w:i/>
                <w:iCs/>
              </w:rPr>
              <w:t xml:space="preserve"> </w:t>
            </w:r>
            <w:r w:rsidR="00E44E98">
              <w:rPr>
                <w:i/>
                <w:iCs/>
              </w:rPr>
              <w:t>г.</w:t>
            </w:r>
            <w:r w:rsidRPr="00010218">
              <w:rPr>
                <w:i/>
                <w:iCs/>
              </w:rPr>
              <w:t xml:space="preserve"> (</w:t>
            </w:r>
            <w:r w:rsidR="00DE1A77" w:rsidRPr="00010218">
              <w:rPr>
                <w:i/>
                <w:iCs/>
              </w:rPr>
              <w:t>Санкт-Петербург, Российская Федерация</w:t>
            </w:r>
            <w:r w:rsidRPr="00010218">
              <w:rPr>
                <w:i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570B3" w:rsidRPr="00010218" w:rsidRDefault="00A570B3" w:rsidP="00A570B3">
            <w:pPr>
              <w:pStyle w:val="Tabletext"/>
              <w:rPr>
                <w:i/>
                <w:iCs/>
              </w:rPr>
            </w:pPr>
            <w:r w:rsidRPr="00010218">
              <w:rPr>
                <w:i/>
                <w:iCs/>
              </w:rPr>
              <w:t>*</w:t>
            </w:r>
            <w:r w:rsidR="000F7AD6">
              <w:rPr>
                <w:i/>
                <w:iCs/>
              </w:rPr>
              <w:t xml:space="preserve"> Предстоит</w:t>
            </w:r>
          </w:p>
        </w:tc>
      </w:tr>
    </w:tbl>
    <w:p w:rsidR="00DE1A77" w:rsidRPr="00010218" w:rsidRDefault="00DE1A77" w:rsidP="00DE1A77">
      <w:pPr>
        <w:pStyle w:val="Heading1"/>
        <w:rPr>
          <w:lang w:val="ru-RU"/>
        </w:rPr>
      </w:pPr>
      <w:bookmarkStart w:id="6" w:name="_Toc76442730"/>
      <w:bookmarkStart w:id="7" w:name="_Toc329702663"/>
      <w:bookmarkStart w:id="8" w:name="_Toc456271141"/>
      <w:bookmarkStart w:id="9" w:name="_Toc456346207"/>
      <w:r w:rsidRPr="00010218">
        <w:rPr>
          <w:lang w:val="ru-RU"/>
        </w:rPr>
        <w:t>2</w:t>
      </w:r>
      <w:r w:rsidRPr="00010218">
        <w:rPr>
          <w:lang w:val="ru-RU"/>
        </w:rPr>
        <w:tab/>
      </w:r>
      <w:bookmarkEnd w:id="6"/>
      <w:r w:rsidRPr="00010218">
        <w:rPr>
          <w:lang w:val="ru-RU"/>
        </w:rPr>
        <w:t>Организация работы</w:t>
      </w:r>
      <w:bookmarkEnd w:id="7"/>
      <w:bookmarkEnd w:id="8"/>
      <w:bookmarkEnd w:id="9"/>
    </w:p>
    <w:p w:rsidR="00DE1A77" w:rsidRPr="00010218" w:rsidRDefault="00DE1A77" w:rsidP="00DE1A77">
      <w:pPr>
        <w:pStyle w:val="Heading2"/>
        <w:rPr>
          <w:lang w:val="ru-RU"/>
        </w:rPr>
      </w:pPr>
      <w:bookmarkStart w:id="10" w:name="_Toc456271142"/>
      <w:r w:rsidRPr="00010218">
        <w:rPr>
          <w:lang w:val="ru-RU"/>
        </w:rPr>
        <w:t>2.1</w:t>
      </w:r>
      <w:r w:rsidRPr="00010218">
        <w:rPr>
          <w:lang w:val="ru-RU"/>
        </w:rPr>
        <w:tab/>
        <w:t>Организация исследований и распределение работы</w:t>
      </w:r>
      <w:bookmarkEnd w:id="10"/>
    </w:p>
    <w:p w:rsidR="00DE1A77" w:rsidRPr="00010218" w:rsidRDefault="00DE1A77" w:rsidP="00DE1A77">
      <w:r w:rsidRPr="00010218">
        <w:rPr>
          <w:b/>
          <w:bCs/>
        </w:rPr>
        <w:t>2.1.1</w:t>
      </w:r>
      <w:r w:rsidRPr="00010218">
        <w:tab/>
        <w:t xml:space="preserve">На своем первом собрании в исследовательском периоде 3-я Исследовательская комиссия приняла решение создать три рабочие группы. </w:t>
      </w:r>
    </w:p>
    <w:p w:rsidR="00DE1A77" w:rsidRPr="00010218" w:rsidRDefault="00DE1A77" w:rsidP="00DE1A77">
      <w:r w:rsidRPr="00010218">
        <w:rPr>
          <w:b/>
          <w:bCs/>
        </w:rPr>
        <w:t>2.1.2</w:t>
      </w:r>
      <w:r w:rsidRPr="00010218">
        <w:tab/>
        <w:t>В Таблице 3 представлен номер и название каждой рабочей группы, номера порученных ей Вопросов и фамилия ее председателя.</w:t>
      </w:r>
    </w:p>
    <w:p w:rsidR="00DE1A77" w:rsidRPr="00010218" w:rsidRDefault="00DE1A77" w:rsidP="00BA1BCA">
      <w:pPr>
        <w:pStyle w:val="TableNo"/>
      </w:pPr>
      <w:r w:rsidRPr="00010218">
        <w:lastRenderedPageBreak/>
        <w:t xml:space="preserve">ТАБЛИЦА </w:t>
      </w:r>
      <w:r w:rsidR="00BA1BCA" w:rsidRPr="00010218">
        <w:t>3</w:t>
      </w:r>
    </w:p>
    <w:p w:rsidR="00DE1A77" w:rsidRPr="00010218" w:rsidRDefault="00DE1A77" w:rsidP="00DE1A77">
      <w:pPr>
        <w:pStyle w:val="Tabletitle"/>
      </w:pPr>
      <w:r w:rsidRPr="00010218">
        <w:t>Организация 3-й Исследовательской комиссии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701"/>
        <w:gridCol w:w="3686"/>
        <w:gridCol w:w="2851"/>
      </w:tblGrid>
      <w:tr w:rsidR="00DE1A77" w:rsidRPr="00010218" w:rsidTr="00567070">
        <w:trPr>
          <w:cantSplit/>
          <w:tblHeader/>
          <w:jc w:val="center"/>
        </w:trPr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1A77" w:rsidRPr="00010218" w:rsidRDefault="00DE1A77" w:rsidP="00DE1A77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1A77" w:rsidRPr="00010218" w:rsidRDefault="00DE1A77" w:rsidP="00DE1A77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Вопросы для исследования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1A77" w:rsidRPr="00010218" w:rsidRDefault="00DE1A77" w:rsidP="00DE1A77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 Рабочей группы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1A77" w:rsidRPr="00010218" w:rsidRDefault="00DE1A77" w:rsidP="00DE1A77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Председатель и заместители Председателя</w:t>
            </w:r>
          </w:p>
        </w:tc>
      </w:tr>
      <w:tr w:rsidR="00DE1A77" w:rsidRPr="00010218" w:rsidTr="00567070">
        <w:trPr>
          <w:cantSplit/>
          <w:jc w:val="center"/>
        </w:trPr>
        <w:tc>
          <w:tcPr>
            <w:tcW w:w="1119" w:type="dxa"/>
            <w:tcBorders>
              <w:top w:val="single" w:sz="12" w:space="0" w:color="auto"/>
            </w:tcBorders>
            <w:shd w:val="clear" w:color="auto" w:fill="auto"/>
          </w:tcPr>
          <w:p w:rsidR="00DE1A77" w:rsidRPr="00010218" w:rsidRDefault="00DE1A77" w:rsidP="00DE1A77">
            <w:pPr>
              <w:pStyle w:val="Tabletext"/>
            </w:pPr>
            <w:r w:rsidRPr="00010218">
              <w:t>РГ 1/3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DE1A77" w:rsidRPr="00010218" w:rsidRDefault="00E44E98" w:rsidP="00B50E4D">
            <w:pPr>
              <w:pStyle w:val="Tabletext"/>
            </w:pPr>
            <w:r>
              <w:t xml:space="preserve">Вопрос </w:t>
            </w:r>
            <w:r w:rsidR="00DE1A77" w:rsidRPr="00010218">
              <w:t>1/3</w:t>
            </w:r>
            <w:r w:rsidR="00B50E4D">
              <w:br/>
            </w:r>
            <w:r>
              <w:t xml:space="preserve">Вопрос </w:t>
            </w:r>
            <w:r w:rsidR="00DE1A77" w:rsidRPr="00010218">
              <w:t>6/3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</w:tcPr>
          <w:p w:rsidR="00DE1A77" w:rsidRPr="00010218" w:rsidRDefault="00567070" w:rsidP="00DE1A77">
            <w:pPr>
              <w:pStyle w:val="Tabletext"/>
            </w:pPr>
            <w:r w:rsidRPr="00010218">
              <w:t>Разработка механизмов начисления платы и учета/расчетов за услуги международной электросвязи с использованием сетей последующих поколений (СПП), будущих сетей, а также любые возможные будущие разработки, включая адаптацию существующих Рекомендаций МСЭ-Т серии D к изменяющимся потребностям пользователей</w:t>
            </w:r>
          </w:p>
        </w:tc>
        <w:tc>
          <w:tcPr>
            <w:tcW w:w="2851" w:type="dxa"/>
            <w:tcBorders>
              <w:top w:val="single" w:sz="12" w:space="0" w:color="auto"/>
            </w:tcBorders>
            <w:shd w:val="clear" w:color="auto" w:fill="auto"/>
          </w:tcPr>
          <w:p w:rsidR="00DE1A77" w:rsidRPr="00010218" w:rsidRDefault="00567070" w:rsidP="00DF32F5">
            <w:pPr>
              <w:pStyle w:val="Tabletext"/>
            </w:pPr>
            <w:r w:rsidRPr="00010218">
              <w:t>г-н </w:t>
            </w:r>
            <w:r w:rsidR="00DE1A77" w:rsidRPr="00010218">
              <w:t xml:space="preserve">Лесли </w:t>
            </w:r>
            <w:r w:rsidR="000F7AD6">
              <w:t>Джозеф</w:t>
            </w:r>
            <w:r w:rsidR="00BA1BCA" w:rsidRPr="00010218">
              <w:t xml:space="preserve"> </w:t>
            </w:r>
            <w:r w:rsidR="00DE1A77" w:rsidRPr="00010218">
              <w:t>Мартинкович (</w:t>
            </w:r>
            <w:r w:rsidRPr="00010218">
              <w:t>П</w:t>
            </w:r>
            <w:r w:rsidR="00DE1A77" w:rsidRPr="00010218">
              <w:t>редседатель) и г-</w:t>
            </w:r>
            <w:r w:rsidRPr="00010218">
              <w:t>н Факундо Фернандес Бегни (</w:t>
            </w:r>
            <w:r w:rsidR="000F7AD6">
              <w:t>з</w:t>
            </w:r>
            <w:r w:rsidRPr="00010218">
              <w:t>аместитель Председателя)</w:t>
            </w:r>
          </w:p>
        </w:tc>
      </w:tr>
      <w:tr w:rsidR="00DE1A77" w:rsidRPr="00010218" w:rsidTr="00567070">
        <w:trPr>
          <w:cantSplit/>
          <w:jc w:val="center"/>
        </w:trPr>
        <w:tc>
          <w:tcPr>
            <w:tcW w:w="1119" w:type="dxa"/>
            <w:shd w:val="clear" w:color="auto" w:fill="auto"/>
          </w:tcPr>
          <w:p w:rsidR="00DE1A77" w:rsidRPr="00010218" w:rsidRDefault="00DE1A77" w:rsidP="00DE1A77">
            <w:pPr>
              <w:pStyle w:val="Tabletext"/>
            </w:pPr>
            <w:r w:rsidRPr="00010218">
              <w:t>РГ 2/3</w:t>
            </w:r>
          </w:p>
        </w:tc>
        <w:tc>
          <w:tcPr>
            <w:tcW w:w="1701" w:type="dxa"/>
            <w:shd w:val="clear" w:color="auto" w:fill="auto"/>
          </w:tcPr>
          <w:p w:rsidR="00DE1A77" w:rsidRPr="00010218" w:rsidRDefault="00E44E98" w:rsidP="00B50E4D">
            <w:pPr>
              <w:pStyle w:val="Tabletext"/>
            </w:pPr>
            <w:r>
              <w:t xml:space="preserve">Вопрос </w:t>
            </w:r>
            <w:r w:rsidR="00DE1A77" w:rsidRPr="00010218">
              <w:t>2/3</w:t>
            </w:r>
            <w:r w:rsidR="00B50E4D">
              <w:br/>
            </w:r>
            <w:r>
              <w:t xml:space="preserve">Вопрос </w:t>
            </w:r>
            <w:r w:rsidR="00DE1A77" w:rsidRPr="00010218">
              <w:t>7/3</w:t>
            </w:r>
          </w:p>
        </w:tc>
        <w:tc>
          <w:tcPr>
            <w:tcW w:w="3686" w:type="dxa"/>
            <w:shd w:val="clear" w:color="auto" w:fill="auto"/>
          </w:tcPr>
          <w:p w:rsidR="00DE1A77" w:rsidRPr="00010218" w:rsidRDefault="00567070" w:rsidP="00DE1A77">
            <w:pPr>
              <w:pStyle w:val="Tabletext"/>
            </w:pPr>
            <w:r w:rsidRPr="00010218">
              <w:t>Разработка механизмов начисления платы и учета/расчетов за услуги международной электросвязи, отличные от ус</w:t>
            </w:r>
            <w:r w:rsidR="000F7AD6">
              <w:t>луг, изучаемых в рамках Вопроса </w:t>
            </w:r>
            <w:r w:rsidRPr="00010218">
              <w:t>1/3, включая адаптацию существующих Рекомендаций МСЭ-Т серии D к изменяющимся потребностям пользователей</w:t>
            </w:r>
          </w:p>
        </w:tc>
        <w:tc>
          <w:tcPr>
            <w:tcW w:w="2851" w:type="dxa"/>
            <w:shd w:val="clear" w:color="auto" w:fill="auto"/>
          </w:tcPr>
          <w:p w:rsidR="00DE1A77" w:rsidRPr="00010218" w:rsidRDefault="00DE1A77" w:rsidP="000F7AD6">
            <w:pPr>
              <w:pStyle w:val="Tabletext"/>
            </w:pPr>
            <w:r w:rsidRPr="00010218">
              <w:t>г-н Александр Яковенко</w:t>
            </w:r>
            <w:r w:rsidR="00567070" w:rsidRPr="00010218">
              <w:t xml:space="preserve"> </w:t>
            </w:r>
            <w:r w:rsidRPr="00010218">
              <w:t>(</w:t>
            </w:r>
            <w:r w:rsidR="00567070" w:rsidRPr="00010218">
              <w:t>П</w:t>
            </w:r>
            <w:r w:rsidRPr="00010218">
              <w:t xml:space="preserve">редседатель) и </w:t>
            </w:r>
            <w:r w:rsidR="00E50EC8">
              <w:t>г</w:t>
            </w:r>
            <w:r w:rsidR="00E50EC8">
              <w:noBreakHyphen/>
            </w:r>
            <w:r w:rsidR="00AF6EA1" w:rsidRPr="00010218">
              <w:t>жа</w:t>
            </w:r>
            <w:r w:rsidR="00567070" w:rsidRPr="00010218">
              <w:t> </w:t>
            </w:r>
            <w:r w:rsidR="000F7AD6">
              <w:rPr>
                <w:color w:val="000000"/>
              </w:rPr>
              <w:t xml:space="preserve">Жозефин </w:t>
            </w:r>
            <w:r w:rsidR="000F7AD6">
              <w:rPr>
                <w:color w:val="000000"/>
                <w:cs/>
              </w:rPr>
              <w:t>‎</w:t>
            </w:r>
            <w:r w:rsidR="000F7AD6">
              <w:rPr>
                <w:color w:val="000000"/>
              </w:rPr>
              <w:t xml:space="preserve">Аду Бьенжюи </w:t>
            </w:r>
            <w:r w:rsidR="00567070" w:rsidRPr="00010218">
              <w:t>(</w:t>
            </w:r>
            <w:r w:rsidR="000F7AD6">
              <w:t>з</w:t>
            </w:r>
            <w:r w:rsidR="00567070" w:rsidRPr="00010218">
              <w:t>аместитель Председателя)</w:t>
            </w:r>
          </w:p>
        </w:tc>
      </w:tr>
      <w:tr w:rsidR="00DE1A77" w:rsidRPr="00010218" w:rsidTr="00567070">
        <w:trPr>
          <w:cantSplit/>
          <w:jc w:val="center"/>
        </w:trPr>
        <w:tc>
          <w:tcPr>
            <w:tcW w:w="1119" w:type="dxa"/>
            <w:shd w:val="clear" w:color="auto" w:fill="auto"/>
          </w:tcPr>
          <w:p w:rsidR="00DE1A77" w:rsidRPr="00010218" w:rsidRDefault="00DE1A77" w:rsidP="00DE1A77">
            <w:pPr>
              <w:pStyle w:val="Tabletext"/>
            </w:pPr>
            <w:r w:rsidRPr="00010218">
              <w:t>РГ 3/3</w:t>
            </w:r>
          </w:p>
        </w:tc>
        <w:tc>
          <w:tcPr>
            <w:tcW w:w="1701" w:type="dxa"/>
            <w:shd w:val="clear" w:color="auto" w:fill="auto"/>
          </w:tcPr>
          <w:p w:rsidR="00DE1A77" w:rsidRPr="00010218" w:rsidRDefault="00E44E98" w:rsidP="00B50E4D">
            <w:pPr>
              <w:pStyle w:val="Tabletext"/>
            </w:pPr>
            <w:r>
              <w:t xml:space="preserve">Вопрос </w:t>
            </w:r>
            <w:r w:rsidR="00DE1A77" w:rsidRPr="00010218">
              <w:t>3/3</w:t>
            </w:r>
            <w:r w:rsidR="00B50E4D">
              <w:br/>
            </w:r>
            <w:r>
              <w:t xml:space="preserve">Вопрос </w:t>
            </w:r>
            <w:r w:rsidR="00DE1A77" w:rsidRPr="00010218">
              <w:t>8/3</w:t>
            </w:r>
            <w:r w:rsidR="00B50E4D">
              <w:br/>
            </w:r>
            <w:r>
              <w:t xml:space="preserve">Вопрос </w:t>
            </w:r>
            <w:r w:rsidR="00DE1A77" w:rsidRPr="00010218">
              <w:t>9/3</w:t>
            </w:r>
            <w:r w:rsidR="00B50E4D">
              <w:br/>
            </w:r>
            <w:r>
              <w:t xml:space="preserve">Вопрос </w:t>
            </w:r>
            <w:r w:rsidR="00DE1A77" w:rsidRPr="00010218">
              <w:t>10/3</w:t>
            </w:r>
          </w:p>
        </w:tc>
        <w:tc>
          <w:tcPr>
            <w:tcW w:w="3686" w:type="dxa"/>
            <w:shd w:val="clear" w:color="auto" w:fill="auto"/>
          </w:tcPr>
          <w:p w:rsidR="00DE1A77" w:rsidRPr="00010218" w:rsidRDefault="00567070" w:rsidP="00567070">
            <w:pPr>
              <w:pStyle w:val="Tabletext"/>
            </w:pPr>
            <w:r w:rsidRPr="00010218"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  <w:tc>
          <w:tcPr>
            <w:tcW w:w="2851" w:type="dxa"/>
            <w:shd w:val="clear" w:color="auto" w:fill="auto"/>
          </w:tcPr>
          <w:p w:rsidR="00DE1A77" w:rsidRPr="00010218" w:rsidRDefault="00DE1A77" w:rsidP="00362097">
            <w:pPr>
              <w:pStyle w:val="Tabletext"/>
            </w:pPr>
            <w:r w:rsidRPr="00010218">
              <w:t>г-н</w:t>
            </w:r>
            <w:r w:rsidR="00567070" w:rsidRPr="00010218">
              <w:t> </w:t>
            </w:r>
            <w:r w:rsidR="00362097">
              <w:rPr>
                <w:color w:val="000000"/>
              </w:rPr>
              <w:t>Рейнолд Мфунгахема</w:t>
            </w:r>
            <w:r w:rsidR="00362097" w:rsidRPr="00010218">
              <w:t xml:space="preserve"> </w:t>
            </w:r>
            <w:r w:rsidRPr="00010218">
              <w:t>(</w:t>
            </w:r>
            <w:r w:rsidR="00567070" w:rsidRPr="00010218">
              <w:t>П</w:t>
            </w:r>
            <w:r w:rsidR="00E50EC8">
              <w:t>редседатель) и г</w:t>
            </w:r>
            <w:r w:rsidR="00E50EC8">
              <w:noBreakHyphen/>
            </w:r>
            <w:r w:rsidRPr="00010218">
              <w:t>н</w:t>
            </w:r>
            <w:r w:rsidR="00567070" w:rsidRPr="00010218">
              <w:t> </w:t>
            </w:r>
            <w:r w:rsidR="00362097">
              <w:rPr>
                <w:color w:val="000000"/>
              </w:rPr>
              <w:t xml:space="preserve">Доминик Вюрж </w:t>
            </w:r>
            <w:r w:rsidR="00567070" w:rsidRPr="00010218">
              <w:t>(</w:t>
            </w:r>
            <w:r w:rsidR="00362097">
              <w:t>з</w:t>
            </w:r>
            <w:r w:rsidR="00567070" w:rsidRPr="00010218">
              <w:t>аместитель Председателя)</w:t>
            </w:r>
          </w:p>
        </w:tc>
      </w:tr>
    </w:tbl>
    <w:p w:rsidR="00AF6EA1" w:rsidRPr="00010218" w:rsidRDefault="00AF6EA1" w:rsidP="00362097">
      <w:r w:rsidRPr="00010218">
        <w:rPr>
          <w:b/>
          <w:bCs/>
        </w:rPr>
        <w:t>2.1.3</w:t>
      </w:r>
      <w:r w:rsidRPr="00010218">
        <w:tab/>
        <w:t xml:space="preserve">3-я Исследовательская комиссия </w:t>
      </w:r>
      <w:r w:rsidR="00362097">
        <w:t>также создала</w:t>
      </w:r>
      <w:r w:rsidRPr="00010218">
        <w:t xml:space="preserve"> специальную группу по вопросам развивающихся стран, под председательством г-на </w:t>
      </w:r>
      <w:r w:rsidR="00362097">
        <w:t>Ахмеда Саида</w:t>
      </w:r>
      <w:r w:rsidRPr="00010218">
        <w:t xml:space="preserve">, и специальную группу по </w:t>
      </w:r>
      <w:r w:rsidR="00362097">
        <w:t>региональным моделям</w:t>
      </w:r>
      <w:r w:rsidRPr="00010218">
        <w:t>, под председательством г-на </w:t>
      </w:r>
      <w:r w:rsidR="00362097">
        <w:rPr>
          <w:color w:val="000000"/>
        </w:rPr>
        <w:t>Пён Нам Ли</w:t>
      </w:r>
      <w:r w:rsidRPr="00010218">
        <w:t>.</w:t>
      </w:r>
    </w:p>
    <w:p w:rsidR="00AF6EA1" w:rsidRPr="00010218" w:rsidRDefault="00AF6EA1" w:rsidP="00AF6EA1">
      <w:r w:rsidRPr="00010218">
        <w:rPr>
          <w:b/>
          <w:bCs/>
        </w:rPr>
        <w:t>2.1.4</w:t>
      </w:r>
      <w:r w:rsidRPr="00010218">
        <w:tab/>
        <w:t>Действующими являются следующие региональные группы:</w:t>
      </w:r>
    </w:p>
    <w:p w:rsidR="00AF6EA1" w:rsidRPr="00010218" w:rsidRDefault="00AF6EA1" w:rsidP="00BA1BCA">
      <w:pPr>
        <w:pStyle w:val="TableNo"/>
      </w:pPr>
      <w:r w:rsidRPr="00010218">
        <w:t xml:space="preserve">ТАБЛИЦА </w:t>
      </w:r>
      <w:r w:rsidR="00BA1BCA" w:rsidRPr="00010218">
        <w:t>4</w:t>
      </w:r>
    </w:p>
    <w:p w:rsidR="00AF6EA1" w:rsidRPr="00010218" w:rsidRDefault="00E258F4" w:rsidP="00AF6EA1">
      <w:pPr>
        <w:pStyle w:val="Tabletitle"/>
      </w:pPr>
      <w:r w:rsidRPr="00010218">
        <w:t>Региональные группы 3-</w:t>
      </w:r>
      <w:r w:rsidR="00AF6EA1" w:rsidRPr="00010218">
        <w:t>й Исследовательской комиссии МСЭ-T</w:t>
      </w:r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3155"/>
        <w:gridCol w:w="4255"/>
      </w:tblGrid>
      <w:tr w:rsidR="00AF6EA1" w:rsidRPr="00010218" w:rsidTr="00E258F4">
        <w:trPr>
          <w:cantSplit/>
          <w:tblHeader/>
          <w:jc w:val="center"/>
        </w:trPr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6EA1" w:rsidRPr="00010218" w:rsidRDefault="00AF6EA1" w:rsidP="00AF6EA1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 группы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6EA1" w:rsidRPr="00010218" w:rsidRDefault="00AF6EA1" w:rsidP="00AF6EA1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Председатель</w:t>
            </w:r>
          </w:p>
        </w:tc>
        <w:tc>
          <w:tcPr>
            <w:tcW w:w="4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6EA1" w:rsidRPr="00010218" w:rsidRDefault="00AF6EA1" w:rsidP="00AF6EA1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Заместители Председателя</w:t>
            </w:r>
          </w:p>
        </w:tc>
      </w:tr>
      <w:tr w:rsidR="00AF6EA1" w:rsidRPr="00010218" w:rsidTr="00E258F4">
        <w:trPr>
          <w:cantSplit/>
          <w:jc w:val="center"/>
        </w:trPr>
        <w:tc>
          <w:tcPr>
            <w:tcW w:w="2217" w:type="dxa"/>
            <w:shd w:val="clear" w:color="auto" w:fill="auto"/>
          </w:tcPr>
          <w:p w:rsidR="00AF6EA1" w:rsidRPr="00010218" w:rsidRDefault="00AF6EA1" w:rsidP="00AF6EA1">
            <w:pPr>
              <w:pStyle w:val="Tabletext"/>
            </w:pPr>
            <w:r w:rsidRPr="00010218">
              <w:t xml:space="preserve">Региональная группа ИК3 для Африки </w:t>
            </w:r>
          </w:p>
        </w:tc>
        <w:tc>
          <w:tcPr>
            <w:tcW w:w="3155" w:type="dxa"/>
            <w:shd w:val="clear" w:color="auto" w:fill="auto"/>
          </w:tcPr>
          <w:p w:rsidR="00AF6EA1" w:rsidRPr="00010218" w:rsidRDefault="00AF6EA1" w:rsidP="00DF32F5">
            <w:pPr>
              <w:pStyle w:val="Tabletext"/>
            </w:pPr>
            <w:r w:rsidRPr="00010218">
              <w:t>г-н Aбоссе Aкуе-Kпакпо</w:t>
            </w:r>
            <w:r w:rsidR="00E258F4" w:rsidRPr="00010218">
              <w:t xml:space="preserve"> (</w:t>
            </w:r>
            <w:r w:rsidR="00DF32F5">
              <w:t>ЗАЭВС</w:t>
            </w:r>
            <w:r w:rsidR="00E258F4" w:rsidRPr="00010218">
              <w:t>) и г</w:t>
            </w:r>
            <w:r w:rsidR="00E258F4" w:rsidRPr="00010218">
              <w:noBreakHyphen/>
            </w:r>
            <w:r w:rsidRPr="00010218">
              <w:t>н </w:t>
            </w:r>
            <w:r w:rsidR="0080173D">
              <w:t>Салиу Туре</w:t>
            </w:r>
            <w:r w:rsidR="00E258F4" w:rsidRPr="00010218">
              <w:t xml:space="preserve"> (Orange Sonatel, </w:t>
            </w:r>
            <w:r w:rsidR="00E508C7">
              <w:t>Сенегал</w:t>
            </w:r>
            <w:r w:rsidR="00E258F4" w:rsidRPr="00010218">
              <w:t>)</w:t>
            </w:r>
          </w:p>
        </w:tc>
        <w:tc>
          <w:tcPr>
            <w:tcW w:w="4255" w:type="dxa"/>
            <w:shd w:val="clear" w:color="auto" w:fill="auto"/>
          </w:tcPr>
          <w:p w:rsidR="00AF6EA1" w:rsidRPr="00010218" w:rsidRDefault="00AF6EA1" w:rsidP="004D3EB7">
            <w:pPr>
              <w:pStyle w:val="Tabletext"/>
            </w:pPr>
            <w:r w:rsidRPr="00010218">
              <w:t>г-жа Жозефин Аду Бьенжюи</w:t>
            </w:r>
            <w:r w:rsidR="00E258F4" w:rsidRPr="00010218">
              <w:t xml:space="preserve"> (Кот-д'Ивуар)</w:t>
            </w:r>
            <w:r w:rsidR="0005435F" w:rsidRPr="00010218">
              <w:br/>
            </w:r>
            <w:r w:rsidR="00E258F4" w:rsidRPr="00010218">
              <w:t>г</w:t>
            </w:r>
            <w:r w:rsidR="00E258F4" w:rsidRPr="00010218">
              <w:noBreakHyphen/>
              <w:t>жа </w:t>
            </w:r>
            <w:r w:rsidRPr="00010218">
              <w:t>Полин Цафак Джумесси</w:t>
            </w:r>
            <w:r w:rsidR="00E258F4" w:rsidRPr="00010218">
              <w:t xml:space="preserve"> (</w:t>
            </w:r>
            <w:r w:rsidR="007A307A">
              <w:t>Камерун)</w:t>
            </w:r>
            <w:r w:rsidR="0005435F" w:rsidRPr="00010218">
              <w:br/>
            </w:r>
            <w:r w:rsidR="00E258F4" w:rsidRPr="00010218">
              <w:t>г</w:t>
            </w:r>
            <w:r w:rsidR="00E258F4" w:rsidRPr="00010218">
              <w:noBreakHyphen/>
              <w:t>н </w:t>
            </w:r>
            <w:r w:rsidR="004D3EB7">
              <w:rPr>
                <w:color w:val="000000"/>
              </w:rPr>
              <w:t xml:space="preserve">Рейнолд Мфунгахема </w:t>
            </w:r>
            <w:r w:rsidR="00E258F4" w:rsidRPr="00010218">
              <w:t>(Танзания)</w:t>
            </w:r>
          </w:p>
        </w:tc>
      </w:tr>
      <w:tr w:rsidR="00AF6EA1" w:rsidRPr="00010218" w:rsidTr="00E258F4">
        <w:trPr>
          <w:cantSplit/>
          <w:jc w:val="center"/>
        </w:trPr>
        <w:tc>
          <w:tcPr>
            <w:tcW w:w="2217" w:type="dxa"/>
            <w:shd w:val="clear" w:color="auto" w:fill="auto"/>
          </w:tcPr>
          <w:p w:rsidR="00AF6EA1" w:rsidRPr="00010218" w:rsidRDefault="00AF6EA1" w:rsidP="004D3EB7">
            <w:pPr>
              <w:pStyle w:val="Tabletext"/>
            </w:pPr>
            <w:r w:rsidRPr="00010218">
              <w:t xml:space="preserve">Региональная группа ИК3 для </w:t>
            </w:r>
            <w:r w:rsidR="004D3EB7">
              <w:t>Азии и Океании</w:t>
            </w:r>
          </w:p>
        </w:tc>
        <w:tc>
          <w:tcPr>
            <w:tcW w:w="3155" w:type="dxa"/>
            <w:shd w:val="clear" w:color="auto" w:fill="auto"/>
          </w:tcPr>
          <w:p w:rsidR="00AF6EA1" w:rsidRPr="00010218" w:rsidRDefault="00AF6EA1" w:rsidP="00AF6EA1">
            <w:pPr>
              <w:pStyle w:val="Tabletext"/>
            </w:pPr>
            <w:r w:rsidRPr="00010218">
              <w:t xml:space="preserve">г-н </w:t>
            </w:r>
            <w:r w:rsidR="004D3EB7">
              <w:rPr>
                <w:color w:val="000000"/>
              </w:rPr>
              <w:t>Пён</w:t>
            </w:r>
            <w:r w:rsidRPr="00010218">
              <w:t xml:space="preserve"> Нам Ли</w:t>
            </w:r>
            <w:r w:rsidR="00E258F4" w:rsidRPr="00010218">
              <w:t xml:space="preserve"> (ETRI, Korea)</w:t>
            </w:r>
          </w:p>
        </w:tc>
        <w:tc>
          <w:tcPr>
            <w:tcW w:w="4255" w:type="dxa"/>
            <w:shd w:val="clear" w:color="auto" w:fill="auto"/>
          </w:tcPr>
          <w:p w:rsidR="00AF6EA1" w:rsidRPr="00010218" w:rsidRDefault="00AF6EA1" w:rsidP="004D3EB7">
            <w:pPr>
              <w:pStyle w:val="Tabletext"/>
            </w:pPr>
            <w:r w:rsidRPr="00010218">
              <w:t xml:space="preserve">г-н </w:t>
            </w:r>
            <w:r w:rsidR="007A6646">
              <w:rPr>
                <w:color w:val="000000"/>
              </w:rPr>
              <w:t>Ясунари</w:t>
            </w:r>
            <w:r w:rsidR="004D3EB7">
              <w:rPr>
                <w:color w:val="000000"/>
              </w:rPr>
              <w:t xml:space="preserve"> </w:t>
            </w:r>
            <w:r w:rsidR="007A6646">
              <w:rPr>
                <w:color w:val="000000"/>
              </w:rPr>
              <w:t>Мат суда</w:t>
            </w:r>
            <w:r w:rsidR="004D3EB7" w:rsidRPr="00010218">
              <w:t xml:space="preserve"> </w:t>
            </w:r>
            <w:r w:rsidR="00E258F4" w:rsidRPr="00010218">
              <w:t>(KDDI, Япония)</w:t>
            </w:r>
            <w:r w:rsidR="0005435F" w:rsidRPr="00010218">
              <w:br/>
            </w:r>
            <w:r w:rsidR="00E258F4" w:rsidRPr="00010218">
              <w:t>г</w:t>
            </w:r>
            <w:r w:rsidR="00E258F4" w:rsidRPr="00010218">
              <w:noBreakHyphen/>
              <w:t>н </w:t>
            </w:r>
            <w:r w:rsidR="007A6646">
              <w:t>Санбат</w:t>
            </w:r>
            <w:r w:rsidR="00E258F4" w:rsidRPr="00010218">
              <w:t> </w:t>
            </w:r>
            <w:r w:rsidR="004D3EB7">
              <w:t>Тумурбатар</w:t>
            </w:r>
            <w:r w:rsidR="00E258F4" w:rsidRPr="00010218">
              <w:t xml:space="preserve"> (Монголия)</w:t>
            </w:r>
          </w:p>
        </w:tc>
      </w:tr>
      <w:tr w:rsidR="00AF6EA1" w:rsidRPr="00010218" w:rsidTr="00E258F4">
        <w:trPr>
          <w:cantSplit/>
          <w:jc w:val="center"/>
        </w:trPr>
        <w:tc>
          <w:tcPr>
            <w:tcW w:w="2217" w:type="dxa"/>
            <w:shd w:val="clear" w:color="auto" w:fill="auto"/>
          </w:tcPr>
          <w:p w:rsidR="00AF6EA1" w:rsidRPr="00010218" w:rsidRDefault="00AF6EA1" w:rsidP="00AF6EA1">
            <w:pPr>
              <w:pStyle w:val="Tabletext"/>
            </w:pPr>
            <w:r w:rsidRPr="00010218">
              <w:t xml:space="preserve">Региональная группа ИК3 для Латинской Америки и Карибского бассейна </w:t>
            </w:r>
          </w:p>
        </w:tc>
        <w:tc>
          <w:tcPr>
            <w:tcW w:w="3155" w:type="dxa"/>
            <w:shd w:val="clear" w:color="auto" w:fill="auto"/>
          </w:tcPr>
          <w:p w:rsidR="00AF6EA1" w:rsidRPr="00010218" w:rsidRDefault="00AF6EA1" w:rsidP="004D3EB7">
            <w:pPr>
              <w:pStyle w:val="Tabletext"/>
            </w:pPr>
            <w:r w:rsidRPr="00010218">
              <w:t xml:space="preserve">г-н </w:t>
            </w:r>
            <w:r w:rsidR="004D3EB7">
              <w:t>Тито Лопес</w:t>
            </w:r>
            <w:r w:rsidR="00E258F4" w:rsidRPr="00010218">
              <w:t xml:space="preserve"> (Парагвай)</w:t>
            </w:r>
          </w:p>
        </w:tc>
        <w:tc>
          <w:tcPr>
            <w:tcW w:w="4255" w:type="dxa"/>
            <w:shd w:val="clear" w:color="auto" w:fill="auto"/>
          </w:tcPr>
          <w:p w:rsidR="00AF6EA1" w:rsidRPr="00010218" w:rsidRDefault="00AF6EA1" w:rsidP="0005435F">
            <w:pPr>
              <w:pStyle w:val="Tabletext"/>
            </w:pPr>
            <w:r w:rsidRPr="00010218">
              <w:t>г-</w:t>
            </w:r>
            <w:r w:rsidR="00E258F4" w:rsidRPr="00010218">
              <w:t xml:space="preserve">жа </w:t>
            </w:r>
            <w:r w:rsidR="004D3EB7">
              <w:rPr>
                <w:color w:val="000000"/>
              </w:rPr>
              <w:t xml:space="preserve">Синтия Реддок-Даунс </w:t>
            </w:r>
            <w:r w:rsidR="007A307A">
              <w:t>(Тринидад и Тобаго)</w:t>
            </w:r>
            <w:r w:rsidR="0005435F" w:rsidRPr="00010218">
              <w:br/>
            </w:r>
            <w:r w:rsidR="00E258F4" w:rsidRPr="00010218">
              <w:t>г</w:t>
            </w:r>
            <w:r w:rsidR="00E258F4" w:rsidRPr="00010218">
              <w:noBreakHyphen/>
              <w:t>н </w:t>
            </w:r>
            <w:r w:rsidR="004D3EB7">
              <w:rPr>
                <w:color w:val="000000"/>
              </w:rPr>
              <w:t xml:space="preserve">Денис Вильялобос </w:t>
            </w:r>
            <w:r w:rsidR="00E258F4" w:rsidRPr="00010218">
              <w:t>(ICE, Коста-Рика)</w:t>
            </w:r>
          </w:p>
        </w:tc>
      </w:tr>
      <w:tr w:rsidR="00AF6EA1" w:rsidRPr="00010218" w:rsidTr="00E258F4">
        <w:trPr>
          <w:cantSplit/>
          <w:jc w:val="center"/>
        </w:trPr>
        <w:tc>
          <w:tcPr>
            <w:tcW w:w="2217" w:type="dxa"/>
            <w:shd w:val="clear" w:color="auto" w:fill="auto"/>
          </w:tcPr>
          <w:p w:rsidR="00AF6EA1" w:rsidRPr="00010218" w:rsidRDefault="00AF6EA1" w:rsidP="004D3EB7">
            <w:pPr>
              <w:pStyle w:val="Tabletext"/>
            </w:pPr>
            <w:r w:rsidRPr="00010218">
              <w:t xml:space="preserve">Региональная группа ИК3 для </w:t>
            </w:r>
            <w:r w:rsidR="004D3EB7">
              <w:t>Арабского региона</w:t>
            </w:r>
          </w:p>
        </w:tc>
        <w:tc>
          <w:tcPr>
            <w:tcW w:w="3155" w:type="dxa"/>
            <w:shd w:val="clear" w:color="auto" w:fill="auto"/>
          </w:tcPr>
          <w:p w:rsidR="00AF6EA1" w:rsidRPr="00010218" w:rsidRDefault="00E258F4" w:rsidP="0080173D">
            <w:pPr>
              <w:pStyle w:val="Tabletext"/>
            </w:pPr>
            <w:r w:rsidRPr="00010218">
              <w:t xml:space="preserve">г-н </w:t>
            </w:r>
            <w:r w:rsidR="0080173D">
              <w:t>Ахмед Саид</w:t>
            </w:r>
            <w:r w:rsidRPr="00010218">
              <w:t xml:space="preserve"> (Египет)</w:t>
            </w:r>
          </w:p>
        </w:tc>
        <w:tc>
          <w:tcPr>
            <w:tcW w:w="4255" w:type="dxa"/>
            <w:shd w:val="clear" w:color="auto" w:fill="auto"/>
          </w:tcPr>
          <w:p w:rsidR="00AF6EA1" w:rsidRPr="00010218" w:rsidRDefault="00E258F4" w:rsidP="0080173D">
            <w:pPr>
              <w:pStyle w:val="Tabletext"/>
            </w:pPr>
            <w:r w:rsidRPr="00010218">
              <w:t>г-</w:t>
            </w:r>
            <w:r w:rsidR="007A307A">
              <w:t xml:space="preserve">н </w:t>
            </w:r>
            <w:r w:rsidR="0080173D">
              <w:rPr>
                <w:color w:val="000000"/>
              </w:rPr>
              <w:t xml:space="preserve">Абдельхалек Буджнах </w:t>
            </w:r>
            <w:r w:rsidR="007A307A">
              <w:t>(Тунис)</w:t>
            </w:r>
            <w:r w:rsidR="0005435F" w:rsidRPr="00010218">
              <w:br/>
            </w:r>
            <w:r w:rsidRPr="00010218">
              <w:t>г</w:t>
            </w:r>
            <w:r w:rsidRPr="00010218">
              <w:noBreakHyphen/>
              <w:t>н </w:t>
            </w:r>
            <w:r w:rsidR="0080173D">
              <w:rPr>
                <w:color w:val="000000"/>
              </w:rPr>
              <w:t xml:space="preserve">Адел Дарвиш </w:t>
            </w:r>
            <w:r w:rsidRPr="00010218">
              <w:t>(</w:t>
            </w:r>
            <w:r w:rsidR="00BA1BCA" w:rsidRPr="00010218">
              <w:t>Бахрейн</w:t>
            </w:r>
            <w:r w:rsidR="007A307A">
              <w:t>)</w:t>
            </w:r>
            <w:r w:rsidR="0005435F" w:rsidRPr="00010218">
              <w:br/>
            </w:r>
            <w:r w:rsidR="00BA1BCA" w:rsidRPr="00010218">
              <w:t>г-жа</w:t>
            </w:r>
            <w:r w:rsidRPr="00010218">
              <w:t xml:space="preserve"> </w:t>
            </w:r>
            <w:r w:rsidR="0080173D">
              <w:rPr>
                <w:color w:val="000000"/>
              </w:rPr>
              <w:t>Зейнаб Мудатиер Хагаз</w:t>
            </w:r>
            <w:r w:rsidRPr="00010218">
              <w:t xml:space="preserve"> (</w:t>
            </w:r>
            <w:r w:rsidR="00BA1BCA" w:rsidRPr="00010218">
              <w:t>Судан</w:t>
            </w:r>
            <w:r w:rsidRPr="00010218">
              <w:t>)</w:t>
            </w:r>
          </w:p>
        </w:tc>
      </w:tr>
      <w:tr w:rsidR="00AF6EA1" w:rsidRPr="00010218" w:rsidTr="00E258F4">
        <w:trPr>
          <w:cantSplit/>
          <w:jc w:val="center"/>
        </w:trPr>
        <w:tc>
          <w:tcPr>
            <w:tcW w:w="2217" w:type="dxa"/>
            <w:shd w:val="clear" w:color="auto" w:fill="auto"/>
          </w:tcPr>
          <w:p w:rsidR="00AF6EA1" w:rsidRPr="0080173D" w:rsidRDefault="00AF6EA1" w:rsidP="0080173D">
            <w:pPr>
              <w:pStyle w:val="Tabletext"/>
            </w:pPr>
            <w:r w:rsidRPr="00010218">
              <w:lastRenderedPageBreak/>
              <w:t>Региональная</w:t>
            </w:r>
            <w:r w:rsidRPr="0080173D">
              <w:t xml:space="preserve"> </w:t>
            </w:r>
            <w:r w:rsidRPr="00010218">
              <w:t>группа</w:t>
            </w:r>
            <w:r w:rsidRPr="0080173D">
              <w:t xml:space="preserve"> </w:t>
            </w:r>
            <w:r w:rsidRPr="00010218">
              <w:t>ИК</w:t>
            </w:r>
            <w:r w:rsidRPr="0080173D">
              <w:t xml:space="preserve">3 </w:t>
            </w:r>
            <w:r w:rsidRPr="00010218">
              <w:t>для</w:t>
            </w:r>
            <w:r w:rsidRPr="0080173D">
              <w:t xml:space="preserve"> </w:t>
            </w:r>
            <w:r w:rsidR="0080173D">
              <w:t>Регионального</w:t>
            </w:r>
            <w:r w:rsidR="0080173D" w:rsidRPr="0080173D">
              <w:t xml:space="preserve"> </w:t>
            </w:r>
            <w:r w:rsidR="0080173D">
              <w:t>содружества</w:t>
            </w:r>
            <w:r w:rsidR="0080173D" w:rsidRPr="0080173D">
              <w:t xml:space="preserve"> </w:t>
            </w:r>
            <w:r w:rsidR="0080173D">
              <w:t>в</w:t>
            </w:r>
            <w:r w:rsidR="0080173D" w:rsidRPr="0080173D">
              <w:t xml:space="preserve"> </w:t>
            </w:r>
            <w:r w:rsidR="0080173D">
              <w:t>области</w:t>
            </w:r>
            <w:r w:rsidR="0080173D" w:rsidRPr="0080173D">
              <w:t xml:space="preserve"> </w:t>
            </w:r>
            <w:r w:rsidR="0080173D">
              <w:t>связи</w:t>
            </w:r>
            <w:r w:rsidR="0080173D" w:rsidRPr="0080173D">
              <w:t xml:space="preserve"> </w:t>
            </w:r>
            <w:r w:rsidR="0080173D">
              <w:t>и</w:t>
            </w:r>
            <w:r w:rsidR="0080173D" w:rsidRPr="0080173D">
              <w:t xml:space="preserve"> </w:t>
            </w:r>
            <w:r w:rsidR="0080173D">
              <w:t>Содружества Независимых Государств</w:t>
            </w:r>
          </w:p>
        </w:tc>
        <w:tc>
          <w:tcPr>
            <w:tcW w:w="3155" w:type="dxa"/>
            <w:shd w:val="clear" w:color="auto" w:fill="auto"/>
          </w:tcPr>
          <w:p w:rsidR="00AF6EA1" w:rsidRPr="00010218" w:rsidRDefault="00BA1BCA" w:rsidP="00BA1BCA">
            <w:pPr>
              <w:pStyle w:val="Tabletext"/>
            </w:pPr>
            <w:r w:rsidRPr="00010218">
              <w:t>г-н Алексей Бородин (Ростелеком, Российская Федерация)</w:t>
            </w:r>
          </w:p>
        </w:tc>
        <w:tc>
          <w:tcPr>
            <w:tcW w:w="4255" w:type="dxa"/>
            <w:shd w:val="clear" w:color="auto" w:fill="auto"/>
          </w:tcPr>
          <w:p w:rsidR="00AF6EA1" w:rsidRPr="00010218" w:rsidRDefault="00BA1BCA" w:rsidP="0080173D">
            <w:pPr>
              <w:pStyle w:val="Tabletext"/>
            </w:pPr>
            <w:r w:rsidRPr="00010218">
              <w:t>г-жа Вера Лобанова (Белтелеком, Беларусь</w:t>
            </w:r>
            <w:r w:rsidR="007A307A">
              <w:t>)</w:t>
            </w:r>
            <w:r w:rsidR="0005435F" w:rsidRPr="00010218">
              <w:br/>
            </w:r>
            <w:r w:rsidRPr="00010218">
              <w:t xml:space="preserve">г-н </w:t>
            </w:r>
            <w:r w:rsidR="0080173D">
              <w:t>Гейдар Рустамов</w:t>
            </w:r>
            <w:r w:rsidRPr="00010218">
              <w:t xml:space="preserve"> (Азербайджан)</w:t>
            </w:r>
          </w:p>
        </w:tc>
      </w:tr>
    </w:tbl>
    <w:p w:rsidR="00BA1BCA" w:rsidRPr="00010218" w:rsidRDefault="00BA1BCA" w:rsidP="00BA1BCA">
      <w:pPr>
        <w:pStyle w:val="Heading1"/>
        <w:rPr>
          <w:lang w:val="ru-RU"/>
        </w:rPr>
      </w:pPr>
      <w:bookmarkStart w:id="11" w:name="_Toc456271143"/>
      <w:bookmarkStart w:id="12" w:name="_Toc456346208"/>
      <w:r w:rsidRPr="00010218">
        <w:rPr>
          <w:lang w:val="ru-RU"/>
        </w:rPr>
        <w:t>3</w:t>
      </w:r>
      <w:r w:rsidRPr="00010218">
        <w:rPr>
          <w:lang w:val="ru-RU"/>
        </w:rPr>
        <w:tab/>
        <w:t>Вопросы и Докладчики</w:t>
      </w:r>
      <w:bookmarkEnd w:id="11"/>
      <w:bookmarkEnd w:id="12"/>
    </w:p>
    <w:p w:rsidR="00A570B3" w:rsidRPr="00010218" w:rsidRDefault="00BA1BCA" w:rsidP="00BA1BCA">
      <w:r w:rsidRPr="00010218">
        <w:rPr>
          <w:b/>
          <w:bCs/>
        </w:rPr>
        <w:t>3.1</w:t>
      </w:r>
      <w:r w:rsidRPr="00010218">
        <w:rPr>
          <w:b/>
          <w:bCs/>
        </w:rPr>
        <w:tab/>
      </w:r>
      <w:r w:rsidRPr="00010218">
        <w:t>ВАСЭ-12 поручила 3-й Исследовательской комиссии следующие пять Вопросов, которые перечислены в Таблице 5.</w:t>
      </w:r>
    </w:p>
    <w:p w:rsidR="00BA1BCA" w:rsidRPr="00010218" w:rsidRDefault="00BA1BCA" w:rsidP="00BA1BCA">
      <w:pPr>
        <w:pStyle w:val="TableNo"/>
      </w:pPr>
      <w:r w:rsidRPr="00010218">
        <w:t>ТАБЛИЦА 5</w:t>
      </w:r>
    </w:p>
    <w:p w:rsidR="00BA1BCA" w:rsidRPr="00010218" w:rsidRDefault="00BA1BCA" w:rsidP="00BA1BCA">
      <w:pPr>
        <w:pStyle w:val="Tabletitle"/>
      </w:pPr>
      <w:r w:rsidRPr="00010218">
        <w:t>3-я Исследовательская комиссия – Вопросы, порученные ВАСЭ-12, и Докладчики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879"/>
        <w:gridCol w:w="2806"/>
      </w:tblGrid>
      <w:tr w:rsidR="00BA1BCA" w:rsidRPr="00010218" w:rsidTr="003A2304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BCA" w:rsidRPr="00010218" w:rsidRDefault="00BA1BCA" w:rsidP="00BA1BCA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Вопросы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BCA" w:rsidRPr="00010218" w:rsidRDefault="00BA1BCA" w:rsidP="00BA1BCA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 Вопроса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BCA" w:rsidRPr="00010218" w:rsidRDefault="00BA1BCA" w:rsidP="00BA1BCA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РГ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BA1BCA" w:rsidRPr="00010218" w:rsidRDefault="00BA1BCA" w:rsidP="00BA1BCA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Докладчик</w:t>
            </w:r>
          </w:p>
        </w:tc>
      </w:tr>
      <w:tr w:rsidR="00BA1BCA" w:rsidRPr="00010218" w:rsidTr="003A2304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1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</w:tcPr>
          <w:p w:rsidR="00BA1BCA" w:rsidRPr="00010218" w:rsidRDefault="00BA1BCA" w:rsidP="00BA1BCA">
            <w:pPr>
              <w:pStyle w:val="Tabletext"/>
            </w:pPr>
            <w:r w:rsidRPr="00010218">
              <w:t xml:space="preserve">Разработка механизмов начисления платы и учета/расчетов за услуги международной электросвязи на базе сетей последующих поколений (СПП) и любых возможных будущих разработок, включая адаптацию существующих Рекомендаций МСЭ-Т серии D к изменяющимся потребностям пользователей 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1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BA1BCA" w:rsidRPr="00010218" w:rsidRDefault="00BA1BCA" w:rsidP="0080173D">
            <w:pPr>
              <w:pStyle w:val="Tabletext"/>
            </w:pPr>
            <w:r w:rsidRPr="00010218">
              <w:t xml:space="preserve">г-н Лесли </w:t>
            </w:r>
            <w:r w:rsidR="0080173D">
              <w:t>Джозеф</w:t>
            </w:r>
            <w:r w:rsidRPr="00010218">
              <w:t xml:space="preserve"> Мартинкович</w:t>
            </w:r>
          </w:p>
        </w:tc>
      </w:tr>
      <w:tr w:rsidR="00BA1BCA" w:rsidRPr="00010218" w:rsidTr="003A2304">
        <w:trPr>
          <w:jc w:val="center"/>
        </w:trPr>
        <w:tc>
          <w:tcPr>
            <w:tcW w:w="1134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2</w:t>
            </w:r>
          </w:p>
        </w:tc>
        <w:tc>
          <w:tcPr>
            <w:tcW w:w="4820" w:type="dxa"/>
            <w:shd w:val="clear" w:color="auto" w:fill="auto"/>
          </w:tcPr>
          <w:p w:rsidR="00BA1BCA" w:rsidRPr="00010218" w:rsidRDefault="00BA1BCA" w:rsidP="00BA1BCA">
            <w:pPr>
              <w:pStyle w:val="Tabletext"/>
            </w:pPr>
            <w:r w:rsidRPr="00010218">
              <w:t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МСЭ</w:t>
            </w:r>
            <w:r w:rsidRPr="00010218">
              <w:noBreakHyphen/>
              <w:t>Т серии D к изменяющимся потребностям пользователей</w:t>
            </w:r>
          </w:p>
        </w:tc>
        <w:tc>
          <w:tcPr>
            <w:tcW w:w="879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2</w:t>
            </w:r>
          </w:p>
        </w:tc>
        <w:tc>
          <w:tcPr>
            <w:tcW w:w="2806" w:type="dxa"/>
          </w:tcPr>
          <w:p w:rsidR="00BA1BCA" w:rsidRPr="00010218" w:rsidRDefault="00BA1BCA" w:rsidP="00BA1BCA">
            <w:pPr>
              <w:pStyle w:val="Tabletext"/>
            </w:pPr>
            <w:r w:rsidRPr="00010218">
              <w:t>г-н Александр Яковенко</w:t>
            </w:r>
          </w:p>
        </w:tc>
      </w:tr>
      <w:tr w:rsidR="00BA1BCA" w:rsidRPr="00010218" w:rsidTr="003A2304">
        <w:trPr>
          <w:jc w:val="center"/>
        </w:trPr>
        <w:tc>
          <w:tcPr>
            <w:tcW w:w="1134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3</w:t>
            </w:r>
          </w:p>
        </w:tc>
        <w:tc>
          <w:tcPr>
            <w:tcW w:w="4820" w:type="dxa"/>
            <w:shd w:val="clear" w:color="auto" w:fill="auto"/>
          </w:tcPr>
          <w:p w:rsidR="00BA1BCA" w:rsidRPr="00010218" w:rsidRDefault="00BA1BCA" w:rsidP="00BA1BCA">
            <w:pPr>
              <w:pStyle w:val="Tabletext"/>
            </w:pPr>
            <w:r w:rsidRPr="00010218">
              <w:t xml:space="preserve">Исследование экономических и политических факторов, имеющих отношение к эффективному предоставлению услуг международной электросвязи </w:t>
            </w:r>
          </w:p>
        </w:tc>
        <w:tc>
          <w:tcPr>
            <w:tcW w:w="879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3</w:t>
            </w:r>
          </w:p>
        </w:tc>
        <w:tc>
          <w:tcPr>
            <w:tcW w:w="2806" w:type="dxa"/>
          </w:tcPr>
          <w:p w:rsidR="00BA1BCA" w:rsidRPr="00010218" w:rsidRDefault="00BA1BCA" w:rsidP="00BA1BCA">
            <w:pPr>
              <w:pStyle w:val="Tabletext"/>
            </w:pPr>
            <w:r w:rsidRPr="00010218">
              <w:t xml:space="preserve">г-н </w:t>
            </w:r>
            <w:r w:rsidR="0080173D">
              <w:rPr>
                <w:color w:val="000000"/>
              </w:rPr>
              <w:t>Рейнолд Мфунгахема</w:t>
            </w:r>
          </w:p>
        </w:tc>
      </w:tr>
      <w:tr w:rsidR="00BA1BCA" w:rsidRPr="0080173D" w:rsidTr="003A2304">
        <w:trPr>
          <w:jc w:val="center"/>
        </w:trPr>
        <w:tc>
          <w:tcPr>
            <w:tcW w:w="1134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4</w:t>
            </w:r>
          </w:p>
        </w:tc>
        <w:tc>
          <w:tcPr>
            <w:tcW w:w="4820" w:type="dxa"/>
            <w:shd w:val="clear" w:color="auto" w:fill="auto"/>
          </w:tcPr>
          <w:p w:rsidR="00BA1BCA" w:rsidRPr="00010218" w:rsidRDefault="00BA1BCA" w:rsidP="00BA1BCA">
            <w:pPr>
              <w:pStyle w:val="Tabletext"/>
            </w:pPr>
            <w:r w:rsidRPr="00010218"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  <w:tc>
          <w:tcPr>
            <w:tcW w:w="879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</w:p>
        </w:tc>
        <w:tc>
          <w:tcPr>
            <w:tcW w:w="2806" w:type="dxa"/>
          </w:tcPr>
          <w:p w:rsidR="00BA1BCA" w:rsidRPr="0080173D" w:rsidRDefault="0005435F" w:rsidP="00BA1BCA">
            <w:pPr>
              <w:pStyle w:val="Tabletext"/>
            </w:pPr>
            <w:r w:rsidRPr="00010218">
              <w:t>г</w:t>
            </w:r>
            <w:r w:rsidRPr="0080173D">
              <w:t>-</w:t>
            </w:r>
            <w:r w:rsidRPr="00010218">
              <w:t>н</w:t>
            </w:r>
            <w:r w:rsidRPr="002E464B">
              <w:rPr>
                <w:lang w:val="en-US"/>
              </w:rPr>
              <w:t> </w:t>
            </w:r>
            <w:r w:rsidR="0080173D">
              <w:rPr>
                <w:color w:val="000000"/>
              </w:rPr>
              <w:t>Пён</w:t>
            </w:r>
            <w:r w:rsidR="0080173D" w:rsidRPr="00010218">
              <w:t xml:space="preserve"> Нам Ли</w:t>
            </w:r>
          </w:p>
        </w:tc>
      </w:tr>
      <w:tr w:rsidR="00BA1BCA" w:rsidRPr="00010218" w:rsidTr="003A2304">
        <w:trPr>
          <w:jc w:val="center"/>
        </w:trPr>
        <w:tc>
          <w:tcPr>
            <w:tcW w:w="1134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  <w:r w:rsidRPr="00010218">
              <w:t>5</w:t>
            </w:r>
          </w:p>
        </w:tc>
        <w:tc>
          <w:tcPr>
            <w:tcW w:w="4820" w:type="dxa"/>
            <w:shd w:val="clear" w:color="auto" w:fill="auto"/>
          </w:tcPr>
          <w:p w:rsidR="00BA1BCA" w:rsidRPr="00010218" w:rsidRDefault="00BA1BCA" w:rsidP="00BA1BCA">
            <w:pPr>
              <w:pStyle w:val="Tabletext"/>
            </w:pPr>
            <w:r w:rsidRPr="00010218">
              <w:t>Термины и определения для Рекомендаций, касающихся тарифов и принципов бухгалтерской отчетности</w:t>
            </w:r>
          </w:p>
        </w:tc>
        <w:tc>
          <w:tcPr>
            <w:tcW w:w="879" w:type="dxa"/>
            <w:shd w:val="clear" w:color="auto" w:fill="auto"/>
          </w:tcPr>
          <w:p w:rsidR="00BA1BCA" w:rsidRPr="00010218" w:rsidRDefault="00BA1BCA" w:rsidP="00BA1BCA">
            <w:pPr>
              <w:pStyle w:val="Tabletext"/>
              <w:jc w:val="center"/>
            </w:pPr>
          </w:p>
        </w:tc>
        <w:tc>
          <w:tcPr>
            <w:tcW w:w="2806" w:type="dxa"/>
          </w:tcPr>
          <w:p w:rsidR="00BA1BCA" w:rsidRPr="00010218" w:rsidRDefault="00BA1BCA" w:rsidP="0005435F">
            <w:pPr>
              <w:pStyle w:val="Tabletext"/>
            </w:pPr>
            <w:r w:rsidRPr="00010218">
              <w:t>г-</w:t>
            </w:r>
            <w:r w:rsidR="0005435F" w:rsidRPr="00010218">
              <w:t>н </w:t>
            </w:r>
            <w:r w:rsidR="0080173D">
              <w:rPr>
                <w:color w:val="000000"/>
              </w:rPr>
              <w:t>Доминик Вюрж</w:t>
            </w:r>
          </w:p>
        </w:tc>
      </w:tr>
    </w:tbl>
    <w:p w:rsidR="00BA1BCA" w:rsidRPr="00010218" w:rsidRDefault="00BA1BCA" w:rsidP="0005435F">
      <w:pPr>
        <w:spacing w:before="280"/>
      </w:pPr>
      <w:r w:rsidRPr="00010218">
        <w:rPr>
          <w:b/>
          <w:bCs/>
        </w:rPr>
        <w:t>3.2</w:t>
      </w:r>
      <w:r w:rsidRPr="00010218">
        <w:tab/>
        <w:t>В течение данного периода были одобрены Вопросы, перечисленные</w:t>
      </w:r>
      <w:r w:rsidR="0005435F" w:rsidRPr="00010218">
        <w:t xml:space="preserve"> ниже</w:t>
      </w:r>
      <w:r w:rsidRPr="00010218">
        <w:t xml:space="preserve"> в Таблице </w:t>
      </w:r>
      <w:r w:rsidR="0005435F" w:rsidRPr="00010218">
        <w:t>6</w:t>
      </w:r>
      <w:r w:rsidRPr="00010218">
        <w:t>.</w:t>
      </w:r>
    </w:p>
    <w:p w:rsidR="0005435F" w:rsidRPr="00010218" w:rsidRDefault="0005435F" w:rsidP="0005435F">
      <w:pPr>
        <w:pStyle w:val="TableNo"/>
      </w:pPr>
      <w:r w:rsidRPr="00010218">
        <w:t>ТАБЛИЦА 6</w:t>
      </w:r>
    </w:p>
    <w:p w:rsidR="0005435F" w:rsidRPr="00010218" w:rsidRDefault="0005435F" w:rsidP="0005435F">
      <w:pPr>
        <w:pStyle w:val="Tabletitle"/>
      </w:pPr>
      <w:r w:rsidRPr="00010218">
        <w:t>3-я Исследовательская комиссия – Одобренные новые Вопросы и Докладчики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879"/>
        <w:gridCol w:w="2806"/>
      </w:tblGrid>
      <w:tr w:rsidR="0005435F" w:rsidRPr="00010218" w:rsidTr="0005435F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Вопросы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 Вопроса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РГ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05435F" w:rsidRPr="00010218" w:rsidRDefault="0005435F" w:rsidP="0005435F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Докладчик</w:t>
            </w:r>
          </w:p>
        </w:tc>
      </w:tr>
      <w:tr w:rsidR="0005435F" w:rsidRPr="0080173D" w:rsidTr="0005435F">
        <w:trPr>
          <w:jc w:val="center"/>
        </w:trPr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6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</w:pPr>
            <w:r w:rsidRPr="00010218">
              <w:t xml:space="preserve">Международные интернет-соединения, включая соответствующие аспекты обмена трафиком IP, региональные пункты обмена трафиком, затраты на </w:t>
            </w:r>
            <w:r w:rsidRPr="00010218">
              <w:lastRenderedPageBreak/>
              <w:t xml:space="preserve">предоставление услуг и воздействие перехода от IPv4 на IPv6 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lastRenderedPageBreak/>
              <w:t>1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2" w:space="0" w:color="auto"/>
            </w:tcBorders>
          </w:tcPr>
          <w:p w:rsidR="0005435F" w:rsidRPr="0080173D" w:rsidRDefault="0005435F" w:rsidP="0080173D">
            <w:pPr>
              <w:pStyle w:val="Tabletext"/>
            </w:pPr>
            <w:r w:rsidRPr="00010218">
              <w:t>г</w:t>
            </w:r>
            <w:r w:rsidRPr="0080173D">
              <w:t>-</w:t>
            </w:r>
            <w:r w:rsidRPr="00010218">
              <w:t>жа</w:t>
            </w:r>
            <w:r w:rsidR="007A307A">
              <w:rPr>
                <w:lang w:val="en-US"/>
              </w:rPr>
              <w:t> </w:t>
            </w:r>
            <w:r w:rsidR="0080173D">
              <w:rPr>
                <w:color w:val="000000"/>
              </w:rPr>
              <w:t>Амината Драм</w:t>
            </w:r>
            <w:r w:rsidRPr="0080173D">
              <w:br/>
            </w:r>
            <w:r w:rsidRPr="00010218">
              <w:t>г</w:t>
            </w:r>
            <w:r w:rsidRPr="0080173D">
              <w:t>-</w:t>
            </w:r>
            <w:r w:rsidRPr="00010218">
              <w:t>н</w:t>
            </w:r>
            <w:r w:rsidR="007A307A" w:rsidRPr="0080173D">
              <w:t xml:space="preserve"> </w:t>
            </w:r>
            <w:r w:rsidR="0080173D">
              <w:t>Фредерик Асуману</w:t>
            </w:r>
            <w:r w:rsidR="0080173D" w:rsidRPr="0080173D">
              <w:t xml:space="preserve"> </w:t>
            </w:r>
            <w:r w:rsidRPr="0080173D">
              <w:br/>
            </w:r>
            <w:r w:rsidRPr="00010218">
              <w:t>г</w:t>
            </w:r>
            <w:r w:rsidRPr="0080173D">
              <w:t>-</w:t>
            </w:r>
            <w:r w:rsidRPr="00010218">
              <w:t>н</w:t>
            </w:r>
            <w:r w:rsidRPr="0080173D">
              <w:t xml:space="preserve"> </w:t>
            </w:r>
            <w:r w:rsidR="0080173D">
              <w:t>Фарелл Фолли</w:t>
            </w:r>
          </w:p>
        </w:tc>
      </w:tr>
      <w:tr w:rsidR="0005435F" w:rsidRPr="00010218" w:rsidTr="0005435F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7</w:t>
            </w:r>
          </w:p>
        </w:tc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</w:pPr>
            <w:r w:rsidRPr="00010218"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2</w:t>
            </w:r>
          </w:p>
        </w:tc>
        <w:tc>
          <w:tcPr>
            <w:tcW w:w="2806" w:type="dxa"/>
            <w:tcBorders>
              <w:top w:val="single" w:sz="2" w:space="0" w:color="auto"/>
              <w:bottom w:val="single" w:sz="2" w:space="0" w:color="auto"/>
            </w:tcBorders>
          </w:tcPr>
          <w:p w:rsidR="0005435F" w:rsidRPr="00010218" w:rsidRDefault="007A307A" w:rsidP="0080173D">
            <w:pPr>
              <w:pStyle w:val="Tabletext"/>
            </w:pPr>
            <w:r>
              <w:t xml:space="preserve">г-н </w:t>
            </w:r>
            <w:r w:rsidR="0080173D">
              <w:t>Адел Дарвиш</w:t>
            </w:r>
            <w:r w:rsidR="0080173D" w:rsidRPr="00010218">
              <w:t xml:space="preserve"> </w:t>
            </w:r>
            <w:r w:rsidR="0005435F" w:rsidRPr="00010218">
              <w:br/>
              <w:t xml:space="preserve">г-жа </w:t>
            </w:r>
            <w:r w:rsidR="0080173D">
              <w:t>Эрико Хондо</w:t>
            </w:r>
          </w:p>
        </w:tc>
      </w:tr>
      <w:tr w:rsidR="0005435F" w:rsidRPr="00010218" w:rsidTr="0005435F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8</w:t>
            </w:r>
          </w:p>
        </w:tc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</w:pPr>
            <w:r w:rsidRPr="00010218">
              <w:t>Альтернативные процедуры вызова и неправомерное присвоение и использование оборудования и услуг, включая CLI, CPND и OI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3</w:t>
            </w:r>
          </w:p>
        </w:tc>
        <w:tc>
          <w:tcPr>
            <w:tcW w:w="2806" w:type="dxa"/>
            <w:tcBorders>
              <w:top w:val="single" w:sz="2" w:space="0" w:color="auto"/>
              <w:bottom w:val="single" w:sz="2" w:space="0" w:color="auto"/>
            </w:tcBorders>
          </w:tcPr>
          <w:p w:rsidR="0005435F" w:rsidRPr="00010218" w:rsidRDefault="0005435F" w:rsidP="00450D94">
            <w:pPr>
              <w:pStyle w:val="Tabletext"/>
            </w:pPr>
            <w:r w:rsidRPr="00010218">
              <w:t xml:space="preserve">г-н </w:t>
            </w:r>
            <w:r w:rsidR="00450D94">
              <w:t>Ахмед Саид</w:t>
            </w:r>
          </w:p>
        </w:tc>
      </w:tr>
      <w:tr w:rsidR="0005435F" w:rsidRPr="00010218" w:rsidTr="0005435F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9</w:t>
            </w:r>
          </w:p>
        </w:tc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</w:pPr>
            <w:r w:rsidRPr="00010218">
              <w:t xml:space="preserve">Экономическое и регуляторное воздействие интернета, конвергенции (услуги и инфраструктура) и новых услуг, таких как OTT, на услуги и сети международной электросвязи 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3</w:t>
            </w:r>
          </w:p>
        </w:tc>
        <w:tc>
          <w:tcPr>
            <w:tcW w:w="2806" w:type="dxa"/>
            <w:tcBorders>
              <w:top w:val="single" w:sz="2" w:space="0" w:color="auto"/>
              <w:bottom w:val="single" w:sz="2" w:space="0" w:color="auto"/>
            </w:tcBorders>
          </w:tcPr>
          <w:p w:rsidR="0005435F" w:rsidRPr="00010218" w:rsidRDefault="0005435F" w:rsidP="00450D94">
            <w:pPr>
              <w:pStyle w:val="Tabletext"/>
            </w:pPr>
            <w:r w:rsidRPr="00010218">
              <w:t xml:space="preserve">г-н </w:t>
            </w:r>
            <w:r w:rsidR="0080173D">
              <w:t>Ахмед Саид</w:t>
            </w:r>
            <w:r w:rsidR="0080173D" w:rsidRPr="00010218">
              <w:t xml:space="preserve"> </w:t>
            </w:r>
            <w:r w:rsidRPr="00010218">
              <w:br/>
              <w:t xml:space="preserve">г-жа </w:t>
            </w:r>
            <w:r w:rsidR="00450D94">
              <w:t>Ламия Жедуи</w:t>
            </w:r>
          </w:p>
        </w:tc>
      </w:tr>
      <w:tr w:rsidR="0005435F" w:rsidRPr="00450D94" w:rsidTr="0005435F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10</w:t>
            </w:r>
          </w:p>
        </w:tc>
        <w:tc>
          <w:tcPr>
            <w:tcW w:w="48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</w:pPr>
            <w:r w:rsidRPr="00010218">
              <w:t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сетей международной электросвязи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435F" w:rsidRPr="00010218" w:rsidRDefault="0005435F" w:rsidP="0005435F">
            <w:pPr>
              <w:pStyle w:val="Tabletext"/>
              <w:jc w:val="center"/>
            </w:pPr>
            <w:r w:rsidRPr="00010218">
              <w:t>3</w:t>
            </w:r>
          </w:p>
        </w:tc>
        <w:tc>
          <w:tcPr>
            <w:tcW w:w="2806" w:type="dxa"/>
            <w:tcBorders>
              <w:top w:val="single" w:sz="2" w:space="0" w:color="auto"/>
              <w:bottom w:val="single" w:sz="12" w:space="0" w:color="auto"/>
            </w:tcBorders>
          </w:tcPr>
          <w:p w:rsidR="0005435F" w:rsidRPr="00450D94" w:rsidRDefault="0005435F" w:rsidP="0005435F">
            <w:pPr>
              <w:pStyle w:val="Tabletext"/>
            </w:pPr>
            <w:r w:rsidRPr="00010218">
              <w:t>г</w:t>
            </w:r>
            <w:r w:rsidRPr="00450D94">
              <w:t>-</w:t>
            </w:r>
            <w:r w:rsidRPr="00010218">
              <w:t>н</w:t>
            </w:r>
            <w:r w:rsidRPr="00450D94">
              <w:t xml:space="preserve"> </w:t>
            </w:r>
            <w:r w:rsidR="00450D94">
              <w:rPr>
                <w:color w:val="000000"/>
              </w:rPr>
              <w:t>Абраан Балбину и Силва</w:t>
            </w:r>
          </w:p>
        </w:tc>
      </w:tr>
    </w:tbl>
    <w:p w:rsidR="0005435F" w:rsidRPr="00450D94" w:rsidRDefault="00450D94" w:rsidP="00450D94">
      <w:r>
        <w:t>В</w:t>
      </w:r>
      <w:r w:rsidRPr="00450D94">
        <w:t xml:space="preserve"> </w:t>
      </w:r>
      <w:r>
        <w:t>течение</w:t>
      </w:r>
      <w:r w:rsidRPr="00450D94">
        <w:t xml:space="preserve"> </w:t>
      </w:r>
      <w:r>
        <w:t>исследовательского</w:t>
      </w:r>
      <w:r w:rsidRPr="00450D94">
        <w:t xml:space="preserve"> </w:t>
      </w:r>
      <w:r>
        <w:t>периода</w:t>
      </w:r>
      <w:r w:rsidRPr="00450D94">
        <w:t xml:space="preserve"> </w:t>
      </w:r>
      <w:r>
        <w:t>также</w:t>
      </w:r>
      <w:r w:rsidRPr="00450D94">
        <w:t xml:space="preserve"> </w:t>
      </w:r>
      <w:r>
        <w:t>действовали следующие группы Докладчика</w:t>
      </w:r>
      <w:r w:rsidR="0005435F" w:rsidRPr="00450D94">
        <w:t>:</w:t>
      </w:r>
    </w:p>
    <w:p w:rsidR="0082654F" w:rsidRPr="00010218" w:rsidRDefault="0082654F" w:rsidP="0082654F">
      <w:pPr>
        <w:pStyle w:val="TableNo"/>
      </w:pPr>
      <w:r w:rsidRPr="00010218">
        <w:t>ТАБЛИЦА 7</w:t>
      </w:r>
    </w:p>
    <w:p w:rsidR="0082654F" w:rsidRPr="00010218" w:rsidRDefault="0082654F" w:rsidP="0082654F">
      <w:pPr>
        <w:pStyle w:val="Tabletitle"/>
      </w:pPr>
      <w:r w:rsidRPr="00010218">
        <w:t>Группы Докладчика</w:t>
      </w:r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1275"/>
        <w:gridCol w:w="3405"/>
      </w:tblGrid>
      <w:tr w:rsidR="0082654F" w:rsidRPr="00010218" w:rsidTr="0082654F">
        <w:trPr>
          <w:cantSplit/>
          <w:tblHeader/>
          <w:jc w:val="center"/>
        </w:trPr>
        <w:tc>
          <w:tcPr>
            <w:tcW w:w="4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654F" w:rsidRPr="00010218" w:rsidRDefault="0082654F" w:rsidP="003A230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 группы Докладчика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654F" w:rsidRPr="00010218" w:rsidRDefault="0082654F" w:rsidP="003A230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РГ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654F" w:rsidRPr="00010218" w:rsidRDefault="0082654F" w:rsidP="003A230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Докладчик</w:t>
            </w:r>
          </w:p>
        </w:tc>
      </w:tr>
      <w:tr w:rsidR="0082654F" w:rsidRPr="00010218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010218" w:rsidRDefault="0082654F" w:rsidP="0082654F">
            <w:pPr>
              <w:pStyle w:val="Tabletext"/>
            </w:pPr>
            <w:r w:rsidRPr="00010218">
              <w:t>Начисление платы и учет для СПП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1</w:t>
            </w:r>
          </w:p>
        </w:tc>
        <w:tc>
          <w:tcPr>
            <w:tcW w:w="3405" w:type="dxa"/>
            <w:shd w:val="clear" w:color="auto" w:fill="auto"/>
          </w:tcPr>
          <w:p w:rsidR="0082654F" w:rsidRPr="00010218" w:rsidRDefault="0082654F" w:rsidP="00450D94">
            <w:pPr>
              <w:pStyle w:val="Tabletext"/>
            </w:pPr>
            <w:r w:rsidRPr="00010218">
              <w:t xml:space="preserve">г-н </w:t>
            </w:r>
            <w:r w:rsidR="00450D94">
              <w:t>Чхоль Су Ким</w:t>
            </w:r>
          </w:p>
        </w:tc>
      </w:tr>
      <w:tr w:rsidR="0082654F" w:rsidRPr="00450D94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010218" w:rsidRDefault="0082654F" w:rsidP="0082654F">
            <w:pPr>
              <w:pStyle w:val="Tabletext"/>
            </w:pPr>
            <w:r w:rsidRPr="00010218">
              <w:t>Международные аспекты универсального обслуживания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1</w:t>
            </w:r>
          </w:p>
        </w:tc>
        <w:tc>
          <w:tcPr>
            <w:tcW w:w="3405" w:type="dxa"/>
            <w:shd w:val="clear" w:color="auto" w:fill="auto"/>
          </w:tcPr>
          <w:p w:rsidR="0082654F" w:rsidRPr="00450D94" w:rsidRDefault="0082654F" w:rsidP="00450D94">
            <w:pPr>
              <w:pStyle w:val="Tabletext"/>
            </w:pPr>
            <w:r w:rsidRPr="00010218">
              <w:t>г</w:t>
            </w:r>
            <w:r w:rsidRPr="00450D94">
              <w:t>-</w:t>
            </w:r>
            <w:r w:rsidRPr="00010218">
              <w:t>н</w:t>
            </w:r>
            <w:r w:rsidR="007A307A" w:rsidRPr="00450D94">
              <w:t xml:space="preserve"> </w:t>
            </w:r>
            <w:r w:rsidR="00450D94">
              <w:t>Тито Лопес</w:t>
            </w:r>
            <w:r w:rsidR="00450D94" w:rsidRPr="00450D94">
              <w:t xml:space="preserve"> </w:t>
            </w:r>
            <w:r w:rsidRPr="00450D94">
              <w:br/>
            </w:r>
            <w:r w:rsidRPr="00010218">
              <w:t>г</w:t>
            </w:r>
            <w:r w:rsidRPr="00450D94">
              <w:t>-</w:t>
            </w:r>
            <w:r w:rsidRPr="00010218">
              <w:t>жа</w:t>
            </w:r>
            <w:r w:rsidRPr="002E464B">
              <w:rPr>
                <w:lang w:val="en-US"/>
              </w:rPr>
              <w:t> </w:t>
            </w:r>
            <w:r w:rsidR="00450D94">
              <w:rPr>
                <w:color w:val="000000"/>
              </w:rPr>
              <w:t>Синтия Реддок-Даунс</w:t>
            </w:r>
          </w:p>
        </w:tc>
      </w:tr>
      <w:tr w:rsidR="0082654F" w:rsidRPr="00010218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3F7DB3" w:rsidRDefault="003F7DB3" w:rsidP="003F7DB3">
            <w:pPr>
              <w:pStyle w:val="Tabletext"/>
            </w:pPr>
            <w:r>
              <w:rPr>
                <w:color w:val="000000"/>
              </w:rPr>
              <w:t>Разрешение споров, связанных с начислением платы и выставлением счетов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2</w:t>
            </w:r>
          </w:p>
        </w:tc>
        <w:tc>
          <w:tcPr>
            <w:tcW w:w="3405" w:type="dxa"/>
            <w:shd w:val="clear" w:color="auto" w:fill="auto"/>
          </w:tcPr>
          <w:p w:rsidR="0082654F" w:rsidRPr="00010218" w:rsidRDefault="0082654F" w:rsidP="0082654F">
            <w:pPr>
              <w:pStyle w:val="Tabletext"/>
            </w:pPr>
            <w:r w:rsidRPr="00010218">
              <w:t xml:space="preserve">г-н </w:t>
            </w:r>
            <w:r w:rsidR="00450D94">
              <w:rPr>
                <w:color w:val="000000"/>
              </w:rPr>
              <w:t>Лвандо Ббуку</w:t>
            </w:r>
          </w:p>
        </w:tc>
      </w:tr>
      <w:tr w:rsidR="0082654F" w:rsidRPr="00010218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3F7DB3" w:rsidRDefault="003F7DB3" w:rsidP="0082654F">
            <w:pPr>
              <w:pStyle w:val="Tabletext"/>
            </w:pPr>
            <w:r>
              <w:rPr>
                <w:color w:val="000000"/>
              </w:rPr>
              <w:t>Исследование по вопросу использования коммерческих соглашений для договоренностей о предоставлении услуг международной электросвязи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2</w:t>
            </w:r>
          </w:p>
        </w:tc>
        <w:tc>
          <w:tcPr>
            <w:tcW w:w="3405" w:type="dxa"/>
            <w:shd w:val="clear" w:color="auto" w:fill="auto"/>
          </w:tcPr>
          <w:p w:rsidR="0082654F" w:rsidRPr="00010218" w:rsidRDefault="0082654F" w:rsidP="0082654F">
            <w:pPr>
              <w:pStyle w:val="Tabletext"/>
            </w:pPr>
            <w:r w:rsidRPr="00010218">
              <w:t xml:space="preserve">г-жа </w:t>
            </w:r>
            <w:r w:rsidR="00450D94">
              <w:rPr>
                <w:color w:val="000000"/>
              </w:rPr>
              <w:t>Эми Алварес</w:t>
            </w:r>
          </w:p>
        </w:tc>
      </w:tr>
      <w:tr w:rsidR="0082654F" w:rsidRPr="00010218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010218" w:rsidRDefault="00506963" w:rsidP="00506963">
            <w:pPr>
              <w:pStyle w:val="Tabletext"/>
            </w:pPr>
            <w:r w:rsidRPr="00010218">
              <w:t>Экономические аспекты и аспекты конкуренции мобильных финансовых услуг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2</w:t>
            </w:r>
          </w:p>
        </w:tc>
        <w:tc>
          <w:tcPr>
            <w:tcW w:w="3405" w:type="dxa"/>
            <w:shd w:val="clear" w:color="auto" w:fill="auto"/>
          </w:tcPr>
          <w:p w:rsidR="0082654F" w:rsidRPr="00010218" w:rsidRDefault="007A307A" w:rsidP="0082654F">
            <w:pPr>
              <w:pStyle w:val="Tabletext"/>
            </w:pPr>
            <w:r>
              <w:t xml:space="preserve">г-н </w:t>
            </w:r>
            <w:r w:rsidR="003F7DB3">
              <w:t>Ахмед Саид</w:t>
            </w:r>
            <w:r w:rsidR="0082654F" w:rsidRPr="00010218">
              <w:br/>
              <w:t xml:space="preserve">г-н </w:t>
            </w:r>
            <w:r w:rsidR="003F7DB3">
              <w:rPr>
                <w:color w:val="000000"/>
              </w:rPr>
              <w:t>Абдул Мусоке</w:t>
            </w:r>
          </w:p>
        </w:tc>
      </w:tr>
      <w:tr w:rsidR="0082654F" w:rsidRPr="00010218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3F7DB3" w:rsidRDefault="003F7DB3" w:rsidP="003F7DB3">
            <w:pPr>
              <w:pStyle w:val="Tabletext"/>
            </w:pPr>
            <w:r>
              <w:rPr>
                <w:color w:val="000000"/>
              </w:rPr>
              <w:t>Повышение эффективности управления регуляторных органов электросвязи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3</w:t>
            </w:r>
          </w:p>
        </w:tc>
        <w:tc>
          <w:tcPr>
            <w:tcW w:w="3405" w:type="dxa"/>
            <w:shd w:val="clear" w:color="auto" w:fill="auto"/>
          </w:tcPr>
          <w:p w:rsidR="0082654F" w:rsidRPr="00010218" w:rsidRDefault="0082654F" w:rsidP="0082654F">
            <w:pPr>
              <w:pStyle w:val="Tabletext"/>
            </w:pPr>
            <w:r w:rsidRPr="00010218">
              <w:t xml:space="preserve">г-н </w:t>
            </w:r>
            <w:r w:rsidR="003F7DB3">
              <w:rPr>
                <w:color w:val="000000"/>
              </w:rPr>
              <w:t>Абдельхалек Буджнах</w:t>
            </w:r>
          </w:p>
        </w:tc>
      </w:tr>
      <w:tr w:rsidR="0082654F" w:rsidRPr="00010218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010218" w:rsidRDefault="003F7DB3" w:rsidP="003F7DB3">
            <w:pPr>
              <w:pStyle w:val="Tabletext"/>
            </w:pPr>
            <w:r>
              <w:rPr>
                <w:color w:val="000000"/>
              </w:rPr>
              <w:t>Международные интернет-соединения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1</w:t>
            </w:r>
          </w:p>
        </w:tc>
        <w:tc>
          <w:tcPr>
            <w:tcW w:w="3405" w:type="dxa"/>
            <w:shd w:val="clear" w:color="auto" w:fill="auto"/>
          </w:tcPr>
          <w:p w:rsidR="0082654F" w:rsidRPr="00010218" w:rsidRDefault="0082654F" w:rsidP="0082654F">
            <w:pPr>
              <w:pStyle w:val="Tabletext"/>
            </w:pPr>
            <w:r w:rsidRPr="00010218">
              <w:t xml:space="preserve">г-жа </w:t>
            </w:r>
            <w:r w:rsidR="003F7DB3">
              <w:rPr>
                <w:color w:val="000000"/>
              </w:rPr>
              <w:t>Амината Драм</w:t>
            </w:r>
          </w:p>
        </w:tc>
      </w:tr>
      <w:tr w:rsidR="0082654F" w:rsidRPr="003F7DB3" w:rsidTr="0082654F">
        <w:trPr>
          <w:cantSplit/>
          <w:jc w:val="center"/>
        </w:trPr>
        <w:tc>
          <w:tcPr>
            <w:tcW w:w="4947" w:type="dxa"/>
            <w:shd w:val="clear" w:color="auto" w:fill="auto"/>
          </w:tcPr>
          <w:p w:rsidR="0082654F" w:rsidRPr="00010218" w:rsidRDefault="00506963" w:rsidP="00506963">
            <w:pPr>
              <w:pStyle w:val="Tabletext"/>
            </w:pPr>
            <w:r w:rsidRPr="00010218">
              <w:t>Экономическое воздействие перехода от IPv4 на IPv6</w:t>
            </w:r>
          </w:p>
        </w:tc>
        <w:tc>
          <w:tcPr>
            <w:tcW w:w="1275" w:type="dxa"/>
            <w:shd w:val="clear" w:color="auto" w:fill="auto"/>
          </w:tcPr>
          <w:p w:rsidR="0082654F" w:rsidRPr="00010218" w:rsidRDefault="0082654F" w:rsidP="0082654F">
            <w:pPr>
              <w:pStyle w:val="Tabletext"/>
              <w:jc w:val="center"/>
            </w:pPr>
            <w:r w:rsidRPr="00010218">
              <w:t>1</w:t>
            </w:r>
          </w:p>
        </w:tc>
        <w:tc>
          <w:tcPr>
            <w:tcW w:w="3405" w:type="dxa"/>
            <w:shd w:val="clear" w:color="auto" w:fill="auto"/>
          </w:tcPr>
          <w:p w:rsidR="0082654F" w:rsidRPr="003F7DB3" w:rsidRDefault="0082654F" w:rsidP="003F7DB3">
            <w:pPr>
              <w:rPr>
                <w:sz w:val="20"/>
              </w:rPr>
            </w:pPr>
            <w:r w:rsidRPr="003F7DB3">
              <w:rPr>
                <w:sz w:val="20"/>
              </w:rPr>
              <w:t>г-н</w:t>
            </w:r>
            <w:r w:rsidR="007A307A" w:rsidRPr="003F7DB3">
              <w:rPr>
                <w:sz w:val="20"/>
              </w:rPr>
              <w:t xml:space="preserve"> </w:t>
            </w:r>
            <w:r w:rsidR="003F7DB3" w:rsidRPr="003F7DB3">
              <w:rPr>
                <w:sz w:val="20"/>
              </w:rPr>
              <w:t>Фарелл Фолли</w:t>
            </w:r>
            <w:r w:rsidRPr="003F7DB3">
              <w:rPr>
                <w:sz w:val="20"/>
              </w:rPr>
              <w:br/>
              <w:t xml:space="preserve">г-н </w:t>
            </w:r>
            <w:r w:rsidR="003F7DB3">
              <w:t>Фредерик Асуману</w:t>
            </w:r>
          </w:p>
        </w:tc>
      </w:tr>
    </w:tbl>
    <w:p w:rsidR="0005435F" w:rsidRPr="00010218" w:rsidRDefault="0005435F" w:rsidP="0005435F">
      <w:pPr>
        <w:spacing w:before="280"/>
      </w:pPr>
      <w:r w:rsidRPr="00010218">
        <w:rPr>
          <w:b/>
          <w:bCs/>
        </w:rPr>
        <w:t>3.3</w:t>
      </w:r>
      <w:r w:rsidRPr="00010218">
        <w:tab/>
        <w:t>В течение данного периода были исключены Вопросы, перечисленные в Таблице 8.</w:t>
      </w:r>
    </w:p>
    <w:p w:rsidR="00506963" w:rsidRPr="00010218" w:rsidRDefault="00E508C7" w:rsidP="00506963">
      <w:pPr>
        <w:pStyle w:val="TableNo"/>
      </w:pPr>
      <w:r>
        <w:t>ТАБЛИЦА 8</w:t>
      </w:r>
    </w:p>
    <w:p w:rsidR="00506963" w:rsidRPr="00010218" w:rsidRDefault="00506963" w:rsidP="00506963">
      <w:pPr>
        <w:pStyle w:val="Tabletitle"/>
      </w:pPr>
      <w:r w:rsidRPr="00010218">
        <w:t>3-я Исследовательская комиссия – Исключенные Вопросы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852"/>
        <w:gridCol w:w="2819"/>
        <w:gridCol w:w="2568"/>
      </w:tblGrid>
      <w:tr w:rsidR="00506963" w:rsidRPr="00010218" w:rsidTr="00506963">
        <w:trPr>
          <w:tblHeader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Вопросы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 Вопроса</w:t>
            </w:r>
          </w:p>
        </w:tc>
        <w:tc>
          <w:tcPr>
            <w:tcW w:w="2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Докладчики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Результаты</w:t>
            </w:r>
          </w:p>
        </w:tc>
      </w:tr>
      <w:tr w:rsidR="00506963" w:rsidRPr="00010218" w:rsidTr="00506963">
        <w:trPr>
          <w:jc w:val="center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text"/>
            </w:pPr>
            <w:r w:rsidRPr="00010218">
              <w:t>Отсутствует</w:t>
            </w:r>
          </w:p>
        </w:tc>
        <w:tc>
          <w:tcPr>
            <w:tcW w:w="2852" w:type="dxa"/>
            <w:tcBorders>
              <w:top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text"/>
            </w:pPr>
          </w:p>
        </w:tc>
        <w:tc>
          <w:tcPr>
            <w:tcW w:w="2819" w:type="dxa"/>
            <w:tcBorders>
              <w:top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text"/>
            </w:pPr>
          </w:p>
        </w:tc>
        <w:tc>
          <w:tcPr>
            <w:tcW w:w="2568" w:type="dxa"/>
            <w:tcBorders>
              <w:top w:val="single" w:sz="12" w:space="0" w:color="auto"/>
            </w:tcBorders>
            <w:shd w:val="clear" w:color="auto" w:fill="auto"/>
          </w:tcPr>
          <w:p w:rsidR="00506963" w:rsidRPr="00010218" w:rsidRDefault="00506963" w:rsidP="00506963">
            <w:pPr>
              <w:pStyle w:val="Tabletext"/>
            </w:pPr>
          </w:p>
        </w:tc>
      </w:tr>
    </w:tbl>
    <w:p w:rsidR="00506963" w:rsidRPr="00010218" w:rsidRDefault="00506963" w:rsidP="00506963">
      <w:pPr>
        <w:pStyle w:val="Heading1"/>
        <w:rPr>
          <w:lang w:val="ru-RU"/>
        </w:rPr>
      </w:pPr>
      <w:bookmarkStart w:id="13" w:name="_Toc329702665"/>
      <w:bookmarkStart w:id="14" w:name="_Toc456271144"/>
      <w:bookmarkStart w:id="15" w:name="_Toc456346209"/>
      <w:r w:rsidRPr="00010218">
        <w:rPr>
          <w:lang w:val="ru-RU"/>
        </w:rPr>
        <w:lastRenderedPageBreak/>
        <w:t>4</w:t>
      </w:r>
      <w:r w:rsidRPr="00010218">
        <w:rPr>
          <w:lang w:val="ru-RU"/>
        </w:rPr>
        <w:tab/>
        <w:t>Результаты работы, завершенной в течение исследовательского периода 2013</w:t>
      </w:r>
      <w:r w:rsidRPr="00010218">
        <w:rPr>
          <w:lang w:val="ru-RU"/>
        </w:rPr>
        <w:sym w:font="Symbol" w:char="F02D"/>
      </w:r>
      <w:r w:rsidR="00C42B35">
        <w:rPr>
          <w:lang w:val="ru-RU"/>
        </w:rPr>
        <w:t>2016</w:t>
      </w:r>
      <w:r w:rsidR="00C42B35">
        <w:rPr>
          <w:rFonts w:asciiTheme="minorHAnsi" w:hAnsiTheme="minorHAnsi"/>
          <w:lang w:val="ru-RU"/>
        </w:rPr>
        <w:t> </w:t>
      </w:r>
      <w:r w:rsidRPr="00010218">
        <w:rPr>
          <w:lang w:val="ru-RU"/>
        </w:rPr>
        <w:t>годов</w:t>
      </w:r>
      <w:bookmarkEnd w:id="13"/>
      <w:bookmarkEnd w:id="14"/>
      <w:bookmarkEnd w:id="15"/>
    </w:p>
    <w:p w:rsidR="00506963" w:rsidRPr="00010218" w:rsidRDefault="00506963" w:rsidP="00506963">
      <w:pPr>
        <w:pStyle w:val="Heading2"/>
        <w:rPr>
          <w:lang w:val="ru-RU"/>
        </w:rPr>
      </w:pPr>
      <w:bookmarkStart w:id="16" w:name="_Toc456271145"/>
      <w:r w:rsidRPr="00010218">
        <w:rPr>
          <w:lang w:val="ru-RU"/>
        </w:rPr>
        <w:t>4.1</w:t>
      </w:r>
      <w:r w:rsidRPr="00010218">
        <w:rPr>
          <w:lang w:val="ru-RU"/>
        </w:rPr>
        <w:tab/>
        <w:t>Общая информация</w:t>
      </w:r>
      <w:bookmarkEnd w:id="16"/>
    </w:p>
    <w:p w:rsidR="00506963" w:rsidRPr="00010218" w:rsidRDefault="00506963" w:rsidP="00506963">
      <w:r w:rsidRPr="00010218">
        <w:t>В течение данного исследовательского периода 3-я Исследовательская комиссия изучила 236 вкладов и составила большое число временных документов (TD) и заявлений о взаимодействии.</w:t>
      </w:r>
    </w:p>
    <w:p w:rsidR="00506963" w:rsidRPr="00010218" w:rsidRDefault="00506963" w:rsidP="00506963">
      <w:r w:rsidRPr="00010218">
        <w:t>На основе этих документов 3-я Исследовательская комиссия:</w:t>
      </w:r>
    </w:p>
    <w:p w:rsidR="00506963" w:rsidRPr="00010218" w:rsidRDefault="00506963" w:rsidP="003F7DB3">
      <w:pPr>
        <w:pStyle w:val="enumlev1"/>
      </w:pPr>
      <w:r w:rsidRPr="00010218">
        <w:t>–</w:t>
      </w:r>
      <w:r w:rsidRPr="00010218">
        <w:tab/>
      </w:r>
      <w:r w:rsidR="003F7DB3">
        <w:t>сделала заключение по</w:t>
      </w:r>
      <w:r w:rsidR="003226F1" w:rsidRPr="00010218">
        <w:t xml:space="preserve"> четыре</w:t>
      </w:r>
      <w:r w:rsidR="003F7DB3">
        <w:t>м</w:t>
      </w:r>
      <w:r w:rsidRPr="00010218">
        <w:t xml:space="preserve"> нов</w:t>
      </w:r>
      <w:r w:rsidR="003226F1" w:rsidRPr="00010218">
        <w:t>ы</w:t>
      </w:r>
      <w:r w:rsidR="003F7DB3">
        <w:t>м</w:t>
      </w:r>
      <w:r w:rsidRPr="00010218">
        <w:t xml:space="preserve"> </w:t>
      </w:r>
      <w:r w:rsidR="003F7DB3">
        <w:t>Рекомендациям</w:t>
      </w:r>
      <w:r w:rsidRPr="00010218">
        <w:t>;</w:t>
      </w:r>
    </w:p>
    <w:p w:rsidR="00506963" w:rsidRPr="00010218" w:rsidRDefault="00506963" w:rsidP="003F7DB3">
      <w:pPr>
        <w:pStyle w:val="enumlev1"/>
      </w:pPr>
      <w:r w:rsidRPr="00010218">
        <w:t>–</w:t>
      </w:r>
      <w:r w:rsidRPr="00010218">
        <w:tab/>
      </w:r>
      <w:r w:rsidR="003F7DB3">
        <w:t>сделала заключение по</w:t>
      </w:r>
      <w:r w:rsidR="003F7DB3" w:rsidRPr="00010218">
        <w:t xml:space="preserve"> </w:t>
      </w:r>
      <w:r w:rsidR="003F7DB3">
        <w:t>пересмотру</w:t>
      </w:r>
      <w:r w:rsidR="003226F1" w:rsidRPr="00010218">
        <w:t xml:space="preserve"> одной существующей</w:t>
      </w:r>
      <w:r w:rsidRPr="00010218">
        <w:t xml:space="preserve"> Рекомендаци</w:t>
      </w:r>
      <w:r w:rsidR="003226F1" w:rsidRPr="00010218">
        <w:t>и</w:t>
      </w:r>
      <w:r w:rsidRPr="00010218">
        <w:t>;</w:t>
      </w:r>
    </w:p>
    <w:p w:rsidR="00506963" w:rsidRPr="00010218" w:rsidRDefault="00506963" w:rsidP="003F7DB3">
      <w:pPr>
        <w:pStyle w:val="enumlev1"/>
      </w:pPr>
      <w:r w:rsidRPr="00010218">
        <w:t>–</w:t>
      </w:r>
      <w:r w:rsidRPr="00010218">
        <w:tab/>
      </w:r>
      <w:r w:rsidR="003F7DB3">
        <w:t>согласовала</w:t>
      </w:r>
      <w:r w:rsidR="003226F1" w:rsidRPr="00010218">
        <w:t xml:space="preserve"> </w:t>
      </w:r>
      <w:r w:rsidRPr="00010218">
        <w:t>пять новых Добавлений.</w:t>
      </w:r>
    </w:p>
    <w:p w:rsidR="00506963" w:rsidRPr="00010218" w:rsidRDefault="00506963" w:rsidP="00506963">
      <w:pPr>
        <w:pStyle w:val="Heading2"/>
        <w:rPr>
          <w:lang w:val="ru-RU"/>
        </w:rPr>
      </w:pPr>
      <w:bookmarkStart w:id="17" w:name="_Toc456271146"/>
      <w:r w:rsidRPr="00010218">
        <w:rPr>
          <w:lang w:val="ru-RU"/>
        </w:rPr>
        <w:t>4.2</w:t>
      </w:r>
      <w:r w:rsidRPr="00010218">
        <w:rPr>
          <w:lang w:val="ru-RU"/>
        </w:rPr>
        <w:tab/>
        <w:t>Важнейшие результаты деятельности</w:t>
      </w:r>
      <w:bookmarkEnd w:id="17"/>
    </w:p>
    <w:p w:rsidR="00506963" w:rsidRPr="00010218" w:rsidRDefault="00506963" w:rsidP="003226F1">
      <w:r w:rsidRPr="00010218">
        <w:t>Ниже кратко изложены основные достигнутые результаты по различным Вопросам, порученным 3</w:t>
      </w:r>
      <w:r w:rsidRPr="00010218">
        <w:noBreakHyphen/>
        <w:t>й </w:t>
      </w:r>
      <w:r w:rsidR="003226F1" w:rsidRPr="00010218">
        <w:t>Исследовательской комиссии</w:t>
      </w:r>
      <w:r w:rsidRPr="00010218">
        <w:t>:</w:t>
      </w:r>
    </w:p>
    <w:p w:rsidR="00506963" w:rsidRPr="00010218" w:rsidRDefault="003226F1" w:rsidP="003F7DB3">
      <w:pPr>
        <w:pStyle w:val="enumlev1"/>
      </w:pPr>
      <w:r w:rsidRPr="00010218">
        <w:t>a</w:t>
      </w:r>
      <w:r w:rsidR="00506963" w:rsidRPr="00010218">
        <w:t>)</w:t>
      </w:r>
      <w:r w:rsidR="00506963" w:rsidRPr="00010218">
        <w:tab/>
      </w:r>
      <w:r w:rsidRPr="00010218">
        <w:t>Четыре новых Добавления</w:t>
      </w:r>
      <w:r w:rsidR="00506963" w:rsidRPr="00010218">
        <w:t>, относящихся к</w:t>
      </w:r>
      <w:r w:rsidRPr="00010218">
        <w:t xml:space="preserve"> </w:t>
      </w:r>
      <w:r w:rsidR="003F7DB3">
        <w:t>разрешению споров</w:t>
      </w:r>
      <w:r w:rsidR="00506963" w:rsidRPr="00010218">
        <w:t>;</w:t>
      </w:r>
    </w:p>
    <w:p w:rsidR="00506963" w:rsidRPr="003F7DB3" w:rsidRDefault="003226F1" w:rsidP="003F7DB3">
      <w:pPr>
        <w:pStyle w:val="enumlev1"/>
      </w:pPr>
      <w:r w:rsidRPr="003F7DB3">
        <w:rPr>
          <w:lang w:val="en-US"/>
        </w:rPr>
        <w:t>b</w:t>
      </w:r>
      <w:r w:rsidR="00506963" w:rsidRPr="003F7DB3">
        <w:t>)</w:t>
      </w:r>
      <w:r w:rsidR="00506963" w:rsidRPr="003F7DB3">
        <w:tab/>
      </w:r>
      <w:r w:rsidR="003F7DB3">
        <w:t>новый</w:t>
      </w:r>
      <w:r w:rsidR="003F7DB3" w:rsidRPr="003F7DB3">
        <w:t xml:space="preserve"> </w:t>
      </w:r>
      <w:r w:rsidR="003F7DB3">
        <w:t>технический</w:t>
      </w:r>
      <w:r w:rsidR="003F7DB3" w:rsidRPr="003F7DB3">
        <w:t xml:space="preserve"> </w:t>
      </w:r>
      <w:r w:rsidR="003F7DB3">
        <w:t>документ</w:t>
      </w:r>
      <w:r w:rsidR="003F7DB3" w:rsidRPr="003F7DB3">
        <w:t xml:space="preserve"> </w:t>
      </w:r>
      <w:r w:rsidR="003F7DB3">
        <w:t>по</w:t>
      </w:r>
      <w:r w:rsidR="003F7DB3" w:rsidRPr="003F7DB3">
        <w:t xml:space="preserve"> </w:t>
      </w:r>
      <w:r w:rsidR="003F7DB3">
        <w:t>международному</w:t>
      </w:r>
      <w:r w:rsidR="003F7DB3" w:rsidRPr="003F7DB3">
        <w:t xml:space="preserve"> </w:t>
      </w:r>
      <w:r w:rsidR="003F7DB3">
        <w:t>мобильному роумингу</w:t>
      </w:r>
      <w:r w:rsidR="00506963" w:rsidRPr="003F7DB3">
        <w:t>;</w:t>
      </w:r>
    </w:p>
    <w:p w:rsidR="00506963" w:rsidRPr="00010218" w:rsidRDefault="003226F1" w:rsidP="003F7DB3">
      <w:pPr>
        <w:pStyle w:val="enumlev1"/>
      </w:pPr>
      <w:r w:rsidRPr="00010218">
        <w:t>c</w:t>
      </w:r>
      <w:r w:rsidR="00506963" w:rsidRPr="00010218">
        <w:t>)</w:t>
      </w:r>
      <w:r w:rsidR="00506963" w:rsidRPr="00010218">
        <w:tab/>
      </w:r>
      <w:r w:rsidR="003F7DB3">
        <w:t>новое Добавление по международным интернет-соединениям</w:t>
      </w:r>
      <w:r w:rsidR="00506963" w:rsidRPr="00010218">
        <w:t>;</w:t>
      </w:r>
    </w:p>
    <w:p w:rsidR="00506963" w:rsidRPr="00010218" w:rsidRDefault="003226F1" w:rsidP="00551894">
      <w:pPr>
        <w:pStyle w:val="enumlev1"/>
      </w:pPr>
      <w:r w:rsidRPr="00010218">
        <w:t>d</w:t>
      </w:r>
      <w:r w:rsidR="00506963" w:rsidRPr="00010218">
        <w:t>)</w:t>
      </w:r>
      <w:r w:rsidR="00506963" w:rsidRPr="00010218">
        <w:tab/>
      </w:r>
      <w:r w:rsidR="00551894">
        <w:t>сделано определение по</w:t>
      </w:r>
      <w:r w:rsidRPr="00010218">
        <w:t xml:space="preserve"> </w:t>
      </w:r>
      <w:r w:rsidR="0066658E" w:rsidRPr="00010218">
        <w:t>Рекомендаци</w:t>
      </w:r>
      <w:r w:rsidR="00551894">
        <w:t>и</w:t>
      </w:r>
      <w:r w:rsidR="0066658E" w:rsidRPr="00010218">
        <w:t xml:space="preserve"> о</w:t>
      </w:r>
      <w:r w:rsidRPr="00010218">
        <w:t xml:space="preserve"> </w:t>
      </w:r>
      <w:r w:rsidR="0066658E" w:rsidRPr="00010218">
        <w:t>создании и соединении региональных IXP в целях снижения стоимости международных интернет-соединений</w:t>
      </w:r>
      <w:r w:rsidR="00506963" w:rsidRPr="00010218">
        <w:t>;</w:t>
      </w:r>
    </w:p>
    <w:p w:rsidR="00506963" w:rsidRPr="00010218" w:rsidRDefault="003226F1" w:rsidP="00551894">
      <w:pPr>
        <w:pStyle w:val="enumlev1"/>
      </w:pPr>
      <w:r w:rsidRPr="00010218">
        <w:t>e</w:t>
      </w:r>
      <w:r w:rsidR="00506963" w:rsidRPr="00010218">
        <w:t>)</w:t>
      </w:r>
      <w:r w:rsidR="00506963" w:rsidRPr="00010218">
        <w:tab/>
      </w:r>
      <w:r w:rsidR="00551894">
        <w:t>сделано определение по</w:t>
      </w:r>
      <w:r w:rsidR="00551894" w:rsidRPr="00010218">
        <w:t xml:space="preserve"> Рекомендаци</w:t>
      </w:r>
      <w:r w:rsidR="00551894">
        <w:t>и</w:t>
      </w:r>
      <w:r w:rsidR="00551894" w:rsidRPr="00010218">
        <w:t xml:space="preserve"> </w:t>
      </w:r>
      <w:r w:rsidR="0066658E" w:rsidRPr="00010218">
        <w:t>о</w:t>
      </w:r>
      <w:r w:rsidRPr="00010218">
        <w:t xml:space="preserve"> </w:t>
      </w:r>
      <w:r w:rsidR="00551894">
        <w:t>м</w:t>
      </w:r>
      <w:r w:rsidR="0066658E" w:rsidRPr="00010218">
        <w:t>еждународных аспектах универсального обслуживания</w:t>
      </w:r>
      <w:r w:rsidR="00506963" w:rsidRPr="00010218">
        <w:t>;</w:t>
      </w:r>
    </w:p>
    <w:p w:rsidR="00506963" w:rsidRPr="00010218" w:rsidRDefault="003226F1" w:rsidP="00551894">
      <w:pPr>
        <w:pStyle w:val="enumlev1"/>
      </w:pPr>
      <w:r w:rsidRPr="00010218">
        <w:t>f</w:t>
      </w:r>
      <w:r w:rsidR="00506963" w:rsidRPr="00010218">
        <w:t>)</w:t>
      </w:r>
      <w:r w:rsidR="00506963" w:rsidRPr="00010218">
        <w:tab/>
      </w:r>
      <w:r w:rsidR="00551894">
        <w:t>сделано определение по</w:t>
      </w:r>
      <w:r w:rsidR="00551894" w:rsidRPr="00010218">
        <w:t xml:space="preserve"> Рекомендаци</w:t>
      </w:r>
      <w:r w:rsidR="00551894">
        <w:t>и</w:t>
      </w:r>
      <w:r w:rsidR="00551894" w:rsidRPr="00010218">
        <w:t xml:space="preserve"> </w:t>
      </w:r>
      <w:r w:rsidR="0066658E" w:rsidRPr="00010218">
        <w:t>о методологических принципах определения такс на международный мобильный роуминг</w:t>
      </w:r>
      <w:r w:rsidR="00506963" w:rsidRPr="00010218">
        <w:t>;</w:t>
      </w:r>
    </w:p>
    <w:p w:rsidR="00506963" w:rsidRPr="00010218" w:rsidRDefault="003226F1" w:rsidP="00551894">
      <w:pPr>
        <w:pStyle w:val="enumlev1"/>
      </w:pPr>
      <w:r w:rsidRPr="00010218">
        <w:t>g</w:t>
      </w:r>
      <w:r w:rsidR="00506963" w:rsidRPr="00010218">
        <w:t>)</w:t>
      </w:r>
      <w:r w:rsidR="00506963" w:rsidRPr="00010218">
        <w:tab/>
      </w:r>
      <w:r w:rsidR="00551894">
        <w:t>сделано определение по</w:t>
      </w:r>
      <w:r w:rsidR="00551894" w:rsidRPr="00010218">
        <w:t xml:space="preserve"> Рекомендаци</w:t>
      </w:r>
      <w:r w:rsidR="00551894">
        <w:t>и</w:t>
      </w:r>
      <w:r w:rsidR="00551894" w:rsidRPr="00010218">
        <w:t xml:space="preserve"> </w:t>
      </w:r>
      <w:r w:rsidR="0066658E" w:rsidRPr="00010218">
        <w:t>о принципах определения рынков и выявления операторов, обладающих значительным влиянием на рынке (SMP);</w:t>
      </w:r>
    </w:p>
    <w:p w:rsidR="003226F1" w:rsidRPr="00010218" w:rsidRDefault="003226F1" w:rsidP="00551894">
      <w:pPr>
        <w:pStyle w:val="enumlev1"/>
      </w:pPr>
      <w:r w:rsidRPr="00010218">
        <w:t>h)</w:t>
      </w:r>
      <w:r w:rsidRPr="00010218">
        <w:tab/>
      </w:r>
      <w:r w:rsidR="00551894">
        <w:t>сделано определение по</w:t>
      </w:r>
      <w:r w:rsidR="00551894" w:rsidRPr="00010218">
        <w:t xml:space="preserve"> </w:t>
      </w:r>
      <w:r w:rsidR="00551894">
        <w:t xml:space="preserve">пересмотренной </w:t>
      </w:r>
      <w:r w:rsidR="00551894" w:rsidRPr="00010218">
        <w:t>Рекомендаци</w:t>
      </w:r>
      <w:r w:rsidR="00551894">
        <w:t>и</w:t>
      </w:r>
      <w:r w:rsidRPr="00010218">
        <w:t xml:space="preserve"> </w:t>
      </w:r>
      <w:r w:rsidR="004427DD" w:rsidRPr="00010218">
        <w:t>о принципах начисления платы и учета для СПП.</w:t>
      </w:r>
    </w:p>
    <w:p w:rsidR="00506963" w:rsidRPr="00010218" w:rsidRDefault="00506963" w:rsidP="00506963">
      <w:pPr>
        <w:pStyle w:val="Heading1"/>
        <w:rPr>
          <w:lang w:val="ru-RU"/>
        </w:rPr>
      </w:pPr>
      <w:bookmarkStart w:id="18" w:name="_Toc329702666"/>
      <w:bookmarkStart w:id="19" w:name="_Toc456271147"/>
      <w:bookmarkStart w:id="20" w:name="_Toc456346210"/>
      <w:r w:rsidRPr="00010218">
        <w:rPr>
          <w:lang w:val="ru-RU"/>
        </w:rPr>
        <w:t>5</w:t>
      </w:r>
      <w:r w:rsidRPr="00010218">
        <w:rPr>
          <w:lang w:val="ru-RU"/>
        </w:rPr>
        <w:tab/>
        <w:t>Список Рекомендаций, утвержденных в течение исследовательского периода</w:t>
      </w:r>
      <w:bookmarkEnd w:id="18"/>
      <w:bookmarkEnd w:id="19"/>
      <w:bookmarkEnd w:id="20"/>
    </w:p>
    <w:p w:rsidR="00506963" w:rsidRPr="00010218" w:rsidRDefault="00506963" w:rsidP="004427DD">
      <w:r w:rsidRPr="00010218">
        <w:t xml:space="preserve">Список новых и пересмотренных Рекомендаций, утвержденных в течение исследовательского периода, представлен в Таблице </w:t>
      </w:r>
      <w:r w:rsidR="004427DD" w:rsidRPr="00010218">
        <w:t>9</w:t>
      </w:r>
      <w:r w:rsidRPr="00010218">
        <w:t>.</w:t>
      </w:r>
    </w:p>
    <w:p w:rsidR="004427DD" w:rsidRPr="00010218" w:rsidRDefault="004427DD" w:rsidP="004427DD">
      <w:pPr>
        <w:pStyle w:val="TableNo"/>
      </w:pPr>
      <w:r w:rsidRPr="00010218">
        <w:t>Таблица 9</w:t>
      </w:r>
    </w:p>
    <w:p w:rsidR="004427DD" w:rsidRPr="00010218" w:rsidRDefault="004427DD" w:rsidP="004427DD">
      <w:pPr>
        <w:pStyle w:val="Tabletitle"/>
      </w:pPr>
      <w:r w:rsidRPr="00010218">
        <w:t>3-я Исследовательская комиссия – Утвержденные Рекомендации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137"/>
        <w:gridCol w:w="1134"/>
        <w:gridCol w:w="1134"/>
        <w:gridCol w:w="3397"/>
      </w:tblGrid>
      <w:tr w:rsidR="004427DD" w:rsidRPr="00010218" w:rsidTr="004427DD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Рекомендация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Утверждение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Статус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АПУ/ТПУ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</w:t>
            </w:r>
          </w:p>
        </w:tc>
      </w:tr>
      <w:tr w:rsidR="004427DD" w:rsidRPr="00010218" w:rsidTr="004427DD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text"/>
              <w:rPr>
                <w:szCs w:val="24"/>
              </w:rPr>
            </w:pPr>
            <w:r w:rsidRPr="00010218">
              <w:rPr>
                <w:szCs w:val="24"/>
              </w:rPr>
              <w:t>Отсутствует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tex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text"/>
              <w:rPr>
                <w:szCs w:val="18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text"/>
              <w:rPr>
                <w:szCs w:val="24"/>
              </w:rPr>
            </w:pPr>
          </w:p>
        </w:tc>
      </w:tr>
    </w:tbl>
    <w:p w:rsidR="004427DD" w:rsidRPr="00010218" w:rsidRDefault="004427DD" w:rsidP="007A307A">
      <w:pPr>
        <w:pStyle w:val="Heading1"/>
        <w:rPr>
          <w:lang w:val="ru-RU"/>
        </w:rPr>
      </w:pPr>
      <w:bookmarkStart w:id="21" w:name="_Toc456271148"/>
      <w:bookmarkStart w:id="22" w:name="_Toc456346211"/>
      <w:r w:rsidRPr="00010218">
        <w:rPr>
          <w:lang w:val="ru-RU"/>
        </w:rPr>
        <w:lastRenderedPageBreak/>
        <w:t>6</w:t>
      </w:r>
      <w:r w:rsidRPr="00010218">
        <w:rPr>
          <w:lang w:val="ru-RU"/>
        </w:rPr>
        <w:tab/>
        <w:t xml:space="preserve">Список </w:t>
      </w:r>
      <w:r w:rsidRPr="00205027">
        <w:rPr>
          <w:lang w:val="ru-RU"/>
        </w:rPr>
        <w:t>Рекомендаций</w:t>
      </w:r>
      <w:r w:rsidRPr="00010218">
        <w:rPr>
          <w:lang w:val="ru-RU"/>
        </w:rPr>
        <w:t>, по которым сделано заключение/получено согласие на последнем собрании</w:t>
      </w:r>
      <w:bookmarkEnd w:id="21"/>
      <w:bookmarkEnd w:id="22"/>
    </w:p>
    <w:p w:rsidR="004427DD" w:rsidRPr="00010218" w:rsidRDefault="004427DD" w:rsidP="004427DD">
      <w:pPr>
        <w:pStyle w:val="TableNo"/>
      </w:pPr>
      <w:r w:rsidRPr="00010218">
        <w:t>ТАБЛИЦА 10</w:t>
      </w:r>
    </w:p>
    <w:p w:rsidR="004427DD" w:rsidRPr="00010218" w:rsidRDefault="004427DD" w:rsidP="004427DD">
      <w:pPr>
        <w:pStyle w:val="Tabletitle"/>
      </w:pPr>
      <w:r w:rsidRPr="00010218">
        <w:t>3-я Исследовательская комиссия – Рекомендации, по которым сделано заключение/получено согласие</w:t>
      </w:r>
      <w:r w:rsidRPr="00010218">
        <w:rPr>
          <w:rFonts w:asciiTheme="minorHAnsi" w:hAnsiTheme="minorHAnsi"/>
        </w:rPr>
        <w:br/>
      </w:r>
      <w:r w:rsidRPr="00010218">
        <w:t>на последнем собрании</w:t>
      </w: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33"/>
        <w:gridCol w:w="1575"/>
        <w:gridCol w:w="4472"/>
      </w:tblGrid>
      <w:tr w:rsidR="004427DD" w:rsidRPr="00010218" w:rsidTr="003A2304">
        <w:trPr>
          <w:trHeight w:val="812"/>
          <w:tblHeader/>
          <w:jc w:val="center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Рекомендация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Сделано заключение/</w:t>
            </w:r>
            <w:r w:rsidRPr="00010218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ТПУ/АПУ</w:t>
            </w:r>
          </w:p>
        </w:tc>
        <w:tc>
          <w:tcPr>
            <w:tcW w:w="4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7DD" w:rsidRPr="00010218" w:rsidRDefault="004427DD" w:rsidP="004427DD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</w:t>
            </w:r>
          </w:p>
        </w:tc>
      </w:tr>
      <w:tr w:rsidR="004427DD" w:rsidRPr="00010218" w:rsidTr="003A2304">
        <w:trPr>
          <w:trHeight w:val="291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МСЭ</w:t>
            </w:r>
            <w:r w:rsidR="004427DD" w:rsidRPr="00010218">
              <w:t>-T D.52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B50E4D">
            <w:pPr>
              <w:pStyle w:val="Tabletext"/>
              <w:jc w:val="center"/>
            </w:pPr>
            <w:r w:rsidRPr="00010218">
              <w:t>1</w:t>
            </w:r>
            <w:r w:rsidR="00B50E4D">
              <w:t xml:space="preserve"> марта </w:t>
            </w:r>
            <w:r w:rsidRPr="00010218">
              <w:t>2016</w:t>
            </w:r>
            <w:r w:rsidR="00BF07C4" w:rsidRPr="00010218">
              <w:t xml:space="preserve"> г</w:t>
            </w:r>
            <w:r w:rsidR="007A307A">
              <w:t>.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4427DD" w:rsidP="00BF07C4">
            <w:pPr>
              <w:pStyle w:val="Tabletext"/>
              <w:jc w:val="center"/>
              <w:rPr>
                <w:szCs w:val="24"/>
              </w:rPr>
            </w:pPr>
            <w:r w:rsidRPr="00010218">
              <w:t>ТПУ</w:t>
            </w:r>
          </w:p>
        </w:tc>
        <w:tc>
          <w:tcPr>
            <w:tcW w:w="4472" w:type="dxa"/>
            <w:tcBorders>
              <w:top w:val="single" w:sz="12" w:space="0" w:color="auto"/>
            </w:tcBorders>
            <w:shd w:val="clear" w:color="auto" w:fill="auto"/>
          </w:tcPr>
          <w:p w:rsidR="004427DD" w:rsidRPr="00010218" w:rsidRDefault="00BF07C4" w:rsidP="00BF07C4">
            <w:pPr>
              <w:pStyle w:val="Tabletext"/>
            </w:pPr>
            <w:r w:rsidRPr="00010218">
              <w:t>Рекомендация МСЭ</w:t>
            </w:r>
            <w:r w:rsidRPr="00010218">
              <w:noBreakHyphen/>
              <w:t>Т</w:t>
            </w:r>
            <w:r w:rsidR="004427DD" w:rsidRPr="00010218">
              <w:t xml:space="preserve"> </w:t>
            </w:r>
            <w:r w:rsidRPr="00010218">
              <w:t>о создании и соединении региональных IXP в целях снижения стоимости международных интернет-соединений</w:t>
            </w:r>
          </w:p>
        </w:tc>
      </w:tr>
      <w:tr w:rsidR="004427DD" w:rsidRPr="00010218" w:rsidTr="003A2304">
        <w:trPr>
          <w:trHeight w:val="291"/>
          <w:jc w:val="center"/>
        </w:trPr>
        <w:tc>
          <w:tcPr>
            <w:tcW w:w="1951" w:type="dxa"/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МСЭ</w:t>
            </w:r>
            <w:r w:rsidR="004427DD" w:rsidRPr="00010218">
              <w:t>-T D.53</w:t>
            </w:r>
          </w:p>
        </w:tc>
        <w:tc>
          <w:tcPr>
            <w:tcW w:w="1733" w:type="dxa"/>
            <w:shd w:val="clear" w:color="auto" w:fill="auto"/>
          </w:tcPr>
          <w:p w:rsidR="004427DD" w:rsidRPr="00010218" w:rsidRDefault="004427DD" w:rsidP="00B50E4D">
            <w:pPr>
              <w:pStyle w:val="Tabletext"/>
              <w:jc w:val="center"/>
            </w:pPr>
            <w:r w:rsidRPr="00010218">
              <w:t>1</w:t>
            </w:r>
            <w:r w:rsidR="00B50E4D">
              <w:t xml:space="preserve"> марта </w:t>
            </w:r>
            <w:r w:rsidRPr="00010218">
              <w:t>2016</w:t>
            </w:r>
            <w:r w:rsidR="00BF07C4" w:rsidRPr="00010218">
              <w:t xml:space="preserve"> г</w:t>
            </w:r>
            <w:r w:rsidR="007A307A">
              <w:t>.</w:t>
            </w:r>
          </w:p>
        </w:tc>
        <w:tc>
          <w:tcPr>
            <w:tcW w:w="1575" w:type="dxa"/>
            <w:shd w:val="clear" w:color="auto" w:fill="auto"/>
          </w:tcPr>
          <w:p w:rsidR="004427DD" w:rsidRPr="00010218" w:rsidRDefault="004427DD" w:rsidP="00BF07C4">
            <w:pPr>
              <w:pStyle w:val="Tabletext"/>
              <w:jc w:val="center"/>
              <w:rPr>
                <w:szCs w:val="24"/>
              </w:rPr>
            </w:pPr>
            <w:r w:rsidRPr="00010218">
              <w:t>ТПУ</w:t>
            </w:r>
          </w:p>
        </w:tc>
        <w:tc>
          <w:tcPr>
            <w:tcW w:w="4472" w:type="dxa"/>
            <w:shd w:val="clear" w:color="auto" w:fill="auto"/>
          </w:tcPr>
          <w:p w:rsidR="004427DD" w:rsidRPr="00010218" w:rsidRDefault="00BF07C4" w:rsidP="00BF07C4">
            <w:pPr>
              <w:pStyle w:val="Tabletext"/>
            </w:pPr>
            <w:r w:rsidRPr="00010218">
              <w:t>Рекомендация МСЭ</w:t>
            </w:r>
            <w:r w:rsidRPr="00010218">
              <w:noBreakHyphen/>
              <w:t>Т о международных аспектах универсального обслуживания</w:t>
            </w:r>
          </w:p>
        </w:tc>
      </w:tr>
      <w:tr w:rsidR="004427DD" w:rsidRPr="00010218" w:rsidTr="003A2304">
        <w:trPr>
          <w:trHeight w:val="278"/>
          <w:jc w:val="center"/>
        </w:trPr>
        <w:tc>
          <w:tcPr>
            <w:tcW w:w="1951" w:type="dxa"/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МСЭ</w:t>
            </w:r>
            <w:r w:rsidR="004427DD" w:rsidRPr="00010218">
              <w:t>-T D.97</w:t>
            </w:r>
          </w:p>
        </w:tc>
        <w:tc>
          <w:tcPr>
            <w:tcW w:w="1733" w:type="dxa"/>
            <w:shd w:val="clear" w:color="auto" w:fill="auto"/>
          </w:tcPr>
          <w:p w:rsidR="004427DD" w:rsidRPr="00010218" w:rsidRDefault="00B50E4D" w:rsidP="007A307A">
            <w:pPr>
              <w:pStyle w:val="Tabletext"/>
              <w:jc w:val="center"/>
            </w:pPr>
            <w:r w:rsidRPr="00010218">
              <w:t>1</w:t>
            </w:r>
            <w:r>
              <w:t xml:space="preserve"> марта </w:t>
            </w:r>
            <w:r w:rsidR="004427DD" w:rsidRPr="00010218">
              <w:t>2016</w:t>
            </w:r>
            <w:r w:rsidR="00BF07C4" w:rsidRPr="00010218">
              <w:t xml:space="preserve"> г</w:t>
            </w:r>
            <w:r w:rsidR="007A307A">
              <w:t>.</w:t>
            </w:r>
          </w:p>
        </w:tc>
        <w:tc>
          <w:tcPr>
            <w:tcW w:w="1575" w:type="dxa"/>
            <w:shd w:val="clear" w:color="auto" w:fill="auto"/>
          </w:tcPr>
          <w:p w:rsidR="004427DD" w:rsidRPr="00010218" w:rsidRDefault="004427DD" w:rsidP="00BF07C4">
            <w:pPr>
              <w:pStyle w:val="Tabletext"/>
              <w:jc w:val="center"/>
              <w:rPr>
                <w:szCs w:val="24"/>
              </w:rPr>
            </w:pPr>
            <w:r w:rsidRPr="00010218">
              <w:t>ТПУ</w:t>
            </w:r>
          </w:p>
        </w:tc>
        <w:tc>
          <w:tcPr>
            <w:tcW w:w="4472" w:type="dxa"/>
            <w:shd w:val="clear" w:color="auto" w:fill="auto"/>
          </w:tcPr>
          <w:p w:rsidR="004427DD" w:rsidRPr="00010218" w:rsidRDefault="00BF07C4" w:rsidP="00BF07C4">
            <w:pPr>
              <w:pStyle w:val="Tabletext"/>
            </w:pPr>
            <w:r w:rsidRPr="00010218">
              <w:t>Рекомендация МСЭ</w:t>
            </w:r>
            <w:r w:rsidRPr="00010218">
              <w:noBreakHyphen/>
              <w:t>Т о методологических принципах определения такс на международный мобильный роуминг</w:t>
            </w:r>
          </w:p>
        </w:tc>
      </w:tr>
      <w:tr w:rsidR="004427DD" w:rsidRPr="00010218" w:rsidTr="003A2304">
        <w:trPr>
          <w:trHeight w:val="278"/>
          <w:jc w:val="center"/>
        </w:trPr>
        <w:tc>
          <w:tcPr>
            <w:tcW w:w="1951" w:type="dxa"/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МСЭ</w:t>
            </w:r>
            <w:r w:rsidR="004427DD" w:rsidRPr="00010218">
              <w:t>-T D.261</w:t>
            </w:r>
          </w:p>
        </w:tc>
        <w:tc>
          <w:tcPr>
            <w:tcW w:w="1733" w:type="dxa"/>
            <w:shd w:val="clear" w:color="auto" w:fill="auto"/>
          </w:tcPr>
          <w:p w:rsidR="004427DD" w:rsidRPr="00010218" w:rsidRDefault="00B50E4D" w:rsidP="007A307A">
            <w:pPr>
              <w:pStyle w:val="Tabletext"/>
              <w:jc w:val="center"/>
            </w:pPr>
            <w:r w:rsidRPr="00010218">
              <w:t>1</w:t>
            </w:r>
            <w:r>
              <w:t xml:space="preserve"> марта </w:t>
            </w:r>
            <w:r w:rsidR="004427DD" w:rsidRPr="00010218">
              <w:t>2016</w:t>
            </w:r>
            <w:r w:rsidR="00BF07C4" w:rsidRPr="00010218">
              <w:t xml:space="preserve"> г</w:t>
            </w:r>
            <w:r w:rsidR="007A307A">
              <w:t>.</w:t>
            </w:r>
          </w:p>
        </w:tc>
        <w:tc>
          <w:tcPr>
            <w:tcW w:w="1575" w:type="dxa"/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ТПУ</w:t>
            </w:r>
          </w:p>
        </w:tc>
        <w:tc>
          <w:tcPr>
            <w:tcW w:w="4472" w:type="dxa"/>
            <w:shd w:val="clear" w:color="auto" w:fill="auto"/>
          </w:tcPr>
          <w:p w:rsidR="004427DD" w:rsidRPr="00010218" w:rsidRDefault="00BF07C4" w:rsidP="004427DD">
            <w:pPr>
              <w:pStyle w:val="Tabletext"/>
            </w:pPr>
            <w:r w:rsidRPr="00010218">
              <w:t>Рекомендация МСЭ</w:t>
            </w:r>
            <w:r w:rsidRPr="00010218">
              <w:noBreakHyphen/>
              <w:t>Т</w:t>
            </w:r>
            <w:r w:rsidR="004427DD" w:rsidRPr="00010218">
              <w:t xml:space="preserve"> </w:t>
            </w:r>
            <w:r w:rsidRPr="00010218">
              <w:t>о принципах определения рынков и выявления операторов, обладающих значительным влиянием на рынке (SMP)</w:t>
            </w:r>
          </w:p>
        </w:tc>
      </w:tr>
      <w:tr w:rsidR="004427DD" w:rsidRPr="00010218" w:rsidTr="003A2304">
        <w:trPr>
          <w:trHeight w:val="278"/>
          <w:jc w:val="center"/>
        </w:trPr>
        <w:tc>
          <w:tcPr>
            <w:tcW w:w="1951" w:type="dxa"/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МСЭ</w:t>
            </w:r>
            <w:r w:rsidR="004427DD" w:rsidRPr="00010218">
              <w:t>-T D.271</w:t>
            </w:r>
          </w:p>
        </w:tc>
        <w:tc>
          <w:tcPr>
            <w:tcW w:w="1733" w:type="dxa"/>
            <w:shd w:val="clear" w:color="auto" w:fill="auto"/>
          </w:tcPr>
          <w:p w:rsidR="004427DD" w:rsidRPr="00010218" w:rsidRDefault="00B50E4D" w:rsidP="007A307A">
            <w:pPr>
              <w:pStyle w:val="Tabletext"/>
              <w:jc w:val="center"/>
            </w:pPr>
            <w:r w:rsidRPr="00010218">
              <w:t>1</w:t>
            </w:r>
            <w:r>
              <w:t xml:space="preserve"> марта </w:t>
            </w:r>
            <w:r w:rsidR="004427DD" w:rsidRPr="00010218">
              <w:t>2016</w:t>
            </w:r>
            <w:r w:rsidR="00BF07C4" w:rsidRPr="00010218">
              <w:t xml:space="preserve"> г</w:t>
            </w:r>
            <w:r w:rsidR="007A307A">
              <w:t>.</w:t>
            </w:r>
          </w:p>
        </w:tc>
        <w:tc>
          <w:tcPr>
            <w:tcW w:w="1575" w:type="dxa"/>
            <w:shd w:val="clear" w:color="auto" w:fill="auto"/>
          </w:tcPr>
          <w:p w:rsidR="004427DD" w:rsidRPr="00010218" w:rsidRDefault="00BF07C4" w:rsidP="00BF07C4">
            <w:pPr>
              <w:pStyle w:val="Tabletext"/>
              <w:jc w:val="center"/>
            </w:pPr>
            <w:r w:rsidRPr="00010218">
              <w:t>ТПУ</w:t>
            </w:r>
          </w:p>
        </w:tc>
        <w:tc>
          <w:tcPr>
            <w:tcW w:w="4472" w:type="dxa"/>
            <w:shd w:val="clear" w:color="auto" w:fill="auto"/>
          </w:tcPr>
          <w:p w:rsidR="004427DD" w:rsidRPr="00010218" w:rsidRDefault="00BF07C4" w:rsidP="004427DD">
            <w:pPr>
              <w:pStyle w:val="Tabletext"/>
            </w:pPr>
            <w:r w:rsidRPr="00010218">
              <w:t>Пересмотренная Рекомендация МСЭ</w:t>
            </w:r>
            <w:r w:rsidRPr="00010218">
              <w:noBreakHyphen/>
              <w:t>Т</w:t>
            </w:r>
            <w:r w:rsidR="004427DD" w:rsidRPr="00010218">
              <w:t xml:space="preserve"> D.271 </w:t>
            </w:r>
            <w:r w:rsidRPr="00010218">
              <w:t>о принципах начисления платы и учета для СПП</w:t>
            </w:r>
          </w:p>
        </w:tc>
      </w:tr>
    </w:tbl>
    <w:p w:rsidR="00BF07C4" w:rsidRPr="00010218" w:rsidRDefault="00BF07C4" w:rsidP="00BF07C4">
      <w:pPr>
        <w:pStyle w:val="Heading1"/>
        <w:rPr>
          <w:lang w:val="ru-RU"/>
        </w:rPr>
      </w:pPr>
      <w:bookmarkStart w:id="23" w:name="_Toc329702668"/>
      <w:bookmarkStart w:id="24" w:name="_Toc456271149"/>
      <w:bookmarkStart w:id="25" w:name="_Toc456346212"/>
      <w:r w:rsidRPr="00010218">
        <w:rPr>
          <w:lang w:val="ru-RU"/>
        </w:rPr>
        <w:t>7</w:t>
      </w:r>
      <w:r w:rsidRPr="00010218">
        <w:rPr>
          <w:lang w:val="ru-RU"/>
        </w:rPr>
        <w:tab/>
        <w:t>Список Рекомендаций, исключенных в течение исследовательского периода</w:t>
      </w:r>
      <w:bookmarkEnd w:id="23"/>
      <w:bookmarkEnd w:id="24"/>
      <w:bookmarkEnd w:id="25"/>
    </w:p>
    <w:p w:rsidR="00BF07C4" w:rsidRPr="00010218" w:rsidRDefault="00BF07C4" w:rsidP="00BF07C4">
      <w:pPr>
        <w:pStyle w:val="TableNo"/>
      </w:pPr>
      <w:r w:rsidRPr="00010218">
        <w:t>ТАБЛИЦА 11</w:t>
      </w:r>
    </w:p>
    <w:p w:rsidR="00BF07C4" w:rsidRPr="00010218" w:rsidRDefault="00BF07C4" w:rsidP="00BF07C4">
      <w:pPr>
        <w:pStyle w:val="Tabletitle"/>
      </w:pPr>
      <w:r w:rsidRPr="00010218">
        <w:t>3-я Исследовательская комиссия –</w:t>
      </w:r>
      <w:r w:rsidRPr="00010218">
        <w:rPr>
          <w:rFonts w:asciiTheme="minorHAnsi" w:hAnsiTheme="minorHAnsi"/>
        </w:rPr>
        <w:t xml:space="preserve"> </w:t>
      </w:r>
      <w:r w:rsidRPr="00010218">
        <w:t>Рекомендации, исключенные в течение исследовательского периода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18"/>
        <w:gridCol w:w="1701"/>
        <w:gridCol w:w="4731"/>
      </w:tblGrid>
      <w:tr w:rsidR="00BF07C4" w:rsidRPr="00010218" w:rsidTr="00BF07C4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Рекомендация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Самая последняя версия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Дата исключения</w:t>
            </w:r>
          </w:p>
        </w:tc>
        <w:tc>
          <w:tcPr>
            <w:tcW w:w="4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</w:t>
            </w:r>
          </w:p>
        </w:tc>
      </w:tr>
      <w:tr w:rsidR="00BF07C4" w:rsidRPr="00010218" w:rsidTr="00BF07C4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text"/>
            </w:pPr>
            <w:r w:rsidRPr="00010218">
              <w:t>Отсутствует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tex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text"/>
            </w:pPr>
          </w:p>
        </w:tc>
        <w:tc>
          <w:tcPr>
            <w:tcW w:w="4731" w:type="dxa"/>
            <w:tcBorders>
              <w:top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text"/>
            </w:pPr>
          </w:p>
        </w:tc>
      </w:tr>
    </w:tbl>
    <w:p w:rsidR="00BF07C4" w:rsidRPr="00010218" w:rsidRDefault="00BF07C4" w:rsidP="00BF07C4">
      <w:pPr>
        <w:pStyle w:val="Heading1"/>
        <w:rPr>
          <w:lang w:val="ru-RU"/>
        </w:rPr>
      </w:pPr>
      <w:bookmarkStart w:id="26" w:name="_Toc329702669"/>
      <w:bookmarkStart w:id="27" w:name="_Toc456271150"/>
      <w:bookmarkStart w:id="28" w:name="_Toc456346213"/>
      <w:r w:rsidRPr="00010218">
        <w:rPr>
          <w:lang w:val="ru-RU"/>
        </w:rPr>
        <w:t>8</w:t>
      </w:r>
      <w:r w:rsidRPr="00010218">
        <w:rPr>
          <w:lang w:val="ru-RU"/>
        </w:rPr>
        <w:tab/>
        <w:t>Список Рекомендаций, представленных для утверждения на ВАСЭ-1</w:t>
      </w:r>
      <w:bookmarkEnd w:id="26"/>
      <w:bookmarkEnd w:id="27"/>
      <w:r w:rsidR="00AD68DD">
        <w:rPr>
          <w:lang w:val="ru-RU"/>
        </w:rPr>
        <w:t>6</w:t>
      </w:r>
      <w:bookmarkEnd w:id="28"/>
    </w:p>
    <w:p w:rsidR="00BF07C4" w:rsidRPr="00010218" w:rsidRDefault="00AD68DD" w:rsidP="00BF07C4">
      <w:pPr>
        <w:pStyle w:val="TableNo"/>
      </w:pPr>
      <w:r>
        <w:t>ТАБЛИЦА 12</w:t>
      </w:r>
    </w:p>
    <w:p w:rsidR="00BF07C4" w:rsidRPr="00010218" w:rsidRDefault="00BF07C4" w:rsidP="00BF07C4">
      <w:pPr>
        <w:pStyle w:val="Tabletitle"/>
      </w:pPr>
      <w:r w:rsidRPr="00010218">
        <w:t>3-я Исследовательская комиссия – Рекомен</w:t>
      </w:r>
      <w:r w:rsidR="00BF43F1" w:rsidRPr="00010218">
        <w:t>дации, представленные на ВАСЭ-16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559"/>
        <w:gridCol w:w="4307"/>
        <w:gridCol w:w="1984"/>
      </w:tblGrid>
      <w:tr w:rsidR="00BF07C4" w:rsidRPr="00010218" w:rsidTr="00BF07C4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Рекомендация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Предложение</w:t>
            </w:r>
          </w:p>
        </w:tc>
        <w:tc>
          <w:tcPr>
            <w:tcW w:w="4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7C4" w:rsidRPr="00010218" w:rsidRDefault="00BF07C4" w:rsidP="00BF07C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Ссылка</w:t>
            </w:r>
          </w:p>
        </w:tc>
      </w:tr>
      <w:tr w:rsidR="00BF43F1" w:rsidRPr="00010218" w:rsidTr="00BF07C4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:rsidR="00BF43F1" w:rsidRPr="00010218" w:rsidRDefault="00BF43F1" w:rsidP="00BF43F1">
            <w:pPr>
              <w:pStyle w:val="Tabletext"/>
              <w:jc w:val="center"/>
            </w:pPr>
            <w:r w:rsidRPr="00010218">
              <w:t>МСЭ-T D.52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  <w:rPr>
                <w:szCs w:val="18"/>
              </w:rPr>
            </w:pPr>
            <w:hyperlink r:id="rId13" w:history="1">
              <w:r w:rsidR="00BF43F1" w:rsidRPr="00010218">
                <w:rPr>
                  <w:color w:val="0000FF"/>
                  <w:szCs w:val="18"/>
                  <w:u w:val="single"/>
                </w:rPr>
                <w:t>37</w:t>
              </w:r>
            </w:hyperlink>
          </w:p>
        </w:tc>
        <w:tc>
          <w:tcPr>
            <w:tcW w:w="4307" w:type="dxa"/>
            <w:tcBorders>
              <w:top w:val="single" w:sz="12" w:space="0" w:color="auto"/>
            </w:tcBorders>
            <w:shd w:val="clear" w:color="auto" w:fill="auto"/>
          </w:tcPr>
          <w:p w:rsidR="00BF43F1" w:rsidRPr="00010218" w:rsidRDefault="00BF43F1" w:rsidP="00BF43F1">
            <w:pPr>
              <w:pStyle w:val="Tabletext"/>
            </w:pPr>
            <w:r w:rsidRPr="00010218">
              <w:t>Рекомендация МСЭ Т о создании и соединении региональных IXP в целях снижения стоимости международных интернет-соединений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14" w:history="1">
              <w:r w:rsidR="00BF43F1" w:rsidRPr="00010218">
                <w:rPr>
                  <w:color w:val="0000FF"/>
                  <w:u w:val="single"/>
                </w:rPr>
                <w:t>COM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3</w:t>
              </w:r>
              <w:r w:rsidR="007A307A">
                <w:rPr>
                  <w:color w:val="0000FF"/>
                  <w:u w:val="single"/>
                </w:rPr>
                <w:t xml:space="preserve"> − </w:t>
              </w:r>
              <w:r w:rsidR="00BF43F1" w:rsidRPr="00010218">
                <w:rPr>
                  <w:color w:val="0000FF"/>
                  <w:u w:val="single"/>
                </w:rPr>
                <w:t>R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17</w:t>
              </w:r>
            </w:hyperlink>
          </w:p>
        </w:tc>
      </w:tr>
      <w:tr w:rsidR="00BF43F1" w:rsidRPr="00010218" w:rsidTr="00BF07C4">
        <w:trPr>
          <w:jc w:val="center"/>
        </w:trPr>
        <w:tc>
          <w:tcPr>
            <w:tcW w:w="1897" w:type="dxa"/>
            <w:shd w:val="clear" w:color="auto" w:fill="auto"/>
          </w:tcPr>
          <w:p w:rsidR="00BF43F1" w:rsidRPr="00010218" w:rsidRDefault="00BF43F1" w:rsidP="00BF43F1">
            <w:pPr>
              <w:pStyle w:val="Tabletext"/>
              <w:jc w:val="center"/>
            </w:pPr>
            <w:r w:rsidRPr="00010218">
              <w:t>МСЭ-T D.53</w:t>
            </w:r>
          </w:p>
        </w:tc>
        <w:tc>
          <w:tcPr>
            <w:tcW w:w="1559" w:type="dxa"/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15" w:history="1">
              <w:r w:rsidR="00BF43F1" w:rsidRPr="00010218">
                <w:rPr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4307" w:type="dxa"/>
            <w:shd w:val="clear" w:color="auto" w:fill="auto"/>
          </w:tcPr>
          <w:p w:rsidR="00BF43F1" w:rsidRPr="00010218" w:rsidRDefault="00BF43F1" w:rsidP="00BF43F1">
            <w:pPr>
              <w:pStyle w:val="Tabletext"/>
            </w:pPr>
            <w:r w:rsidRPr="00010218">
              <w:t>Рекомендация МСЭ Т о международных аспектах универсального обслуживания</w:t>
            </w:r>
          </w:p>
        </w:tc>
        <w:tc>
          <w:tcPr>
            <w:tcW w:w="1984" w:type="dxa"/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16" w:history="1">
              <w:r w:rsidR="00BF43F1" w:rsidRPr="00010218">
                <w:rPr>
                  <w:color w:val="0000FF"/>
                  <w:u w:val="single"/>
                </w:rPr>
                <w:t>COM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3</w:t>
              </w:r>
              <w:r w:rsidR="007A307A">
                <w:rPr>
                  <w:color w:val="0000FF"/>
                  <w:u w:val="single"/>
                </w:rPr>
                <w:t xml:space="preserve"> − </w:t>
              </w:r>
              <w:r w:rsidR="00BF43F1" w:rsidRPr="00010218">
                <w:rPr>
                  <w:color w:val="0000FF"/>
                  <w:u w:val="single"/>
                </w:rPr>
                <w:t>R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BF43F1" w:rsidRPr="00010218" w:rsidTr="00BF07C4">
        <w:trPr>
          <w:jc w:val="center"/>
        </w:trPr>
        <w:tc>
          <w:tcPr>
            <w:tcW w:w="1897" w:type="dxa"/>
            <w:shd w:val="clear" w:color="auto" w:fill="auto"/>
          </w:tcPr>
          <w:p w:rsidR="00BF43F1" w:rsidRPr="00010218" w:rsidRDefault="00BF43F1" w:rsidP="00BF43F1">
            <w:pPr>
              <w:pStyle w:val="Tabletext"/>
              <w:jc w:val="center"/>
            </w:pPr>
            <w:r w:rsidRPr="00010218">
              <w:lastRenderedPageBreak/>
              <w:t>МСЭ-T D.97</w:t>
            </w:r>
          </w:p>
        </w:tc>
        <w:tc>
          <w:tcPr>
            <w:tcW w:w="1559" w:type="dxa"/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17" w:history="1">
              <w:r w:rsidR="00BF43F1" w:rsidRPr="00010218">
                <w:rPr>
                  <w:color w:val="0000FF"/>
                  <w:u w:val="single"/>
                </w:rPr>
                <w:t>39</w:t>
              </w:r>
            </w:hyperlink>
          </w:p>
        </w:tc>
        <w:tc>
          <w:tcPr>
            <w:tcW w:w="4307" w:type="dxa"/>
            <w:shd w:val="clear" w:color="auto" w:fill="auto"/>
          </w:tcPr>
          <w:p w:rsidR="00BF43F1" w:rsidRPr="00010218" w:rsidRDefault="00BF43F1" w:rsidP="00BF43F1">
            <w:pPr>
              <w:pStyle w:val="Tabletext"/>
            </w:pPr>
            <w:r w:rsidRPr="00010218">
              <w:t>Рекомендация МСЭ Т о методологических принципах определения такс на международный мобильный роуминг</w:t>
            </w:r>
          </w:p>
        </w:tc>
        <w:tc>
          <w:tcPr>
            <w:tcW w:w="1984" w:type="dxa"/>
            <w:shd w:val="clear" w:color="auto" w:fill="auto"/>
          </w:tcPr>
          <w:p w:rsidR="00BF43F1" w:rsidRPr="00010218" w:rsidRDefault="00102A95" w:rsidP="00BF43F1">
            <w:pPr>
              <w:pStyle w:val="Tabletext"/>
              <w:jc w:val="center"/>
            </w:pPr>
            <w:hyperlink r:id="rId18" w:history="1">
              <w:r w:rsidR="00BF43F1" w:rsidRPr="00010218">
                <w:rPr>
                  <w:color w:val="0000FF"/>
                  <w:u w:val="single"/>
                </w:rPr>
                <w:t>COM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3</w:t>
              </w:r>
              <w:r w:rsidR="007A307A">
                <w:rPr>
                  <w:color w:val="0000FF"/>
                  <w:u w:val="single"/>
                </w:rPr>
                <w:t xml:space="preserve"> − </w:t>
              </w:r>
              <w:r w:rsidR="00BF43F1" w:rsidRPr="00010218">
                <w:rPr>
                  <w:color w:val="0000FF"/>
                  <w:u w:val="single"/>
                </w:rPr>
                <w:t>R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BF43F1" w:rsidRPr="00010218" w:rsidTr="00BF07C4">
        <w:trPr>
          <w:jc w:val="center"/>
        </w:trPr>
        <w:tc>
          <w:tcPr>
            <w:tcW w:w="1897" w:type="dxa"/>
            <w:shd w:val="clear" w:color="auto" w:fill="auto"/>
          </w:tcPr>
          <w:p w:rsidR="00BF43F1" w:rsidRPr="00010218" w:rsidRDefault="00BF43F1" w:rsidP="00BF43F1">
            <w:pPr>
              <w:pStyle w:val="Tabletext"/>
              <w:jc w:val="center"/>
            </w:pPr>
            <w:r w:rsidRPr="00010218">
              <w:t>МСЭ-T D.261</w:t>
            </w:r>
          </w:p>
        </w:tc>
        <w:tc>
          <w:tcPr>
            <w:tcW w:w="1559" w:type="dxa"/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19" w:history="1">
              <w:r w:rsidR="00BF43F1" w:rsidRPr="00010218">
                <w:rPr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4307" w:type="dxa"/>
            <w:shd w:val="clear" w:color="auto" w:fill="auto"/>
          </w:tcPr>
          <w:p w:rsidR="00BF43F1" w:rsidRPr="00010218" w:rsidRDefault="00BF43F1" w:rsidP="00BF43F1">
            <w:pPr>
              <w:pStyle w:val="Tabletext"/>
            </w:pPr>
            <w:r w:rsidRPr="00010218">
              <w:t>Рекомендация МСЭ Т о принципах определения рынков и выявления операторов, обладающих значительным влиянием на рынке (SMP)</w:t>
            </w:r>
          </w:p>
        </w:tc>
        <w:tc>
          <w:tcPr>
            <w:tcW w:w="1984" w:type="dxa"/>
            <w:shd w:val="clear" w:color="auto" w:fill="auto"/>
          </w:tcPr>
          <w:p w:rsidR="00BF43F1" w:rsidRPr="00010218" w:rsidRDefault="00102A95" w:rsidP="00BF43F1">
            <w:pPr>
              <w:pStyle w:val="Tabletext"/>
              <w:jc w:val="center"/>
            </w:pPr>
            <w:hyperlink r:id="rId20" w:history="1">
              <w:r w:rsidR="00BF43F1" w:rsidRPr="00010218">
                <w:rPr>
                  <w:color w:val="0000FF"/>
                  <w:u w:val="single"/>
                </w:rPr>
                <w:t>COM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3</w:t>
              </w:r>
              <w:r w:rsidR="007A307A">
                <w:rPr>
                  <w:color w:val="0000FF"/>
                  <w:u w:val="single"/>
                </w:rPr>
                <w:t xml:space="preserve"> − </w:t>
              </w:r>
              <w:r w:rsidR="00BF43F1" w:rsidRPr="00010218">
                <w:rPr>
                  <w:color w:val="0000FF"/>
                  <w:u w:val="single"/>
                </w:rPr>
                <w:t>R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21</w:t>
              </w:r>
            </w:hyperlink>
          </w:p>
        </w:tc>
      </w:tr>
      <w:tr w:rsidR="00BF43F1" w:rsidRPr="00010218" w:rsidTr="00BF07C4">
        <w:trPr>
          <w:jc w:val="center"/>
        </w:trPr>
        <w:tc>
          <w:tcPr>
            <w:tcW w:w="1897" w:type="dxa"/>
            <w:shd w:val="clear" w:color="auto" w:fill="auto"/>
          </w:tcPr>
          <w:p w:rsidR="00BF43F1" w:rsidRPr="00010218" w:rsidRDefault="00BF43F1" w:rsidP="00BF43F1">
            <w:pPr>
              <w:pStyle w:val="Tabletext"/>
              <w:jc w:val="center"/>
            </w:pPr>
            <w:r w:rsidRPr="00010218">
              <w:t>МСЭ-T D.271</w:t>
            </w:r>
          </w:p>
        </w:tc>
        <w:tc>
          <w:tcPr>
            <w:tcW w:w="1559" w:type="dxa"/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21" w:history="1">
              <w:r w:rsidR="00BF43F1" w:rsidRPr="00010218">
                <w:rPr>
                  <w:color w:val="0000FF"/>
                  <w:u w:val="single"/>
                </w:rPr>
                <w:t>41</w:t>
              </w:r>
            </w:hyperlink>
          </w:p>
        </w:tc>
        <w:tc>
          <w:tcPr>
            <w:tcW w:w="4307" w:type="dxa"/>
            <w:shd w:val="clear" w:color="auto" w:fill="auto"/>
          </w:tcPr>
          <w:p w:rsidR="00BF43F1" w:rsidRPr="00010218" w:rsidRDefault="00BF43F1" w:rsidP="00BF43F1">
            <w:pPr>
              <w:pStyle w:val="Tabletext"/>
            </w:pPr>
            <w:r w:rsidRPr="00010218">
              <w:t>Пересмотренная Рекомендация МСЭ Т D.271 о принципах начисления платы и учета для СПП</w:t>
            </w:r>
          </w:p>
        </w:tc>
        <w:tc>
          <w:tcPr>
            <w:tcW w:w="1984" w:type="dxa"/>
            <w:shd w:val="clear" w:color="auto" w:fill="auto"/>
          </w:tcPr>
          <w:p w:rsidR="00BF43F1" w:rsidRPr="00010218" w:rsidRDefault="00102A95" w:rsidP="007A307A">
            <w:pPr>
              <w:pStyle w:val="Tabletext"/>
              <w:jc w:val="center"/>
            </w:pPr>
            <w:hyperlink r:id="rId22" w:history="1">
              <w:r w:rsidR="00BF43F1" w:rsidRPr="00010218">
                <w:rPr>
                  <w:color w:val="0000FF"/>
                  <w:u w:val="single"/>
                </w:rPr>
                <w:t>COM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3</w:t>
              </w:r>
              <w:r w:rsidR="007A307A">
                <w:rPr>
                  <w:color w:val="0000FF"/>
                  <w:u w:val="single"/>
                </w:rPr>
                <w:t xml:space="preserve"> − </w:t>
              </w:r>
              <w:r w:rsidR="00BF43F1" w:rsidRPr="00010218">
                <w:rPr>
                  <w:color w:val="0000FF"/>
                  <w:u w:val="single"/>
                </w:rPr>
                <w:t>R</w:t>
              </w:r>
              <w:r w:rsidR="007A307A">
                <w:rPr>
                  <w:color w:val="0000FF"/>
                  <w:u w:val="single"/>
                </w:rPr>
                <w:t xml:space="preserve"> </w:t>
              </w:r>
              <w:r w:rsidR="00BF43F1" w:rsidRPr="00010218">
                <w:rPr>
                  <w:color w:val="0000FF"/>
                  <w:u w:val="single"/>
                </w:rPr>
                <w:t>19</w:t>
              </w:r>
            </w:hyperlink>
          </w:p>
        </w:tc>
      </w:tr>
    </w:tbl>
    <w:p w:rsidR="00BA1BCA" w:rsidRPr="00010218" w:rsidRDefault="00B901FB" w:rsidP="00B901FB">
      <w:pPr>
        <w:pStyle w:val="Heading1"/>
        <w:rPr>
          <w:lang w:val="ru-RU"/>
        </w:rPr>
      </w:pPr>
      <w:bookmarkStart w:id="29" w:name="_Toc456271151"/>
      <w:bookmarkStart w:id="30" w:name="_Toc456346214"/>
      <w:r w:rsidRPr="00010218">
        <w:rPr>
          <w:lang w:val="ru-RU"/>
        </w:rPr>
        <w:t>9</w:t>
      </w:r>
      <w:r w:rsidRPr="00010218">
        <w:rPr>
          <w:lang w:val="ru-RU"/>
        </w:rPr>
        <w:tab/>
        <w:t>Другие публикации</w:t>
      </w:r>
      <w:bookmarkEnd w:id="29"/>
      <w:bookmarkEnd w:id="30"/>
    </w:p>
    <w:p w:rsidR="00B901FB" w:rsidRPr="00551894" w:rsidRDefault="00551894" w:rsidP="00551894">
      <w:r>
        <w:t>В</w:t>
      </w:r>
      <w:r w:rsidRPr="00551894">
        <w:t xml:space="preserve"> </w:t>
      </w:r>
      <w:r>
        <w:t>течение</w:t>
      </w:r>
      <w:r w:rsidRPr="00551894">
        <w:t xml:space="preserve"> </w:t>
      </w:r>
      <w:r>
        <w:t>исследовательского</w:t>
      </w:r>
      <w:r w:rsidRPr="00551894">
        <w:t xml:space="preserve"> </w:t>
      </w:r>
      <w:r>
        <w:t>периода</w:t>
      </w:r>
      <w:r w:rsidRPr="00551894">
        <w:t xml:space="preserve"> 3</w:t>
      </w:r>
      <w:r w:rsidRPr="00551894">
        <w:noBreakHyphen/>
      </w:r>
      <w:r>
        <w:t>я</w:t>
      </w:r>
      <w:r w:rsidRPr="00551894">
        <w:t xml:space="preserve"> </w:t>
      </w:r>
      <w:r>
        <w:t>Исследовательская</w:t>
      </w:r>
      <w:r w:rsidRPr="00551894">
        <w:t xml:space="preserve"> </w:t>
      </w:r>
      <w:r>
        <w:t>комиссия</w:t>
      </w:r>
      <w:r w:rsidRPr="00551894">
        <w:t xml:space="preserve"> </w:t>
      </w:r>
      <w:r>
        <w:t>согласовала ряд документов, не носящих нормативного характера</w:t>
      </w:r>
      <w:r w:rsidR="00B901FB" w:rsidRPr="00551894">
        <w:t xml:space="preserve">. </w:t>
      </w:r>
    </w:p>
    <w:p w:rsidR="00B901FB" w:rsidRPr="00551894" w:rsidRDefault="00551894" w:rsidP="003B7F66">
      <w:r>
        <w:t>Технический документ</w:t>
      </w:r>
      <w:r w:rsidR="00B901FB" w:rsidRPr="00551894">
        <w:t xml:space="preserve"> </w:t>
      </w:r>
      <w:r w:rsidR="00B50E4D" w:rsidRPr="00551894">
        <w:t>"</w:t>
      </w:r>
      <w:r w:rsidR="00B901FB" w:rsidRPr="00010218">
        <w:t>Руководящие</w:t>
      </w:r>
      <w:r w:rsidR="00B901FB" w:rsidRPr="00551894">
        <w:t xml:space="preserve"> </w:t>
      </w:r>
      <w:r w:rsidR="00B901FB" w:rsidRPr="00010218">
        <w:t>принципы</w:t>
      </w:r>
      <w:r w:rsidR="00B901FB" w:rsidRPr="00551894">
        <w:t xml:space="preserve"> </w:t>
      </w:r>
      <w:r w:rsidR="00B901FB" w:rsidRPr="00010218">
        <w:t>для</w:t>
      </w:r>
      <w:r w:rsidR="00B901FB" w:rsidRPr="00551894">
        <w:t xml:space="preserve"> </w:t>
      </w:r>
      <w:r w:rsidR="00B901FB" w:rsidRPr="00010218">
        <w:t>НРО</w:t>
      </w:r>
      <w:r w:rsidR="00B901FB" w:rsidRPr="00551894">
        <w:t xml:space="preserve"> </w:t>
      </w:r>
      <w:r w:rsidR="00B901FB" w:rsidRPr="00010218">
        <w:t>по</w:t>
      </w:r>
      <w:r w:rsidR="00B901FB" w:rsidRPr="00551894">
        <w:t xml:space="preserve"> </w:t>
      </w:r>
      <w:r w:rsidR="00B901FB" w:rsidRPr="00010218">
        <w:t>анализу</w:t>
      </w:r>
      <w:r w:rsidR="00B901FB" w:rsidRPr="00551894">
        <w:t xml:space="preserve"> </w:t>
      </w:r>
      <w:r w:rsidR="00B901FB" w:rsidRPr="00010218">
        <w:t>расходов</w:t>
      </w:r>
      <w:r w:rsidR="00B901FB" w:rsidRPr="00551894">
        <w:t xml:space="preserve"> </w:t>
      </w:r>
      <w:r w:rsidR="00B901FB" w:rsidRPr="00010218">
        <w:t>на</w:t>
      </w:r>
      <w:r w:rsidR="00B901FB" w:rsidRPr="00551894">
        <w:t xml:space="preserve"> </w:t>
      </w:r>
      <w:r w:rsidR="00B901FB" w:rsidRPr="00010218">
        <w:t>международный</w:t>
      </w:r>
      <w:r w:rsidR="00B901FB" w:rsidRPr="00551894">
        <w:t xml:space="preserve"> </w:t>
      </w:r>
      <w:r w:rsidR="00B901FB" w:rsidRPr="00010218">
        <w:t>мобильный</w:t>
      </w:r>
      <w:r w:rsidR="00B901FB" w:rsidRPr="00551894">
        <w:t xml:space="preserve"> </w:t>
      </w:r>
      <w:r w:rsidR="00B901FB" w:rsidRPr="00010218">
        <w:t>роуминг</w:t>
      </w:r>
      <w:r w:rsidR="00B50E4D" w:rsidRPr="00551894">
        <w:t>"</w:t>
      </w:r>
      <w:r w:rsidR="003B7F66">
        <w:t xml:space="preserve"> был согласован на собрании Исследовательской комиссии в</w:t>
      </w:r>
      <w:r w:rsidR="00B901FB" w:rsidRPr="00551894">
        <w:t xml:space="preserve"> 2015</w:t>
      </w:r>
      <w:r w:rsidR="003A2304" w:rsidRPr="00551894">
        <w:t xml:space="preserve"> </w:t>
      </w:r>
      <w:r w:rsidR="003A2304" w:rsidRPr="00010218">
        <w:t>году</w:t>
      </w:r>
      <w:r w:rsidR="00B901FB" w:rsidRPr="00551894">
        <w:t>.</w:t>
      </w:r>
    </w:p>
    <w:p w:rsidR="00B901FB" w:rsidRPr="00010218" w:rsidRDefault="003571BB" w:rsidP="003571BB">
      <w:r>
        <w:t>Список добавлений, утвержденных в течение исследовательского периода</w:t>
      </w:r>
      <w:r w:rsidR="00302AEC">
        <w:t>,</w:t>
      </w:r>
      <w:r>
        <w:t xml:space="preserve"> представлен </w:t>
      </w:r>
      <w:r w:rsidR="003A2304" w:rsidRPr="00010218">
        <w:t xml:space="preserve">в Таблице </w:t>
      </w:r>
      <w:r>
        <w:t>13.</w:t>
      </w:r>
    </w:p>
    <w:p w:rsidR="003A2304" w:rsidRPr="00010218" w:rsidRDefault="003A2304" w:rsidP="003A2304">
      <w:pPr>
        <w:pStyle w:val="TableNo"/>
      </w:pPr>
      <w:r w:rsidRPr="00010218">
        <w:t>Таблица 13</w:t>
      </w:r>
    </w:p>
    <w:p w:rsidR="003A2304" w:rsidRPr="00010218" w:rsidRDefault="003A2304" w:rsidP="003A2304">
      <w:pPr>
        <w:pStyle w:val="Tabletitle"/>
      </w:pPr>
      <w:r w:rsidRPr="00010218">
        <w:t>3-я Исследовательская комиссия – Добавления, утвержденные в течение исследовательского периода</w:t>
      </w:r>
    </w:p>
    <w:tbl>
      <w:tblPr>
        <w:tblW w:w="9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559"/>
        <w:gridCol w:w="1559"/>
        <w:gridCol w:w="4532"/>
      </w:tblGrid>
      <w:tr w:rsidR="003A2304" w:rsidRPr="00010218" w:rsidTr="00A253FB">
        <w:trPr>
          <w:tblHeader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304" w:rsidRPr="00010218" w:rsidRDefault="003A2304" w:rsidP="003A230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Добавление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304" w:rsidRPr="00010218" w:rsidRDefault="003A2304" w:rsidP="003A230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Утверждение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304" w:rsidRPr="00010218" w:rsidRDefault="003A2304" w:rsidP="003A2304">
            <w:pPr>
              <w:pStyle w:val="Tablehead"/>
              <w:rPr>
                <w:rFonts w:cstheme="majorBidi"/>
                <w:szCs w:val="18"/>
                <w:lang w:val="ru-RU"/>
              </w:rPr>
            </w:pPr>
            <w:r w:rsidRPr="00010218">
              <w:rPr>
                <w:rFonts w:cstheme="majorBidi"/>
                <w:szCs w:val="18"/>
                <w:lang w:val="ru-RU"/>
              </w:rPr>
              <w:t>Статус</w:t>
            </w:r>
          </w:p>
        </w:tc>
        <w:tc>
          <w:tcPr>
            <w:tcW w:w="4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304" w:rsidRPr="00010218" w:rsidRDefault="003A2304" w:rsidP="003A2304">
            <w:pPr>
              <w:pStyle w:val="Tablehead"/>
              <w:rPr>
                <w:lang w:val="ru-RU"/>
              </w:rPr>
            </w:pPr>
            <w:r w:rsidRPr="00010218">
              <w:rPr>
                <w:lang w:val="ru-RU"/>
              </w:rPr>
              <w:t>Название</w:t>
            </w:r>
          </w:p>
        </w:tc>
      </w:tr>
      <w:tr w:rsidR="003A2304" w:rsidRPr="003B7F66" w:rsidTr="00A253FB">
        <w:trPr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D.50, Добавление 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31.05.2013 г.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3A2304" w:rsidRPr="00010218" w:rsidRDefault="003A2304" w:rsidP="003A2304">
            <w:pPr>
              <w:pStyle w:val="Tabletext"/>
            </w:pPr>
            <w:r w:rsidRPr="00010218">
              <w:t>Действующее</w:t>
            </w:r>
          </w:p>
        </w:tc>
        <w:tc>
          <w:tcPr>
            <w:tcW w:w="4532" w:type="dxa"/>
            <w:tcBorders>
              <w:top w:val="single" w:sz="12" w:space="0" w:color="auto"/>
            </w:tcBorders>
            <w:shd w:val="clear" w:color="auto" w:fill="auto"/>
          </w:tcPr>
          <w:p w:rsidR="003A2304" w:rsidRPr="003B7F66" w:rsidRDefault="003B7F66" w:rsidP="003A2304">
            <w:pPr>
              <w:pStyle w:val="Tabletext"/>
              <w:rPr>
                <w:i/>
                <w:iCs/>
              </w:rPr>
            </w:pPr>
            <w:r w:rsidRPr="003B7F66">
              <w:rPr>
                <w:i/>
                <w:iCs/>
                <w:color w:val="000000"/>
              </w:rPr>
              <w:t>Руководящие указания по сокращению стоимости международных интернет-соединений</w:t>
            </w:r>
          </w:p>
        </w:tc>
      </w:tr>
      <w:tr w:rsidR="003A2304" w:rsidRPr="00010218" w:rsidTr="00A253FB">
        <w:trPr>
          <w:jc w:val="center"/>
        </w:trPr>
        <w:tc>
          <w:tcPr>
            <w:tcW w:w="2112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D.195, Добавление 1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31.05.2013 г.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</w:pPr>
            <w:r w:rsidRPr="00010218">
              <w:t>Действующее</w:t>
            </w:r>
          </w:p>
        </w:tc>
        <w:tc>
          <w:tcPr>
            <w:tcW w:w="4532" w:type="dxa"/>
            <w:shd w:val="clear" w:color="auto" w:fill="auto"/>
          </w:tcPr>
          <w:p w:rsidR="003A2304" w:rsidRPr="003B7F66" w:rsidRDefault="003B7F66" w:rsidP="003A2304">
            <w:pPr>
              <w:pStyle w:val="Tabletext"/>
              <w:rPr>
                <w:i/>
                <w:iCs/>
              </w:rPr>
            </w:pPr>
            <w:r w:rsidRPr="003B7F66">
              <w:rPr>
                <w:i/>
                <w:iCs/>
                <w:color w:val="000000"/>
              </w:rPr>
              <w:t>Руководящие указания по управлению кредитами</w:t>
            </w:r>
          </w:p>
        </w:tc>
      </w:tr>
      <w:tr w:rsidR="003A2304" w:rsidRPr="003B7F66" w:rsidTr="00A253FB">
        <w:trPr>
          <w:jc w:val="center"/>
        </w:trPr>
        <w:tc>
          <w:tcPr>
            <w:tcW w:w="2112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D.195, Добавление 2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31.05.2013 г.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</w:pPr>
            <w:r w:rsidRPr="00010218">
              <w:t>Действующее</w:t>
            </w:r>
          </w:p>
        </w:tc>
        <w:tc>
          <w:tcPr>
            <w:tcW w:w="4532" w:type="dxa"/>
            <w:shd w:val="clear" w:color="auto" w:fill="auto"/>
          </w:tcPr>
          <w:p w:rsidR="003A2304" w:rsidRPr="003B7F66" w:rsidRDefault="003B7F66" w:rsidP="003A2304">
            <w:pPr>
              <w:pStyle w:val="Tabletext"/>
              <w:rPr>
                <w:i/>
                <w:iCs/>
              </w:rPr>
            </w:pPr>
            <w:r w:rsidRPr="003B7F66">
              <w:rPr>
                <w:i/>
                <w:iCs/>
                <w:color w:val="000000"/>
              </w:rPr>
              <w:t>Руководящие указания по управлению оборачиваемостью дебиторской задолженности в днях (DSO)</w:t>
            </w:r>
          </w:p>
        </w:tc>
      </w:tr>
      <w:tr w:rsidR="003A2304" w:rsidRPr="00010218" w:rsidTr="00A253FB">
        <w:trPr>
          <w:jc w:val="center"/>
        </w:trPr>
        <w:tc>
          <w:tcPr>
            <w:tcW w:w="2112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D.195, Добавление 3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31.05.2013 г.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</w:pPr>
            <w:r w:rsidRPr="00010218">
              <w:t>Действующее</w:t>
            </w:r>
          </w:p>
        </w:tc>
        <w:tc>
          <w:tcPr>
            <w:tcW w:w="4532" w:type="dxa"/>
            <w:shd w:val="clear" w:color="auto" w:fill="auto"/>
          </w:tcPr>
          <w:p w:rsidR="003A2304" w:rsidRPr="003B7F66" w:rsidRDefault="003B7F66" w:rsidP="003A2304">
            <w:pPr>
              <w:pStyle w:val="Tabletext"/>
              <w:rPr>
                <w:i/>
                <w:iCs/>
              </w:rPr>
            </w:pPr>
            <w:r w:rsidRPr="003B7F66">
              <w:rPr>
                <w:i/>
                <w:iCs/>
                <w:color w:val="000000"/>
              </w:rPr>
              <w:t>Руководящие указания, касающиеся предоплаты</w:t>
            </w:r>
          </w:p>
        </w:tc>
      </w:tr>
      <w:tr w:rsidR="003A2304" w:rsidRPr="00010218" w:rsidTr="00A253FB">
        <w:trPr>
          <w:jc w:val="center"/>
        </w:trPr>
        <w:tc>
          <w:tcPr>
            <w:tcW w:w="2112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D.170, Добавление 5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  <w:rPr>
                <w:szCs w:val="24"/>
              </w:rPr>
            </w:pPr>
            <w:r w:rsidRPr="00010218">
              <w:t>31.05.2013 г.</w:t>
            </w:r>
          </w:p>
        </w:tc>
        <w:tc>
          <w:tcPr>
            <w:tcW w:w="1559" w:type="dxa"/>
            <w:shd w:val="clear" w:color="auto" w:fill="auto"/>
          </w:tcPr>
          <w:p w:rsidR="003A2304" w:rsidRPr="00010218" w:rsidRDefault="003A2304" w:rsidP="003A2304">
            <w:pPr>
              <w:pStyle w:val="Tabletext"/>
            </w:pPr>
            <w:r w:rsidRPr="00010218">
              <w:t>Действующее</w:t>
            </w:r>
          </w:p>
        </w:tc>
        <w:tc>
          <w:tcPr>
            <w:tcW w:w="4532" w:type="dxa"/>
            <w:shd w:val="clear" w:color="auto" w:fill="auto"/>
          </w:tcPr>
          <w:p w:rsidR="003A2304" w:rsidRPr="003B7F66" w:rsidRDefault="003B7F66" w:rsidP="003A2304">
            <w:pPr>
              <w:pStyle w:val="Tabletext"/>
              <w:rPr>
                <w:i/>
                <w:iCs/>
              </w:rPr>
            </w:pPr>
            <w:r w:rsidRPr="003B7F66">
              <w:rPr>
                <w:i/>
                <w:iCs/>
                <w:color w:val="000000"/>
              </w:rPr>
              <w:t>Руководящие указания по уменьшению мошенничества</w:t>
            </w:r>
          </w:p>
        </w:tc>
      </w:tr>
    </w:tbl>
    <w:p w:rsidR="003A2304" w:rsidRPr="00010218" w:rsidRDefault="003A2304" w:rsidP="003A2304">
      <w:pPr>
        <w:pStyle w:val="Heading1"/>
        <w:rPr>
          <w:lang w:val="ru-RU"/>
        </w:rPr>
      </w:pPr>
      <w:bookmarkStart w:id="31" w:name="_Toc456271152"/>
      <w:bookmarkStart w:id="32" w:name="_Toc456346215"/>
      <w:r w:rsidRPr="00010218">
        <w:rPr>
          <w:lang w:val="ru-RU"/>
        </w:rPr>
        <w:t>10</w:t>
      </w:r>
      <w:r w:rsidRPr="00010218">
        <w:rPr>
          <w:lang w:val="ru-RU"/>
        </w:rPr>
        <w:tab/>
        <w:t>Отчет о деятельности ведущих исследовательских комиссий, глобальной инициативы по стандартам и совместной координационной деятельности</w:t>
      </w:r>
      <w:bookmarkEnd w:id="31"/>
      <w:bookmarkEnd w:id="32"/>
    </w:p>
    <w:p w:rsidR="00B901FB" w:rsidRPr="00010218" w:rsidRDefault="003A2304" w:rsidP="003A2304">
      <w:r w:rsidRPr="00010218">
        <w:t>Отсутствует.</w:t>
      </w:r>
    </w:p>
    <w:p w:rsidR="003A2304" w:rsidRPr="00010218" w:rsidRDefault="003A2304" w:rsidP="003A2304">
      <w:pPr>
        <w:pStyle w:val="Heading1"/>
        <w:rPr>
          <w:lang w:val="ru-RU"/>
        </w:rPr>
      </w:pPr>
      <w:bookmarkStart w:id="33" w:name="_Toc329702672"/>
      <w:bookmarkStart w:id="34" w:name="_Toc456271153"/>
      <w:bookmarkStart w:id="35" w:name="_Toc456346216"/>
      <w:r w:rsidRPr="00010218">
        <w:rPr>
          <w:lang w:val="ru-RU"/>
        </w:rPr>
        <w:t>11</w:t>
      </w:r>
      <w:r w:rsidRPr="00010218">
        <w:rPr>
          <w:lang w:val="ru-RU"/>
        </w:rPr>
        <w:tab/>
        <w:t>Замечания, касающиеся будущей работы</w:t>
      </w:r>
      <w:bookmarkEnd w:id="33"/>
      <w:bookmarkEnd w:id="34"/>
      <w:bookmarkEnd w:id="35"/>
    </w:p>
    <w:p w:rsidR="003A2304" w:rsidRPr="00010218" w:rsidRDefault="003A2304" w:rsidP="003B7F66">
      <w:pPr>
        <w:pStyle w:val="enumlev1"/>
      </w:pPr>
      <w:r w:rsidRPr="00010218">
        <w:t>1</w:t>
      </w:r>
      <w:r w:rsidR="00A253FB">
        <w:t>)</w:t>
      </w:r>
      <w:r w:rsidRPr="00010218">
        <w:tab/>
        <w:t>Разработка механизмов начисления платы и учета/взаиморасчетов за услуги международной электросвязи на базе сетей последующих поколений (СПП)</w:t>
      </w:r>
      <w:r w:rsidR="00010218" w:rsidRPr="00010218">
        <w:t>, будущих сетей</w:t>
      </w:r>
      <w:r w:rsidRPr="00010218">
        <w:t xml:space="preserve"> и любых возможных будущих разработок</w:t>
      </w:r>
      <w:r w:rsidR="00010218" w:rsidRPr="00010218">
        <w:t xml:space="preserve"> и </w:t>
      </w:r>
      <w:r w:rsidR="003B7F66">
        <w:t>других услуг международной электросвязи</w:t>
      </w:r>
      <w:r w:rsidR="00010218" w:rsidRPr="00010218">
        <w:t>;</w:t>
      </w:r>
    </w:p>
    <w:p w:rsidR="003A2304" w:rsidRPr="00010218" w:rsidRDefault="00010218" w:rsidP="003A2304">
      <w:pPr>
        <w:pStyle w:val="enumlev1"/>
      </w:pPr>
      <w:r w:rsidRPr="00010218">
        <w:t>2</w:t>
      </w:r>
      <w:r w:rsidR="00A253FB">
        <w:t>)</w:t>
      </w:r>
      <w:r w:rsidR="003A2304" w:rsidRPr="00010218">
        <w:tab/>
        <w:t>Исследование экономических и политических факторов, имеющих отношение к эффективному предоставлению у</w:t>
      </w:r>
      <w:r w:rsidRPr="00010218">
        <w:t>слуг международной электросвязи;</w:t>
      </w:r>
    </w:p>
    <w:p w:rsidR="003A2304" w:rsidRPr="00010218" w:rsidRDefault="00010218" w:rsidP="003A2304">
      <w:pPr>
        <w:pStyle w:val="enumlev1"/>
      </w:pPr>
      <w:r w:rsidRPr="00010218">
        <w:t>3</w:t>
      </w:r>
      <w:r w:rsidR="00A253FB">
        <w:t>)</w:t>
      </w:r>
      <w:r w:rsidR="003A2304" w:rsidRPr="00010218">
        <w:tab/>
        <w:t xml:space="preserve">Региональные исследования для разработки моделей затрат, а также соответствующих экономических вопросов и </w:t>
      </w:r>
      <w:r w:rsidRPr="00010218">
        <w:t>вопросов политики;</w:t>
      </w:r>
    </w:p>
    <w:p w:rsidR="003A2304" w:rsidRPr="00010218" w:rsidRDefault="00010218" w:rsidP="003B7F66">
      <w:pPr>
        <w:pStyle w:val="enumlev1"/>
      </w:pPr>
      <w:r w:rsidRPr="00010218">
        <w:lastRenderedPageBreak/>
        <w:t>4</w:t>
      </w:r>
      <w:r w:rsidR="00A253FB">
        <w:t>)</w:t>
      </w:r>
      <w:r w:rsidR="003A2304" w:rsidRPr="00010218">
        <w:tab/>
        <w:t>Постоянные исследования тарифов на международный роуминг</w:t>
      </w:r>
      <w:r w:rsidRPr="00010218">
        <w:t xml:space="preserve">, </w:t>
      </w:r>
      <w:r w:rsidR="003B7F66">
        <w:t xml:space="preserve">при новых областях работы по </w:t>
      </w:r>
      <w:r w:rsidRPr="00010218">
        <w:t xml:space="preserve">M2M </w:t>
      </w:r>
      <w:r w:rsidR="003B7F66">
        <w:t>и</w:t>
      </w:r>
      <w:r w:rsidRPr="00010218">
        <w:t xml:space="preserve"> IoT;</w:t>
      </w:r>
    </w:p>
    <w:p w:rsidR="00010218" w:rsidRPr="00060D63" w:rsidRDefault="00A253FB" w:rsidP="00060D63">
      <w:pPr>
        <w:pStyle w:val="enumlev1"/>
      </w:pPr>
      <w:r w:rsidRPr="00060D63">
        <w:t>5)</w:t>
      </w:r>
      <w:r w:rsidR="00010218" w:rsidRPr="00060D63">
        <w:tab/>
      </w:r>
      <w:r w:rsidR="00060D63">
        <w:t>Исследования</w:t>
      </w:r>
      <w:r w:rsidR="00060D63" w:rsidRPr="00060D63">
        <w:t xml:space="preserve"> </w:t>
      </w:r>
      <w:r w:rsidR="00060D63">
        <w:t>международных</w:t>
      </w:r>
      <w:r w:rsidR="00060D63" w:rsidRPr="00060D63">
        <w:t xml:space="preserve"> </w:t>
      </w:r>
      <w:r w:rsidR="00060D63">
        <w:t>интернет</w:t>
      </w:r>
      <w:r w:rsidR="00060D63" w:rsidRPr="00060D63">
        <w:t>-</w:t>
      </w:r>
      <w:r w:rsidR="00060D63">
        <w:t>соединений</w:t>
      </w:r>
      <w:r w:rsidR="00060D63" w:rsidRPr="00060D63">
        <w:t xml:space="preserve">, </w:t>
      </w:r>
      <w:r w:rsidR="00060D63">
        <w:t>в</w:t>
      </w:r>
      <w:r w:rsidR="00060D63" w:rsidRPr="00060D63">
        <w:t xml:space="preserve"> </w:t>
      </w:r>
      <w:r w:rsidR="00060D63">
        <w:t>том</w:t>
      </w:r>
      <w:r w:rsidR="00060D63" w:rsidRPr="00060D63">
        <w:t xml:space="preserve"> </w:t>
      </w:r>
      <w:r w:rsidR="00060D63">
        <w:t>числе</w:t>
      </w:r>
      <w:r w:rsidR="00060D63" w:rsidRPr="00060D63">
        <w:t xml:space="preserve"> </w:t>
      </w:r>
      <w:r w:rsidR="00060D63">
        <w:t>моделирования затрат</w:t>
      </w:r>
      <w:r w:rsidR="00010218" w:rsidRPr="00060D63">
        <w:t>;</w:t>
      </w:r>
    </w:p>
    <w:p w:rsidR="00010218" w:rsidRPr="00010218" w:rsidRDefault="00A253FB" w:rsidP="00010218">
      <w:pPr>
        <w:pStyle w:val="enumlev1"/>
      </w:pPr>
      <w:r>
        <w:t>6)</w:t>
      </w:r>
      <w:r w:rsidR="00010218" w:rsidRPr="00010218">
        <w:tab/>
        <w:t>Экономическое воздействие новых услуг, таких как OTT, на услуги международной электросвязи;</w:t>
      </w:r>
    </w:p>
    <w:p w:rsidR="00010218" w:rsidRPr="00010218" w:rsidRDefault="00A253FB" w:rsidP="00010218">
      <w:pPr>
        <w:pStyle w:val="enumlev1"/>
      </w:pPr>
      <w:r>
        <w:t>7)</w:t>
      </w:r>
      <w:r w:rsidR="00010218" w:rsidRPr="00010218">
        <w:tab/>
        <w:t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сетей международной электросвязи;</w:t>
      </w:r>
    </w:p>
    <w:p w:rsidR="00010218" w:rsidRDefault="00A253FB" w:rsidP="00010218">
      <w:pPr>
        <w:pStyle w:val="enumlev1"/>
      </w:pPr>
      <w:r>
        <w:t>8)</w:t>
      </w:r>
      <w:r w:rsidR="00010218" w:rsidRPr="00010218">
        <w:tab/>
        <w:t>Экономические и политические аспекты больших данных и цифровой идентичности в услугах и сетях международной электросвязи.</w:t>
      </w:r>
    </w:p>
    <w:p w:rsidR="00010218" w:rsidRPr="00AD68DD" w:rsidRDefault="00010218" w:rsidP="00010218">
      <w:pPr>
        <w:pStyle w:val="Heading1"/>
        <w:rPr>
          <w:lang w:val="ru-RU"/>
        </w:rPr>
      </w:pPr>
      <w:bookmarkStart w:id="36" w:name="_Toc456271154"/>
      <w:bookmarkStart w:id="37" w:name="_Toc456346217"/>
      <w:r w:rsidRPr="00AD68DD">
        <w:rPr>
          <w:lang w:val="ru-RU"/>
        </w:rPr>
        <w:t>12</w:t>
      </w:r>
      <w:r w:rsidRPr="00AD68DD">
        <w:rPr>
          <w:lang w:val="ru-RU"/>
        </w:rPr>
        <w:tab/>
        <w:t>Обновления к Резолюции 2 ВАСЭ на исследовательский период 2017−2020 годов</w:t>
      </w:r>
      <w:bookmarkEnd w:id="36"/>
      <w:bookmarkEnd w:id="37"/>
    </w:p>
    <w:p w:rsidR="00010218" w:rsidRPr="006670DE" w:rsidRDefault="006670DE" w:rsidP="006670DE">
      <w:r>
        <w:t xml:space="preserve">3-я Исследовательская комиссия не предлагает обновлений к Резолюции 2 ВАСЭ </w:t>
      </w:r>
      <w:r w:rsidR="00010218" w:rsidRPr="006670DE">
        <w:t>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3A2304" w:rsidRPr="00010218" w:rsidRDefault="003A2304" w:rsidP="003A2304">
      <w:pPr>
        <w:spacing w:before="720"/>
        <w:jc w:val="center"/>
      </w:pPr>
      <w:r w:rsidRPr="00010218">
        <w:t>______________</w:t>
      </w:r>
    </w:p>
    <w:sectPr w:rsidR="003A2304" w:rsidRPr="00010218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27" w:rsidRDefault="00205027">
      <w:r>
        <w:separator/>
      </w:r>
    </w:p>
  </w:endnote>
  <w:endnote w:type="continuationSeparator" w:id="0">
    <w:p w:rsidR="00205027" w:rsidRDefault="0020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27" w:rsidRDefault="002050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5027" w:rsidRDefault="0020502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2A95">
      <w:rPr>
        <w:noProof/>
      </w:rPr>
      <w:t>25.07.16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14.07.16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27" w:rsidRPr="00102A95" w:rsidRDefault="00102A95" w:rsidP="00102A95">
    <w:pPr>
      <w:pStyle w:val="Footer"/>
      <w:rPr>
        <w:lang w:val="fr-CH"/>
      </w:rPr>
    </w:pPr>
    <w:r w:rsidRPr="00102A95">
      <w:rPr>
        <w:lang w:val="fr-CH"/>
      </w:rPr>
      <w:t>ITU-T\CONF-T\WTSA16\000\003</w:t>
    </w:r>
    <w:r>
      <w:rPr>
        <w:lang w:val="fr-CH"/>
      </w:rPr>
      <w:t>R</w:t>
    </w:r>
    <w:r w:rsidRPr="00102A95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205027" w:rsidRPr="00382366" w:rsidTr="00AF6EA1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205027" w:rsidRPr="004E297E" w:rsidRDefault="00205027" w:rsidP="00EA20FD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205027" w:rsidRPr="008251BC" w:rsidRDefault="00205027" w:rsidP="00EA20FD">
          <w:pPr>
            <w:spacing w:before="60" w:after="60"/>
            <w:rPr>
              <w:sz w:val="20"/>
            </w:rPr>
          </w:pPr>
          <w:r>
            <w:rPr>
              <w:sz w:val="20"/>
            </w:rPr>
            <w:t xml:space="preserve">г-н </w:t>
          </w:r>
          <w:r w:rsidR="007A6646">
            <w:rPr>
              <w:sz w:val="20"/>
            </w:rPr>
            <w:t xml:space="preserve">Сеити Цугава </w:t>
          </w:r>
          <w:r>
            <w:rPr>
              <w:sz w:val="20"/>
            </w:rPr>
            <w:t>(</w:t>
          </w:r>
          <w:r w:rsidRPr="005D16A3">
            <w:rPr>
              <w:sz w:val="20"/>
            </w:rPr>
            <w:t>Mr Seiichi Tsugawa</w:t>
          </w:r>
          <w:r>
            <w:rPr>
              <w:sz w:val="20"/>
            </w:rPr>
            <w:t>)</w:t>
          </w:r>
          <w:r w:rsidRPr="008251BC">
            <w:rPr>
              <w:sz w:val="20"/>
            </w:rPr>
            <w:br/>
          </w:r>
          <w:r>
            <w:rPr>
              <w:sz w:val="20"/>
            </w:rPr>
            <w:t>Председатель ИК3 МСЭ-Т</w:t>
          </w:r>
          <w:r w:rsidRPr="008251BC">
            <w:rPr>
              <w:sz w:val="20"/>
            </w:rPr>
            <w:br/>
          </w:r>
          <w:r>
            <w:rPr>
              <w:sz w:val="20"/>
            </w:rPr>
            <w:t>Япония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205027" w:rsidRPr="008251BC" w:rsidRDefault="00205027" w:rsidP="00EA20FD">
          <w:pPr>
            <w:spacing w:before="60" w:after="60"/>
            <w:rPr>
              <w:sz w:val="20"/>
            </w:rPr>
          </w:pP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1442F1">
              <w:rPr>
                <w:rStyle w:val="Hyperlink"/>
                <w:sz w:val="20"/>
                <w:szCs w:val="18"/>
              </w:rPr>
              <w:t>se-tsugawa@kddi.com</w:t>
            </w:r>
          </w:hyperlink>
        </w:p>
      </w:tc>
    </w:tr>
  </w:tbl>
  <w:p w:rsidR="00205027" w:rsidRPr="00E25F03" w:rsidRDefault="00205027" w:rsidP="00EA20FD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27" w:rsidRDefault="00205027">
      <w:r>
        <w:rPr>
          <w:b/>
        </w:rPr>
        <w:t>_______________</w:t>
      </w:r>
    </w:p>
  </w:footnote>
  <w:footnote w:type="continuationSeparator" w:id="0">
    <w:p w:rsidR="00205027" w:rsidRDefault="0020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27" w:rsidRPr="00434A7C" w:rsidRDefault="00205027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02A95">
      <w:rPr>
        <w:noProof/>
      </w:rPr>
      <w:t>11</w:t>
    </w:r>
    <w:r>
      <w:fldChar w:fldCharType="end"/>
    </w:r>
  </w:p>
  <w:p w:rsidR="00205027" w:rsidRDefault="00205027" w:rsidP="005F1D14">
    <w:pPr>
      <w:pStyle w:val="Header"/>
      <w:rPr>
        <w:lang w:val="en-US"/>
      </w:rPr>
    </w:pPr>
    <w:r>
      <w:t>WTSA16/3-R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0218"/>
    <w:rsid w:val="000260F1"/>
    <w:rsid w:val="00031022"/>
    <w:rsid w:val="0003535B"/>
    <w:rsid w:val="0005435F"/>
    <w:rsid w:val="00060D63"/>
    <w:rsid w:val="000769B8"/>
    <w:rsid w:val="0009519D"/>
    <w:rsid w:val="000A0EF3"/>
    <w:rsid w:val="000A6C0E"/>
    <w:rsid w:val="000D63A2"/>
    <w:rsid w:val="000F33D8"/>
    <w:rsid w:val="000F39B4"/>
    <w:rsid w:val="000F7AD6"/>
    <w:rsid w:val="00102A95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25F1"/>
    <w:rsid w:val="00154603"/>
    <w:rsid w:val="00155C24"/>
    <w:rsid w:val="00190D8B"/>
    <w:rsid w:val="00191F04"/>
    <w:rsid w:val="001A5585"/>
    <w:rsid w:val="001C46A9"/>
    <w:rsid w:val="001C6978"/>
    <w:rsid w:val="001E5FB4"/>
    <w:rsid w:val="00202CA0"/>
    <w:rsid w:val="00205027"/>
    <w:rsid w:val="00213317"/>
    <w:rsid w:val="00230582"/>
    <w:rsid w:val="00237D09"/>
    <w:rsid w:val="002449AA"/>
    <w:rsid w:val="00245A1F"/>
    <w:rsid w:val="00261604"/>
    <w:rsid w:val="00290C74"/>
    <w:rsid w:val="002A2D3F"/>
    <w:rsid w:val="002C2098"/>
    <w:rsid w:val="002E464B"/>
    <w:rsid w:val="002E533D"/>
    <w:rsid w:val="00300F84"/>
    <w:rsid w:val="00302AEC"/>
    <w:rsid w:val="003226F1"/>
    <w:rsid w:val="00344EB8"/>
    <w:rsid w:val="00346BEC"/>
    <w:rsid w:val="003571BB"/>
    <w:rsid w:val="00362097"/>
    <w:rsid w:val="003A2304"/>
    <w:rsid w:val="003B7F66"/>
    <w:rsid w:val="003C583C"/>
    <w:rsid w:val="003F0078"/>
    <w:rsid w:val="003F7DB3"/>
    <w:rsid w:val="0040677A"/>
    <w:rsid w:val="00412A42"/>
    <w:rsid w:val="00412C14"/>
    <w:rsid w:val="00432FFB"/>
    <w:rsid w:val="00434A7C"/>
    <w:rsid w:val="004427DD"/>
    <w:rsid w:val="00450D94"/>
    <w:rsid w:val="0045143A"/>
    <w:rsid w:val="00496734"/>
    <w:rsid w:val="004A58F4"/>
    <w:rsid w:val="004C47ED"/>
    <w:rsid w:val="004C557F"/>
    <w:rsid w:val="004D3C26"/>
    <w:rsid w:val="004D3EB7"/>
    <w:rsid w:val="004E7FB3"/>
    <w:rsid w:val="00506963"/>
    <w:rsid w:val="0051315E"/>
    <w:rsid w:val="00514E1F"/>
    <w:rsid w:val="005305D5"/>
    <w:rsid w:val="0053456A"/>
    <w:rsid w:val="00540D1E"/>
    <w:rsid w:val="00551894"/>
    <w:rsid w:val="005651C9"/>
    <w:rsid w:val="00567070"/>
    <w:rsid w:val="00567276"/>
    <w:rsid w:val="005755E2"/>
    <w:rsid w:val="005A295E"/>
    <w:rsid w:val="005C120B"/>
    <w:rsid w:val="005D1879"/>
    <w:rsid w:val="005D32B4"/>
    <w:rsid w:val="005D79A3"/>
    <w:rsid w:val="005E0E12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6658E"/>
    <w:rsid w:val="006670DE"/>
    <w:rsid w:val="00687F81"/>
    <w:rsid w:val="00692C06"/>
    <w:rsid w:val="006A6E9B"/>
    <w:rsid w:val="007036B6"/>
    <w:rsid w:val="00730A90"/>
    <w:rsid w:val="00763F4F"/>
    <w:rsid w:val="00775720"/>
    <w:rsid w:val="00777F17"/>
    <w:rsid w:val="007805E6"/>
    <w:rsid w:val="007840A6"/>
    <w:rsid w:val="007A08B5"/>
    <w:rsid w:val="007A307A"/>
    <w:rsid w:val="007A6646"/>
    <w:rsid w:val="0080173D"/>
    <w:rsid w:val="00811633"/>
    <w:rsid w:val="00812452"/>
    <w:rsid w:val="0082654F"/>
    <w:rsid w:val="00831BE8"/>
    <w:rsid w:val="00872232"/>
    <w:rsid w:val="00872FC8"/>
    <w:rsid w:val="008A16DC"/>
    <w:rsid w:val="008B07D5"/>
    <w:rsid w:val="008B43F2"/>
    <w:rsid w:val="008C3257"/>
    <w:rsid w:val="008D650B"/>
    <w:rsid w:val="008F49F5"/>
    <w:rsid w:val="009119CC"/>
    <w:rsid w:val="00917C0A"/>
    <w:rsid w:val="0092220F"/>
    <w:rsid w:val="00922CD0"/>
    <w:rsid w:val="00941A02"/>
    <w:rsid w:val="0097126C"/>
    <w:rsid w:val="009825E6"/>
    <w:rsid w:val="00985208"/>
    <w:rsid w:val="009852EF"/>
    <w:rsid w:val="009860A5"/>
    <w:rsid w:val="0099275E"/>
    <w:rsid w:val="00993F0B"/>
    <w:rsid w:val="009B5CC2"/>
    <w:rsid w:val="009E5FC8"/>
    <w:rsid w:val="00A138D0"/>
    <w:rsid w:val="00A141AF"/>
    <w:rsid w:val="00A2044F"/>
    <w:rsid w:val="00A253FB"/>
    <w:rsid w:val="00A362F0"/>
    <w:rsid w:val="00A4600A"/>
    <w:rsid w:val="00A570B3"/>
    <w:rsid w:val="00A57C04"/>
    <w:rsid w:val="00A61057"/>
    <w:rsid w:val="00A710E7"/>
    <w:rsid w:val="00A80714"/>
    <w:rsid w:val="00A81026"/>
    <w:rsid w:val="00A85E0F"/>
    <w:rsid w:val="00A97EC0"/>
    <w:rsid w:val="00AC66E6"/>
    <w:rsid w:val="00AD2591"/>
    <w:rsid w:val="00AD68DD"/>
    <w:rsid w:val="00AF6EA1"/>
    <w:rsid w:val="00B0332B"/>
    <w:rsid w:val="00B468A6"/>
    <w:rsid w:val="00B50E4D"/>
    <w:rsid w:val="00B53202"/>
    <w:rsid w:val="00B74600"/>
    <w:rsid w:val="00B74D17"/>
    <w:rsid w:val="00B901FB"/>
    <w:rsid w:val="00BA13A4"/>
    <w:rsid w:val="00BA1AA1"/>
    <w:rsid w:val="00BA1BCA"/>
    <w:rsid w:val="00BA35DC"/>
    <w:rsid w:val="00BC5313"/>
    <w:rsid w:val="00BF07C4"/>
    <w:rsid w:val="00BF43F1"/>
    <w:rsid w:val="00C20466"/>
    <w:rsid w:val="00C30A6E"/>
    <w:rsid w:val="00C324A8"/>
    <w:rsid w:val="00C42B35"/>
    <w:rsid w:val="00C4430B"/>
    <w:rsid w:val="00C56E7A"/>
    <w:rsid w:val="00C63928"/>
    <w:rsid w:val="00C72022"/>
    <w:rsid w:val="00CC47C6"/>
    <w:rsid w:val="00CC4DE6"/>
    <w:rsid w:val="00CE5E47"/>
    <w:rsid w:val="00CF020F"/>
    <w:rsid w:val="00CF7ED3"/>
    <w:rsid w:val="00D02058"/>
    <w:rsid w:val="00D05113"/>
    <w:rsid w:val="00D10152"/>
    <w:rsid w:val="00D105B5"/>
    <w:rsid w:val="00D15F4D"/>
    <w:rsid w:val="00D46422"/>
    <w:rsid w:val="00D53715"/>
    <w:rsid w:val="00D74AF3"/>
    <w:rsid w:val="00DE1A77"/>
    <w:rsid w:val="00DE2316"/>
    <w:rsid w:val="00DE2EBA"/>
    <w:rsid w:val="00DF32F5"/>
    <w:rsid w:val="00E003CD"/>
    <w:rsid w:val="00E11080"/>
    <w:rsid w:val="00E2253F"/>
    <w:rsid w:val="00E258F4"/>
    <w:rsid w:val="00E25F03"/>
    <w:rsid w:val="00E43B1B"/>
    <w:rsid w:val="00E44E98"/>
    <w:rsid w:val="00E508C7"/>
    <w:rsid w:val="00E50EC8"/>
    <w:rsid w:val="00E5155F"/>
    <w:rsid w:val="00E976C1"/>
    <w:rsid w:val="00EA20FD"/>
    <w:rsid w:val="00EB6BCD"/>
    <w:rsid w:val="00EC1AE7"/>
    <w:rsid w:val="00EE1364"/>
    <w:rsid w:val="00EF7176"/>
    <w:rsid w:val="00F17CA4"/>
    <w:rsid w:val="00F2492B"/>
    <w:rsid w:val="00F454CF"/>
    <w:rsid w:val="00F54CDE"/>
    <w:rsid w:val="00F63A2A"/>
    <w:rsid w:val="00F65C19"/>
    <w:rsid w:val="00F761D2"/>
    <w:rsid w:val="00F97203"/>
    <w:rsid w:val="00FC63FD"/>
    <w:rsid w:val="00FC64FD"/>
    <w:rsid w:val="00FE344F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02A95"/>
    <w:pPr>
      <w:keepNext/>
      <w:keepLines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E50E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E50EC8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02A95"/>
    <w:rPr>
      <w:rFonts w:ascii="Times New Roman Bold" w:hAnsi="Times New Roman Bold" w:cs="Times New Roman Bold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17069"/>
    <w:pPr>
      <w:spacing w:before="120"/>
    </w:pPr>
  </w:style>
  <w:style w:type="paragraph" w:styleId="TOC3">
    <w:name w:val="toc 3"/>
    <w:basedOn w:val="TOC2"/>
    <w:uiPriority w:val="39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Style 58,超?级链,超????,하이퍼링크2,하이퍼링크21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25F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E25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WTSA.16-C-0037/en" TargetMode="External"/><Relationship Id="rId18" Type="http://schemas.openxmlformats.org/officeDocument/2006/relationships/hyperlink" Target="http://www.itu.int/md/T13-SG03-R-0020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T13-WTSA.16-C-0041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rec/T-REC-D" TargetMode="External"/><Relationship Id="rId17" Type="http://schemas.openxmlformats.org/officeDocument/2006/relationships/hyperlink" Target="http://www.itu.int/md/T13-WTSA.16-C-0039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3-SG03-R-0018" TargetMode="External"/><Relationship Id="rId20" Type="http://schemas.openxmlformats.org/officeDocument/2006/relationships/hyperlink" Target="http://www.itu.int/md/T13-SG03-R-0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itu.int/md/T13-WTSA.16-C-0038/en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://www.itu.int/md/T13-WTSA.16-C-0040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SG03-R-0017" TargetMode="External"/><Relationship Id="rId22" Type="http://schemas.openxmlformats.org/officeDocument/2006/relationships/hyperlink" Target="http://www.itu.int/md/T13-SG03-R-0019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-tsugawa@kdd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3E3B70"/>
    <w:rsid w:val="004A45EA"/>
    <w:rsid w:val="005152F1"/>
    <w:rsid w:val="00673DBB"/>
    <w:rsid w:val="006C0398"/>
    <w:rsid w:val="006D0370"/>
    <w:rsid w:val="00811E71"/>
    <w:rsid w:val="00847326"/>
    <w:rsid w:val="008F6CE7"/>
    <w:rsid w:val="00954280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CF53DBDA11C7484293948899536CB9A6">
    <w:name w:val="CF53DBDA11C7484293948899536CB9A6"/>
    <w:rsid w:val="005152F1"/>
  </w:style>
  <w:style w:type="paragraph" w:customStyle="1" w:styleId="DA7BE014B394441CAC92B99B2633B939">
    <w:name w:val="DA7BE014B394441CAC92B99B2633B939"/>
    <w:rsid w:val="005152F1"/>
  </w:style>
  <w:style w:type="paragraph" w:customStyle="1" w:styleId="EBD58838093C4C1384A2CDFC44673223">
    <w:name w:val="EBD58838093C4C1384A2CDFC44673223"/>
    <w:rsid w:val="005152F1"/>
  </w:style>
  <w:style w:type="paragraph" w:customStyle="1" w:styleId="0B253D707CF44DC9B1EB5060677C5C11">
    <w:name w:val="0B253D707CF44DC9B1EB5060677C5C11"/>
    <w:rsid w:val="005152F1"/>
  </w:style>
  <w:style w:type="paragraph" w:customStyle="1" w:styleId="0D162FD1D89A4F958399E6DF91ACB7F5">
    <w:name w:val="0D162FD1D89A4F958399E6DF91ACB7F5"/>
    <w:rsid w:val="005152F1"/>
  </w:style>
  <w:style w:type="paragraph" w:customStyle="1" w:styleId="7402949A4FC3428ABA9B69470364A7AB">
    <w:name w:val="7402949A4FC3428ABA9B69470364A7AB"/>
    <w:rsid w:val="00515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3bddab-3d45-4f44-adf7-aa242f64a318" targetNamespace="http://schemas.microsoft.com/office/2006/metadata/properties" ma:root="true" ma:fieldsID="d41af5c836d734370eb92e7ee5f83852" ns2:_="" ns3:_="">
    <xsd:import namespace="996b2e75-67fd-4955-a3b0-5ab9934cb50b"/>
    <xsd:import namespace="943bddab-3d45-4f44-adf7-aa242f64a3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bddab-3d45-4f44-adf7-aa242f64a3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3bddab-3d45-4f44-adf7-aa242f64a318">Documents Proposals Manager (DPM)</DPM_x0020_Author>
    <DPM_x0020_File_x0020_name xmlns="943bddab-3d45-4f44-adf7-aa242f64a318">T13-WTSA.16-C-0003!!MSW-R</DPM_x0020_File_x0020_name>
    <DPM_x0020_Version xmlns="943bddab-3d45-4f44-adf7-aa242f64a318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3bddab-3d45-4f44-adf7-aa242f64a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943bddab-3d45-4f44-adf7-aa242f64a318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CC45C6-9644-44A8-ACCB-687D793E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2486</Words>
  <Characters>18199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T13-WTSA.16-C-0003!!MSW-R</vt:lpstr>
    </vt:vector>
  </TitlesOfParts>
  <Manager>General Secretariat - Pool</Manager>
  <Company>International Telecommunication Union (ITU)</Company>
  <LinksUpToDate>false</LinksUpToDate>
  <CharactersWithSpaces>20644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T13-WTSA.16-C-0003!!MSW-R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9</cp:revision>
  <cp:lastPrinted>2016-07-14T08:03:00Z</cp:lastPrinted>
  <dcterms:created xsi:type="dcterms:W3CDTF">2016-07-22T15:05:00Z</dcterms:created>
  <dcterms:modified xsi:type="dcterms:W3CDTF">2016-08-19T15:20:00Z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