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F30990" w:rsidTr="000C1F6B">
        <w:trPr>
          <w:cantSplit/>
        </w:trPr>
        <w:tc>
          <w:tcPr>
            <w:tcW w:w="1418" w:type="dxa"/>
            <w:vAlign w:val="center"/>
          </w:tcPr>
          <w:p w:rsidR="000C1F6B" w:rsidRPr="00F30990" w:rsidRDefault="000C1F6B" w:rsidP="00697BC1">
            <w:pPr>
              <w:tabs>
                <w:tab w:val="right" w:pos="8732"/>
              </w:tabs>
              <w:spacing w:before="0"/>
              <w:rPr>
                <w:rFonts w:asciiTheme="minorHAnsi" w:hAnsiTheme="minorHAnsi"/>
                <w:b/>
                <w:bCs/>
                <w:iCs/>
                <w:color w:val="FFFFFF"/>
                <w:sz w:val="30"/>
                <w:szCs w:val="30"/>
                <w:lang w:val="fr-CH"/>
              </w:rPr>
            </w:pPr>
            <w:r w:rsidRPr="00F30990">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30990" w:rsidRDefault="00F67402" w:rsidP="00F67402">
            <w:pPr>
              <w:spacing w:before="0"/>
              <w:rPr>
                <w:rFonts w:asciiTheme="minorHAnsi" w:hAnsiTheme="minorHAnsi" w:cs="Times New Roman Bold"/>
                <w:b/>
                <w:bCs/>
                <w:iCs/>
                <w:smallCaps/>
                <w:sz w:val="34"/>
                <w:szCs w:val="34"/>
                <w:lang w:val="fr-CH"/>
              </w:rPr>
            </w:pPr>
            <w:r w:rsidRPr="00F30990">
              <w:rPr>
                <w:rFonts w:asciiTheme="minorHAnsi" w:hAnsiTheme="minorHAnsi" w:cs="Times New Roman Bold"/>
                <w:b/>
                <w:bCs/>
                <w:iCs/>
                <w:smallCaps/>
                <w:sz w:val="34"/>
                <w:szCs w:val="34"/>
                <w:lang w:val="fr-CH"/>
              </w:rPr>
              <w:t>Union internationale des télécommunications</w:t>
            </w:r>
          </w:p>
          <w:p w:rsidR="000C1F6B" w:rsidRPr="00F30990" w:rsidRDefault="00F67402" w:rsidP="00F67402">
            <w:pPr>
              <w:tabs>
                <w:tab w:val="right" w:pos="8732"/>
              </w:tabs>
              <w:spacing w:before="0"/>
              <w:rPr>
                <w:rFonts w:asciiTheme="minorHAnsi" w:hAnsiTheme="minorHAnsi"/>
                <w:b/>
                <w:bCs/>
                <w:iCs/>
                <w:color w:val="FFFFFF"/>
                <w:sz w:val="30"/>
                <w:szCs w:val="30"/>
                <w:lang w:val="fr-CH"/>
              </w:rPr>
            </w:pPr>
            <w:r w:rsidRPr="00F30990">
              <w:rPr>
                <w:rFonts w:asciiTheme="minorHAnsi" w:hAnsiTheme="minorHAnsi" w:cs="Times New Roman Bold"/>
                <w:b/>
                <w:bCs/>
                <w:iCs/>
                <w:smallCaps/>
                <w:sz w:val="28"/>
                <w:szCs w:val="28"/>
                <w:lang w:val="fr-CH"/>
              </w:rPr>
              <w:t>B</w:t>
            </w:r>
            <w:r w:rsidRPr="00F30990">
              <w:rPr>
                <w:rFonts w:asciiTheme="minorHAnsi" w:hAnsiTheme="minorHAnsi"/>
                <w:b/>
                <w:bCs/>
                <w:iCs/>
                <w:smallCaps/>
                <w:sz w:val="28"/>
                <w:szCs w:val="28"/>
                <w:lang w:val="fr-CH"/>
              </w:rPr>
              <w:t>ureau de la Normalisation des Télécommunications</w:t>
            </w:r>
          </w:p>
        </w:tc>
        <w:tc>
          <w:tcPr>
            <w:tcW w:w="1984" w:type="dxa"/>
            <w:vAlign w:val="center"/>
          </w:tcPr>
          <w:p w:rsidR="000C1F6B" w:rsidRPr="00F30990" w:rsidRDefault="00B55FAA" w:rsidP="00A5280F">
            <w:pPr>
              <w:spacing w:before="0"/>
              <w:jc w:val="right"/>
              <w:rPr>
                <w:rFonts w:asciiTheme="minorHAnsi" w:hAnsiTheme="minorHAnsi"/>
                <w:color w:val="FFFFFF"/>
                <w:sz w:val="26"/>
                <w:szCs w:val="26"/>
                <w:lang w:val="fr-CH"/>
              </w:rPr>
            </w:pPr>
            <w:r w:rsidRPr="00F30990">
              <w:rPr>
                <w:rFonts w:ascii="Calibri" w:hAnsi="Calibri" w:cs="Calibri"/>
                <w:noProof/>
                <w:lang w:val="en-US" w:eastAsia="zh-CN"/>
              </w:rPr>
              <w:drawing>
                <wp:inline distT="0" distB="0" distL="0" distR="0" wp14:anchorId="0ACD45B8" wp14:editId="7FF867BA">
                  <wp:extent cx="878186" cy="72045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517A03" w:rsidRPr="00F30990" w:rsidTr="00B91CD3">
        <w:trPr>
          <w:cantSplit/>
          <w:trHeight w:val="91"/>
        </w:trPr>
        <w:tc>
          <w:tcPr>
            <w:tcW w:w="6426" w:type="dxa"/>
            <w:gridSpan w:val="2"/>
            <w:vAlign w:val="center"/>
          </w:tcPr>
          <w:p w:rsidR="00517A03" w:rsidRPr="00F30990" w:rsidRDefault="00517A03" w:rsidP="00A5280F">
            <w:pPr>
              <w:tabs>
                <w:tab w:val="right" w:pos="8732"/>
              </w:tabs>
              <w:spacing w:before="0"/>
              <w:rPr>
                <w:rFonts w:asciiTheme="minorHAnsi" w:hAnsiTheme="minorHAnsi"/>
                <w:b/>
                <w:bCs/>
                <w:iCs/>
                <w:sz w:val="8"/>
                <w:szCs w:val="8"/>
                <w:lang w:val="fr-CH"/>
              </w:rPr>
            </w:pPr>
          </w:p>
        </w:tc>
        <w:tc>
          <w:tcPr>
            <w:tcW w:w="3355" w:type="dxa"/>
            <w:gridSpan w:val="2"/>
            <w:vAlign w:val="center"/>
          </w:tcPr>
          <w:p w:rsidR="00517A03" w:rsidRPr="00F30990" w:rsidRDefault="00517A03" w:rsidP="00A5280F">
            <w:pPr>
              <w:spacing w:before="0"/>
              <w:ind w:left="993" w:hanging="993"/>
              <w:jc w:val="right"/>
              <w:rPr>
                <w:rFonts w:asciiTheme="minorHAnsi" w:hAnsiTheme="minorHAnsi"/>
                <w:sz w:val="18"/>
                <w:szCs w:val="18"/>
                <w:lang w:val="fr-CH"/>
              </w:rPr>
            </w:pPr>
          </w:p>
        </w:tc>
      </w:tr>
    </w:tbl>
    <w:p w:rsidR="00517A03" w:rsidRPr="00F30990" w:rsidRDefault="00517A03" w:rsidP="00B55FAA">
      <w:pPr>
        <w:tabs>
          <w:tab w:val="clear" w:pos="794"/>
          <w:tab w:val="clear" w:pos="1191"/>
          <w:tab w:val="clear" w:pos="1588"/>
          <w:tab w:val="clear" w:pos="1985"/>
          <w:tab w:val="left" w:pos="4962"/>
        </w:tabs>
        <w:spacing w:before="0"/>
        <w:rPr>
          <w:rFonts w:asciiTheme="minorHAnsi" w:hAnsiTheme="minorHAnsi"/>
          <w:lang w:val="fr-CH"/>
        </w:rPr>
      </w:pPr>
      <w:r w:rsidRPr="00F30990">
        <w:rPr>
          <w:rFonts w:asciiTheme="minorHAnsi" w:hAnsiTheme="minorHAnsi"/>
          <w:lang w:val="fr-CH"/>
        </w:rPr>
        <w:tab/>
        <w:t xml:space="preserve">Genève, le </w:t>
      </w:r>
      <w:r w:rsidR="00B55FAA" w:rsidRPr="00F30990">
        <w:rPr>
          <w:rFonts w:asciiTheme="minorHAnsi" w:hAnsiTheme="minorHAnsi"/>
          <w:lang w:val="fr-CH"/>
        </w:rPr>
        <w:t xml:space="preserve">5 octobre </w:t>
      </w:r>
      <w:r w:rsidR="00AC75CB" w:rsidRPr="00F30990">
        <w:rPr>
          <w:rFonts w:asciiTheme="minorHAnsi" w:hAnsiTheme="minorHAnsi"/>
          <w:lang w:val="fr-CH"/>
        </w:rPr>
        <w:t>201</w:t>
      </w:r>
      <w:r w:rsidR="00B55FAA" w:rsidRPr="00F30990">
        <w:rPr>
          <w:rFonts w:asciiTheme="minorHAnsi" w:hAnsiTheme="minorHAnsi"/>
          <w:lang w:val="fr-CH"/>
        </w:rPr>
        <w:t>6</w:t>
      </w:r>
    </w:p>
    <w:p w:rsidR="00517A03" w:rsidRPr="00F30990" w:rsidRDefault="00517A03" w:rsidP="00A5280F">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F30990" w:rsidRDefault="00517A03" w:rsidP="00A5280F">
      <w:pPr>
        <w:spacing w:before="0"/>
        <w:rPr>
          <w:rFonts w:asciiTheme="minorHAnsi" w:hAnsiTheme="minorHAnsi"/>
          <w:sz w:val="10"/>
          <w:szCs w:val="10"/>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F30990" w:rsidTr="00B91CD3">
        <w:trPr>
          <w:cantSplit/>
          <w:trHeight w:val="340"/>
        </w:trPr>
        <w:tc>
          <w:tcPr>
            <w:tcW w:w="985" w:type="dxa"/>
          </w:tcPr>
          <w:p w:rsidR="00517A03" w:rsidRPr="00F30990" w:rsidRDefault="00517A03" w:rsidP="00A5280F">
            <w:pPr>
              <w:tabs>
                <w:tab w:val="left" w:pos="4111"/>
              </w:tabs>
              <w:spacing w:before="10"/>
              <w:ind w:left="57"/>
              <w:rPr>
                <w:rFonts w:asciiTheme="minorHAnsi" w:hAnsiTheme="minorHAnsi"/>
                <w:lang w:val="fr-CH"/>
              </w:rPr>
            </w:pPr>
            <w:r w:rsidRPr="00F30990">
              <w:rPr>
                <w:rFonts w:asciiTheme="minorHAnsi" w:hAnsiTheme="minorHAnsi"/>
                <w:lang w:val="fr-CH"/>
              </w:rPr>
              <w:t>Réf.:</w:t>
            </w:r>
          </w:p>
          <w:p w:rsidR="00517A03" w:rsidRPr="00F30990" w:rsidRDefault="00517A03" w:rsidP="00A5280F">
            <w:pPr>
              <w:tabs>
                <w:tab w:val="left" w:pos="4111"/>
              </w:tabs>
              <w:spacing w:before="10"/>
              <w:ind w:left="57"/>
              <w:rPr>
                <w:rFonts w:asciiTheme="minorHAnsi" w:hAnsiTheme="minorHAnsi"/>
                <w:lang w:val="fr-CH"/>
              </w:rPr>
            </w:pPr>
          </w:p>
          <w:p w:rsidR="00AC75CB" w:rsidRPr="00F30990" w:rsidRDefault="00AC75CB" w:rsidP="00A5280F">
            <w:pPr>
              <w:tabs>
                <w:tab w:val="left" w:pos="4111"/>
              </w:tabs>
              <w:spacing w:before="10"/>
              <w:ind w:left="57"/>
              <w:rPr>
                <w:rFonts w:asciiTheme="minorHAnsi" w:hAnsiTheme="minorHAnsi"/>
                <w:sz w:val="16"/>
                <w:szCs w:val="16"/>
                <w:lang w:val="fr-CH"/>
              </w:rPr>
            </w:pPr>
          </w:p>
          <w:p w:rsidR="00517A03" w:rsidRPr="00F30990" w:rsidRDefault="00AC75CB" w:rsidP="00990E62">
            <w:pPr>
              <w:tabs>
                <w:tab w:val="left" w:pos="4111"/>
              </w:tabs>
              <w:spacing w:before="0"/>
              <w:ind w:left="57"/>
              <w:rPr>
                <w:rFonts w:asciiTheme="minorHAnsi" w:hAnsiTheme="minorHAnsi"/>
                <w:lang w:val="fr-CH"/>
              </w:rPr>
            </w:pPr>
            <w:r w:rsidRPr="00F30990">
              <w:rPr>
                <w:rFonts w:asciiTheme="minorHAnsi" w:hAnsiTheme="minorHAnsi"/>
                <w:lang w:val="fr-CH"/>
              </w:rPr>
              <w:t>Contact:</w:t>
            </w:r>
            <w:r w:rsidRPr="00F30990">
              <w:rPr>
                <w:rFonts w:asciiTheme="minorHAnsi" w:hAnsiTheme="minorHAnsi"/>
                <w:lang w:val="fr-CH"/>
              </w:rPr>
              <w:br/>
            </w:r>
            <w:r w:rsidR="00517A03" w:rsidRPr="00F30990">
              <w:rPr>
                <w:rFonts w:asciiTheme="minorHAnsi" w:hAnsiTheme="minorHAnsi"/>
                <w:lang w:val="fr-CH"/>
              </w:rPr>
              <w:t>Tél.:</w:t>
            </w:r>
            <w:r w:rsidR="00517A03" w:rsidRPr="00F30990">
              <w:rPr>
                <w:rFonts w:asciiTheme="minorHAnsi" w:hAnsiTheme="minorHAnsi"/>
                <w:lang w:val="fr-CH"/>
              </w:rPr>
              <w:br/>
              <w:t>Fax:</w:t>
            </w:r>
            <w:r w:rsidR="00517A03" w:rsidRPr="00F30990">
              <w:rPr>
                <w:rFonts w:asciiTheme="minorHAnsi" w:hAnsiTheme="minorHAnsi"/>
                <w:lang w:val="fr-CH"/>
              </w:rPr>
              <w:br/>
            </w:r>
          </w:p>
        </w:tc>
        <w:tc>
          <w:tcPr>
            <w:tcW w:w="3892" w:type="dxa"/>
          </w:tcPr>
          <w:p w:rsidR="00517A03" w:rsidRPr="00F30990" w:rsidRDefault="00517A03" w:rsidP="00B55FAA">
            <w:pPr>
              <w:tabs>
                <w:tab w:val="left" w:pos="4111"/>
              </w:tabs>
              <w:spacing w:before="10"/>
              <w:ind w:left="57"/>
              <w:rPr>
                <w:rFonts w:asciiTheme="minorHAnsi" w:hAnsiTheme="minorHAnsi"/>
                <w:b/>
                <w:lang w:val="fr-CH"/>
              </w:rPr>
            </w:pPr>
            <w:r w:rsidRPr="00F30990">
              <w:rPr>
                <w:rFonts w:asciiTheme="minorHAnsi" w:hAnsiTheme="minorHAnsi"/>
                <w:b/>
                <w:lang w:val="fr-CH"/>
              </w:rPr>
              <w:t xml:space="preserve">Circulaire TSB </w:t>
            </w:r>
            <w:r w:rsidR="00B55FAA" w:rsidRPr="00F30990">
              <w:rPr>
                <w:rFonts w:asciiTheme="minorHAnsi" w:hAnsiTheme="minorHAnsi"/>
                <w:b/>
                <w:lang w:val="fr-CH"/>
              </w:rPr>
              <w:t>248</w:t>
            </w:r>
          </w:p>
          <w:p w:rsidR="00517A03" w:rsidRPr="00F30990" w:rsidRDefault="00B55FAA" w:rsidP="00B55FAA">
            <w:pPr>
              <w:tabs>
                <w:tab w:val="left" w:pos="4111"/>
              </w:tabs>
              <w:spacing w:before="10"/>
              <w:ind w:left="57"/>
              <w:rPr>
                <w:rFonts w:asciiTheme="minorHAnsi" w:hAnsiTheme="minorHAnsi"/>
                <w:b/>
                <w:lang w:val="fr-CH"/>
              </w:rPr>
            </w:pPr>
            <w:r w:rsidRPr="00F30990">
              <w:rPr>
                <w:rFonts w:asciiTheme="minorHAnsi" w:hAnsiTheme="minorHAnsi"/>
                <w:lang w:val="fr-CH"/>
              </w:rPr>
              <w:t>Ateliers du TSB</w:t>
            </w:r>
            <w:r w:rsidR="00AC75CB" w:rsidRPr="00F30990">
              <w:rPr>
                <w:rFonts w:asciiTheme="minorHAnsi" w:hAnsiTheme="minorHAnsi"/>
                <w:lang w:val="fr-CH"/>
              </w:rPr>
              <w:t>/</w:t>
            </w:r>
            <w:r w:rsidR="00B76631" w:rsidRPr="00F30990">
              <w:rPr>
                <w:rFonts w:asciiTheme="minorHAnsi" w:hAnsiTheme="minorHAnsi"/>
                <w:lang w:val="fr-CH"/>
              </w:rPr>
              <w:t>M</w:t>
            </w:r>
            <w:r w:rsidR="00AC75CB" w:rsidRPr="00F30990">
              <w:rPr>
                <w:rFonts w:asciiTheme="minorHAnsi" w:hAnsiTheme="minorHAnsi"/>
                <w:lang w:val="fr-CH"/>
              </w:rPr>
              <w:t>.</w:t>
            </w:r>
            <w:r w:rsidR="00B76631" w:rsidRPr="00F30990">
              <w:rPr>
                <w:rFonts w:asciiTheme="minorHAnsi" w:hAnsiTheme="minorHAnsi"/>
                <w:lang w:val="fr-CH"/>
              </w:rPr>
              <w:t>A</w:t>
            </w:r>
            <w:r w:rsidR="00AC75CB" w:rsidRPr="00F30990">
              <w:rPr>
                <w:rFonts w:asciiTheme="minorHAnsi" w:hAnsiTheme="minorHAnsi"/>
                <w:lang w:val="fr-CH"/>
              </w:rPr>
              <w:t>.</w:t>
            </w:r>
          </w:p>
          <w:p w:rsidR="00517A03" w:rsidRPr="00F30990" w:rsidRDefault="00517A03" w:rsidP="00A5280F">
            <w:pPr>
              <w:tabs>
                <w:tab w:val="left" w:pos="4111"/>
              </w:tabs>
              <w:spacing w:before="10"/>
              <w:ind w:left="57"/>
              <w:rPr>
                <w:rFonts w:asciiTheme="minorHAnsi" w:hAnsiTheme="minorHAnsi"/>
                <w:sz w:val="16"/>
                <w:szCs w:val="16"/>
                <w:lang w:val="fr-CH"/>
              </w:rPr>
            </w:pPr>
          </w:p>
          <w:p w:rsidR="00AC75CB" w:rsidRPr="009D1856" w:rsidRDefault="00B76631" w:rsidP="00A5280F">
            <w:pPr>
              <w:tabs>
                <w:tab w:val="left" w:pos="4111"/>
              </w:tabs>
              <w:spacing w:before="10"/>
              <w:ind w:left="57"/>
              <w:rPr>
                <w:rFonts w:asciiTheme="minorHAnsi" w:hAnsiTheme="minorHAnsi"/>
                <w:b/>
                <w:bCs/>
                <w:lang w:val="en-US"/>
              </w:rPr>
            </w:pPr>
            <w:r w:rsidRPr="009D1856">
              <w:rPr>
                <w:rFonts w:asciiTheme="minorHAnsi" w:hAnsiTheme="minorHAnsi"/>
                <w:b/>
                <w:bCs/>
                <w:lang w:val="en-US"/>
              </w:rPr>
              <w:t>Martin Adolph</w:t>
            </w:r>
          </w:p>
          <w:p w:rsidR="00517A03" w:rsidRPr="009D1856" w:rsidRDefault="00517A03" w:rsidP="00990E62">
            <w:pPr>
              <w:tabs>
                <w:tab w:val="left" w:pos="4111"/>
              </w:tabs>
              <w:spacing w:before="0"/>
              <w:ind w:left="57"/>
              <w:rPr>
                <w:rFonts w:asciiTheme="minorHAnsi" w:hAnsiTheme="minorHAnsi"/>
                <w:lang w:val="en-US"/>
              </w:rPr>
            </w:pPr>
            <w:r w:rsidRPr="009D1856">
              <w:rPr>
                <w:rFonts w:asciiTheme="minorHAnsi" w:hAnsiTheme="minorHAnsi"/>
                <w:lang w:val="en-US"/>
              </w:rPr>
              <w:t>+41 22 730</w:t>
            </w:r>
            <w:r w:rsidR="00CD1258" w:rsidRPr="009D1856">
              <w:rPr>
                <w:rFonts w:asciiTheme="minorHAnsi" w:hAnsiTheme="minorHAnsi"/>
                <w:lang w:val="en-US"/>
              </w:rPr>
              <w:t xml:space="preserve"> </w:t>
            </w:r>
            <w:r w:rsidR="00B76631" w:rsidRPr="009D1856">
              <w:rPr>
                <w:rFonts w:asciiTheme="minorHAnsi" w:hAnsiTheme="minorHAnsi"/>
                <w:lang w:val="en-US"/>
              </w:rPr>
              <w:t>6828</w:t>
            </w:r>
            <w:r w:rsidRPr="009D1856">
              <w:rPr>
                <w:rFonts w:asciiTheme="minorHAnsi" w:hAnsiTheme="minorHAnsi"/>
                <w:lang w:val="en-US"/>
              </w:rPr>
              <w:t xml:space="preserve"> </w:t>
            </w:r>
            <w:r w:rsidRPr="009D1856">
              <w:rPr>
                <w:rFonts w:asciiTheme="minorHAnsi" w:hAnsiTheme="minorHAnsi"/>
                <w:lang w:val="en-US"/>
              </w:rPr>
              <w:br/>
              <w:t>+41 22 730 5853</w:t>
            </w:r>
            <w:r w:rsidRPr="009D1856">
              <w:rPr>
                <w:rFonts w:asciiTheme="minorHAnsi" w:hAnsiTheme="minorHAnsi"/>
                <w:lang w:val="en-US"/>
              </w:rPr>
              <w:br/>
            </w:r>
          </w:p>
        </w:tc>
        <w:tc>
          <w:tcPr>
            <w:tcW w:w="5038" w:type="dxa"/>
          </w:tcPr>
          <w:p w:rsidR="00517A03" w:rsidRPr="00F30990" w:rsidRDefault="00517A03" w:rsidP="00A5280F">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F30990">
              <w:rPr>
                <w:rFonts w:asciiTheme="minorHAnsi" w:hAnsiTheme="minorHAnsi"/>
                <w:lang w:val="fr-CH"/>
              </w:rPr>
              <w:t>-</w:t>
            </w:r>
            <w:r w:rsidRPr="00F30990">
              <w:rPr>
                <w:rFonts w:asciiTheme="minorHAnsi" w:hAnsiTheme="minorHAnsi"/>
                <w:lang w:val="fr-CH"/>
              </w:rPr>
              <w:tab/>
              <w:t>Aux administrations des Etats Membres de l</w:t>
            </w:r>
            <w:r w:rsidR="00315CA2" w:rsidRPr="00F30990">
              <w:rPr>
                <w:rFonts w:asciiTheme="minorHAnsi" w:hAnsiTheme="minorHAnsi"/>
                <w:lang w:val="fr-CH"/>
              </w:rPr>
              <w:t>'</w:t>
            </w:r>
            <w:r w:rsidRPr="00F30990">
              <w:rPr>
                <w:rFonts w:asciiTheme="minorHAnsi" w:hAnsiTheme="minorHAnsi"/>
                <w:lang w:val="fr-CH"/>
              </w:rPr>
              <w:t>Union</w:t>
            </w:r>
            <w:r w:rsidR="0010463F" w:rsidRPr="00F30990">
              <w:rPr>
                <w:rFonts w:asciiTheme="minorHAnsi" w:hAnsiTheme="minorHAnsi"/>
                <w:lang w:val="fr-CH"/>
              </w:rPr>
              <w:t>;</w:t>
            </w:r>
          </w:p>
          <w:p w:rsidR="003C1A12" w:rsidRPr="00F30990" w:rsidRDefault="00AF4FCA" w:rsidP="003C1A12">
            <w:pPr>
              <w:tabs>
                <w:tab w:val="clear" w:pos="794"/>
                <w:tab w:val="clear" w:pos="1191"/>
                <w:tab w:val="clear" w:pos="1588"/>
                <w:tab w:val="clear" w:pos="1985"/>
                <w:tab w:val="left" w:pos="284"/>
              </w:tabs>
              <w:spacing w:before="0"/>
              <w:ind w:left="284" w:hanging="227"/>
              <w:rPr>
                <w:rFonts w:asciiTheme="minorHAnsi" w:hAnsiTheme="minorHAnsi"/>
                <w:lang w:val="fr-CH"/>
              </w:rPr>
            </w:pPr>
            <w:r w:rsidRPr="00F30990">
              <w:rPr>
                <w:rFonts w:asciiTheme="minorHAnsi" w:hAnsiTheme="minorHAnsi"/>
                <w:lang w:val="fr-CH"/>
              </w:rPr>
              <w:t>-</w:t>
            </w:r>
            <w:r w:rsidRPr="00F30990">
              <w:rPr>
                <w:rFonts w:asciiTheme="minorHAnsi" w:hAnsiTheme="minorHAnsi"/>
                <w:lang w:val="fr-CH"/>
              </w:rPr>
              <w:tab/>
            </w:r>
            <w:r w:rsidR="003C1A12" w:rsidRPr="00F30990">
              <w:rPr>
                <w:rFonts w:asciiTheme="minorHAnsi" w:hAnsiTheme="minorHAnsi"/>
                <w:lang w:val="fr-CH"/>
              </w:rPr>
              <w:t>Aux Membres du Secteur UIT-T;</w:t>
            </w:r>
          </w:p>
          <w:p w:rsidR="003C1A12" w:rsidRPr="00F30990" w:rsidRDefault="00AF4FCA" w:rsidP="003C1A12">
            <w:pPr>
              <w:tabs>
                <w:tab w:val="clear" w:pos="794"/>
                <w:tab w:val="clear" w:pos="1191"/>
                <w:tab w:val="clear" w:pos="1588"/>
                <w:tab w:val="clear" w:pos="1985"/>
                <w:tab w:val="left" w:pos="284"/>
              </w:tabs>
              <w:spacing w:before="0"/>
              <w:ind w:left="284" w:hanging="227"/>
              <w:rPr>
                <w:rFonts w:asciiTheme="minorHAnsi" w:hAnsiTheme="minorHAnsi"/>
                <w:lang w:val="fr-CH"/>
              </w:rPr>
            </w:pPr>
            <w:r w:rsidRPr="00F30990">
              <w:rPr>
                <w:rFonts w:asciiTheme="minorHAnsi" w:hAnsiTheme="minorHAnsi"/>
                <w:lang w:val="fr-CH"/>
              </w:rPr>
              <w:t>-</w:t>
            </w:r>
            <w:r w:rsidRPr="00F30990">
              <w:rPr>
                <w:rFonts w:asciiTheme="minorHAnsi" w:hAnsiTheme="minorHAnsi"/>
                <w:lang w:val="fr-CH"/>
              </w:rPr>
              <w:tab/>
            </w:r>
            <w:r w:rsidR="003C1A12" w:rsidRPr="00F30990">
              <w:rPr>
                <w:rFonts w:asciiTheme="minorHAnsi" w:hAnsiTheme="minorHAnsi"/>
                <w:lang w:val="fr-CH"/>
              </w:rPr>
              <w:t>Aux Associés de l</w:t>
            </w:r>
            <w:r w:rsidR="00315CA2" w:rsidRPr="00F30990">
              <w:rPr>
                <w:rFonts w:asciiTheme="minorHAnsi" w:hAnsiTheme="minorHAnsi"/>
                <w:lang w:val="fr-CH"/>
              </w:rPr>
              <w:t>'</w:t>
            </w:r>
            <w:r w:rsidR="003C1A12" w:rsidRPr="00F30990">
              <w:rPr>
                <w:rFonts w:asciiTheme="minorHAnsi" w:hAnsiTheme="minorHAnsi"/>
                <w:lang w:val="fr-CH"/>
              </w:rPr>
              <w:t>UIT-T;</w:t>
            </w:r>
          </w:p>
          <w:p w:rsidR="003C1A12" w:rsidRPr="00F30990" w:rsidRDefault="00AF4FCA" w:rsidP="00F45965">
            <w:pPr>
              <w:tabs>
                <w:tab w:val="clear" w:pos="794"/>
                <w:tab w:val="clear" w:pos="1191"/>
                <w:tab w:val="clear" w:pos="1588"/>
                <w:tab w:val="clear" w:pos="1985"/>
                <w:tab w:val="left" w:pos="284"/>
              </w:tabs>
              <w:spacing w:before="0"/>
              <w:ind w:left="284" w:hanging="227"/>
              <w:rPr>
                <w:rFonts w:asciiTheme="minorHAnsi" w:hAnsiTheme="minorHAnsi"/>
                <w:lang w:val="fr-CH"/>
              </w:rPr>
            </w:pPr>
            <w:r w:rsidRPr="00F30990">
              <w:rPr>
                <w:rFonts w:asciiTheme="minorHAnsi" w:hAnsiTheme="minorHAnsi"/>
                <w:lang w:val="fr-CH"/>
              </w:rPr>
              <w:t>-</w:t>
            </w:r>
            <w:r w:rsidRPr="00F30990">
              <w:rPr>
                <w:rFonts w:asciiTheme="minorHAnsi" w:hAnsiTheme="minorHAnsi"/>
                <w:lang w:val="fr-CH"/>
              </w:rPr>
              <w:tab/>
            </w:r>
            <w:r w:rsidR="003C1A12" w:rsidRPr="00F30990">
              <w:rPr>
                <w:rFonts w:asciiTheme="minorHAnsi" w:hAnsiTheme="minorHAnsi"/>
                <w:lang w:val="fr-CH"/>
              </w:rPr>
              <w:t>Aux établissements universitaires participant aux travaux de l</w:t>
            </w:r>
            <w:r w:rsidR="00315CA2" w:rsidRPr="00F30990">
              <w:rPr>
                <w:rFonts w:asciiTheme="minorHAnsi" w:hAnsiTheme="minorHAnsi"/>
                <w:lang w:val="fr-CH"/>
              </w:rPr>
              <w:t>'</w:t>
            </w:r>
            <w:r w:rsidR="003C1A12" w:rsidRPr="00F30990">
              <w:rPr>
                <w:rFonts w:asciiTheme="minorHAnsi" w:hAnsiTheme="minorHAnsi"/>
                <w:lang w:val="fr-CH"/>
              </w:rPr>
              <w:t>UIT</w:t>
            </w:r>
          </w:p>
        </w:tc>
      </w:tr>
      <w:tr w:rsidR="00517A03" w:rsidRPr="00F30990" w:rsidTr="00B91CD3">
        <w:trPr>
          <w:cantSplit/>
        </w:trPr>
        <w:tc>
          <w:tcPr>
            <w:tcW w:w="985" w:type="dxa"/>
          </w:tcPr>
          <w:p w:rsidR="00517A03" w:rsidRPr="00990E62" w:rsidRDefault="00990E62" w:rsidP="00A5280F">
            <w:pPr>
              <w:tabs>
                <w:tab w:val="left" w:pos="4111"/>
              </w:tabs>
              <w:spacing w:before="10"/>
              <w:ind w:left="57"/>
              <w:rPr>
                <w:rFonts w:asciiTheme="minorHAnsi" w:hAnsiTheme="minorHAnsi"/>
                <w:sz w:val="22"/>
                <w:szCs w:val="22"/>
                <w:lang w:val="fr-CH"/>
              </w:rPr>
            </w:pPr>
            <w:r>
              <w:rPr>
                <w:rFonts w:asciiTheme="minorHAnsi" w:hAnsiTheme="minorHAnsi"/>
                <w:sz w:val="22"/>
                <w:szCs w:val="22"/>
                <w:lang w:val="fr-CH"/>
              </w:rPr>
              <w:br/>
            </w:r>
            <w:r w:rsidRPr="00990E62">
              <w:rPr>
                <w:rFonts w:asciiTheme="minorHAnsi" w:hAnsiTheme="minorHAnsi"/>
                <w:sz w:val="22"/>
                <w:szCs w:val="22"/>
                <w:lang w:val="fr-CH"/>
              </w:rPr>
              <w:t>E-mail:</w:t>
            </w:r>
          </w:p>
        </w:tc>
        <w:tc>
          <w:tcPr>
            <w:tcW w:w="3892" w:type="dxa"/>
          </w:tcPr>
          <w:p w:rsidR="00517A03" w:rsidRPr="00990E62" w:rsidRDefault="00990E62" w:rsidP="00A5280F">
            <w:pPr>
              <w:tabs>
                <w:tab w:val="left" w:pos="4111"/>
              </w:tabs>
              <w:spacing w:before="0"/>
              <w:ind w:left="57"/>
              <w:rPr>
                <w:rFonts w:asciiTheme="minorHAnsi" w:hAnsiTheme="minorHAnsi"/>
                <w:sz w:val="22"/>
                <w:szCs w:val="22"/>
                <w:lang w:val="fr-CH"/>
              </w:rPr>
            </w:pPr>
            <w:r>
              <w:rPr>
                <w:sz w:val="22"/>
                <w:szCs w:val="22"/>
              </w:rPr>
              <w:br/>
            </w:r>
            <w:hyperlink r:id="rId10" w:history="1">
              <w:r w:rsidRPr="00990E62">
                <w:rPr>
                  <w:rStyle w:val="Hyperlink"/>
                  <w:rFonts w:asciiTheme="minorHAnsi" w:hAnsiTheme="minorHAnsi"/>
                  <w:sz w:val="22"/>
                  <w:szCs w:val="22"/>
                  <w:lang w:val="fr-CH"/>
                </w:rPr>
                <w:t>tsbsworkshops@itu.int</w:t>
              </w:r>
            </w:hyperlink>
          </w:p>
        </w:tc>
        <w:tc>
          <w:tcPr>
            <w:tcW w:w="5038" w:type="dxa"/>
          </w:tcPr>
          <w:p w:rsidR="00517A03" w:rsidRPr="00F30990" w:rsidRDefault="00517A03" w:rsidP="00A5280F">
            <w:pPr>
              <w:tabs>
                <w:tab w:val="left" w:pos="4111"/>
              </w:tabs>
              <w:spacing w:before="0"/>
              <w:rPr>
                <w:rFonts w:asciiTheme="minorHAnsi" w:hAnsiTheme="minorHAnsi"/>
                <w:lang w:val="fr-CH"/>
              </w:rPr>
            </w:pPr>
            <w:r w:rsidRPr="00F30990">
              <w:rPr>
                <w:rFonts w:asciiTheme="minorHAnsi" w:hAnsiTheme="minorHAnsi"/>
                <w:b/>
                <w:lang w:val="fr-CH"/>
              </w:rPr>
              <w:t>Copie</w:t>
            </w:r>
            <w:r w:rsidRPr="00F30990">
              <w:rPr>
                <w:rFonts w:asciiTheme="minorHAnsi" w:hAnsiTheme="minorHAnsi"/>
                <w:lang w:val="fr-CH"/>
              </w:rPr>
              <w:t>:</w:t>
            </w:r>
          </w:p>
          <w:p w:rsidR="00517A03" w:rsidRPr="00F30990" w:rsidRDefault="00517A03" w:rsidP="00DF3B70">
            <w:pPr>
              <w:tabs>
                <w:tab w:val="clear" w:pos="794"/>
                <w:tab w:val="left" w:pos="226"/>
                <w:tab w:val="left" w:pos="4111"/>
              </w:tabs>
              <w:spacing w:before="0"/>
              <w:ind w:left="226" w:hanging="226"/>
              <w:rPr>
                <w:rFonts w:asciiTheme="minorHAnsi" w:hAnsiTheme="minorHAnsi"/>
                <w:lang w:val="fr-CH"/>
              </w:rPr>
            </w:pPr>
            <w:r w:rsidRPr="00F30990">
              <w:rPr>
                <w:rFonts w:asciiTheme="minorHAnsi" w:hAnsiTheme="minorHAnsi"/>
                <w:lang w:val="fr-CH"/>
              </w:rPr>
              <w:t>-</w:t>
            </w:r>
            <w:r w:rsidRPr="00F30990">
              <w:rPr>
                <w:rFonts w:asciiTheme="minorHAnsi" w:hAnsiTheme="minorHAnsi"/>
                <w:lang w:val="fr-CH"/>
              </w:rPr>
              <w:tab/>
              <w:t>Aux Président</w:t>
            </w:r>
            <w:r w:rsidR="00344F51" w:rsidRPr="00F30990">
              <w:rPr>
                <w:rFonts w:asciiTheme="minorHAnsi" w:hAnsiTheme="minorHAnsi"/>
                <w:lang w:val="fr-CH"/>
              </w:rPr>
              <w:t>s</w:t>
            </w:r>
            <w:r w:rsidRPr="00F30990">
              <w:rPr>
                <w:rFonts w:asciiTheme="minorHAnsi" w:hAnsiTheme="minorHAnsi"/>
                <w:lang w:val="fr-CH"/>
              </w:rPr>
              <w:t xml:space="preserve"> et Vice-Présidents de</w:t>
            </w:r>
            <w:r w:rsidR="00DF3B70" w:rsidRPr="00F30990">
              <w:rPr>
                <w:rFonts w:asciiTheme="minorHAnsi" w:hAnsiTheme="minorHAnsi"/>
                <w:lang w:val="fr-CH"/>
              </w:rPr>
              <w:t xml:space="preserve">s </w:t>
            </w:r>
            <w:r w:rsidRPr="00F30990">
              <w:rPr>
                <w:rFonts w:asciiTheme="minorHAnsi" w:hAnsiTheme="minorHAnsi"/>
                <w:lang w:val="fr-CH"/>
              </w:rPr>
              <w:t>Commission</w:t>
            </w:r>
            <w:r w:rsidR="00DF3B70" w:rsidRPr="00F30990">
              <w:rPr>
                <w:rFonts w:asciiTheme="minorHAnsi" w:hAnsiTheme="minorHAnsi"/>
                <w:lang w:val="fr-CH"/>
              </w:rPr>
              <w:t>s</w:t>
            </w:r>
            <w:r w:rsidRPr="00F30990">
              <w:rPr>
                <w:rFonts w:asciiTheme="minorHAnsi" w:hAnsiTheme="minorHAnsi"/>
                <w:lang w:val="fr-CH"/>
              </w:rPr>
              <w:t xml:space="preserve"> d</w:t>
            </w:r>
            <w:r w:rsidR="00315CA2" w:rsidRPr="00F30990">
              <w:rPr>
                <w:rFonts w:asciiTheme="minorHAnsi" w:hAnsiTheme="minorHAnsi"/>
                <w:lang w:val="fr-CH"/>
              </w:rPr>
              <w:t>'</w:t>
            </w:r>
            <w:r w:rsidRPr="00F30990">
              <w:rPr>
                <w:rFonts w:asciiTheme="minorHAnsi" w:hAnsiTheme="minorHAnsi"/>
                <w:lang w:val="fr-CH"/>
              </w:rPr>
              <w:t>études</w:t>
            </w:r>
            <w:r w:rsidR="00AF4FCA" w:rsidRPr="00F30990">
              <w:rPr>
                <w:rFonts w:asciiTheme="minorHAnsi" w:hAnsiTheme="minorHAnsi"/>
                <w:lang w:val="fr-CH"/>
              </w:rPr>
              <w:t xml:space="preserve"> de l</w:t>
            </w:r>
            <w:r w:rsidR="00315CA2" w:rsidRPr="00F30990">
              <w:rPr>
                <w:rFonts w:asciiTheme="minorHAnsi" w:hAnsiTheme="minorHAnsi"/>
                <w:lang w:val="fr-CH"/>
              </w:rPr>
              <w:t>'</w:t>
            </w:r>
            <w:r w:rsidR="00AF4FCA" w:rsidRPr="00F30990">
              <w:rPr>
                <w:rFonts w:asciiTheme="minorHAnsi" w:hAnsiTheme="minorHAnsi"/>
                <w:lang w:val="fr-CH"/>
              </w:rPr>
              <w:t>UIT-T</w:t>
            </w:r>
            <w:r w:rsidRPr="00F30990">
              <w:rPr>
                <w:rFonts w:asciiTheme="minorHAnsi" w:hAnsiTheme="minorHAnsi"/>
                <w:lang w:val="fr-CH"/>
              </w:rPr>
              <w:t>;</w:t>
            </w:r>
          </w:p>
          <w:p w:rsidR="00517A03" w:rsidRPr="00F30990" w:rsidRDefault="00517A03" w:rsidP="00A5280F">
            <w:pPr>
              <w:tabs>
                <w:tab w:val="clear" w:pos="794"/>
                <w:tab w:val="left" w:pos="226"/>
                <w:tab w:val="left" w:pos="4111"/>
              </w:tabs>
              <w:spacing w:before="0"/>
              <w:ind w:left="226" w:hanging="226"/>
              <w:rPr>
                <w:rFonts w:asciiTheme="minorHAnsi" w:hAnsiTheme="minorHAnsi"/>
                <w:lang w:val="fr-CH"/>
              </w:rPr>
            </w:pPr>
            <w:r w:rsidRPr="00F30990">
              <w:rPr>
                <w:rFonts w:asciiTheme="minorHAnsi" w:hAnsiTheme="minorHAnsi"/>
                <w:lang w:val="fr-CH"/>
              </w:rPr>
              <w:t>-</w:t>
            </w:r>
            <w:r w:rsidRPr="00F30990">
              <w:rPr>
                <w:rFonts w:asciiTheme="minorHAnsi" w:hAnsiTheme="minorHAnsi"/>
                <w:lang w:val="fr-CH"/>
              </w:rPr>
              <w:tab/>
              <w:t>Au Directeur du Bureau de développement des télécommunications;</w:t>
            </w:r>
          </w:p>
          <w:p w:rsidR="00772B3B" w:rsidRPr="00F30990" w:rsidRDefault="00517A03" w:rsidP="00B55FAA">
            <w:pPr>
              <w:tabs>
                <w:tab w:val="clear" w:pos="794"/>
                <w:tab w:val="left" w:pos="226"/>
                <w:tab w:val="left" w:pos="4111"/>
              </w:tabs>
              <w:spacing w:before="0"/>
              <w:ind w:left="226" w:hanging="226"/>
              <w:rPr>
                <w:rFonts w:asciiTheme="minorHAnsi" w:hAnsiTheme="minorHAnsi"/>
                <w:lang w:val="fr-CH"/>
              </w:rPr>
            </w:pPr>
            <w:r w:rsidRPr="00F30990">
              <w:rPr>
                <w:rFonts w:asciiTheme="minorHAnsi" w:hAnsiTheme="minorHAnsi"/>
                <w:lang w:val="fr-CH"/>
              </w:rPr>
              <w:t>-</w:t>
            </w:r>
            <w:r w:rsidRPr="00F30990">
              <w:rPr>
                <w:rFonts w:asciiTheme="minorHAnsi" w:hAnsiTheme="minorHAnsi"/>
                <w:lang w:val="fr-CH"/>
              </w:rPr>
              <w:tab/>
              <w:t>Au Directeur du Bureau des</w:t>
            </w:r>
            <w:r w:rsidR="00B91CD3" w:rsidRPr="00F30990">
              <w:rPr>
                <w:rFonts w:asciiTheme="minorHAnsi" w:hAnsiTheme="minorHAnsi"/>
                <w:lang w:val="fr-CH"/>
              </w:rPr>
              <w:t xml:space="preserve"> r</w:t>
            </w:r>
            <w:r w:rsidRPr="00F30990">
              <w:rPr>
                <w:rFonts w:asciiTheme="minorHAnsi" w:hAnsiTheme="minorHAnsi"/>
                <w:lang w:val="fr-CH"/>
              </w:rPr>
              <w:t>adiocommunications</w:t>
            </w:r>
          </w:p>
        </w:tc>
      </w:tr>
    </w:tbl>
    <w:p w:rsidR="00B91CD3" w:rsidRPr="00F30990" w:rsidRDefault="00B91CD3" w:rsidP="00B91CD3">
      <w:pPr>
        <w:spacing w:before="0"/>
        <w:rPr>
          <w:sz w:val="20"/>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F30990" w:rsidTr="00B91CD3">
        <w:trPr>
          <w:cantSplit/>
          <w:trHeight w:val="680"/>
        </w:trPr>
        <w:tc>
          <w:tcPr>
            <w:tcW w:w="985" w:type="dxa"/>
          </w:tcPr>
          <w:p w:rsidR="00517A03" w:rsidRPr="00F30990" w:rsidRDefault="00517A03" w:rsidP="00900652">
            <w:pPr>
              <w:tabs>
                <w:tab w:val="left" w:pos="4111"/>
              </w:tabs>
              <w:spacing w:line="276" w:lineRule="auto"/>
              <w:ind w:left="57"/>
              <w:rPr>
                <w:rFonts w:asciiTheme="minorHAnsi" w:hAnsiTheme="minorHAnsi"/>
                <w:szCs w:val="24"/>
                <w:lang w:val="fr-CH"/>
              </w:rPr>
            </w:pPr>
            <w:r w:rsidRPr="00F30990">
              <w:rPr>
                <w:rFonts w:asciiTheme="minorHAnsi" w:hAnsiTheme="minorHAnsi"/>
                <w:szCs w:val="24"/>
                <w:lang w:val="fr-CH"/>
              </w:rPr>
              <w:t>Objet:</w:t>
            </w:r>
          </w:p>
        </w:tc>
        <w:tc>
          <w:tcPr>
            <w:tcW w:w="8930" w:type="dxa"/>
          </w:tcPr>
          <w:p w:rsidR="00B76631" w:rsidRPr="00F30990" w:rsidRDefault="00B76631" w:rsidP="009D1856">
            <w:pPr>
              <w:tabs>
                <w:tab w:val="left" w:pos="4111"/>
              </w:tabs>
              <w:ind w:left="57"/>
              <w:rPr>
                <w:rFonts w:asciiTheme="minorHAnsi" w:hAnsiTheme="minorHAnsi"/>
                <w:b/>
                <w:szCs w:val="24"/>
                <w:lang w:val="fr-CH"/>
              </w:rPr>
            </w:pPr>
            <w:r w:rsidRPr="00F30990">
              <w:rPr>
                <w:rFonts w:asciiTheme="minorHAnsi" w:hAnsiTheme="minorHAnsi"/>
                <w:b/>
                <w:szCs w:val="24"/>
                <w:lang w:val="fr-CH"/>
              </w:rPr>
              <w:t xml:space="preserve">Réunion de la Collaboration sur les normes de communication pour les systèmes de transport intelligents </w:t>
            </w:r>
            <w:r w:rsidR="00B55FAA" w:rsidRPr="00F30990">
              <w:rPr>
                <w:rFonts w:asciiTheme="minorHAnsi" w:hAnsiTheme="minorHAnsi"/>
                <w:b/>
                <w:szCs w:val="24"/>
                <w:lang w:val="fr-CH"/>
              </w:rPr>
              <w:t>(</w:t>
            </w:r>
            <w:r w:rsidR="00343ECB">
              <w:rPr>
                <w:rFonts w:asciiTheme="minorHAnsi" w:hAnsiTheme="minorHAnsi"/>
                <w:b/>
                <w:szCs w:val="24"/>
                <w:lang w:val="fr-CH"/>
              </w:rPr>
              <w:t xml:space="preserve">région métropolitaine de </w:t>
            </w:r>
            <w:r w:rsidR="00B55FAA" w:rsidRPr="00F30990">
              <w:rPr>
                <w:rFonts w:asciiTheme="minorHAnsi" w:hAnsiTheme="minorHAnsi"/>
                <w:b/>
                <w:szCs w:val="24"/>
                <w:lang w:val="fr-CH"/>
              </w:rPr>
              <w:t>D</w:t>
            </w:r>
            <w:r w:rsidR="00343ECB">
              <w:rPr>
                <w:rFonts w:asciiTheme="minorHAnsi" w:hAnsiTheme="minorHAnsi"/>
                <w:b/>
                <w:szCs w:val="24"/>
                <w:lang w:val="fr-CH"/>
              </w:rPr>
              <w:t>é</w:t>
            </w:r>
            <w:r w:rsidR="009D1856">
              <w:rPr>
                <w:rFonts w:asciiTheme="minorHAnsi" w:hAnsiTheme="minorHAnsi"/>
                <w:b/>
                <w:szCs w:val="24"/>
                <w:lang w:val="fr-CH"/>
              </w:rPr>
              <w:t>troit, Michigan (E</w:t>
            </w:r>
            <w:r w:rsidR="00B55FAA" w:rsidRPr="00F30990">
              <w:rPr>
                <w:rFonts w:asciiTheme="minorHAnsi" w:hAnsiTheme="minorHAnsi"/>
                <w:b/>
                <w:szCs w:val="24"/>
                <w:lang w:val="fr-CH"/>
              </w:rPr>
              <w:t>tats-Unis), 30</w:t>
            </w:r>
            <w:r w:rsidR="009D1856">
              <w:rPr>
                <w:rFonts w:asciiTheme="minorHAnsi" w:hAnsiTheme="minorHAnsi"/>
                <w:b/>
                <w:szCs w:val="24"/>
                <w:lang w:val="fr-CH"/>
              </w:rPr>
              <w:t> </w:t>
            </w:r>
            <w:r w:rsidR="00B55FAA" w:rsidRPr="00F30990">
              <w:rPr>
                <w:rFonts w:asciiTheme="minorHAnsi" w:hAnsiTheme="minorHAnsi"/>
                <w:b/>
                <w:szCs w:val="24"/>
                <w:lang w:val="fr-CH"/>
              </w:rPr>
              <w:t>novembre 2016), et</w:t>
            </w:r>
          </w:p>
          <w:p w:rsidR="00720ABD" w:rsidRPr="00F30990" w:rsidRDefault="00B55FAA" w:rsidP="0000109B">
            <w:pPr>
              <w:tabs>
                <w:tab w:val="left" w:pos="4111"/>
              </w:tabs>
              <w:ind w:left="57"/>
              <w:rPr>
                <w:rFonts w:asciiTheme="minorHAnsi" w:hAnsiTheme="minorHAnsi"/>
                <w:szCs w:val="24"/>
                <w:lang w:val="fr-CH"/>
              </w:rPr>
            </w:pPr>
            <w:r w:rsidRPr="00F30990">
              <w:rPr>
                <w:rFonts w:asciiTheme="minorHAnsi" w:hAnsiTheme="minorHAnsi"/>
                <w:b/>
                <w:szCs w:val="24"/>
                <w:lang w:val="fr-CH"/>
              </w:rPr>
              <w:t xml:space="preserve">Atelier de la TIA sur </w:t>
            </w:r>
            <w:r w:rsidR="0000109B">
              <w:rPr>
                <w:rFonts w:asciiTheme="minorHAnsi" w:hAnsiTheme="minorHAnsi"/>
                <w:b/>
                <w:szCs w:val="24"/>
                <w:lang w:val="fr-CH"/>
              </w:rPr>
              <w:t xml:space="preserve">le thème "La </w:t>
            </w:r>
            <w:r w:rsidRPr="00F30990">
              <w:rPr>
                <w:rFonts w:asciiTheme="minorHAnsi" w:hAnsiTheme="minorHAnsi"/>
                <w:b/>
                <w:szCs w:val="24"/>
                <w:lang w:val="fr-CH"/>
              </w:rPr>
              <w:t>connectivité des véhicules: vers un réseau de transport connecté</w:t>
            </w:r>
            <w:r w:rsidR="0000109B">
              <w:rPr>
                <w:rFonts w:asciiTheme="minorHAnsi" w:hAnsiTheme="minorHAnsi"/>
                <w:b/>
                <w:szCs w:val="24"/>
                <w:lang w:val="fr-CH"/>
              </w:rPr>
              <w:t>"</w:t>
            </w:r>
            <w:r w:rsidRPr="00F30990">
              <w:rPr>
                <w:rFonts w:asciiTheme="minorHAnsi" w:hAnsiTheme="minorHAnsi"/>
                <w:b/>
                <w:szCs w:val="24"/>
                <w:lang w:val="fr-CH"/>
              </w:rPr>
              <w:t xml:space="preserve"> (</w:t>
            </w:r>
            <w:r w:rsidR="00343ECB">
              <w:rPr>
                <w:rFonts w:asciiTheme="minorHAnsi" w:hAnsiTheme="minorHAnsi"/>
                <w:b/>
                <w:szCs w:val="24"/>
                <w:lang w:val="fr-CH"/>
              </w:rPr>
              <w:t xml:space="preserve">région métropolitaine de </w:t>
            </w:r>
            <w:r w:rsidR="00343ECB" w:rsidRPr="00F30990">
              <w:rPr>
                <w:rFonts w:asciiTheme="minorHAnsi" w:hAnsiTheme="minorHAnsi"/>
                <w:b/>
                <w:szCs w:val="24"/>
                <w:lang w:val="fr-CH"/>
              </w:rPr>
              <w:t>D</w:t>
            </w:r>
            <w:r w:rsidR="00343ECB">
              <w:rPr>
                <w:rFonts w:asciiTheme="minorHAnsi" w:hAnsiTheme="minorHAnsi"/>
                <w:b/>
                <w:szCs w:val="24"/>
                <w:lang w:val="fr-CH"/>
              </w:rPr>
              <w:t>é</w:t>
            </w:r>
            <w:r w:rsidR="00343ECB" w:rsidRPr="00F30990">
              <w:rPr>
                <w:rFonts w:asciiTheme="minorHAnsi" w:hAnsiTheme="minorHAnsi"/>
                <w:b/>
                <w:szCs w:val="24"/>
                <w:lang w:val="fr-CH"/>
              </w:rPr>
              <w:t>troit</w:t>
            </w:r>
            <w:r w:rsidR="009D1856">
              <w:rPr>
                <w:rFonts w:asciiTheme="minorHAnsi" w:hAnsiTheme="minorHAnsi"/>
                <w:b/>
                <w:szCs w:val="24"/>
                <w:lang w:val="fr-CH"/>
              </w:rPr>
              <w:t>, Michigan (E</w:t>
            </w:r>
            <w:r w:rsidRPr="00F30990">
              <w:rPr>
                <w:rFonts w:asciiTheme="minorHAnsi" w:hAnsiTheme="minorHAnsi"/>
                <w:b/>
                <w:szCs w:val="24"/>
                <w:lang w:val="fr-CH"/>
              </w:rPr>
              <w:t>tats-Unis), 29 novembre 2016)</w:t>
            </w:r>
          </w:p>
        </w:tc>
      </w:tr>
    </w:tbl>
    <w:p w:rsidR="00517A03" w:rsidRPr="00F30990" w:rsidRDefault="00517A03" w:rsidP="00F45965">
      <w:pPr>
        <w:spacing w:before="360"/>
        <w:rPr>
          <w:rFonts w:asciiTheme="minorHAnsi" w:hAnsiTheme="minorHAnsi"/>
          <w:szCs w:val="24"/>
          <w:lang w:val="fr-CH"/>
        </w:rPr>
      </w:pPr>
      <w:bookmarkStart w:id="1" w:name="StartTyping_F"/>
      <w:bookmarkEnd w:id="1"/>
      <w:r w:rsidRPr="00F30990">
        <w:rPr>
          <w:rFonts w:asciiTheme="minorHAnsi" w:hAnsiTheme="minorHAnsi"/>
          <w:szCs w:val="24"/>
          <w:lang w:val="fr-CH"/>
        </w:rPr>
        <w:t>Madame, Monsieur,</w:t>
      </w:r>
    </w:p>
    <w:p w:rsidR="00720ABD" w:rsidRPr="00F30990" w:rsidRDefault="00204524" w:rsidP="00B55FAA">
      <w:pPr>
        <w:spacing w:before="100"/>
        <w:rPr>
          <w:rFonts w:asciiTheme="minorHAnsi" w:hAnsiTheme="minorHAnsi"/>
          <w:bCs/>
          <w:szCs w:val="24"/>
          <w:lang w:val="fr-CH"/>
        </w:rPr>
      </w:pPr>
      <w:r w:rsidRPr="00F30990">
        <w:rPr>
          <w:rFonts w:asciiTheme="minorHAnsi" w:hAnsiTheme="minorHAnsi"/>
          <w:bCs/>
          <w:szCs w:val="24"/>
          <w:lang w:val="fr-CH"/>
        </w:rPr>
        <w:t>1</w:t>
      </w:r>
      <w:r w:rsidRPr="00F30990">
        <w:rPr>
          <w:rFonts w:asciiTheme="minorHAnsi" w:hAnsiTheme="minorHAnsi"/>
          <w:bCs/>
          <w:szCs w:val="24"/>
          <w:lang w:val="fr-CH"/>
        </w:rPr>
        <w:tab/>
      </w:r>
      <w:r w:rsidR="00B76631" w:rsidRPr="00F30990">
        <w:rPr>
          <w:rFonts w:asciiTheme="minorHAnsi" w:hAnsiTheme="minorHAnsi"/>
          <w:szCs w:val="24"/>
          <w:lang w:val="fr-CH"/>
        </w:rPr>
        <w:t>J'ai l'honneur de vous informer que l</w:t>
      </w:r>
      <w:r w:rsidR="00F45965" w:rsidRPr="00F30990">
        <w:rPr>
          <w:rFonts w:asciiTheme="minorHAnsi" w:hAnsiTheme="minorHAnsi"/>
          <w:szCs w:val="24"/>
          <w:lang w:val="fr-CH"/>
        </w:rPr>
        <w:t xml:space="preserve">a Telecommunications Industry </w:t>
      </w:r>
      <w:r w:rsidR="00720ABD" w:rsidRPr="00F30990">
        <w:rPr>
          <w:rFonts w:asciiTheme="minorHAnsi" w:hAnsiTheme="minorHAnsi"/>
          <w:szCs w:val="24"/>
          <w:lang w:val="fr-CH"/>
        </w:rPr>
        <w:t>Association (TIA) et l'</w:t>
      </w:r>
      <w:r w:rsidR="00B76631" w:rsidRPr="00F30990">
        <w:rPr>
          <w:rFonts w:asciiTheme="minorHAnsi" w:hAnsiTheme="minorHAnsi"/>
          <w:szCs w:val="24"/>
          <w:lang w:val="fr-CH"/>
        </w:rPr>
        <w:t xml:space="preserve">Union internationale des télécommunications (UIT) organiseront </w:t>
      </w:r>
      <w:r w:rsidR="00720ABD" w:rsidRPr="00F30990">
        <w:rPr>
          <w:rFonts w:asciiTheme="minorHAnsi" w:hAnsiTheme="minorHAnsi"/>
          <w:szCs w:val="24"/>
          <w:lang w:val="fr-CH"/>
        </w:rPr>
        <w:t xml:space="preserve">une </w:t>
      </w:r>
      <w:r w:rsidR="00B76631" w:rsidRPr="00F30990">
        <w:rPr>
          <w:rFonts w:asciiTheme="minorHAnsi" w:hAnsiTheme="minorHAnsi"/>
          <w:bCs/>
          <w:szCs w:val="24"/>
          <w:lang w:val="fr-CH"/>
        </w:rPr>
        <w:t xml:space="preserve">réunion de la </w:t>
      </w:r>
      <w:r w:rsidR="00B76631" w:rsidRPr="00F30990">
        <w:rPr>
          <w:rFonts w:asciiTheme="minorHAnsi" w:hAnsiTheme="minorHAnsi"/>
          <w:b/>
          <w:szCs w:val="24"/>
          <w:lang w:val="fr-CH"/>
        </w:rPr>
        <w:t>Collaboration sur les normes de communication pour les systèmes de transport intelligents (ITS)</w:t>
      </w:r>
      <w:r w:rsidR="00B76631" w:rsidRPr="00F30990">
        <w:rPr>
          <w:rFonts w:asciiTheme="minorHAnsi" w:hAnsiTheme="minorHAnsi"/>
          <w:bCs/>
          <w:szCs w:val="24"/>
          <w:lang w:val="fr-CH"/>
        </w:rPr>
        <w:t xml:space="preserve"> le </w:t>
      </w:r>
      <w:r w:rsidR="00B55FAA" w:rsidRPr="00F30990">
        <w:rPr>
          <w:rFonts w:asciiTheme="minorHAnsi" w:hAnsiTheme="minorHAnsi"/>
          <w:bCs/>
          <w:szCs w:val="24"/>
          <w:lang w:val="fr-CH"/>
        </w:rPr>
        <w:t>30</w:t>
      </w:r>
      <w:r w:rsidR="00F45965" w:rsidRPr="00F30990">
        <w:rPr>
          <w:rFonts w:asciiTheme="minorHAnsi" w:hAnsiTheme="minorHAnsi"/>
          <w:bCs/>
          <w:szCs w:val="24"/>
          <w:lang w:val="fr-CH"/>
        </w:rPr>
        <w:t> </w:t>
      </w:r>
      <w:r w:rsidR="00B55FAA" w:rsidRPr="00F30990">
        <w:rPr>
          <w:rFonts w:asciiTheme="minorHAnsi" w:hAnsiTheme="minorHAnsi"/>
          <w:bCs/>
          <w:szCs w:val="24"/>
          <w:lang w:val="fr-CH"/>
        </w:rPr>
        <w:t xml:space="preserve">novembre </w:t>
      </w:r>
      <w:r w:rsidR="00B76631" w:rsidRPr="00F30990">
        <w:rPr>
          <w:rFonts w:asciiTheme="minorHAnsi" w:hAnsiTheme="minorHAnsi"/>
          <w:bCs/>
          <w:szCs w:val="24"/>
          <w:lang w:val="fr-CH"/>
        </w:rPr>
        <w:t>201</w:t>
      </w:r>
      <w:r w:rsidR="00B55FAA" w:rsidRPr="00F30990">
        <w:rPr>
          <w:rFonts w:asciiTheme="minorHAnsi" w:hAnsiTheme="minorHAnsi"/>
          <w:bCs/>
          <w:szCs w:val="24"/>
          <w:lang w:val="fr-CH"/>
        </w:rPr>
        <w:t>6</w:t>
      </w:r>
      <w:r w:rsidR="00B76631" w:rsidRPr="00F30990">
        <w:rPr>
          <w:rFonts w:asciiTheme="minorHAnsi" w:hAnsiTheme="minorHAnsi"/>
          <w:bCs/>
          <w:szCs w:val="24"/>
          <w:lang w:val="fr-CH"/>
        </w:rPr>
        <w:t xml:space="preserve"> </w:t>
      </w:r>
      <w:r w:rsidR="00720ABD" w:rsidRPr="00F30990">
        <w:rPr>
          <w:rFonts w:asciiTheme="minorHAnsi" w:hAnsiTheme="minorHAnsi"/>
          <w:szCs w:val="24"/>
          <w:lang w:val="fr-CH"/>
        </w:rPr>
        <w:t xml:space="preserve">et un </w:t>
      </w:r>
      <w:r w:rsidR="00720ABD" w:rsidRPr="00F30990">
        <w:rPr>
          <w:rFonts w:asciiTheme="minorHAnsi" w:hAnsiTheme="minorHAnsi"/>
          <w:b/>
          <w:bCs/>
          <w:szCs w:val="24"/>
          <w:lang w:val="fr-CH"/>
        </w:rPr>
        <w:t xml:space="preserve">atelier </w:t>
      </w:r>
      <w:r w:rsidR="00B55FAA" w:rsidRPr="00F30990">
        <w:rPr>
          <w:rFonts w:asciiTheme="minorHAnsi" w:hAnsiTheme="minorHAnsi"/>
          <w:b/>
          <w:bCs/>
          <w:szCs w:val="24"/>
          <w:lang w:val="fr-CH"/>
        </w:rPr>
        <w:t xml:space="preserve">de la TIA </w:t>
      </w:r>
      <w:r w:rsidR="00720ABD" w:rsidRPr="00F30990">
        <w:rPr>
          <w:rFonts w:asciiTheme="minorHAnsi" w:hAnsiTheme="minorHAnsi"/>
          <w:b/>
          <w:bCs/>
          <w:szCs w:val="24"/>
          <w:lang w:val="fr-CH"/>
        </w:rPr>
        <w:t xml:space="preserve">sur </w:t>
      </w:r>
      <w:r w:rsidR="00B55FAA" w:rsidRPr="00F30990">
        <w:rPr>
          <w:rFonts w:asciiTheme="minorHAnsi" w:hAnsiTheme="minorHAnsi"/>
          <w:b/>
          <w:bCs/>
          <w:szCs w:val="24"/>
          <w:lang w:val="fr-CH"/>
        </w:rPr>
        <w:t>la connectivité des véhicules</w:t>
      </w:r>
      <w:r w:rsidR="00720ABD" w:rsidRPr="00F30990">
        <w:rPr>
          <w:rFonts w:asciiTheme="minorHAnsi" w:hAnsiTheme="minorHAnsi"/>
          <w:b/>
          <w:szCs w:val="24"/>
          <w:lang w:val="fr-CH"/>
        </w:rPr>
        <w:t xml:space="preserve"> </w:t>
      </w:r>
      <w:r w:rsidR="00720ABD" w:rsidRPr="00F30990">
        <w:rPr>
          <w:rFonts w:asciiTheme="minorHAnsi" w:hAnsiTheme="minorHAnsi"/>
          <w:bCs/>
          <w:szCs w:val="24"/>
          <w:lang w:val="fr-CH"/>
        </w:rPr>
        <w:t xml:space="preserve">le </w:t>
      </w:r>
      <w:r w:rsidR="00B55FAA" w:rsidRPr="00F30990">
        <w:rPr>
          <w:rFonts w:asciiTheme="minorHAnsi" w:hAnsiTheme="minorHAnsi"/>
          <w:bCs/>
          <w:szCs w:val="24"/>
          <w:lang w:val="fr-CH"/>
        </w:rPr>
        <w:t xml:space="preserve">29 novembre </w:t>
      </w:r>
      <w:r w:rsidR="00720ABD" w:rsidRPr="00F30990">
        <w:rPr>
          <w:rFonts w:asciiTheme="minorHAnsi" w:hAnsiTheme="minorHAnsi"/>
          <w:bCs/>
          <w:szCs w:val="24"/>
          <w:lang w:val="fr-CH"/>
        </w:rPr>
        <w:t>201</w:t>
      </w:r>
      <w:r w:rsidR="00B55FAA" w:rsidRPr="00F30990">
        <w:rPr>
          <w:rFonts w:asciiTheme="minorHAnsi" w:hAnsiTheme="minorHAnsi"/>
          <w:bCs/>
          <w:szCs w:val="24"/>
          <w:lang w:val="fr-CH"/>
        </w:rPr>
        <w:t>6</w:t>
      </w:r>
      <w:r w:rsidR="00720ABD" w:rsidRPr="00F30990">
        <w:rPr>
          <w:rFonts w:asciiTheme="minorHAnsi" w:hAnsiTheme="minorHAnsi"/>
          <w:bCs/>
          <w:szCs w:val="24"/>
          <w:lang w:val="fr-CH"/>
        </w:rPr>
        <w:t>.</w:t>
      </w:r>
    </w:p>
    <w:p w:rsidR="00204524" w:rsidRPr="00F30990" w:rsidRDefault="00B76631" w:rsidP="009D1856">
      <w:pPr>
        <w:spacing w:before="100"/>
        <w:rPr>
          <w:rFonts w:asciiTheme="minorHAnsi" w:hAnsiTheme="minorHAnsi"/>
          <w:bCs/>
          <w:szCs w:val="24"/>
          <w:lang w:val="fr-CH"/>
        </w:rPr>
      </w:pPr>
      <w:r w:rsidRPr="00F30990">
        <w:rPr>
          <w:rFonts w:asciiTheme="minorHAnsi" w:hAnsiTheme="minorHAnsi"/>
          <w:bCs/>
          <w:szCs w:val="24"/>
          <w:lang w:val="fr-CH"/>
        </w:rPr>
        <w:t xml:space="preserve">Les deux </w:t>
      </w:r>
      <w:r w:rsidR="00900652" w:rsidRPr="00F30990">
        <w:rPr>
          <w:rFonts w:asciiTheme="minorHAnsi" w:hAnsiTheme="minorHAnsi"/>
          <w:bCs/>
          <w:szCs w:val="24"/>
          <w:lang w:val="fr-CH"/>
        </w:rPr>
        <w:t>manifestations</w:t>
      </w:r>
      <w:r w:rsidRPr="00F30990">
        <w:rPr>
          <w:rFonts w:asciiTheme="minorHAnsi" w:hAnsiTheme="minorHAnsi"/>
          <w:bCs/>
          <w:szCs w:val="24"/>
          <w:lang w:val="fr-CH"/>
        </w:rPr>
        <w:t xml:space="preserve"> auront lieu </w:t>
      </w:r>
      <w:r w:rsidR="00343ECB">
        <w:rPr>
          <w:rFonts w:asciiTheme="minorHAnsi" w:hAnsiTheme="minorHAnsi"/>
          <w:bCs/>
          <w:szCs w:val="24"/>
          <w:lang w:val="fr-CH"/>
        </w:rPr>
        <w:t xml:space="preserve">dans la </w:t>
      </w:r>
      <w:r w:rsidR="00343ECB" w:rsidRPr="00343ECB">
        <w:rPr>
          <w:rFonts w:asciiTheme="minorHAnsi" w:hAnsiTheme="minorHAnsi"/>
          <w:b/>
          <w:szCs w:val="24"/>
          <w:lang w:val="fr-CH"/>
        </w:rPr>
        <w:t>région métropolitaine de Détroit</w:t>
      </w:r>
      <w:r w:rsidR="009D1856">
        <w:rPr>
          <w:rFonts w:asciiTheme="minorHAnsi" w:hAnsiTheme="minorHAnsi"/>
          <w:b/>
          <w:szCs w:val="24"/>
          <w:lang w:val="fr-CH"/>
        </w:rPr>
        <w:t>, au Michigan (E</w:t>
      </w:r>
      <w:r w:rsidR="00B55FAA" w:rsidRPr="00F30990">
        <w:rPr>
          <w:rFonts w:asciiTheme="minorHAnsi" w:hAnsiTheme="minorHAnsi"/>
          <w:b/>
          <w:szCs w:val="24"/>
          <w:lang w:val="fr-CH"/>
        </w:rPr>
        <w:t>tats</w:t>
      </w:r>
      <w:r w:rsidR="009D1856">
        <w:rPr>
          <w:rFonts w:asciiTheme="minorHAnsi" w:hAnsiTheme="minorHAnsi"/>
          <w:b/>
          <w:szCs w:val="24"/>
          <w:lang w:val="fr-CH"/>
        </w:rPr>
        <w:noBreakHyphen/>
      </w:r>
      <w:r w:rsidR="00B55FAA" w:rsidRPr="00F30990">
        <w:rPr>
          <w:rFonts w:asciiTheme="minorHAnsi" w:hAnsiTheme="minorHAnsi"/>
          <w:b/>
          <w:szCs w:val="24"/>
          <w:lang w:val="fr-CH"/>
        </w:rPr>
        <w:t>Unis)</w:t>
      </w:r>
      <w:r w:rsidR="00720ABD" w:rsidRPr="00F30990">
        <w:rPr>
          <w:rFonts w:asciiTheme="minorHAnsi" w:hAnsiTheme="minorHAnsi"/>
          <w:bCs/>
          <w:szCs w:val="24"/>
          <w:lang w:val="fr-CH"/>
        </w:rPr>
        <w:t>.</w:t>
      </w:r>
      <w:r w:rsidR="003A46B9" w:rsidRPr="00F30990">
        <w:rPr>
          <w:rFonts w:asciiTheme="minorHAnsi" w:hAnsiTheme="minorHAnsi"/>
          <w:bCs/>
          <w:szCs w:val="24"/>
          <w:lang w:val="fr-CH"/>
        </w:rPr>
        <w:t xml:space="preserve"> </w:t>
      </w:r>
      <w:r w:rsidR="003A46B9" w:rsidRPr="00F30990">
        <w:rPr>
          <w:rFonts w:ascii="Calibri" w:hAnsi="Calibri"/>
          <w:lang w:val="fr-CH"/>
        </w:rPr>
        <w:t>Le</w:t>
      </w:r>
      <w:r w:rsidR="00AD03E7" w:rsidRPr="00F30990">
        <w:rPr>
          <w:rFonts w:ascii="Calibri" w:hAnsi="Calibri"/>
          <w:lang w:val="fr-CH"/>
        </w:rPr>
        <w:t xml:space="preserve"> </w:t>
      </w:r>
      <w:r w:rsidR="003A46B9" w:rsidRPr="00F30990">
        <w:rPr>
          <w:rFonts w:ascii="Calibri" w:hAnsi="Calibri"/>
          <w:lang w:val="fr-CH"/>
        </w:rPr>
        <w:t xml:space="preserve">lieu exact sera annoncé prochainement sur le site web de la Collaboration sur les normes de communication pour les systèmes </w:t>
      </w:r>
      <w:r w:rsidR="0000109B">
        <w:rPr>
          <w:rFonts w:ascii="Calibri" w:hAnsi="Calibri"/>
          <w:lang w:val="fr-CH"/>
        </w:rPr>
        <w:t xml:space="preserve">ITS </w:t>
      </w:r>
      <w:r w:rsidR="003A46B9" w:rsidRPr="00F30990">
        <w:rPr>
          <w:rFonts w:ascii="Calibri" w:hAnsi="Calibri"/>
          <w:lang w:val="fr-CH"/>
        </w:rPr>
        <w:t>(</w:t>
      </w:r>
      <w:hyperlink r:id="rId11" w:history="1">
        <w:r w:rsidR="003A46B9" w:rsidRPr="00F30990">
          <w:rPr>
            <w:rFonts w:ascii="Calibri" w:hAnsi="Calibri"/>
            <w:color w:val="0000FF"/>
            <w:u w:val="single"/>
            <w:lang w:val="fr-CH"/>
          </w:rPr>
          <w:t>http://itu.int/go/ITScomms</w:t>
        </w:r>
      </w:hyperlink>
      <w:r w:rsidR="003A46B9" w:rsidRPr="00F30990">
        <w:rPr>
          <w:rFonts w:ascii="Calibri" w:hAnsi="Calibri"/>
          <w:lang w:val="fr-CH"/>
        </w:rPr>
        <w:t>).</w:t>
      </w:r>
    </w:p>
    <w:p w:rsidR="00B76631" w:rsidRPr="00F30990" w:rsidRDefault="00B76631" w:rsidP="00AD03E7">
      <w:pPr>
        <w:rPr>
          <w:rFonts w:asciiTheme="minorHAnsi" w:hAnsiTheme="minorHAnsi"/>
          <w:szCs w:val="24"/>
          <w:lang w:val="fr-CH"/>
        </w:rPr>
      </w:pPr>
      <w:r w:rsidRPr="00F30990">
        <w:rPr>
          <w:rFonts w:asciiTheme="minorHAnsi" w:hAnsiTheme="minorHAnsi"/>
          <w:szCs w:val="24"/>
          <w:lang w:val="fr-CH"/>
        </w:rPr>
        <w:t>L</w:t>
      </w:r>
      <w:r w:rsidR="00AD03E7" w:rsidRPr="00F30990">
        <w:rPr>
          <w:rFonts w:asciiTheme="minorHAnsi" w:hAnsiTheme="minorHAnsi"/>
          <w:szCs w:val="24"/>
          <w:lang w:val="fr-CH"/>
        </w:rPr>
        <w:t xml:space="preserve">es manifestations s'ouvriront </w:t>
      </w:r>
      <w:r w:rsidR="00C03714" w:rsidRPr="00F30990">
        <w:rPr>
          <w:rFonts w:asciiTheme="minorHAnsi" w:hAnsiTheme="minorHAnsi"/>
          <w:szCs w:val="24"/>
          <w:lang w:val="fr-CH"/>
        </w:rPr>
        <w:t xml:space="preserve">à </w:t>
      </w:r>
      <w:r w:rsidR="00AD03E7" w:rsidRPr="00F30990">
        <w:rPr>
          <w:rFonts w:asciiTheme="minorHAnsi" w:hAnsiTheme="minorHAnsi"/>
          <w:szCs w:val="24"/>
          <w:lang w:val="fr-CH"/>
        </w:rPr>
        <w:t>9</w:t>
      </w:r>
      <w:r w:rsidRPr="00F30990">
        <w:rPr>
          <w:rFonts w:asciiTheme="minorHAnsi" w:hAnsiTheme="minorHAnsi"/>
          <w:szCs w:val="24"/>
          <w:lang w:val="fr-CH"/>
        </w:rPr>
        <w:t xml:space="preserve"> heures. L'enregistrement des participants débutera à </w:t>
      </w:r>
      <w:r w:rsidR="00AD03E7" w:rsidRPr="00F30990">
        <w:rPr>
          <w:rFonts w:asciiTheme="minorHAnsi" w:hAnsiTheme="minorHAnsi"/>
          <w:szCs w:val="24"/>
          <w:lang w:val="fr-CH"/>
        </w:rPr>
        <w:t>8</w:t>
      </w:r>
      <w:r w:rsidR="00C03714" w:rsidRPr="00F30990">
        <w:rPr>
          <w:rFonts w:asciiTheme="minorHAnsi" w:hAnsiTheme="minorHAnsi"/>
          <w:szCs w:val="24"/>
          <w:lang w:val="fr-CH"/>
        </w:rPr>
        <w:t> h 30</w:t>
      </w:r>
      <w:r w:rsidRPr="00F30990">
        <w:rPr>
          <w:rFonts w:asciiTheme="minorHAnsi" w:hAnsiTheme="minorHAnsi"/>
          <w:szCs w:val="24"/>
          <w:lang w:val="fr-CH"/>
        </w:rPr>
        <w:t>.</w:t>
      </w:r>
    </w:p>
    <w:p w:rsidR="00AD03E7" w:rsidRPr="00F30990" w:rsidRDefault="00AD03E7" w:rsidP="00AD03E7">
      <w:pPr>
        <w:rPr>
          <w:rFonts w:asciiTheme="minorHAnsi" w:hAnsiTheme="minorHAnsi" w:cstheme="majorBidi"/>
          <w:szCs w:val="24"/>
          <w:lang w:val="fr-CH"/>
        </w:rPr>
      </w:pPr>
      <w:r w:rsidRPr="00F30990">
        <w:rPr>
          <w:rStyle w:val="PageNumber"/>
          <w:rFonts w:asciiTheme="minorHAnsi" w:hAnsiTheme="minorHAnsi"/>
          <w:szCs w:val="24"/>
          <w:lang w:val="fr-CH"/>
        </w:rPr>
        <w:t>2</w:t>
      </w:r>
      <w:r w:rsidRPr="00F30990">
        <w:rPr>
          <w:rStyle w:val="PageNumber"/>
          <w:rFonts w:asciiTheme="minorHAnsi" w:hAnsiTheme="minorHAnsi"/>
          <w:szCs w:val="24"/>
          <w:lang w:val="fr-CH"/>
        </w:rPr>
        <w:tab/>
      </w:r>
      <w:r w:rsidRPr="00F30990">
        <w:rPr>
          <w:rFonts w:asciiTheme="minorHAnsi" w:hAnsiTheme="minorHAnsi" w:cstheme="majorBidi"/>
          <w:szCs w:val="24"/>
          <w:lang w:val="fr-CH"/>
        </w:rPr>
        <w:t>Les systèmes de transport intelligents (ITS) et de conduite automatisée sont en passe d'être largement commercialisés et acceptés par le marché. L'automatisation très poussée – avant</w:t>
      </w:r>
      <w:r w:rsidRPr="00F30990">
        <w:rPr>
          <w:rFonts w:asciiTheme="minorHAnsi" w:hAnsiTheme="minorHAnsi" w:cstheme="majorBidi"/>
          <w:szCs w:val="24"/>
          <w:lang w:val="fr-CH"/>
        </w:rPr>
        <w:noBreakHyphen/>
        <w:t>dernière étape avant la conduite entièrement automatisée – devrait apparaître sur les routes d'ici à 2020, ouvrant ainsi de vastes perspectives à l'amélioration de la sécurité routière, à la diminution des encombrements et des émissions polluantes, et à l'élargissement de l'accès à la mobilité individuelle.</w:t>
      </w:r>
    </w:p>
    <w:p w:rsidR="00AD03E7" w:rsidRPr="00F30990" w:rsidRDefault="00AD03E7" w:rsidP="009D1856">
      <w:pPr>
        <w:rPr>
          <w:rStyle w:val="PageNumber"/>
          <w:rFonts w:asciiTheme="minorHAnsi" w:hAnsiTheme="minorHAnsi"/>
          <w:szCs w:val="24"/>
          <w:lang w:val="fr-CH"/>
        </w:rPr>
      </w:pPr>
      <w:r w:rsidRPr="009D1856">
        <w:rPr>
          <w:rFonts w:asciiTheme="minorHAnsi" w:hAnsiTheme="minorHAnsi"/>
        </w:rPr>
        <w:t>3</w:t>
      </w:r>
      <w:r w:rsidRPr="009D1856">
        <w:rPr>
          <w:rFonts w:asciiTheme="minorHAnsi" w:hAnsiTheme="minorHAnsi"/>
        </w:rPr>
        <w:tab/>
        <w:t xml:space="preserve">Le </w:t>
      </w:r>
      <w:r w:rsidRPr="009D1856">
        <w:rPr>
          <w:rFonts w:asciiTheme="minorHAnsi" w:hAnsiTheme="minorHAnsi"/>
          <w:b/>
          <w:bCs/>
        </w:rPr>
        <w:t>30 novembre 2016</w:t>
      </w:r>
      <w:r w:rsidRPr="009D1856">
        <w:rPr>
          <w:rFonts w:asciiTheme="minorHAnsi" w:hAnsiTheme="minorHAnsi"/>
        </w:rPr>
        <w:t xml:space="preserve">, les participants à la réunion de la </w:t>
      </w:r>
      <w:r w:rsidRPr="009D1856">
        <w:rPr>
          <w:rFonts w:asciiTheme="minorHAnsi" w:hAnsiTheme="minorHAnsi"/>
          <w:b/>
          <w:bCs/>
        </w:rPr>
        <w:t>Collaboration sur les normes de communication pour les systèmes ITS</w:t>
      </w:r>
      <w:r w:rsidRPr="009D1856">
        <w:rPr>
          <w:rFonts w:asciiTheme="minorHAnsi" w:hAnsiTheme="minorHAnsi"/>
        </w:rPr>
        <w:t xml:space="preserve"> examineront la situation de la normalisation dans ce domaine et envisageront les étapes à</w:t>
      </w:r>
      <w:r w:rsidRPr="00F30990">
        <w:rPr>
          <w:rStyle w:val="PageNumber"/>
          <w:rFonts w:asciiTheme="minorHAnsi" w:hAnsiTheme="minorHAnsi"/>
          <w:szCs w:val="24"/>
          <w:lang w:val="fr-CH"/>
        </w:rPr>
        <w:t xml:space="preserve"> venir.</w:t>
      </w:r>
    </w:p>
    <w:p w:rsidR="00AD03E7" w:rsidRPr="00F30990" w:rsidRDefault="00AD03E7" w:rsidP="009D1856">
      <w:pPr>
        <w:keepNext/>
        <w:keepLines/>
        <w:rPr>
          <w:rFonts w:asciiTheme="minorHAnsi" w:hAnsiTheme="minorHAnsi"/>
          <w:b/>
          <w:lang w:val="fr-CH"/>
        </w:rPr>
      </w:pPr>
      <w:r w:rsidRPr="00F30990">
        <w:rPr>
          <w:rFonts w:asciiTheme="minorHAnsi" w:hAnsiTheme="minorHAnsi"/>
          <w:bCs/>
          <w:lang w:val="fr-CH"/>
        </w:rPr>
        <w:lastRenderedPageBreak/>
        <w:t xml:space="preserve">Afin de permettre à l'UIT de prendre les dispositions nécessaires concernant l'organisation de la réunion de la Collaboration sur les normes de communication pour les systèmes ITS, je vous saurais gré de bien vouloir vous inscrire à l'adresse </w:t>
      </w:r>
      <w:hyperlink r:id="rId12" w:history="1">
        <w:r w:rsidRPr="00F30990">
          <w:rPr>
            <w:rFonts w:ascii="Calibri" w:hAnsi="Calibri"/>
            <w:color w:val="0000FF"/>
            <w:u w:val="single"/>
            <w:lang w:val="fr-CH"/>
          </w:rPr>
          <w:t>http://itu.int/reg/tmisc/3000923</w:t>
        </w:r>
      </w:hyperlink>
      <w:r w:rsidRPr="00F30990">
        <w:rPr>
          <w:rFonts w:ascii="Calibri" w:hAnsi="Calibri"/>
          <w:color w:val="1F497D"/>
          <w:lang w:val="fr-CH"/>
        </w:rPr>
        <w:t xml:space="preserve"> </w:t>
      </w:r>
      <w:r w:rsidRPr="00F30990">
        <w:rPr>
          <w:rFonts w:asciiTheme="minorHAnsi" w:hAnsiTheme="minorHAnsi"/>
          <w:bCs/>
          <w:lang w:val="fr-CH"/>
        </w:rPr>
        <w:t xml:space="preserve">dès que possible, et </w:t>
      </w:r>
      <w:r w:rsidRPr="00F30990">
        <w:rPr>
          <w:rFonts w:asciiTheme="minorHAnsi" w:hAnsiTheme="minorHAnsi"/>
          <w:b/>
          <w:lang w:val="fr-CH"/>
        </w:rPr>
        <w:t>au plus tard le 15 novembre 2016</w:t>
      </w:r>
      <w:r w:rsidRPr="009D1856">
        <w:rPr>
          <w:rFonts w:asciiTheme="minorHAnsi" w:hAnsiTheme="minorHAnsi"/>
        </w:rPr>
        <w:t xml:space="preserve">. </w:t>
      </w:r>
    </w:p>
    <w:p w:rsidR="00AD03E7" w:rsidRPr="00F30990" w:rsidRDefault="00AD03E7" w:rsidP="00AD03E7">
      <w:pPr>
        <w:rPr>
          <w:rFonts w:asciiTheme="minorHAnsi" w:hAnsiTheme="minorHAnsi"/>
          <w:bCs/>
          <w:lang w:val="fr-CH"/>
        </w:rPr>
      </w:pPr>
      <w:r w:rsidRPr="00F30990">
        <w:rPr>
          <w:rFonts w:asciiTheme="minorHAnsi" w:hAnsiTheme="minorHAnsi"/>
          <w:bCs/>
          <w:lang w:val="fr-CH"/>
        </w:rPr>
        <w:t>Veuillez noter que l'inscription préalable des participants aux ateliers se fait exclusivement en ligne. Les participants pourront s'inscrire sur place le jour de la réunion.</w:t>
      </w:r>
    </w:p>
    <w:p w:rsidR="00AD03E7" w:rsidRPr="00F30990" w:rsidRDefault="00AD03E7" w:rsidP="00AD03E7">
      <w:pPr>
        <w:rPr>
          <w:rFonts w:asciiTheme="minorHAnsi" w:hAnsiTheme="minorHAnsi"/>
          <w:bCs/>
          <w:lang w:val="fr-CH"/>
        </w:rPr>
      </w:pPr>
      <w:r w:rsidRPr="00F30990">
        <w:rPr>
          <w:rFonts w:asciiTheme="minorHAnsi" w:hAnsiTheme="minorHAnsi"/>
          <w:bCs/>
          <w:lang w:val="fr-CH"/>
        </w:rPr>
        <w:t xml:space="preserve">Il sera possible de </w:t>
      </w:r>
      <w:r w:rsidRPr="00F30990">
        <w:rPr>
          <w:rFonts w:asciiTheme="minorHAnsi" w:hAnsiTheme="minorHAnsi"/>
          <w:b/>
          <w:lang w:val="fr-CH"/>
        </w:rPr>
        <w:t>participer à distance</w:t>
      </w:r>
      <w:r w:rsidRPr="00F30990">
        <w:rPr>
          <w:rFonts w:asciiTheme="minorHAnsi" w:hAnsiTheme="minorHAnsi"/>
          <w:bCs/>
          <w:lang w:val="fr-CH"/>
        </w:rPr>
        <w:t xml:space="preserve"> à la réunion. Des instructions à ce sujet seront envoyées par courriel aux participants inscrits.</w:t>
      </w:r>
    </w:p>
    <w:p w:rsidR="00AD03E7" w:rsidRPr="00F30990" w:rsidRDefault="00AD03E7" w:rsidP="00AD03E7">
      <w:pPr>
        <w:rPr>
          <w:rFonts w:asciiTheme="minorHAnsi" w:hAnsiTheme="minorHAnsi"/>
          <w:bCs/>
          <w:lang w:val="fr-CH"/>
        </w:rPr>
      </w:pPr>
      <w:r w:rsidRPr="00F30990">
        <w:rPr>
          <w:rFonts w:asciiTheme="minorHAnsi" w:hAnsiTheme="minorHAnsi"/>
          <w:bCs/>
          <w:lang w:val="fr-CH"/>
        </w:rPr>
        <w:t xml:space="preserve">La participation est ouverte aux Etats Membres, aux Membres de Secteur et aux Associés de l'UIT ainsi qu'aux établissements universitaires participant aux travaux de l'UIT et à toute personne issue d'un pays Membre de l'UIT. Il peut s'agir de personnes qui sont aussi membres d'organisations internationales, régionales ou nationales. </w:t>
      </w:r>
    </w:p>
    <w:p w:rsidR="00AD03E7" w:rsidRPr="00F30990" w:rsidRDefault="00AD03E7" w:rsidP="0000109B">
      <w:pPr>
        <w:rPr>
          <w:rFonts w:asciiTheme="minorHAnsi" w:hAnsiTheme="minorHAnsi"/>
          <w:bCs/>
          <w:lang w:val="fr-CH"/>
        </w:rPr>
      </w:pPr>
      <w:r w:rsidRPr="00F30990">
        <w:rPr>
          <w:rFonts w:asciiTheme="minorHAnsi" w:hAnsiTheme="minorHAnsi"/>
          <w:bCs/>
          <w:lang w:val="fr-CH"/>
        </w:rPr>
        <w:t xml:space="preserve">La participation à la réunion de la Collaboration sur les normes de communication pour les systèmes ITS est gratuite. Aucune bourse ne sera accordée. Les </w:t>
      </w:r>
      <w:r w:rsidR="0000109B">
        <w:rPr>
          <w:rFonts w:asciiTheme="minorHAnsi" w:hAnsiTheme="minorHAnsi"/>
          <w:bCs/>
          <w:lang w:val="fr-CH"/>
        </w:rPr>
        <w:t xml:space="preserve">débats auront lieu </w:t>
      </w:r>
      <w:r w:rsidRPr="00F30990">
        <w:rPr>
          <w:rFonts w:asciiTheme="minorHAnsi" w:hAnsiTheme="minorHAnsi"/>
          <w:bCs/>
          <w:lang w:val="fr-CH"/>
        </w:rPr>
        <w:t>en anglais uniquement.</w:t>
      </w:r>
    </w:p>
    <w:p w:rsidR="00AD03E7" w:rsidRPr="00AD03E7" w:rsidRDefault="00AD03E7" w:rsidP="00616B23">
      <w:pPr>
        <w:tabs>
          <w:tab w:val="clear" w:pos="794"/>
          <w:tab w:val="clear" w:pos="1191"/>
          <w:tab w:val="clear" w:pos="1588"/>
          <w:tab w:val="clear" w:pos="1985"/>
          <w:tab w:val="left" w:pos="1134"/>
          <w:tab w:val="left" w:pos="1871"/>
          <w:tab w:val="left" w:pos="2268"/>
        </w:tabs>
        <w:rPr>
          <w:rFonts w:ascii="Calibri" w:hAnsi="Calibri"/>
          <w:lang w:val="fr-CH"/>
        </w:rPr>
      </w:pPr>
      <w:r w:rsidRPr="00F30990">
        <w:rPr>
          <w:rFonts w:ascii="Calibri" w:hAnsi="Calibri"/>
          <w:lang w:val="fr-CH"/>
        </w:rPr>
        <w:t>Un projet d'ordre du jour</w:t>
      </w:r>
      <w:r w:rsidRPr="00AD03E7">
        <w:rPr>
          <w:rFonts w:ascii="Calibri" w:hAnsi="Calibri"/>
          <w:lang w:val="fr-CH"/>
        </w:rPr>
        <w:t xml:space="preserve">, </w:t>
      </w:r>
      <w:r w:rsidRPr="00F30990">
        <w:rPr>
          <w:rFonts w:ascii="Calibri" w:hAnsi="Calibri"/>
          <w:lang w:val="fr-CH"/>
        </w:rPr>
        <w:t xml:space="preserve">les </w:t>
      </w:r>
      <w:r w:rsidRPr="00AD03E7">
        <w:rPr>
          <w:rFonts w:ascii="Calibri" w:hAnsi="Calibri"/>
          <w:lang w:val="fr-CH"/>
        </w:rPr>
        <w:t xml:space="preserve">documents </w:t>
      </w:r>
      <w:r w:rsidRPr="00F30990">
        <w:rPr>
          <w:rFonts w:ascii="Calibri" w:hAnsi="Calibri"/>
          <w:lang w:val="fr-CH"/>
        </w:rPr>
        <w:t xml:space="preserve">de réunion et des </w:t>
      </w:r>
      <w:r w:rsidRPr="00AD03E7">
        <w:rPr>
          <w:rFonts w:ascii="Calibri" w:hAnsi="Calibri"/>
          <w:lang w:val="fr-CH"/>
        </w:rPr>
        <w:t>information</w:t>
      </w:r>
      <w:r w:rsidRPr="00F30990">
        <w:rPr>
          <w:rFonts w:ascii="Calibri" w:hAnsi="Calibri"/>
          <w:lang w:val="fr-CH"/>
        </w:rPr>
        <w:t xml:space="preserve">s complémentaires seront </w:t>
      </w:r>
      <w:r w:rsidR="00616B23" w:rsidRPr="00F30990">
        <w:rPr>
          <w:rFonts w:ascii="Calibri" w:hAnsi="Calibri"/>
          <w:lang w:val="fr-CH"/>
        </w:rPr>
        <w:t xml:space="preserve">disponibles sur le site web de la </w:t>
      </w:r>
      <w:r w:rsidRPr="00AD03E7">
        <w:rPr>
          <w:rFonts w:ascii="Calibri" w:hAnsi="Calibri"/>
          <w:lang w:val="fr-CH"/>
        </w:rPr>
        <w:t xml:space="preserve">Collaboration </w:t>
      </w:r>
      <w:r w:rsidR="00616B23" w:rsidRPr="00F30990">
        <w:rPr>
          <w:rFonts w:asciiTheme="minorHAnsi" w:hAnsiTheme="minorHAnsi"/>
          <w:bCs/>
          <w:lang w:val="fr-CH"/>
        </w:rPr>
        <w:t>sur les normes de communication pour les systèmes</w:t>
      </w:r>
      <w:r w:rsidR="009D1856">
        <w:rPr>
          <w:rFonts w:asciiTheme="minorHAnsi" w:hAnsiTheme="minorHAnsi"/>
          <w:bCs/>
          <w:lang w:val="fr-CH"/>
        </w:rPr>
        <w:t> </w:t>
      </w:r>
      <w:r w:rsidR="00616B23" w:rsidRPr="00F30990">
        <w:rPr>
          <w:rFonts w:asciiTheme="minorHAnsi" w:hAnsiTheme="minorHAnsi"/>
          <w:bCs/>
          <w:lang w:val="fr-CH"/>
        </w:rPr>
        <w:t>ITS</w:t>
      </w:r>
      <w:r w:rsidRPr="00AD03E7">
        <w:rPr>
          <w:rFonts w:ascii="Calibri" w:hAnsi="Calibri"/>
          <w:lang w:val="fr-CH"/>
        </w:rPr>
        <w:t xml:space="preserve"> </w:t>
      </w:r>
      <w:r w:rsidR="00616B23" w:rsidRPr="00F30990">
        <w:rPr>
          <w:rFonts w:ascii="Calibri" w:hAnsi="Calibri"/>
          <w:lang w:val="fr-CH"/>
        </w:rPr>
        <w:t>(</w:t>
      </w:r>
      <w:hyperlink r:id="rId13" w:history="1">
        <w:r w:rsidRPr="00F30990">
          <w:rPr>
            <w:rFonts w:ascii="Calibri" w:hAnsi="Calibri"/>
            <w:color w:val="0000FF"/>
            <w:u w:val="single"/>
            <w:lang w:val="fr-CH"/>
          </w:rPr>
          <w:t>http://itu.int/go/ITScomms</w:t>
        </w:r>
      </w:hyperlink>
      <w:r w:rsidR="00616B23" w:rsidRPr="00F30990">
        <w:rPr>
          <w:rFonts w:ascii="Calibri" w:hAnsi="Calibri"/>
          <w:lang w:val="fr-CH"/>
        </w:rPr>
        <w:t>).</w:t>
      </w:r>
      <w:r w:rsidRPr="00AD03E7">
        <w:rPr>
          <w:rFonts w:ascii="Calibri" w:hAnsi="Calibri"/>
          <w:lang w:val="fr-CH"/>
        </w:rPr>
        <w:t xml:space="preserve"> </w:t>
      </w:r>
    </w:p>
    <w:p w:rsidR="00612366" w:rsidRPr="00612366" w:rsidRDefault="00612366" w:rsidP="0000109B">
      <w:pPr>
        <w:tabs>
          <w:tab w:val="clear" w:pos="794"/>
          <w:tab w:val="clear" w:pos="1191"/>
          <w:tab w:val="clear" w:pos="1588"/>
          <w:tab w:val="clear" w:pos="1985"/>
          <w:tab w:val="left" w:pos="1134"/>
          <w:tab w:val="left" w:pos="1871"/>
          <w:tab w:val="left" w:pos="2268"/>
        </w:tabs>
        <w:rPr>
          <w:rFonts w:ascii="Calibri" w:hAnsi="Calibri"/>
          <w:lang w:val="fr-CH"/>
        </w:rPr>
      </w:pPr>
      <w:r w:rsidRPr="00612366">
        <w:rPr>
          <w:rFonts w:ascii="Calibri" w:hAnsi="Calibri"/>
          <w:lang w:val="fr-CH"/>
        </w:rPr>
        <w:t>4</w:t>
      </w:r>
      <w:r w:rsidRPr="00612366">
        <w:rPr>
          <w:rFonts w:ascii="Calibri" w:hAnsi="Calibri"/>
          <w:lang w:val="fr-CH"/>
        </w:rPr>
        <w:tab/>
      </w:r>
      <w:r w:rsidR="00D85C3A" w:rsidRPr="00F30990">
        <w:rPr>
          <w:rFonts w:ascii="Calibri" w:hAnsi="Calibri"/>
          <w:lang w:val="fr-CH"/>
        </w:rPr>
        <w:t xml:space="preserve">Le </w:t>
      </w:r>
      <w:r w:rsidRPr="00612366">
        <w:rPr>
          <w:rFonts w:ascii="Calibri" w:hAnsi="Calibri"/>
          <w:b/>
          <w:bCs/>
          <w:lang w:val="fr-CH"/>
        </w:rPr>
        <w:t xml:space="preserve">29 </w:t>
      </w:r>
      <w:r w:rsidR="00D85C3A" w:rsidRPr="00F30990">
        <w:rPr>
          <w:rFonts w:ascii="Calibri" w:hAnsi="Calibri"/>
          <w:b/>
          <w:bCs/>
          <w:lang w:val="fr-CH"/>
        </w:rPr>
        <w:t xml:space="preserve">novembre </w:t>
      </w:r>
      <w:r w:rsidRPr="00612366">
        <w:rPr>
          <w:rFonts w:ascii="Calibri" w:hAnsi="Calibri"/>
          <w:b/>
          <w:bCs/>
          <w:lang w:val="fr-CH"/>
        </w:rPr>
        <w:t>2016</w:t>
      </w:r>
      <w:r w:rsidRPr="00612366">
        <w:rPr>
          <w:rFonts w:ascii="Calibri" w:hAnsi="Calibri"/>
          <w:lang w:val="fr-CH"/>
        </w:rPr>
        <w:t xml:space="preserve">, </w:t>
      </w:r>
      <w:r w:rsidR="00D85C3A" w:rsidRPr="0000109B">
        <w:rPr>
          <w:rFonts w:ascii="Calibri" w:hAnsi="Calibri"/>
          <w:b/>
          <w:bCs/>
          <w:lang w:val="fr-CH"/>
        </w:rPr>
        <w:t>l'atelier de la TIA sur le thème:</w:t>
      </w:r>
      <w:r w:rsidR="00D85C3A" w:rsidRPr="00F30990">
        <w:rPr>
          <w:rFonts w:ascii="Calibri" w:hAnsi="Calibri"/>
          <w:lang w:val="fr-CH"/>
        </w:rPr>
        <w:t xml:space="preserve"> </w:t>
      </w:r>
      <w:r w:rsidR="00D85C3A" w:rsidRPr="00F30990">
        <w:rPr>
          <w:rFonts w:ascii="Calibri" w:hAnsi="Calibri"/>
          <w:b/>
          <w:bCs/>
          <w:lang w:val="fr-CH"/>
        </w:rPr>
        <w:t>"La connectivité des véhicules</w:t>
      </w:r>
      <w:r w:rsidRPr="009D1856">
        <w:rPr>
          <w:rFonts w:asciiTheme="minorHAnsi" w:hAnsiTheme="minorHAnsi"/>
        </w:rPr>
        <w:t xml:space="preserve">: </w:t>
      </w:r>
      <w:r w:rsidR="00D85C3A" w:rsidRPr="00F30990">
        <w:rPr>
          <w:rFonts w:ascii="Calibri" w:hAnsi="Calibri"/>
          <w:b/>
          <w:bCs/>
          <w:lang w:val="fr-CH"/>
        </w:rPr>
        <w:t>vers un réseau de transport connecté"</w:t>
      </w:r>
      <w:r w:rsidRPr="00612366">
        <w:rPr>
          <w:rFonts w:ascii="Calibri" w:hAnsi="Calibri"/>
          <w:lang w:val="fr-CH"/>
        </w:rPr>
        <w:t xml:space="preserve"> </w:t>
      </w:r>
      <w:r w:rsidR="00E76A02" w:rsidRPr="00F30990">
        <w:rPr>
          <w:rFonts w:ascii="Calibri" w:hAnsi="Calibri"/>
          <w:lang w:val="fr-CH"/>
        </w:rPr>
        <w:t>rassemblera des experts d</w:t>
      </w:r>
      <w:r w:rsidR="0091795D" w:rsidRPr="00F30990">
        <w:rPr>
          <w:rFonts w:ascii="Calibri" w:hAnsi="Calibri"/>
          <w:lang w:val="fr-CH"/>
        </w:rPr>
        <w:t>ans l</w:t>
      </w:r>
      <w:r w:rsidR="00E76A02" w:rsidRPr="00F30990">
        <w:rPr>
          <w:rFonts w:ascii="Calibri" w:hAnsi="Calibri"/>
          <w:lang w:val="fr-CH"/>
        </w:rPr>
        <w:t>e</w:t>
      </w:r>
      <w:r w:rsidR="0091795D" w:rsidRPr="00F30990">
        <w:rPr>
          <w:rFonts w:ascii="Calibri" w:hAnsi="Calibri"/>
          <w:lang w:val="fr-CH"/>
        </w:rPr>
        <w:t>s domaines de</w:t>
      </w:r>
      <w:r w:rsidR="00E76A02" w:rsidRPr="00F30990">
        <w:rPr>
          <w:rFonts w:ascii="Calibri" w:hAnsi="Calibri"/>
          <w:lang w:val="fr-CH"/>
        </w:rPr>
        <w:t xml:space="preserve"> l'automobile</w:t>
      </w:r>
      <w:r w:rsidRPr="00612366">
        <w:rPr>
          <w:rFonts w:ascii="Calibri" w:hAnsi="Calibri"/>
          <w:lang w:val="fr-CH"/>
        </w:rPr>
        <w:t xml:space="preserve">, </w:t>
      </w:r>
      <w:r w:rsidR="0091795D" w:rsidRPr="00F30990">
        <w:rPr>
          <w:rFonts w:ascii="Calibri" w:hAnsi="Calibri"/>
          <w:lang w:val="fr-CH"/>
        </w:rPr>
        <w:t xml:space="preserve">de la fourniture </w:t>
      </w:r>
      <w:r w:rsidR="00E76A02" w:rsidRPr="00F30990">
        <w:rPr>
          <w:rFonts w:ascii="Calibri" w:hAnsi="Calibri"/>
          <w:lang w:val="fr-CH"/>
        </w:rPr>
        <w:t xml:space="preserve">de </w:t>
      </w:r>
      <w:r w:rsidRPr="00612366">
        <w:rPr>
          <w:rFonts w:ascii="Calibri" w:hAnsi="Calibri"/>
          <w:lang w:val="fr-CH"/>
        </w:rPr>
        <w:t>service</w:t>
      </w:r>
      <w:r w:rsidR="00E76A02" w:rsidRPr="00F30990">
        <w:rPr>
          <w:rFonts w:ascii="Calibri" w:hAnsi="Calibri"/>
          <w:lang w:val="fr-CH"/>
        </w:rPr>
        <w:t>s</w:t>
      </w:r>
      <w:r w:rsidRPr="00612366">
        <w:rPr>
          <w:rFonts w:ascii="Calibri" w:hAnsi="Calibri"/>
          <w:lang w:val="fr-CH"/>
        </w:rPr>
        <w:t xml:space="preserve"> </w:t>
      </w:r>
      <w:r w:rsidR="0091795D" w:rsidRPr="00F30990">
        <w:rPr>
          <w:rFonts w:ascii="Calibri" w:hAnsi="Calibri"/>
          <w:lang w:val="fr-CH"/>
        </w:rPr>
        <w:t xml:space="preserve">et des infrastructures de réseau </w:t>
      </w:r>
      <w:r w:rsidR="0000109B">
        <w:rPr>
          <w:rFonts w:ascii="Calibri" w:hAnsi="Calibri"/>
          <w:lang w:val="fr-CH"/>
        </w:rPr>
        <w:t>afin d'</w:t>
      </w:r>
      <w:r w:rsidR="0091795D" w:rsidRPr="00F30990">
        <w:rPr>
          <w:rFonts w:ascii="Calibri" w:hAnsi="Calibri"/>
          <w:lang w:val="fr-CH"/>
        </w:rPr>
        <w:t xml:space="preserve">examiner les partenariats actuels et les </w:t>
      </w:r>
      <w:r w:rsidR="00DF018D" w:rsidRPr="00F30990">
        <w:rPr>
          <w:rFonts w:ascii="Calibri" w:hAnsi="Calibri"/>
          <w:lang w:val="fr-CH"/>
        </w:rPr>
        <w:t xml:space="preserve">perspectives </w:t>
      </w:r>
      <w:r w:rsidR="00B824F2" w:rsidRPr="00F30990">
        <w:rPr>
          <w:rFonts w:ascii="Calibri" w:hAnsi="Calibri"/>
          <w:lang w:val="fr-CH"/>
        </w:rPr>
        <w:t xml:space="preserve">sur le marché des systèmes </w:t>
      </w:r>
      <w:r w:rsidRPr="00612366">
        <w:rPr>
          <w:rFonts w:ascii="Calibri" w:hAnsi="Calibri"/>
          <w:lang w:val="fr-CH"/>
        </w:rPr>
        <w:t xml:space="preserve">ITS, </w:t>
      </w:r>
      <w:r w:rsidR="0000109B">
        <w:rPr>
          <w:rFonts w:ascii="Calibri" w:hAnsi="Calibri"/>
          <w:lang w:val="fr-CH"/>
        </w:rPr>
        <w:t xml:space="preserve">ainsi que </w:t>
      </w:r>
      <w:r w:rsidR="0091795D" w:rsidRPr="00F30990">
        <w:rPr>
          <w:rFonts w:ascii="Calibri" w:hAnsi="Calibri"/>
          <w:lang w:val="fr-CH"/>
        </w:rPr>
        <w:t>l</w:t>
      </w:r>
      <w:r w:rsidR="00B824F2" w:rsidRPr="00F30990">
        <w:rPr>
          <w:rFonts w:ascii="Calibri" w:hAnsi="Calibri"/>
          <w:lang w:val="fr-CH"/>
        </w:rPr>
        <w:t>e futur environnement réglementaire</w:t>
      </w:r>
      <w:r w:rsidRPr="00612366">
        <w:rPr>
          <w:rFonts w:ascii="Calibri" w:hAnsi="Calibri"/>
          <w:lang w:val="fr-CH"/>
        </w:rPr>
        <w:t xml:space="preserve">, </w:t>
      </w:r>
      <w:r w:rsidR="00B824F2" w:rsidRPr="00F30990">
        <w:rPr>
          <w:rFonts w:ascii="Calibri" w:hAnsi="Calibri"/>
          <w:lang w:val="fr-CH"/>
        </w:rPr>
        <w:t xml:space="preserve">les </w:t>
      </w:r>
      <w:r w:rsidRPr="00612366">
        <w:rPr>
          <w:rFonts w:ascii="Calibri" w:hAnsi="Calibri"/>
          <w:lang w:val="fr-CH"/>
        </w:rPr>
        <w:t xml:space="preserve">technologies </w:t>
      </w:r>
      <w:r w:rsidR="00B824F2" w:rsidRPr="00F30990">
        <w:rPr>
          <w:rFonts w:ascii="Calibri" w:hAnsi="Calibri"/>
          <w:lang w:val="fr-CH"/>
        </w:rPr>
        <w:t>proposées et les tendances des consommateurs qui détermineront ce que sera l'expérience automobile à l'avenir</w:t>
      </w:r>
      <w:r w:rsidRPr="00612366">
        <w:rPr>
          <w:rFonts w:ascii="Calibri" w:hAnsi="Calibri"/>
          <w:lang w:val="fr-CH"/>
        </w:rPr>
        <w:t>.</w:t>
      </w:r>
    </w:p>
    <w:p w:rsidR="00612366" w:rsidRPr="00612366" w:rsidRDefault="00632F7C" w:rsidP="00632F7C">
      <w:pPr>
        <w:tabs>
          <w:tab w:val="clear" w:pos="794"/>
          <w:tab w:val="clear" w:pos="1191"/>
          <w:tab w:val="clear" w:pos="1588"/>
          <w:tab w:val="clear" w:pos="1985"/>
          <w:tab w:val="left" w:pos="1134"/>
          <w:tab w:val="left" w:pos="1871"/>
          <w:tab w:val="left" w:pos="2268"/>
        </w:tabs>
        <w:rPr>
          <w:rFonts w:ascii="Calibri" w:hAnsi="Calibri"/>
          <w:lang w:val="fr-CH"/>
        </w:rPr>
      </w:pPr>
      <w:r w:rsidRPr="00F30990">
        <w:rPr>
          <w:rFonts w:asciiTheme="minorHAnsi" w:hAnsiTheme="minorHAnsi"/>
          <w:bCs/>
          <w:lang w:val="fr-CH"/>
        </w:rPr>
        <w:t>Afin de permettre à la TIA de prendre les dispositions nécessaires concernant l'organisation de l'atelier</w:t>
      </w:r>
      <w:r w:rsidR="00612366" w:rsidRPr="00612366">
        <w:rPr>
          <w:rFonts w:ascii="Calibri" w:hAnsi="Calibri"/>
          <w:lang w:val="fr-CH"/>
        </w:rPr>
        <w:t xml:space="preserve">, </w:t>
      </w:r>
      <w:r w:rsidRPr="00F30990">
        <w:rPr>
          <w:rFonts w:ascii="Calibri" w:hAnsi="Calibri"/>
          <w:lang w:val="fr-CH"/>
        </w:rPr>
        <w:t xml:space="preserve">je vous saurais gré de bien vouloir vous </w:t>
      </w:r>
      <w:r w:rsidRPr="00F30990">
        <w:rPr>
          <w:rFonts w:ascii="Calibri" w:hAnsi="Calibri"/>
          <w:b/>
          <w:bCs/>
          <w:lang w:val="fr-CH"/>
        </w:rPr>
        <w:t>inscrire</w:t>
      </w:r>
      <w:r w:rsidRPr="00F30990">
        <w:rPr>
          <w:rFonts w:ascii="Calibri" w:hAnsi="Calibri"/>
          <w:lang w:val="fr-CH"/>
        </w:rPr>
        <w:t xml:space="preserve"> sur le site web de la </w:t>
      </w:r>
      <w:r w:rsidR="00612366" w:rsidRPr="00612366">
        <w:rPr>
          <w:rFonts w:ascii="Calibri" w:hAnsi="Calibri"/>
          <w:lang w:val="fr-CH"/>
        </w:rPr>
        <w:t xml:space="preserve">TIA </w:t>
      </w:r>
      <w:r w:rsidRPr="00F30990">
        <w:rPr>
          <w:rFonts w:ascii="Calibri" w:hAnsi="Calibri"/>
          <w:lang w:val="fr-CH"/>
        </w:rPr>
        <w:t>(</w:t>
      </w:r>
      <w:hyperlink r:id="rId14" w:history="1">
        <w:r w:rsidR="00612366" w:rsidRPr="00F30990">
          <w:rPr>
            <w:rFonts w:ascii="Calibri" w:hAnsi="Calibri"/>
            <w:color w:val="0000FF"/>
            <w:u w:val="single"/>
            <w:lang w:val="fr-CH"/>
          </w:rPr>
          <w:t>http://www.tiaonline.org/events/tia-vehicle-connectivity-workshop</w:t>
        </w:r>
      </w:hyperlink>
      <w:r w:rsidRPr="00F30990">
        <w:rPr>
          <w:rFonts w:ascii="Calibri" w:hAnsi="Calibri"/>
          <w:lang w:val="fr-CH"/>
        </w:rPr>
        <w:t>).</w:t>
      </w:r>
      <w:r w:rsidR="00612366" w:rsidRPr="00612366">
        <w:rPr>
          <w:rFonts w:ascii="Calibri" w:hAnsi="Calibri"/>
          <w:lang w:val="fr-CH"/>
        </w:rPr>
        <w:t xml:space="preserve"> </w:t>
      </w:r>
    </w:p>
    <w:p w:rsidR="00612366" w:rsidRPr="00612366" w:rsidRDefault="00E76A02" w:rsidP="0000109B">
      <w:pPr>
        <w:tabs>
          <w:tab w:val="clear" w:pos="794"/>
          <w:tab w:val="clear" w:pos="1191"/>
          <w:tab w:val="clear" w:pos="1588"/>
          <w:tab w:val="clear" w:pos="1985"/>
          <w:tab w:val="left" w:pos="1134"/>
          <w:tab w:val="left" w:pos="1871"/>
          <w:tab w:val="left" w:pos="2268"/>
        </w:tabs>
        <w:rPr>
          <w:rFonts w:ascii="Calibri" w:hAnsi="Calibri"/>
          <w:lang w:val="fr-CH"/>
        </w:rPr>
      </w:pPr>
      <w:r w:rsidRPr="00F30990">
        <w:rPr>
          <w:rFonts w:ascii="Calibri" w:hAnsi="Calibri"/>
          <w:lang w:val="fr-CH"/>
        </w:rPr>
        <w:t xml:space="preserve">Vous trouverez en outre sur ce site web un projet de </w:t>
      </w:r>
      <w:r w:rsidR="00612366" w:rsidRPr="00612366">
        <w:rPr>
          <w:rFonts w:ascii="Calibri" w:hAnsi="Calibri"/>
          <w:lang w:val="fr-CH"/>
        </w:rPr>
        <w:t xml:space="preserve">programme </w:t>
      </w:r>
      <w:r w:rsidRPr="00F30990">
        <w:rPr>
          <w:rFonts w:ascii="Calibri" w:hAnsi="Calibri"/>
          <w:lang w:val="fr-CH"/>
        </w:rPr>
        <w:t xml:space="preserve">et des </w:t>
      </w:r>
      <w:r w:rsidR="00612366" w:rsidRPr="00612366">
        <w:rPr>
          <w:rFonts w:ascii="Calibri" w:hAnsi="Calibri"/>
          <w:lang w:val="fr-CH"/>
        </w:rPr>
        <w:t>information</w:t>
      </w:r>
      <w:r w:rsidRPr="00F30990">
        <w:rPr>
          <w:rFonts w:ascii="Calibri" w:hAnsi="Calibri"/>
          <w:lang w:val="fr-CH"/>
        </w:rPr>
        <w:t>s</w:t>
      </w:r>
      <w:r w:rsidR="00612366" w:rsidRPr="00612366">
        <w:rPr>
          <w:rFonts w:ascii="Calibri" w:hAnsi="Calibri"/>
          <w:lang w:val="fr-CH"/>
        </w:rPr>
        <w:t xml:space="preserve"> </w:t>
      </w:r>
      <w:r w:rsidRPr="00F30990">
        <w:rPr>
          <w:rFonts w:ascii="Calibri" w:hAnsi="Calibri"/>
          <w:lang w:val="fr-CH"/>
        </w:rPr>
        <w:t xml:space="preserve">complémentaires </w:t>
      </w:r>
      <w:r w:rsidR="0000109B">
        <w:rPr>
          <w:rFonts w:ascii="Calibri" w:hAnsi="Calibri"/>
          <w:lang w:val="fr-CH"/>
        </w:rPr>
        <w:t xml:space="preserve">concernant </w:t>
      </w:r>
      <w:r w:rsidRPr="00F30990">
        <w:rPr>
          <w:rFonts w:ascii="Calibri" w:hAnsi="Calibri"/>
          <w:lang w:val="fr-CH"/>
        </w:rPr>
        <w:t>l'atelier</w:t>
      </w:r>
      <w:r w:rsidR="00612366" w:rsidRPr="00612366">
        <w:rPr>
          <w:rFonts w:ascii="Calibri" w:hAnsi="Calibri"/>
          <w:lang w:val="fr-CH"/>
        </w:rPr>
        <w:t>.</w:t>
      </w:r>
    </w:p>
    <w:p w:rsidR="00612366" w:rsidRPr="00612366" w:rsidRDefault="00612366" w:rsidP="00F30990">
      <w:pPr>
        <w:tabs>
          <w:tab w:val="clear" w:pos="794"/>
          <w:tab w:val="clear" w:pos="1191"/>
          <w:tab w:val="clear" w:pos="1588"/>
          <w:tab w:val="clear" w:pos="1985"/>
          <w:tab w:val="left" w:pos="1134"/>
          <w:tab w:val="left" w:pos="1871"/>
          <w:tab w:val="left" w:pos="2268"/>
        </w:tabs>
        <w:rPr>
          <w:rFonts w:ascii="Calibri" w:hAnsi="Calibri"/>
          <w:lang w:val="fr-CH"/>
        </w:rPr>
      </w:pPr>
      <w:r w:rsidRPr="00612366">
        <w:rPr>
          <w:rFonts w:ascii="Calibri" w:hAnsi="Calibri"/>
          <w:lang w:val="fr-CH"/>
        </w:rPr>
        <w:t>5</w:t>
      </w:r>
      <w:r w:rsidRPr="00612366">
        <w:rPr>
          <w:rFonts w:ascii="Calibri" w:hAnsi="Calibri"/>
          <w:lang w:val="fr-CH"/>
        </w:rPr>
        <w:tab/>
      </w:r>
      <w:r w:rsidRPr="00F30990">
        <w:rPr>
          <w:rFonts w:ascii="Calibri" w:hAnsi="Calibri"/>
          <w:lang w:val="fr-CH"/>
        </w:rPr>
        <w:t xml:space="preserve">Une </w:t>
      </w:r>
      <w:r w:rsidRPr="00612366">
        <w:rPr>
          <w:rFonts w:ascii="Calibri" w:hAnsi="Calibri"/>
          <w:lang w:val="fr-CH"/>
        </w:rPr>
        <w:t>list</w:t>
      </w:r>
      <w:r w:rsidRPr="00F30990">
        <w:rPr>
          <w:rFonts w:ascii="Calibri" w:hAnsi="Calibri"/>
          <w:lang w:val="fr-CH"/>
        </w:rPr>
        <w:t>e</w:t>
      </w:r>
      <w:r w:rsidRPr="00612366">
        <w:rPr>
          <w:rFonts w:ascii="Calibri" w:hAnsi="Calibri"/>
          <w:lang w:val="fr-CH"/>
        </w:rPr>
        <w:t xml:space="preserve"> </w:t>
      </w:r>
      <w:r w:rsidRPr="00F30990">
        <w:rPr>
          <w:rFonts w:ascii="Calibri" w:hAnsi="Calibri"/>
          <w:lang w:val="fr-CH"/>
        </w:rPr>
        <w:t>d'</w:t>
      </w:r>
      <w:r w:rsidRPr="00612366">
        <w:rPr>
          <w:rFonts w:ascii="Calibri" w:hAnsi="Calibri"/>
          <w:b/>
          <w:bCs/>
          <w:lang w:val="fr-CH"/>
        </w:rPr>
        <w:t>h</w:t>
      </w:r>
      <w:r w:rsidRPr="00F30990">
        <w:rPr>
          <w:rFonts w:ascii="Calibri" w:hAnsi="Calibri"/>
          <w:b/>
          <w:bCs/>
          <w:lang w:val="fr-CH"/>
        </w:rPr>
        <w:t>ô</w:t>
      </w:r>
      <w:r w:rsidRPr="00612366">
        <w:rPr>
          <w:rFonts w:ascii="Calibri" w:hAnsi="Calibri"/>
          <w:b/>
          <w:bCs/>
          <w:lang w:val="fr-CH"/>
        </w:rPr>
        <w:t>tels</w:t>
      </w:r>
      <w:r w:rsidRPr="00612366">
        <w:rPr>
          <w:rFonts w:ascii="Calibri" w:hAnsi="Calibri"/>
          <w:lang w:val="fr-CH"/>
        </w:rPr>
        <w:t xml:space="preserve"> </w:t>
      </w:r>
      <w:r w:rsidRPr="00F30990">
        <w:rPr>
          <w:rFonts w:ascii="Calibri" w:hAnsi="Calibri"/>
          <w:lang w:val="fr-CH"/>
        </w:rPr>
        <w:t xml:space="preserve">proches du lieu de la réunion </w:t>
      </w:r>
      <w:r w:rsidR="00F30990" w:rsidRPr="00F30990">
        <w:rPr>
          <w:rFonts w:ascii="Calibri" w:hAnsi="Calibri"/>
          <w:lang w:val="fr-CH"/>
        </w:rPr>
        <w:t>ainsi</w:t>
      </w:r>
      <w:r w:rsidRPr="00F30990">
        <w:rPr>
          <w:rFonts w:ascii="Calibri" w:hAnsi="Calibri"/>
          <w:lang w:val="fr-CH"/>
        </w:rPr>
        <w:t xml:space="preserve"> que d'</w:t>
      </w:r>
      <w:r w:rsidRPr="00F30990">
        <w:rPr>
          <w:rFonts w:ascii="Calibri" w:hAnsi="Calibri"/>
          <w:b/>
          <w:bCs/>
          <w:lang w:val="fr-CH"/>
        </w:rPr>
        <w:t xml:space="preserve">autres </w:t>
      </w:r>
      <w:r w:rsidRPr="00612366">
        <w:rPr>
          <w:rFonts w:ascii="Calibri" w:hAnsi="Calibri"/>
          <w:b/>
          <w:bCs/>
          <w:lang w:val="fr-CH"/>
        </w:rPr>
        <w:t>information</w:t>
      </w:r>
      <w:r w:rsidRPr="00F30990">
        <w:rPr>
          <w:rFonts w:ascii="Calibri" w:hAnsi="Calibri"/>
          <w:b/>
          <w:bCs/>
          <w:lang w:val="fr-CH"/>
        </w:rPr>
        <w:t>s pratiques</w:t>
      </w:r>
      <w:r w:rsidRPr="00612366">
        <w:rPr>
          <w:rFonts w:ascii="Calibri" w:hAnsi="Calibri"/>
          <w:lang w:val="fr-CH"/>
        </w:rPr>
        <w:t xml:space="preserve"> </w:t>
      </w:r>
      <w:r w:rsidRPr="00F30990">
        <w:rPr>
          <w:rFonts w:ascii="Calibri" w:hAnsi="Calibri"/>
          <w:lang w:val="fr-CH"/>
        </w:rPr>
        <w:t xml:space="preserve">seront publiées prochainement sur le site web de la </w:t>
      </w:r>
      <w:r w:rsidRPr="00AD03E7">
        <w:rPr>
          <w:rFonts w:ascii="Calibri" w:hAnsi="Calibri"/>
          <w:lang w:val="fr-CH"/>
        </w:rPr>
        <w:t xml:space="preserve">Collaboration </w:t>
      </w:r>
      <w:r w:rsidRPr="00F30990">
        <w:rPr>
          <w:rFonts w:asciiTheme="minorHAnsi" w:hAnsiTheme="minorHAnsi"/>
          <w:bCs/>
          <w:lang w:val="fr-CH"/>
        </w:rPr>
        <w:t>sur les normes de communication pour les systèmes ITS</w:t>
      </w:r>
      <w:r w:rsidRPr="00AD03E7">
        <w:rPr>
          <w:rFonts w:ascii="Calibri" w:hAnsi="Calibri"/>
          <w:lang w:val="fr-CH"/>
        </w:rPr>
        <w:t xml:space="preserve"> </w:t>
      </w:r>
      <w:r w:rsidRPr="00F30990">
        <w:rPr>
          <w:rFonts w:ascii="Calibri" w:hAnsi="Calibri"/>
          <w:lang w:val="fr-CH"/>
        </w:rPr>
        <w:t>(</w:t>
      </w:r>
      <w:hyperlink r:id="rId15" w:history="1">
        <w:r w:rsidRPr="00F30990">
          <w:rPr>
            <w:rFonts w:ascii="Calibri" w:hAnsi="Calibri"/>
            <w:color w:val="0000FF"/>
            <w:u w:val="single"/>
            <w:lang w:val="fr-CH"/>
          </w:rPr>
          <w:t>http://itu.int/go/ITScomms</w:t>
        </w:r>
      </w:hyperlink>
      <w:r w:rsidRPr="00F30990">
        <w:rPr>
          <w:rFonts w:ascii="Calibri" w:hAnsi="Calibri"/>
          <w:lang w:val="fr-CH"/>
        </w:rPr>
        <w:t>).</w:t>
      </w:r>
    </w:p>
    <w:p w:rsidR="00B76631" w:rsidRPr="00F30990" w:rsidRDefault="00612366" w:rsidP="00612366">
      <w:pPr>
        <w:rPr>
          <w:rFonts w:asciiTheme="minorHAnsi" w:hAnsiTheme="minorHAnsi"/>
          <w:lang w:val="fr-CH"/>
        </w:rPr>
      </w:pPr>
      <w:r w:rsidRPr="00F30990">
        <w:rPr>
          <w:rFonts w:asciiTheme="minorHAnsi" w:hAnsiTheme="minorHAnsi"/>
          <w:bCs/>
          <w:lang w:val="fr-CH"/>
        </w:rPr>
        <w:t>6</w:t>
      </w:r>
      <w:r w:rsidR="00B76631" w:rsidRPr="00F30990">
        <w:rPr>
          <w:rFonts w:asciiTheme="minorHAnsi" w:hAnsiTheme="minorHAnsi"/>
          <w:bCs/>
          <w:lang w:val="fr-CH"/>
        </w:rPr>
        <w:tab/>
        <w:t xml:space="preserve">Je vous rappelle que, pour les ressortissants de certains pays, l'entrée et le séjour, quelle qu'en soit la durée, </w:t>
      </w:r>
      <w:r w:rsidR="00900652" w:rsidRPr="00F30990">
        <w:rPr>
          <w:rFonts w:asciiTheme="minorHAnsi" w:hAnsiTheme="minorHAnsi"/>
          <w:bCs/>
          <w:lang w:val="fr-CH"/>
        </w:rPr>
        <w:t xml:space="preserve">aux </w:t>
      </w:r>
      <w:r w:rsidR="00F45965" w:rsidRPr="00F30990">
        <w:rPr>
          <w:rFonts w:asciiTheme="minorHAnsi" w:hAnsiTheme="minorHAnsi"/>
          <w:bCs/>
          <w:lang w:val="fr-CH"/>
        </w:rPr>
        <w:t>E</w:t>
      </w:r>
      <w:r w:rsidR="00900652" w:rsidRPr="00F30990">
        <w:rPr>
          <w:rFonts w:asciiTheme="minorHAnsi" w:hAnsiTheme="minorHAnsi"/>
          <w:bCs/>
          <w:lang w:val="fr-CH"/>
        </w:rPr>
        <w:t>tats-Unis</w:t>
      </w:r>
      <w:r w:rsidR="00B76631" w:rsidRPr="00F30990">
        <w:rPr>
          <w:rFonts w:asciiTheme="minorHAnsi" w:hAnsiTheme="minorHAnsi"/>
          <w:bCs/>
          <w:lang w:val="fr-CH"/>
        </w:rPr>
        <w:t xml:space="preserve"> sont soumis à l'obtention d'un visa. Ce visa doit être obtenu</w:t>
      </w:r>
      <w:r w:rsidR="00900652" w:rsidRPr="00F30990">
        <w:rPr>
          <w:rFonts w:asciiTheme="minorHAnsi" w:hAnsiTheme="minorHAnsi"/>
          <w:bCs/>
          <w:lang w:val="fr-CH"/>
        </w:rPr>
        <w:t xml:space="preserve"> auprès de la représentation des </w:t>
      </w:r>
      <w:r w:rsidR="00F45965" w:rsidRPr="00F30990">
        <w:rPr>
          <w:rFonts w:asciiTheme="minorHAnsi" w:hAnsiTheme="minorHAnsi"/>
          <w:bCs/>
          <w:lang w:val="fr-CH"/>
        </w:rPr>
        <w:t>E</w:t>
      </w:r>
      <w:r w:rsidR="00900652" w:rsidRPr="00F30990">
        <w:rPr>
          <w:rFonts w:asciiTheme="minorHAnsi" w:hAnsiTheme="minorHAnsi"/>
          <w:bCs/>
          <w:lang w:val="fr-CH"/>
        </w:rPr>
        <w:t xml:space="preserve">tats-Unis </w:t>
      </w:r>
      <w:r w:rsidR="00B76631" w:rsidRPr="00F30990">
        <w:rPr>
          <w:rFonts w:asciiTheme="minorHAnsi" w:hAnsiTheme="minorHAnsi"/>
          <w:bCs/>
          <w:lang w:val="fr-CH"/>
        </w:rPr>
        <w:t>(ambassade ou consulat) dans votre pays ou, à défaut, dans le pays le plus proche de votre pays de départ.</w:t>
      </w:r>
      <w:r w:rsidR="00900652" w:rsidRPr="00F30990">
        <w:rPr>
          <w:rFonts w:asciiTheme="minorHAnsi" w:hAnsiTheme="minorHAnsi"/>
          <w:bCs/>
          <w:lang w:val="fr-CH"/>
        </w:rPr>
        <w:t xml:space="preserve"> </w:t>
      </w:r>
    </w:p>
    <w:p w:rsidR="00AC675E" w:rsidRPr="00F30990" w:rsidRDefault="00AC675E" w:rsidP="00F45965">
      <w:pPr>
        <w:spacing w:before="80"/>
        <w:rPr>
          <w:rFonts w:asciiTheme="minorHAnsi" w:hAnsiTheme="minorHAnsi"/>
          <w:lang w:val="fr-CH"/>
        </w:rPr>
      </w:pPr>
      <w:r w:rsidRPr="00F30990">
        <w:rPr>
          <w:rFonts w:asciiTheme="minorHAnsi" w:hAnsiTheme="minorHAnsi"/>
          <w:lang w:val="fr-CH"/>
        </w:rPr>
        <w:t>Veuillez agréer, Madame, Monsieur, l</w:t>
      </w:r>
      <w:r w:rsidR="00315CA2" w:rsidRPr="00F30990">
        <w:rPr>
          <w:rFonts w:asciiTheme="minorHAnsi" w:hAnsiTheme="minorHAnsi"/>
          <w:lang w:val="fr-CH"/>
        </w:rPr>
        <w:t>'</w:t>
      </w:r>
      <w:r w:rsidRPr="00F30990">
        <w:rPr>
          <w:rFonts w:asciiTheme="minorHAnsi" w:hAnsiTheme="minorHAnsi"/>
          <w:lang w:val="fr-CH"/>
        </w:rPr>
        <w:t>assurance de ma considération distinguée.</w:t>
      </w:r>
    </w:p>
    <w:p w:rsidR="00A87F2A" w:rsidRDefault="00A87F2A" w:rsidP="00F45965">
      <w:pPr>
        <w:spacing w:before="80"/>
        <w:rPr>
          <w:rFonts w:asciiTheme="minorHAnsi" w:hAnsiTheme="minorHAnsi"/>
          <w:noProof/>
          <w:lang w:val="en-US" w:eastAsia="zh-CN"/>
        </w:rPr>
      </w:pPr>
    </w:p>
    <w:p w:rsidR="00A71141" w:rsidRDefault="00A71141" w:rsidP="00F45965">
      <w:pPr>
        <w:spacing w:before="80"/>
        <w:rPr>
          <w:rFonts w:asciiTheme="minorHAnsi" w:hAnsiTheme="minorHAnsi"/>
          <w:noProof/>
          <w:lang w:val="en-US" w:eastAsia="zh-CN"/>
        </w:rPr>
      </w:pPr>
    </w:p>
    <w:p w:rsidR="00A71141" w:rsidRPr="00F30990" w:rsidRDefault="00A71141" w:rsidP="00F45965">
      <w:pPr>
        <w:spacing w:before="80"/>
        <w:rPr>
          <w:rFonts w:asciiTheme="minorHAnsi" w:hAnsiTheme="minorHAnsi"/>
          <w:lang w:val="fr-CH"/>
        </w:rPr>
      </w:pPr>
      <w:bookmarkStart w:id="2" w:name="_GoBack"/>
      <w:bookmarkEnd w:id="2"/>
    </w:p>
    <w:p w:rsidR="00517A03" w:rsidRPr="00F30990" w:rsidRDefault="00423C21" w:rsidP="00A71141">
      <w:pPr>
        <w:spacing w:before="0"/>
        <w:ind w:right="-284"/>
        <w:rPr>
          <w:rFonts w:asciiTheme="minorHAnsi" w:hAnsiTheme="minorHAnsi"/>
          <w:lang w:val="fr-CH"/>
        </w:rPr>
      </w:pPr>
      <w:r w:rsidRPr="00F30990">
        <w:rPr>
          <w:rFonts w:asciiTheme="minorHAnsi" w:hAnsiTheme="minorHAnsi"/>
          <w:lang w:val="fr-CH"/>
        </w:rPr>
        <w:t>Chaesub Lee</w:t>
      </w:r>
      <w:r w:rsidR="00517A03" w:rsidRPr="00F30990">
        <w:rPr>
          <w:rFonts w:asciiTheme="minorHAnsi" w:hAnsiTheme="minorHAnsi"/>
          <w:lang w:val="fr-CH"/>
        </w:rPr>
        <w:br/>
        <w:t>Directeur du Bureau de la</w:t>
      </w:r>
      <w:r w:rsidR="00B313FC" w:rsidRPr="00F30990">
        <w:rPr>
          <w:rFonts w:asciiTheme="minorHAnsi" w:hAnsiTheme="minorHAnsi"/>
          <w:lang w:val="fr-CH"/>
        </w:rPr>
        <w:t xml:space="preserve"> </w:t>
      </w:r>
      <w:r w:rsidR="00517A03" w:rsidRPr="00F30990">
        <w:rPr>
          <w:rFonts w:asciiTheme="minorHAnsi" w:hAnsiTheme="minorHAnsi"/>
          <w:lang w:val="fr-CH"/>
        </w:rPr>
        <w:t>normalisation</w:t>
      </w:r>
      <w:r w:rsidR="00B313FC" w:rsidRPr="00F30990">
        <w:rPr>
          <w:rFonts w:asciiTheme="minorHAnsi" w:hAnsiTheme="minorHAnsi"/>
          <w:lang w:val="fr-CH"/>
        </w:rPr>
        <w:br/>
      </w:r>
      <w:r w:rsidR="00517A03" w:rsidRPr="00F30990">
        <w:rPr>
          <w:rFonts w:asciiTheme="minorHAnsi" w:hAnsiTheme="minorHAnsi"/>
          <w:lang w:val="fr-CH"/>
        </w:rPr>
        <w:t>des télécommunications</w:t>
      </w:r>
    </w:p>
    <w:sectPr w:rsidR="00517A03" w:rsidRPr="00F30990" w:rsidSect="00B76631">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63" w:rsidRDefault="00B02E63">
      <w:r>
        <w:separator/>
      </w:r>
    </w:p>
  </w:endnote>
  <w:endnote w:type="continuationSeparator" w:id="0">
    <w:p w:rsidR="00B02E63" w:rsidRDefault="00B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A71141" w:rsidRDefault="00A87F2A" w:rsidP="00A87F2A">
    <w:pPr>
      <w:pStyle w:val="Footer"/>
      <w:rPr>
        <w:sz w:val="16"/>
        <w:szCs w:val="18"/>
        <w:lang w:val="fr-CH"/>
      </w:rPr>
    </w:pPr>
    <w:r w:rsidRPr="00A71141">
      <w:rPr>
        <w:rFonts w:asciiTheme="minorHAnsi" w:hAnsiTheme="minorHAnsi"/>
        <w:sz w:val="16"/>
        <w:szCs w:val="16"/>
      </w:rPr>
      <w:fldChar w:fldCharType="begin"/>
    </w:r>
    <w:r w:rsidRPr="00A71141">
      <w:rPr>
        <w:rFonts w:asciiTheme="minorHAnsi" w:hAnsiTheme="minorHAnsi"/>
        <w:sz w:val="16"/>
        <w:szCs w:val="16"/>
        <w:lang w:val="fr-CH"/>
      </w:rPr>
      <w:instrText xml:space="preserve"> FILENAME \p \* MERGEFORMAT </w:instrText>
    </w:r>
    <w:r w:rsidRPr="00A71141">
      <w:rPr>
        <w:rFonts w:asciiTheme="minorHAnsi" w:hAnsiTheme="minorHAnsi"/>
        <w:sz w:val="16"/>
        <w:szCs w:val="16"/>
      </w:rPr>
      <w:fldChar w:fldCharType="separate"/>
    </w:r>
    <w:r w:rsidR="009D1856" w:rsidRPr="00A71141">
      <w:rPr>
        <w:rFonts w:asciiTheme="minorHAnsi" w:hAnsiTheme="minorHAnsi"/>
        <w:noProof/>
        <w:sz w:val="16"/>
        <w:szCs w:val="16"/>
        <w:lang w:val="fr-CH"/>
      </w:rPr>
      <w:t>P:\FRA\ITU-T\BUREAU\CIRC\200\248F.docx</w:t>
    </w:r>
    <w:r w:rsidRPr="00A71141">
      <w:rPr>
        <w:rFonts w:asciiTheme="minorHAnsi" w:hAnsiTheme="minorHAnsi"/>
        <w:sz w:val="16"/>
        <w:szCs w:val="16"/>
      </w:rPr>
      <w:fldChar w:fldCharType="end"/>
    </w:r>
    <w:r w:rsidR="009D1856" w:rsidRPr="00A71141">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AA" w:rsidRPr="00C52AA5" w:rsidRDefault="00C52AA5" w:rsidP="00C52AA5">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BB2171">
      <w:rPr>
        <w:rFonts w:asciiTheme="minorHAnsi" w:hAnsiTheme="minorHAnsi"/>
        <w:sz w:val="18"/>
        <w:szCs w:val="18"/>
        <w:lang w:val="fr-CH"/>
      </w:rPr>
      <w:t>Union internationale des télécommunications • Place des Nations, CH</w:t>
    </w:r>
    <w:r w:rsidRPr="00BB2171">
      <w:rPr>
        <w:rFonts w:asciiTheme="minorHAnsi" w:hAnsiTheme="minorHAnsi"/>
        <w:sz w:val="18"/>
        <w:szCs w:val="18"/>
        <w:lang w:val="fr-CH"/>
      </w:rPr>
      <w:noBreakHyphen/>
      <w:t xml:space="preserve">1211 Genève 20, Suisse </w:t>
    </w:r>
    <w:r w:rsidRPr="00BB2171">
      <w:rPr>
        <w:rFonts w:asciiTheme="minorHAnsi" w:hAnsiTheme="minorHAnsi"/>
        <w:sz w:val="18"/>
        <w:szCs w:val="18"/>
        <w:lang w:val="fr-CH"/>
      </w:rPr>
      <w:br/>
      <w:t xml:space="preserve">Tél.: +41 22 730 5111 • Fax: +41 22 733 7256 • Courriel: </w:t>
    </w:r>
    <w:hyperlink r:id="rId1" w:history="1">
      <w:r w:rsidRPr="00BB2171">
        <w:rPr>
          <w:rFonts w:asciiTheme="minorHAnsi" w:hAnsiTheme="minorHAnsi"/>
          <w:color w:val="0000FF"/>
          <w:sz w:val="18"/>
          <w:szCs w:val="18"/>
          <w:u w:val="single"/>
        </w:rPr>
        <w:t>itumail@itu.int</w:t>
      </w:r>
    </w:hyperlink>
    <w:r w:rsidRPr="00BB2171">
      <w:rPr>
        <w:rFonts w:asciiTheme="minorHAnsi" w:hAnsiTheme="minorHAnsi"/>
        <w:sz w:val="18"/>
        <w:szCs w:val="18"/>
        <w:lang w:val="fr-CH"/>
      </w:rPr>
      <w:t xml:space="preserve"> • </w:t>
    </w:r>
    <w:hyperlink r:id="rId2" w:history="1">
      <w:r w:rsidRPr="00BB2171">
        <w:rPr>
          <w:rFonts w:asciiTheme="minorHAnsi" w:hAnsiTheme="minorHAnsi"/>
          <w:color w:val="0000FF"/>
          <w:sz w:val="18"/>
          <w:szCs w:val="18"/>
          <w:u w:val="single"/>
        </w:rPr>
        <w:t>www.itu.int</w:t>
      </w:r>
    </w:hyperlink>
    <w:r w:rsidRPr="00BB2171">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63" w:rsidRDefault="00B02E63">
      <w:r>
        <w:t>____________________</w:t>
      </w:r>
    </w:p>
  </w:footnote>
  <w:footnote w:type="continuationSeparator" w:id="0">
    <w:p w:rsidR="00B02E63" w:rsidRDefault="00B0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A5" w:rsidRPr="00C52AA5" w:rsidRDefault="00C52AA5">
    <w:pPr>
      <w:pStyle w:val="Header"/>
      <w:rPr>
        <w:rFonts w:asciiTheme="minorHAnsi" w:hAnsiTheme="minorHAnsi"/>
        <w:sz w:val="18"/>
        <w:szCs w:val="18"/>
      </w:rPr>
    </w:pPr>
    <w:r w:rsidRPr="00C52AA5">
      <w:rPr>
        <w:rFonts w:asciiTheme="minorHAnsi" w:hAnsiTheme="minorHAnsi"/>
        <w:sz w:val="18"/>
        <w:szCs w:val="18"/>
      </w:rPr>
      <w:t xml:space="preserve">- </w:t>
    </w:r>
    <w:sdt>
      <w:sdtPr>
        <w:rPr>
          <w:rFonts w:asciiTheme="minorHAnsi" w:hAnsiTheme="minorHAnsi"/>
          <w:sz w:val="18"/>
          <w:szCs w:val="18"/>
        </w:rPr>
        <w:id w:val="1333102305"/>
        <w:docPartObj>
          <w:docPartGallery w:val="Page Numbers (Top of Page)"/>
          <w:docPartUnique/>
        </w:docPartObj>
      </w:sdtPr>
      <w:sdtEndPr>
        <w:rPr>
          <w:noProof/>
        </w:rPr>
      </w:sdtEndPr>
      <w:sdtContent>
        <w:r w:rsidRPr="00C52AA5">
          <w:rPr>
            <w:rFonts w:asciiTheme="minorHAnsi" w:hAnsiTheme="minorHAnsi"/>
            <w:sz w:val="18"/>
            <w:szCs w:val="18"/>
          </w:rPr>
          <w:fldChar w:fldCharType="begin"/>
        </w:r>
        <w:r w:rsidRPr="00C52AA5">
          <w:rPr>
            <w:rFonts w:asciiTheme="minorHAnsi" w:hAnsiTheme="minorHAnsi"/>
            <w:sz w:val="18"/>
            <w:szCs w:val="18"/>
          </w:rPr>
          <w:instrText xml:space="preserve"> PAGE   \* MERGEFORMAT </w:instrText>
        </w:r>
        <w:r w:rsidRPr="00C52AA5">
          <w:rPr>
            <w:rFonts w:asciiTheme="minorHAnsi" w:hAnsiTheme="minorHAnsi"/>
            <w:sz w:val="18"/>
            <w:szCs w:val="18"/>
          </w:rPr>
          <w:fldChar w:fldCharType="separate"/>
        </w:r>
        <w:r w:rsidR="00A71141">
          <w:rPr>
            <w:rFonts w:asciiTheme="minorHAnsi" w:hAnsiTheme="minorHAnsi"/>
            <w:noProof/>
            <w:sz w:val="18"/>
            <w:szCs w:val="18"/>
          </w:rPr>
          <w:t>2</w:t>
        </w:r>
        <w:r w:rsidRPr="00C52AA5">
          <w:rPr>
            <w:rFonts w:asciiTheme="minorHAnsi" w:hAnsiTheme="minorHAnsi"/>
            <w:noProof/>
            <w:sz w:val="18"/>
            <w:szCs w:val="18"/>
          </w:rPr>
          <w:fldChar w:fldCharType="end"/>
        </w:r>
        <w:r w:rsidRPr="00C52AA5">
          <w:rPr>
            <w:rFonts w:asciiTheme="minorHAnsi" w:hAnsiTheme="minorHAnsi"/>
            <w:noProof/>
            <w:sz w:val="18"/>
            <w:szCs w:val="18"/>
          </w:rPr>
          <w:t xml:space="preserve"> -</w:t>
        </w:r>
      </w:sdtContent>
    </w:sdt>
  </w:p>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109B"/>
    <w:rsid w:val="000039EE"/>
    <w:rsid w:val="00005622"/>
    <w:rsid w:val="0002519E"/>
    <w:rsid w:val="00035B43"/>
    <w:rsid w:val="00063508"/>
    <w:rsid w:val="000758B3"/>
    <w:rsid w:val="000B0D96"/>
    <w:rsid w:val="000B59D8"/>
    <w:rsid w:val="000C1F6B"/>
    <w:rsid w:val="000C56BE"/>
    <w:rsid w:val="001026FD"/>
    <w:rsid w:val="0010463F"/>
    <w:rsid w:val="001077FD"/>
    <w:rsid w:val="00115DD7"/>
    <w:rsid w:val="0012557C"/>
    <w:rsid w:val="0014529B"/>
    <w:rsid w:val="00164900"/>
    <w:rsid w:val="00167472"/>
    <w:rsid w:val="00167F92"/>
    <w:rsid w:val="00173738"/>
    <w:rsid w:val="001957F8"/>
    <w:rsid w:val="001B79A3"/>
    <w:rsid w:val="001E2FCC"/>
    <w:rsid w:val="001F32AA"/>
    <w:rsid w:val="00204524"/>
    <w:rsid w:val="00207338"/>
    <w:rsid w:val="002152A3"/>
    <w:rsid w:val="00232CE2"/>
    <w:rsid w:val="00252DCE"/>
    <w:rsid w:val="00277F91"/>
    <w:rsid w:val="00282A0A"/>
    <w:rsid w:val="00287DE4"/>
    <w:rsid w:val="002E1CBC"/>
    <w:rsid w:val="003131F0"/>
    <w:rsid w:val="0031597F"/>
    <w:rsid w:val="00315CA2"/>
    <w:rsid w:val="00333A80"/>
    <w:rsid w:val="00343ECB"/>
    <w:rsid w:val="00344F51"/>
    <w:rsid w:val="00364E95"/>
    <w:rsid w:val="00370E2C"/>
    <w:rsid w:val="00372875"/>
    <w:rsid w:val="003A46B9"/>
    <w:rsid w:val="003B1E80"/>
    <w:rsid w:val="003B66E8"/>
    <w:rsid w:val="003C1A12"/>
    <w:rsid w:val="003C3EFF"/>
    <w:rsid w:val="00401C8D"/>
    <w:rsid w:val="004033F1"/>
    <w:rsid w:val="004064D6"/>
    <w:rsid w:val="00414B0C"/>
    <w:rsid w:val="00423C21"/>
    <w:rsid w:val="004257AC"/>
    <w:rsid w:val="0043711B"/>
    <w:rsid w:val="00472C20"/>
    <w:rsid w:val="004B732E"/>
    <w:rsid w:val="004D51F4"/>
    <w:rsid w:val="004D64E0"/>
    <w:rsid w:val="004E1F0A"/>
    <w:rsid w:val="004F2D52"/>
    <w:rsid w:val="0051210D"/>
    <w:rsid w:val="005136D2"/>
    <w:rsid w:val="00517A03"/>
    <w:rsid w:val="00577884"/>
    <w:rsid w:val="005A3DD9"/>
    <w:rsid w:val="005B1DFC"/>
    <w:rsid w:val="00601682"/>
    <w:rsid w:val="00603B1B"/>
    <w:rsid w:val="0061226A"/>
    <w:rsid w:val="00612366"/>
    <w:rsid w:val="00615955"/>
    <w:rsid w:val="00616B23"/>
    <w:rsid w:val="00625E79"/>
    <w:rsid w:val="00632F7C"/>
    <w:rsid w:val="006333F7"/>
    <w:rsid w:val="006427A1"/>
    <w:rsid w:val="00644741"/>
    <w:rsid w:val="00671654"/>
    <w:rsid w:val="00687911"/>
    <w:rsid w:val="00697BC1"/>
    <w:rsid w:val="006A6FFE"/>
    <w:rsid w:val="006C5A91"/>
    <w:rsid w:val="006E235C"/>
    <w:rsid w:val="00716BBC"/>
    <w:rsid w:val="00720ABD"/>
    <w:rsid w:val="007321BC"/>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1795D"/>
    <w:rsid w:val="00923712"/>
    <w:rsid w:val="00923CD6"/>
    <w:rsid w:val="00935AA8"/>
    <w:rsid w:val="00971C9A"/>
    <w:rsid w:val="00990E62"/>
    <w:rsid w:val="009D1856"/>
    <w:rsid w:val="009D51FA"/>
    <w:rsid w:val="009F1E23"/>
    <w:rsid w:val="00A12A8C"/>
    <w:rsid w:val="00A15179"/>
    <w:rsid w:val="00A46E9C"/>
    <w:rsid w:val="00A51537"/>
    <w:rsid w:val="00A5280F"/>
    <w:rsid w:val="00A60FC1"/>
    <w:rsid w:val="00A622E5"/>
    <w:rsid w:val="00A71141"/>
    <w:rsid w:val="00A827FC"/>
    <w:rsid w:val="00A87F2A"/>
    <w:rsid w:val="00A97C37"/>
    <w:rsid w:val="00AC37B5"/>
    <w:rsid w:val="00AC675E"/>
    <w:rsid w:val="00AC75CB"/>
    <w:rsid w:val="00AD03E7"/>
    <w:rsid w:val="00AD752F"/>
    <w:rsid w:val="00AF08A4"/>
    <w:rsid w:val="00AF2B85"/>
    <w:rsid w:val="00AF4FCA"/>
    <w:rsid w:val="00B02E63"/>
    <w:rsid w:val="00B27B41"/>
    <w:rsid w:val="00B313FC"/>
    <w:rsid w:val="00B55FAA"/>
    <w:rsid w:val="00B76631"/>
    <w:rsid w:val="00B824F2"/>
    <w:rsid w:val="00B8573E"/>
    <w:rsid w:val="00B91CD3"/>
    <w:rsid w:val="00BB24C0"/>
    <w:rsid w:val="00BD5E07"/>
    <w:rsid w:val="00C03714"/>
    <w:rsid w:val="00C26F2E"/>
    <w:rsid w:val="00C45376"/>
    <w:rsid w:val="00C52AA5"/>
    <w:rsid w:val="00C779B0"/>
    <w:rsid w:val="00C9028F"/>
    <w:rsid w:val="00C963DB"/>
    <w:rsid w:val="00CA0416"/>
    <w:rsid w:val="00CB1125"/>
    <w:rsid w:val="00CD042E"/>
    <w:rsid w:val="00CD1258"/>
    <w:rsid w:val="00CD2E66"/>
    <w:rsid w:val="00CE6F71"/>
    <w:rsid w:val="00CF2560"/>
    <w:rsid w:val="00CF5B46"/>
    <w:rsid w:val="00D46B68"/>
    <w:rsid w:val="00D542A5"/>
    <w:rsid w:val="00D85C3A"/>
    <w:rsid w:val="00DB203D"/>
    <w:rsid w:val="00DC0177"/>
    <w:rsid w:val="00DC3D47"/>
    <w:rsid w:val="00DD77DA"/>
    <w:rsid w:val="00DF018D"/>
    <w:rsid w:val="00DF3B70"/>
    <w:rsid w:val="00E06C61"/>
    <w:rsid w:val="00E13DB3"/>
    <w:rsid w:val="00E2408B"/>
    <w:rsid w:val="00E2682A"/>
    <w:rsid w:val="00E41874"/>
    <w:rsid w:val="00E62CEA"/>
    <w:rsid w:val="00E72AE1"/>
    <w:rsid w:val="00E76A02"/>
    <w:rsid w:val="00ED6A7A"/>
    <w:rsid w:val="00EE4C36"/>
    <w:rsid w:val="00F30990"/>
    <w:rsid w:val="00F346CE"/>
    <w:rsid w:val="00F34F98"/>
    <w:rsid w:val="00F40540"/>
    <w:rsid w:val="00F45965"/>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reg/tmisc/30009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Scomms" TargetMode="External"/><Relationship Id="rId5" Type="http://schemas.openxmlformats.org/officeDocument/2006/relationships/webSettings" Target="webSettings.xml"/><Relationship Id="rId15" Type="http://schemas.openxmlformats.org/officeDocument/2006/relationships/hyperlink" Target="http://itu.int/go/ITScomms" TargetMode="External"/><Relationship Id="rId10" Type="http://schemas.openxmlformats.org/officeDocument/2006/relationships/hyperlink" Target="mailto:tsbs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iaonline.org/events/tia-vehicle-connectivity-workshop"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189D0-86B9-4BC2-B265-1BE7A8FF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4</TotalTime>
  <Pages>2</Pages>
  <Words>807</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5830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Osvath, Alexandra</cp:lastModifiedBy>
  <cp:revision>4</cp:revision>
  <cp:lastPrinted>2016-10-20T10:58:00Z</cp:lastPrinted>
  <dcterms:created xsi:type="dcterms:W3CDTF">2016-10-19T09:02:00Z</dcterms:created>
  <dcterms:modified xsi:type="dcterms:W3CDTF">2016-10-20T10:58:00Z</dcterms:modified>
</cp:coreProperties>
</file>