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961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5668"/>
        <w:gridCol w:w="852"/>
        <w:gridCol w:w="1843"/>
      </w:tblGrid>
      <w:tr w:rsidR="00297434" w:rsidRPr="0080673D" w:rsidTr="00751BDC">
        <w:trPr>
          <w:cantSplit/>
        </w:trPr>
        <w:tc>
          <w:tcPr>
            <w:tcW w:w="1418" w:type="dxa"/>
            <w:vAlign w:val="center"/>
          </w:tcPr>
          <w:p w:rsidR="00297434" w:rsidRPr="0080673D" w:rsidRDefault="00297434" w:rsidP="00297434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ditulogo"/>
            <w:bookmarkEnd w:id="0"/>
            <w:r w:rsidRPr="0080673D">
              <w:rPr>
                <w:noProof/>
                <w:lang w:val="en-GB" w:eastAsia="zh-CN"/>
              </w:rPr>
              <w:drawing>
                <wp:inline distT="0" distB="0" distL="0" distR="0" wp14:anchorId="57CE26F0" wp14:editId="1AB8A121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gridSpan w:val="2"/>
            <w:vAlign w:val="center"/>
          </w:tcPr>
          <w:p w:rsidR="00297434" w:rsidRPr="0080673D" w:rsidRDefault="00297434" w:rsidP="00297434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80673D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297434" w:rsidRPr="0080673D" w:rsidRDefault="00297434" w:rsidP="00297434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80673D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843" w:type="dxa"/>
            <w:vAlign w:val="center"/>
          </w:tcPr>
          <w:p w:rsidR="00297434" w:rsidRPr="0080673D" w:rsidRDefault="00751BDC" w:rsidP="00297434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  <w:r w:rsidRPr="0080673D">
              <w:rPr>
                <w:noProof/>
                <w:lang w:val="en-GB" w:eastAsia="zh-CN"/>
              </w:rPr>
              <w:drawing>
                <wp:inline distT="0" distB="0" distL="0" distR="0" wp14:anchorId="2DD5A640" wp14:editId="7857BCC3">
                  <wp:extent cx="851392" cy="680085"/>
                  <wp:effectExtent l="0" t="0" r="6350" b="5715"/>
                  <wp:docPr id="5" name="Picture 5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97434" w:rsidRPr="0080673D" w:rsidTr="00751BDC">
        <w:trPr>
          <w:cantSplit/>
        </w:trPr>
        <w:tc>
          <w:tcPr>
            <w:tcW w:w="7086" w:type="dxa"/>
            <w:gridSpan w:val="2"/>
            <w:vAlign w:val="center"/>
          </w:tcPr>
          <w:p w:rsidR="00297434" w:rsidRPr="0080673D" w:rsidRDefault="00297434" w:rsidP="00297434">
            <w:pPr>
              <w:rPr>
                <w:lang w:val="ru-RU"/>
              </w:rPr>
            </w:pPr>
          </w:p>
        </w:tc>
        <w:tc>
          <w:tcPr>
            <w:tcW w:w="2695" w:type="dxa"/>
            <w:gridSpan w:val="2"/>
            <w:vAlign w:val="center"/>
          </w:tcPr>
          <w:p w:rsidR="00297434" w:rsidRPr="0080673D" w:rsidRDefault="00297434" w:rsidP="00297434">
            <w:pPr>
              <w:rPr>
                <w:lang w:val="ru-RU"/>
              </w:rPr>
            </w:pPr>
          </w:p>
        </w:tc>
      </w:tr>
    </w:tbl>
    <w:p w:rsidR="001629DC" w:rsidRPr="0080673D" w:rsidRDefault="001629DC" w:rsidP="005814CE">
      <w:pPr>
        <w:tabs>
          <w:tab w:val="clear" w:pos="794"/>
          <w:tab w:val="clear" w:pos="1191"/>
          <w:tab w:val="clear" w:pos="1588"/>
          <w:tab w:val="clear" w:pos="1985"/>
          <w:tab w:val="left" w:pos="5529"/>
        </w:tabs>
        <w:spacing w:before="240" w:after="480"/>
        <w:rPr>
          <w:lang w:val="ru-RU"/>
        </w:rPr>
      </w:pPr>
      <w:r w:rsidRPr="0080673D">
        <w:rPr>
          <w:lang w:val="ru-RU"/>
        </w:rPr>
        <w:tab/>
        <w:t>Женева,</w:t>
      </w:r>
      <w:r w:rsidR="00B54B88" w:rsidRPr="0080673D">
        <w:rPr>
          <w:lang w:val="ru-RU"/>
        </w:rPr>
        <w:t xml:space="preserve"> </w:t>
      </w:r>
      <w:r w:rsidR="007D1544" w:rsidRPr="0080673D">
        <w:rPr>
          <w:lang w:val="ru-RU"/>
        </w:rPr>
        <w:t>28 ноября</w:t>
      </w:r>
      <w:r w:rsidR="00A32FD5" w:rsidRPr="0080673D">
        <w:rPr>
          <w:lang w:val="ru-RU"/>
        </w:rPr>
        <w:t xml:space="preserve"> 201</w:t>
      </w:r>
      <w:r w:rsidR="007D4F1A" w:rsidRPr="0080673D">
        <w:rPr>
          <w:lang w:val="ru-RU"/>
        </w:rPr>
        <w:t>6 </w:t>
      </w:r>
      <w:r w:rsidR="00A32FD5" w:rsidRPr="0080673D">
        <w:rPr>
          <w:lang w:val="ru-RU"/>
        </w:rPr>
        <w:t>года</w:t>
      </w:r>
    </w:p>
    <w:tbl>
      <w:tblPr>
        <w:tblW w:w="97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4111"/>
        <w:gridCol w:w="4242"/>
      </w:tblGrid>
      <w:tr w:rsidR="001629DC" w:rsidRPr="0080673D" w:rsidTr="0045726D">
        <w:trPr>
          <w:cantSplit/>
        </w:trPr>
        <w:tc>
          <w:tcPr>
            <w:tcW w:w="1418" w:type="dxa"/>
          </w:tcPr>
          <w:p w:rsidR="001629DC" w:rsidRPr="00824CD3" w:rsidRDefault="001629DC" w:rsidP="00867192">
            <w:pPr>
              <w:spacing w:before="0"/>
              <w:rPr>
                <w:b/>
                <w:bCs/>
                <w:lang w:val="ru-RU"/>
              </w:rPr>
            </w:pPr>
            <w:r w:rsidRPr="00824CD3">
              <w:rPr>
                <w:b/>
                <w:bCs/>
                <w:lang w:val="ru-RU"/>
              </w:rPr>
              <w:t>Осн.:</w:t>
            </w:r>
          </w:p>
        </w:tc>
        <w:tc>
          <w:tcPr>
            <w:tcW w:w="4111" w:type="dxa"/>
          </w:tcPr>
          <w:p w:rsidR="001629DC" w:rsidRPr="0080673D" w:rsidRDefault="001629DC" w:rsidP="007D1544">
            <w:pPr>
              <w:spacing w:before="0"/>
              <w:rPr>
                <w:lang w:val="ru-RU"/>
              </w:rPr>
            </w:pPr>
            <w:r w:rsidRPr="0080673D">
              <w:rPr>
                <w:b/>
                <w:bCs/>
                <w:lang w:val="ru-RU"/>
              </w:rPr>
              <w:t xml:space="preserve">Циркуляр </w:t>
            </w:r>
            <w:r w:rsidR="007D1544" w:rsidRPr="0080673D">
              <w:rPr>
                <w:b/>
                <w:bCs/>
                <w:lang w:val="ru-RU"/>
              </w:rPr>
              <w:t>246</w:t>
            </w:r>
            <w:r w:rsidRPr="0080673D">
              <w:rPr>
                <w:b/>
                <w:bCs/>
                <w:lang w:val="ru-RU"/>
              </w:rPr>
              <w:t xml:space="preserve"> БСЭ</w:t>
            </w:r>
            <w:r w:rsidR="00867192" w:rsidRPr="0080673D">
              <w:rPr>
                <w:b/>
                <w:bCs/>
                <w:lang w:val="ru-RU"/>
              </w:rPr>
              <w:br/>
            </w:r>
            <w:r w:rsidR="007D1544" w:rsidRPr="0080673D">
              <w:rPr>
                <w:lang w:val="ru-RU"/>
              </w:rPr>
              <w:t>SG17/MEU</w:t>
            </w:r>
          </w:p>
        </w:tc>
        <w:tc>
          <w:tcPr>
            <w:tcW w:w="4242" w:type="dxa"/>
          </w:tcPr>
          <w:p w:rsidR="001629DC" w:rsidRPr="0080673D" w:rsidRDefault="001629DC" w:rsidP="00B54B8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80673D">
              <w:rPr>
                <w:lang w:val="ru-RU"/>
              </w:rPr>
              <w:t>–</w:t>
            </w:r>
            <w:r w:rsidRPr="0080673D">
              <w:rPr>
                <w:lang w:val="ru-RU"/>
              </w:rPr>
              <w:tab/>
              <w:t>Администрациям Государств – Членов Союза</w:t>
            </w:r>
          </w:p>
          <w:p w:rsidR="008F5FAF" w:rsidRPr="0080673D" w:rsidRDefault="008F5FAF" w:rsidP="0045726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  <w:tr w:rsidR="001629DC" w:rsidRPr="005A1FE2" w:rsidTr="0045726D">
        <w:trPr>
          <w:cantSplit/>
        </w:trPr>
        <w:tc>
          <w:tcPr>
            <w:tcW w:w="1418" w:type="dxa"/>
          </w:tcPr>
          <w:p w:rsidR="001629DC" w:rsidRPr="00824CD3" w:rsidRDefault="001629DC" w:rsidP="00867192">
            <w:pPr>
              <w:spacing w:before="0"/>
              <w:rPr>
                <w:b/>
                <w:bCs/>
                <w:lang w:val="ru-RU"/>
              </w:rPr>
            </w:pPr>
            <w:r w:rsidRPr="00824CD3">
              <w:rPr>
                <w:b/>
                <w:bCs/>
                <w:lang w:val="ru-RU"/>
              </w:rPr>
              <w:t>Тел.:</w:t>
            </w:r>
            <w:r w:rsidR="00867192" w:rsidRPr="00824CD3">
              <w:rPr>
                <w:b/>
                <w:bCs/>
                <w:lang w:val="ru-RU"/>
              </w:rPr>
              <w:br/>
            </w:r>
            <w:r w:rsidRPr="00824CD3">
              <w:rPr>
                <w:b/>
                <w:bCs/>
                <w:lang w:val="ru-RU"/>
              </w:rPr>
              <w:t>Факс:</w:t>
            </w:r>
            <w:r w:rsidR="00867192" w:rsidRPr="00824CD3">
              <w:rPr>
                <w:b/>
                <w:bCs/>
                <w:lang w:val="ru-RU"/>
              </w:rPr>
              <w:br/>
            </w:r>
            <w:r w:rsidRPr="00824CD3">
              <w:rPr>
                <w:b/>
                <w:bCs/>
                <w:lang w:val="ru-RU"/>
              </w:rPr>
              <w:t>Эл. почта:</w:t>
            </w:r>
          </w:p>
        </w:tc>
        <w:tc>
          <w:tcPr>
            <w:tcW w:w="4111" w:type="dxa"/>
          </w:tcPr>
          <w:p w:rsidR="001629DC" w:rsidRPr="0080673D" w:rsidRDefault="007D1544" w:rsidP="007752C4">
            <w:pPr>
              <w:spacing w:before="0"/>
              <w:rPr>
                <w:lang w:val="ru-RU"/>
              </w:rPr>
            </w:pPr>
            <w:r w:rsidRPr="0080673D">
              <w:rPr>
                <w:lang w:val="ru-RU"/>
              </w:rPr>
              <w:t>+41 22 730 5866</w:t>
            </w:r>
            <w:r w:rsidR="001629DC" w:rsidRPr="0080673D">
              <w:rPr>
                <w:lang w:val="ru-RU"/>
              </w:rPr>
              <w:br/>
            </w:r>
            <w:r w:rsidRPr="0080673D">
              <w:rPr>
                <w:lang w:val="ru-RU"/>
              </w:rPr>
              <w:t>+41 22 730 5853</w:t>
            </w:r>
            <w:r w:rsidR="00867192" w:rsidRPr="0080673D">
              <w:rPr>
                <w:lang w:val="ru-RU"/>
              </w:rPr>
              <w:br/>
            </w:r>
            <w:hyperlink r:id="rId10" w:history="1">
              <w:r w:rsidRPr="0080673D">
                <w:rPr>
                  <w:rStyle w:val="Hyperlink"/>
                  <w:lang w:val="ru-RU"/>
                </w:rPr>
                <w:t>tsbsg17@itu.int</w:t>
              </w:r>
            </w:hyperlink>
          </w:p>
        </w:tc>
        <w:tc>
          <w:tcPr>
            <w:tcW w:w="4242" w:type="dxa"/>
          </w:tcPr>
          <w:p w:rsidR="001629DC" w:rsidRPr="0080673D" w:rsidRDefault="001629DC" w:rsidP="00B54B8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80673D">
              <w:rPr>
                <w:b/>
                <w:bCs/>
                <w:lang w:val="ru-RU"/>
              </w:rPr>
              <w:t>Копии</w:t>
            </w:r>
            <w:r w:rsidRPr="0080673D">
              <w:rPr>
                <w:lang w:val="ru-RU"/>
              </w:rPr>
              <w:t>:</w:t>
            </w:r>
          </w:p>
          <w:p w:rsidR="007D1544" w:rsidRPr="0080673D" w:rsidRDefault="007D1544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80673D">
              <w:rPr>
                <w:lang w:val="ru-RU"/>
              </w:rPr>
              <w:t>–</w:t>
            </w:r>
            <w:r w:rsidRPr="0080673D">
              <w:rPr>
                <w:lang w:val="ru-RU"/>
              </w:rPr>
              <w:tab/>
              <w:t>Членам Сектора МСЭ-Т</w:t>
            </w:r>
          </w:p>
          <w:p w:rsidR="007D1544" w:rsidRPr="0080673D" w:rsidRDefault="007D1544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80673D">
              <w:rPr>
                <w:lang w:val="ru-RU"/>
              </w:rPr>
              <w:t>–</w:t>
            </w:r>
            <w:r w:rsidRPr="0080673D">
              <w:rPr>
                <w:lang w:val="ru-RU"/>
              </w:rPr>
              <w:tab/>
              <w:t>Ассоциированным членам МСЭ-Т</w:t>
            </w:r>
          </w:p>
          <w:p w:rsidR="007D1544" w:rsidRPr="0080673D" w:rsidRDefault="007D1544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80673D">
              <w:rPr>
                <w:lang w:val="ru-RU"/>
              </w:rPr>
              <w:t>–</w:t>
            </w:r>
            <w:r w:rsidRPr="0080673D">
              <w:rPr>
                <w:lang w:val="ru-RU"/>
              </w:rPr>
              <w:tab/>
              <w:t>Академическим организациям − Членам МСЭ</w:t>
            </w:r>
          </w:p>
          <w:p w:rsidR="007D1544" w:rsidRPr="0080673D" w:rsidRDefault="007D1544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80673D">
              <w:rPr>
                <w:lang w:val="ru-RU"/>
              </w:rPr>
              <w:t>–</w:t>
            </w:r>
            <w:r w:rsidRPr="0080673D">
              <w:rPr>
                <w:lang w:val="ru-RU"/>
              </w:rPr>
              <w:tab/>
              <w:t>Председателю и заместителям председателя 17-й Исследовательской комиссии МСЭ-Т</w:t>
            </w:r>
          </w:p>
          <w:p w:rsidR="007D1544" w:rsidRPr="0080673D" w:rsidRDefault="007D1544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80673D">
              <w:rPr>
                <w:lang w:val="ru-RU"/>
              </w:rPr>
              <w:t>–</w:t>
            </w:r>
            <w:r w:rsidRPr="0080673D">
              <w:rPr>
                <w:lang w:val="ru-RU"/>
              </w:rPr>
              <w:tab/>
              <w:t>Директору Бюро развития электросвязи</w:t>
            </w:r>
          </w:p>
          <w:p w:rsidR="001629DC" w:rsidRPr="0080673D" w:rsidRDefault="007D1544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80673D">
              <w:rPr>
                <w:lang w:val="ru-RU"/>
              </w:rPr>
              <w:t>–</w:t>
            </w:r>
            <w:r w:rsidRPr="0080673D">
              <w:rPr>
                <w:lang w:val="ru-RU"/>
              </w:rPr>
              <w:tab/>
              <w:t xml:space="preserve">Директору Бюро радиосвязи </w:t>
            </w:r>
          </w:p>
        </w:tc>
      </w:tr>
    </w:tbl>
    <w:p w:rsidR="001629DC" w:rsidRPr="0080673D" w:rsidRDefault="001629DC" w:rsidP="00B54B88">
      <w:pPr>
        <w:rPr>
          <w:lang w:val="ru-RU"/>
        </w:rPr>
      </w:pPr>
    </w:p>
    <w:tbl>
      <w:tblPr>
        <w:tblW w:w="9781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418"/>
        <w:gridCol w:w="8363"/>
      </w:tblGrid>
      <w:tr w:rsidR="001629DC" w:rsidRPr="0080673D" w:rsidTr="006555F5">
        <w:trPr>
          <w:cantSplit/>
        </w:trPr>
        <w:tc>
          <w:tcPr>
            <w:tcW w:w="1418" w:type="dxa"/>
          </w:tcPr>
          <w:p w:rsidR="001629DC" w:rsidRPr="00824CD3" w:rsidRDefault="001629DC" w:rsidP="00A16F08">
            <w:pPr>
              <w:spacing w:before="0"/>
              <w:ind w:left="-107"/>
              <w:rPr>
                <w:b/>
                <w:bCs/>
                <w:lang w:val="ru-RU"/>
              </w:rPr>
            </w:pPr>
            <w:r w:rsidRPr="00824CD3">
              <w:rPr>
                <w:b/>
                <w:bCs/>
                <w:lang w:val="ru-RU"/>
              </w:rPr>
              <w:t>Предмет:</w:t>
            </w:r>
          </w:p>
        </w:tc>
        <w:tc>
          <w:tcPr>
            <w:tcW w:w="8363" w:type="dxa"/>
          </w:tcPr>
          <w:p w:rsidR="001629DC" w:rsidRPr="0080673D" w:rsidRDefault="007D1544" w:rsidP="001009A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ind w:right="89"/>
              <w:jc w:val="both"/>
              <w:rPr>
                <w:lang w:val="ru-RU"/>
              </w:rPr>
            </w:pPr>
            <w:r w:rsidRPr="0080673D">
              <w:rPr>
                <w:b/>
                <w:bCs/>
                <w:szCs w:val="22"/>
                <w:lang w:val="ru-RU"/>
              </w:rPr>
              <w:t>Собрание 17-й Исследовательской комиссии</w:t>
            </w:r>
            <w:r w:rsidR="001009A5" w:rsidRPr="0080673D">
              <w:rPr>
                <w:b/>
                <w:bCs/>
                <w:szCs w:val="22"/>
                <w:lang w:val="ru-RU"/>
              </w:rPr>
              <w:t xml:space="preserve"> МСЭ-Т (22−30 марта 2017 г., Женева)</w:t>
            </w:r>
            <w:r w:rsidRPr="0080673D">
              <w:rPr>
                <w:b/>
                <w:bCs/>
                <w:szCs w:val="22"/>
                <w:lang w:val="ru-RU"/>
              </w:rPr>
              <w:t xml:space="preserve">, имеющее целью утверждение проектов Рекомендаций </w:t>
            </w:r>
            <w:r w:rsidRPr="0080673D">
              <w:rPr>
                <w:b/>
                <w:bCs/>
                <w:lang w:val="ru-RU"/>
              </w:rPr>
              <w:t>МСЭ</w:t>
            </w:r>
            <w:r w:rsidRPr="0080673D">
              <w:rPr>
                <w:b/>
                <w:bCs/>
                <w:lang w:val="ru-RU"/>
              </w:rPr>
              <w:noBreakHyphen/>
              <w:t xml:space="preserve">T </w:t>
            </w:r>
            <w:r w:rsidR="001009A5" w:rsidRPr="0080673D">
              <w:rPr>
                <w:b/>
                <w:lang w:val="ru-RU"/>
              </w:rPr>
              <w:t xml:space="preserve">X.1058 (X.gpim), X.1080.0 (X.pbact), X.1126 (X.msec-11), X.1212 (X.cogent), X.1362 (X.iotsec-1), X.1373 (X.itssec-1) и X.1550 (X.nessa) </w:t>
            </w:r>
            <w:r w:rsidRPr="0080673D">
              <w:rPr>
                <w:b/>
                <w:bCs/>
                <w:szCs w:val="22"/>
                <w:lang w:val="ru-RU"/>
              </w:rPr>
              <w:t>в соответствии с положениями</w:t>
            </w:r>
            <w:r w:rsidR="001009A5" w:rsidRPr="0080673D">
              <w:rPr>
                <w:b/>
                <w:bCs/>
                <w:szCs w:val="22"/>
                <w:lang w:val="ru-RU"/>
              </w:rPr>
              <w:t xml:space="preserve"> </w:t>
            </w:r>
            <w:r w:rsidRPr="0080673D">
              <w:rPr>
                <w:b/>
                <w:bCs/>
                <w:szCs w:val="22"/>
                <w:lang w:val="ru-RU"/>
              </w:rPr>
              <w:t>раздела 9 Резолюции 1 (</w:t>
            </w:r>
            <w:r w:rsidR="001009A5" w:rsidRPr="0080673D">
              <w:rPr>
                <w:b/>
                <w:bCs/>
                <w:szCs w:val="22"/>
                <w:lang w:val="ru-RU"/>
              </w:rPr>
              <w:t xml:space="preserve">Пересм. </w:t>
            </w:r>
            <w:r w:rsidRPr="0080673D">
              <w:rPr>
                <w:b/>
                <w:bCs/>
                <w:szCs w:val="22"/>
                <w:lang w:val="ru-RU"/>
              </w:rPr>
              <w:t>Дубай, 2012 г.) ВАСЭ</w:t>
            </w:r>
          </w:p>
        </w:tc>
      </w:tr>
    </w:tbl>
    <w:p w:rsidR="007D1544" w:rsidRPr="0080673D" w:rsidRDefault="007D1544" w:rsidP="0080673D">
      <w:pPr>
        <w:pStyle w:val="Normalaftertitle"/>
        <w:spacing w:before="480"/>
        <w:rPr>
          <w:lang w:val="ru-RU"/>
        </w:rPr>
      </w:pPr>
      <w:r w:rsidRPr="0080673D">
        <w:rPr>
          <w:lang w:val="ru-RU"/>
        </w:rPr>
        <w:t>Уважаемая госпожа,</w:t>
      </w:r>
      <w:r w:rsidRPr="0080673D">
        <w:rPr>
          <w:lang w:val="ru-RU"/>
        </w:rPr>
        <w:br/>
        <w:t>уважаемый господин,</w:t>
      </w:r>
    </w:p>
    <w:p w:rsidR="007D1544" w:rsidRPr="0080673D" w:rsidRDefault="007D1544" w:rsidP="00A0386F">
      <w:pPr>
        <w:spacing w:before="240"/>
        <w:jc w:val="both"/>
        <w:rPr>
          <w:lang w:val="ru-RU"/>
        </w:rPr>
      </w:pPr>
      <w:r w:rsidRPr="0080673D">
        <w:rPr>
          <w:lang w:val="ru-RU"/>
        </w:rPr>
        <w:t>1</w:t>
      </w:r>
      <w:r w:rsidRPr="0080673D">
        <w:rPr>
          <w:lang w:val="ru-RU"/>
        </w:rPr>
        <w:tab/>
        <w:t xml:space="preserve">По просьбе председателя 17-й Исследовательской комиссии </w:t>
      </w:r>
      <w:r w:rsidR="00A0386F" w:rsidRPr="0080673D">
        <w:rPr>
          <w:lang w:val="ru-RU"/>
        </w:rPr>
        <w:t xml:space="preserve">МСЭ-Т </w:t>
      </w:r>
      <w:r w:rsidRPr="0080673D">
        <w:rPr>
          <w:lang w:val="ru-RU"/>
        </w:rPr>
        <w:t>(</w:t>
      </w:r>
      <w:r w:rsidRPr="0080673D">
        <w:rPr>
          <w:i/>
          <w:iCs/>
          <w:lang w:val="ru-RU"/>
        </w:rPr>
        <w:t>Безопасность</w:t>
      </w:r>
      <w:r w:rsidRPr="0080673D">
        <w:rPr>
          <w:lang w:val="ru-RU"/>
        </w:rPr>
        <w:t xml:space="preserve">) имею честь сообщить вам, что указанная Исследовательская комиссия, собрание которой состоится </w:t>
      </w:r>
      <w:r w:rsidR="00A0386F" w:rsidRPr="0080673D">
        <w:rPr>
          <w:szCs w:val="22"/>
          <w:lang w:val="ru-RU"/>
        </w:rPr>
        <w:t>22−30 марта</w:t>
      </w:r>
      <w:r w:rsidRPr="0080673D">
        <w:rPr>
          <w:szCs w:val="22"/>
          <w:lang w:val="ru-RU"/>
        </w:rPr>
        <w:t xml:space="preserve"> </w:t>
      </w:r>
      <w:r w:rsidR="00A0386F" w:rsidRPr="0080673D">
        <w:rPr>
          <w:szCs w:val="22"/>
          <w:lang w:val="ru-RU"/>
        </w:rPr>
        <w:t>2017</w:t>
      </w:r>
      <w:r w:rsidRPr="0080673D">
        <w:rPr>
          <w:szCs w:val="22"/>
          <w:lang w:val="ru-RU"/>
        </w:rPr>
        <w:t xml:space="preserve"> </w:t>
      </w:r>
      <w:r w:rsidRPr="0080673D">
        <w:rPr>
          <w:lang w:val="ru-RU"/>
        </w:rPr>
        <w:t>года, намеревается применить для утверждения вышеупомянутых проектов Рекомендаций процедуру, описанную в разделе 9 Резолюции 1 (Дубай, 2012 г.) ВАСЭ.</w:t>
      </w:r>
    </w:p>
    <w:p w:rsidR="007D1544" w:rsidRPr="0080673D" w:rsidRDefault="007D1544" w:rsidP="00A0386F">
      <w:pPr>
        <w:jc w:val="both"/>
        <w:rPr>
          <w:lang w:val="ru-RU"/>
        </w:rPr>
      </w:pPr>
      <w:r w:rsidRPr="0080673D">
        <w:rPr>
          <w:lang w:val="ru-RU"/>
        </w:rPr>
        <w:t>2</w:t>
      </w:r>
      <w:r w:rsidRPr="0080673D">
        <w:rPr>
          <w:lang w:val="ru-RU"/>
        </w:rPr>
        <w:tab/>
        <w:t xml:space="preserve">Названия, резюме предлагаемых к утверждению проектов Рекомендаций МСЭ-Т и указание на места их размещения содержатся в </w:t>
      </w:r>
      <w:r w:rsidRPr="0080673D">
        <w:rPr>
          <w:b/>
          <w:bCs/>
          <w:lang w:val="ru-RU"/>
        </w:rPr>
        <w:t>Приложении 1</w:t>
      </w:r>
      <w:r w:rsidRPr="0080673D">
        <w:rPr>
          <w:lang w:val="ru-RU"/>
        </w:rPr>
        <w:t>.</w:t>
      </w:r>
    </w:p>
    <w:p w:rsidR="007D1544" w:rsidRPr="0080673D" w:rsidRDefault="007D1544" w:rsidP="007D1544">
      <w:pPr>
        <w:jc w:val="both"/>
        <w:rPr>
          <w:lang w:val="ru-RU"/>
        </w:rPr>
      </w:pPr>
      <w:r w:rsidRPr="0080673D">
        <w:rPr>
          <w:lang w:val="ru-RU"/>
        </w:rPr>
        <w:t>3</w:t>
      </w:r>
      <w:r w:rsidRPr="0080673D">
        <w:rPr>
          <w:lang w:val="ru-RU"/>
        </w:rPr>
        <w:tab/>
        <w:t>Просьба ко всем Государствам – Членам МСЭ, Членам Сектора, Ассоциированным членам или Академическим организациям, располагающим информацией о принадлежащим им или другим сторонам патентах, которые могут полностью либо частично охватывать элементы проектов предлагаемых к утверждению Рекомендаций, сообщить об этом БСЭ в соответствии с общей патентной политикой для МСЭ-Т/МСЭ-R/ИСО/МЭК.</w:t>
      </w:r>
    </w:p>
    <w:p w:rsidR="007D1544" w:rsidRPr="0080673D" w:rsidRDefault="007D1544" w:rsidP="007D1544">
      <w:pPr>
        <w:jc w:val="both"/>
        <w:rPr>
          <w:lang w:val="ru-RU"/>
        </w:rPr>
      </w:pPr>
      <w:r w:rsidRPr="0080673D">
        <w:rPr>
          <w:lang w:val="ru-RU"/>
        </w:rPr>
        <w:t>Имеющаяся патентная информация доступна в онлайновом режиме на веб-сайте МСЭ-Т (</w:t>
      </w:r>
      <w:hyperlink r:id="rId11" w:history="1">
        <w:r w:rsidRPr="0080673D">
          <w:rPr>
            <w:rStyle w:val="Hyperlink"/>
            <w:szCs w:val="22"/>
            <w:lang w:val="ru-RU"/>
          </w:rPr>
          <w:t>http://www.itu.int/ipr/</w:t>
        </w:r>
      </w:hyperlink>
      <w:r w:rsidRPr="0080673D">
        <w:rPr>
          <w:lang w:val="ru-RU"/>
        </w:rPr>
        <w:t>).</w:t>
      </w:r>
    </w:p>
    <w:p w:rsidR="007D1544" w:rsidRPr="0080673D" w:rsidRDefault="007D1544" w:rsidP="00A0386F">
      <w:pPr>
        <w:jc w:val="both"/>
        <w:rPr>
          <w:lang w:val="ru-RU"/>
        </w:rPr>
      </w:pPr>
      <w:r w:rsidRPr="0080673D">
        <w:rPr>
          <w:lang w:val="ru-RU"/>
        </w:rPr>
        <w:t>4</w:t>
      </w:r>
      <w:r w:rsidRPr="0080673D">
        <w:rPr>
          <w:lang w:val="ru-RU"/>
        </w:rPr>
        <w:tab/>
        <w:t xml:space="preserve">Учитывая положения раздела 9 Резолюции 1, заранее благодарю вас за информацию о том, дает ли ваша администрация 17-й Исследовательской комиссии </w:t>
      </w:r>
      <w:r w:rsidR="00A0386F" w:rsidRPr="0080673D">
        <w:rPr>
          <w:lang w:val="ru-RU"/>
        </w:rPr>
        <w:t xml:space="preserve">МСЭ-Т </w:t>
      </w:r>
      <w:r w:rsidRPr="0080673D">
        <w:rPr>
          <w:lang w:val="ru-RU"/>
        </w:rPr>
        <w:t xml:space="preserve">полномочия рассмотреть на своем собрании проекты указанных Рекомендаций на предмет их утверждения, направленную в мой адрес до 2400 UTC </w:t>
      </w:r>
      <w:r w:rsidR="00A0386F" w:rsidRPr="0080673D">
        <w:rPr>
          <w:lang w:val="ru-RU"/>
        </w:rPr>
        <w:t>13</w:t>
      </w:r>
      <w:r w:rsidRPr="0080673D">
        <w:rPr>
          <w:lang w:val="ru-RU"/>
        </w:rPr>
        <w:t xml:space="preserve"> марта 201</w:t>
      </w:r>
      <w:r w:rsidR="00A0386F" w:rsidRPr="0080673D">
        <w:rPr>
          <w:lang w:val="ru-RU"/>
        </w:rPr>
        <w:t>7</w:t>
      </w:r>
      <w:r w:rsidRPr="0080673D">
        <w:rPr>
          <w:lang w:val="ru-RU"/>
        </w:rPr>
        <w:t> года.</w:t>
      </w:r>
    </w:p>
    <w:p w:rsidR="007D1544" w:rsidRPr="0080673D" w:rsidRDefault="007D1544" w:rsidP="00A0386F">
      <w:pPr>
        <w:jc w:val="both"/>
        <w:rPr>
          <w:lang w:val="ru-RU"/>
        </w:rPr>
      </w:pPr>
      <w:r w:rsidRPr="0080673D">
        <w:rPr>
          <w:lang w:val="ru-RU"/>
        </w:rPr>
        <w:lastRenderedPageBreak/>
        <w:t>Если какие-либо Государства-Члены сочтут, что рассматривать Рекомендации на предмет их утверждения не следует, им необходимо сообщить о причинах такого неодобрения и указать, какие возможные изменения могли бы способствовать дальнейшему рассмотрению и утверждению проектов указанных Рекомендаций.</w:t>
      </w:r>
    </w:p>
    <w:p w:rsidR="007D1544" w:rsidRPr="0080673D" w:rsidRDefault="007D1544" w:rsidP="00A0386F">
      <w:pPr>
        <w:jc w:val="both"/>
        <w:rPr>
          <w:lang w:val="ru-RU"/>
        </w:rPr>
      </w:pPr>
      <w:r w:rsidRPr="0080673D">
        <w:rPr>
          <w:lang w:val="ru-RU"/>
        </w:rPr>
        <w:t>5</w:t>
      </w:r>
      <w:r w:rsidRPr="0080673D">
        <w:rPr>
          <w:lang w:val="ru-RU"/>
        </w:rPr>
        <w:tab/>
        <w:t xml:space="preserve">В случае если 70% или более Государств-Членов в своих ответах выскажутся за рассмотрение на собрании Исследовательской комиссии проектов указанных Рекомендаций на предмет их утверждения, одно пленарное заседание </w:t>
      </w:r>
      <w:r w:rsidR="00A0386F" w:rsidRPr="0080673D">
        <w:rPr>
          <w:lang w:val="ru-RU"/>
        </w:rPr>
        <w:t>30</w:t>
      </w:r>
      <w:r w:rsidRPr="0080673D">
        <w:rPr>
          <w:lang w:val="ru-RU"/>
        </w:rPr>
        <w:t xml:space="preserve"> марта 201</w:t>
      </w:r>
      <w:r w:rsidR="00A0386F" w:rsidRPr="0080673D">
        <w:rPr>
          <w:lang w:val="ru-RU"/>
        </w:rPr>
        <w:t>7</w:t>
      </w:r>
      <w:r w:rsidRPr="0080673D">
        <w:rPr>
          <w:lang w:val="ru-RU"/>
        </w:rPr>
        <w:t xml:space="preserve"> года будет отведено для применения процедуры утверждения.</w:t>
      </w:r>
    </w:p>
    <w:p w:rsidR="007D1544" w:rsidRPr="0080673D" w:rsidRDefault="007D1544" w:rsidP="007D1544">
      <w:pPr>
        <w:jc w:val="both"/>
        <w:rPr>
          <w:lang w:val="ru-RU"/>
        </w:rPr>
      </w:pPr>
      <w:r w:rsidRPr="0080673D">
        <w:rPr>
          <w:lang w:val="ru-RU"/>
        </w:rPr>
        <w:t xml:space="preserve">В связи с этим предлагаю вашей администрации направить на собрание своего представителя. </w:t>
      </w:r>
      <w:r w:rsidRPr="0080673D">
        <w:rPr>
          <w:b/>
          <w:bCs/>
          <w:lang w:val="ru-RU"/>
        </w:rPr>
        <w:t>Администрациям Государств – Членов Союза</w:t>
      </w:r>
      <w:r w:rsidRPr="0080673D">
        <w:rPr>
          <w:lang w:val="ru-RU"/>
        </w:rPr>
        <w:t xml:space="preserve"> </w:t>
      </w:r>
      <w:r w:rsidRPr="0080673D">
        <w:rPr>
          <w:b/>
          <w:bCs/>
          <w:lang w:val="ru-RU"/>
        </w:rPr>
        <w:t>предлагается сообщить фамилии глав их делегаций. Если ваша администрация желает быть представленной на собрании признанной эксплуатационной организацией,</w:t>
      </w:r>
      <w:r w:rsidRPr="0080673D">
        <w:rPr>
          <w:lang w:val="ru-RU"/>
        </w:rPr>
        <w:t xml:space="preserve"> научной или промышленной организацией либо иным объединением, занимающимся вопросами электросвязи, то в соответствии с п. 239 Статьи 19 Конвенции МСЭ необходимо должным образом сообщить об этом Директору БСЭ.</w:t>
      </w:r>
    </w:p>
    <w:p w:rsidR="007D1544" w:rsidRPr="0080673D" w:rsidRDefault="007D1544" w:rsidP="007D1544">
      <w:pPr>
        <w:jc w:val="both"/>
        <w:rPr>
          <w:lang w:val="ru-RU"/>
        </w:rPr>
      </w:pPr>
      <w:r w:rsidRPr="0080673D">
        <w:rPr>
          <w:lang w:val="ru-RU"/>
        </w:rPr>
        <w:t>6</w:t>
      </w:r>
      <w:r w:rsidRPr="0080673D">
        <w:rPr>
          <w:lang w:val="ru-RU"/>
        </w:rPr>
        <w:tab/>
        <w:t xml:space="preserve">Повестка дня и вся соответствующая информация, касающаяся собрания </w:t>
      </w:r>
      <w:r w:rsidR="00A0386F" w:rsidRPr="0080673D">
        <w:rPr>
          <w:lang w:val="ru-RU"/>
        </w:rPr>
        <w:t>17</w:t>
      </w:r>
      <w:r w:rsidR="00A0386F" w:rsidRPr="0080673D">
        <w:rPr>
          <w:lang w:val="ru-RU"/>
        </w:rPr>
        <w:noBreakHyphen/>
        <w:t>й Исследовательской комиссии МСЭ-Т,</w:t>
      </w:r>
      <w:r w:rsidRPr="0080673D">
        <w:rPr>
          <w:lang w:val="ru-RU"/>
        </w:rPr>
        <w:t xml:space="preserve"> будут предоставлены в Коллективном письме </w:t>
      </w:r>
      <w:r w:rsidR="00A0386F" w:rsidRPr="0080673D">
        <w:rPr>
          <w:lang w:val="ru-RU"/>
        </w:rPr>
        <w:t>1</w:t>
      </w:r>
      <w:r w:rsidRPr="0080673D">
        <w:rPr>
          <w:lang w:val="ru-RU"/>
        </w:rPr>
        <w:t>/17.</w:t>
      </w:r>
    </w:p>
    <w:p w:rsidR="007D1544" w:rsidRPr="0080673D" w:rsidRDefault="007D1544" w:rsidP="007D1544">
      <w:pPr>
        <w:jc w:val="both"/>
        <w:rPr>
          <w:lang w:val="ru-RU"/>
        </w:rPr>
      </w:pPr>
      <w:r w:rsidRPr="0080673D">
        <w:rPr>
          <w:lang w:val="ru-RU"/>
        </w:rPr>
        <w:t>7</w:t>
      </w:r>
      <w:r w:rsidRPr="0080673D">
        <w:rPr>
          <w:lang w:val="ru-RU"/>
        </w:rPr>
        <w:tab/>
        <w:t>После собрания Директор БСЭ в циркулярном письме уведомит о принятом по данным Рекомендациям решении. Эта информация будет также опубл</w:t>
      </w:r>
      <w:r w:rsidR="00513D8C">
        <w:rPr>
          <w:lang w:val="ru-RU"/>
        </w:rPr>
        <w:t>икована в Оперативном бюллетене </w:t>
      </w:r>
      <w:r w:rsidRPr="0080673D">
        <w:rPr>
          <w:lang w:val="ru-RU"/>
        </w:rPr>
        <w:t>МСЭ.</w:t>
      </w:r>
    </w:p>
    <w:p w:rsidR="007D1544" w:rsidRDefault="007D1544" w:rsidP="007D1544">
      <w:pPr>
        <w:spacing w:before="240"/>
        <w:rPr>
          <w:lang w:val="ru-RU"/>
        </w:rPr>
      </w:pPr>
      <w:r w:rsidRPr="0080673D">
        <w:rPr>
          <w:lang w:val="ru-RU"/>
        </w:rPr>
        <w:t>С уважением,</w:t>
      </w:r>
    </w:p>
    <w:p w:rsidR="00367073" w:rsidRPr="0080673D" w:rsidRDefault="00367073" w:rsidP="007D1544">
      <w:pPr>
        <w:spacing w:before="240"/>
        <w:rPr>
          <w:lang w:val="ru-RU"/>
        </w:rPr>
      </w:pPr>
      <w:bookmarkStart w:id="1" w:name="_GoBack"/>
    </w:p>
    <w:bookmarkEnd w:id="1"/>
    <w:p w:rsidR="007D1544" w:rsidRPr="0080673D" w:rsidRDefault="007D1544" w:rsidP="00367073">
      <w:pPr>
        <w:spacing w:before="0"/>
        <w:rPr>
          <w:lang w:val="ru-RU"/>
        </w:rPr>
      </w:pPr>
      <w:r w:rsidRPr="0080673D">
        <w:rPr>
          <w:lang w:val="ru-RU"/>
        </w:rPr>
        <w:t>Чхе Суб Ли</w:t>
      </w:r>
      <w:r w:rsidRPr="0080673D">
        <w:rPr>
          <w:lang w:val="ru-RU"/>
        </w:rPr>
        <w:br/>
        <w:t>Директор Бюро</w:t>
      </w:r>
      <w:r w:rsidRPr="0080673D">
        <w:rPr>
          <w:lang w:val="ru-RU"/>
        </w:rPr>
        <w:br/>
        <w:t>стандартизации электросвязи</w:t>
      </w:r>
    </w:p>
    <w:p w:rsidR="007D1544" w:rsidRPr="0080673D" w:rsidRDefault="007D1544" w:rsidP="007D1544">
      <w:pPr>
        <w:spacing w:before="1560"/>
        <w:rPr>
          <w:lang w:val="ru-RU"/>
        </w:rPr>
      </w:pPr>
      <w:r w:rsidRPr="0080673D">
        <w:rPr>
          <w:b/>
          <w:bCs/>
          <w:lang w:val="ru-RU"/>
        </w:rPr>
        <w:t>Приложение</w:t>
      </w:r>
      <w:r w:rsidRPr="0080673D">
        <w:rPr>
          <w:lang w:val="ru-RU"/>
        </w:rPr>
        <w:t>: 1</w:t>
      </w:r>
    </w:p>
    <w:p w:rsidR="009359C2" w:rsidRPr="0080673D" w:rsidRDefault="009359C2" w:rsidP="007D1544">
      <w:pPr>
        <w:spacing w:before="360"/>
        <w:rPr>
          <w:b/>
          <w:bCs/>
          <w:lang w:val="ru-RU"/>
        </w:rPr>
      </w:pPr>
      <w:r w:rsidRPr="0080673D">
        <w:rPr>
          <w:b/>
          <w:bCs/>
          <w:lang w:val="ru-RU"/>
        </w:rPr>
        <w:br w:type="page"/>
      </w:r>
    </w:p>
    <w:p w:rsidR="007D1544" w:rsidRPr="00824CD3" w:rsidRDefault="00513D8C" w:rsidP="00513D8C">
      <w:pPr>
        <w:pStyle w:val="Annextitle0"/>
        <w:spacing w:after="0"/>
        <w:rPr>
          <w:sz w:val="22"/>
          <w:szCs w:val="22"/>
          <w:lang w:val="ru-RU"/>
        </w:rPr>
      </w:pPr>
      <w:r w:rsidRPr="00824CD3">
        <w:rPr>
          <w:rStyle w:val="AnnexNoChar"/>
          <w:lang w:val="ru-RU"/>
        </w:rPr>
        <w:lastRenderedPageBreak/>
        <w:t xml:space="preserve">ПРИЛОЖЕНИЕ </w:t>
      </w:r>
      <w:r w:rsidR="007D1544" w:rsidRPr="00824CD3">
        <w:rPr>
          <w:rStyle w:val="AnnexNoChar"/>
          <w:lang w:val="ru-RU"/>
        </w:rPr>
        <w:t>1</w:t>
      </w:r>
      <w:r w:rsidR="007D1544" w:rsidRPr="00824CD3">
        <w:rPr>
          <w:rStyle w:val="AnnexNoChar"/>
          <w:lang w:val="ru-RU"/>
        </w:rPr>
        <w:br/>
      </w:r>
      <w:r w:rsidR="007D1544" w:rsidRPr="00824CD3">
        <w:rPr>
          <w:sz w:val="22"/>
          <w:szCs w:val="22"/>
          <w:lang w:val="ru-RU"/>
        </w:rPr>
        <w:t>(</w:t>
      </w:r>
      <w:r w:rsidR="0030521B" w:rsidRPr="00824CD3">
        <w:rPr>
          <w:sz w:val="22"/>
          <w:szCs w:val="22"/>
          <w:lang w:val="ru-RU"/>
        </w:rPr>
        <w:t>к Циркуляру</w:t>
      </w:r>
      <w:r w:rsidR="007D1544" w:rsidRPr="00824CD3">
        <w:rPr>
          <w:sz w:val="22"/>
          <w:szCs w:val="22"/>
          <w:lang w:val="ru-RU"/>
        </w:rPr>
        <w:t xml:space="preserve"> 246</w:t>
      </w:r>
      <w:r w:rsidR="0030521B" w:rsidRPr="00824CD3">
        <w:rPr>
          <w:sz w:val="22"/>
          <w:szCs w:val="22"/>
          <w:lang w:val="ru-RU"/>
        </w:rPr>
        <w:t xml:space="preserve"> БСЭ</w:t>
      </w:r>
      <w:r w:rsidR="007D1544" w:rsidRPr="00824CD3">
        <w:rPr>
          <w:sz w:val="22"/>
          <w:szCs w:val="22"/>
          <w:lang w:val="ru-RU"/>
        </w:rPr>
        <w:t>)</w:t>
      </w:r>
    </w:p>
    <w:p w:rsidR="007D1544" w:rsidRPr="00EB43C9" w:rsidRDefault="00427930" w:rsidP="00513D8C">
      <w:pPr>
        <w:pStyle w:val="Annextitle0"/>
        <w:spacing w:before="120" w:after="240"/>
        <w:rPr>
          <w:lang w:val="ru-RU"/>
        </w:rPr>
      </w:pPr>
      <w:r w:rsidRPr="00EB43C9">
        <w:rPr>
          <w:lang w:val="ru-RU"/>
        </w:rPr>
        <w:t>Резюме и место размещения текста</w:t>
      </w:r>
    </w:p>
    <w:p w:rsidR="007D1544" w:rsidRPr="0080673D" w:rsidRDefault="007D1544" w:rsidP="0080673D">
      <w:pPr>
        <w:pStyle w:val="Heading1"/>
        <w:rPr>
          <w:lang w:val="ru-RU"/>
        </w:rPr>
      </w:pPr>
      <w:r w:rsidRPr="0080673D">
        <w:rPr>
          <w:lang w:val="ru-RU"/>
        </w:rPr>
        <w:t>1</w:t>
      </w:r>
      <w:r w:rsidRPr="0080673D">
        <w:rPr>
          <w:lang w:val="ru-RU"/>
        </w:rPr>
        <w:tab/>
      </w:r>
      <w:r w:rsidR="00427930" w:rsidRPr="0080673D">
        <w:rPr>
          <w:lang w:val="ru-RU"/>
        </w:rPr>
        <w:t>Проект Рекомендации МСЭ-Т</w:t>
      </w:r>
      <w:r w:rsidRPr="0080673D">
        <w:rPr>
          <w:lang w:val="ru-RU"/>
        </w:rPr>
        <w:t xml:space="preserve"> X.1058 (ex X.gpim) (</w:t>
      </w:r>
      <w:hyperlink r:id="rId12" w:history="1">
        <w:r w:rsidRPr="0080673D">
          <w:rPr>
            <w:rStyle w:val="Hyperlink"/>
            <w:lang w:val="ru-RU"/>
          </w:rPr>
          <w:t>R 69</w:t>
        </w:r>
        <w:r w:rsidR="0080673D" w:rsidRPr="0080673D">
          <w:rPr>
            <w:rStyle w:val="Hyperlink"/>
            <w:lang w:val="ru-RU"/>
          </w:rPr>
          <w:t>(</w:t>
        </w:r>
        <w:r w:rsidRPr="0080673D">
          <w:rPr>
            <w:rStyle w:val="Hyperlink"/>
            <w:lang w:val="ru-RU"/>
          </w:rPr>
          <w:t>Rev.1</w:t>
        </w:r>
      </w:hyperlink>
      <w:r w:rsidR="0080673D" w:rsidRPr="0080673D">
        <w:rPr>
          <w:rStyle w:val="Hyperlink"/>
          <w:lang w:val="ru-RU"/>
        </w:rPr>
        <w:t>)</w:t>
      </w:r>
      <w:r w:rsidRPr="0080673D">
        <w:rPr>
          <w:lang w:val="ru-RU"/>
        </w:rPr>
        <w:t>)</w:t>
      </w:r>
    </w:p>
    <w:p w:rsidR="007D1544" w:rsidRPr="00824CD3" w:rsidRDefault="00FB296B" w:rsidP="00513D8C">
      <w:pPr>
        <w:rPr>
          <w:b/>
          <w:bCs/>
          <w:lang w:val="ru-RU"/>
        </w:rPr>
      </w:pPr>
      <w:r w:rsidRPr="00824CD3">
        <w:rPr>
          <w:b/>
          <w:bCs/>
          <w:lang w:val="ru-RU"/>
        </w:rPr>
        <w:t xml:space="preserve">Информационные технологии – Методы безопасности – Свод правил и норм для защиты информации, </w:t>
      </w:r>
      <w:r w:rsidR="00513D8C" w:rsidRPr="00824CD3">
        <w:rPr>
          <w:b/>
          <w:bCs/>
          <w:lang w:val="ru-RU"/>
        </w:rPr>
        <w:t>позволяющей установить личность</w:t>
      </w:r>
    </w:p>
    <w:p w:rsidR="007D1544" w:rsidRPr="0080673D" w:rsidRDefault="00427930" w:rsidP="0080673D">
      <w:pPr>
        <w:pStyle w:val="Headingb"/>
        <w:rPr>
          <w:lang w:val="ru-RU"/>
        </w:rPr>
      </w:pPr>
      <w:r w:rsidRPr="0080673D">
        <w:rPr>
          <w:lang w:val="ru-RU"/>
        </w:rPr>
        <w:t>Резюме</w:t>
      </w:r>
    </w:p>
    <w:p w:rsidR="007D1544" w:rsidRPr="0080673D" w:rsidRDefault="007B0E86" w:rsidP="00513D8C">
      <w:pPr>
        <w:rPr>
          <w:lang w:val="ru-RU"/>
        </w:rPr>
      </w:pPr>
      <w:r w:rsidRPr="0080673D">
        <w:rPr>
          <w:lang w:val="ru-RU"/>
        </w:rPr>
        <w:t xml:space="preserve">Количество организаций, которые занимаются обработкой информации, позволяющей установить личность (PII), возрастает, как и объем </w:t>
      </w:r>
      <w:r w:rsidR="007D1544" w:rsidRPr="0080673D">
        <w:rPr>
          <w:lang w:val="ru-RU"/>
        </w:rPr>
        <w:t>PII</w:t>
      </w:r>
      <w:r w:rsidRPr="0080673D">
        <w:rPr>
          <w:lang w:val="ru-RU"/>
        </w:rPr>
        <w:t xml:space="preserve">, с которой имеют дело эти организации. В то же самое время растут и ожидания общества в отношении защиты </w:t>
      </w:r>
      <w:r w:rsidR="007D1544" w:rsidRPr="0080673D">
        <w:rPr>
          <w:lang w:val="ru-RU"/>
        </w:rPr>
        <w:t xml:space="preserve">PII </w:t>
      </w:r>
      <w:r w:rsidRPr="0080673D">
        <w:rPr>
          <w:lang w:val="ru-RU"/>
        </w:rPr>
        <w:t>и безопасности данных, касающихся отдельных лиц. Ряд стран расширяют свое законодательство для решения проблемы, связанной с растущим число</w:t>
      </w:r>
      <w:r w:rsidR="0004755D" w:rsidRPr="0080673D">
        <w:rPr>
          <w:lang w:val="ru-RU"/>
        </w:rPr>
        <w:t>м</w:t>
      </w:r>
      <w:r w:rsidRPr="0080673D">
        <w:rPr>
          <w:lang w:val="ru-RU"/>
        </w:rPr>
        <w:t xml:space="preserve"> утечек стратегически важных данных. В </w:t>
      </w:r>
      <w:r w:rsidR="00184E6D" w:rsidRPr="0080673D">
        <w:rPr>
          <w:lang w:val="ru-RU"/>
        </w:rPr>
        <w:t>этой</w:t>
      </w:r>
      <w:r w:rsidRPr="0080673D">
        <w:rPr>
          <w:lang w:val="ru-RU"/>
        </w:rPr>
        <w:t xml:space="preserve"> Рекомендации</w:t>
      </w:r>
      <w:r w:rsidR="007D1544" w:rsidRPr="0080673D">
        <w:rPr>
          <w:lang w:val="ru-RU"/>
        </w:rPr>
        <w:t xml:space="preserve"> | </w:t>
      </w:r>
      <w:r w:rsidR="00184E6D" w:rsidRPr="0080673D">
        <w:rPr>
          <w:lang w:val="ru-RU"/>
        </w:rPr>
        <w:t xml:space="preserve">этом </w:t>
      </w:r>
      <w:r w:rsidRPr="0080673D">
        <w:rPr>
          <w:lang w:val="ru-RU"/>
        </w:rPr>
        <w:t xml:space="preserve">международном стандарте устанавливаются </w:t>
      </w:r>
      <w:r w:rsidR="00184E6D" w:rsidRPr="0080673D">
        <w:rPr>
          <w:lang w:val="ru-RU"/>
        </w:rPr>
        <w:t xml:space="preserve">цели контроля, средства управления и руководящие указания по внедрению контроля, с тем чтобы соответствовать требованиям, установленным путем оценки риска и воздействия, </w:t>
      </w:r>
      <w:r w:rsidR="0004755D" w:rsidRPr="0080673D">
        <w:rPr>
          <w:lang w:val="ru-RU"/>
        </w:rPr>
        <w:t>которая относится к</w:t>
      </w:r>
      <w:r w:rsidR="00184E6D" w:rsidRPr="0080673D">
        <w:rPr>
          <w:lang w:val="ru-RU"/>
        </w:rPr>
        <w:t xml:space="preserve"> защит</w:t>
      </w:r>
      <w:r w:rsidR="0004755D" w:rsidRPr="0080673D">
        <w:rPr>
          <w:lang w:val="ru-RU"/>
        </w:rPr>
        <w:t>е</w:t>
      </w:r>
      <w:r w:rsidR="00184E6D" w:rsidRPr="0080673D">
        <w:rPr>
          <w:lang w:val="ru-RU"/>
        </w:rPr>
        <w:t xml:space="preserve"> информации, позволяющей установить личность </w:t>
      </w:r>
      <w:r w:rsidR="007D1544" w:rsidRPr="0080673D">
        <w:rPr>
          <w:lang w:val="ru-RU"/>
        </w:rPr>
        <w:t xml:space="preserve">(PII). </w:t>
      </w:r>
      <w:r w:rsidR="00184E6D" w:rsidRPr="0080673D">
        <w:rPr>
          <w:lang w:val="ru-RU"/>
        </w:rPr>
        <w:t xml:space="preserve">В частности, в этой Рекомендации | этом международном стандарте приводятся руководящие указания, составленные на основе стандарта </w:t>
      </w:r>
      <w:r w:rsidR="007D1544" w:rsidRPr="0080673D">
        <w:rPr>
          <w:lang w:val="ru-RU"/>
        </w:rPr>
        <w:t xml:space="preserve">ISO/IEC 27002 </w:t>
      </w:r>
      <w:r w:rsidR="00184E6D" w:rsidRPr="0080673D">
        <w:rPr>
          <w:lang w:val="ru-RU"/>
        </w:rPr>
        <w:t xml:space="preserve">с учетом требований по обработке </w:t>
      </w:r>
      <w:r w:rsidR="007D1544" w:rsidRPr="0080673D">
        <w:rPr>
          <w:lang w:val="ru-RU"/>
        </w:rPr>
        <w:t>PII</w:t>
      </w:r>
      <w:r w:rsidR="00184E6D" w:rsidRPr="0080673D">
        <w:rPr>
          <w:lang w:val="ru-RU"/>
        </w:rPr>
        <w:t>, которые могут быть применимыми в контексте существующей в той или иной орг</w:t>
      </w:r>
      <w:r w:rsidR="00A010DF" w:rsidRPr="0080673D">
        <w:rPr>
          <w:lang w:val="ru-RU"/>
        </w:rPr>
        <w:t>анизации среды, связанной с</w:t>
      </w:r>
      <w:r w:rsidR="007D1544" w:rsidRPr="0080673D">
        <w:rPr>
          <w:lang w:val="ru-RU"/>
        </w:rPr>
        <w:t xml:space="preserve"> </w:t>
      </w:r>
      <w:r w:rsidR="00184E6D" w:rsidRPr="0080673D">
        <w:rPr>
          <w:color w:val="000000"/>
          <w:lang w:val="ru-RU"/>
        </w:rPr>
        <w:t>рисками информационной безопасности</w:t>
      </w:r>
      <w:r w:rsidR="00A010DF" w:rsidRPr="0080673D">
        <w:rPr>
          <w:lang w:val="ru-RU"/>
        </w:rPr>
        <w:t>.</w:t>
      </w:r>
    </w:p>
    <w:p w:rsidR="007D1544" w:rsidRPr="0080673D" w:rsidRDefault="007D1544" w:rsidP="0080673D">
      <w:pPr>
        <w:pStyle w:val="Heading1"/>
        <w:rPr>
          <w:lang w:val="ru-RU"/>
        </w:rPr>
      </w:pPr>
      <w:r w:rsidRPr="0080673D">
        <w:rPr>
          <w:lang w:val="ru-RU"/>
        </w:rPr>
        <w:t>2</w:t>
      </w:r>
      <w:r w:rsidRPr="0080673D">
        <w:rPr>
          <w:lang w:val="ru-RU"/>
        </w:rPr>
        <w:tab/>
      </w:r>
      <w:r w:rsidR="00427930" w:rsidRPr="0080673D">
        <w:rPr>
          <w:lang w:val="ru-RU"/>
        </w:rPr>
        <w:t>Проект Рекомендации МСЭ-Т</w:t>
      </w:r>
      <w:r w:rsidRPr="0080673D">
        <w:rPr>
          <w:lang w:val="ru-RU"/>
        </w:rPr>
        <w:t xml:space="preserve"> X.1080.0 (ex X.pbact) (</w:t>
      </w:r>
      <w:hyperlink r:id="rId13" w:history="1">
        <w:r w:rsidRPr="0080673D">
          <w:rPr>
            <w:rStyle w:val="Hyperlink"/>
            <w:lang w:val="ru-RU"/>
          </w:rPr>
          <w:t>R 75</w:t>
        </w:r>
      </w:hyperlink>
      <w:r w:rsidRPr="0080673D">
        <w:rPr>
          <w:lang w:val="ru-RU"/>
        </w:rPr>
        <w:t>)</w:t>
      </w:r>
    </w:p>
    <w:p w:rsidR="007D1544" w:rsidRPr="00824CD3" w:rsidRDefault="00FB296B" w:rsidP="00513D8C">
      <w:pPr>
        <w:rPr>
          <w:b/>
          <w:bCs/>
          <w:lang w:val="ru-RU"/>
        </w:rPr>
      </w:pPr>
      <w:r w:rsidRPr="00824CD3">
        <w:rPr>
          <w:b/>
          <w:bCs/>
          <w:lang w:val="ru-RU" w:eastAsia="zh-CN"/>
        </w:rPr>
        <w:t>Управление доступом</w:t>
      </w:r>
      <w:r w:rsidRPr="00824CD3">
        <w:rPr>
          <w:b/>
          <w:bCs/>
          <w:lang w:val="ru-RU"/>
        </w:rPr>
        <w:t xml:space="preserve"> для защиты телебиометрических данных</w:t>
      </w:r>
    </w:p>
    <w:p w:rsidR="007D1544" w:rsidRPr="0080673D" w:rsidRDefault="00427930" w:rsidP="0080673D">
      <w:pPr>
        <w:pStyle w:val="Headingb"/>
        <w:rPr>
          <w:lang w:val="ru-RU"/>
        </w:rPr>
      </w:pPr>
      <w:r w:rsidRPr="0080673D">
        <w:rPr>
          <w:lang w:val="ru-RU"/>
        </w:rPr>
        <w:t>Резюме</w:t>
      </w:r>
    </w:p>
    <w:p w:rsidR="007D1544" w:rsidRPr="0080673D" w:rsidRDefault="00A010DF" w:rsidP="00513D8C">
      <w:pPr>
        <w:rPr>
          <w:lang w:val="ru-RU"/>
        </w:rPr>
      </w:pPr>
      <w:r w:rsidRPr="0080673D">
        <w:rPr>
          <w:lang w:val="ru-RU"/>
        </w:rPr>
        <w:t>Рекомендация</w:t>
      </w:r>
      <w:r w:rsidR="007D1544" w:rsidRPr="0080673D">
        <w:rPr>
          <w:lang w:val="ru-RU"/>
        </w:rPr>
        <w:t xml:space="preserve"> </w:t>
      </w:r>
      <w:r w:rsidRPr="0080673D">
        <w:rPr>
          <w:lang w:val="ru-RU"/>
        </w:rPr>
        <w:t>МСЭ-T X.1080.0 "</w:t>
      </w:r>
      <w:r w:rsidRPr="0080673D">
        <w:rPr>
          <w:lang w:val="ru-RU" w:eastAsia="zh-CN"/>
        </w:rPr>
        <w:t>Управление доступом</w:t>
      </w:r>
      <w:r w:rsidRPr="0080673D">
        <w:rPr>
          <w:lang w:val="ru-RU"/>
        </w:rPr>
        <w:t xml:space="preserve"> для защиты телебиометрических данных" − это спецификация по способам защиты телебиометрической информации от несанкционированного доступа. Это достигается путем принятия</w:t>
      </w:r>
      <w:r w:rsidR="007D1544" w:rsidRPr="0080673D">
        <w:rPr>
          <w:lang w:val="ru-RU"/>
        </w:rPr>
        <w:t xml:space="preserve"> </w:t>
      </w:r>
      <w:r w:rsidRPr="0080673D">
        <w:rPr>
          <w:lang w:val="ru-RU"/>
        </w:rPr>
        <w:t>области обзора, ориентированной на услуги, когда представляется только та информация, которая необходима для той или иной конкретной цели, т</w:t>
      </w:r>
      <w:r w:rsidR="00513D8C">
        <w:rPr>
          <w:lang w:val="ru-RU"/>
        </w:rPr>
        <w:t>. </w:t>
      </w:r>
      <w:r w:rsidRPr="0080673D">
        <w:rPr>
          <w:lang w:val="ru-RU"/>
        </w:rPr>
        <w:t>е</w:t>
      </w:r>
      <w:r w:rsidR="00513D8C">
        <w:rPr>
          <w:lang w:val="ru-RU"/>
        </w:rPr>
        <w:t>. </w:t>
      </w:r>
      <w:r w:rsidR="00C63528" w:rsidRPr="0080673D">
        <w:rPr>
          <w:lang w:val="ru-RU"/>
        </w:rPr>
        <w:t>доступ</w:t>
      </w:r>
      <w:r w:rsidRPr="0080673D">
        <w:rPr>
          <w:lang w:val="ru-RU"/>
        </w:rPr>
        <w:t xml:space="preserve"> предоставляется не только </w:t>
      </w:r>
      <w:r w:rsidR="00C63528" w:rsidRPr="0080673D">
        <w:rPr>
          <w:lang w:val="ru-RU"/>
        </w:rPr>
        <w:t>на основе права на получение информации, но и на основе необходимого знания. В центре этой Рекомендации − спецификация атрибутов, включенная в сертификат атрибутов или сертификат открытых ключей, в котором подробно указано, какие привилегии имеет конкретное объединен</w:t>
      </w:r>
      <w:r w:rsidR="00C212D0" w:rsidRPr="0080673D">
        <w:rPr>
          <w:lang w:val="ru-RU"/>
        </w:rPr>
        <w:t>ие для одного или нескольких тип</w:t>
      </w:r>
      <w:r w:rsidR="00C63528" w:rsidRPr="0080673D">
        <w:rPr>
          <w:lang w:val="ru-RU"/>
        </w:rPr>
        <w:t xml:space="preserve">ов услуг. Безопасность обеспечивается с помощью использования профиля синтаксиса криптографических сообщений </w:t>
      </w:r>
      <w:r w:rsidR="007D1544" w:rsidRPr="0080673D">
        <w:rPr>
          <w:lang w:val="ru-RU"/>
        </w:rPr>
        <w:t xml:space="preserve">(CMS). </w:t>
      </w:r>
      <w:r w:rsidR="00C63528" w:rsidRPr="0080673D">
        <w:rPr>
          <w:lang w:val="ru-RU"/>
        </w:rPr>
        <w:t>Профиль</w:t>
      </w:r>
      <w:r w:rsidR="007D1544" w:rsidRPr="0080673D">
        <w:rPr>
          <w:lang w:val="ru-RU"/>
        </w:rPr>
        <w:t xml:space="preserve"> CMS </w:t>
      </w:r>
      <w:r w:rsidR="00C63528" w:rsidRPr="0080673D">
        <w:rPr>
          <w:lang w:val="ru-RU"/>
        </w:rPr>
        <w:t xml:space="preserve">обеспечивает аутентификацию, целостность и, когда требуется, конфиденциальность (шифрование). Этот профиль предназначен для обеспечения поддержки безопасности </w:t>
      </w:r>
      <w:r w:rsidR="00F01236" w:rsidRPr="0080673D">
        <w:rPr>
          <w:lang w:val="ru-RU"/>
        </w:rPr>
        <w:t xml:space="preserve">телебиометрических спецификаций в целом. Он предполагает </w:t>
      </w:r>
      <w:r w:rsidR="00C212D0" w:rsidRPr="0080673D">
        <w:rPr>
          <w:lang w:val="ru-RU"/>
        </w:rPr>
        <w:t>подходящее</w:t>
      </w:r>
      <w:r w:rsidR="00F01236" w:rsidRPr="0080673D">
        <w:rPr>
          <w:lang w:val="ru-RU"/>
        </w:rPr>
        <w:t xml:space="preserve"> развертывание инфраструктуры открытых ключей (PKI) и зависит от него. Рекомендация МСЭ-Т </w:t>
      </w:r>
      <w:r w:rsidR="007D1544" w:rsidRPr="0080673D">
        <w:rPr>
          <w:lang w:val="ru-RU"/>
        </w:rPr>
        <w:t xml:space="preserve">X.1080.0 </w:t>
      </w:r>
      <w:r w:rsidR="00F01236" w:rsidRPr="0080673D">
        <w:rPr>
          <w:lang w:val="ru-RU"/>
        </w:rPr>
        <w:t xml:space="preserve">также зависит от развертывания инфраструктуры управления привилегиями </w:t>
      </w:r>
      <w:r w:rsidR="007D1544" w:rsidRPr="0080673D">
        <w:rPr>
          <w:lang w:val="ru-RU"/>
        </w:rPr>
        <w:t>(PMI).</w:t>
      </w:r>
    </w:p>
    <w:p w:rsidR="007D1544" w:rsidRPr="0080673D" w:rsidRDefault="007D1544" w:rsidP="0080673D">
      <w:pPr>
        <w:pStyle w:val="Heading1"/>
        <w:rPr>
          <w:lang w:val="ru-RU"/>
        </w:rPr>
      </w:pPr>
      <w:r w:rsidRPr="0080673D">
        <w:rPr>
          <w:lang w:val="ru-RU"/>
        </w:rPr>
        <w:t>3</w:t>
      </w:r>
      <w:r w:rsidRPr="0080673D">
        <w:rPr>
          <w:lang w:val="ru-RU"/>
        </w:rPr>
        <w:tab/>
      </w:r>
      <w:r w:rsidR="00427930" w:rsidRPr="0080673D">
        <w:rPr>
          <w:lang w:val="ru-RU"/>
        </w:rPr>
        <w:t>Проект Рекомендации МСЭ-Т</w:t>
      </w:r>
      <w:r w:rsidRPr="0080673D">
        <w:rPr>
          <w:lang w:val="ru-RU"/>
        </w:rPr>
        <w:t xml:space="preserve"> X.1126 (ex X.msec-11) (</w:t>
      </w:r>
      <w:hyperlink r:id="rId14" w:history="1">
        <w:r w:rsidRPr="0080673D">
          <w:rPr>
            <w:rStyle w:val="Hyperlink"/>
            <w:lang w:val="ru-RU"/>
          </w:rPr>
          <w:t>R 76</w:t>
        </w:r>
      </w:hyperlink>
      <w:r w:rsidRPr="0080673D">
        <w:rPr>
          <w:lang w:val="ru-RU"/>
        </w:rPr>
        <w:t>)</w:t>
      </w:r>
    </w:p>
    <w:p w:rsidR="007D1544" w:rsidRPr="00824CD3" w:rsidRDefault="00427930" w:rsidP="00B151E8">
      <w:pPr>
        <w:rPr>
          <w:b/>
          <w:bCs/>
          <w:lang w:val="ru-RU"/>
        </w:rPr>
      </w:pPr>
      <w:r w:rsidRPr="00824CD3">
        <w:rPr>
          <w:b/>
          <w:bCs/>
          <w:lang w:val="ru-RU"/>
        </w:rPr>
        <w:t>Руководящие указания по смягчению негативных последствий от зараженных терминалов в сетях подвижной связи</w:t>
      </w:r>
    </w:p>
    <w:p w:rsidR="007D1544" w:rsidRPr="0080673D" w:rsidRDefault="00427930" w:rsidP="00513D8C">
      <w:pPr>
        <w:pStyle w:val="Headingb"/>
        <w:rPr>
          <w:lang w:val="ru-RU"/>
        </w:rPr>
      </w:pPr>
      <w:r w:rsidRPr="0080673D">
        <w:rPr>
          <w:lang w:val="ru-RU"/>
        </w:rPr>
        <w:t>Резюме</w:t>
      </w:r>
    </w:p>
    <w:p w:rsidR="007D1544" w:rsidRPr="0080673D" w:rsidRDefault="00427930" w:rsidP="00513D8C">
      <w:pPr>
        <w:rPr>
          <w:lang w:val="ru-RU"/>
        </w:rPr>
      </w:pPr>
      <w:r w:rsidRPr="0080673D">
        <w:rPr>
          <w:lang w:val="ru-RU" w:eastAsia="zh-CN"/>
        </w:rPr>
        <w:t xml:space="preserve">В Рекомендации МСЭ-T X.1126 содержатся руководящие указания для операторов подвижной связи, призванные ограничить </w:t>
      </w:r>
      <w:r w:rsidRPr="0080673D">
        <w:rPr>
          <w:lang w:val="ru-RU"/>
        </w:rPr>
        <w:t xml:space="preserve">с помощью технологий </w:t>
      </w:r>
      <w:r w:rsidRPr="0080673D">
        <w:rPr>
          <w:lang w:val="ru-RU" w:eastAsia="zh-CN"/>
        </w:rPr>
        <w:t xml:space="preserve">использование </w:t>
      </w:r>
      <w:r w:rsidRPr="0080673D">
        <w:rPr>
          <w:color w:val="000000"/>
          <w:lang w:val="ru-RU"/>
        </w:rPr>
        <w:t xml:space="preserve">зараженных терминалов </w:t>
      </w:r>
      <w:r w:rsidRPr="0080673D">
        <w:rPr>
          <w:lang w:val="ru-RU"/>
        </w:rPr>
        <w:t>в сетях подвижной связи, чтобы защитить как абонентов, так и операторов</w:t>
      </w:r>
      <w:r w:rsidRPr="0080673D">
        <w:rPr>
          <w:color w:val="000000"/>
          <w:lang w:val="ru-RU"/>
        </w:rPr>
        <w:t xml:space="preserve"> подвижной связи</w:t>
      </w:r>
      <w:r w:rsidRPr="0080673D">
        <w:rPr>
          <w:lang w:val="ru-RU" w:eastAsia="zh-CN"/>
        </w:rPr>
        <w:t xml:space="preserve">. В настоящей Рекомендации описываются </w:t>
      </w:r>
      <w:r w:rsidRPr="0080673D">
        <w:rPr>
          <w:color w:val="000000"/>
          <w:lang w:val="ru-RU"/>
        </w:rPr>
        <w:t>характеристики и воздействие вредоносного программного обеспечения</w:t>
      </w:r>
      <w:r w:rsidRPr="0080673D">
        <w:rPr>
          <w:rFonts w:eastAsia="SimSun"/>
          <w:lang w:val="ru-RU" w:eastAsia="zh-CN"/>
        </w:rPr>
        <w:t xml:space="preserve"> в нездоровой </w:t>
      </w:r>
      <w:r w:rsidRPr="0080673D">
        <w:rPr>
          <w:color w:val="000000"/>
          <w:lang w:val="ru-RU"/>
        </w:rPr>
        <w:t>экосистеме</w:t>
      </w:r>
      <w:r w:rsidRPr="0080673D">
        <w:rPr>
          <w:lang w:val="ru-RU" w:eastAsia="zh-CN"/>
        </w:rPr>
        <w:t xml:space="preserve"> в </w:t>
      </w:r>
      <w:r w:rsidRPr="0080673D">
        <w:rPr>
          <w:color w:val="000000"/>
          <w:lang w:val="ru-RU"/>
        </w:rPr>
        <w:t>среде подвижной связи</w:t>
      </w:r>
      <w:r w:rsidRPr="0080673D">
        <w:rPr>
          <w:lang w:val="ru-RU" w:eastAsia="zh-CN"/>
        </w:rPr>
        <w:t xml:space="preserve">. В настоящей Рекомендации, основывающейся на </w:t>
      </w:r>
      <w:r w:rsidRPr="0080673D">
        <w:rPr>
          <w:color w:val="000000"/>
          <w:lang w:val="ru-RU"/>
        </w:rPr>
        <w:t>сетевых технологиях, особое внимание</w:t>
      </w:r>
      <w:r w:rsidRPr="0080673D">
        <w:rPr>
          <w:lang w:val="ru-RU" w:eastAsia="zh-CN"/>
        </w:rPr>
        <w:t xml:space="preserve"> </w:t>
      </w:r>
      <w:r w:rsidRPr="0080673D">
        <w:rPr>
          <w:color w:val="000000"/>
          <w:lang w:val="ru-RU"/>
        </w:rPr>
        <w:t>уделяется</w:t>
      </w:r>
      <w:r w:rsidRPr="0080673D">
        <w:rPr>
          <w:lang w:val="ru-RU" w:eastAsia="zh-CN"/>
        </w:rPr>
        <w:t xml:space="preserve"> смягчению</w:t>
      </w:r>
      <w:r w:rsidRPr="0080673D">
        <w:rPr>
          <w:lang w:val="ru-RU"/>
        </w:rPr>
        <w:t xml:space="preserve"> </w:t>
      </w:r>
      <w:r w:rsidRPr="0080673D">
        <w:rPr>
          <w:lang w:val="ru-RU" w:eastAsia="zh-CN"/>
        </w:rPr>
        <w:t>негативного воздействия зараженных терминалов. В настоящей Рекомендации определяются и систематизируются меры по смягчению воздействия, а также соответствующие технологии</w:t>
      </w:r>
      <w:r w:rsidR="007D1544" w:rsidRPr="0080673D">
        <w:rPr>
          <w:lang w:val="ru-RU"/>
        </w:rPr>
        <w:t>.</w:t>
      </w:r>
    </w:p>
    <w:p w:rsidR="007D1544" w:rsidRPr="0080673D" w:rsidRDefault="007D1544" w:rsidP="0080673D">
      <w:pPr>
        <w:pStyle w:val="Heading1"/>
        <w:rPr>
          <w:lang w:val="ru-RU"/>
        </w:rPr>
      </w:pPr>
      <w:r w:rsidRPr="0080673D">
        <w:rPr>
          <w:lang w:val="ru-RU"/>
        </w:rPr>
        <w:t>4</w:t>
      </w:r>
      <w:r w:rsidRPr="0080673D">
        <w:rPr>
          <w:lang w:val="ru-RU"/>
        </w:rPr>
        <w:tab/>
      </w:r>
      <w:r w:rsidR="00427930" w:rsidRPr="0080673D">
        <w:rPr>
          <w:lang w:val="ru-RU"/>
        </w:rPr>
        <w:t>Проект Рекомендации МСЭ-Т</w:t>
      </w:r>
      <w:r w:rsidRPr="0080673D">
        <w:rPr>
          <w:lang w:val="ru-RU"/>
        </w:rPr>
        <w:t xml:space="preserve"> X.1212 (ex X.cogent) (</w:t>
      </w:r>
      <w:hyperlink r:id="rId15" w:history="1">
        <w:r w:rsidRPr="0080673D">
          <w:rPr>
            <w:rStyle w:val="Hyperlink"/>
            <w:lang w:val="ru-RU"/>
          </w:rPr>
          <w:t>R 71</w:t>
        </w:r>
      </w:hyperlink>
      <w:r w:rsidRPr="0080673D">
        <w:rPr>
          <w:lang w:val="ru-RU"/>
        </w:rPr>
        <w:t>)</w:t>
      </w:r>
    </w:p>
    <w:p w:rsidR="007D1544" w:rsidRPr="00824CD3" w:rsidRDefault="00427930" w:rsidP="00513D8C">
      <w:pPr>
        <w:rPr>
          <w:b/>
          <w:bCs/>
          <w:lang w:val="ru-RU"/>
        </w:rPr>
      </w:pPr>
      <w:r w:rsidRPr="00824CD3">
        <w:rPr>
          <w:b/>
          <w:bCs/>
          <w:lang w:val="ru-RU"/>
        </w:rPr>
        <w:t>Проектные соображения для улучшенного восприятия конечным пользователем показателей благонадежности</w:t>
      </w:r>
    </w:p>
    <w:p w:rsidR="007D1544" w:rsidRPr="0080673D" w:rsidRDefault="00427930" w:rsidP="0080673D">
      <w:pPr>
        <w:pStyle w:val="Headingb"/>
        <w:rPr>
          <w:lang w:val="ru-RU"/>
        </w:rPr>
      </w:pPr>
      <w:r w:rsidRPr="0080673D">
        <w:rPr>
          <w:lang w:val="ru-RU"/>
        </w:rPr>
        <w:t>Резюме</w:t>
      </w:r>
    </w:p>
    <w:p w:rsidR="00427930" w:rsidRPr="0080673D" w:rsidRDefault="00427930" w:rsidP="00513D8C">
      <w:pPr>
        <w:rPr>
          <w:lang w:val="ru-RU"/>
        </w:rPr>
      </w:pPr>
      <w:r w:rsidRPr="0080673D">
        <w:rPr>
          <w:lang w:val="ru-RU"/>
        </w:rPr>
        <w:t>В разнообразных видах атак используется контент, скопированный у заслуживающих доверие поставщиков услуг, вводя в заблуждение конечных пользователей и заставляя их поверить в ложную благонадежность этого контента.</w:t>
      </w:r>
    </w:p>
    <w:p w:rsidR="007D1544" w:rsidRPr="0080673D" w:rsidRDefault="00427930" w:rsidP="00513D8C">
      <w:pPr>
        <w:rPr>
          <w:lang w:val="ru-RU"/>
        </w:rPr>
      </w:pPr>
      <w:r w:rsidRPr="0080673D">
        <w:rPr>
          <w:lang w:val="ru-RU"/>
        </w:rPr>
        <w:t xml:space="preserve">В Рекомендации МСЭ-T X.1212 (X.cogent) представлены </w:t>
      </w:r>
      <w:r w:rsidRPr="0080673D">
        <w:rPr>
          <w:color w:val="000000"/>
          <w:lang w:val="ru-RU"/>
        </w:rPr>
        <w:t>проектные соображения для улучшенного восприятия конечным пользователем показателей благонадежности</w:t>
      </w:r>
      <w:r w:rsidRPr="0080673D">
        <w:rPr>
          <w:lang w:val="ru-RU"/>
        </w:rPr>
        <w:t xml:space="preserve">. В дополнениях описываются типичные методы измерения </w:t>
      </w:r>
      <w:r w:rsidRPr="0080673D">
        <w:rPr>
          <w:color w:val="000000"/>
          <w:lang w:val="ru-RU"/>
        </w:rPr>
        <w:t>восприятия конечным пользователем таких показателей</w:t>
      </w:r>
      <w:r w:rsidR="007D1544" w:rsidRPr="0080673D">
        <w:rPr>
          <w:lang w:val="ru-RU"/>
        </w:rPr>
        <w:t>.</w:t>
      </w:r>
    </w:p>
    <w:p w:rsidR="007D1544" w:rsidRPr="0080673D" w:rsidRDefault="007D1544" w:rsidP="0080673D">
      <w:pPr>
        <w:pStyle w:val="Heading1"/>
        <w:rPr>
          <w:lang w:val="ru-RU"/>
        </w:rPr>
      </w:pPr>
      <w:r w:rsidRPr="0080673D">
        <w:rPr>
          <w:lang w:val="ru-RU"/>
        </w:rPr>
        <w:t>5</w:t>
      </w:r>
      <w:r w:rsidRPr="0080673D">
        <w:rPr>
          <w:lang w:val="ru-RU"/>
        </w:rPr>
        <w:tab/>
      </w:r>
      <w:r w:rsidR="00427930" w:rsidRPr="0080673D">
        <w:rPr>
          <w:lang w:val="ru-RU"/>
        </w:rPr>
        <w:t>Проект Рекомендации МСЭ-Т</w:t>
      </w:r>
      <w:r w:rsidRPr="0080673D">
        <w:rPr>
          <w:lang w:val="ru-RU"/>
        </w:rPr>
        <w:t xml:space="preserve"> X.1362 (ex X.iotsec-1) (</w:t>
      </w:r>
      <w:hyperlink r:id="rId16" w:history="1">
        <w:r w:rsidRPr="0080673D">
          <w:rPr>
            <w:rStyle w:val="Hyperlink"/>
            <w:lang w:val="ru-RU"/>
          </w:rPr>
          <w:t>R 77</w:t>
        </w:r>
      </w:hyperlink>
      <w:r w:rsidRPr="0080673D">
        <w:rPr>
          <w:lang w:val="ru-RU"/>
        </w:rPr>
        <w:t>)</w:t>
      </w:r>
    </w:p>
    <w:p w:rsidR="007D1544" w:rsidRPr="00824CD3" w:rsidRDefault="00FB296B" w:rsidP="00513D8C">
      <w:pPr>
        <w:rPr>
          <w:b/>
          <w:bCs/>
          <w:lang w:val="ru-RU"/>
        </w:rPr>
      </w:pPr>
      <w:r w:rsidRPr="00824CD3">
        <w:rPr>
          <w:b/>
          <w:bCs/>
          <w:color w:val="000000"/>
          <w:lang w:val="ru-RU"/>
        </w:rPr>
        <w:t xml:space="preserve">Процедура простого кодирования </w:t>
      </w:r>
      <w:r w:rsidR="00513D8C" w:rsidRPr="00824CD3">
        <w:rPr>
          <w:b/>
          <w:bCs/>
          <w:lang w:val="ru-RU" w:eastAsia="zh-CN"/>
        </w:rPr>
        <w:t>для среды интернета вещей (IoT)</w:t>
      </w:r>
    </w:p>
    <w:p w:rsidR="007D1544" w:rsidRPr="00513D8C" w:rsidRDefault="00427930" w:rsidP="00513D8C">
      <w:pPr>
        <w:pStyle w:val="Headingb"/>
        <w:rPr>
          <w:lang w:val="ru-RU"/>
        </w:rPr>
      </w:pPr>
      <w:r w:rsidRPr="00513D8C">
        <w:rPr>
          <w:lang w:val="ru-RU"/>
        </w:rPr>
        <w:t>Резюме</w:t>
      </w:r>
    </w:p>
    <w:p w:rsidR="007D1544" w:rsidRPr="0080673D" w:rsidRDefault="008D0C80" w:rsidP="00513D8C">
      <w:pPr>
        <w:rPr>
          <w:lang w:val="ru-RU"/>
        </w:rPr>
      </w:pPr>
      <w:r w:rsidRPr="0080673D">
        <w:rPr>
          <w:lang w:val="ru-RU"/>
        </w:rPr>
        <w:t xml:space="preserve">Считается, что интернет вещей </w:t>
      </w:r>
      <w:r w:rsidR="007D1544" w:rsidRPr="0080673D">
        <w:rPr>
          <w:lang w:val="ru-RU"/>
        </w:rPr>
        <w:t xml:space="preserve">(IoT) </w:t>
      </w:r>
      <w:r w:rsidR="00FD2329" w:rsidRPr="0080673D">
        <w:rPr>
          <w:lang w:val="ru-RU"/>
        </w:rPr>
        <w:t xml:space="preserve">− это одна из наиболее важных областей для будущей стандартизации. С точки зрения МСЭ-Т, </w:t>
      </w:r>
      <w:r w:rsidR="007D1544" w:rsidRPr="0080673D">
        <w:rPr>
          <w:lang w:val="ru-RU"/>
        </w:rPr>
        <w:t xml:space="preserve">IoT </w:t>
      </w:r>
      <w:r w:rsidR="00FD2329" w:rsidRPr="0080673D">
        <w:rPr>
          <w:lang w:val="ru-RU"/>
        </w:rPr>
        <w:t xml:space="preserve">определяется как глобальная инфраструктура для информационного общества, обеспечивающая возможность предоставления передовых услуг путем присоединения (физического и виртуального) вещей. В некоторой среде IoT, особенно для устройств </w:t>
      </w:r>
      <w:r w:rsidR="007D1544" w:rsidRPr="0080673D">
        <w:rPr>
          <w:lang w:val="ru-RU"/>
        </w:rPr>
        <w:t>IoT</w:t>
      </w:r>
      <w:r w:rsidR="00793112" w:rsidRPr="0080673D">
        <w:rPr>
          <w:lang w:val="ru-RU"/>
        </w:rPr>
        <w:t xml:space="preserve">, существует требование к обработке в реальном времени, когда задачи обрабатываются в течение определенного периода времени. Для обеспечения конфиденциальности данных и защиты целостности одна из самых базовых мер противодействия </w:t>
      </w:r>
      <w:r w:rsidR="003F6BDD" w:rsidRPr="0080673D">
        <w:rPr>
          <w:lang w:val="ru-RU"/>
        </w:rPr>
        <w:t>заключается</w:t>
      </w:r>
      <w:r w:rsidR="00793112" w:rsidRPr="0080673D">
        <w:rPr>
          <w:lang w:val="ru-RU"/>
        </w:rPr>
        <w:t xml:space="preserve"> в применении алгоритмов кодирования/аутентификации данных. Проблема при стандартном применении алгоритмов кодирования/аутентификации данных состоит в том, что это требование не может быть выполнено. В</w:t>
      </w:r>
      <w:r w:rsidR="00B151E8">
        <w:rPr>
          <w:lang w:val="ru-RU"/>
        </w:rPr>
        <w:t> </w:t>
      </w:r>
      <w:r w:rsidR="00793112" w:rsidRPr="0080673D">
        <w:rPr>
          <w:lang w:val="ru-RU"/>
        </w:rPr>
        <w:t xml:space="preserve">Рекомендации МСЭ-Т </w:t>
      </w:r>
      <w:r w:rsidR="007D1544" w:rsidRPr="0080673D">
        <w:rPr>
          <w:lang w:val="ru-RU"/>
        </w:rPr>
        <w:t xml:space="preserve">X.1362 </w:t>
      </w:r>
      <w:r w:rsidR="00793112" w:rsidRPr="0080673D">
        <w:rPr>
          <w:lang w:val="ru-RU"/>
        </w:rPr>
        <w:t xml:space="preserve">определено кодирование </w:t>
      </w:r>
      <w:r w:rsidR="000C5DC8" w:rsidRPr="0080673D">
        <w:rPr>
          <w:lang w:val="ru-RU"/>
        </w:rPr>
        <w:t xml:space="preserve">с использованием данных по соответствующей маске </w:t>
      </w:r>
      <w:r w:rsidR="007D1544" w:rsidRPr="0080673D">
        <w:rPr>
          <w:lang w:val="ru-RU"/>
        </w:rPr>
        <w:t xml:space="preserve">(EAMD) </w:t>
      </w:r>
      <w:r w:rsidR="000C5DC8" w:rsidRPr="0080673D">
        <w:rPr>
          <w:lang w:val="ru-RU"/>
        </w:rPr>
        <w:t xml:space="preserve">для устройств интернета вещей </w:t>
      </w:r>
      <w:r w:rsidR="007D1544" w:rsidRPr="0080673D">
        <w:rPr>
          <w:lang w:val="ru-RU"/>
        </w:rPr>
        <w:t xml:space="preserve">(IoT). </w:t>
      </w:r>
      <w:r w:rsidR="000C5DC8" w:rsidRPr="0080673D">
        <w:rPr>
          <w:lang w:val="ru-RU"/>
        </w:rPr>
        <w:t>В ней описывается</w:t>
      </w:r>
      <w:r w:rsidR="007D1544" w:rsidRPr="0080673D">
        <w:rPr>
          <w:lang w:val="ru-RU"/>
        </w:rPr>
        <w:t xml:space="preserve"> EAMD </w:t>
      </w:r>
      <w:r w:rsidR="000C5DC8" w:rsidRPr="0080673D">
        <w:rPr>
          <w:lang w:val="ru-RU"/>
        </w:rPr>
        <w:t xml:space="preserve">и каким образом оно обеспечивает набор услуг безопасности для трафика, в котором оно используется. </w:t>
      </w:r>
    </w:p>
    <w:p w:rsidR="007D1544" w:rsidRPr="00513D8C" w:rsidRDefault="007D1544" w:rsidP="00B151E8">
      <w:pPr>
        <w:pStyle w:val="Heading1"/>
        <w:rPr>
          <w:lang w:val="ru-RU"/>
        </w:rPr>
      </w:pPr>
      <w:r w:rsidRPr="00513D8C">
        <w:rPr>
          <w:lang w:val="ru-RU"/>
        </w:rPr>
        <w:t>6</w:t>
      </w:r>
      <w:r w:rsidRPr="00513D8C">
        <w:rPr>
          <w:lang w:val="ru-RU"/>
        </w:rPr>
        <w:tab/>
      </w:r>
      <w:r w:rsidR="00427930" w:rsidRPr="00513D8C">
        <w:rPr>
          <w:lang w:val="ru-RU"/>
        </w:rPr>
        <w:t>Проект Рекомендации МСЭ-Т</w:t>
      </w:r>
      <w:r w:rsidRPr="00513D8C">
        <w:rPr>
          <w:lang w:val="ru-RU"/>
        </w:rPr>
        <w:t xml:space="preserve"> X.1373 (ex X.itssec-1) (</w:t>
      </w:r>
      <w:hyperlink r:id="rId17" w:history="1">
        <w:r w:rsidRPr="00513D8C">
          <w:rPr>
            <w:rStyle w:val="Hyperlink"/>
            <w:lang w:val="ru-RU"/>
          </w:rPr>
          <w:t>R 78</w:t>
        </w:r>
        <w:r w:rsidR="00B151E8" w:rsidRPr="00513D8C">
          <w:rPr>
            <w:rStyle w:val="Hyperlink"/>
            <w:lang w:val="ru-RU"/>
          </w:rPr>
          <w:t>(</w:t>
        </w:r>
        <w:r w:rsidRPr="00513D8C">
          <w:rPr>
            <w:rStyle w:val="Hyperlink"/>
            <w:lang w:val="ru-RU"/>
          </w:rPr>
          <w:t>Rev.2</w:t>
        </w:r>
      </w:hyperlink>
      <w:r w:rsidR="00B151E8" w:rsidRPr="00513D8C">
        <w:rPr>
          <w:rStyle w:val="Hyperlink"/>
          <w:lang w:val="ru-RU"/>
        </w:rPr>
        <w:t>)</w:t>
      </w:r>
      <w:r w:rsidRPr="00513D8C">
        <w:rPr>
          <w:lang w:val="ru-RU"/>
        </w:rPr>
        <w:t>)</w:t>
      </w:r>
    </w:p>
    <w:p w:rsidR="007D1544" w:rsidRPr="00824CD3" w:rsidRDefault="00FB296B" w:rsidP="00513D8C">
      <w:pPr>
        <w:rPr>
          <w:b/>
          <w:bCs/>
          <w:lang w:val="ru-RU"/>
        </w:rPr>
      </w:pPr>
      <w:r w:rsidRPr="00824CD3">
        <w:rPr>
          <w:b/>
          <w:bCs/>
          <w:lang w:val="ru-RU"/>
        </w:rPr>
        <w:t>Возможность безопасного обновления программного обеспечения для устройств связи в интеллектуальных транспортных системах</w:t>
      </w:r>
    </w:p>
    <w:p w:rsidR="007D1544" w:rsidRPr="00513D8C" w:rsidRDefault="00427930" w:rsidP="00513D8C">
      <w:pPr>
        <w:pStyle w:val="Headingb"/>
        <w:rPr>
          <w:lang w:val="ru-RU"/>
        </w:rPr>
      </w:pPr>
      <w:r w:rsidRPr="00513D8C">
        <w:rPr>
          <w:lang w:val="ru-RU"/>
        </w:rPr>
        <w:t>Резюме</w:t>
      </w:r>
    </w:p>
    <w:p w:rsidR="007D1544" w:rsidRPr="0080673D" w:rsidRDefault="00EA1BEF" w:rsidP="00513D8C">
      <w:pPr>
        <w:rPr>
          <w:lang w:val="ru-RU"/>
        </w:rPr>
      </w:pPr>
      <w:r w:rsidRPr="0080673D">
        <w:rPr>
          <w:lang w:val="ru-RU"/>
        </w:rPr>
        <w:t xml:space="preserve">По мере совершенствования технологий интеллектуальных транспортных систем (ИТС) для автотранспортных средств </w:t>
      </w:r>
      <w:r w:rsidR="009974B4" w:rsidRPr="0080673D">
        <w:rPr>
          <w:lang w:val="ru-RU"/>
        </w:rPr>
        <w:t>стали</w:t>
      </w:r>
      <w:r w:rsidRPr="0080673D">
        <w:rPr>
          <w:lang w:val="ru-RU"/>
        </w:rPr>
        <w:t xml:space="preserve"> обычным</w:t>
      </w:r>
      <w:r w:rsidR="009974B4" w:rsidRPr="0080673D">
        <w:rPr>
          <w:lang w:val="ru-RU"/>
        </w:rPr>
        <w:t>и</w:t>
      </w:r>
      <w:r w:rsidRPr="0080673D">
        <w:rPr>
          <w:lang w:val="ru-RU"/>
        </w:rPr>
        <w:t xml:space="preserve"> </w:t>
      </w:r>
      <w:r w:rsidR="009974B4" w:rsidRPr="0080673D">
        <w:rPr>
          <w:lang w:val="ru-RU"/>
        </w:rPr>
        <w:t xml:space="preserve">взаимодействие с другими структурами, такими как другие автомобили, связь автомобиля с автомобилем </w:t>
      </w:r>
      <w:r w:rsidR="007D1544" w:rsidRPr="0080673D">
        <w:rPr>
          <w:lang w:val="ru-RU"/>
        </w:rPr>
        <w:t xml:space="preserve">(V2V) </w:t>
      </w:r>
      <w:r w:rsidR="009974B4" w:rsidRPr="0080673D">
        <w:rPr>
          <w:lang w:val="ru-RU"/>
        </w:rPr>
        <w:t>и</w:t>
      </w:r>
      <w:r w:rsidR="007D1544" w:rsidRPr="0080673D">
        <w:rPr>
          <w:lang w:val="ru-RU"/>
        </w:rPr>
        <w:t xml:space="preserve"> </w:t>
      </w:r>
      <w:r w:rsidR="009974B4" w:rsidRPr="0080673D">
        <w:rPr>
          <w:lang w:val="ru-RU"/>
        </w:rPr>
        <w:t>автомобиля с инфраструктурой</w:t>
      </w:r>
      <w:r w:rsidR="007D1544" w:rsidRPr="0080673D">
        <w:rPr>
          <w:lang w:val="ru-RU"/>
        </w:rPr>
        <w:t xml:space="preserve"> (V2I</w:t>
      </w:r>
      <w:r w:rsidR="00513D8C">
        <w:rPr>
          <w:lang w:val="ru-RU"/>
        </w:rPr>
        <w:t>). С </w:t>
      </w:r>
      <w:r w:rsidR="009974B4" w:rsidRPr="0080673D">
        <w:rPr>
          <w:lang w:val="ru-RU"/>
        </w:rPr>
        <w:t xml:space="preserve">появлением внутри автомобиля таких электронных устройств, как электронные блоки управления </w:t>
      </w:r>
      <w:r w:rsidR="007D1544" w:rsidRPr="0080673D">
        <w:rPr>
          <w:lang w:val="ru-RU"/>
        </w:rPr>
        <w:t>(ECU</w:t>
      </w:r>
      <w:r w:rsidR="009974B4" w:rsidRPr="0080673D">
        <w:rPr>
          <w:lang w:val="ru-RU"/>
        </w:rPr>
        <w:t>)</w:t>
      </w:r>
      <w:r w:rsidR="007D1544" w:rsidRPr="0080673D">
        <w:rPr>
          <w:lang w:val="ru-RU"/>
        </w:rPr>
        <w:t xml:space="preserve"> </w:t>
      </w:r>
      <w:r w:rsidR="009974B4" w:rsidRPr="0080673D">
        <w:rPr>
          <w:lang w:val="ru-RU"/>
        </w:rPr>
        <w:t xml:space="preserve">и электронные системы взимания автодорожных сборов </w:t>
      </w:r>
      <w:r w:rsidR="007D1544" w:rsidRPr="0080673D">
        <w:rPr>
          <w:lang w:val="ru-RU"/>
        </w:rPr>
        <w:t xml:space="preserve">(ETC), </w:t>
      </w:r>
      <w:r w:rsidR="00AF0BD7" w:rsidRPr="0080673D">
        <w:rPr>
          <w:lang w:val="ru-RU"/>
        </w:rPr>
        <w:t xml:space="preserve">ИТС и автомобильные навигационные системы становятся более сложными. В результате модули программного обеспечения внутри этих электротехнических устройств необходимо соответствующим образом обновлять для устранения ошибок, а также для улучшения работы и </w:t>
      </w:r>
      <w:r w:rsidR="003F6BDD" w:rsidRPr="0080673D">
        <w:rPr>
          <w:lang w:val="ru-RU"/>
        </w:rPr>
        <w:t>повышения</w:t>
      </w:r>
      <w:r w:rsidR="00AF0BD7" w:rsidRPr="0080673D">
        <w:rPr>
          <w:lang w:val="ru-RU"/>
        </w:rPr>
        <w:t xml:space="preserve"> безопасности, с тем чтобы избегать крупных аварий. Для выполнения указанного выше требования</w:t>
      </w:r>
      <w:r w:rsidR="003F6BDD" w:rsidRPr="0080673D">
        <w:rPr>
          <w:lang w:val="ru-RU"/>
        </w:rPr>
        <w:t xml:space="preserve"> в Рекомендации МСЭ</w:t>
      </w:r>
      <w:r w:rsidR="003F6BDD" w:rsidRPr="0080673D">
        <w:rPr>
          <w:lang w:val="ru-RU"/>
        </w:rPr>
        <w:noBreakHyphen/>
      </w:r>
      <w:r w:rsidR="00AF0BD7" w:rsidRPr="0080673D">
        <w:rPr>
          <w:lang w:val="ru-RU"/>
        </w:rPr>
        <w:t xml:space="preserve">Т </w:t>
      </w:r>
      <w:r w:rsidR="007D1544" w:rsidRPr="0080673D">
        <w:rPr>
          <w:lang w:val="ru-RU"/>
        </w:rPr>
        <w:t xml:space="preserve">X.1373 </w:t>
      </w:r>
      <w:r w:rsidR="00AF0BD7" w:rsidRPr="0080673D">
        <w:rPr>
          <w:lang w:val="ru-RU"/>
        </w:rPr>
        <w:t>представлены процедуры безопасного обнов</w:t>
      </w:r>
      <w:r w:rsidR="00733159" w:rsidRPr="0080673D">
        <w:rPr>
          <w:lang w:val="ru-RU"/>
        </w:rPr>
        <w:t>л</w:t>
      </w:r>
      <w:r w:rsidR="00AF0BD7" w:rsidRPr="0080673D">
        <w:rPr>
          <w:lang w:val="ru-RU"/>
        </w:rPr>
        <w:t>ения программного обеспечения</w:t>
      </w:r>
      <w:r w:rsidR="00733159" w:rsidRPr="0080673D">
        <w:rPr>
          <w:lang w:val="ru-RU"/>
        </w:rPr>
        <w:t xml:space="preserve"> между сервером обновления программного обеспечения и автомобилями с соответствующим управлением безопасностью. Эта Рекомендация может на практике использоваться производителями автомобилей и отраслями промышленности, связанными с ИТС, в качестве набора стандартных воз</w:t>
      </w:r>
      <w:r w:rsidR="0080673D" w:rsidRPr="0080673D">
        <w:rPr>
          <w:lang w:val="ru-RU"/>
        </w:rPr>
        <w:t>можностей для передового опыта.</w:t>
      </w:r>
    </w:p>
    <w:p w:rsidR="007D1544" w:rsidRPr="0080673D" w:rsidRDefault="007D1544" w:rsidP="0080673D">
      <w:pPr>
        <w:pStyle w:val="Heading1"/>
        <w:rPr>
          <w:lang w:val="ru-RU"/>
        </w:rPr>
      </w:pPr>
      <w:r w:rsidRPr="0080673D">
        <w:rPr>
          <w:lang w:val="ru-RU"/>
        </w:rPr>
        <w:t>7</w:t>
      </w:r>
      <w:r w:rsidRPr="0080673D">
        <w:rPr>
          <w:lang w:val="ru-RU"/>
        </w:rPr>
        <w:tab/>
      </w:r>
      <w:r w:rsidR="00427930" w:rsidRPr="0080673D">
        <w:rPr>
          <w:lang w:val="ru-RU"/>
        </w:rPr>
        <w:t>Проект Рекомендации МСЭ-Т</w:t>
      </w:r>
      <w:r w:rsidRPr="0080673D">
        <w:rPr>
          <w:lang w:val="ru-RU"/>
        </w:rPr>
        <w:t xml:space="preserve"> X.1550 (ex X.nessa) (</w:t>
      </w:r>
      <w:hyperlink r:id="rId18" w:history="1">
        <w:r w:rsidRPr="0080673D">
          <w:rPr>
            <w:rStyle w:val="Hyperlink"/>
            <w:lang w:val="ru-RU"/>
          </w:rPr>
          <w:t>R 72</w:t>
        </w:r>
      </w:hyperlink>
      <w:r w:rsidRPr="0080673D">
        <w:rPr>
          <w:lang w:val="ru-RU"/>
        </w:rPr>
        <w:t>)</w:t>
      </w:r>
    </w:p>
    <w:p w:rsidR="007D1544" w:rsidRPr="00824CD3" w:rsidRDefault="00EE78DF" w:rsidP="00513D8C">
      <w:pPr>
        <w:rPr>
          <w:b/>
          <w:bCs/>
          <w:lang w:val="ru-RU"/>
        </w:rPr>
      </w:pPr>
      <w:r w:rsidRPr="00824CD3">
        <w:rPr>
          <w:b/>
          <w:bCs/>
          <w:lang w:val="ru-RU"/>
        </w:rPr>
        <w:t>Модели контроля доступа для сетей обмена информацией об инцидентах</w:t>
      </w:r>
    </w:p>
    <w:p w:rsidR="007D1544" w:rsidRPr="0080673D" w:rsidRDefault="00427930" w:rsidP="0080673D">
      <w:pPr>
        <w:pStyle w:val="Headingb"/>
        <w:rPr>
          <w:lang w:val="ru-RU"/>
        </w:rPr>
      </w:pPr>
      <w:r w:rsidRPr="0080673D">
        <w:rPr>
          <w:lang w:val="ru-RU"/>
        </w:rPr>
        <w:t>Резюме</w:t>
      </w:r>
    </w:p>
    <w:p w:rsidR="007D1544" w:rsidRPr="0080673D" w:rsidRDefault="00EE78DF" w:rsidP="00513D8C">
      <w:pPr>
        <w:rPr>
          <w:lang w:val="ru-RU"/>
        </w:rPr>
      </w:pPr>
      <w:r w:rsidRPr="0080673D">
        <w:rPr>
          <w:lang w:val="ru-RU" w:eastAsia="ko-KR"/>
        </w:rPr>
        <w:t>В Рекомендации МСЭ-T X.1550 представлены существующие подходы к осуществлению политики контроля доступа для сетей обмена информацией об инцидентах</w:t>
      </w:r>
      <w:r w:rsidRPr="0080673D">
        <w:rPr>
          <w:lang w:val="ru-RU"/>
        </w:rPr>
        <w:t>. В настоящей Рекомендации представлены разнообразные уже установившиеся модели контроля доступа, модели обмена информацией, а также критерии для оценки показателей работы сетей обмена информацией об инцидентах. Рассматриваются основанные на стандартах решения, направленные на содействие реализации различных моделей контроля доступа в рамках различных моделей обмена информацией по вопросам кибербезопасности и в разных условиях среды доверия</w:t>
      </w:r>
      <w:r w:rsidR="007D1544" w:rsidRPr="0080673D">
        <w:rPr>
          <w:lang w:val="ru-RU"/>
        </w:rPr>
        <w:t>.</w:t>
      </w:r>
    </w:p>
    <w:p w:rsidR="0080673D" w:rsidRPr="0080673D" w:rsidRDefault="0080673D" w:rsidP="0080673D">
      <w:pPr>
        <w:spacing w:before="720"/>
        <w:jc w:val="center"/>
        <w:rPr>
          <w:lang w:val="ru-RU"/>
        </w:rPr>
      </w:pPr>
      <w:r w:rsidRPr="0080673D">
        <w:rPr>
          <w:lang w:val="ru-RU"/>
        </w:rPr>
        <w:t>______________</w:t>
      </w:r>
    </w:p>
    <w:sectPr w:rsidR="0080673D" w:rsidRPr="0080673D" w:rsidSect="007D1544">
      <w:headerReference w:type="default" r:id="rId19"/>
      <w:footerReference w:type="default" r:id="rId20"/>
      <w:footerReference w:type="first" r:id="rId21"/>
      <w:pgSz w:w="11907" w:h="16840"/>
      <w:pgMar w:top="1417" w:right="1134" w:bottom="1417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3528" w:rsidRDefault="00C63528">
      <w:r>
        <w:separator/>
      </w:r>
    </w:p>
  </w:endnote>
  <w:endnote w:type="continuationSeparator" w:id="0">
    <w:p w:rsidR="00C63528" w:rsidRDefault="00C63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4CD3" w:rsidRDefault="00824CD3" w:rsidP="00824CD3">
    <w:pPr>
      <w:pStyle w:val="Footer"/>
      <w:tabs>
        <w:tab w:val="clear" w:pos="794"/>
        <w:tab w:val="clear" w:pos="1191"/>
        <w:tab w:val="clear" w:pos="1588"/>
        <w:tab w:val="clear" w:pos="1985"/>
      </w:tabs>
      <w:rPr>
        <w:lang w:val="fr-CH"/>
      </w:rPr>
    </w:pPr>
    <w:r>
      <w:rPr>
        <w:lang w:val="fr-CH"/>
      </w:rPr>
      <w:t>ITU-T\BUREAU\CIRC\246R.DOC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528" w:rsidRPr="005A1FE2" w:rsidRDefault="00C63528" w:rsidP="005A1FE2">
    <w:pPr>
      <w:pStyle w:val="FirstFooter"/>
      <w:spacing w:before="0" w:line="240" w:lineRule="auto"/>
      <w:ind w:left="-397" w:right="-397"/>
      <w:jc w:val="center"/>
      <w:rPr>
        <w:sz w:val="18"/>
        <w:szCs w:val="18"/>
        <w:u w:val="single"/>
        <w:lang w:val="fr-CH"/>
      </w:rPr>
    </w:pPr>
    <w:r w:rsidRPr="005A1FE2">
      <w:rPr>
        <w:sz w:val="18"/>
        <w:szCs w:val="18"/>
        <w:lang w:val="fr-CH"/>
      </w:rPr>
      <w:t>International Telecommunication Union • Place des Nations, CH</w:t>
    </w:r>
    <w:r w:rsidRPr="005A1FE2">
      <w:rPr>
        <w:sz w:val="18"/>
        <w:szCs w:val="18"/>
        <w:lang w:val="fr-CH"/>
      </w:rPr>
      <w:noBreakHyphen/>
      <w:t xml:space="preserve">1211 Geneva 20 • Switzerland </w:t>
    </w:r>
    <w:r w:rsidRPr="005A1FE2">
      <w:rPr>
        <w:sz w:val="18"/>
        <w:szCs w:val="18"/>
        <w:lang w:val="fr-CH"/>
      </w:rPr>
      <w:br/>
    </w:r>
    <w:r w:rsidRPr="005A1FE2">
      <w:rPr>
        <w:sz w:val="18"/>
        <w:szCs w:val="18"/>
        <w:lang w:val="ru-RU"/>
      </w:rPr>
      <w:t>Тел.</w:t>
    </w:r>
    <w:r w:rsidRPr="005A1FE2">
      <w:rPr>
        <w:sz w:val="18"/>
        <w:szCs w:val="18"/>
        <w:lang w:val="fr-CH"/>
      </w:rPr>
      <w:t xml:space="preserve">: +41 22 730 5111 • </w:t>
    </w:r>
    <w:r w:rsidRPr="005A1FE2">
      <w:rPr>
        <w:sz w:val="18"/>
        <w:szCs w:val="18"/>
        <w:lang w:val="ru-RU"/>
      </w:rPr>
      <w:t>Факс</w:t>
    </w:r>
    <w:r w:rsidRPr="005A1FE2">
      <w:rPr>
        <w:sz w:val="18"/>
        <w:szCs w:val="18"/>
        <w:lang w:val="fr-CH"/>
      </w:rPr>
      <w:t>: +41 22 733 7256</w:t>
    </w:r>
    <w:r w:rsidRPr="005A1FE2">
      <w:rPr>
        <w:sz w:val="18"/>
        <w:szCs w:val="18"/>
        <w:lang w:val="ru-RU"/>
      </w:rPr>
      <w:t xml:space="preserve"> </w:t>
    </w:r>
    <w:r w:rsidRPr="005A1FE2">
      <w:rPr>
        <w:sz w:val="18"/>
        <w:szCs w:val="18"/>
        <w:lang w:val="fr-CH"/>
      </w:rPr>
      <w:t xml:space="preserve">• </w:t>
    </w:r>
    <w:r w:rsidRPr="005A1FE2">
      <w:rPr>
        <w:sz w:val="18"/>
        <w:szCs w:val="18"/>
        <w:lang w:val="ru-RU"/>
      </w:rPr>
      <w:t>Эл. почта</w:t>
    </w:r>
    <w:r w:rsidRPr="005A1FE2">
      <w:rPr>
        <w:sz w:val="18"/>
        <w:szCs w:val="18"/>
        <w:lang w:val="fr-CH"/>
      </w:rPr>
      <w:t xml:space="preserve">: </w:t>
    </w:r>
    <w:hyperlink r:id="rId1" w:history="1">
      <w:r w:rsidR="005A1FE2" w:rsidRPr="00137DBB">
        <w:rPr>
          <w:rStyle w:val="Hyperlink"/>
          <w:sz w:val="18"/>
          <w:szCs w:val="18"/>
        </w:rPr>
        <w:t>itumail@itu.int</w:t>
      </w:r>
    </w:hyperlink>
    <w:r w:rsidRPr="005A1FE2">
      <w:rPr>
        <w:sz w:val="18"/>
        <w:szCs w:val="18"/>
        <w:lang w:val="fr-CH"/>
      </w:rPr>
      <w:t xml:space="preserve"> • </w:t>
    </w:r>
    <w:hyperlink r:id="rId2" w:history="1">
      <w:r w:rsidR="005A1FE2" w:rsidRPr="00137DBB">
        <w:rPr>
          <w:rStyle w:val="Hyperlink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3528" w:rsidRDefault="00C63528">
      <w:r>
        <w:separator/>
      </w:r>
    </w:p>
  </w:footnote>
  <w:footnote w:type="continuationSeparator" w:id="0">
    <w:p w:rsidR="00C63528" w:rsidRDefault="00C635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528" w:rsidRDefault="00C63528">
    <w:pPr>
      <w:pStyle w:val="Header"/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67073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C25480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C5C751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F806B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BD0A3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1E65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9BA59E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FC8A9B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55E7A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F0C52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C5A245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95D649A"/>
    <w:multiLevelType w:val="hybridMultilevel"/>
    <w:tmpl w:val="60D4225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6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23D716BF"/>
    <w:multiLevelType w:val="hybridMultilevel"/>
    <w:tmpl w:val="A2DAFC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9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52413D3F"/>
    <w:multiLevelType w:val="hybridMultilevel"/>
    <w:tmpl w:val="B1E4014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6" w15:restartNumberingAfterBreak="0">
    <w:nsid w:val="5F062B15"/>
    <w:multiLevelType w:val="hybridMultilevel"/>
    <w:tmpl w:val="7122981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3"/>
  </w:num>
  <w:num w:numId="2">
    <w:abstractNumId w:val="16"/>
  </w:num>
  <w:num w:numId="3">
    <w:abstractNumId w:val="30"/>
  </w:num>
  <w:num w:numId="4">
    <w:abstractNumId w:val="13"/>
  </w:num>
  <w:num w:numId="5">
    <w:abstractNumId w:val="24"/>
  </w:num>
  <w:num w:numId="6">
    <w:abstractNumId w:val="12"/>
  </w:num>
  <w:num w:numId="7">
    <w:abstractNumId w:val="27"/>
  </w:num>
  <w:num w:numId="8">
    <w:abstractNumId w:val="20"/>
  </w:num>
  <w:num w:numId="9">
    <w:abstractNumId w:val="22"/>
  </w:num>
  <w:num w:numId="10">
    <w:abstractNumId w:val="15"/>
  </w:num>
  <w:num w:numId="11">
    <w:abstractNumId w:val="25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18"/>
  </w:num>
  <w:num w:numId="14">
    <w:abstractNumId w:val="19"/>
  </w:num>
  <w:num w:numId="15">
    <w:abstractNumId w:val="14"/>
  </w:num>
  <w:num w:numId="16">
    <w:abstractNumId w:val="29"/>
  </w:num>
  <w:num w:numId="17">
    <w:abstractNumId w:val="28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7"/>
  </w:num>
  <w:num w:numId="29">
    <w:abstractNumId w:val="26"/>
  </w:num>
  <w:num w:numId="30">
    <w:abstractNumId w:val="21"/>
  </w:num>
  <w:num w:numId="3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fr-CH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6E1"/>
    <w:rsid w:val="00015D39"/>
    <w:rsid w:val="00022027"/>
    <w:rsid w:val="00024565"/>
    <w:rsid w:val="0003235D"/>
    <w:rsid w:val="0004755D"/>
    <w:rsid w:val="00062E38"/>
    <w:rsid w:val="000720FA"/>
    <w:rsid w:val="00082B7B"/>
    <w:rsid w:val="00095EA0"/>
    <w:rsid w:val="000C2147"/>
    <w:rsid w:val="000C5DC8"/>
    <w:rsid w:val="000C7D98"/>
    <w:rsid w:val="001009A5"/>
    <w:rsid w:val="00103310"/>
    <w:rsid w:val="00112CD6"/>
    <w:rsid w:val="00115B49"/>
    <w:rsid w:val="001629DC"/>
    <w:rsid w:val="00184E6D"/>
    <w:rsid w:val="001B4A74"/>
    <w:rsid w:val="001D261C"/>
    <w:rsid w:val="001F0165"/>
    <w:rsid w:val="00205108"/>
    <w:rsid w:val="00207341"/>
    <w:rsid w:val="0025701E"/>
    <w:rsid w:val="0026232A"/>
    <w:rsid w:val="002736E9"/>
    <w:rsid w:val="002773B1"/>
    <w:rsid w:val="00297434"/>
    <w:rsid w:val="002A5E04"/>
    <w:rsid w:val="002B37F9"/>
    <w:rsid w:val="002C552E"/>
    <w:rsid w:val="002D06B7"/>
    <w:rsid w:val="002D26FD"/>
    <w:rsid w:val="002E4C41"/>
    <w:rsid w:val="0030521B"/>
    <w:rsid w:val="00314B2D"/>
    <w:rsid w:val="00323296"/>
    <w:rsid w:val="0033434F"/>
    <w:rsid w:val="00337770"/>
    <w:rsid w:val="00337F1C"/>
    <w:rsid w:val="00340304"/>
    <w:rsid w:val="00360D8C"/>
    <w:rsid w:val="00367073"/>
    <w:rsid w:val="003759D0"/>
    <w:rsid w:val="003906BF"/>
    <w:rsid w:val="003F5B77"/>
    <w:rsid w:val="003F6BDD"/>
    <w:rsid w:val="00400CEF"/>
    <w:rsid w:val="00403C87"/>
    <w:rsid w:val="004167E6"/>
    <w:rsid w:val="0041688E"/>
    <w:rsid w:val="00427930"/>
    <w:rsid w:val="00444B73"/>
    <w:rsid w:val="00455EFA"/>
    <w:rsid w:val="0045726D"/>
    <w:rsid w:val="00461969"/>
    <w:rsid w:val="004650C7"/>
    <w:rsid w:val="00475A27"/>
    <w:rsid w:val="00495F13"/>
    <w:rsid w:val="004A0D07"/>
    <w:rsid w:val="004C5268"/>
    <w:rsid w:val="004E01AE"/>
    <w:rsid w:val="004E46B0"/>
    <w:rsid w:val="004E722D"/>
    <w:rsid w:val="004F48F0"/>
    <w:rsid w:val="00513D8C"/>
    <w:rsid w:val="00514426"/>
    <w:rsid w:val="00547C89"/>
    <w:rsid w:val="005814CE"/>
    <w:rsid w:val="005928AA"/>
    <w:rsid w:val="005A1FE2"/>
    <w:rsid w:val="005A3201"/>
    <w:rsid w:val="005D044D"/>
    <w:rsid w:val="005E616E"/>
    <w:rsid w:val="005F2867"/>
    <w:rsid w:val="005F761F"/>
    <w:rsid w:val="006139B2"/>
    <w:rsid w:val="00624739"/>
    <w:rsid w:val="00625BAF"/>
    <w:rsid w:val="00636D90"/>
    <w:rsid w:val="006555F5"/>
    <w:rsid w:val="006777D5"/>
    <w:rsid w:val="00690DB4"/>
    <w:rsid w:val="006B0FB6"/>
    <w:rsid w:val="006B1E6B"/>
    <w:rsid w:val="006C444C"/>
    <w:rsid w:val="006F1984"/>
    <w:rsid w:val="00701561"/>
    <w:rsid w:val="0071361F"/>
    <w:rsid w:val="00717255"/>
    <w:rsid w:val="00726FFA"/>
    <w:rsid w:val="00733159"/>
    <w:rsid w:val="0073537C"/>
    <w:rsid w:val="00741C5B"/>
    <w:rsid w:val="0074299E"/>
    <w:rsid w:val="00744B3C"/>
    <w:rsid w:val="0074689D"/>
    <w:rsid w:val="00751BDC"/>
    <w:rsid w:val="00753F18"/>
    <w:rsid w:val="00763FF3"/>
    <w:rsid w:val="007749F3"/>
    <w:rsid w:val="007752C4"/>
    <w:rsid w:val="00793112"/>
    <w:rsid w:val="0079397B"/>
    <w:rsid w:val="007B0E86"/>
    <w:rsid w:val="007D0BFA"/>
    <w:rsid w:val="007D1544"/>
    <w:rsid w:val="007D4F1A"/>
    <w:rsid w:val="00803BC4"/>
    <w:rsid w:val="0080673D"/>
    <w:rsid w:val="00824CD3"/>
    <w:rsid w:val="00826CB4"/>
    <w:rsid w:val="00831FDC"/>
    <w:rsid w:val="00832A5A"/>
    <w:rsid w:val="00852337"/>
    <w:rsid w:val="00867192"/>
    <w:rsid w:val="00871131"/>
    <w:rsid w:val="00894719"/>
    <w:rsid w:val="008B0BD9"/>
    <w:rsid w:val="008C5C0E"/>
    <w:rsid w:val="008C630B"/>
    <w:rsid w:val="008C7044"/>
    <w:rsid w:val="008D09D6"/>
    <w:rsid w:val="008D0C80"/>
    <w:rsid w:val="008E0925"/>
    <w:rsid w:val="008F5FAF"/>
    <w:rsid w:val="009166E1"/>
    <w:rsid w:val="009344BF"/>
    <w:rsid w:val="009359C2"/>
    <w:rsid w:val="009469D2"/>
    <w:rsid w:val="00954B9E"/>
    <w:rsid w:val="00974E5E"/>
    <w:rsid w:val="009908A0"/>
    <w:rsid w:val="009974B4"/>
    <w:rsid w:val="009979B5"/>
    <w:rsid w:val="009A2C9B"/>
    <w:rsid w:val="009A4485"/>
    <w:rsid w:val="009B6144"/>
    <w:rsid w:val="00A010DF"/>
    <w:rsid w:val="00A0386F"/>
    <w:rsid w:val="00A16F08"/>
    <w:rsid w:val="00A21DD2"/>
    <w:rsid w:val="00A32FD5"/>
    <w:rsid w:val="00A532FC"/>
    <w:rsid w:val="00A563C7"/>
    <w:rsid w:val="00A57977"/>
    <w:rsid w:val="00A654CA"/>
    <w:rsid w:val="00A66C90"/>
    <w:rsid w:val="00A8170F"/>
    <w:rsid w:val="00A87822"/>
    <w:rsid w:val="00A91EB5"/>
    <w:rsid w:val="00AB6C9D"/>
    <w:rsid w:val="00AD3D11"/>
    <w:rsid w:val="00AD62EA"/>
    <w:rsid w:val="00AF0BD7"/>
    <w:rsid w:val="00AF2B53"/>
    <w:rsid w:val="00AF4E59"/>
    <w:rsid w:val="00B151E8"/>
    <w:rsid w:val="00B34D84"/>
    <w:rsid w:val="00B467F0"/>
    <w:rsid w:val="00B54B88"/>
    <w:rsid w:val="00BC33B4"/>
    <w:rsid w:val="00BF68F5"/>
    <w:rsid w:val="00C13A79"/>
    <w:rsid w:val="00C20FE5"/>
    <w:rsid w:val="00C212D0"/>
    <w:rsid w:val="00C22D6C"/>
    <w:rsid w:val="00C5792C"/>
    <w:rsid w:val="00C60E38"/>
    <w:rsid w:val="00C623F1"/>
    <w:rsid w:val="00C63528"/>
    <w:rsid w:val="00C73DFC"/>
    <w:rsid w:val="00CE6BD1"/>
    <w:rsid w:val="00D05D96"/>
    <w:rsid w:val="00D209A2"/>
    <w:rsid w:val="00D22C75"/>
    <w:rsid w:val="00D407BA"/>
    <w:rsid w:val="00D47122"/>
    <w:rsid w:val="00D577B0"/>
    <w:rsid w:val="00D64809"/>
    <w:rsid w:val="00D83022"/>
    <w:rsid w:val="00D911F5"/>
    <w:rsid w:val="00DA1127"/>
    <w:rsid w:val="00DC6716"/>
    <w:rsid w:val="00DD2CE8"/>
    <w:rsid w:val="00DE0985"/>
    <w:rsid w:val="00DE5455"/>
    <w:rsid w:val="00DF012B"/>
    <w:rsid w:val="00DF109B"/>
    <w:rsid w:val="00E07386"/>
    <w:rsid w:val="00E14A1A"/>
    <w:rsid w:val="00E17F1A"/>
    <w:rsid w:val="00E45C46"/>
    <w:rsid w:val="00E473CE"/>
    <w:rsid w:val="00E645B4"/>
    <w:rsid w:val="00E734D2"/>
    <w:rsid w:val="00EA1BEF"/>
    <w:rsid w:val="00EB24FD"/>
    <w:rsid w:val="00EB43C9"/>
    <w:rsid w:val="00EC5E44"/>
    <w:rsid w:val="00EE4334"/>
    <w:rsid w:val="00EE78DF"/>
    <w:rsid w:val="00EF273F"/>
    <w:rsid w:val="00F01236"/>
    <w:rsid w:val="00F15118"/>
    <w:rsid w:val="00F205F5"/>
    <w:rsid w:val="00F27D21"/>
    <w:rsid w:val="00F342E5"/>
    <w:rsid w:val="00F62566"/>
    <w:rsid w:val="00F830DA"/>
    <w:rsid w:val="00F83892"/>
    <w:rsid w:val="00F8473D"/>
    <w:rsid w:val="00F8789D"/>
    <w:rsid w:val="00F93AEE"/>
    <w:rsid w:val="00FB296B"/>
    <w:rsid w:val="00FC019B"/>
    <w:rsid w:val="00FD2329"/>
    <w:rsid w:val="00FD353E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1BDC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513D8C"/>
    <w:pPr>
      <w:keepNext/>
      <w:keepLines/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ascii="Calibri" w:hAnsi="Calibri"/>
      <w:b/>
      <w:sz w:val="26"/>
      <w:szCs w:val="20"/>
      <w:lang w:val="en-GB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B54B88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aliases w:val="Appel note de bas de p,Footnote Reference/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4650C7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5A3201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5A3201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paragraph" w:customStyle="1" w:styleId="Annextitle0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Calibri" w:hAnsi="Calibri"/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80673D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ascii="Calibri" w:hAnsi="Calibri" w:cs="Times New Roman"/>
      <w:bCs w:val="0"/>
      <w:sz w:val="22"/>
      <w:szCs w:val="20"/>
      <w:lang w:val="en-GB"/>
    </w:rPr>
  </w:style>
  <w:style w:type="paragraph" w:customStyle="1" w:styleId="enumlev1">
    <w:name w:val="enumlev1"/>
    <w:basedOn w:val="Normal"/>
    <w:link w:val="enumlev1Char"/>
    <w:rsid w:val="00751BDC"/>
    <w:pPr>
      <w:spacing w:before="80"/>
      <w:ind w:left="794" w:hanging="794"/>
    </w:pPr>
    <w:rPr>
      <w:szCs w:val="20"/>
      <w:lang w:val="en-GB"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rsid w:val="00751BDC"/>
    <w:rPr>
      <w:rFonts w:asciiTheme="minorHAnsi" w:hAnsiTheme="minorHAnsi"/>
      <w:lang w:eastAsia="en-US"/>
    </w:rPr>
  </w:style>
  <w:style w:type="paragraph" w:customStyle="1" w:styleId="Call">
    <w:name w:val="Call"/>
    <w:basedOn w:val="Normal"/>
    <w:next w:val="Normal"/>
    <w:link w:val="CallChar"/>
    <w:rsid w:val="00751BDC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i/>
      <w:iCs/>
      <w:lang w:val="ru-RU"/>
    </w:rPr>
  </w:style>
  <w:style w:type="character" w:customStyle="1" w:styleId="enumlev1Char">
    <w:name w:val="enumlev1 Char"/>
    <w:basedOn w:val="DefaultParagraphFont"/>
    <w:link w:val="enumlev1"/>
    <w:rsid w:val="00751BDC"/>
    <w:rPr>
      <w:rFonts w:asciiTheme="minorHAnsi" w:hAnsiTheme="minorHAns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751BDC"/>
    <w:rPr>
      <w:rFonts w:asciiTheme="minorHAnsi" w:hAnsiTheme="minorHAnsi"/>
      <w:i/>
      <w:iCs/>
      <w:sz w:val="22"/>
      <w:szCs w:val="24"/>
      <w:lang w:val="ru-RU" w:eastAsia="en-US"/>
    </w:rPr>
  </w:style>
  <w:style w:type="paragraph" w:customStyle="1" w:styleId="ResNo">
    <w:name w:val="Res_No"/>
    <w:basedOn w:val="Normal"/>
    <w:next w:val="Normal"/>
    <w:link w:val="ResNoChar"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 w:line="280" w:lineRule="exact"/>
      <w:jc w:val="center"/>
      <w:textAlignment w:val="baseline"/>
    </w:pPr>
    <w:rPr>
      <w:caps/>
      <w:sz w:val="26"/>
      <w:szCs w:val="20"/>
      <w:lang w:val="fr-FR"/>
    </w:rPr>
  </w:style>
  <w:style w:type="paragraph" w:customStyle="1" w:styleId="Resref">
    <w:name w:val="Res_ref"/>
    <w:basedOn w:val="Normal"/>
    <w:next w:val="Normal"/>
    <w:link w:val="ResrefChar"/>
    <w:qFormat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  <w:szCs w:val="20"/>
      <w:lang w:val="fr-FR"/>
    </w:rPr>
  </w:style>
  <w:style w:type="character" w:customStyle="1" w:styleId="ResNoChar">
    <w:name w:val="Res_No Char"/>
    <w:basedOn w:val="DefaultParagraphFont"/>
    <w:link w:val="ResNo"/>
    <w:rsid w:val="00751BDC"/>
    <w:rPr>
      <w:rFonts w:asciiTheme="minorHAnsi" w:hAnsiTheme="minorHAnsi"/>
      <w:caps/>
      <w:sz w:val="26"/>
      <w:lang w:val="fr-FR" w:eastAsia="en-US"/>
    </w:rPr>
  </w:style>
  <w:style w:type="character" w:customStyle="1" w:styleId="href">
    <w:name w:val="href"/>
    <w:basedOn w:val="DefaultParagraphFont"/>
    <w:rsid w:val="002773B1"/>
  </w:style>
  <w:style w:type="paragraph" w:customStyle="1" w:styleId="Restitle">
    <w:name w:val="Res_title"/>
    <w:basedOn w:val="AnnexTitle"/>
    <w:next w:val="Normal"/>
    <w:link w:val="RestitleChar"/>
    <w:rsid w:val="00751BDC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after="240"/>
    </w:pPr>
    <w:rPr>
      <w:rFonts w:ascii="Calibri" w:hAnsi="Calibri"/>
      <w:sz w:val="26"/>
    </w:rPr>
  </w:style>
  <w:style w:type="character" w:customStyle="1" w:styleId="RestitleChar">
    <w:name w:val="Res_title Char"/>
    <w:basedOn w:val="DefaultParagraphFont"/>
    <w:link w:val="Restitle"/>
    <w:rsid w:val="00751BDC"/>
    <w:rPr>
      <w:rFonts w:ascii="Calibri" w:hAnsi="Calibri"/>
      <w:b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51BDC"/>
    <w:rPr>
      <w:rFonts w:asciiTheme="minorHAnsi" w:hAnsiTheme="minorHAnsi"/>
      <w:i/>
      <w:sz w:val="22"/>
      <w:lang w:val="fr-FR" w:eastAsia="en-US"/>
    </w:rPr>
  </w:style>
  <w:style w:type="paragraph" w:customStyle="1" w:styleId="Tabletext0">
    <w:name w:val="Table_text"/>
    <w:basedOn w:val="Normal"/>
    <w:rsid w:val="009359C2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Recref">
    <w:name w:val="Rec_ref"/>
    <w:basedOn w:val="Normal"/>
    <w:next w:val="Normal"/>
    <w:rsid w:val="009359C2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Cs w:val="20"/>
      <w:lang w:val="en-GB"/>
    </w:rPr>
  </w:style>
  <w:style w:type="paragraph" w:customStyle="1" w:styleId="Appendixref">
    <w:name w:val="Appendix_ref"/>
    <w:basedOn w:val="Normal"/>
    <w:next w:val="Annextitle0"/>
    <w:rsid w:val="009359C2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table" w:styleId="TableGrid">
    <w:name w:val="Table Grid"/>
    <w:basedOn w:val="TableNormal"/>
    <w:rsid w:val="009359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59C2"/>
    <w:pPr>
      <w:tabs>
        <w:tab w:val="clear" w:pos="794"/>
        <w:tab w:val="clear" w:pos="1191"/>
        <w:tab w:val="clear" w:pos="1588"/>
        <w:tab w:val="clear" w:pos="1985"/>
      </w:tabs>
      <w:spacing w:before="0"/>
      <w:ind w:left="720"/>
    </w:pPr>
    <w:rPr>
      <w:rFonts w:ascii="Calibri" w:eastAsia="Calibri" w:hAnsi="Calibri"/>
      <w:szCs w:val="22"/>
    </w:rPr>
  </w:style>
  <w:style w:type="paragraph" w:styleId="ListBullet">
    <w:name w:val="List Bullet"/>
    <w:basedOn w:val="Normal"/>
    <w:unhideWhenUsed/>
    <w:rsid w:val="00793112"/>
    <w:pPr>
      <w:numPr>
        <w:numId w:val="18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md/T13-SG17-R-0075" TargetMode="External"/><Relationship Id="rId18" Type="http://schemas.openxmlformats.org/officeDocument/2006/relationships/hyperlink" Target="http://www.itu.int/md/T13-SG17-R-0072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://www.itu.int/md/T13-SG17-R-0069" TargetMode="External"/><Relationship Id="rId17" Type="http://schemas.openxmlformats.org/officeDocument/2006/relationships/hyperlink" Target="http://www.itu.int/md/T13-SG17-R-007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tu.int/md/T13-SG17-R-0077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net4/ipr/search.asp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tu.int/md/T13-SG17-R-0071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tsbsg17@itu.int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itu.int/md/T13-SG17-R-0076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431679-9041-44E4-8D2B-EE960FBE8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5</TotalTime>
  <Pages>5</Pages>
  <Words>1364</Words>
  <Characters>10239</Characters>
  <Application>Microsoft Office Word</Application>
  <DocSecurity>0</DocSecurity>
  <Lines>85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ITU-T</Manager>
  <Company>International Telecommunication Union (ITU)</Company>
  <LinksUpToDate>false</LinksUpToDate>
  <CharactersWithSpaces>11580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Millet, Lia</cp:lastModifiedBy>
  <cp:revision>4</cp:revision>
  <cp:lastPrinted>2016-12-14T15:55:00Z</cp:lastPrinted>
  <dcterms:created xsi:type="dcterms:W3CDTF">2016-12-13T17:10:00Z</dcterms:created>
  <dcterms:modified xsi:type="dcterms:W3CDTF">2016-12-14T15:56:00Z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