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5008"/>
        <w:gridCol w:w="1371"/>
        <w:gridCol w:w="1984"/>
      </w:tblGrid>
      <w:tr w:rsidR="000C1F6B" w:rsidRPr="007B3483" w:rsidTr="004F6A45">
        <w:trPr>
          <w:cantSplit/>
        </w:trPr>
        <w:tc>
          <w:tcPr>
            <w:tcW w:w="1418" w:type="dxa"/>
            <w:vAlign w:val="center"/>
          </w:tcPr>
          <w:p w:rsidR="000C1F6B" w:rsidRPr="007B3483" w:rsidRDefault="000C1F6B" w:rsidP="004F6A45">
            <w:pPr>
              <w:tabs>
                <w:tab w:val="right" w:pos="8732"/>
              </w:tabs>
              <w:spacing w:before="0"/>
              <w:rPr>
                <w:rFonts w:asciiTheme="minorHAnsi" w:hAnsiTheme="minorHAnsi"/>
                <w:b/>
                <w:bCs/>
                <w:iCs/>
                <w:color w:val="FFFFFF"/>
                <w:sz w:val="30"/>
                <w:szCs w:val="30"/>
              </w:rPr>
            </w:pPr>
            <w:r w:rsidRPr="007B3483">
              <w:rPr>
                <w:noProof/>
                <w:lang w:val="en-GB" w:eastAsia="zh-CN"/>
              </w:rPr>
              <w:drawing>
                <wp:inline distT="0" distB="0" distL="0" distR="0" wp14:anchorId="416AB97A" wp14:editId="365A652C">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gridSpan w:val="2"/>
            <w:vAlign w:val="center"/>
          </w:tcPr>
          <w:p w:rsidR="00F67402" w:rsidRPr="007B3483" w:rsidRDefault="00F67402" w:rsidP="004F6A45">
            <w:pPr>
              <w:spacing w:before="0"/>
              <w:rPr>
                <w:rFonts w:asciiTheme="minorHAnsi" w:hAnsiTheme="minorHAnsi" w:cs="Times New Roman Bold"/>
                <w:b/>
                <w:bCs/>
                <w:iCs/>
                <w:smallCaps/>
                <w:sz w:val="34"/>
                <w:szCs w:val="34"/>
              </w:rPr>
            </w:pPr>
            <w:r w:rsidRPr="007B3483">
              <w:rPr>
                <w:rFonts w:asciiTheme="minorHAnsi" w:hAnsiTheme="minorHAnsi" w:cs="Times New Roman Bold"/>
                <w:b/>
                <w:bCs/>
                <w:iCs/>
                <w:smallCaps/>
                <w:sz w:val="34"/>
                <w:szCs w:val="34"/>
              </w:rPr>
              <w:t>Union internationale des télécommunications</w:t>
            </w:r>
          </w:p>
          <w:p w:rsidR="000C1F6B" w:rsidRPr="007B3483" w:rsidRDefault="00F67402" w:rsidP="004F6A45">
            <w:pPr>
              <w:tabs>
                <w:tab w:val="right" w:pos="8732"/>
              </w:tabs>
              <w:spacing w:before="0"/>
              <w:rPr>
                <w:rFonts w:asciiTheme="minorHAnsi" w:hAnsiTheme="minorHAnsi"/>
                <w:b/>
                <w:bCs/>
                <w:iCs/>
                <w:color w:val="FFFFFF"/>
                <w:sz w:val="30"/>
                <w:szCs w:val="30"/>
              </w:rPr>
            </w:pPr>
            <w:r w:rsidRPr="007B3483">
              <w:rPr>
                <w:rFonts w:asciiTheme="minorHAnsi" w:hAnsiTheme="minorHAnsi" w:cs="Times New Roman Bold"/>
                <w:b/>
                <w:bCs/>
                <w:iCs/>
                <w:smallCaps/>
                <w:sz w:val="28"/>
                <w:szCs w:val="28"/>
              </w:rPr>
              <w:t>B</w:t>
            </w:r>
            <w:r w:rsidRPr="007B3483">
              <w:rPr>
                <w:rFonts w:asciiTheme="minorHAnsi" w:hAnsiTheme="minorHAnsi"/>
                <w:b/>
                <w:bCs/>
                <w:iCs/>
                <w:smallCaps/>
                <w:sz w:val="28"/>
                <w:szCs w:val="28"/>
              </w:rPr>
              <w:t>ureau de la Normalisation des Télécommunications</w:t>
            </w:r>
          </w:p>
        </w:tc>
        <w:tc>
          <w:tcPr>
            <w:tcW w:w="1984" w:type="dxa"/>
            <w:vAlign w:val="center"/>
          </w:tcPr>
          <w:p w:rsidR="000C1F6B" w:rsidRPr="007B3483" w:rsidRDefault="00455B4F" w:rsidP="004F6A45">
            <w:pPr>
              <w:spacing w:before="0"/>
              <w:jc w:val="right"/>
              <w:rPr>
                <w:rFonts w:asciiTheme="minorHAnsi" w:hAnsiTheme="minorHAnsi"/>
                <w:color w:val="FFFFFF"/>
                <w:sz w:val="26"/>
                <w:szCs w:val="26"/>
              </w:rPr>
            </w:pPr>
            <w:r w:rsidRPr="007B3483">
              <w:rPr>
                <w:noProof/>
                <w:lang w:val="en-GB" w:eastAsia="zh-CN"/>
              </w:rPr>
              <w:drawing>
                <wp:inline distT="0" distB="0" distL="0" distR="0" wp14:anchorId="290B2B3C" wp14:editId="2C867357">
                  <wp:extent cx="876300" cy="762000"/>
                  <wp:effectExtent l="0" t="0" r="0" b="0"/>
                  <wp:docPr id="2" name="Picture 2" descr="ITUT60_blu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UT60_blu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6300" cy="762000"/>
                          </a:xfrm>
                          <a:prstGeom prst="rect">
                            <a:avLst/>
                          </a:prstGeom>
                          <a:noFill/>
                          <a:ln>
                            <a:noFill/>
                          </a:ln>
                        </pic:spPr>
                      </pic:pic>
                    </a:graphicData>
                  </a:graphic>
                </wp:inline>
              </w:drawing>
            </w:r>
          </w:p>
        </w:tc>
      </w:tr>
      <w:tr w:rsidR="00517A03" w:rsidRPr="007B3483" w:rsidTr="004F6A45">
        <w:trPr>
          <w:cantSplit/>
        </w:trPr>
        <w:tc>
          <w:tcPr>
            <w:tcW w:w="6426" w:type="dxa"/>
            <w:gridSpan w:val="2"/>
            <w:vAlign w:val="center"/>
          </w:tcPr>
          <w:p w:rsidR="00517A03" w:rsidRPr="007B3483" w:rsidRDefault="00517A03" w:rsidP="004F6A45">
            <w:pPr>
              <w:tabs>
                <w:tab w:val="right" w:pos="8732"/>
              </w:tabs>
              <w:spacing w:before="0"/>
              <w:rPr>
                <w:rFonts w:asciiTheme="minorHAnsi" w:hAnsiTheme="minorHAnsi"/>
                <w:b/>
                <w:bCs/>
                <w:iCs/>
                <w:sz w:val="18"/>
                <w:szCs w:val="18"/>
              </w:rPr>
            </w:pPr>
          </w:p>
        </w:tc>
        <w:tc>
          <w:tcPr>
            <w:tcW w:w="3355" w:type="dxa"/>
            <w:gridSpan w:val="2"/>
            <w:vAlign w:val="center"/>
          </w:tcPr>
          <w:p w:rsidR="00517A03" w:rsidRPr="007B3483" w:rsidRDefault="00517A03" w:rsidP="004F6A45">
            <w:pPr>
              <w:spacing w:before="0"/>
              <w:ind w:left="993" w:hanging="993"/>
              <w:jc w:val="right"/>
              <w:rPr>
                <w:rFonts w:asciiTheme="minorHAnsi" w:hAnsiTheme="minorHAnsi"/>
                <w:sz w:val="18"/>
                <w:szCs w:val="18"/>
              </w:rPr>
            </w:pPr>
          </w:p>
        </w:tc>
      </w:tr>
    </w:tbl>
    <w:p w:rsidR="00517A03" w:rsidRPr="007B3483" w:rsidRDefault="00517A03" w:rsidP="00776136">
      <w:pPr>
        <w:tabs>
          <w:tab w:val="clear" w:pos="794"/>
          <w:tab w:val="clear" w:pos="1191"/>
          <w:tab w:val="clear" w:pos="1588"/>
          <w:tab w:val="clear" w:pos="1985"/>
          <w:tab w:val="left" w:pos="4962"/>
        </w:tabs>
        <w:rPr>
          <w:rFonts w:asciiTheme="minorHAnsi" w:hAnsiTheme="minorHAnsi"/>
        </w:rPr>
      </w:pPr>
      <w:r w:rsidRPr="007B3483">
        <w:rPr>
          <w:rFonts w:asciiTheme="minorHAnsi" w:hAnsiTheme="minorHAnsi"/>
        </w:rPr>
        <w:tab/>
        <w:t xml:space="preserve">Genève, le </w:t>
      </w:r>
      <w:r w:rsidR="00795936" w:rsidRPr="007B3483">
        <w:rPr>
          <w:rFonts w:asciiTheme="minorHAnsi" w:hAnsiTheme="minorHAnsi"/>
        </w:rPr>
        <w:t>2</w:t>
      </w:r>
      <w:r w:rsidR="00455B4F" w:rsidRPr="007B3483">
        <w:rPr>
          <w:rFonts w:asciiTheme="minorHAnsi" w:hAnsiTheme="minorHAnsi"/>
        </w:rPr>
        <w:t>8</w:t>
      </w:r>
      <w:r w:rsidR="00795936" w:rsidRPr="007B3483">
        <w:rPr>
          <w:rFonts w:asciiTheme="minorHAnsi" w:hAnsiTheme="minorHAnsi"/>
        </w:rPr>
        <w:t xml:space="preserve"> </w:t>
      </w:r>
      <w:r w:rsidR="00455B4F" w:rsidRPr="007B3483">
        <w:rPr>
          <w:rFonts w:asciiTheme="minorHAnsi" w:hAnsiTheme="minorHAnsi"/>
        </w:rPr>
        <w:t xml:space="preserve">novembre </w:t>
      </w:r>
      <w:r w:rsidR="006F4047" w:rsidRPr="007B3483">
        <w:rPr>
          <w:rFonts w:asciiTheme="minorHAnsi" w:hAnsiTheme="minorHAnsi"/>
        </w:rPr>
        <w:t>201</w:t>
      </w:r>
      <w:r w:rsidR="00455B4F" w:rsidRPr="007B3483">
        <w:rPr>
          <w:rFonts w:asciiTheme="minorHAnsi" w:hAnsiTheme="minorHAnsi"/>
        </w:rPr>
        <w:t>6</w:t>
      </w:r>
    </w:p>
    <w:p w:rsidR="00517A03" w:rsidRPr="007B3483" w:rsidRDefault="00517A03" w:rsidP="00A5280F">
      <w:pPr>
        <w:tabs>
          <w:tab w:val="clear" w:pos="794"/>
          <w:tab w:val="clear" w:pos="1191"/>
          <w:tab w:val="clear" w:pos="1588"/>
          <w:tab w:val="clear" w:pos="1985"/>
          <w:tab w:val="left" w:pos="4962"/>
        </w:tabs>
        <w:spacing w:before="0"/>
        <w:rPr>
          <w:rFonts w:asciiTheme="minorHAnsi" w:hAnsiTheme="minorHAnsi"/>
          <w:sz w:val="10"/>
          <w:szCs w:val="10"/>
        </w:rPr>
      </w:pPr>
    </w:p>
    <w:p w:rsidR="00517A03" w:rsidRPr="007B3483" w:rsidRDefault="00517A03" w:rsidP="00A5280F">
      <w:pPr>
        <w:spacing w:before="0"/>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822"/>
        <w:gridCol w:w="4055"/>
        <w:gridCol w:w="5038"/>
        <w:gridCol w:w="8"/>
      </w:tblGrid>
      <w:tr w:rsidR="00517A03" w:rsidRPr="007B3483" w:rsidTr="00697BC1">
        <w:trPr>
          <w:cantSplit/>
          <w:trHeight w:val="340"/>
        </w:trPr>
        <w:tc>
          <w:tcPr>
            <w:tcW w:w="822" w:type="dxa"/>
          </w:tcPr>
          <w:p w:rsidR="00517A03" w:rsidRPr="0040392B" w:rsidRDefault="00517A03" w:rsidP="00A5280F">
            <w:pPr>
              <w:tabs>
                <w:tab w:val="left" w:pos="4111"/>
              </w:tabs>
              <w:spacing w:before="10"/>
              <w:ind w:left="57"/>
              <w:rPr>
                <w:rFonts w:asciiTheme="minorHAnsi" w:hAnsiTheme="minorHAnsi"/>
                <w:b/>
                <w:bCs/>
              </w:rPr>
            </w:pPr>
            <w:r w:rsidRPr="0040392B">
              <w:rPr>
                <w:rFonts w:asciiTheme="minorHAnsi" w:hAnsiTheme="minorHAnsi"/>
                <w:b/>
                <w:bCs/>
              </w:rPr>
              <w:t>Réf.:</w:t>
            </w:r>
          </w:p>
          <w:p w:rsidR="00517A03" w:rsidRPr="0040392B" w:rsidRDefault="00517A03" w:rsidP="00A5280F">
            <w:pPr>
              <w:tabs>
                <w:tab w:val="left" w:pos="4111"/>
              </w:tabs>
              <w:spacing w:before="10"/>
              <w:ind w:left="57"/>
              <w:rPr>
                <w:rFonts w:asciiTheme="minorHAnsi" w:hAnsiTheme="minorHAnsi"/>
                <w:b/>
                <w:bCs/>
              </w:rPr>
            </w:pPr>
          </w:p>
          <w:p w:rsidR="00517A03" w:rsidRPr="0040392B" w:rsidRDefault="00517A03" w:rsidP="00A5280F">
            <w:pPr>
              <w:tabs>
                <w:tab w:val="left" w:pos="4111"/>
              </w:tabs>
              <w:spacing w:before="10"/>
              <w:ind w:left="57"/>
              <w:rPr>
                <w:rFonts w:asciiTheme="minorHAnsi" w:hAnsiTheme="minorHAnsi"/>
                <w:b/>
                <w:bCs/>
              </w:rPr>
            </w:pPr>
          </w:p>
          <w:p w:rsidR="00517A03" w:rsidRPr="0040392B" w:rsidRDefault="00517A03" w:rsidP="0040392B">
            <w:pPr>
              <w:tabs>
                <w:tab w:val="left" w:pos="4111"/>
              </w:tabs>
              <w:spacing w:before="10"/>
              <w:ind w:left="57"/>
              <w:rPr>
                <w:rFonts w:asciiTheme="minorHAnsi" w:hAnsiTheme="minorHAnsi"/>
                <w:b/>
                <w:bCs/>
              </w:rPr>
            </w:pPr>
            <w:r w:rsidRPr="0040392B">
              <w:rPr>
                <w:rFonts w:asciiTheme="minorHAnsi" w:hAnsiTheme="minorHAnsi"/>
                <w:b/>
                <w:bCs/>
              </w:rPr>
              <w:t>Tél.:</w:t>
            </w:r>
            <w:r w:rsidRPr="0040392B">
              <w:rPr>
                <w:rFonts w:asciiTheme="minorHAnsi" w:hAnsiTheme="minorHAnsi"/>
                <w:b/>
                <w:bCs/>
              </w:rPr>
              <w:br/>
              <w:t>Fax:</w:t>
            </w:r>
          </w:p>
        </w:tc>
        <w:tc>
          <w:tcPr>
            <w:tcW w:w="4055" w:type="dxa"/>
          </w:tcPr>
          <w:p w:rsidR="00517A03" w:rsidRPr="007B3483" w:rsidRDefault="00517A03" w:rsidP="00455B4F">
            <w:pPr>
              <w:tabs>
                <w:tab w:val="left" w:pos="4111"/>
              </w:tabs>
              <w:spacing w:before="10"/>
              <w:ind w:left="57"/>
              <w:rPr>
                <w:rFonts w:asciiTheme="minorHAnsi" w:hAnsiTheme="minorHAnsi"/>
                <w:b/>
              </w:rPr>
            </w:pPr>
            <w:r w:rsidRPr="007B3483">
              <w:rPr>
                <w:rFonts w:asciiTheme="minorHAnsi" w:hAnsiTheme="minorHAnsi"/>
                <w:b/>
              </w:rPr>
              <w:t xml:space="preserve">Circulaire TSB </w:t>
            </w:r>
            <w:r w:rsidR="00455B4F" w:rsidRPr="007B3483">
              <w:rPr>
                <w:rFonts w:asciiTheme="minorHAnsi" w:hAnsiTheme="minorHAnsi"/>
                <w:b/>
              </w:rPr>
              <w:t>246</w:t>
            </w:r>
          </w:p>
          <w:p w:rsidR="00517A03" w:rsidRPr="007B3483" w:rsidRDefault="00455B4F" w:rsidP="006F4047">
            <w:pPr>
              <w:tabs>
                <w:tab w:val="left" w:pos="4111"/>
              </w:tabs>
              <w:spacing w:before="10"/>
              <w:ind w:left="57"/>
              <w:rPr>
                <w:rFonts w:asciiTheme="minorHAnsi" w:hAnsiTheme="minorHAnsi"/>
                <w:b/>
              </w:rPr>
            </w:pPr>
            <w:r w:rsidRPr="007B3483">
              <w:rPr>
                <w:rFonts w:asciiTheme="minorHAnsi" w:hAnsiTheme="minorHAnsi"/>
              </w:rPr>
              <w:t>CE</w:t>
            </w:r>
            <w:r w:rsidR="00517A03" w:rsidRPr="007B3483">
              <w:rPr>
                <w:rFonts w:asciiTheme="minorHAnsi" w:hAnsiTheme="minorHAnsi"/>
              </w:rPr>
              <w:t xml:space="preserve"> </w:t>
            </w:r>
            <w:r w:rsidR="00795936" w:rsidRPr="007B3483">
              <w:rPr>
                <w:rFonts w:asciiTheme="minorHAnsi" w:hAnsiTheme="minorHAnsi"/>
              </w:rPr>
              <w:t>17/MEU</w:t>
            </w:r>
          </w:p>
          <w:p w:rsidR="00517A03" w:rsidRPr="007B3483" w:rsidRDefault="00517A03" w:rsidP="00A5280F">
            <w:pPr>
              <w:tabs>
                <w:tab w:val="left" w:pos="4111"/>
              </w:tabs>
              <w:spacing w:before="10"/>
              <w:ind w:left="57"/>
              <w:rPr>
                <w:rFonts w:asciiTheme="minorHAnsi" w:hAnsiTheme="minorHAnsi"/>
              </w:rPr>
            </w:pPr>
          </w:p>
          <w:p w:rsidR="00517A03" w:rsidRPr="007B3483" w:rsidRDefault="00517A03" w:rsidP="0040392B">
            <w:pPr>
              <w:tabs>
                <w:tab w:val="left" w:pos="4111"/>
              </w:tabs>
              <w:spacing w:before="10"/>
              <w:ind w:left="57"/>
              <w:rPr>
                <w:rFonts w:asciiTheme="minorHAnsi" w:hAnsiTheme="minorHAnsi"/>
              </w:rPr>
            </w:pPr>
            <w:r w:rsidRPr="007B3483">
              <w:rPr>
                <w:rFonts w:asciiTheme="minorHAnsi" w:hAnsiTheme="minorHAnsi"/>
              </w:rPr>
              <w:t xml:space="preserve">+41 22 730 </w:t>
            </w:r>
            <w:r w:rsidR="00795936" w:rsidRPr="007B3483">
              <w:rPr>
                <w:rFonts w:asciiTheme="minorHAnsi" w:hAnsiTheme="minorHAnsi"/>
              </w:rPr>
              <w:t>5866</w:t>
            </w:r>
            <w:r w:rsidRPr="007B3483">
              <w:rPr>
                <w:rFonts w:asciiTheme="minorHAnsi" w:hAnsiTheme="minorHAnsi"/>
              </w:rPr>
              <w:br/>
              <w:t>+41 22 730 5853</w:t>
            </w:r>
          </w:p>
        </w:tc>
        <w:tc>
          <w:tcPr>
            <w:tcW w:w="5046" w:type="dxa"/>
            <w:gridSpan w:val="2"/>
          </w:tcPr>
          <w:p w:rsidR="00517A03" w:rsidRPr="007B3483" w:rsidRDefault="00517A03" w:rsidP="00A5280F">
            <w:pPr>
              <w:tabs>
                <w:tab w:val="clear" w:pos="794"/>
                <w:tab w:val="clear" w:pos="1191"/>
                <w:tab w:val="clear" w:pos="1588"/>
                <w:tab w:val="clear" w:pos="1985"/>
                <w:tab w:val="left" w:pos="284"/>
              </w:tabs>
              <w:spacing w:before="0"/>
              <w:ind w:left="284" w:hanging="227"/>
              <w:rPr>
                <w:rFonts w:asciiTheme="minorHAnsi" w:hAnsiTheme="minorHAnsi"/>
              </w:rPr>
            </w:pPr>
            <w:bookmarkStart w:id="0" w:name="Addressee_F"/>
            <w:bookmarkEnd w:id="0"/>
            <w:r w:rsidRPr="007B3483">
              <w:rPr>
                <w:rFonts w:asciiTheme="minorHAnsi" w:hAnsiTheme="minorHAnsi"/>
              </w:rPr>
              <w:t>-</w:t>
            </w:r>
            <w:r w:rsidRPr="007B3483">
              <w:rPr>
                <w:rFonts w:asciiTheme="minorHAnsi" w:hAnsiTheme="minorHAnsi"/>
              </w:rPr>
              <w:tab/>
              <w:t>Aux administrations des Etats Membres de l</w:t>
            </w:r>
            <w:r w:rsidR="00167472" w:rsidRPr="007B3483">
              <w:rPr>
                <w:rFonts w:asciiTheme="minorHAnsi" w:hAnsiTheme="minorHAnsi"/>
              </w:rPr>
              <w:t>'</w:t>
            </w:r>
            <w:r w:rsidRPr="007B3483">
              <w:rPr>
                <w:rFonts w:asciiTheme="minorHAnsi" w:hAnsiTheme="minorHAnsi"/>
              </w:rPr>
              <w:t>Union</w:t>
            </w:r>
          </w:p>
        </w:tc>
      </w:tr>
      <w:tr w:rsidR="00517A03" w:rsidRPr="007B3483" w:rsidTr="001C0412">
        <w:trPr>
          <w:cantSplit/>
          <w:trHeight w:val="3588"/>
        </w:trPr>
        <w:tc>
          <w:tcPr>
            <w:tcW w:w="822" w:type="dxa"/>
          </w:tcPr>
          <w:p w:rsidR="00517A03" w:rsidRPr="0040392B" w:rsidRDefault="0040392B" w:rsidP="00A5280F">
            <w:pPr>
              <w:tabs>
                <w:tab w:val="left" w:pos="4111"/>
              </w:tabs>
              <w:spacing w:before="10"/>
              <w:ind w:left="57"/>
              <w:rPr>
                <w:rFonts w:asciiTheme="minorHAnsi" w:hAnsiTheme="minorHAnsi"/>
                <w:b/>
                <w:bCs/>
                <w:sz w:val="20"/>
              </w:rPr>
            </w:pPr>
            <w:r w:rsidRPr="0040392B">
              <w:rPr>
                <w:rFonts w:asciiTheme="minorHAnsi" w:hAnsiTheme="minorHAnsi"/>
                <w:b/>
                <w:bCs/>
              </w:rPr>
              <w:t>E-mail:</w:t>
            </w:r>
          </w:p>
        </w:tc>
        <w:bookmarkStart w:id="1" w:name="lt_pId014"/>
        <w:tc>
          <w:tcPr>
            <w:tcW w:w="4055" w:type="dxa"/>
          </w:tcPr>
          <w:p w:rsidR="00517A03" w:rsidRPr="007B3483" w:rsidRDefault="0040392B" w:rsidP="00A5280F">
            <w:pPr>
              <w:tabs>
                <w:tab w:val="left" w:pos="4111"/>
              </w:tabs>
              <w:spacing w:before="0"/>
              <w:ind w:left="57"/>
              <w:rPr>
                <w:rFonts w:asciiTheme="minorHAnsi" w:hAnsiTheme="minorHAnsi"/>
              </w:rPr>
            </w:pPr>
            <w:r w:rsidRPr="007B3483">
              <w:rPr>
                <w:rFonts w:asciiTheme="minorHAnsi" w:hAnsiTheme="minorHAnsi"/>
              </w:rPr>
              <w:fldChar w:fldCharType="begin"/>
            </w:r>
            <w:r w:rsidRPr="007B3483">
              <w:rPr>
                <w:rFonts w:asciiTheme="minorHAnsi" w:hAnsiTheme="minorHAnsi"/>
              </w:rPr>
              <w:instrText xml:space="preserve"> HYPERLINK "mailto:tsbsg17@itu.int" </w:instrText>
            </w:r>
            <w:r w:rsidRPr="007B3483">
              <w:rPr>
                <w:rFonts w:asciiTheme="minorHAnsi" w:hAnsiTheme="minorHAnsi"/>
              </w:rPr>
              <w:fldChar w:fldCharType="separate"/>
            </w:r>
            <w:r w:rsidRPr="007B3483">
              <w:rPr>
                <w:rStyle w:val="Hyperlink"/>
                <w:rFonts w:asciiTheme="minorHAnsi" w:hAnsiTheme="minorHAnsi"/>
              </w:rPr>
              <w:t>tsbsg17@itu.int</w:t>
            </w:r>
            <w:bookmarkEnd w:id="1"/>
            <w:r w:rsidRPr="007B3483">
              <w:rPr>
                <w:rFonts w:asciiTheme="minorHAnsi" w:hAnsiTheme="minorHAnsi"/>
              </w:rPr>
              <w:fldChar w:fldCharType="end"/>
            </w:r>
          </w:p>
        </w:tc>
        <w:tc>
          <w:tcPr>
            <w:tcW w:w="5046" w:type="dxa"/>
            <w:gridSpan w:val="2"/>
          </w:tcPr>
          <w:p w:rsidR="00517A03" w:rsidRPr="007B3483" w:rsidRDefault="00517A03" w:rsidP="00A5280F">
            <w:pPr>
              <w:tabs>
                <w:tab w:val="left" w:pos="4111"/>
              </w:tabs>
              <w:spacing w:before="0"/>
              <w:rPr>
                <w:rFonts w:asciiTheme="minorHAnsi" w:hAnsiTheme="minorHAnsi"/>
              </w:rPr>
            </w:pPr>
            <w:r w:rsidRPr="007B3483">
              <w:rPr>
                <w:rFonts w:asciiTheme="minorHAnsi" w:hAnsiTheme="minorHAnsi"/>
                <w:b/>
              </w:rPr>
              <w:t>Copie</w:t>
            </w:r>
            <w:r w:rsidRPr="007B3483">
              <w:rPr>
                <w:rFonts w:asciiTheme="minorHAnsi" w:hAnsiTheme="minorHAnsi"/>
              </w:rPr>
              <w:t>:</w:t>
            </w:r>
          </w:p>
          <w:p w:rsidR="00517A03" w:rsidRPr="007B3483" w:rsidRDefault="00517A03" w:rsidP="00A5280F">
            <w:pPr>
              <w:tabs>
                <w:tab w:val="clear" w:pos="794"/>
                <w:tab w:val="left" w:pos="226"/>
                <w:tab w:val="left" w:pos="4111"/>
              </w:tabs>
              <w:spacing w:before="0"/>
              <w:rPr>
                <w:rFonts w:asciiTheme="minorHAnsi" w:hAnsiTheme="minorHAnsi"/>
              </w:rPr>
            </w:pPr>
            <w:r w:rsidRPr="007B3483">
              <w:rPr>
                <w:rFonts w:asciiTheme="minorHAnsi" w:hAnsiTheme="minorHAnsi"/>
              </w:rPr>
              <w:t>-</w:t>
            </w:r>
            <w:r w:rsidRPr="007B3483">
              <w:rPr>
                <w:rFonts w:asciiTheme="minorHAnsi" w:hAnsiTheme="minorHAnsi"/>
              </w:rPr>
              <w:tab/>
              <w:t>Aux Membres du Secteur UIT-T;</w:t>
            </w:r>
          </w:p>
          <w:p w:rsidR="006F4047" w:rsidRPr="007B3483" w:rsidRDefault="006F4047" w:rsidP="00795936">
            <w:pPr>
              <w:tabs>
                <w:tab w:val="clear" w:pos="794"/>
                <w:tab w:val="left" w:pos="226"/>
                <w:tab w:val="left" w:pos="4111"/>
              </w:tabs>
              <w:spacing w:before="0"/>
              <w:ind w:left="226" w:hanging="226"/>
              <w:rPr>
                <w:rFonts w:asciiTheme="minorHAnsi" w:hAnsiTheme="minorHAnsi"/>
              </w:rPr>
            </w:pPr>
            <w:r w:rsidRPr="007B3483">
              <w:rPr>
                <w:rFonts w:asciiTheme="minorHAnsi" w:hAnsiTheme="minorHAnsi"/>
              </w:rPr>
              <w:t>-</w:t>
            </w:r>
            <w:r w:rsidRPr="007B3483">
              <w:rPr>
                <w:rFonts w:asciiTheme="minorHAnsi" w:hAnsiTheme="minorHAnsi"/>
              </w:rPr>
              <w:tab/>
              <w:t>Aux Associés de l'UIT-T;</w:t>
            </w:r>
          </w:p>
          <w:p w:rsidR="00517A03" w:rsidRPr="007B3483" w:rsidRDefault="00517A03" w:rsidP="00A5280F">
            <w:pPr>
              <w:tabs>
                <w:tab w:val="clear" w:pos="794"/>
                <w:tab w:val="left" w:pos="226"/>
                <w:tab w:val="left" w:pos="4111"/>
              </w:tabs>
              <w:spacing w:before="0"/>
              <w:ind w:left="226" w:hanging="226"/>
              <w:rPr>
                <w:rFonts w:asciiTheme="minorHAnsi" w:hAnsiTheme="minorHAnsi"/>
              </w:rPr>
            </w:pPr>
            <w:r w:rsidRPr="007B3483">
              <w:rPr>
                <w:rFonts w:asciiTheme="minorHAnsi" w:hAnsiTheme="minorHAnsi"/>
              </w:rPr>
              <w:t>-</w:t>
            </w:r>
            <w:r w:rsidRPr="007B3483">
              <w:rPr>
                <w:rFonts w:asciiTheme="minorHAnsi" w:hAnsiTheme="minorHAnsi"/>
              </w:rPr>
              <w:tab/>
            </w:r>
            <w:r w:rsidR="000C56BE" w:rsidRPr="007B3483">
              <w:rPr>
                <w:rFonts w:asciiTheme="minorHAnsi" w:hAnsiTheme="minorHAnsi"/>
              </w:rPr>
              <w:t xml:space="preserve">Aux établissements universitaires participant </w:t>
            </w:r>
            <w:r w:rsidR="00795936" w:rsidRPr="007B3483">
              <w:rPr>
                <w:rFonts w:asciiTheme="minorHAnsi" w:hAnsiTheme="minorHAnsi"/>
              </w:rPr>
              <w:br/>
            </w:r>
            <w:r w:rsidR="000C56BE" w:rsidRPr="007B3483">
              <w:rPr>
                <w:rFonts w:asciiTheme="minorHAnsi" w:hAnsiTheme="minorHAnsi"/>
              </w:rPr>
              <w:t xml:space="preserve">aux travaux de </w:t>
            </w:r>
            <w:r w:rsidR="006F4047" w:rsidRPr="007B3483">
              <w:rPr>
                <w:rFonts w:asciiTheme="minorHAnsi" w:hAnsiTheme="minorHAnsi"/>
              </w:rPr>
              <w:t>l'UIT</w:t>
            </w:r>
            <w:r w:rsidR="000C56BE" w:rsidRPr="007B3483">
              <w:rPr>
                <w:rFonts w:asciiTheme="minorHAnsi" w:hAnsiTheme="minorHAnsi"/>
              </w:rPr>
              <w:t>;</w:t>
            </w:r>
          </w:p>
          <w:p w:rsidR="00517A03" w:rsidRPr="007B3483" w:rsidRDefault="00517A03" w:rsidP="00795936">
            <w:pPr>
              <w:tabs>
                <w:tab w:val="clear" w:pos="794"/>
                <w:tab w:val="left" w:pos="226"/>
                <w:tab w:val="left" w:pos="4111"/>
              </w:tabs>
              <w:spacing w:before="0"/>
              <w:ind w:left="226" w:hanging="226"/>
              <w:rPr>
                <w:rFonts w:asciiTheme="minorHAnsi" w:hAnsiTheme="minorHAnsi"/>
              </w:rPr>
            </w:pPr>
            <w:r w:rsidRPr="007B3483">
              <w:rPr>
                <w:rFonts w:asciiTheme="minorHAnsi" w:hAnsiTheme="minorHAnsi"/>
              </w:rPr>
              <w:t>-</w:t>
            </w:r>
            <w:r w:rsidRPr="007B3483">
              <w:rPr>
                <w:rFonts w:asciiTheme="minorHAnsi" w:hAnsiTheme="minorHAnsi"/>
              </w:rPr>
              <w:tab/>
              <w:t>Aux Président et Vice-Présidents de la Commission d</w:t>
            </w:r>
            <w:r w:rsidR="00167472" w:rsidRPr="007B3483">
              <w:rPr>
                <w:rFonts w:asciiTheme="minorHAnsi" w:hAnsiTheme="minorHAnsi"/>
              </w:rPr>
              <w:t>'</w:t>
            </w:r>
            <w:r w:rsidRPr="007B3483">
              <w:rPr>
                <w:rFonts w:asciiTheme="minorHAnsi" w:hAnsiTheme="minorHAnsi"/>
              </w:rPr>
              <w:t xml:space="preserve">études </w:t>
            </w:r>
            <w:r w:rsidR="006F4047" w:rsidRPr="007B3483">
              <w:rPr>
                <w:rFonts w:asciiTheme="minorHAnsi" w:hAnsiTheme="minorHAnsi"/>
              </w:rPr>
              <w:t>1</w:t>
            </w:r>
            <w:r w:rsidR="00795936" w:rsidRPr="007B3483">
              <w:rPr>
                <w:rFonts w:asciiTheme="minorHAnsi" w:hAnsiTheme="minorHAnsi"/>
              </w:rPr>
              <w:t>7</w:t>
            </w:r>
            <w:r w:rsidR="00455B4F" w:rsidRPr="007B3483">
              <w:rPr>
                <w:rFonts w:asciiTheme="minorHAnsi" w:hAnsiTheme="minorHAnsi"/>
              </w:rPr>
              <w:t xml:space="preserve"> de l'UIT</w:t>
            </w:r>
            <w:r w:rsidR="00455B4F" w:rsidRPr="007B3483">
              <w:rPr>
                <w:rFonts w:asciiTheme="minorHAnsi" w:hAnsiTheme="minorHAnsi"/>
              </w:rPr>
              <w:noBreakHyphen/>
              <w:t>T</w:t>
            </w:r>
            <w:r w:rsidRPr="007B3483">
              <w:rPr>
                <w:rFonts w:asciiTheme="minorHAnsi" w:hAnsiTheme="minorHAnsi"/>
              </w:rPr>
              <w:t>;</w:t>
            </w:r>
          </w:p>
          <w:p w:rsidR="00517A03" w:rsidRPr="007B3483" w:rsidRDefault="00517A03" w:rsidP="00A5280F">
            <w:pPr>
              <w:tabs>
                <w:tab w:val="clear" w:pos="794"/>
                <w:tab w:val="left" w:pos="226"/>
                <w:tab w:val="left" w:pos="4111"/>
              </w:tabs>
              <w:spacing w:before="0"/>
              <w:ind w:left="226" w:hanging="226"/>
              <w:rPr>
                <w:rFonts w:asciiTheme="minorHAnsi" w:hAnsiTheme="minorHAnsi"/>
              </w:rPr>
            </w:pPr>
            <w:r w:rsidRPr="007B3483">
              <w:rPr>
                <w:rFonts w:asciiTheme="minorHAnsi" w:hAnsiTheme="minorHAnsi"/>
              </w:rPr>
              <w:t>-</w:t>
            </w:r>
            <w:r w:rsidRPr="007B3483">
              <w:rPr>
                <w:rFonts w:asciiTheme="minorHAnsi" w:hAnsiTheme="minorHAnsi"/>
              </w:rPr>
              <w:tab/>
              <w:t xml:space="preserve">Au Directeur du Bureau de développement </w:t>
            </w:r>
            <w:r w:rsidR="00795936" w:rsidRPr="007B3483">
              <w:rPr>
                <w:rFonts w:asciiTheme="minorHAnsi" w:hAnsiTheme="minorHAnsi"/>
              </w:rPr>
              <w:br/>
            </w:r>
            <w:r w:rsidRPr="007B3483">
              <w:rPr>
                <w:rFonts w:asciiTheme="minorHAnsi" w:hAnsiTheme="minorHAnsi"/>
              </w:rPr>
              <w:t>des télécommunications;</w:t>
            </w:r>
          </w:p>
          <w:p w:rsidR="00517A03" w:rsidRPr="007B3483" w:rsidRDefault="00517A03" w:rsidP="00A5280F">
            <w:pPr>
              <w:tabs>
                <w:tab w:val="clear" w:pos="794"/>
                <w:tab w:val="left" w:pos="226"/>
                <w:tab w:val="left" w:pos="4111"/>
              </w:tabs>
              <w:spacing w:before="0"/>
              <w:ind w:left="226" w:hanging="226"/>
              <w:rPr>
                <w:rFonts w:asciiTheme="minorHAnsi" w:hAnsiTheme="minorHAnsi"/>
              </w:rPr>
            </w:pPr>
            <w:r w:rsidRPr="007B3483">
              <w:rPr>
                <w:rFonts w:asciiTheme="minorHAnsi" w:hAnsiTheme="minorHAnsi"/>
              </w:rPr>
              <w:t>-</w:t>
            </w:r>
            <w:r w:rsidRPr="007B3483">
              <w:rPr>
                <w:rFonts w:asciiTheme="minorHAnsi" w:hAnsiTheme="minorHAnsi"/>
              </w:rPr>
              <w:tab/>
              <w:t>Au Directeur du Bureau des</w:t>
            </w:r>
            <w:r w:rsidRPr="007B3483">
              <w:rPr>
                <w:rFonts w:asciiTheme="minorHAnsi" w:hAnsiTheme="minorHAnsi"/>
              </w:rPr>
              <w:br/>
              <w:t>radiocommunications</w:t>
            </w:r>
          </w:p>
        </w:tc>
      </w:tr>
      <w:tr w:rsidR="00517A03" w:rsidRPr="007B3483" w:rsidTr="00697BC1">
        <w:trPr>
          <w:gridAfter w:val="1"/>
          <w:wAfter w:w="8" w:type="dxa"/>
          <w:cantSplit/>
          <w:trHeight w:val="680"/>
        </w:trPr>
        <w:tc>
          <w:tcPr>
            <w:tcW w:w="822" w:type="dxa"/>
          </w:tcPr>
          <w:p w:rsidR="00517A03" w:rsidRPr="0040392B" w:rsidRDefault="00517A03" w:rsidP="001C0412">
            <w:pPr>
              <w:tabs>
                <w:tab w:val="left" w:pos="4111"/>
              </w:tabs>
              <w:spacing w:before="0"/>
              <w:ind w:left="57"/>
              <w:rPr>
                <w:rFonts w:asciiTheme="minorHAnsi" w:hAnsiTheme="minorHAnsi"/>
                <w:b/>
                <w:bCs/>
                <w:szCs w:val="24"/>
              </w:rPr>
            </w:pPr>
            <w:r w:rsidRPr="0040392B">
              <w:rPr>
                <w:rFonts w:asciiTheme="minorHAnsi" w:hAnsiTheme="minorHAnsi"/>
                <w:b/>
                <w:bCs/>
                <w:szCs w:val="24"/>
              </w:rPr>
              <w:t>Objet:</w:t>
            </w:r>
          </w:p>
        </w:tc>
        <w:tc>
          <w:tcPr>
            <w:tcW w:w="9093" w:type="dxa"/>
            <w:gridSpan w:val="2"/>
          </w:tcPr>
          <w:p w:rsidR="00517A03" w:rsidRPr="007B3483" w:rsidRDefault="00795936" w:rsidP="00455B4F">
            <w:pPr>
              <w:tabs>
                <w:tab w:val="left" w:pos="4111"/>
              </w:tabs>
              <w:spacing w:before="0"/>
              <w:ind w:left="57"/>
              <w:rPr>
                <w:rFonts w:asciiTheme="minorHAnsi" w:hAnsiTheme="minorHAnsi"/>
                <w:szCs w:val="24"/>
              </w:rPr>
            </w:pPr>
            <w:bookmarkStart w:id="2" w:name="lt_pId029"/>
            <w:r w:rsidRPr="007B3483">
              <w:rPr>
                <w:rFonts w:asciiTheme="minorHAnsi" w:hAnsiTheme="minorHAnsi"/>
                <w:b/>
                <w:bCs/>
                <w:szCs w:val="24"/>
              </w:rPr>
              <w:t xml:space="preserve">Réunion de la Commission d'études 17 </w:t>
            </w:r>
            <w:r w:rsidR="00455B4F" w:rsidRPr="007B3483">
              <w:rPr>
                <w:rFonts w:asciiTheme="minorHAnsi" w:hAnsiTheme="minorHAnsi"/>
                <w:b/>
                <w:bCs/>
                <w:szCs w:val="24"/>
              </w:rPr>
              <w:t>de l'UIT</w:t>
            </w:r>
            <w:r w:rsidR="00455B4F" w:rsidRPr="007B3483">
              <w:rPr>
                <w:rFonts w:asciiTheme="minorHAnsi" w:hAnsiTheme="minorHAnsi"/>
                <w:b/>
                <w:bCs/>
                <w:szCs w:val="24"/>
              </w:rPr>
              <w:noBreakHyphen/>
              <w:t xml:space="preserve">T, qui </w:t>
            </w:r>
            <w:r w:rsidR="00232918">
              <w:rPr>
                <w:rFonts w:asciiTheme="minorHAnsi" w:hAnsiTheme="minorHAnsi"/>
                <w:b/>
                <w:bCs/>
                <w:szCs w:val="24"/>
              </w:rPr>
              <w:t>se tiendra à Genève du 22 au </w:t>
            </w:r>
            <w:r w:rsidR="00E154D2" w:rsidRPr="007B3483">
              <w:rPr>
                <w:rFonts w:asciiTheme="minorHAnsi" w:hAnsiTheme="minorHAnsi"/>
                <w:b/>
                <w:bCs/>
                <w:szCs w:val="24"/>
              </w:rPr>
              <w:t>30 </w:t>
            </w:r>
            <w:r w:rsidR="00455B4F" w:rsidRPr="007B3483">
              <w:rPr>
                <w:rFonts w:asciiTheme="minorHAnsi" w:hAnsiTheme="minorHAnsi"/>
                <w:b/>
                <w:bCs/>
                <w:szCs w:val="24"/>
              </w:rPr>
              <w:t xml:space="preserve">mars 2017, </w:t>
            </w:r>
            <w:r w:rsidRPr="007B3483">
              <w:rPr>
                <w:rFonts w:asciiTheme="minorHAnsi" w:hAnsiTheme="minorHAnsi"/>
                <w:b/>
                <w:bCs/>
                <w:szCs w:val="24"/>
              </w:rPr>
              <w:t xml:space="preserve">en vue d'approuver les projets de Recommandation UIT-T </w:t>
            </w:r>
            <w:r w:rsidR="00455B4F" w:rsidRPr="007B3483">
              <w:rPr>
                <w:rFonts w:asciiTheme="minorHAnsi" w:hAnsiTheme="minorHAnsi"/>
                <w:b/>
                <w:bCs/>
                <w:szCs w:val="24"/>
              </w:rPr>
              <w:t>X.1058 (</w:t>
            </w:r>
            <w:proofErr w:type="spellStart"/>
            <w:r w:rsidR="00455B4F" w:rsidRPr="007B3483">
              <w:rPr>
                <w:rFonts w:asciiTheme="minorHAnsi" w:hAnsiTheme="minorHAnsi"/>
                <w:b/>
                <w:bCs/>
                <w:szCs w:val="24"/>
              </w:rPr>
              <w:t>X.gpim</w:t>
            </w:r>
            <w:proofErr w:type="spellEnd"/>
            <w:r w:rsidR="00455B4F" w:rsidRPr="007B3483">
              <w:rPr>
                <w:rFonts w:asciiTheme="minorHAnsi" w:hAnsiTheme="minorHAnsi"/>
                <w:b/>
                <w:bCs/>
                <w:szCs w:val="24"/>
              </w:rPr>
              <w:t>), X.1080.0 (</w:t>
            </w:r>
            <w:proofErr w:type="spellStart"/>
            <w:r w:rsidR="00455B4F" w:rsidRPr="007B3483">
              <w:rPr>
                <w:rFonts w:asciiTheme="minorHAnsi" w:hAnsiTheme="minorHAnsi"/>
                <w:b/>
                <w:bCs/>
                <w:szCs w:val="24"/>
              </w:rPr>
              <w:t>X.pbact</w:t>
            </w:r>
            <w:proofErr w:type="spellEnd"/>
            <w:r w:rsidR="00455B4F" w:rsidRPr="007B3483">
              <w:rPr>
                <w:rFonts w:asciiTheme="minorHAnsi" w:hAnsiTheme="minorHAnsi"/>
                <w:b/>
                <w:bCs/>
                <w:szCs w:val="24"/>
              </w:rPr>
              <w:t>), X.1126 (X.msec-11), X.1212 (</w:t>
            </w:r>
            <w:proofErr w:type="spellStart"/>
            <w:r w:rsidR="00455B4F" w:rsidRPr="007B3483">
              <w:rPr>
                <w:rFonts w:asciiTheme="minorHAnsi" w:hAnsiTheme="minorHAnsi"/>
                <w:b/>
                <w:bCs/>
                <w:szCs w:val="24"/>
              </w:rPr>
              <w:t>X.cogent</w:t>
            </w:r>
            <w:proofErr w:type="spellEnd"/>
            <w:r w:rsidR="00455B4F" w:rsidRPr="007B3483">
              <w:rPr>
                <w:rFonts w:asciiTheme="minorHAnsi" w:hAnsiTheme="minorHAnsi"/>
                <w:b/>
                <w:bCs/>
                <w:szCs w:val="24"/>
              </w:rPr>
              <w:t>), X.1362 (X.iotsec-1), X.1373 (X.itssec-1) et X.1550 (</w:t>
            </w:r>
            <w:proofErr w:type="spellStart"/>
            <w:r w:rsidR="00455B4F" w:rsidRPr="007B3483">
              <w:rPr>
                <w:rFonts w:asciiTheme="minorHAnsi" w:hAnsiTheme="minorHAnsi"/>
                <w:b/>
                <w:bCs/>
                <w:szCs w:val="24"/>
              </w:rPr>
              <w:t>X.nessa</w:t>
            </w:r>
            <w:proofErr w:type="spellEnd"/>
            <w:r w:rsidR="00455B4F" w:rsidRPr="007B3483">
              <w:rPr>
                <w:rFonts w:asciiTheme="minorHAnsi" w:hAnsiTheme="minorHAnsi"/>
                <w:b/>
                <w:bCs/>
                <w:szCs w:val="24"/>
              </w:rPr>
              <w:t>)</w:t>
            </w:r>
            <w:r w:rsidRPr="007B3483">
              <w:rPr>
                <w:rFonts w:asciiTheme="minorHAnsi" w:hAnsiTheme="minorHAnsi"/>
                <w:b/>
                <w:bCs/>
                <w:szCs w:val="24"/>
              </w:rPr>
              <w:t>, conformément aux dispositions de la Section 9 de la Résolution 1 de l'AMNT (</w:t>
            </w:r>
            <w:proofErr w:type="spellStart"/>
            <w:r w:rsidR="0011103E" w:rsidRPr="007B3483">
              <w:rPr>
                <w:rFonts w:asciiTheme="minorHAnsi" w:hAnsiTheme="minorHAnsi"/>
                <w:b/>
                <w:bCs/>
                <w:szCs w:val="24"/>
              </w:rPr>
              <w:t>Rév.</w:t>
            </w:r>
            <w:r w:rsidRPr="007B3483">
              <w:rPr>
                <w:rFonts w:asciiTheme="minorHAnsi" w:hAnsiTheme="minorHAnsi"/>
                <w:b/>
                <w:bCs/>
                <w:szCs w:val="24"/>
              </w:rPr>
              <w:t>Dubaï</w:t>
            </w:r>
            <w:proofErr w:type="spellEnd"/>
            <w:r w:rsidRPr="007B3483">
              <w:rPr>
                <w:rFonts w:asciiTheme="minorHAnsi" w:hAnsiTheme="minorHAnsi"/>
                <w:b/>
                <w:bCs/>
                <w:szCs w:val="24"/>
              </w:rPr>
              <w:t>, 2012)</w:t>
            </w:r>
            <w:bookmarkEnd w:id="2"/>
          </w:p>
        </w:tc>
      </w:tr>
    </w:tbl>
    <w:p w:rsidR="00517A03" w:rsidRPr="007B3483" w:rsidRDefault="00517A03" w:rsidP="00490181">
      <w:pPr>
        <w:spacing w:before="240"/>
        <w:rPr>
          <w:rFonts w:asciiTheme="minorHAnsi" w:hAnsiTheme="minorHAnsi"/>
        </w:rPr>
      </w:pPr>
      <w:bookmarkStart w:id="3" w:name="StartTyping_F"/>
      <w:bookmarkEnd w:id="3"/>
      <w:r w:rsidRPr="007B3483">
        <w:rPr>
          <w:rFonts w:asciiTheme="minorHAnsi" w:hAnsiTheme="minorHAnsi"/>
        </w:rPr>
        <w:t>Madame, Monsieur,</w:t>
      </w:r>
    </w:p>
    <w:p w:rsidR="00517A03" w:rsidRPr="007B3483" w:rsidRDefault="00517A03" w:rsidP="00455B4F">
      <w:pPr>
        <w:rPr>
          <w:rFonts w:asciiTheme="minorHAnsi" w:hAnsiTheme="minorHAnsi"/>
        </w:rPr>
      </w:pPr>
      <w:r w:rsidRPr="007B3483">
        <w:rPr>
          <w:rFonts w:asciiTheme="minorHAnsi" w:hAnsiTheme="minorHAnsi"/>
          <w:bCs/>
        </w:rPr>
        <w:t>1</w:t>
      </w:r>
      <w:r w:rsidRPr="007B3483">
        <w:rPr>
          <w:rFonts w:asciiTheme="minorHAnsi" w:hAnsiTheme="minorHAnsi"/>
        </w:rPr>
        <w:tab/>
      </w:r>
      <w:r w:rsidR="00795936" w:rsidRPr="007B3483">
        <w:rPr>
          <w:rFonts w:asciiTheme="minorHAnsi" w:hAnsiTheme="minorHAnsi"/>
        </w:rPr>
        <w:t>A la demande du Président de la Commission d'études 17</w:t>
      </w:r>
      <w:r w:rsidR="00455B4F" w:rsidRPr="007B3483">
        <w:rPr>
          <w:rFonts w:asciiTheme="minorHAnsi" w:hAnsiTheme="minorHAnsi"/>
        </w:rPr>
        <w:t xml:space="preserve"> de l'UIT</w:t>
      </w:r>
      <w:r w:rsidR="00455B4F" w:rsidRPr="007B3483">
        <w:rPr>
          <w:rFonts w:asciiTheme="minorHAnsi" w:hAnsiTheme="minorHAnsi"/>
        </w:rPr>
        <w:noBreakHyphen/>
        <w:t>T</w:t>
      </w:r>
      <w:r w:rsidR="00795936" w:rsidRPr="007B3483">
        <w:rPr>
          <w:rFonts w:asciiTheme="minorHAnsi" w:hAnsiTheme="minorHAnsi"/>
        </w:rPr>
        <w:t xml:space="preserve">, </w:t>
      </w:r>
      <w:r w:rsidR="00795936" w:rsidRPr="007B3483">
        <w:rPr>
          <w:rFonts w:asciiTheme="minorHAnsi" w:hAnsiTheme="minorHAnsi"/>
          <w:i/>
          <w:iCs/>
        </w:rPr>
        <w:t>Sécurité</w:t>
      </w:r>
      <w:r w:rsidR="00795936" w:rsidRPr="007B3483">
        <w:rPr>
          <w:rFonts w:asciiTheme="minorHAnsi" w:hAnsiTheme="minorHAnsi"/>
        </w:rPr>
        <w:t xml:space="preserve">, j'ai l'honneur de vous informer que ladite Commission d'études, qui se réunira du </w:t>
      </w:r>
      <w:r w:rsidR="00455B4F" w:rsidRPr="007B3483">
        <w:rPr>
          <w:rFonts w:asciiTheme="minorHAnsi" w:hAnsiTheme="minorHAnsi"/>
        </w:rPr>
        <w:t xml:space="preserve">22 </w:t>
      </w:r>
      <w:r w:rsidR="00795936" w:rsidRPr="007B3483">
        <w:rPr>
          <w:rFonts w:asciiTheme="minorHAnsi" w:hAnsiTheme="minorHAnsi"/>
        </w:rPr>
        <w:t xml:space="preserve">au </w:t>
      </w:r>
      <w:r w:rsidR="00455B4F" w:rsidRPr="007B3483">
        <w:rPr>
          <w:rFonts w:asciiTheme="minorHAnsi" w:hAnsiTheme="minorHAnsi"/>
        </w:rPr>
        <w:t xml:space="preserve">30 </w:t>
      </w:r>
      <w:r w:rsidR="00795936" w:rsidRPr="007B3483">
        <w:rPr>
          <w:rFonts w:asciiTheme="minorHAnsi" w:hAnsiTheme="minorHAnsi"/>
        </w:rPr>
        <w:t>mars 201</w:t>
      </w:r>
      <w:r w:rsidR="00455B4F" w:rsidRPr="007B3483">
        <w:rPr>
          <w:rFonts w:asciiTheme="minorHAnsi" w:hAnsiTheme="minorHAnsi"/>
        </w:rPr>
        <w:t>7</w:t>
      </w:r>
      <w:r w:rsidR="00795936" w:rsidRPr="007B3483">
        <w:rPr>
          <w:rFonts w:asciiTheme="minorHAnsi" w:hAnsiTheme="minorHAnsi"/>
        </w:rPr>
        <w:t>, a l'intention d'appliquer la procédure décrite dans la Section 9 de la</w:t>
      </w:r>
      <w:r w:rsidR="00232918">
        <w:rPr>
          <w:rFonts w:asciiTheme="minorHAnsi" w:hAnsiTheme="minorHAnsi"/>
        </w:rPr>
        <w:t xml:space="preserve"> Résolution 1 de l'AMNT (Dubaï, </w:t>
      </w:r>
      <w:r w:rsidR="00795936" w:rsidRPr="007B3483">
        <w:rPr>
          <w:rFonts w:asciiTheme="minorHAnsi" w:hAnsiTheme="minorHAnsi"/>
        </w:rPr>
        <w:t>2012) pour l'approbation des projets de Recommandation mentionnés ci-dessus</w:t>
      </w:r>
      <w:r w:rsidRPr="007B3483">
        <w:rPr>
          <w:rFonts w:asciiTheme="minorHAnsi" w:hAnsiTheme="minorHAnsi"/>
        </w:rPr>
        <w:t>.</w:t>
      </w:r>
    </w:p>
    <w:p w:rsidR="00517A03" w:rsidRPr="007B3483" w:rsidRDefault="00517A03" w:rsidP="00455B4F">
      <w:pPr>
        <w:rPr>
          <w:rFonts w:asciiTheme="minorHAnsi" w:hAnsiTheme="minorHAnsi"/>
        </w:rPr>
      </w:pPr>
      <w:r w:rsidRPr="007B3483">
        <w:rPr>
          <w:rFonts w:asciiTheme="minorHAnsi" w:hAnsiTheme="minorHAnsi"/>
          <w:bCs/>
        </w:rPr>
        <w:t>2</w:t>
      </w:r>
      <w:r w:rsidRPr="007B3483">
        <w:rPr>
          <w:rFonts w:asciiTheme="minorHAnsi" w:hAnsiTheme="minorHAnsi"/>
        </w:rPr>
        <w:tab/>
        <w:t>Vous trouverez dans l</w:t>
      </w:r>
      <w:r w:rsidR="00167472" w:rsidRPr="007B3483">
        <w:rPr>
          <w:rFonts w:asciiTheme="minorHAnsi" w:hAnsiTheme="minorHAnsi"/>
        </w:rPr>
        <w:t>'</w:t>
      </w:r>
      <w:r w:rsidRPr="007B3483">
        <w:rPr>
          <w:rFonts w:asciiTheme="minorHAnsi" w:hAnsiTheme="minorHAnsi"/>
          <w:b/>
        </w:rPr>
        <w:t>Annexe 1</w:t>
      </w:r>
      <w:r w:rsidRPr="007B3483">
        <w:rPr>
          <w:rFonts w:asciiTheme="minorHAnsi" w:hAnsiTheme="minorHAnsi"/>
        </w:rPr>
        <w:t xml:space="preserve"> le titre, le résumé et la localisation </w:t>
      </w:r>
      <w:r w:rsidR="00795936" w:rsidRPr="007B3483">
        <w:rPr>
          <w:rFonts w:asciiTheme="minorHAnsi" w:hAnsiTheme="minorHAnsi"/>
        </w:rPr>
        <w:t xml:space="preserve">des projets de Recommandation UIT-T proposés </w:t>
      </w:r>
      <w:r w:rsidRPr="007B3483">
        <w:rPr>
          <w:rFonts w:asciiTheme="minorHAnsi" w:hAnsiTheme="minorHAnsi"/>
        </w:rPr>
        <w:t>pour approbation.</w:t>
      </w:r>
    </w:p>
    <w:p w:rsidR="00517A03" w:rsidRPr="007B3483" w:rsidRDefault="00517A03" w:rsidP="00795936">
      <w:pPr>
        <w:rPr>
          <w:rFonts w:asciiTheme="minorHAnsi" w:hAnsiTheme="minorHAnsi"/>
        </w:rPr>
      </w:pPr>
      <w:r w:rsidRPr="007B3483">
        <w:rPr>
          <w:rFonts w:asciiTheme="minorHAnsi" w:hAnsiTheme="minorHAnsi"/>
          <w:bCs/>
        </w:rPr>
        <w:t>3</w:t>
      </w:r>
      <w:r w:rsidRPr="007B3483">
        <w:rPr>
          <w:rFonts w:asciiTheme="minorHAnsi" w:hAnsiTheme="minorHAnsi"/>
        </w:rPr>
        <w:tab/>
        <w:t>Tout Etat Membre, Membre de Secteur</w:t>
      </w:r>
      <w:r w:rsidR="000C56BE" w:rsidRPr="007B3483">
        <w:rPr>
          <w:rFonts w:asciiTheme="minorHAnsi" w:hAnsiTheme="minorHAnsi"/>
        </w:rPr>
        <w:t xml:space="preserve">, </w:t>
      </w:r>
      <w:r w:rsidRPr="007B3483">
        <w:rPr>
          <w:rFonts w:asciiTheme="minorHAnsi" w:hAnsiTheme="minorHAnsi"/>
        </w:rPr>
        <w:t>Associé</w:t>
      </w:r>
      <w:r w:rsidR="000C56BE" w:rsidRPr="007B3483">
        <w:rPr>
          <w:rFonts w:asciiTheme="minorHAnsi" w:hAnsiTheme="minorHAnsi"/>
        </w:rPr>
        <w:t xml:space="preserve"> de l'UIT ou établissement universitaire participant aux travaux de l'UIT</w:t>
      </w:r>
      <w:r w:rsidR="00C05AEF" w:rsidRPr="007B3483">
        <w:rPr>
          <w:rFonts w:asciiTheme="minorHAnsi" w:hAnsiTheme="minorHAnsi"/>
        </w:rPr>
        <w:t>,</w:t>
      </w:r>
      <w:r w:rsidRPr="007B3483">
        <w:rPr>
          <w:rFonts w:asciiTheme="minorHAnsi" w:hAnsiTheme="minorHAnsi"/>
        </w:rPr>
        <w:t xml:space="preserve"> constatant qu</w:t>
      </w:r>
      <w:r w:rsidR="00167472" w:rsidRPr="007B3483">
        <w:rPr>
          <w:rFonts w:asciiTheme="minorHAnsi" w:hAnsiTheme="minorHAnsi"/>
        </w:rPr>
        <w:t>'</w:t>
      </w:r>
      <w:r w:rsidRPr="007B3483">
        <w:rPr>
          <w:rFonts w:asciiTheme="minorHAnsi" w:hAnsiTheme="minorHAnsi"/>
        </w:rPr>
        <w:t xml:space="preserve">un brevet, dont lui ou une autre organisation est titulaire, couvre peut-être, en totalité ou en partie, des éléments </w:t>
      </w:r>
      <w:r w:rsidR="00795936" w:rsidRPr="007B3483">
        <w:rPr>
          <w:rFonts w:asciiTheme="minorHAnsi" w:hAnsiTheme="minorHAnsi"/>
        </w:rPr>
        <w:t>des projets de Recommandation</w:t>
      </w:r>
      <w:r w:rsidR="00795936" w:rsidRPr="007B3483">
        <w:rPr>
          <w:szCs w:val="22"/>
        </w:rPr>
        <w:t xml:space="preserve"> </w:t>
      </w:r>
      <w:r w:rsidRPr="007B3483">
        <w:rPr>
          <w:rFonts w:asciiTheme="minorHAnsi" w:hAnsiTheme="minorHAnsi"/>
        </w:rPr>
        <w:t>qu</w:t>
      </w:r>
      <w:r w:rsidR="00167472" w:rsidRPr="007B3483">
        <w:rPr>
          <w:rFonts w:asciiTheme="minorHAnsi" w:hAnsiTheme="minorHAnsi"/>
        </w:rPr>
        <w:t>'</w:t>
      </w:r>
      <w:r w:rsidRPr="007B3483">
        <w:rPr>
          <w:rFonts w:asciiTheme="minorHAnsi" w:hAnsiTheme="minorHAnsi"/>
        </w:rPr>
        <w:t>il est proposé d</w:t>
      </w:r>
      <w:r w:rsidR="00167472" w:rsidRPr="007B3483">
        <w:rPr>
          <w:rFonts w:asciiTheme="minorHAnsi" w:hAnsiTheme="minorHAnsi"/>
        </w:rPr>
        <w:t>'</w:t>
      </w:r>
      <w:r w:rsidRPr="007B3483">
        <w:rPr>
          <w:rFonts w:asciiTheme="minorHAnsi" w:hAnsiTheme="minorHAnsi"/>
        </w:rPr>
        <w:t>approuver est invité à co</w:t>
      </w:r>
      <w:r w:rsidR="000C56BE" w:rsidRPr="007B3483">
        <w:rPr>
          <w:rFonts w:asciiTheme="minorHAnsi" w:hAnsiTheme="minorHAnsi"/>
        </w:rPr>
        <w:t>mmuniquer ces renseignements au </w:t>
      </w:r>
      <w:r w:rsidRPr="007B3483">
        <w:rPr>
          <w:rFonts w:asciiTheme="minorHAnsi" w:hAnsiTheme="minorHAnsi"/>
        </w:rPr>
        <w:t>TSB, conformément à la politique commune de l</w:t>
      </w:r>
      <w:r w:rsidR="00167472" w:rsidRPr="007B3483">
        <w:rPr>
          <w:rFonts w:asciiTheme="minorHAnsi" w:hAnsiTheme="minorHAnsi"/>
        </w:rPr>
        <w:t>'</w:t>
      </w:r>
      <w:r w:rsidRPr="007B3483">
        <w:rPr>
          <w:rFonts w:asciiTheme="minorHAnsi" w:hAnsiTheme="minorHAnsi"/>
        </w:rPr>
        <w:t>UIT-T, l</w:t>
      </w:r>
      <w:r w:rsidR="00167472" w:rsidRPr="007B3483">
        <w:rPr>
          <w:rFonts w:asciiTheme="minorHAnsi" w:hAnsiTheme="minorHAnsi"/>
        </w:rPr>
        <w:t>'</w:t>
      </w:r>
      <w:r w:rsidRPr="007B3483">
        <w:rPr>
          <w:rFonts w:asciiTheme="minorHAnsi" w:hAnsiTheme="minorHAnsi"/>
        </w:rPr>
        <w:t>UIT-R, l</w:t>
      </w:r>
      <w:r w:rsidR="00167472" w:rsidRPr="007B3483">
        <w:rPr>
          <w:rFonts w:asciiTheme="minorHAnsi" w:hAnsiTheme="minorHAnsi"/>
        </w:rPr>
        <w:t>'</w:t>
      </w:r>
      <w:r w:rsidRPr="007B3483">
        <w:rPr>
          <w:rFonts w:asciiTheme="minorHAnsi" w:hAnsiTheme="minorHAnsi"/>
        </w:rPr>
        <w:t>ISO et la CEI en matière de brevets.</w:t>
      </w:r>
    </w:p>
    <w:p w:rsidR="00697BC1" w:rsidRPr="007B3483" w:rsidRDefault="006427A1" w:rsidP="001C0412">
      <w:pPr>
        <w:rPr>
          <w:rFonts w:asciiTheme="minorHAnsi" w:hAnsiTheme="minorHAnsi"/>
          <w:bCs/>
        </w:rPr>
      </w:pPr>
      <w:r w:rsidRPr="007B3483">
        <w:rPr>
          <w:rFonts w:asciiTheme="minorHAnsi" w:hAnsiTheme="minorHAnsi"/>
        </w:rPr>
        <w:t>Les renseignements existants sur les brevets sont accessibles en ligne sur le site web de l'UIT</w:t>
      </w:r>
      <w:r w:rsidR="00795936" w:rsidRPr="007B3483">
        <w:rPr>
          <w:rFonts w:asciiTheme="minorHAnsi" w:hAnsiTheme="minorHAnsi"/>
        </w:rPr>
        <w:noBreakHyphen/>
      </w:r>
      <w:r w:rsidRPr="007B3483">
        <w:rPr>
          <w:rFonts w:asciiTheme="minorHAnsi" w:hAnsiTheme="minorHAnsi"/>
        </w:rPr>
        <w:t>T</w:t>
      </w:r>
      <w:r w:rsidRPr="007B3483">
        <w:t xml:space="preserve"> (</w:t>
      </w:r>
      <w:hyperlink r:id="rId11" w:history="1">
        <w:r w:rsidRPr="007B3483">
          <w:rPr>
            <w:rStyle w:val="Hyperlink"/>
            <w:rFonts w:asciiTheme="minorHAnsi" w:hAnsiTheme="minorHAnsi"/>
          </w:rPr>
          <w:t>www.itu.int/ITU-T/ipr/</w:t>
        </w:r>
      </w:hyperlink>
      <w:r w:rsidR="00490181" w:rsidRPr="007B3483">
        <w:rPr>
          <w:rFonts w:asciiTheme="minorHAnsi" w:hAnsiTheme="minorHAnsi"/>
        </w:rPr>
        <w:t>).</w:t>
      </w:r>
      <w:r w:rsidR="00697BC1" w:rsidRPr="007B3483">
        <w:rPr>
          <w:rFonts w:asciiTheme="minorHAnsi" w:hAnsiTheme="minorHAnsi"/>
          <w:bCs/>
        </w:rPr>
        <w:br w:type="page"/>
      </w:r>
    </w:p>
    <w:p w:rsidR="00517A03" w:rsidRPr="007B3483" w:rsidRDefault="00517A03" w:rsidP="00455B4F">
      <w:pPr>
        <w:rPr>
          <w:rFonts w:asciiTheme="minorHAnsi" w:hAnsiTheme="minorHAnsi"/>
        </w:rPr>
      </w:pPr>
      <w:r w:rsidRPr="007B3483">
        <w:rPr>
          <w:rFonts w:asciiTheme="minorHAnsi" w:hAnsiTheme="minorHAnsi"/>
          <w:bCs/>
        </w:rPr>
        <w:lastRenderedPageBreak/>
        <w:t>4</w:t>
      </w:r>
      <w:r w:rsidRPr="007B3483">
        <w:rPr>
          <w:rFonts w:asciiTheme="minorHAnsi" w:hAnsiTheme="minorHAnsi"/>
        </w:rPr>
        <w:tab/>
        <w:t>Compte tenu des dispositions de la</w:t>
      </w:r>
      <w:r w:rsidRPr="007B3483">
        <w:rPr>
          <w:rFonts w:asciiTheme="minorHAnsi" w:hAnsiTheme="minorHAnsi"/>
          <w:b/>
        </w:rPr>
        <w:t xml:space="preserve"> </w:t>
      </w:r>
      <w:r w:rsidRPr="007B3483">
        <w:rPr>
          <w:rFonts w:asciiTheme="minorHAnsi" w:hAnsiTheme="minorHAnsi"/>
          <w:bCs/>
        </w:rPr>
        <w:t>Section 9 de la Résolution 1,</w:t>
      </w:r>
      <w:r w:rsidRPr="007B3483">
        <w:rPr>
          <w:rFonts w:asciiTheme="minorHAnsi" w:hAnsiTheme="minorHAnsi"/>
        </w:rPr>
        <w:t xml:space="preserve"> je vous serais reconnaissant de bien vouloir me faire savoir au plus tard </w:t>
      </w:r>
      <w:r w:rsidRPr="007B3483">
        <w:rPr>
          <w:rFonts w:asciiTheme="minorHAnsi" w:hAnsiTheme="minorHAnsi"/>
          <w:b/>
        </w:rPr>
        <w:t xml:space="preserve">le </w:t>
      </w:r>
      <w:r w:rsidR="00455B4F" w:rsidRPr="007B3483">
        <w:rPr>
          <w:rFonts w:asciiTheme="minorHAnsi" w:hAnsiTheme="minorHAnsi"/>
          <w:b/>
        </w:rPr>
        <w:t>13</w:t>
      </w:r>
      <w:r w:rsidR="00C05AEF" w:rsidRPr="007B3483">
        <w:rPr>
          <w:rFonts w:asciiTheme="minorHAnsi" w:hAnsiTheme="minorHAnsi"/>
          <w:b/>
        </w:rPr>
        <w:t xml:space="preserve"> </w:t>
      </w:r>
      <w:r w:rsidR="00795936" w:rsidRPr="007B3483">
        <w:rPr>
          <w:rFonts w:asciiTheme="minorHAnsi" w:hAnsiTheme="minorHAnsi"/>
          <w:b/>
        </w:rPr>
        <w:t>mars</w:t>
      </w:r>
      <w:r w:rsidR="00C05AEF" w:rsidRPr="007B3483">
        <w:rPr>
          <w:rFonts w:asciiTheme="minorHAnsi" w:hAnsiTheme="minorHAnsi"/>
          <w:b/>
        </w:rPr>
        <w:t xml:space="preserve"> 201</w:t>
      </w:r>
      <w:r w:rsidR="00455B4F" w:rsidRPr="007B3483">
        <w:rPr>
          <w:rFonts w:asciiTheme="minorHAnsi" w:hAnsiTheme="minorHAnsi"/>
          <w:b/>
        </w:rPr>
        <w:t>7</w:t>
      </w:r>
      <w:r w:rsidR="00C05AEF" w:rsidRPr="007B3483">
        <w:rPr>
          <w:rFonts w:asciiTheme="minorHAnsi" w:hAnsiTheme="minorHAnsi"/>
          <w:b/>
        </w:rPr>
        <w:t xml:space="preserve"> </w:t>
      </w:r>
      <w:r w:rsidRPr="007B3483">
        <w:rPr>
          <w:rFonts w:asciiTheme="minorHAnsi" w:hAnsiTheme="minorHAnsi"/>
        </w:rPr>
        <w:t>à 24 heures UTC si votre Administration autorise la Commission d</w:t>
      </w:r>
      <w:r w:rsidR="00167472" w:rsidRPr="007B3483">
        <w:rPr>
          <w:rFonts w:asciiTheme="minorHAnsi" w:hAnsiTheme="minorHAnsi"/>
        </w:rPr>
        <w:t>'</w:t>
      </w:r>
      <w:r w:rsidRPr="007B3483">
        <w:rPr>
          <w:rFonts w:asciiTheme="minorHAnsi" w:hAnsiTheme="minorHAnsi"/>
        </w:rPr>
        <w:t xml:space="preserve">études </w:t>
      </w:r>
      <w:r w:rsidR="00C05AEF" w:rsidRPr="007B3483">
        <w:rPr>
          <w:rFonts w:asciiTheme="minorHAnsi" w:hAnsiTheme="minorHAnsi"/>
        </w:rPr>
        <w:t>1</w:t>
      </w:r>
      <w:r w:rsidR="00795936" w:rsidRPr="007B3483">
        <w:rPr>
          <w:rFonts w:asciiTheme="minorHAnsi" w:hAnsiTheme="minorHAnsi"/>
        </w:rPr>
        <w:t>7</w:t>
      </w:r>
      <w:r w:rsidR="00C05AEF" w:rsidRPr="007B3483">
        <w:rPr>
          <w:rFonts w:asciiTheme="minorHAnsi" w:hAnsiTheme="minorHAnsi"/>
        </w:rPr>
        <w:t xml:space="preserve"> </w:t>
      </w:r>
      <w:r w:rsidR="00455B4F" w:rsidRPr="007B3483">
        <w:rPr>
          <w:rFonts w:asciiTheme="minorHAnsi" w:hAnsiTheme="minorHAnsi"/>
        </w:rPr>
        <w:t>de l'UIT</w:t>
      </w:r>
      <w:r w:rsidR="00455B4F" w:rsidRPr="007B3483">
        <w:rPr>
          <w:rFonts w:asciiTheme="minorHAnsi" w:hAnsiTheme="minorHAnsi"/>
        </w:rPr>
        <w:noBreakHyphen/>
        <w:t xml:space="preserve">T </w:t>
      </w:r>
      <w:r w:rsidRPr="007B3483">
        <w:rPr>
          <w:rFonts w:asciiTheme="minorHAnsi" w:hAnsiTheme="minorHAnsi"/>
        </w:rPr>
        <w:t>à examiner, lors de sa réunion, le</w:t>
      </w:r>
      <w:r w:rsidR="00795936" w:rsidRPr="007B3483">
        <w:rPr>
          <w:rFonts w:asciiTheme="minorHAnsi" w:hAnsiTheme="minorHAnsi"/>
        </w:rPr>
        <w:t>s</w:t>
      </w:r>
      <w:r w:rsidR="00C05AEF" w:rsidRPr="007B3483">
        <w:rPr>
          <w:rFonts w:asciiTheme="minorHAnsi" w:hAnsiTheme="minorHAnsi"/>
        </w:rPr>
        <w:t>dit</w:t>
      </w:r>
      <w:r w:rsidR="00795936" w:rsidRPr="007B3483">
        <w:rPr>
          <w:rFonts w:asciiTheme="minorHAnsi" w:hAnsiTheme="minorHAnsi"/>
        </w:rPr>
        <w:t>s</w:t>
      </w:r>
      <w:r w:rsidRPr="007B3483">
        <w:rPr>
          <w:rFonts w:asciiTheme="minorHAnsi" w:hAnsiTheme="minorHAnsi"/>
        </w:rPr>
        <w:t xml:space="preserve"> </w:t>
      </w:r>
      <w:r w:rsidR="00870FAE" w:rsidRPr="007B3483">
        <w:rPr>
          <w:rFonts w:asciiTheme="minorHAnsi" w:hAnsiTheme="minorHAnsi"/>
        </w:rPr>
        <w:t xml:space="preserve">projets de Recommandation </w:t>
      </w:r>
      <w:r w:rsidRPr="007B3483">
        <w:rPr>
          <w:rFonts w:asciiTheme="minorHAnsi" w:hAnsiTheme="minorHAnsi"/>
        </w:rPr>
        <w:t>aux fins d</w:t>
      </w:r>
      <w:r w:rsidR="00167472" w:rsidRPr="007B3483">
        <w:rPr>
          <w:rFonts w:asciiTheme="minorHAnsi" w:hAnsiTheme="minorHAnsi"/>
        </w:rPr>
        <w:t>'</w:t>
      </w:r>
      <w:r w:rsidRPr="007B3483">
        <w:rPr>
          <w:rFonts w:asciiTheme="minorHAnsi" w:hAnsiTheme="minorHAnsi"/>
        </w:rPr>
        <w:t>approbation.</w:t>
      </w:r>
    </w:p>
    <w:p w:rsidR="00517A03" w:rsidRPr="007B3483" w:rsidRDefault="00517A03" w:rsidP="00455B4F">
      <w:pPr>
        <w:rPr>
          <w:rFonts w:asciiTheme="minorHAnsi" w:hAnsiTheme="minorHAnsi"/>
        </w:rPr>
      </w:pPr>
      <w:r w:rsidRPr="007B3483">
        <w:rPr>
          <w:rFonts w:asciiTheme="minorHAnsi" w:hAnsiTheme="minorHAnsi"/>
        </w:rPr>
        <w:t>Si des Etats Membres estiment que la procédure d</w:t>
      </w:r>
      <w:r w:rsidR="00167472" w:rsidRPr="007B3483">
        <w:rPr>
          <w:rFonts w:asciiTheme="minorHAnsi" w:hAnsiTheme="minorHAnsi"/>
        </w:rPr>
        <w:t>'</w:t>
      </w:r>
      <w:r w:rsidRPr="007B3483">
        <w:rPr>
          <w:rFonts w:asciiTheme="minorHAnsi" w:hAnsiTheme="minorHAnsi"/>
        </w:rPr>
        <w:t>approbation ne doit pas se poursuivre, ils sont invités à faire connaître leurs raisons et à proposer les modifications susceptibles de permettre la reprise des procédures d</w:t>
      </w:r>
      <w:r w:rsidR="00167472" w:rsidRPr="007B3483">
        <w:rPr>
          <w:rFonts w:asciiTheme="minorHAnsi" w:hAnsiTheme="minorHAnsi"/>
        </w:rPr>
        <w:t>'</w:t>
      </w:r>
      <w:r w:rsidRPr="007B3483">
        <w:rPr>
          <w:rFonts w:asciiTheme="minorHAnsi" w:hAnsiTheme="minorHAnsi"/>
        </w:rPr>
        <w:t>examen et d</w:t>
      </w:r>
      <w:r w:rsidR="00167472" w:rsidRPr="007B3483">
        <w:rPr>
          <w:rFonts w:asciiTheme="minorHAnsi" w:hAnsiTheme="minorHAnsi"/>
        </w:rPr>
        <w:t>'</w:t>
      </w:r>
      <w:r w:rsidRPr="007B3483">
        <w:rPr>
          <w:rFonts w:asciiTheme="minorHAnsi" w:hAnsiTheme="minorHAnsi"/>
        </w:rPr>
        <w:t xml:space="preserve">approbation </w:t>
      </w:r>
      <w:r w:rsidR="00455B4F" w:rsidRPr="007B3483">
        <w:rPr>
          <w:rFonts w:asciiTheme="minorHAnsi" w:hAnsiTheme="minorHAnsi"/>
        </w:rPr>
        <w:t xml:space="preserve">des </w:t>
      </w:r>
      <w:r w:rsidRPr="007B3483">
        <w:rPr>
          <w:rFonts w:asciiTheme="minorHAnsi" w:hAnsiTheme="minorHAnsi"/>
        </w:rPr>
        <w:t>projet</w:t>
      </w:r>
      <w:r w:rsidR="00455B4F" w:rsidRPr="007B3483">
        <w:rPr>
          <w:rFonts w:asciiTheme="minorHAnsi" w:hAnsiTheme="minorHAnsi"/>
        </w:rPr>
        <w:t>s</w:t>
      </w:r>
      <w:r w:rsidRPr="007B3483">
        <w:rPr>
          <w:rFonts w:asciiTheme="minorHAnsi" w:hAnsiTheme="minorHAnsi"/>
        </w:rPr>
        <w:t xml:space="preserve"> </w:t>
      </w:r>
      <w:r w:rsidR="00455B4F" w:rsidRPr="007B3483">
        <w:rPr>
          <w:rFonts w:asciiTheme="minorHAnsi" w:hAnsiTheme="minorHAnsi"/>
        </w:rPr>
        <w:t>de Recommandation</w:t>
      </w:r>
      <w:r w:rsidRPr="007B3483">
        <w:rPr>
          <w:rFonts w:asciiTheme="minorHAnsi" w:hAnsiTheme="minorHAnsi"/>
        </w:rPr>
        <w:t>.</w:t>
      </w:r>
    </w:p>
    <w:p w:rsidR="00517A03" w:rsidRPr="007B3483" w:rsidRDefault="00517A03" w:rsidP="00455B4F">
      <w:pPr>
        <w:rPr>
          <w:rFonts w:asciiTheme="minorHAnsi" w:hAnsiTheme="minorHAnsi"/>
        </w:rPr>
      </w:pPr>
      <w:r w:rsidRPr="007B3483">
        <w:rPr>
          <w:rFonts w:asciiTheme="minorHAnsi" w:hAnsiTheme="minorHAnsi"/>
          <w:bCs/>
        </w:rPr>
        <w:t>5</w:t>
      </w:r>
      <w:r w:rsidRPr="007B3483">
        <w:rPr>
          <w:rFonts w:asciiTheme="minorHAnsi" w:hAnsiTheme="minorHAnsi"/>
        </w:rPr>
        <w:tab/>
        <w:t>Si au moins 70% des réponses des Etats Membres sont en faveur de l</w:t>
      </w:r>
      <w:r w:rsidR="00167472" w:rsidRPr="007B3483">
        <w:rPr>
          <w:rFonts w:asciiTheme="minorHAnsi" w:hAnsiTheme="minorHAnsi"/>
        </w:rPr>
        <w:t>'</w:t>
      </w:r>
      <w:r w:rsidRPr="007B3483">
        <w:rPr>
          <w:rFonts w:asciiTheme="minorHAnsi" w:hAnsiTheme="minorHAnsi"/>
        </w:rPr>
        <w:t>examen, aux fins d</w:t>
      </w:r>
      <w:r w:rsidR="00167472" w:rsidRPr="007B3483">
        <w:rPr>
          <w:rFonts w:asciiTheme="minorHAnsi" w:hAnsiTheme="minorHAnsi"/>
        </w:rPr>
        <w:t>'</w:t>
      </w:r>
      <w:r w:rsidRPr="007B3483">
        <w:rPr>
          <w:rFonts w:asciiTheme="minorHAnsi" w:hAnsiTheme="minorHAnsi"/>
        </w:rPr>
        <w:t xml:space="preserve">approbation, </w:t>
      </w:r>
      <w:r w:rsidR="00870FAE" w:rsidRPr="007B3483">
        <w:rPr>
          <w:rFonts w:asciiTheme="minorHAnsi" w:hAnsiTheme="minorHAnsi"/>
        </w:rPr>
        <w:t xml:space="preserve">de ces projets de Recommandation </w:t>
      </w:r>
      <w:r w:rsidRPr="007B3483">
        <w:rPr>
          <w:rFonts w:asciiTheme="minorHAnsi" w:hAnsiTheme="minorHAnsi"/>
        </w:rPr>
        <w:t>lors de la réunion de la Commission d</w:t>
      </w:r>
      <w:r w:rsidR="00167472" w:rsidRPr="007B3483">
        <w:rPr>
          <w:rFonts w:asciiTheme="minorHAnsi" w:hAnsiTheme="minorHAnsi"/>
        </w:rPr>
        <w:t>'</w:t>
      </w:r>
      <w:r w:rsidRPr="007B3483">
        <w:rPr>
          <w:rFonts w:asciiTheme="minorHAnsi" w:hAnsiTheme="minorHAnsi"/>
        </w:rPr>
        <w:t xml:space="preserve">études, </w:t>
      </w:r>
      <w:r w:rsidRPr="007B3483">
        <w:rPr>
          <w:rFonts w:asciiTheme="minorHAnsi" w:hAnsiTheme="minorHAnsi"/>
          <w:bCs/>
        </w:rPr>
        <w:t>une séance plénière se tiendra</w:t>
      </w:r>
      <w:r w:rsidRPr="007B3483">
        <w:rPr>
          <w:rFonts w:asciiTheme="minorHAnsi" w:hAnsiTheme="minorHAnsi"/>
          <w:b/>
        </w:rPr>
        <w:t xml:space="preserve"> le </w:t>
      </w:r>
      <w:r w:rsidR="00455B4F" w:rsidRPr="007B3483">
        <w:rPr>
          <w:rFonts w:asciiTheme="minorHAnsi" w:hAnsiTheme="minorHAnsi"/>
          <w:b/>
        </w:rPr>
        <w:t xml:space="preserve">30 </w:t>
      </w:r>
      <w:r w:rsidR="00870FAE" w:rsidRPr="007B3483">
        <w:rPr>
          <w:rFonts w:asciiTheme="minorHAnsi" w:hAnsiTheme="minorHAnsi"/>
          <w:b/>
        </w:rPr>
        <w:t>mars</w:t>
      </w:r>
      <w:r w:rsidR="00C05AEF" w:rsidRPr="007B3483">
        <w:rPr>
          <w:rFonts w:asciiTheme="minorHAnsi" w:hAnsiTheme="minorHAnsi"/>
          <w:b/>
        </w:rPr>
        <w:t xml:space="preserve"> 201</w:t>
      </w:r>
      <w:r w:rsidR="00455B4F" w:rsidRPr="007B3483">
        <w:rPr>
          <w:rFonts w:asciiTheme="minorHAnsi" w:hAnsiTheme="minorHAnsi"/>
          <w:b/>
        </w:rPr>
        <w:t>7</w:t>
      </w:r>
      <w:r w:rsidR="00C05AEF" w:rsidRPr="007B3483">
        <w:rPr>
          <w:rFonts w:asciiTheme="minorHAnsi" w:hAnsiTheme="minorHAnsi"/>
          <w:b/>
        </w:rPr>
        <w:t xml:space="preserve"> </w:t>
      </w:r>
      <w:r w:rsidRPr="007B3483">
        <w:rPr>
          <w:rFonts w:asciiTheme="minorHAnsi" w:hAnsiTheme="minorHAnsi"/>
        </w:rPr>
        <w:t>pour appliquer la procédure d</w:t>
      </w:r>
      <w:r w:rsidR="00167472" w:rsidRPr="007B3483">
        <w:rPr>
          <w:rFonts w:asciiTheme="minorHAnsi" w:hAnsiTheme="minorHAnsi"/>
        </w:rPr>
        <w:t>'</w:t>
      </w:r>
      <w:r w:rsidRPr="007B3483">
        <w:rPr>
          <w:rFonts w:asciiTheme="minorHAnsi" w:hAnsiTheme="minorHAnsi"/>
        </w:rPr>
        <w:t>approbation.</w:t>
      </w:r>
    </w:p>
    <w:p w:rsidR="00517A03" w:rsidRPr="007B3483" w:rsidRDefault="00517A03" w:rsidP="00A5280F">
      <w:pPr>
        <w:rPr>
          <w:rFonts w:asciiTheme="minorHAnsi" w:hAnsiTheme="minorHAnsi"/>
        </w:rPr>
      </w:pPr>
      <w:r w:rsidRPr="007B3483">
        <w:rPr>
          <w:rFonts w:asciiTheme="minorHAnsi" w:hAnsiTheme="minorHAnsi"/>
        </w:rPr>
        <w:t>En conséquence, j</w:t>
      </w:r>
      <w:r w:rsidR="00167472" w:rsidRPr="007B3483">
        <w:rPr>
          <w:rFonts w:asciiTheme="minorHAnsi" w:hAnsiTheme="minorHAnsi"/>
        </w:rPr>
        <w:t>'</w:t>
      </w:r>
      <w:r w:rsidRPr="007B3483">
        <w:rPr>
          <w:rFonts w:asciiTheme="minorHAnsi" w:hAnsiTheme="minorHAnsi"/>
        </w:rPr>
        <w:t xml:space="preserve">invite votre Administration à se faire représenter à cette réunion. </w:t>
      </w:r>
      <w:r w:rsidRPr="007B3483">
        <w:rPr>
          <w:rFonts w:asciiTheme="minorHAnsi" w:hAnsiTheme="minorHAnsi"/>
          <w:b/>
          <w:bCs/>
        </w:rPr>
        <w:t>Les administrations des Etats Membres de l</w:t>
      </w:r>
      <w:r w:rsidR="00167472" w:rsidRPr="007B3483">
        <w:rPr>
          <w:rFonts w:asciiTheme="minorHAnsi" w:hAnsiTheme="minorHAnsi"/>
          <w:b/>
          <w:bCs/>
        </w:rPr>
        <w:t>'</w:t>
      </w:r>
      <w:r w:rsidRPr="007B3483">
        <w:rPr>
          <w:rFonts w:asciiTheme="minorHAnsi" w:hAnsiTheme="minorHAnsi"/>
          <w:b/>
          <w:bCs/>
        </w:rPr>
        <w:t>Union sont invitées à communiquer le nom du Chef de leur délégation. Si votre Administration souhaite se faire représenter à cette réunion par une exploitation reconnue</w:t>
      </w:r>
      <w:r w:rsidRPr="007B3483">
        <w:rPr>
          <w:rFonts w:asciiTheme="minorHAnsi" w:hAnsiTheme="minorHAnsi"/>
        </w:rPr>
        <w:t>, un organisme scientifique ou industriel, ou une autre entité s</w:t>
      </w:r>
      <w:r w:rsidR="00167472" w:rsidRPr="007B3483">
        <w:rPr>
          <w:rFonts w:asciiTheme="minorHAnsi" w:hAnsiTheme="minorHAnsi"/>
        </w:rPr>
        <w:t>'</w:t>
      </w:r>
      <w:r w:rsidRPr="007B3483">
        <w:rPr>
          <w:rFonts w:asciiTheme="minorHAnsi" w:hAnsiTheme="minorHAnsi"/>
        </w:rPr>
        <w:t>occupant de questions de télécommunications, le Directeur doit en être informé, conformément à l</w:t>
      </w:r>
      <w:r w:rsidR="00167472" w:rsidRPr="007B3483">
        <w:rPr>
          <w:rFonts w:asciiTheme="minorHAnsi" w:hAnsiTheme="minorHAnsi"/>
        </w:rPr>
        <w:t>'</w:t>
      </w:r>
      <w:r w:rsidRPr="007B3483">
        <w:rPr>
          <w:rFonts w:asciiTheme="minorHAnsi" w:hAnsiTheme="minorHAnsi"/>
        </w:rPr>
        <w:t>article 19, numéro 239, de la Convention de l</w:t>
      </w:r>
      <w:r w:rsidR="00167472" w:rsidRPr="007B3483">
        <w:rPr>
          <w:rFonts w:asciiTheme="minorHAnsi" w:hAnsiTheme="minorHAnsi"/>
        </w:rPr>
        <w:t>'</w:t>
      </w:r>
      <w:r w:rsidRPr="007B3483">
        <w:rPr>
          <w:rFonts w:asciiTheme="minorHAnsi" w:hAnsiTheme="minorHAnsi"/>
        </w:rPr>
        <w:t>UIT.</w:t>
      </w:r>
    </w:p>
    <w:p w:rsidR="00517A03" w:rsidRPr="007B3483" w:rsidRDefault="00517A03" w:rsidP="00190488">
      <w:pPr>
        <w:rPr>
          <w:rFonts w:asciiTheme="minorHAnsi" w:hAnsiTheme="minorHAnsi"/>
        </w:rPr>
      </w:pPr>
      <w:r w:rsidRPr="007B3483">
        <w:rPr>
          <w:rFonts w:asciiTheme="minorHAnsi" w:hAnsiTheme="minorHAnsi"/>
          <w:bCs/>
        </w:rPr>
        <w:t>6</w:t>
      </w:r>
      <w:r w:rsidRPr="007B3483">
        <w:rPr>
          <w:rFonts w:asciiTheme="minorHAnsi" w:hAnsiTheme="minorHAnsi"/>
        </w:rPr>
        <w:tab/>
        <w:t>L</w:t>
      </w:r>
      <w:r w:rsidR="00167472" w:rsidRPr="007B3483">
        <w:rPr>
          <w:rFonts w:asciiTheme="minorHAnsi" w:hAnsiTheme="minorHAnsi"/>
        </w:rPr>
        <w:t>'</w:t>
      </w:r>
      <w:r w:rsidRPr="007B3483">
        <w:rPr>
          <w:rFonts w:asciiTheme="minorHAnsi" w:hAnsiTheme="minorHAnsi"/>
        </w:rPr>
        <w:t>ordre du jour ainsi que tous les renseignements pertinents concernant la réunion de la Commission d</w:t>
      </w:r>
      <w:r w:rsidR="00167472" w:rsidRPr="007B3483">
        <w:rPr>
          <w:rFonts w:asciiTheme="minorHAnsi" w:hAnsiTheme="minorHAnsi"/>
        </w:rPr>
        <w:t>'</w:t>
      </w:r>
      <w:r w:rsidRPr="007B3483">
        <w:rPr>
          <w:rFonts w:asciiTheme="minorHAnsi" w:hAnsiTheme="minorHAnsi"/>
        </w:rPr>
        <w:t xml:space="preserve">études </w:t>
      </w:r>
      <w:r w:rsidR="00C05AEF" w:rsidRPr="007B3483">
        <w:rPr>
          <w:rFonts w:asciiTheme="minorHAnsi" w:hAnsiTheme="minorHAnsi"/>
        </w:rPr>
        <w:t>1</w:t>
      </w:r>
      <w:r w:rsidR="00870FAE" w:rsidRPr="007B3483">
        <w:rPr>
          <w:rFonts w:asciiTheme="minorHAnsi" w:hAnsiTheme="minorHAnsi"/>
        </w:rPr>
        <w:t>7</w:t>
      </w:r>
      <w:r w:rsidR="00C05AEF" w:rsidRPr="007B3483">
        <w:rPr>
          <w:rFonts w:asciiTheme="minorHAnsi" w:hAnsiTheme="minorHAnsi"/>
        </w:rPr>
        <w:t xml:space="preserve"> </w:t>
      </w:r>
      <w:r w:rsidR="00190488" w:rsidRPr="007B3483">
        <w:rPr>
          <w:rFonts w:asciiTheme="minorHAnsi" w:hAnsiTheme="minorHAnsi"/>
        </w:rPr>
        <w:t>de l'UIT</w:t>
      </w:r>
      <w:r w:rsidR="00190488" w:rsidRPr="007B3483">
        <w:rPr>
          <w:rFonts w:asciiTheme="minorHAnsi" w:hAnsiTheme="minorHAnsi"/>
        </w:rPr>
        <w:noBreakHyphen/>
        <w:t xml:space="preserve">T </w:t>
      </w:r>
      <w:r w:rsidRPr="007B3483">
        <w:rPr>
          <w:rFonts w:asciiTheme="minorHAnsi" w:hAnsiTheme="minorHAnsi"/>
        </w:rPr>
        <w:t xml:space="preserve">seront disponibles dans la Lettre collective </w:t>
      </w:r>
      <w:r w:rsidR="00190488" w:rsidRPr="007B3483">
        <w:rPr>
          <w:rFonts w:asciiTheme="minorHAnsi" w:hAnsiTheme="minorHAnsi"/>
        </w:rPr>
        <w:t>1</w:t>
      </w:r>
      <w:r w:rsidRPr="007B3483">
        <w:rPr>
          <w:rFonts w:asciiTheme="minorHAnsi" w:hAnsiTheme="minorHAnsi"/>
        </w:rPr>
        <w:t>/</w:t>
      </w:r>
      <w:r w:rsidR="00C05AEF" w:rsidRPr="007B3483">
        <w:rPr>
          <w:rFonts w:asciiTheme="minorHAnsi" w:hAnsiTheme="minorHAnsi"/>
        </w:rPr>
        <w:t>1</w:t>
      </w:r>
      <w:r w:rsidR="00870FAE" w:rsidRPr="007B3483">
        <w:rPr>
          <w:rFonts w:asciiTheme="minorHAnsi" w:hAnsiTheme="minorHAnsi"/>
        </w:rPr>
        <w:t>7</w:t>
      </w:r>
      <w:r w:rsidR="00C05AEF" w:rsidRPr="007B3483">
        <w:rPr>
          <w:rFonts w:asciiTheme="minorHAnsi" w:hAnsiTheme="minorHAnsi"/>
        </w:rPr>
        <w:t>.</w:t>
      </w:r>
    </w:p>
    <w:p w:rsidR="00517A03" w:rsidRPr="007B3483" w:rsidRDefault="00517A03" w:rsidP="00870FAE">
      <w:pPr>
        <w:rPr>
          <w:rFonts w:asciiTheme="minorHAnsi" w:hAnsiTheme="minorHAnsi"/>
        </w:rPr>
      </w:pPr>
      <w:r w:rsidRPr="007B3483">
        <w:rPr>
          <w:rFonts w:asciiTheme="minorHAnsi" w:hAnsiTheme="minorHAnsi"/>
          <w:bCs/>
        </w:rPr>
        <w:t>7</w:t>
      </w:r>
      <w:r w:rsidRPr="007B3483">
        <w:rPr>
          <w:rFonts w:asciiTheme="minorHAnsi" w:hAnsiTheme="minorHAnsi"/>
        </w:rPr>
        <w:tab/>
        <w:t xml:space="preserve">Après la réunion, le Directeur du TSB fera connaître, par voie de circulaire, la décision prise au sujet de </w:t>
      </w:r>
      <w:r w:rsidR="00870FAE" w:rsidRPr="007B3483">
        <w:rPr>
          <w:rFonts w:asciiTheme="minorHAnsi" w:hAnsiTheme="minorHAnsi"/>
        </w:rPr>
        <w:t>ces Recommandations</w:t>
      </w:r>
      <w:r w:rsidRPr="007B3483">
        <w:rPr>
          <w:rFonts w:asciiTheme="minorHAnsi" w:hAnsiTheme="minorHAnsi"/>
        </w:rPr>
        <w:t>. Cette information sera également publiée dans le Bulletin d</w:t>
      </w:r>
      <w:r w:rsidR="00167472" w:rsidRPr="007B3483">
        <w:rPr>
          <w:rFonts w:asciiTheme="minorHAnsi" w:hAnsiTheme="minorHAnsi"/>
        </w:rPr>
        <w:t>'</w:t>
      </w:r>
      <w:r w:rsidRPr="007B3483">
        <w:rPr>
          <w:rFonts w:asciiTheme="minorHAnsi" w:hAnsiTheme="minorHAnsi"/>
        </w:rPr>
        <w:t>exploitation de l</w:t>
      </w:r>
      <w:r w:rsidR="00167472" w:rsidRPr="007B3483">
        <w:rPr>
          <w:rFonts w:asciiTheme="minorHAnsi" w:hAnsiTheme="minorHAnsi"/>
        </w:rPr>
        <w:t>'</w:t>
      </w:r>
      <w:r w:rsidRPr="007B3483">
        <w:rPr>
          <w:rFonts w:asciiTheme="minorHAnsi" w:hAnsiTheme="minorHAnsi"/>
        </w:rPr>
        <w:t>UIT.</w:t>
      </w:r>
    </w:p>
    <w:p w:rsidR="00517A03" w:rsidRPr="007B3483" w:rsidRDefault="00517A03" w:rsidP="00A5280F">
      <w:pPr>
        <w:rPr>
          <w:rFonts w:asciiTheme="minorHAnsi" w:hAnsiTheme="minorHAnsi"/>
        </w:rPr>
      </w:pPr>
      <w:r w:rsidRPr="007B3483">
        <w:rPr>
          <w:rFonts w:asciiTheme="minorHAnsi" w:hAnsiTheme="minorHAnsi"/>
        </w:rPr>
        <w:t>Veuillez agréer, Madame, Monsieur, l</w:t>
      </w:r>
      <w:r w:rsidR="00167472" w:rsidRPr="007B3483">
        <w:rPr>
          <w:rFonts w:asciiTheme="minorHAnsi" w:hAnsiTheme="minorHAnsi"/>
        </w:rPr>
        <w:t>'</w:t>
      </w:r>
      <w:r w:rsidRPr="007B3483">
        <w:rPr>
          <w:rFonts w:asciiTheme="minorHAnsi" w:hAnsiTheme="minorHAnsi"/>
        </w:rPr>
        <w:t>assurance de ma haute considération.</w:t>
      </w:r>
    </w:p>
    <w:p w:rsidR="00517A03" w:rsidRPr="007B3483" w:rsidRDefault="00423C21" w:rsidP="00C03C69">
      <w:pPr>
        <w:spacing w:before="0"/>
        <w:ind w:right="-284"/>
        <w:rPr>
          <w:rFonts w:asciiTheme="minorHAnsi" w:hAnsiTheme="minorHAnsi"/>
        </w:rPr>
      </w:pPr>
      <w:r w:rsidRPr="007B3483">
        <w:rPr>
          <w:rFonts w:asciiTheme="minorHAnsi" w:hAnsiTheme="minorHAnsi"/>
        </w:rPr>
        <w:t>Chaesub Lee</w:t>
      </w:r>
      <w:r w:rsidR="00517A03" w:rsidRPr="007B3483">
        <w:rPr>
          <w:rFonts w:asciiTheme="minorHAnsi" w:hAnsiTheme="minorHAnsi"/>
        </w:rPr>
        <w:br/>
        <w:t>Directeur du Bureau de la</w:t>
      </w:r>
      <w:r w:rsidR="00776136">
        <w:rPr>
          <w:rFonts w:asciiTheme="minorHAnsi" w:hAnsiTheme="minorHAnsi"/>
        </w:rPr>
        <w:t xml:space="preserve"> </w:t>
      </w:r>
      <w:r w:rsidR="00517A03" w:rsidRPr="007B3483">
        <w:rPr>
          <w:rFonts w:asciiTheme="minorHAnsi" w:hAnsiTheme="minorHAnsi"/>
        </w:rPr>
        <w:t xml:space="preserve">normalisation </w:t>
      </w:r>
      <w:r w:rsidR="00776136">
        <w:rPr>
          <w:rFonts w:asciiTheme="minorHAnsi" w:hAnsiTheme="minorHAnsi"/>
        </w:rPr>
        <w:br/>
      </w:r>
      <w:r w:rsidR="00517A03" w:rsidRPr="007B3483">
        <w:rPr>
          <w:rFonts w:asciiTheme="minorHAnsi" w:hAnsiTheme="minorHAnsi"/>
        </w:rPr>
        <w:t>des télécommunications</w:t>
      </w:r>
    </w:p>
    <w:p w:rsidR="00517A03" w:rsidRPr="007B3483" w:rsidRDefault="00517A03" w:rsidP="00776136">
      <w:pPr>
        <w:spacing w:before="3120"/>
        <w:ind w:right="-284"/>
        <w:rPr>
          <w:rFonts w:asciiTheme="minorHAnsi" w:hAnsiTheme="minorHAnsi"/>
          <w:bCs/>
        </w:rPr>
      </w:pPr>
      <w:r w:rsidRPr="007B3483">
        <w:rPr>
          <w:rFonts w:asciiTheme="minorHAnsi" w:hAnsiTheme="minorHAnsi"/>
          <w:b/>
        </w:rPr>
        <w:t>Annexe</w:t>
      </w:r>
      <w:r w:rsidRPr="007B3483">
        <w:rPr>
          <w:rFonts w:asciiTheme="minorHAnsi" w:hAnsiTheme="minorHAnsi"/>
          <w:bCs/>
        </w:rPr>
        <w:t>:</w:t>
      </w:r>
      <w:r w:rsidRPr="007B3483">
        <w:rPr>
          <w:rFonts w:asciiTheme="minorHAnsi" w:hAnsiTheme="minorHAnsi"/>
          <w:b/>
        </w:rPr>
        <w:t xml:space="preserve"> </w:t>
      </w:r>
      <w:r w:rsidR="00C05AEF" w:rsidRPr="007B3483">
        <w:rPr>
          <w:rFonts w:asciiTheme="minorHAnsi" w:hAnsiTheme="minorHAnsi"/>
          <w:bCs/>
        </w:rPr>
        <w:t>1</w:t>
      </w:r>
    </w:p>
    <w:p w:rsidR="00C05AEF" w:rsidRPr="007B3483" w:rsidRDefault="00C05AEF">
      <w:pPr>
        <w:tabs>
          <w:tab w:val="clear" w:pos="794"/>
          <w:tab w:val="clear" w:pos="1191"/>
          <w:tab w:val="clear" w:pos="1588"/>
          <w:tab w:val="clear" w:pos="1985"/>
        </w:tabs>
        <w:overflowPunct/>
        <w:autoSpaceDE/>
        <w:autoSpaceDN/>
        <w:adjustRightInd/>
        <w:spacing w:before="0"/>
        <w:textAlignment w:val="auto"/>
        <w:rPr>
          <w:rFonts w:asciiTheme="minorHAnsi" w:hAnsiTheme="minorHAnsi"/>
          <w:bCs/>
        </w:rPr>
      </w:pPr>
      <w:r w:rsidRPr="007B3483">
        <w:rPr>
          <w:rFonts w:asciiTheme="minorHAnsi" w:hAnsiTheme="minorHAnsi"/>
          <w:bCs/>
        </w:rPr>
        <w:br w:type="page"/>
      </w:r>
    </w:p>
    <w:p w:rsidR="00774487" w:rsidRPr="007B3483" w:rsidRDefault="00C05AEF" w:rsidP="00774487">
      <w:pPr>
        <w:pStyle w:val="AnnexTitle"/>
        <w:spacing w:after="120"/>
        <w:rPr>
          <w:rFonts w:ascii="Calibri" w:hAnsi="Calibri"/>
          <w:sz w:val="28"/>
        </w:rPr>
      </w:pPr>
      <w:r w:rsidRPr="007B3483">
        <w:rPr>
          <w:rFonts w:ascii="Calibri" w:hAnsi="Calibri"/>
          <w:sz w:val="28"/>
        </w:rPr>
        <w:lastRenderedPageBreak/>
        <w:t>A</w:t>
      </w:r>
      <w:r w:rsidR="00774487" w:rsidRPr="007B3483">
        <w:rPr>
          <w:rFonts w:ascii="Calibri" w:hAnsi="Calibri"/>
          <w:sz w:val="28"/>
        </w:rPr>
        <w:t xml:space="preserve">nnexe </w:t>
      </w:r>
      <w:r w:rsidRPr="007B3483">
        <w:rPr>
          <w:rFonts w:ascii="Calibri" w:hAnsi="Calibri"/>
          <w:sz w:val="28"/>
        </w:rPr>
        <w:t>1</w:t>
      </w:r>
    </w:p>
    <w:p w:rsidR="00C05AEF" w:rsidRPr="0040392B" w:rsidRDefault="00C05AEF" w:rsidP="00774487">
      <w:pPr>
        <w:jc w:val="center"/>
        <w:rPr>
          <w:rFonts w:asciiTheme="minorHAnsi" w:hAnsiTheme="minorHAnsi"/>
          <w:b/>
          <w:bCs/>
          <w:sz w:val="28"/>
          <w:szCs w:val="28"/>
        </w:rPr>
      </w:pPr>
      <w:r w:rsidRPr="0040392B">
        <w:rPr>
          <w:rFonts w:asciiTheme="minorHAnsi" w:hAnsiTheme="minorHAnsi"/>
          <w:b/>
          <w:bCs/>
          <w:sz w:val="28"/>
          <w:szCs w:val="28"/>
        </w:rPr>
        <w:t>(</w:t>
      </w:r>
      <w:proofErr w:type="gramStart"/>
      <w:r w:rsidR="00490181" w:rsidRPr="0040392B">
        <w:rPr>
          <w:rFonts w:asciiTheme="minorHAnsi" w:hAnsiTheme="minorHAnsi"/>
          <w:b/>
          <w:bCs/>
          <w:sz w:val="28"/>
          <w:szCs w:val="28"/>
        </w:rPr>
        <w:t>de</w:t>
      </w:r>
      <w:proofErr w:type="gramEnd"/>
      <w:r w:rsidR="00490181" w:rsidRPr="0040392B">
        <w:rPr>
          <w:rFonts w:asciiTheme="minorHAnsi" w:hAnsiTheme="minorHAnsi"/>
          <w:b/>
          <w:bCs/>
          <w:sz w:val="28"/>
          <w:szCs w:val="28"/>
        </w:rPr>
        <w:t xml:space="preserve"> la Circulaire </w:t>
      </w:r>
      <w:r w:rsidRPr="0040392B">
        <w:rPr>
          <w:rFonts w:asciiTheme="minorHAnsi" w:hAnsiTheme="minorHAnsi"/>
          <w:b/>
          <w:bCs/>
          <w:sz w:val="28"/>
          <w:szCs w:val="28"/>
        </w:rPr>
        <w:t xml:space="preserve">TSB </w:t>
      </w:r>
      <w:r w:rsidR="00190488" w:rsidRPr="0040392B">
        <w:rPr>
          <w:rFonts w:asciiTheme="minorHAnsi" w:hAnsiTheme="minorHAnsi"/>
          <w:b/>
          <w:bCs/>
          <w:sz w:val="28"/>
          <w:szCs w:val="28"/>
        </w:rPr>
        <w:t>246</w:t>
      </w:r>
      <w:r w:rsidRPr="0040392B">
        <w:rPr>
          <w:rFonts w:asciiTheme="minorHAnsi" w:hAnsiTheme="minorHAnsi"/>
          <w:b/>
          <w:bCs/>
          <w:sz w:val="28"/>
          <w:szCs w:val="28"/>
        </w:rPr>
        <w:t>)</w:t>
      </w:r>
    </w:p>
    <w:p w:rsidR="00C05AEF" w:rsidRPr="007B3483" w:rsidRDefault="00C05AEF" w:rsidP="00870FAE">
      <w:pPr>
        <w:pStyle w:val="AnnexTitle"/>
        <w:rPr>
          <w:rFonts w:ascii="Calibri" w:hAnsi="Calibri"/>
          <w:sz w:val="28"/>
        </w:rPr>
      </w:pPr>
      <w:r w:rsidRPr="007B3483">
        <w:rPr>
          <w:rFonts w:ascii="Calibri" w:hAnsi="Calibri"/>
          <w:sz w:val="28"/>
        </w:rPr>
        <w:t xml:space="preserve">Résumé et </w:t>
      </w:r>
      <w:r w:rsidR="00490181" w:rsidRPr="007B3483">
        <w:rPr>
          <w:rFonts w:ascii="Calibri" w:hAnsi="Calibri"/>
          <w:sz w:val="28"/>
        </w:rPr>
        <w:t>localisation</w:t>
      </w:r>
      <w:r w:rsidR="00870FAE" w:rsidRPr="007B3483">
        <w:rPr>
          <w:rFonts w:ascii="Calibri" w:hAnsi="Calibri"/>
          <w:sz w:val="28"/>
        </w:rPr>
        <w:t xml:space="preserve"> des textes</w:t>
      </w:r>
    </w:p>
    <w:p w:rsidR="00190488" w:rsidRPr="00C03C69" w:rsidRDefault="00190488" w:rsidP="00774487">
      <w:pPr>
        <w:pStyle w:val="Heading1"/>
        <w:rPr>
          <w:rFonts w:asciiTheme="minorHAnsi" w:hAnsiTheme="minorHAnsi"/>
          <w:sz w:val="28"/>
          <w:szCs w:val="28"/>
        </w:rPr>
      </w:pPr>
      <w:r w:rsidRPr="00C03C69">
        <w:rPr>
          <w:rFonts w:asciiTheme="minorHAnsi" w:hAnsiTheme="minorHAnsi"/>
          <w:sz w:val="28"/>
          <w:szCs w:val="28"/>
        </w:rPr>
        <w:t>1</w:t>
      </w:r>
      <w:r w:rsidRPr="00C03C69">
        <w:rPr>
          <w:rFonts w:asciiTheme="minorHAnsi" w:hAnsiTheme="minorHAnsi"/>
          <w:sz w:val="28"/>
          <w:szCs w:val="28"/>
        </w:rPr>
        <w:tab/>
        <w:t xml:space="preserve">Projet de Recommandation UIT-T X.1058 (ex </w:t>
      </w:r>
      <w:proofErr w:type="spellStart"/>
      <w:r w:rsidRPr="00C03C69">
        <w:rPr>
          <w:rFonts w:asciiTheme="minorHAnsi" w:hAnsiTheme="minorHAnsi"/>
          <w:sz w:val="28"/>
          <w:szCs w:val="28"/>
        </w:rPr>
        <w:t>X.gpim</w:t>
      </w:r>
      <w:proofErr w:type="spellEnd"/>
      <w:r w:rsidRPr="00C03C69">
        <w:rPr>
          <w:rFonts w:asciiTheme="minorHAnsi" w:hAnsiTheme="minorHAnsi"/>
          <w:sz w:val="28"/>
          <w:szCs w:val="28"/>
        </w:rPr>
        <w:t xml:space="preserve">) </w:t>
      </w:r>
      <w:r w:rsidRPr="00C03C69">
        <w:rPr>
          <w:rStyle w:val="Hyperlink"/>
          <w:rFonts w:asciiTheme="minorHAnsi" w:hAnsiTheme="minorHAnsi"/>
          <w:sz w:val="28"/>
          <w:szCs w:val="28"/>
        </w:rPr>
        <w:t>(</w:t>
      </w:r>
      <w:hyperlink r:id="rId12" w:history="1">
        <w:r w:rsidRPr="00C03C69">
          <w:rPr>
            <w:rStyle w:val="Hyperlink"/>
            <w:rFonts w:asciiTheme="minorHAnsi" w:hAnsiTheme="minorHAnsi"/>
            <w:sz w:val="28"/>
            <w:szCs w:val="28"/>
          </w:rPr>
          <w:t>R 69</w:t>
        </w:r>
        <w:r w:rsidR="00E154D2" w:rsidRPr="00C03C69">
          <w:rPr>
            <w:rStyle w:val="Hyperlink"/>
            <w:rFonts w:asciiTheme="minorHAnsi" w:hAnsiTheme="minorHAnsi"/>
            <w:sz w:val="28"/>
            <w:szCs w:val="28"/>
          </w:rPr>
          <w:t>(</w:t>
        </w:r>
        <w:r w:rsidRPr="00C03C69">
          <w:rPr>
            <w:rStyle w:val="Hyperlink"/>
            <w:rFonts w:asciiTheme="minorHAnsi" w:hAnsiTheme="minorHAnsi"/>
            <w:sz w:val="28"/>
            <w:szCs w:val="28"/>
          </w:rPr>
          <w:t>R</w:t>
        </w:r>
        <w:r w:rsidR="00E154D2" w:rsidRPr="00C03C69">
          <w:rPr>
            <w:rStyle w:val="Hyperlink"/>
            <w:rFonts w:asciiTheme="minorHAnsi" w:hAnsiTheme="minorHAnsi"/>
            <w:sz w:val="28"/>
            <w:szCs w:val="28"/>
          </w:rPr>
          <w:t>é</w:t>
        </w:r>
        <w:r w:rsidRPr="00C03C69">
          <w:rPr>
            <w:rStyle w:val="Hyperlink"/>
            <w:rFonts w:asciiTheme="minorHAnsi" w:hAnsiTheme="minorHAnsi"/>
            <w:sz w:val="28"/>
            <w:szCs w:val="28"/>
          </w:rPr>
          <w:t>v.1</w:t>
        </w:r>
      </w:hyperlink>
      <w:r w:rsidRPr="00C03C69">
        <w:rPr>
          <w:rStyle w:val="Hyperlink"/>
          <w:rFonts w:asciiTheme="minorHAnsi" w:hAnsiTheme="minorHAnsi"/>
          <w:sz w:val="28"/>
          <w:szCs w:val="28"/>
        </w:rPr>
        <w:t>)</w:t>
      </w:r>
    </w:p>
    <w:p w:rsidR="00190488" w:rsidRPr="00C52F7B" w:rsidRDefault="00AD032F" w:rsidP="0040392B">
      <w:pPr>
        <w:pStyle w:val="Rectitle0"/>
        <w:jc w:val="left"/>
        <w:rPr>
          <w:rFonts w:asciiTheme="minorHAnsi" w:hAnsiTheme="minorHAnsi"/>
          <w:sz w:val="24"/>
          <w:szCs w:val="24"/>
        </w:rPr>
      </w:pPr>
      <w:r w:rsidRPr="00C52F7B">
        <w:rPr>
          <w:rFonts w:asciiTheme="minorHAnsi" w:hAnsiTheme="minorHAnsi"/>
          <w:sz w:val="24"/>
          <w:szCs w:val="24"/>
        </w:rPr>
        <w:t>Technologies de l'information – Techniques de sécurité – Code de bonne pratique pour la protection des informations d'identification personnelle</w:t>
      </w:r>
    </w:p>
    <w:p w:rsidR="00190488" w:rsidRPr="007B3483" w:rsidRDefault="00232A2C" w:rsidP="00190488">
      <w:pPr>
        <w:keepNext/>
        <w:keepLines/>
        <w:spacing w:before="200"/>
        <w:ind w:left="1134" w:hanging="1134"/>
        <w:outlineLvl w:val="1"/>
        <w:rPr>
          <w:rFonts w:ascii="Calibri" w:hAnsi="Calibri"/>
          <w:b/>
        </w:rPr>
      </w:pPr>
      <w:r w:rsidRPr="007B3483">
        <w:rPr>
          <w:rFonts w:ascii="Calibri" w:hAnsi="Calibri"/>
          <w:b/>
        </w:rPr>
        <w:t>Résumé</w:t>
      </w:r>
    </w:p>
    <w:p w:rsidR="00AD032F" w:rsidRPr="007B3483" w:rsidRDefault="00AD032F" w:rsidP="00AD032F">
      <w:pPr>
        <w:rPr>
          <w:rFonts w:ascii="Calibri" w:hAnsi="Calibri"/>
        </w:rPr>
      </w:pPr>
      <w:r w:rsidRPr="007B3483">
        <w:rPr>
          <w:rFonts w:ascii="Calibri" w:hAnsi="Calibri"/>
        </w:rPr>
        <w:t>Le nombre d'organisations chargées de traiter des informations d'identification personnelle (IIP) ne cesse de croître, tout comme le volume de données que ces organisations doivent gérer. Parallèlement, la société exige toujours plus de protection de ces informations et de sécurité des données personnelles. Face au nombre croissant d'atteintes sophistiquées à des données personnelles, un certain nombre de pays ont entrepris de renforcer leur législation. Cette Recommandation | Norme internationale définit un certain nombre de buts et de mesures de contrôle, et contient des directives permettant de mettre ces mesures en œuvre. Elle vise à répondre aux besoins recensés dans le cadre des évaluations de risque et d'impact effectuées dans le domaine de la protection des IIP. Certaines de ces directives, qui sont fondées sur la norme ISO/CEI 27002, tiennent notamment compte des besoins de traitement des IIP et peuvent être pertinentes au regard des risques de sécurité pesant sur les informations d'une organisation particulière.</w:t>
      </w:r>
    </w:p>
    <w:p w:rsidR="00190488" w:rsidRPr="00C03C69" w:rsidRDefault="00190488" w:rsidP="00774487">
      <w:pPr>
        <w:pStyle w:val="Heading1"/>
        <w:rPr>
          <w:rFonts w:asciiTheme="minorHAnsi" w:hAnsiTheme="minorHAnsi"/>
          <w:sz w:val="28"/>
          <w:szCs w:val="28"/>
        </w:rPr>
      </w:pPr>
      <w:r w:rsidRPr="00C03C69">
        <w:rPr>
          <w:rFonts w:asciiTheme="minorHAnsi" w:hAnsiTheme="minorHAnsi"/>
          <w:sz w:val="28"/>
          <w:szCs w:val="28"/>
        </w:rPr>
        <w:t>2</w:t>
      </w:r>
      <w:r w:rsidRPr="00C03C69">
        <w:rPr>
          <w:rFonts w:asciiTheme="minorHAnsi" w:hAnsiTheme="minorHAnsi"/>
          <w:sz w:val="28"/>
          <w:szCs w:val="28"/>
        </w:rPr>
        <w:tab/>
        <w:t xml:space="preserve">Projet de Recommandation UIT-T X.1080.0 (ex </w:t>
      </w:r>
      <w:proofErr w:type="spellStart"/>
      <w:r w:rsidRPr="00C03C69">
        <w:rPr>
          <w:rFonts w:asciiTheme="minorHAnsi" w:hAnsiTheme="minorHAnsi"/>
          <w:sz w:val="28"/>
          <w:szCs w:val="28"/>
        </w:rPr>
        <w:t>X.pbact</w:t>
      </w:r>
      <w:proofErr w:type="spellEnd"/>
      <w:r w:rsidRPr="00C03C69">
        <w:rPr>
          <w:rFonts w:asciiTheme="minorHAnsi" w:hAnsiTheme="minorHAnsi"/>
          <w:sz w:val="28"/>
          <w:szCs w:val="28"/>
        </w:rPr>
        <w:t>) (</w:t>
      </w:r>
      <w:hyperlink r:id="rId13" w:history="1">
        <w:r w:rsidRPr="00C03C69">
          <w:rPr>
            <w:rFonts w:asciiTheme="minorHAnsi" w:hAnsiTheme="minorHAnsi"/>
            <w:color w:val="0000FF"/>
            <w:sz w:val="28"/>
            <w:szCs w:val="28"/>
            <w:u w:val="single"/>
          </w:rPr>
          <w:t>R 75</w:t>
        </w:r>
      </w:hyperlink>
      <w:r w:rsidRPr="00C03C69">
        <w:rPr>
          <w:rFonts w:asciiTheme="minorHAnsi" w:hAnsiTheme="minorHAnsi"/>
          <w:sz w:val="28"/>
          <w:szCs w:val="28"/>
        </w:rPr>
        <w:t>)</w:t>
      </w:r>
    </w:p>
    <w:p w:rsidR="00190488" w:rsidRPr="00C52F7B" w:rsidRDefault="00AD032F" w:rsidP="0040392B">
      <w:pPr>
        <w:pStyle w:val="Rectitle0"/>
        <w:jc w:val="left"/>
        <w:rPr>
          <w:rFonts w:asciiTheme="minorHAnsi" w:hAnsiTheme="minorHAnsi"/>
          <w:sz w:val="24"/>
          <w:szCs w:val="24"/>
        </w:rPr>
      </w:pPr>
      <w:r w:rsidRPr="00C52F7B">
        <w:rPr>
          <w:rFonts w:asciiTheme="minorHAnsi" w:hAnsiTheme="minorHAnsi"/>
          <w:sz w:val="24"/>
          <w:szCs w:val="24"/>
        </w:rPr>
        <w:t xml:space="preserve">Contrôle d'accès pour la protection des données </w:t>
      </w:r>
      <w:proofErr w:type="spellStart"/>
      <w:r w:rsidRPr="00C52F7B">
        <w:rPr>
          <w:rFonts w:asciiTheme="minorHAnsi" w:hAnsiTheme="minorHAnsi"/>
          <w:sz w:val="24"/>
          <w:szCs w:val="24"/>
        </w:rPr>
        <w:t>télébiométriques</w:t>
      </w:r>
      <w:proofErr w:type="spellEnd"/>
    </w:p>
    <w:p w:rsidR="00190488" w:rsidRPr="007B3483" w:rsidRDefault="00232A2C" w:rsidP="001E1CA1">
      <w:pPr>
        <w:keepNext/>
        <w:keepLines/>
        <w:spacing w:before="200"/>
        <w:ind w:left="1134" w:hanging="1134"/>
        <w:outlineLvl w:val="1"/>
        <w:rPr>
          <w:rFonts w:ascii="Calibri" w:hAnsi="Calibri"/>
          <w:b/>
        </w:rPr>
      </w:pPr>
      <w:r w:rsidRPr="007B3483">
        <w:rPr>
          <w:rFonts w:ascii="Calibri" w:hAnsi="Calibri"/>
          <w:b/>
        </w:rPr>
        <w:t>Résumé</w:t>
      </w:r>
    </w:p>
    <w:p w:rsidR="00190488" w:rsidRPr="007B3483" w:rsidRDefault="00AD032F" w:rsidP="0094113D">
      <w:pPr>
        <w:rPr>
          <w:rFonts w:ascii="Calibri" w:hAnsi="Calibri"/>
        </w:rPr>
      </w:pPr>
      <w:r w:rsidRPr="007B3483">
        <w:rPr>
          <w:rFonts w:ascii="Calibri" w:hAnsi="Calibri"/>
        </w:rPr>
        <w:t xml:space="preserve">La </w:t>
      </w:r>
      <w:r w:rsidR="00190488" w:rsidRPr="007B3483">
        <w:rPr>
          <w:rFonts w:ascii="Calibri" w:hAnsi="Calibri"/>
        </w:rPr>
        <w:t>Recomm</w:t>
      </w:r>
      <w:r w:rsidRPr="007B3483">
        <w:rPr>
          <w:rFonts w:ascii="Calibri" w:hAnsi="Calibri"/>
        </w:rPr>
        <w:t>a</w:t>
      </w:r>
      <w:r w:rsidR="00190488" w:rsidRPr="007B3483">
        <w:rPr>
          <w:rFonts w:ascii="Calibri" w:hAnsi="Calibri"/>
        </w:rPr>
        <w:t xml:space="preserve">ndation </w:t>
      </w:r>
      <w:r w:rsidRPr="007B3483">
        <w:rPr>
          <w:rFonts w:ascii="Calibri" w:hAnsi="Calibri"/>
        </w:rPr>
        <w:t>UIT</w:t>
      </w:r>
      <w:r w:rsidR="00190488" w:rsidRPr="007B3483">
        <w:rPr>
          <w:rFonts w:ascii="Calibri" w:hAnsi="Calibri"/>
        </w:rPr>
        <w:t xml:space="preserve">-T X.1080.0, </w:t>
      </w:r>
      <w:r w:rsidRPr="007B3483">
        <w:rPr>
          <w:rFonts w:ascii="Calibri" w:hAnsi="Calibri"/>
        </w:rPr>
        <w:t>Contrôle d'accès pour la protection des</w:t>
      </w:r>
      <w:bookmarkStart w:id="4" w:name="_GoBack"/>
      <w:bookmarkEnd w:id="4"/>
      <w:r w:rsidRPr="007B3483">
        <w:rPr>
          <w:rFonts w:ascii="Calibri" w:hAnsi="Calibri"/>
        </w:rPr>
        <w:t xml:space="preserve"> données </w:t>
      </w:r>
      <w:proofErr w:type="spellStart"/>
      <w:r w:rsidRPr="007B3483">
        <w:rPr>
          <w:rFonts w:ascii="Calibri" w:hAnsi="Calibri"/>
        </w:rPr>
        <w:t>télébiométriques</w:t>
      </w:r>
      <w:proofErr w:type="spellEnd"/>
      <w:r w:rsidR="00190488" w:rsidRPr="007B3483">
        <w:rPr>
          <w:rFonts w:ascii="Calibri" w:hAnsi="Calibri"/>
        </w:rPr>
        <w:t xml:space="preserve">, </w:t>
      </w:r>
      <w:r w:rsidRPr="007B3483">
        <w:rPr>
          <w:rFonts w:ascii="Calibri" w:hAnsi="Calibri"/>
        </w:rPr>
        <w:t xml:space="preserve">spécifie comment protéger les informations </w:t>
      </w:r>
      <w:proofErr w:type="spellStart"/>
      <w:r w:rsidRPr="007B3483">
        <w:rPr>
          <w:rFonts w:ascii="Calibri" w:hAnsi="Calibri"/>
        </w:rPr>
        <w:t>télébiométriques</w:t>
      </w:r>
      <w:proofErr w:type="spellEnd"/>
      <w:r w:rsidRPr="007B3483">
        <w:rPr>
          <w:rFonts w:ascii="Calibri" w:hAnsi="Calibri"/>
        </w:rPr>
        <w:t xml:space="preserve"> contre l'accès non autorisé</w:t>
      </w:r>
      <w:r w:rsidR="00900AFF" w:rsidRPr="007B3483">
        <w:rPr>
          <w:rFonts w:ascii="Calibri" w:hAnsi="Calibri"/>
        </w:rPr>
        <w:t>. Pour ce faire, elle adopte un</w:t>
      </w:r>
      <w:r w:rsidRPr="007B3483">
        <w:rPr>
          <w:rFonts w:ascii="Calibri" w:hAnsi="Calibri"/>
        </w:rPr>
        <w:t xml:space="preserve"> </w:t>
      </w:r>
      <w:r w:rsidR="00900AFF" w:rsidRPr="007B3483">
        <w:rPr>
          <w:rFonts w:ascii="Calibri" w:hAnsi="Calibri"/>
        </w:rPr>
        <w:t>point de vue orienté</w:t>
      </w:r>
      <w:r w:rsidRPr="007B3483">
        <w:rPr>
          <w:rFonts w:ascii="Calibri" w:hAnsi="Calibri"/>
        </w:rPr>
        <w:t xml:space="preserve"> services, </w:t>
      </w:r>
      <w:r w:rsidR="00900AFF" w:rsidRPr="007B3483">
        <w:rPr>
          <w:rFonts w:ascii="Calibri" w:hAnsi="Calibri"/>
        </w:rPr>
        <w:t xml:space="preserve">selon lequel </w:t>
      </w:r>
      <w:r w:rsidRPr="007B3483">
        <w:rPr>
          <w:rFonts w:ascii="Calibri" w:hAnsi="Calibri"/>
        </w:rPr>
        <w:t xml:space="preserve">seules les informations nécessaires </w:t>
      </w:r>
      <w:r w:rsidR="00900AFF" w:rsidRPr="007B3483">
        <w:rPr>
          <w:rFonts w:ascii="Calibri" w:hAnsi="Calibri"/>
        </w:rPr>
        <w:t xml:space="preserve">pour </w:t>
      </w:r>
      <w:r w:rsidRPr="007B3483">
        <w:rPr>
          <w:rFonts w:ascii="Calibri" w:hAnsi="Calibri"/>
        </w:rPr>
        <w:t xml:space="preserve">un but particulier sont fournies, c'est-à-dire que l'accès est </w:t>
      </w:r>
      <w:r w:rsidR="00900AFF" w:rsidRPr="007B3483">
        <w:rPr>
          <w:rFonts w:ascii="Calibri" w:hAnsi="Calibri"/>
        </w:rPr>
        <w:t xml:space="preserve">accordé </w:t>
      </w:r>
      <w:r w:rsidRPr="007B3483">
        <w:rPr>
          <w:rFonts w:ascii="Calibri" w:hAnsi="Calibri"/>
        </w:rPr>
        <w:t xml:space="preserve">non seulement </w:t>
      </w:r>
      <w:r w:rsidR="001E1CA1" w:rsidRPr="007B3483">
        <w:rPr>
          <w:rFonts w:ascii="Calibri" w:hAnsi="Calibri"/>
        </w:rPr>
        <w:t xml:space="preserve">en fonction </w:t>
      </w:r>
      <w:r w:rsidRPr="007B3483">
        <w:rPr>
          <w:rFonts w:ascii="Calibri" w:hAnsi="Calibri"/>
        </w:rPr>
        <w:t xml:space="preserve">du droit de savoir, mais aussi </w:t>
      </w:r>
      <w:r w:rsidR="001E1CA1" w:rsidRPr="007B3483">
        <w:rPr>
          <w:rFonts w:ascii="Calibri" w:hAnsi="Calibri"/>
        </w:rPr>
        <w:t xml:space="preserve">en fonction </w:t>
      </w:r>
      <w:r w:rsidRPr="007B3483">
        <w:rPr>
          <w:rFonts w:ascii="Calibri" w:hAnsi="Calibri"/>
        </w:rPr>
        <w:t>du besoin de savoir</w:t>
      </w:r>
      <w:r w:rsidR="00190488" w:rsidRPr="007B3483">
        <w:rPr>
          <w:rFonts w:ascii="Calibri" w:hAnsi="Calibri"/>
        </w:rPr>
        <w:t xml:space="preserve">. </w:t>
      </w:r>
      <w:r w:rsidRPr="007B3483">
        <w:rPr>
          <w:rFonts w:ascii="Calibri" w:hAnsi="Calibri"/>
        </w:rPr>
        <w:t xml:space="preserve">Cette Recommandation </w:t>
      </w:r>
      <w:r w:rsidR="00900AFF" w:rsidRPr="007B3483">
        <w:rPr>
          <w:rFonts w:ascii="Calibri" w:hAnsi="Calibri"/>
        </w:rPr>
        <w:t xml:space="preserve">définit essentiellement </w:t>
      </w:r>
      <w:r w:rsidRPr="007B3483">
        <w:rPr>
          <w:rFonts w:ascii="Calibri" w:hAnsi="Calibri"/>
        </w:rPr>
        <w:t>une spécification d'attribut incluse dans un certificat d'attribut ou de clé publique qui spécifie en détails les privilèges dont une entité particulière dispose pour un ou plusieurs types de service</w:t>
      </w:r>
      <w:r w:rsidR="00190488" w:rsidRPr="007B3483">
        <w:rPr>
          <w:rFonts w:ascii="Calibri" w:hAnsi="Calibri"/>
        </w:rPr>
        <w:t xml:space="preserve">. </w:t>
      </w:r>
      <w:r w:rsidRPr="007B3483">
        <w:rPr>
          <w:rFonts w:ascii="Calibri" w:hAnsi="Calibri"/>
        </w:rPr>
        <w:t xml:space="preserve">La sécurité est assurée grâce à l'utilisation d'un profil de la syntaxe de message cryptographique </w:t>
      </w:r>
      <w:r w:rsidR="00190488" w:rsidRPr="007B3483">
        <w:rPr>
          <w:rFonts w:ascii="Calibri" w:hAnsi="Calibri"/>
        </w:rPr>
        <w:t xml:space="preserve">(CMS). </w:t>
      </w:r>
      <w:r w:rsidRPr="007B3483">
        <w:rPr>
          <w:rFonts w:ascii="Calibri" w:hAnsi="Calibri"/>
        </w:rPr>
        <w:t xml:space="preserve">Le profil </w:t>
      </w:r>
      <w:r w:rsidR="00190488" w:rsidRPr="007B3483">
        <w:rPr>
          <w:rFonts w:ascii="Calibri" w:hAnsi="Calibri"/>
        </w:rPr>
        <w:t xml:space="preserve">CMS </w:t>
      </w:r>
      <w:r w:rsidRPr="007B3483">
        <w:rPr>
          <w:rFonts w:ascii="Calibri" w:hAnsi="Calibri"/>
        </w:rPr>
        <w:t>permet d'assurer l'</w:t>
      </w:r>
      <w:r w:rsidR="00190488" w:rsidRPr="007B3483">
        <w:rPr>
          <w:rFonts w:ascii="Calibri" w:hAnsi="Calibri"/>
        </w:rPr>
        <w:t>authenti</w:t>
      </w:r>
      <w:r w:rsidRPr="007B3483">
        <w:rPr>
          <w:rFonts w:ascii="Calibri" w:hAnsi="Calibri"/>
        </w:rPr>
        <w:t>fi</w:t>
      </w:r>
      <w:r w:rsidR="00190488" w:rsidRPr="007B3483">
        <w:rPr>
          <w:rFonts w:ascii="Calibri" w:hAnsi="Calibri"/>
        </w:rPr>
        <w:t xml:space="preserve">cation, </w:t>
      </w:r>
      <w:r w:rsidR="00172925" w:rsidRPr="007B3483">
        <w:rPr>
          <w:rFonts w:ascii="Calibri" w:hAnsi="Calibri"/>
        </w:rPr>
        <w:t>l'intégrité</w:t>
      </w:r>
      <w:r w:rsidR="00190488" w:rsidRPr="007B3483">
        <w:rPr>
          <w:rFonts w:ascii="Calibri" w:hAnsi="Calibri"/>
        </w:rPr>
        <w:t xml:space="preserve"> </w:t>
      </w:r>
      <w:r w:rsidR="00172925" w:rsidRPr="007B3483">
        <w:rPr>
          <w:rFonts w:ascii="Calibri" w:hAnsi="Calibri"/>
        </w:rPr>
        <w:t>et</w:t>
      </w:r>
      <w:r w:rsidR="00190488" w:rsidRPr="007B3483">
        <w:rPr>
          <w:rFonts w:ascii="Calibri" w:hAnsi="Calibri"/>
        </w:rPr>
        <w:t xml:space="preserve">, </w:t>
      </w:r>
      <w:r w:rsidR="00172925" w:rsidRPr="007B3483">
        <w:rPr>
          <w:rFonts w:ascii="Calibri" w:hAnsi="Calibri"/>
        </w:rPr>
        <w:t>si nécessaire</w:t>
      </w:r>
      <w:r w:rsidR="00190488" w:rsidRPr="007B3483">
        <w:rPr>
          <w:rFonts w:ascii="Calibri" w:hAnsi="Calibri"/>
        </w:rPr>
        <w:t xml:space="preserve">, </w:t>
      </w:r>
      <w:r w:rsidR="00172925" w:rsidRPr="007B3483">
        <w:rPr>
          <w:rFonts w:ascii="Calibri" w:hAnsi="Calibri"/>
        </w:rPr>
        <w:t>la confidentialité</w:t>
      </w:r>
      <w:r w:rsidR="00190488" w:rsidRPr="007B3483">
        <w:rPr>
          <w:rFonts w:ascii="Calibri" w:hAnsi="Calibri"/>
        </w:rPr>
        <w:t xml:space="preserve"> (</w:t>
      </w:r>
      <w:r w:rsidR="00172925" w:rsidRPr="007B3483">
        <w:rPr>
          <w:rFonts w:ascii="Calibri" w:hAnsi="Calibri"/>
        </w:rPr>
        <w:t>chiffrement</w:t>
      </w:r>
      <w:r w:rsidR="00190488" w:rsidRPr="007B3483">
        <w:rPr>
          <w:rFonts w:ascii="Calibri" w:hAnsi="Calibri"/>
        </w:rPr>
        <w:t xml:space="preserve">). </w:t>
      </w:r>
      <w:r w:rsidR="00172925" w:rsidRPr="007B3483">
        <w:rPr>
          <w:rFonts w:ascii="Calibri" w:hAnsi="Calibri"/>
        </w:rPr>
        <w:t xml:space="preserve">Il est destiné à fournir un appui en matière de sécurité pour les spécifications </w:t>
      </w:r>
      <w:proofErr w:type="spellStart"/>
      <w:r w:rsidR="00172925" w:rsidRPr="007B3483">
        <w:rPr>
          <w:rFonts w:ascii="Calibri" w:hAnsi="Calibri"/>
        </w:rPr>
        <w:t>télébiométriques</w:t>
      </w:r>
      <w:proofErr w:type="spellEnd"/>
      <w:r w:rsidR="00172925" w:rsidRPr="007B3483">
        <w:rPr>
          <w:rFonts w:ascii="Calibri" w:hAnsi="Calibri"/>
        </w:rPr>
        <w:t xml:space="preserve"> en général</w:t>
      </w:r>
      <w:r w:rsidR="00190488" w:rsidRPr="007B3483">
        <w:rPr>
          <w:rFonts w:ascii="Calibri" w:hAnsi="Calibri"/>
        </w:rPr>
        <w:t xml:space="preserve">. </w:t>
      </w:r>
      <w:r w:rsidR="00900AFF" w:rsidRPr="007B3483">
        <w:rPr>
          <w:rFonts w:ascii="Calibri" w:hAnsi="Calibri"/>
        </w:rPr>
        <w:t>C</w:t>
      </w:r>
      <w:r w:rsidR="00172925" w:rsidRPr="007B3483">
        <w:rPr>
          <w:rFonts w:ascii="Calibri" w:hAnsi="Calibri"/>
        </w:rPr>
        <w:t>e profil</w:t>
      </w:r>
      <w:r w:rsidR="00900AFF" w:rsidRPr="007B3483">
        <w:rPr>
          <w:rFonts w:ascii="Calibri" w:hAnsi="Calibri"/>
        </w:rPr>
        <w:t xml:space="preserve"> repose sur l'hypothèse et la condition </w:t>
      </w:r>
      <w:r w:rsidR="001E1CA1" w:rsidRPr="007B3483">
        <w:rPr>
          <w:rFonts w:ascii="Calibri" w:hAnsi="Calibri"/>
        </w:rPr>
        <w:t xml:space="preserve">du </w:t>
      </w:r>
      <w:r w:rsidR="00900AFF" w:rsidRPr="007B3483">
        <w:rPr>
          <w:rFonts w:ascii="Calibri" w:hAnsi="Calibri"/>
        </w:rPr>
        <w:t>déploiement correct</w:t>
      </w:r>
      <w:r w:rsidR="00172925" w:rsidRPr="007B3483">
        <w:rPr>
          <w:rFonts w:ascii="Calibri" w:hAnsi="Calibri"/>
        </w:rPr>
        <w:t xml:space="preserve"> </w:t>
      </w:r>
      <w:r w:rsidR="00900AFF" w:rsidRPr="007B3483">
        <w:rPr>
          <w:rFonts w:ascii="Calibri" w:hAnsi="Calibri"/>
        </w:rPr>
        <w:t>d'</w:t>
      </w:r>
      <w:r w:rsidR="00172925" w:rsidRPr="007B3483">
        <w:rPr>
          <w:rFonts w:ascii="Calibri" w:hAnsi="Calibri"/>
        </w:rPr>
        <w:t xml:space="preserve">une </w:t>
      </w:r>
      <w:r w:rsidR="00190488" w:rsidRPr="007B3483">
        <w:rPr>
          <w:rFonts w:ascii="Calibri" w:hAnsi="Calibri"/>
        </w:rPr>
        <w:t xml:space="preserve">infrastructure </w:t>
      </w:r>
      <w:r w:rsidR="00172925" w:rsidRPr="007B3483">
        <w:rPr>
          <w:rFonts w:ascii="Calibri" w:hAnsi="Calibri"/>
        </w:rPr>
        <w:t xml:space="preserve">de clé publique </w:t>
      </w:r>
      <w:r w:rsidR="00190488" w:rsidRPr="007B3483">
        <w:rPr>
          <w:rFonts w:ascii="Calibri" w:hAnsi="Calibri"/>
        </w:rPr>
        <w:t xml:space="preserve">(PKI). </w:t>
      </w:r>
      <w:r w:rsidR="00172925" w:rsidRPr="007B3483">
        <w:rPr>
          <w:rFonts w:ascii="Calibri" w:hAnsi="Calibri"/>
        </w:rPr>
        <w:t xml:space="preserve">La </w:t>
      </w:r>
      <w:r w:rsidR="00190488" w:rsidRPr="007B3483">
        <w:rPr>
          <w:rFonts w:ascii="Calibri" w:hAnsi="Calibri"/>
        </w:rPr>
        <w:t>Recomm</w:t>
      </w:r>
      <w:r w:rsidR="00172925" w:rsidRPr="007B3483">
        <w:rPr>
          <w:rFonts w:ascii="Calibri" w:hAnsi="Calibri"/>
        </w:rPr>
        <w:t>a</w:t>
      </w:r>
      <w:r w:rsidR="00190488" w:rsidRPr="007B3483">
        <w:rPr>
          <w:rFonts w:ascii="Calibri" w:hAnsi="Calibri"/>
        </w:rPr>
        <w:t xml:space="preserve">ndation </w:t>
      </w:r>
      <w:r w:rsidR="00172925" w:rsidRPr="007B3483">
        <w:rPr>
          <w:rFonts w:ascii="Calibri" w:hAnsi="Calibri"/>
        </w:rPr>
        <w:t>UIT</w:t>
      </w:r>
      <w:r w:rsidR="00190488" w:rsidRPr="007B3483">
        <w:rPr>
          <w:rFonts w:ascii="Calibri" w:hAnsi="Calibri"/>
        </w:rPr>
        <w:t xml:space="preserve">-T X.1080.0 </w:t>
      </w:r>
      <w:r w:rsidR="00172925" w:rsidRPr="007B3483">
        <w:rPr>
          <w:rFonts w:ascii="Calibri" w:hAnsi="Calibri"/>
        </w:rPr>
        <w:t xml:space="preserve">dépend aussi du </w:t>
      </w:r>
      <w:r w:rsidR="006F3466" w:rsidRPr="007B3483">
        <w:rPr>
          <w:rFonts w:ascii="Calibri" w:hAnsi="Calibri"/>
        </w:rPr>
        <w:t>déploiement</w:t>
      </w:r>
      <w:r w:rsidR="00172925" w:rsidRPr="007B3483">
        <w:rPr>
          <w:rFonts w:ascii="Calibri" w:hAnsi="Calibri"/>
        </w:rPr>
        <w:t xml:space="preserve"> d'une </w:t>
      </w:r>
      <w:r w:rsidR="00190488" w:rsidRPr="007B3483">
        <w:rPr>
          <w:rFonts w:ascii="Calibri" w:hAnsi="Calibri"/>
        </w:rPr>
        <w:t xml:space="preserve">infrastructure </w:t>
      </w:r>
      <w:r w:rsidR="00172925" w:rsidRPr="007B3483">
        <w:rPr>
          <w:rFonts w:ascii="Calibri" w:hAnsi="Calibri"/>
        </w:rPr>
        <w:t xml:space="preserve">de gestion des privilèges </w:t>
      </w:r>
      <w:r w:rsidR="00190488" w:rsidRPr="007B3483">
        <w:rPr>
          <w:rFonts w:ascii="Calibri" w:hAnsi="Calibri"/>
        </w:rPr>
        <w:t>(PMI).</w:t>
      </w:r>
    </w:p>
    <w:p w:rsidR="00401CBD" w:rsidRPr="007B3483" w:rsidRDefault="00401CBD" w:rsidP="00774487">
      <w:pPr>
        <w:pStyle w:val="Heading1"/>
        <w:rPr>
          <w:rFonts w:ascii="Calibri" w:hAnsi="Calibri"/>
          <w:sz w:val="28"/>
        </w:rPr>
      </w:pPr>
      <w:r w:rsidRPr="007B3483">
        <w:rPr>
          <w:rFonts w:ascii="Calibri" w:hAnsi="Calibri"/>
          <w:sz w:val="28"/>
        </w:rPr>
        <w:br w:type="page"/>
      </w:r>
    </w:p>
    <w:p w:rsidR="00190488" w:rsidRPr="007B3483" w:rsidRDefault="00190488" w:rsidP="00774487">
      <w:pPr>
        <w:pStyle w:val="Heading1"/>
        <w:rPr>
          <w:rFonts w:asciiTheme="minorHAnsi" w:hAnsiTheme="minorHAnsi"/>
          <w:sz w:val="28"/>
          <w:szCs w:val="28"/>
        </w:rPr>
      </w:pPr>
      <w:r w:rsidRPr="007B3483">
        <w:rPr>
          <w:rFonts w:ascii="Calibri" w:hAnsi="Calibri"/>
          <w:sz w:val="28"/>
        </w:rPr>
        <w:t>3</w:t>
      </w:r>
      <w:r w:rsidRPr="007B3483">
        <w:rPr>
          <w:rFonts w:ascii="Calibri" w:hAnsi="Calibri"/>
          <w:sz w:val="28"/>
        </w:rPr>
        <w:tab/>
        <w:t>Projet de Recommandation UIT-T X.1126 (ex X.msec-11</w:t>
      </w:r>
      <w:r w:rsidRPr="007B3483">
        <w:rPr>
          <w:rFonts w:asciiTheme="minorHAnsi" w:hAnsiTheme="minorHAnsi"/>
          <w:sz w:val="28"/>
          <w:szCs w:val="28"/>
        </w:rPr>
        <w:t>) (</w:t>
      </w:r>
      <w:hyperlink r:id="rId14" w:history="1">
        <w:r w:rsidRPr="007B3483">
          <w:rPr>
            <w:rFonts w:asciiTheme="minorHAnsi" w:hAnsiTheme="minorHAnsi"/>
            <w:color w:val="0000FF"/>
            <w:sz w:val="28"/>
            <w:szCs w:val="28"/>
            <w:u w:val="single"/>
          </w:rPr>
          <w:t>R 76</w:t>
        </w:r>
      </w:hyperlink>
      <w:r w:rsidRPr="007B3483">
        <w:rPr>
          <w:rFonts w:asciiTheme="minorHAnsi" w:hAnsiTheme="minorHAnsi"/>
          <w:sz w:val="28"/>
          <w:szCs w:val="28"/>
        </w:rPr>
        <w:t>)</w:t>
      </w:r>
    </w:p>
    <w:p w:rsidR="00190488" w:rsidRPr="00C52F7B" w:rsidRDefault="00190488" w:rsidP="0040392B">
      <w:pPr>
        <w:pStyle w:val="Rectitle0"/>
        <w:spacing w:before="240"/>
        <w:jc w:val="left"/>
        <w:rPr>
          <w:rFonts w:asciiTheme="minorHAnsi" w:hAnsiTheme="minorHAnsi"/>
          <w:sz w:val="24"/>
          <w:szCs w:val="24"/>
        </w:rPr>
      </w:pPr>
      <w:r w:rsidRPr="00C52F7B">
        <w:rPr>
          <w:rFonts w:asciiTheme="minorHAnsi" w:hAnsiTheme="minorHAnsi"/>
          <w:sz w:val="24"/>
          <w:szCs w:val="24"/>
        </w:rPr>
        <w:t>Lignes directrices relatives à l'atténuation des effets négatifs des terminaux infectés dans les réseaux mobiles</w:t>
      </w:r>
    </w:p>
    <w:p w:rsidR="00190488" w:rsidRPr="007B3483" w:rsidRDefault="00190488" w:rsidP="00774487">
      <w:pPr>
        <w:pStyle w:val="headingb"/>
        <w:rPr>
          <w:rFonts w:asciiTheme="minorHAnsi" w:hAnsiTheme="minorHAnsi"/>
        </w:rPr>
      </w:pPr>
      <w:r w:rsidRPr="007B3483">
        <w:rPr>
          <w:rFonts w:asciiTheme="minorHAnsi" w:hAnsiTheme="minorHAnsi"/>
        </w:rPr>
        <w:t>Résumé</w:t>
      </w:r>
    </w:p>
    <w:p w:rsidR="00190488" w:rsidRPr="007B3483" w:rsidRDefault="00190488" w:rsidP="00900AFF">
      <w:pPr>
        <w:rPr>
          <w:rFonts w:ascii="Calibri" w:hAnsi="Calibri"/>
        </w:rPr>
      </w:pPr>
      <w:r w:rsidRPr="007B3483">
        <w:rPr>
          <w:rFonts w:ascii="Calibri" w:hAnsi="Calibri"/>
        </w:rPr>
        <w:t xml:space="preserve">La Recommandation UIT-T X.1126 fournit aux opérateurs mobiles des lignes directrices visant à restreindre le nombre de terminaux infectés en utilisant, dans le réseau mobile, des technologies destinées à protéger à la fois les abonnés et les opérateurs mobiles. </w:t>
      </w:r>
      <w:r w:rsidR="00900AFF" w:rsidRPr="007B3483">
        <w:rPr>
          <w:rFonts w:ascii="Calibri" w:hAnsi="Calibri"/>
        </w:rPr>
        <w:t xml:space="preserve">Cette </w:t>
      </w:r>
      <w:r w:rsidRPr="007B3483">
        <w:rPr>
          <w:rFonts w:ascii="Calibri" w:hAnsi="Calibri"/>
        </w:rPr>
        <w:t xml:space="preserve">Recommandation décrit les caractéristiques et les effets des logiciels malveillants dont l'existence est rendue possible par des écosystèmes malsains dans l'environnement mobile. Fondée sur des technologies côté réseau, </w:t>
      </w:r>
      <w:r w:rsidR="00900AFF" w:rsidRPr="007B3483">
        <w:rPr>
          <w:rFonts w:ascii="Calibri" w:hAnsi="Calibri"/>
        </w:rPr>
        <w:t xml:space="preserve">cette </w:t>
      </w:r>
      <w:r w:rsidRPr="007B3483">
        <w:rPr>
          <w:rFonts w:ascii="Calibri" w:hAnsi="Calibri"/>
        </w:rPr>
        <w:t>Recommandation traite essentiellement de l'atténuation des effets pervers causés par les terminaux infectés. Elle définit et organise les mesures d'atténuation ainsi que les techniques correspondantes.</w:t>
      </w:r>
    </w:p>
    <w:p w:rsidR="00190488" w:rsidRPr="00C03C69" w:rsidRDefault="00190488" w:rsidP="00774487">
      <w:pPr>
        <w:pStyle w:val="Heading1"/>
        <w:rPr>
          <w:rFonts w:asciiTheme="minorHAnsi" w:hAnsiTheme="minorHAnsi"/>
          <w:sz w:val="28"/>
          <w:szCs w:val="28"/>
        </w:rPr>
      </w:pPr>
      <w:r w:rsidRPr="00C03C69">
        <w:rPr>
          <w:rFonts w:asciiTheme="minorHAnsi" w:hAnsiTheme="minorHAnsi"/>
          <w:sz w:val="28"/>
          <w:szCs w:val="28"/>
        </w:rPr>
        <w:t>4</w:t>
      </w:r>
      <w:r w:rsidRPr="00C03C69">
        <w:rPr>
          <w:rFonts w:asciiTheme="minorHAnsi" w:hAnsiTheme="minorHAnsi"/>
          <w:sz w:val="28"/>
          <w:szCs w:val="28"/>
        </w:rPr>
        <w:tab/>
        <w:t xml:space="preserve">Projet de Recommandation UIT-T X.1212 (ex </w:t>
      </w:r>
      <w:proofErr w:type="spellStart"/>
      <w:r w:rsidRPr="00C03C69">
        <w:rPr>
          <w:rFonts w:asciiTheme="minorHAnsi" w:hAnsiTheme="minorHAnsi"/>
          <w:sz w:val="28"/>
          <w:szCs w:val="28"/>
        </w:rPr>
        <w:t>X.cogent</w:t>
      </w:r>
      <w:proofErr w:type="spellEnd"/>
      <w:r w:rsidRPr="00C03C69">
        <w:rPr>
          <w:rFonts w:asciiTheme="minorHAnsi" w:hAnsiTheme="minorHAnsi"/>
          <w:sz w:val="28"/>
          <w:szCs w:val="28"/>
        </w:rPr>
        <w:t>) (</w:t>
      </w:r>
      <w:hyperlink r:id="rId15" w:history="1">
        <w:r w:rsidRPr="00C03C69">
          <w:rPr>
            <w:rFonts w:asciiTheme="minorHAnsi" w:hAnsiTheme="minorHAnsi"/>
            <w:color w:val="0000FF"/>
            <w:sz w:val="28"/>
            <w:szCs w:val="28"/>
            <w:u w:val="single"/>
          </w:rPr>
          <w:t>R 71</w:t>
        </w:r>
      </w:hyperlink>
      <w:r w:rsidRPr="00C03C69">
        <w:rPr>
          <w:rFonts w:asciiTheme="minorHAnsi" w:hAnsiTheme="minorHAnsi"/>
          <w:sz w:val="28"/>
          <w:szCs w:val="28"/>
        </w:rPr>
        <w:t>)</w:t>
      </w:r>
    </w:p>
    <w:p w:rsidR="00190488" w:rsidRPr="00C52F7B" w:rsidRDefault="00190488" w:rsidP="0040392B">
      <w:pPr>
        <w:pStyle w:val="Rectitle0"/>
        <w:spacing w:before="240"/>
        <w:jc w:val="left"/>
        <w:rPr>
          <w:rFonts w:asciiTheme="minorHAnsi" w:hAnsiTheme="minorHAnsi"/>
          <w:sz w:val="24"/>
          <w:szCs w:val="24"/>
        </w:rPr>
      </w:pPr>
      <w:r w:rsidRPr="00C52F7B">
        <w:rPr>
          <w:rFonts w:asciiTheme="minorHAnsi" w:hAnsiTheme="minorHAnsi"/>
          <w:sz w:val="24"/>
          <w:szCs w:val="24"/>
        </w:rPr>
        <w:t>Considérations relatives à la conception pour l'am</w:t>
      </w:r>
      <w:r w:rsidR="00DB642B" w:rsidRPr="00C52F7B">
        <w:rPr>
          <w:rFonts w:asciiTheme="minorHAnsi" w:hAnsiTheme="minorHAnsi"/>
          <w:sz w:val="24"/>
          <w:szCs w:val="24"/>
        </w:rPr>
        <w:t>élioration de la perception par </w:t>
      </w:r>
      <w:r w:rsidRPr="00C52F7B">
        <w:rPr>
          <w:rFonts w:asciiTheme="minorHAnsi" w:hAnsiTheme="minorHAnsi"/>
          <w:sz w:val="24"/>
          <w:szCs w:val="24"/>
        </w:rPr>
        <w:t>l'utilisateur final des indicateurs de fiabilité</w:t>
      </w:r>
    </w:p>
    <w:p w:rsidR="00190488" w:rsidRPr="007B3483" w:rsidRDefault="00190488" w:rsidP="00190488">
      <w:pPr>
        <w:keepNext/>
        <w:keepLines/>
        <w:spacing w:before="200"/>
        <w:ind w:left="1134" w:hanging="1134"/>
        <w:outlineLvl w:val="1"/>
        <w:rPr>
          <w:rFonts w:ascii="Calibri" w:hAnsi="Calibri"/>
          <w:b/>
        </w:rPr>
      </w:pPr>
      <w:r w:rsidRPr="007B3483">
        <w:rPr>
          <w:rFonts w:ascii="Calibri" w:hAnsi="Calibri"/>
          <w:b/>
        </w:rPr>
        <w:t>Résumé</w:t>
      </w:r>
    </w:p>
    <w:p w:rsidR="00190488" w:rsidRPr="007B3483" w:rsidRDefault="00190488" w:rsidP="00190488">
      <w:pPr>
        <w:rPr>
          <w:rFonts w:ascii="Calibri" w:hAnsi="Calibri"/>
        </w:rPr>
      </w:pPr>
      <w:r w:rsidRPr="007B3483">
        <w:rPr>
          <w:rFonts w:ascii="Calibri" w:hAnsi="Calibri"/>
        </w:rPr>
        <w:t xml:space="preserve">Différents types d'attaque ont lieu au moyen de contenus reproduits à partir de ceux de fournisseurs de services de confiance, ce qui conduit des utilisateurs finals à croire à tort à la fiabilité de ces </w:t>
      </w:r>
      <w:r w:rsidR="00900AFF" w:rsidRPr="007B3483">
        <w:rPr>
          <w:rFonts w:ascii="Calibri" w:hAnsi="Calibri"/>
        </w:rPr>
        <w:t>contenus. La Recommandation UIT-</w:t>
      </w:r>
      <w:r w:rsidRPr="007B3483">
        <w:rPr>
          <w:rFonts w:ascii="Calibri" w:hAnsi="Calibri"/>
        </w:rPr>
        <w:t>T X.1212 expose des considérations relatives à la conception pour l'amélioration de la perception par l'utilisateur final des indicateurs de fiabilité. Ses appendices décrivent des techniques de représentation servant à mesurer la perception par l'utilisateur final de ces indicateurs.</w:t>
      </w:r>
    </w:p>
    <w:p w:rsidR="00190488" w:rsidRPr="007B3483" w:rsidRDefault="00190488" w:rsidP="00774487">
      <w:pPr>
        <w:pStyle w:val="Heading1"/>
        <w:rPr>
          <w:rFonts w:asciiTheme="minorHAnsi" w:hAnsiTheme="minorHAnsi"/>
          <w:sz w:val="28"/>
          <w:szCs w:val="28"/>
        </w:rPr>
      </w:pPr>
      <w:r w:rsidRPr="007B3483">
        <w:rPr>
          <w:rFonts w:ascii="Calibri" w:hAnsi="Calibri"/>
          <w:sz w:val="28"/>
        </w:rPr>
        <w:t>5</w:t>
      </w:r>
      <w:r w:rsidRPr="007B3483">
        <w:rPr>
          <w:rFonts w:ascii="Calibri" w:hAnsi="Calibri"/>
          <w:sz w:val="28"/>
        </w:rPr>
        <w:tab/>
        <w:t xml:space="preserve">Projet de Recommandation UIT-T X.1362 (ex X.iotsec-1) </w:t>
      </w:r>
      <w:r w:rsidRPr="007B3483">
        <w:rPr>
          <w:rFonts w:asciiTheme="minorHAnsi" w:hAnsiTheme="minorHAnsi"/>
          <w:sz w:val="28"/>
          <w:szCs w:val="28"/>
        </w:rPr>
        <w:t>(</w:t>
      </w:r>
      <w:hyperlink r:id="rId16" w:history="1">
        <w:r w:rsidRPr="007B3483">
          <w:rPr>
            <w:rFonts w:asciiTheme="minorHAnsi" w:hAnsiTheme="minorHAnsi"/>
            <w:color w:val="0000FF"/>
            <w:sz w:val="28"/>
            <w:szCs w:val="28"/>
            <w:u w:val="single"/>
          </w:rPr>
          <w:t>R 77</w:t>
        </w:r>
      </w:hyperlink>
      <w:r w:rsidRPr="007B3483">
        <w:rPr>
          <w:rFonts w:asciiTheme="minorHAnsi" w:hAnsiTheme="minorHAnsi"/>
          <w:sz w:val="28"/>
          <w:szCs w:val="28"/>
        </w:rPr>
        <w:t>)</w:t>
      </w:r>
    </w:p>
    <w:p w:rsidR="00190488" w:rsidRPr="00C52F7B" w:rsidRDefault="000D4C23" w:rsidP="0040392B">
      <w:pPr>
        <w:pStyle w:val="Rectitle0"/>
        <w:spacing w:before="240"/>
        <w:jc w:val="left"/>
        <w:rPr>
          <w:rFonts w:asciiTheme="minorHAnsi" w:hAnsiTheme="minorHAnsi"/>
          <w:sz w:val="24"/>
          <w:szCs w:val="24"/>
        </w:rPr>
      </w:pPr>
      <w:r w:rsidRPr="00C52F7B">
        <w:rPr>
          <w:rFonts w:asciiTheme="minorHAnsi" w:hAnsiTheme="minorHAnsi"/>
          <w:sz w:val="24"/>
          <w:szCs w:val="24"/>
        </w:rPr>
        <w:t>Procédure de chiffrement simple pour les environnements de l'Internet des objets (</w:t>
      </w:r>
      <w:proofErr w:type="spellStart"/>
      <w:r w:rsidRPr="00C52F7B">
        <w:rPr>
          <w:rFonts w:asciiTheme="minorHAnsi" w:hAnsiTheme="minorHAnsi"/>
          <w:sz w:val="24"/>
          <w:szCs w:val="24"/>
        </w:rPr>
        <w:t>IoT</w:t>
      </w:r>
      <w:proofErr w:type="spellEnd"/>
      <w:r w:rsidRPr="00C52F7B">
        <w:rPr>
          <w:rFonts w:asciiTheme="minorHAnsi" w:hAnsiTheme="minorHAnsi"/>
          <w:sz w:val="24"/>
          <w:szCs w:val="24"/>
        </w:rPr>
        <w:t>)</w:t>
      </w:r>
    </w:p>
    <w:p w:rsidR="00190488" w:rsidRPr="007B3483" w:rsidRDefault="00232A2C" w:rsidP="00190488">
      <w:pPr>
        <w:keepNext/>
        <w:keepLines/>
        <w:spacing w:before="200"/>
        <w:ind w:left="1134" w:hanging="1134"/>
        <w:outlineLvl w:val="1"/>
        <w:rPr>
          <w:rFonts w:ascii="Calibri" w:hAnsi="Calibri"/>
          <w:b/>
        </w:rPr>
      </w:pPr>
      <w:r w:rsidRPr="007B3483">
        <w:rPr>
          <w:rFonts w:ascii="Calibri" w:hAnsi="Calibri"/>
          <w:b/>
        </w:rPr>
        <w:t>Résumé</w:t>
      </w:r>
    </w:p>
    <w:p w:rsidR="000D4C23" w:rsidRPr="007B3483" w:rsidRDefault="000D4C23" w:rsidP="00EF3612">
      <w:pPr>
        <w:rPr>
          <w:rFonts w:ascii="Calibri" w:hAnsi="Calibri"/>
        </w:rPr>
      </w:pPr>
      <w:r w:rsidRPr="007B3483">
        <w:rPr>
          <w:rFonts w:ascii="Calibri" w:hAnsi="Calibri"/>
        </w:rPr>
        <w:t>L</w:t>
      </w:r>
      <w:r w:rsidR="00774487" w:rsidRPr="007B3483">
        <w:rPr>
          <w:rFonts w:ascii="Calibri" w:hAnsi="Calibri"/>
        </w:rPr>
        <w:t>'</w:t>
      </w:r>
      <w:r w:rsidRPr="007B3483">
        <w:rPr>
          <w:rFonts w:ascii="Calibri" w:hAnsi="Calibri"/>
        </w:rPr>
        <w:t>Internet des objets (</w:t>
      </w:r>
      <w:proofErr w:type="spellStart"/>
      <w:r w:rsidRPr="007B3483">
        <w:rPr>
          <w:rFonts w:ascii="Calibri" w:hAnsi="Calibri"/>
        </w:rPr>
        <w:t>IoT</w:t>
      </w:r>
      <w:proofErr w:type="spellEnd"/>
      <w:r w:rsidRPr="007B3483">
        <w:rPr>
          <w:rFonts w:ascii="Calibri" w:hAnsi="Calibri"/>
        </w:rPr>
        <w:t>) est considéré comme l</w:t>
      </w:r>
      <w:r w:rsidR="00774487" w:rsidRPr="007B3483">
        <w:rPr>
          <w:rFonts w:ascii="Calibri" w:hAnsi="Calibri"/>
        </w:rPr>
        <w:t>'</w:t>
      </w:r>
      <w:r w:rsidRPr="007B3483">
        <w:rPr>
          <w:rFonts w:ascii="Calibri" w:hAnsi="Calibri"/>
        </w:rPr>
        <w:t>un des domaines les plus importants pour les futurs travaux de normalisation. A l</w:t>
      </w:r>
      <w:r w:rsidR="00774487" w:rsidRPr="007B3483">
        <w:rPr>
          <w:rFonts w:ascii="Calibri" w:hAnsi="Calibri"/>
        </w:rPr>
        <w:t>'</w:t>
      </w:r>
      <w:r w:rsidRPr="007B3483">
        <w:rPr>
          <w:rFonts w:ascii="Calibri" w:hAnsi="Calibri"/>
        </w:rPr>
        <w:t>UIT-T, l</w:t>
      </w:r>
      <w:r w:rsidR="00774487" w:rsidRPr="007B3483">
        <w:rPr>
          <w:rFonts w:ascii="Calibri" w:hAnsi="Calibri"/>
        </w:rPr>
        <w:t>'</w:t>
      </w:r>
      <w:proofErr w:type="spellStart"/>
      <w:r w:rsidRPr="007B3483">
        <w:rPr>
          <w:rFonts w:ascii="Calibri" w:hAnsi="Calibri"/>
        </w:rPr>
        <w:t>IoT</w:t>
      </w:r>
      <w:proofErr w:type="spellEnd"/>
      <w:r w:rsidRPr="007B3483">
        <w:rPr>
          <w:rFonts w:ascii="Calibri" w:hAnsi="Calibri"/>
        </w:rPr>
        <w:t xml:space="preserve"> est défini comme étant une infrastructure mondiale pour la société de l</w:t>
      </w:r>
      <w:r w:rsidR="00774487" w:rsidRPr="007B3483">
        <w:rPr>
          <w:rFonts w:ascii="Calibri" w:hAnsi="Calibri"/>
        </w:rPr>
        <w:t>'</w:t>
      </w:r>
      <w:r w:rsidRPr="007B3483">
        <w:rPr>
          <w:rFonts w:ascii="Calibri" w:hAnsi="Calibri"/>
        </w:rPr>
        <w:t>information, qui permet de disposer de services évolués en interconnectant des objets (physiques ou virtuels). Dans certains environnements de l</w:t>
      </w:r>
      <w:r w:rsidR="00774487" w:rsidRPr="007B3483">
        <w:rPr>
          <w:rFonts w:ascii="Calibri" w:hAnsi="Calibri"/>
        </w:rPr>
        <w:t>'</w:t>
      </w:r>
      <w:proofErr w:type="spellStart"/>
      <w:r w:rsidRPr="007B3483">
        <w:rPr>
          <w:rFonts w:ascii="Calibri" w:hAnsi="Calibri"/>
        </w:rPr>
        <w:t>IoT</w:t>
      </w:r>
      <w:proofErr w:type="spellEnd"/>
      <w:r w:rsidRPr="007B3483">
        <w:rPr>
          <w:rFonts w:ascii="Calibri" w:hAnsi="Calibri"/>
        </w:rPr>
        <w:t>, en particulier pour les dispositifs de l</w:t>
      </w:r>
      <w:r w:rsidR="00774487" w:rsidRPr="007B3483">
        <w:rPr>
          <w:rFonts w:ascii="Calibri" w:hAnsi="Calibri"/>
        </w:rPr>
        <w:t>'</w:t>
      </w:r>
      <w:proofErr w:type="spellStart"/>
      <w:r w:rsidRPr="007B3483">
        <w:rPr>
          <w:rFonts w:ascii="Calibri" w:hAnsi="Calibri"/>
        </w:rPr>
        <w:t>IoT</w:t>
      </w:r>
      <w:proofErr w:type="spellEnd"/>
      <w:r w:rsidRPr="007B3483">
        <w:rPr>
          <w:rFonts w:ascii="Calibri" w:hAnsi="Calibri"/>
        </w:rPr>
        <w:t xml:space="preserve">, </w:t>
      </w:r>
      <w:r w:rsidR="00EF3612" w:rsidRPr="007B3483">
        <w:rPr>
          <w:rFonts w:ascii="Calibri" w:hAnsi="Calibri"/>
        </w:rPr>
        <w:t>l'</w:t>
      </w:r>
      <w:r w:rsidRPr="007B3483">
        <w:rPr>
          <w:rFonts w:ascii="Calibri" w:hAnsi="Calibri"/>
        </w:rPr>
        <w:t xml:space="preserve">exigence de traitement en temps réel </w:t>
      </w:r>
      <w:r w:rsidR="00EF3612" w:rsidRPr="007B3483">
        <w:rPr>
          <w:rFonts w:ascii="Calibri" w:hAnsi="Calibri"/>
        </w:rPr>
        <w:t>veut que l</w:t>
      </w:r>
      <w:r w:rsidRPr="007B3483">
        <w:rPr>
          <w:rFonts w:ascii="Calibri" w:hAnsi="Calibri"/>
        </w:rPr>
        <w:t>es tâches so</w:t>
      </w:r>
      <w:r w:rsidR="00EF3612" w:rsidRPr="007B3483">
        <w:rPr>
          <w:rFonts w:ascii="Calibri" w:hAnsi="Calibri"/>
        </w:rPr>
        <w:t>ie</w:t>
      </w:r>
      <w:r w:rsidRPr="007B3483">
        <w:rPr>
          <w:rFonts w:ascii="Calibri" w:hAnsi="Calibri"/>
        </w:rPr>
        <w:t xml:space="preserve">nt traitées dans un laps de temps déterminé. Afin </w:t>
      </w:r>
      <w:r w:rsidR="00EF3612" w:rsidRPr="007B3483">
        <w:rPr>
          <w:rFonts w:ascii="Calibri" w:hAnsi="Calibri"/>
        </w:rPr>
        <w:t>d'</w:t>
      </w:r>
      <w:r w:rsidR="006F3466" w:rsidRPr="007B3483">
        <w:rPr>
          <w:rFonts w:ascii="Calibri" w:hAnsi="Calibri"/>
        </w:rPr>
        <w:t>assurer</w:t>
      </w:r>
      <w:r w:rsidR="00EF3612" w:rsidRPr="007B3483">
        <w:rPr>
          <w:rFonts w:ascii="Calibri" w:hAnsi="Calibri"/>
        </w:rPr>
        <w:t xml:space="preserve"> </w:t>
      </w:r>
      <w:r w:rsidRPr="007B3483">
        <w:rPr>
          <w:rFonts w:ascii="Calibri" w:hAnsi="Calibri"/>
        </w:rPr>
        <w:t>la confidentialité des données et la protection de l</w:t>
      </w:r>
      <w:r w:rsidR="00774487" w:rsidRPr="007B3483">
        <w:rPr>
          <w:rFonts w:ascii="Calibri" w:hAnsi="Calibri"/>
        </w:rPr>
        <w:t>'</w:t>
      </w:r>
      <w:r w:rsidRPr="007B3483">
        <w:rPr>
          <w:rFonts w:ascii="Calibri" w:hAnsi="Calibri"/>
        </w:rPr>
        <w:t>intégrité, l</w:t>
      </w:r>
      <w:r w:rsidR="00774487" w:rsidRPr="007B3483">
        <w:rPr>
          <w:rFonts w:ascii="Calibri" w:hAnsi="Calibri"/>
        </w:rPr>
        <w:t>'</w:t>
      </w:r>
      <w:r w:rsidRPr="007B3483">
        <w:rPr>
          <w:rFonts w:ascii="Calibri" w:hAnsi="Calibri"/>
        </w:rPr>
        <w:t>une des mesures fondamentales est l</w:t>
      </w:r>
      <w:r w:rsidR="00774487" w:rsidRPr="007B3483">
        <w:rPr>
          <w:rFonts w:ascii="Calibri" w:hAnsi="Calibri"/>
        </w:rPr>
        <w:t>'</w:t>
      </w:r>
      <w:r w:rsidRPr="007B3483">
        <w:rPr>
          <w:rFonts w:ascii="Calibri" w:hAnsi="Calibri"/>
        </w:rPr>
        <w:t>application d</w:t>
      </w:r>
      <w:r w:rsidR="00774487" w:rsidRPr="007B3483">
        <w:rPr>
          <w:rFonts w:ascii="Calibri" w:hAnsi="Calibri"/>
        </w:rPr>
        <w:t>'</w:t>
      </w:r>
      <w:r w:rsidRPr="007B3483">
        <w:rPr>
          <w:rFonts w:ascii="Calibri" w:hAnsi="Calibri"/>
        </w:rPr>
        <w:t>algorithmes de chiffrement</w:t>
      </w:r>
      <w:r w:rsidR="00EF3612" w:rsidRPr="007B3483">
        <w:rPr>
          <w:rFonts w:ascii="Calibri" w:hAnsi="Calibri"/>
        </w:rPr>
        <w:t xml:space="preserve"> des données</w:t>
      </w:r>
      <w:r w:rsidRPr="007B3483">
        <w:rPr>
          <w:rFonts w:ascii="Calibri" w:hAnsi="Calibri"/>
        </w:rPr>
        <w:t>/d</w:t>
      </w:r>
      <w:r w:rsidR="00774487" w:rsidRPr="007B3483">
        <w:rPr>
          <w:rFonts w:ascii="Calibri" w:hAnsi="Calibri"/>
        </w:rPr>
        <w:t>'</w:t>
      </w:r>
      <w:r w:rsidRPr="007B3483">
        <w:rPr>
          <w:rFonts w:ascii="Calibri" w:hAnsi="Calibri"/>
        </w:rPr>
        <w:t>authentification. L</w:t>
      </w:r>
      <w:r w:rsidR="00774487" w:rsidRPr="007B3483">
        <w:rPr>
          <w:rFonts w:ascii="Calibri" w:hAnsi="Calibri"/>
        </w:rPr>
        <w:t>'</w:t>
      </w:r>
      <w:r w:rsidRPr="007B3483">
        <w:rPr>
          <w:rFonts w:ascii="Calibri" w:hAnsi="Calibri"/>
        </w:rPr>
        <w:t>application habituelle d</w:t>
      </w:r>
      <w:r w:rsidR="00774487" w:rsidRPr="007B3483">
        <w:rPr>
          <w:rFonts w:ascii="Calibri" w:hAnsi="Calibri"/>
        </w:rPr>
        <w:t>'</w:t>
      </w:r>
      <w:r w:rsidRPr="007B3483">
        <w:rPr>
          <w:rFonts w:ascii="Calibri" w:hAnsi="Calibri"/>
        </w:rPr>
        <w:t>algorithmes de chiffrement</w:t>
      </w:r>
      <w:r w:rsidR="00EF3612" w:rsidRPr="007B3483">
        <w:rPr>
          <w:rFonts w:ascii="Calibri" w:hAnsi="Calibri"/>
        </w:rPr>
        <w:t xml:space="preserve"> des données</w:t>
      </w:r>
      <w:r w:rsidRPr="007B3483">
        <w:rPr>
          <w:rFonts w:ascii="Calibri" w:hAnsi="Calibri"/>
        </w:rPr>
        <w:t>/d</w:t>
      </w:r>
      <w:r w:rsidR="00774487" w:rsidRPr="007B3483">
        <w:rPr>
          <w:rFonts w:ascii="Calibri" w:hAnsi="Calibri"/>
        </w:rPr>
        <w:t>'</w:t>
      </w:r>
      <w:r w:rsidRPr="007B3483">
        <w:rPr>
          <w:rFonts w:ascii="Calibri" w:hAnsi="Calibri"/>
        </w:rPr>
        <w:t xml:space="preserve">authentification est </w:t>
      </w:r>
      <w:r w:rsidR="00EF3612" w:rsidRPr="007B3483">
        <w:rPr>
          <w:rFonts w:ascii="Calibri" w:hAnsi="Calibri"/>
        </w:rPr>
        <w:t xml:space="preserve">problématique en ce sens </w:t>
      </w:r>
      <w:r w:rsidRPr="007B3483">
        <w:rPr>
          <w:rFonts w:ascii="Calibri" w:hAnsi="Calibri"/>
        </w:rPr>
        <w:t>qu</w:t>
      </w:r>
      <w:r w:rsidR="00774487" w:rsidRPr="007B3483">
        <w:rPr>
          <w:rFonts w:ascii="Calibri" w:hAnsi="Calibri"/>
        </w:rPr>
        <w:t>'</w:t>
      </w:r>
      <w:r w:rsidRPr="007B3483">
        <w:rPr>
          <w:rFonts w:ascii="Calibri" w:hAnsi="Calibri"/>
        </w:rPr>
        <w:t>elle ne satisfait pas l</w:t>
      </w:r>
      <w:r w:rsidR="00774487" w:rsidRPr="007B3483">
        <w:rPr>
          <w:rFonts w:ascii="Calibri" w:hAnsi="Calibri"/>
        </w:rPr>
        <w:t>'</w:t>
      </w:r>
      <w:r w:rsidRPr="007B3483">
        <w:rPr>
          <w:rFonts w:ascii="Calibri" w:hAnsi="Calibri"/>
        </w:rPr>
        <w:t xml:space="preserve">exigence de traitement en temps réel. La Recommandation UIT-T X.1362 </w:t>
      </w:r>
      <w:r w:rsidR="00EF3612" w:rsidRPr="007B3483">
        <w:rPr>
          <w:rFonts w:ascii="Calibri" w:hAnsi="Calibri"/>
        </w:rPr>
        <w:t xml:space="preserve">définit </w:t>
      </w:r>
      <w:r w:rsidRPr="007B3483">
        <w:rPr>
          <w:rFonts w:ascii="Calibri" w:hAnsi="Calibri"/>
        </w:rPr>
        <w:t xml:space="preserve">la </w:t>
      </w:r>
      <w:r w:rsidR="00EF3612" w:rsidRPr="007B3483">
        <w:rPr>
          <w:rFonts w:ascii="Calibri" w:hAnsi="Calibri"/>
        </w:rPr>
        <w:t xml:space="preserve">procédure </w:t>
      </w:r>
      <w:r w:rsidRPr="007B3483">
        <w:rPr>
          <w:rFonts w:ascii="Calibri" w:hAnsi="Calibri"/>
        </w:rPr>
        <w:t>de chiffrement avec données de gabarit associées (EAMD) pour les dispositifs de l</w:t>
      </w:r>
      <w:r w:rsidR="00774487" w:rsidRPr="007B3483">
        <w:rPr>
          <w:rFonts w:ascii="Calibri" w:hAnsi="Calibri"/>
        </w:rPr>
        <w:t>'</w:t>
      </w:r>
      <w:proofErr w:type="spellStart"/>
      <w:r w:rsidRPr="007B3483">
        <w:rPr>
          <w:rFonts w:ascii="Calibri" w:hAnsi="Calibri"/>
        </w:rPr>
        <w:t>IoT</w:t>
      </w:r>
      <w:proofErr w:type="spellEnd"/>
      <w:r w:rsidRPr="007B3483">
        <w:rPr>
          <w:rFonts w:ascii="Calibri" w:hAnsi="Calibri"/>
        </w:rPr>
        <w:t xml:space="preserve">. Elle décrit </w:t>
      </w:r>
      <w:r w:rsidR="00EF3612" w:rsidRPr="007B3483">
        <w:rPr>
          <w:rFonts w:ascii="Calibri" w:hAnsi="Calibri"/>
        </w:rPr>
        <w:t xml:space="preserve">la procédure </w:t>
      </w:r>
      <w:r w:rsidRPr="007B3483">
        <w:rPr>
          <w:rFonts w:ascii="Calibri" w:hAnsi="Calibri"/>
        </w:rPr>
        <w:t xml:space="preserve">EAMD et la façon dont </w:t>
      </w:r>
      <w:r w:rsidR="00EF3612" w:rsidRPr="007B3483">
        <w:rPr>
          <w:rFonts w:ascii="Calibri" w:hAnsi="Calibri"/>
        </w:rPr>
        <w:t xml:space="preserve">elle assure </w:t>
      </w:r>
      <w:r w:rsidRPr="007B3483">
        <w:rPr>
          <w:rFonts w:ascii="Calibri" w:hAnsi="Calibri"/>
        </w:rPr>
        <w:t>un ensemble de services de sécurité pour le trafic qui utilise</w:t>
      </w:r>
      <w:r w:rsidR="00EF3612" w:rsidRPr="007B3483">
        <w:rPr>
          <w:rFonts w:ascii="Calibri" w:hAnsi="Calibri"/>
        </w:rPr>
        <w:t xml:space="preserve"> un tel chiffrement</w:t>
      </w:r>
      <w:r w:rsidRPr="007B3483">
        <w:rPr>
          <w:rFonts w:ascii="Calibri" w:hAnsi="Calibri"/>
        </w:rPr>
        <w:t>.</w:t>
      </w:r>
    </w:p>
    <w:p w:rsidR="00190488" w:rsidRPr="00C03C69" w:rsidRDefault="00190488" w:rsidP="00774487">
      <w:pPr>
        <w:pStyle w:val="Heading1"/>
        <w:rPr>
          <w:rFonts w:asciiTheme="minorHAnsi" w:hAnsiTheme="minorHAnsi"/>
          <w:sz w:val="28"/>
          <w:szCs w:val="28"/>
        </w:rPr>
      </w:pPr>
      <w:r w:rsidRPr="00C03C69">
        <w:rPr>
          <w:rFonts w:asciiTheme="minorHAnsi" w:hAnsiTheme="minorHAnsi"/>
          <w:sz w:val="28"/>
          <w:szCs w:val="28"/>
        </w:rPr>
        <w:t>6</w:t>
      </w:r>
      <w:r w:rsidRPr="00C03C69">
        <w:rPr>
          <w:rFonts w:asciiTheme="minorHAnsi" w:hAnsiTheme="minorHAnsi"/>
          <w:sz w:val="28"/>
          <w:szCs w:val="28"/>
        </w:rPr>
        <w:tab/>
        <w:t>Projet de Recommandation UIT-T X.1373 (ex X.itssec-1) (</w:t>
      </w:r>
      <w:hyperlink r:id="rId17" w:history="1">
        <w:r w:rsidR="00250F1F" w:rsidRPr="00C03C69">
          <w:rPr>
            <w:rFonts w:asciiTheme="minorHAnsi" w:hAnsiTheme="minorHAnsi"/>
            <w:color w:val="0000FF"/>
            <w:sz w:val="28"/>
            <w:szCs w:val="28"/>
            <w:u w:val="single"/>
          </w:rPr>
          <w:t>R 78(</w:t>
        </w:r>
        <w:r w:rsidRPr="00C03C69">
          <w:rPr>
            <w:rFonts w:asciiTheme="minorHAnsi" w:hAnsiTheme="minorHAnsi"/>
            <w:color w:val="0000FF"/>
            <w:sz w:val="28"/>
            <w:szCs w:val="28"/>
            <w:u w:val="single"/>
          </w:rPr>
          <w:t>R</w:t>
        </w:r>
        <w:r w:rsidR="00250F1F" w:rsidRPr="00C03C69">
          <w:rPr>
            <w:rFonts w:asciiTheme="minorHAnsi" w:hAnsiTheme="minorHAnsi"/>
            <w:color w:val="0000FF"/>
            <w:sz w:val="28"/>
            <w:szCs w:val="28"/>
            <w:u w:val="single"/>
          </w:rPr>
          <w:t>é</w:t>
        </w:r>
        <w:r w:rsidRPr="00C03C69">
          <w:rPr>
            <w:rFonts w:asciiTheme="minorHAnsi" w:hAnsiTheme="minorHAnsi"/>
            <w:color w:val="0000FF"/>
            <w:sz w:val="28"/>
            <w:szCs w:val="28"/>
            <w:u w:val="single"/>
          </w:rPr>
          <w:t>v.2</w:t>
        </w:r>
      </w:hyperlink>
      <w:r w:rsidRPr="00C03C69">
        <w:rPr>
          <w:rFonts w:asciiTheme="minorHAnsi" w:hAnsiTheme="minorHAnsi"/>
          <w:sz w:val="28"/>
          <w:szCs w:val="28"/>
        </w:rPr>
        <w:t>)</w:t>
      </w:r>
    </w:p>
    <w:p w:rsidR="00250F1F" w:rsidRPr="00C52F7B" w:rsidRDefault="00190488" w:rsidP="0040392B">
      <w:pPr>
        <w:pStyle w:val="Rectitle0"/>
        <w:spacing w:before="240"/>
        <w:jc w:val="left"/>
        <w:rPr>
          <w:rFonts w:asciiTheme="minorHAnsi" w:hAnsiTheme="minorHAnsi"/>
          <w:sz w:val="24"/>
          <w:szCs w:val="24"/>
        </w:rPr>
      </w:pPr>
      <w:r w:rsidRPr="00C52F7B">
        <w:rPr>
          <w:rFonts w:asciiTheme="minorHAnsi" w:hAnsiTheme="minorHAnsi"/>
          <w:sz w:val="24"/>
          <w:szCs w:val="24"/>
        </w:rPr>
        <w:t>Capacité de mise à jour sécurisée des lo</w:t>
      </w:r>
      <w:r w:rsidR="002669DD" w:rsidRPr="00C52F7B">
        <w:rPr>
          <w:rFonts w:asciiTheme="minorHAnsi" w:hAnsiTheme="minorHAnsi"/>
          <w:sz w:val="24"/>
          <w:szCs w:val="24"/>
        </w:rPr>
        <w:t>giciels pour les dispositifs de </w:t>
      </w:r>
      <w:r w:rsidRPr="00C52F7B">
        <w:rPr>
          <w:rFonts w:asciiTheme="minorHAnsi" w:hAnsiTheme="minorHAnsi"/>
          <w:sz w:val="24"/>
          <w:szCs w:val="24"/>
        </w:rPr>
        <w:t>communication des systèmes de transport intelligents</w:t>
      </w:r>
    </w:p>
    <w:p w:rsidR="00190488" w:rsidRPr="007B3483" w:rsidRDefault="00190488" w:rsidP="00774487">
      <w:pPr>
        <w:pStyle w:val="headingb"/>
        <w:rPr>
          <w:rFonts w:asciiTheme="minorHAnsi" w:hAnsiTheme="minorHAnsi"/>
        </w:rPr>
      </w:pPr>
      <w:r w:rsidRPr="007B3483">
        <w:rPr>
          <w:rFonts w:asciiTheme="minorHAnsi" w:hAnsiTheme="minorHAnsi"/>
        </w:rPr>
        <w:t>Résumé</w:t>
      </w:r>
    </w:p>
    <w:p w:rsidR="00190488" w:rsidRPr="007B3483" w:rsidRDefault="00190488" w:rsidP="00190488">
      <w:pPr>
        <w:rPr>
          <w:rFonts w:ascii="Calibri" w:hAnsi="Calibri"/>
        </w:rPr>
      </w:pPr>
      <w:r w:rsidRPr="007B3483">
        <w:rPr>
          <w:rFonts w:ascii="Calibri" w:hAnsi="Calibri"/>
        </w:rPr>
        <w:t>Au fur et à mesure de l'amélioration des technologies des systèmes de transport intelligents (ITS), les communications entre un véhicule et une autre entité, par exemple les communications de véhicule à véhicule (V2V) et de véhicule à infrastructure (V2I), se généralisent et les dispositifs électriques à l'intérieur d'un véhicule, notamment les unités de commande électroniques (ECU), le système de télépéage (ETC) et le système de navigation routière, sont de plus en plus sophistiqués. Il en résulte qu'une mise à jour appropriée des modules logiciels présents dans ces dispositifs électriques est indispensable afin de corriger les bogues et d'améliorer la performance et la sécurité de manière à éviter des accidents graves. Pour répondre à ce besoin, la Recommandation UIT-T X.1373 définit des procédures de mise à jour sécurisée des logiciels entre un serveur de mise à jour de logiciels et des véhicules moyennant des contrôles de sécurité appropriés. Concrètement, les constructeurs automobiles et les entreprises s'occupant de systèmes ITS peuvent utiliser cette Recommandation comme un ensemble normalisé de bonnes pratiques.</w:t>
      </w:r>
    </w:p>
    <w:p w:rsidR="00190488" w:rsidRPr="00C03C69" w:rsidRDefault="00190488" w:rsidP="00774487">
      <w:pPr>
        <w:pStyle w:val="Heading1"/>
        <w:rPr>
          <w:rFonts w:asciiTheme="minorHAnsi" w:hAnsiTheme="minorHAnsi"/>
          <w:sz w:val="28"/>
          <w:szCs w:val="28"/>
        </w:rPr>
      </w:pPr>
      <w:r w:rsidRPr="00C03C69">
        <w:rPr>
          <w:rFonts w:asciiTheme="minorHAnsi" w:hAnsiTheme="minorHAnsi"/>
          <w:sz w:val="28"/>
          <w:szCs w:val="28"/>
        </w:rPr>
        <w:t>7</w:t>
      </w:r>
      <w:r w:rsidRPr="00C03C69">
        <w:rPr>
          <w:rFonts w:asciiTheme="minorHAnsi" w:hAnsiTheme="minorHAnsi"/>
          <w:sz w:val="28"/>
          <w:szCs w:val="28"/>
        </w:rPr>
        <w:tab/>
        <w:t xml:space="preserve">Projet de Recommandation UIT-T X.1550 (ex </w:t>
      </w:r>
      <w:proofErr w:type="spellStart"/>
      <w:r w:rsidRPr="00C03C69">
        <w:rPr>
          <w:rFonts w:asciiTheme="minorHAnsi" w:hAnsiTheme="minorHAnsi"/>
          <w:sz w:val="28"/>
          <w:szCs w:val="28"/>
        </w:rPr>
        <w:t>X.nessa</w:t>
      </w:r>
      <w:proofErr w:type="spellEnd"/>
      <w:r w:rsidRPr="00C03C69">
        <w:rPr>
          <w:rFonts w:asciiTheme="minorHAnsi" w:hAnsiTheme="minorHAnsi"/>
          <w:sz w:val="28"/>
          <w:szCs w:val="28"/>
        </w:rPr>
        <w:t>) (</w:t>
      </w:r>
      <w:hyperlink r:id="rId18" w:history="1">
        <w:r w:rsidRPr="00C03C69">
          <w:rPr>
            <w:rFonts w:asciiTheme="minorHAnsi" w:hAnsiTheme="minorHAnsi"/>
            <w:color w:val="0000FF"/>
            <w:sz w:val="28"/>
            <w:szCs w:val="28"/>
            <w:u w:val="single"/>
          </w:rPr>
          <w:t>R 72</w:t>
        </w:r>
      </w:hyperlink>
      <w:r w:rsidRPr="00C03C69">
        <w:rPr>
          <w:rFonts w:asciiTheme="minorHAnsi" w:hAnsiTheme="minorHAnsi"/>
          <w:sz w:val="28"/>
          <w:szCs w:val="28"/>
        </w:rPr>
        <w:t>)</w:t>
      </w:r>
    </w:p>
    <w:p w:rsidR="00190488" w:rsidRPr="00C52F7B" w:rsidRDefault="00190488" w:rsidP="00C52F7B">
      <w:pPr>
        <w:pStyle w:val="Rectitle0"/>
        <w:spacing w:before="240"/>
        <w:jc w:val="left"/>
        <w:rPr>
          <w:rFonts w:asciiTheme="minorHAnsi" w:hAnsiTheme="minorHAnsi"/>
          <w:sz w:val="24"/>
          <w:szCs w:val="24"/>
        </w:rPr>
      </w:pPr>
      <w:r w:rsidRPr="00C52F7B">
        <w:rPr>
          <w:rFonts w:asciiTheme="minorHAnsi" w:hAnsiTheme="minorHAnsi"/>
          <w:sz w:val="24"/>
          <w:szCs w:val="24"/>
        </w:rPr>
        <w:t>Modèles de contrôle d'accès applicables aux réseaux d'échange d'informations sur les incidents</w:t>
      </w:r>
    </w:p>
    <w:p w:rsidR="00774487" w:rsidRPr="007B3483" w:rsidRDefault="00774487" w:rsidP="00774487">
      <w:pPr>
        <w:pStyle w:val="headingb"/>
        <w:rPr>
          <w:rFonts w:asciiTheme="minorHAnsi" w:hAnsiTheme="minorHAnsi"/>
        </w:rPr>
      </w:pPr>
      <w:r w:rsidRPr="007B3483">
        <w:rPr>
          <w:rFonts w:asciiTheme="minorHAnsi" w:hAnsiTheme="minorHAnsi"/>
        </w:rPr>
        <w:t>Résumé</w:t>
      </w:r>
    </w:p>
    <w:p w:rsidR="00190488" w:rsidRPr="007B3483" w:rsidRDefault="00190488" w:rsidP="00E154D2">
      <w:pPr>
        <w:rPr>
          <w:rFonts w:ascii="Calibri" w:hAnsi="Calibri"/>
        </w:rPr>
      </w:pPr>
      <w:r w:rsidRPr="007B3483">
        <w:rPr>
          <w:rFonts w:ascii="Calibri" w:hAnsi="Calibri"/>
        </w:rPr>
        <w:t xml:space="preserve">La Recommandation UIT-T X.1550 présente les approches existantes pour mettre en </w:t>
      </w:r>
      <w:proofErr w:type="spellStart"/>
      <w:r w:rsidRPr="007B3483">
        <w:rPr>
          <w:rFonts w:ascii="Calibri" w:hAnsi="Calibri"/>
        </w:rPr>
        <w:t>oeuvre</w:t>
      </w:r>
      <w:proofErr w:type="spellEnd"/>
      <w:r w:rsidRPr="007B3483">
        <w:rPr>
          <w:rFonts w:ascii="Calibri" w:hAnsi="Calibri"/>
        </w:rPr>
        <w:t xml:space="preserve"> les politiques de contrôle d'accès applicables aux réseaux d'échange d'informations sur les incidents. Elle présente divers modèles de contrôle d'accès qui ont fait leur preuve, des modèles de partage d'informations ainsi que des critères pour évaluer les performances des réseaux d'échange d'informations sur les incidents. On considère que les solutions fondées sur les normes facilitent la mise en </w:t>
      </w:r>
      <w:proofErr w:type="spellStart"/>
      <w:r w:rsidRPr="007B3483">
        <w:rPr>
          <w:rFonts w:ascii="Calibri" w:hAnsi="Calibri"/>
        </w:rPr>
        <w:t>oeuvre</w:t>
      </w:r>
      <w:proofErr w:type="spellEnd"/>
      <w:r w:rsidRPr="007B3483">
        <w:rPr>
          <w:rFonts w:ascii="Calibri" w:hAnsi="Calibri"/>
        </w:rPr>
        <w:t xml:space="preserve"> de différents modèles de contrôle d'accès dans le cadre de divers modèles de partage d'informations sur </w:t>
      </w:r>
      <w:r w:rsidR="00900AFF" w:rsidRPr="007B3483">
        <w:rPr>
          <w:rFonts w:ascii="Calibri" w:hAnsi="Calibri"/>
        </w:rPr>
        <w:t xml:space="preserve">la </w:t>
      </w:r>
      <w:proofErr w:type="spellStart"/>
      <w:r w:rsidRPr="007B3483">
        <w:rPr>
          <w:rFonts w:ascii="Calibri" w:hAnsi="Calibri"/>
        </w:rPr>
        <w:t>cybersécurité</w:t>
      </w:r>
      <w:proofErr w:type="spellEnd"/>
      <w:r w:rsidRPr="007B3483">
        <w:rPr>
          <w:rFonts w:ascii="Calibri" w:hAnsi="Calibri"/>
        </w:rPr>
        <w:t xml:space="preserve"> et dans différents environnements de confiance.</w:t>
      </w:r>
    </w:p>
    <w:p w:rsidR="00E154D2" w:rsidRPr="007B3483" w:rsidRDefault="00E154D2" w:rsidP="00776136"/>
    <w:p w:rsidR="00E154D2" w:rsidRPr="007B3483" w:rsidRDefault="00E154D2" w:rsidP="00DB642B">
      <w:pPr>
        <w:jc w:val="center"/>
        <w:rPr>
          <w:rFonts w:ascii="Calibri" w:hAnsi="Calibri"/>
        </w:rPr>
      </w:pPr>
      <w:r w:rsidRPr="007B3483">
        <w:t>______________</w:t>
      </w:r>
    </w:p>
    <w:sectPr w:rsidR="00E154D2" w:rsidRPr="007B3483" w:rsidSect="00A15179">
      <w:headerReference w:type="default" r:id="rId19"/>
      <w:footerReference w:type="default" r:id="rId20"/>
      <w:footerReference w:type="first" r:id="rId21"/>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E41" w:rsidRDefault="005C2E41">
      <w:r>
        <w:separator/>
      </w:r>
    </w:p>
  </w:endnote>
  <w:endnote w:type="continuationSeparator" w:id="0">
    <w:p w:rsidR="005C2E41" w:rsidRDefault="005C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92B" w:rsidRPr="0040392B" w:rsidRDefault="0040392B" w:rsidP="0040392B">
    <w:pPr>
      <w:tabs>
        <w:tab w:val="clear" w:pos="794"/>
        <w:tab w:val="clear" w:pos="1191"/>
        <w:tab w:val="clear" w:pos="1588"/>
        <w:tab w:val="clear" w:pos="1985"/>
        <w:tab w:val="left" w:pos="5954"/>
        <w:tab w:val="right" w:pos="9639"/>
      </w:tabs>
      <w:spacing w:before="0"/>
      <w:rPr>
        <w:rFonts w:ascii="Calibri" w:hAnsi="Calibri"/>
        <w:caps/>
        <w:noProof/>
        <w:sz w:val="16"/>
        <w:lang w:val="fr-CH"/>
      </w:rPr>
    </w:pPr>
    <w:r w:rsidRPr="0040392B">
      <w:rPr>
        <w:rFonts w:ascii="Calibri" w:hAnsi="Calibri"/>
        <w:caps/>
        <w:noProof/>
        <w:sz w:val="16"/>
        <w:lang w:val="fr-CH"/>
      </w:rPr>
      <w:t>ITU-T\BUREAU\CIRC\246</w:t>
    </w:r>
    <w:r>
      <w:rPr>
        <w:rFonts w:ascii="Calibri" w:hAnsi="Calibri"/>
        <w:caps/>
        <w:noProof/>
        <w:sz w:val="16"/>
        <w:lang w:val="fr-CH"/>
      </w:rPr>
      <w:t>F</w:t>
    </w:r>
    <w:r w:rsidRPr="0040392B">
      <w:rPr>
        <w:rFonts w:ascii="Calibri" w:hAnsi="Calibri"/>
        <w:caps/>
        <w:noProof/>
        <w:sz w:val="16"/>
        <w:lang w:val="fr-CH"/>
      </w:rPr>
      <w:t>.DOC</w:t>
    </w:r>
  </w:p>
  <w:p w:rsidR="00697BC1" w:rsidRPr="0040392B" w:rsidRDefault="00697BC1" w:rsidP="0040392B">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F6B" w:rsidRPr="00384180" w:rsidRDefault="001C0412" w:rsidP="00384180">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cs="Calibri"/>
        <w:color w:val="3E8EDE"/>
        <w:sz w:val="18"/>
        <w:szCs w:val="18"/>
        <w:lang w:val="fr-CH"/>
      </w:rPr>
    </w:pPr>
    <w:r w:rsidRPr="00384180">
      <w:rPr>
        <w:rFonts w:ascii="Calibri" w:hAnsi="Calibri" w:cs="Calibri"/>
        <w:sz w:val="18"/>
        <w:szCs w:val="18"/>
        <w:lang w:val="fr-CH"/>
      </w:rPr>
      <w:t>Union internationale des télécommunications • Place des Nations • CH</w:t>
    </w:r>
    <w:r w:rsidRPr="00384180">
      <w:rPr>
        <w:rFonts w:ascii="Calibri" w:hAnsi="Calibri" w:cs="Calibri"/>
        <w:sz w:val="18"/>
        <w:szCs w:val="18"/>
        <w:lang w:val="fr-CH"/>
      </w:rPr>
      <w:noBreakHyphen/>
      <w:t xml:space="preserve">1211 Genève </w:t>
    </w:r>
    <w:r w:rsidRPr="00384180">
      <w:rPr>
        <w:rFonts w:asciiTheme="minorHAnsi" w:hAnsiTheme="minorHAnsi" w:cs="Calibri"/>
        <w:sz w:val="18"/>
        <w:szCs w:val="18"/>
        <w:lang w:val="fr-CH"/>
      </w:rPr>
      <w:t xml:space="preserve">20 • Suisse </w:t>
    </w:r>
    <w:r w:rsidRPr="00384180">
      <w:rPr>
        <w:rFonts w:asciiTheme="minorHAnsi" w:hAnsiTheme="minorHAnsi" w:cs="Calibri"/>
        <w:sz w:val="18"/>
        <w:szCs w:val="18"/>
        <w:lang w:val="fr-CH"/>
      </w:rPr>
      <w:br/>
      <w:t>Tél</w:t>
    </w:r>
    <w:r w:rsidR="00232918" w:rsidRPr="00384180">
      <w:rPr>
        <w:rFonts w:asciiTheme="minorHAnsi" w:hAnsiTheme="minorHAnsi" w:cs="Calibri"/>
        <w:sz w:val="18"/>
        <w:szCs w:val="18"/>
        <w:lang w:val="fr-CH"/>
      </w:rPr>
      <w:t>.</w:t>
    </w:r>
    <w:r w:rsidRPr="00384180">
      <w:rPr>
        <w:rFonts w:asciiTheme="minorHAnsi" w:hAnsiTheme="minorHAnsi" w:cs="Calibri"/>
        <w:sz w:val="18"/>
        <w:szCs w:val="18"/>
        <w:lang w:val="fr-CH"/>
      </w:rPr>
      <w:t>: +41 22 730 5111 • Fax: +41 22 733 7256 • Courriel:</w:t>
    </w:r>
    <w:r w:rsidRPr="00384180">
      <w:rPr>
        <w:rFonts w:asciiTheme="minorHAnsi" w:hAnsiTheme="minorHAnsi" w:cs="Calibri"/>
        <w:color w:val="3E8EDE"/>
        <w:sz w:val="16"/>
        <w:szCs w:val="22"/>
        <w:lang w:val="fr-CH"/>
      </w:rPr>
      <w:t xml:space="preserve"> </w:t>
    </w:r>
    <w:hyperlink r:id="rId1" w:history="1">
      <w:r w:rsidR="00384180" w:rsidRPr="00384180">
        <w:rPr>
          <w:rStyle w:val="Hyperlink"/>
          <w:rFonts w:asciiTheme="minorHAnsi" w:hAnsiTheme="minorHAnsi"/>
          <w:sz w:val="18"/>
          <w:szCs w:val="18"/>
        </w:rPr>
        <w:t>itumail@itu.int</w:t>
      </w:r>
    </w:hyperlink>
    <w:r w:rsidRPr="00384180">
      <w:rPr>
        <w:rFonts w:asciiTheme="minorHAnsi" w:hAnsiTheme="minorHAnsi" w:cs="Calibri"/>
        <w:sz w:val="18"/>
        <w:szCs w:val="18"/>
        <w:lang w:val="fr-CH"/>
      </w:rPr>
      <w:t>•</w:t>
    </w:r>
    <w:r w:rsidRPr="00384180">
      <w:rPr>
        <w:rFonts w:asciiTheme="minorHAnsi" w:hAnsiTheme="minorHAnsi" w:cs="Calibri"/>
        <w:color w:val="3E8EDE"/>
        <w:sz w:val="18"/>
        <w:szCs w:val="18"/>
        <w:lang w:val="fr-CH"/>
      </w:rPr>
      <w:t xml:space="preserve"> </w:t>
    </w:r>
    <w:hyperlink r:id="rId2" w:history="1">
      <w:r w:rsidR="00384180" w:rsidRPr="00384180">
        <w:rPr>
          <w:rStyle w:val="Hyperlink"/>
          <w:rFonts w:asciiTheme="minorHAnsi" w:hAnsiTheme="minorHAnsi"/>
          <w:sz w:val="18"/>
          <w:szCs w:val="18"/>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E41" w:rsidRDefault="005C2E41">
      <w:r>
        <w:t>____________________</w:t>
      </w:r>
    </w:p>
  </w:footnote>
  <w:footnote w:type="continuationSeparator" w:id="0">
    <w:p w:rsidR="005C2E41" w:rsidRDefault="005C2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250F1F" w:rsidP="00697BC1">
    <w:pPr>
      <w:pStyle w:val="Header"/>
      <w:rPr>
        <w:rFonts w:asciiTheme="minorHAnsi" w:hAnsiTheme="minorHAnsi"/>
        <w:sz w:val="18"/>
        <w:szCs w:val="16"/>
      </w:rPr>
    </w:pPr>
    <w:r>
      <w:rPr>
        <w:rFonts w:asciiTheme="minorHAnsi" w:hAnsiTheme="minorHAnsi"/>
        <w:sz w:val="18"/>
        <w:szCs w:val="16"/>
      </w:rPr>
      <w:t>-</w:t>
    </w:r>
    <w:sdt>
      <w:sdtPr>
        <w:rPr>
          <w:rFonts w:asciiTheme="minorHAnsi" w:hAnsiTheme="minorHAnsi"/>
          <w:sz w:val="18"/>
          <w:szCs w:val="16"/>
        </w:rPr>
        <w:id w:val="526448189"/>
        <w:docPartObj>
          <w:docPartGallery w:val="Page Numbers (Top of Page)"/>
          <w:docPartUnique/>
        </w:docPartObj>
      </w:sdtPr>
      <w:sdtEndPr>
        <w:rPr>
          <w:noProof/>
        </w:rPr>
      </w:sdtEndPr>
      <w:sdtContent>
        <w:r w:rsidR="00697BC1" w:rsidRPr="00697BC1">
          <w:rPr>
            <w:rFonts w:asciiTheme="minorHAnsi" w:hAnsiTheme="minorHAnsi"/>
            <w:sz w:val="18"/>
            <w:szCs w:val="16"/>
          </w:rPr>
          <w:t xml:space="preserve"> </w:t>
        </w:r>
        <w:r w:rsidR="00697BC1" w:rsidRPr="00697BC1">
          <w:rPr>
            <w:rFonts w:asciiTheme="minorHAnsi" w:hAnsiTheme="minorHAnsi"/>
            <w:sz w:val="18"/>
            <w:szCs w:val="16"/>
          </w:rPr>
          <w:fldChar w:fldCharType="begin"/>
        </w:r>
        <w:r w:rsidR="00697BC1" w:rsidRPr="00697BC1">
          <w:rPr>
            <w:rFonts w:asciiTheme="minorHAnsi" w:hAnsiTheme="minorHAnsi"/>
            <w:sz w:val="18"/>
            <w:szCs w:val="16"/>
          </w:rPr>
          <w:instrText xml:space="preserve"> PAGE   \* MERGEFORMAT </w:instrText>
        </w:r>
        <w:r w:rsidR="00697BC1" w:rsidRPr="00697BC1">
          <w:rPr>
            <w:rFonts w:asciiTheme="minorHAnsi" w:hAnsiTheme="minorHAnsi"/>
            <w:sz w:val="18"/>
            <w:szCs w:val="16"/>
          </w:rPr>
          <w:fldChar w:fldCharType="separate"/>
        </w:r>
        <w:r w:rsidR="00C03C69">
          <w:rPr>
            <w:rFonts w:asciiTheme="minorHAnsi" w:hAnsiTheme="minorHAnsi"/>
            <w:noProof/>
            <w:sz w:val="18"/>
            <w:szCs w:val="16"/>
          </w:rPr>
          <w:t>4</w:t>
        </w:r>
        <w:r w:rsidR="00697BC1" w:rsidRPr="00697BC1">
          <w:rPr>
            <w:rFonts w:asciiTheme="minorHAnsi" w:hAnsiTheme="minorHAnsi"/>
            <w:noProof/>
            <w:sz w:val="18"/>
            <w:szCs w:val="16"/>
          </w:rPr>
          <w:fldChar w:fldCharType="end"/>
        </w:r>
      </w:sdtContent>
    </w:sdt>
    <w:r w:rsidR="00697BC1" w:rsidRPr="00697BC1">
      <w:rPr>
        <w:rFonts w:asciiTheme="minorHAnsi" w:hAnsiTheme="minorHAnsi"/>
        <w:noProof/>
        <w:sz w:val="18"/>
        <w:szCs w:val="16"/>
      </w:rPr>
      <w:t xml:space="preserve"> </w:t>
    </w:r>
    <w:r>
      <w:rPr>
        <w:rFonts w:asciiTheme="minorHAnsi" w:hAnsiTheme="minorHAnsi"/>
        <w:noProof/>
        <w:sz w:val="18"/>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41"/>
    <w:rsid w:val="000039EE"/>
    <w:rsid w:val="00005622"/>
    <w:rsid w:val="0002519E"/>
    <w:rsid w:val="00035B43"/>
    <w:rsid w:val="000758B3"/>
    <w:rsid w:val="000B0D96"/>
    <w:rsid w:val="000B59D8"/>
    <w:rsid w:val="000C1F6B"/>
    <w:rsid w:val="000C56BE"/>
    <w:rsid w:val="000D4C23"/>
    <w:rsid w:val="000D5707"/>
    <w:rsid w:val="001026FD"/>
    <w:rsid w:val="001077FD"/>
    <w:rsid w:val="0011103E"/>
    <w:rsid w:val="00115DD7"/>
    <w:rsid w:val="00167472"/>
    <w:rsid w:val="00167F92"/>
    <w:rsid w:val="00172925"/>
    <w:rsid w:val="00173738"/>
    <w:rsid w:val="001845A4"/>
    <w:rsid w:val="00190488"/>
    <w:rsid w:val="001B79A3"/>
    <w:rsid w:val="001C0412"/>
    <w:rsid w:val="001E1CA1"/>
    <w:rsid w:val="002152A3"/>
    <w:rsid w:val="00232918"/>
    <w:rsid w:val="00232A2C"/>
    <w:rsid w:val="002402BF"/>
    <w:rsid w:val="00247B5F"/>
    <w:rsid w:val="00250F1F"/>
    <w:rsid w:val="002669DD"/>
    <w:rsid w:val="003131F0"/>
    <w:rsid w:val="00333A80"/>
    <w:rsid w:val="00364E95"/>
    <w:rsid w:val="00372875"/>
    <w:rsid w:val="00384180"/>
    <w:rsid w:val="003B1E80"/>
    <w:rsid w:val="003B66E8"/>
    <w:rsid w:val="00401CBD"/>
    <w:rsid w:val="004033F1"/>
    <w:rsid w:val="0040392B"/>
    <w:rsid w:val="00414B0C"/>
    <w:rsid w:val="00423C21"/>
    <w:rsid w:val="004257AC"/>
    <w:rsid w:val="0043711B"/>
    <w:rsid w:val="00455B4F"/>
    <w:rsid w:val="00490181"/>
    <w:rsid w:val="004B732E"/>
    <w:rsid w:val="004D51F4"/>
    <w:rsid w:val="004D64E0"/>
    <w:rsid w:val="004F6A45"/>
    <w:rsid w:val="0051210D"/>
    <w:rsid w:val="005136D2"/>
    <w:rsid w:val="00517A03"/>
    <w:rsid w:val="00587154"/>
    <w:rsid w:val="005A3DD9"/>
    <w:rsid w:val="005B1DFC"/>
    <w:rsid w:val="005C2E41"/>
    <w:rsid w:val="00601682"/>
    <w:rsid w:val="00625E79"/>
    <w:rsid w:val="006333F7"/>
    <w:rsid w:val="006427A1"/>
    <w:rsid w:val="00644741"/>
    <w:rsid w:val="00697BC1"/>
    <w:rsid w:val="006A6FFE"/>
    <w:rsid w:val="006C5A91"/>
    <w:rsid w:val="006F3466"/>
    <w:rsid w:val="006F4047"/>
    <w:rsid w:val="0071144C"/>
    <w:rsid w:val="00716BBC"/>
    <w:rsid w:val="007321BC"/>
    <w:rsid w:val="00741AD8"/>
    <w:rsid w:val="00760063"/>
    <w:rsid w:val="00774487"/>
    <w:rsid w:val="00775E4B"/>
    <w:rsid w:val="00776136"/>
    <w:rsid w:val="0079553B"/>
    <w:rsid w:val="00795679"/>
    <w:rsid w:val="00795936"/>
    <w:rsid w:val="007A40FE"/>
    <w:rsid w:val="007B3483"/>
    <w:rsid w:val="007D54C1"/>
    <w:rsid w:val="00810105"/>
    <w:rsid w:val="00813E20"/>
    <w:rsid w:val="008157E0"/>
    <w:rsid w:val="00842494"/>
    <w:rsid w:val="00854E1D"/>
    <w:rsid w:val="00870FAE"/>
    <w:rsid w:val="00887FA6"/>
    <w:rsid w:val="008C4397"/>
    <w:rsid w:val="008C465A"/>
    <w:rsid w:val="008F2C9B"/>
    <w:rsid w:val="00900AFF"/>
    <w:rsid w:val="00923CD6"/>
    <w:rsid w:val="00935AA8"/>
    <w:rsid w:val="0094113D"/>
    <w:rsid w:val="00971C9A"/>
    <w:rsid w:val="009D51FA"/>
    <w:rsid w:val="009F1E23"/>
    <w:rsid w:val="00A15179"/>
    <w:rsid w:val="00A51537"/>
    <w:rsid w:val="00A5280F"/>
    <w:rsid w:val="00A60FC1"/>
    <w:rsid w:val="00A97C37"/>
    <w:rsid w:val="00AC37B5"/>
    <w:rsid w:val="00AD032F"/>
    <w:rsid w:val="00AD752F"/>
    <w:rsid w:val="00AF08A4"/>
    <w:rsid w:val="00B27B41"/>
    <w:rsid w:val="00B34AFB"/>
    <w:rsid w:val="00B8573E"/>
    <w:rsid w:val="00BB24C0"/>
    <w:rsid w:val="00BF6215"/>
    <w:rsid w:val="00C03C69"/>
    <w:rsid w:val="00C05AEF"/>
    <w:rsid w:val="00C26F2E"/>
    <w:rsid w:val="00C45376"/>
    <w:rsid w:val="00C52F7B"/>
    <w:rsid w:val="00C9028F"/>
    <w:rsid w:val="00CA0416"/>
    <w:rsid w:val="00CB1125"/>
    <w:rsid w:val="00CD042E"/>
    <w:rsid w:val="00CF2560"/>
    <w:rsid w:val="00CF5B46"/>
    <w:rsid w:val="00D0444B"/>
    <w:rsid w:val="00D35E19"/>
    <w:rsid w:val="00D46B68"/>
    <w:rsid w:val="00D542A5"/>
    <w:rsid w:val="00D645FF"/>
    <w:rsid w:val="00DB642B"/>
    <w:rsid w:val="00DC3D47"/>
    <w:rsid w:val="00DD77DA"/>
    <w:rsid w:val="00E06C61"/>
    <w:rsid w:val="00E13DB3"/>
    <w:rsid w:val="00E154D2"/>
    <w:rsid w:val="00E2408B"/>
    <w:rsid w:val="00E62CEA"/>
    <w:rsid w:val="00E72AE1"/>
    <w:rsid w:val="00E73A2C"/>
    <w:rsid w:val="00EA71C9"/>
    <w:rsid w:val="00ED6A7A"/>
    <w:rsid w:val="00EE349A"/>
    <w:rsid w:val="00EE4C36"/>
    <w:rsid w:val="00EF3612"/>
    <w:rsid w:val="00F346CE"/>
    <w:rsid w:val="00F34F98"/>
    <w:rsid w:val="00F40540"/>
    <w:rsid w:val="00F67402"/>
    <w:rsid w:val="00F766A2"/>
    <w:rsid w:val="00F9451D"/>
    <w:rsid w:val="00FA7AD9"/>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85A6121C-FA7E-45D4-BF1B-E42F6F641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CommentReference">
    <w:name w:val="annotation reference"/>
    <w:basedOn w:val="DefaultParagraphFont"/>
    <w:semiHidden/>
    <w:unhideWhenUsed/>
    <w:rsid w:val="00870FAE"/>
    <w:rPr>
      <w:sz w:val="16"/>
      <w:szCs w:val="16"/>
    </w:rPr>
  </w:style>
  <w:style w:type="paragraph" w:styleId="CommentText">
    <w:name w:val="annotation text"/>
    <w:basedOn w:val="Normal"/>
    <w:link w:val="CommentTextChar"/>
    <w:semiHidden/>
    <w:unhideWhenUsed/>
    <w:rsid w:val="00870FAE"/>
    <w:rPr>
      <w:rFonts w:asciiTheme="minorHAnsi" w:hAnsiTheme="minorHAnsi"/>
      <w:sz w:val="20"/>
      <w:lang w:val="en-GB"/>
    </w:rPr>
  </w:style>
  <w:style w:type="character" w:customStyle="1" w:styleId="CommentTextChar">
    <w:name w:val="Comment Text Char"/>
    <w:basedOn w:val="DefaultParagraphFont"/>
    <w:link w:val="CommentText"/>
    <w:semiHidden/>
    <w:rsid w:val="00870FAE"/>
    <w:rPr>
      <w:rFonts w:asciiTheme="minorHAnsi" w:hAnsiTheme="minorHAnsi"/>
      <w:lang w:val="en-GB" w:eastAsia="en-US"/>
    </w:rPr>
  </w:style>
  <w:style w:type="paragraph" w:customStyle="1" w:styleId="Reasons">
    <w:name w:val="Reasons"/>
    <w:basedOn w:val="Normal"/>
    <w:qFormat/>
    <w:rsid w:val="000D5707"/>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774487"/>
    <w:rPr>
      <w:color w:val="800080" w:themeColor="followedHyperlink"/>
      <w:u w:val="single"/>
    </w:rPr>
  </w:style>
  <w:style w:type="paragraph" w:customStyle="1" w:styleId="Rectitle0">
    <w:name w:val="Rec_title"/>
    <w:basedOn w:val="Normal"/>
    <w:next w:val="Normal"/>
    <w:rsid w:val="002669DD"/>
    <w:pPr>
      <w:keepNext/>
      <w:keepLines/>
      <w:spacing w:before="360"/>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98915">
      <w:bodyDiv w:val="1"/>
      <w:marLeft w:val="0"/>
      <w:marRight w:val="0"/>
      <w:marTop w:val="0"/>
      <w:marBottom w:val="0"/>
      <w:divBdr>
        <w:top w:val="none" w:sz="0" w:space="0" w:color="auto"/>
        <w:left w:val="none" w:sz="0" w:space="0" w:color="auto"/>
        <w:bottom w:val="none" w:sz="0" w:space="0" w:color="auto"/>
        <w:right w:val="none" w:sz="0" w:space="0" w:color="auto"/>
      </w:divBdr>
    </w:div>
    <w:div w:id="149177771">
      <w:bodyDiv w:val="1"/>
      <w:marLeft w:val="0"/>
      <w:marRight w:val="0"/>
      <w:marTop w:val="0"/>
      <w:marBottom w:val="0"/>
      <w:divBdr>
        <w:top w:val="none" w:sz="0" w:space="0" w:color="auto"/>
        <w:left w:val="none" w:sz="0" w:space="0" w:color="auto"/>
        <w:bottom w:val="none" w:sz="0" w:space="0" w:color="auto"/>
        <w:right w:val="none" w:sz="0" w:space="0" w:color="auto"/>
      </w:divBdr>
    </w:div>
    <w:div w:id="502160819">
      <w:bodyDiv w:val="1"/>
      <w:marLeft w:val="0"/>
      <w:marRight w:val="0"/>
      <w:marTop w:val="0"/>
      <w:marBottom w:val="0"/>
      <w:divBdr>
        <w:top w:val="none" w:sz="0" w:space="0" w:color="auto"/>
        <w:left w:val="none" w:sz="0" w:space="0" w:color="auto"/>
        <w:bottom w:val="none" w:sz="0" w:space="0" w:color="auto"/>
        <w:right w:val="none" w:sz="0" w:space="0" w:color="auto"/>
      </w:divBdr>
    </w:div>
    <w:div w:id="202161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T13-SG17-R-0075" TargetMode="External"/><Relationship Id="rId18" Type="http://schemas.openxmlformats.org/officeDocument/2006/relationships/hyperlink" Target="http://www.itu.int/md/T13-SG17-R-0072"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md/T13-SG17-R-0069" TargetMode="External"/><Relationship Id="rId17" Type="http://schemas.openxmlformats.org/officeDocument/2006/relationships/hyperlink" Target="http://www.itu.int/md/T13-SG17-R-0078" TargetMode="External"/><Relationship Id="rId2" Type="http://schemas.openxmlformats.org/officeDocument/2006/relationships/numbering" Target="numbering.xml"/><Relationship Id="rId16" Type="http://schemas.openxmlformats.org/officeDocument/2006/relationships/hyperlink" Target="http://www.itu.int/md/T13-SG17-R-00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pr/" TargetMode="External"/><Relationship Id="rId5" Type="http://schemas.openxmlformats.org/officeDocument/2006/relationships/webSettings" Target="webSettings.xml"/><Relationship Id="rId15" Type="http://schemas.openxmlformats.org/officeDocument/2006/relationships/hyperlink" Target="http://www.itu.int/md/T13-SG17-R-0071"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en/ITU-T/60/Pages/default.aspx" TargetMode="External"/><Relationship Id="rId14" Type="http://schemas.openxmlformats.org/officeDocument/2006/relationships/hyperlink" Target="http://www.itu.int/md/T13-SG17-R-0076"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1BFF9-31AD-4B4D-84FE-4D5CE3ACA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31</TotalTime>
  <Pages>5</Pages>
  <Words>1738</Words>
  <Characters>10620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12334</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Bouchard</dc:creator>
  <cp:keywords/>
  <dc:description>174F.DOCX  For: _x000d_Document date: _x000d_Saved by ITU51006837 at 16:35:56 on 09/11/15</dc:description>
  <cp:lastModifiedBy>Millet, Lia</cp:lastModifiedBy>
  <cp:revision>5</cp:revision>
  <cp:lastPrinted>2016-12-14T15:40:00Z</cp:lastPrinted>
  <dcterms:created xsi:type="dcterms:W3CDTF">2016-12-13T16:59:00Z</dcterms:created>
  <dcterms:modified xsi:type="dcterms:W3CDTF">2016-12-14T15:40:00Z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174F.DOCX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