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4D7661" w:rsidTr="001823C8">
        <w:trPr>
          <w:cantSplit/>
        </w:trPr>
        <w:tc>
          <w:tcPr>
            <w:tcW w:w="1418" w:type="dxa"/>
            <w:vAlign w:val="center"/>
          </w:tcPr>
          <w:p w:rsidR="00341117" w:rsidRPr="004D7661" w:rsidRDefault="00341117" w:rsidP="00B96FA2">
            <w:pPr>
              <w:rPr>
                <w:rFonts w:asciiTheme="minorHAnsi" w:hAnsiTheme="minorHAnsi"/>
                <w:b/>
                <w:bCs/>
                <w:iCs/>
                <w:color w:val="FFFFFF"/>
                <w:sz w:val="30"/>
                <w:szCs w:val="30"/>
              </w:rPr>
            </w:pPr>
            <w:r w:rsidRPr="004D7661">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4D7661" w:rsidRDefault="00341117" w:rsidP="00B96FA2">
            <w:pPr>
              <w:rPr>
                <w:rFonts w:asciiTheme="minorHAnsi" w:hAnsiTheme="minorHAnsi" w:cs="Times New Roman Bold"/>
                <w:b/>
                <w:bCs/>
                <w:iCs/>
                <w:smallCaps/>
                <w:sz w:val="34"/>
                <w:szCs w:val="34"/>
              </w:rPr>
            </w:pPr>
            <w:r w:rsidRPr="004D7661">
              <w:rPr>
                <w:rFonts w:asciiTheme="minorHAnsi" w:hAnsiTheme="minorHAnsi" w:cs="Times New Roman Bold"/>
                <w:b/>
                <w:bCs/>
                <w:iCs/>
                <w:smallCaps/>
                <w:sz w:val="34"/>
                <w:szCs w:val="34"/>
              </w:rPr>
              <w:t>Union internationale des télécommunications</w:t>
            </w:r>
          </w:p>
          <w:p w:rsidR="00341117" w:rsidRPr="004D7661" w:rsidRDefault="00341117" w:rsidP="00B96FA2">
            <w:pPr>
              <w:rPr>
                <w:rFonts w:asciiTheme="minorHAnsi" w:hAnsiTheme="minorHAnsi"/>
                <w:b/>
                <w:bCs/>
                <w:iCs/>
                <w:color w:val="FFFFFF"/>
                <w:sz w:val="30"/>
                <w:szCs w:val="30"/>
              </w:rPr>
            </w:pPr>
            <w:r w:rsidRPr="004D7661">
              <w:rPr>
                <w:rFonts w:asciiTheme="minorHAnsi" w:hAnsiTheme="minorHAnsi" w:cs="Times New Roman Bold"/>
                <w:b/>
                <w:bCs/>
                <w:iCs/>
                <w:smallCaps/>
                <w:sz w:val="28"/>
                <w:szCs w:val="28"/>
              </w:rPr>
              <w:t>B</w:t>
            </w:r>
            <w:r w:rsidRPr="004D7661">
              <w:rPr>
                <w:rFonts w:asciiTheme="minorHAnsi" w:hAnsiTheme="minorHAnsi"/>
                <w:b/>
                <w:bCs/>
                <w:iCs/>
                <w:smallCaps/>
                <w:sz w:val="28"/>
                <w:szCs w:val="28"/>
              </w:rPr>
              <w:t>ureau de la Normalisation des Télécommunications</w:t>
            </w:r>
          </w:p>
        </w:tc>
        <w:tc>
          <w:tcPr>
            <w:tcW w:w="1984" w:type="dxa"/>
            <w:vAlign w:val="center"/>
          </w:tcPr>
          <w:p w:rsidR="00341117" w:rsidRPr="004D7661" w:rsidRDefault="00341117" w:rsidP="00B96FA2">
            <w:pPr>
              <w:rPr>
                <w:rFonts w:asciiTheme="minorHAnsi" w:hAnsiTheme="minorHAnsi"/>
                <w:color w:val="FFFFFF"/>
                <w:sz w:val="26"/>
                <w:szCs w:val="26"/>
              </w:rPr>
            </w:pPr>
            <w:r w:rsidRPr="004D7661">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Pr="004D7661" w:rsidRDefault="00341117" w:rsidP="00B96FA2">
      <w:pPr>
        <w:rPr>
          <w:rFonts w:asciiTheme="minorHAnsi" w:hAnsiTheme="minorHAnsi"/>
        </w:rPr>
      </w:pPr>
    </w:p>
    <w:p w:rsidR="00517A03" w:rsidRPr="004D7661" w:rsidRDefault="00517A03" w:rsidP="00B07482">
      <w:pPr>
        <w:tabs>
          <w:tab w:val="clear" w:pos="794"/>
          <w:tab w:val="clear" w:pos="1191"/>
          <w:tab w:val="clear" w:pos="1588"/>
          <w:tab w:val="clear" w:pos="1985"/>
          <w:tab w:val="left" w:pos="4918"/>
          <w:tab w:val="left" w:pos="4962"/>
        </w:tabs>
        <w:rPr>
          <w:rFonts w:asciiTheme="minorHAnsi" w:hAnsiTheme="minorHAnsi"/>
        </w:rPr>
      </w:pPr>
      <w:r w:rsidRPr="004D7661">
        <w:rPr>
          <w:rFonts w:asciiTheme="minorHAnsi" w:hAnsiTheme="minorHAnsi"/>
        </w:rPr>
        <w:tab/>
        <w:t xml:space="preserve">Genève, le </w:t>
      </w:r>
      <w:r w:rsidR="00E42B42" w:rsidRPr="004D7661">
        <w:rPr>
          <w:rFonts w:asciiTheme="minorHAnsi" w:hAnsiTheme="minorHAnsi"/>
        </w:rPr>
        <w:t>13 juillet 2016</w:t>
      </w:r>
    </w:p>
    <w:p w:rsidR="00517A03" w:rsidRPr="004D7661" w:rsidRDefault="00517A03" w:rsidP="00B96FA2">
      <w:pPr>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4D7661" w:rsidTr="000946C8">
        <w:trPr>
          <w:cantSplit/>
          <w:trHeight w:val="340"/>
        </w:trPr>
        <w:tc>
          <w:tcPr>
            <w:tcW w:w="985" w:type="dxa"/>
          </w:tcPr>
          <w:p w:rsidR="00517A03" w:rsidRPr="004D7661" w:rsidRDefault="00517A03" w:rsidP="00B96FA2">
            <w:pPr>
              <w:rPr>
                <w:rFonts w:asciiTheme="minorHAnsi" w:hAnsiTheme="minorHAnsi"/>
              </w:rPr>
            </w:pPr>
            <w:r w:rsidRPr="004D7661">
              <w:rPr>
                <w:rFonts w:asciiTheme="minorHAnsi" w:hAnsiTheme="minorHAnsi"/>
              </w:rPr>
              <w:t>Réf.:</w:t>
            </w:r>
          </w:p>
          <w:p w:rsidR="00517A03" w:rsidRPr="004D7661" w:rsidRDefault="00517A03" w:rsidP="00B96FA2">
            <w:pPr>
              <w:rPr>
                <w:rFonts w:asciiTheme="minorHAnsi" w:hAnsiTheme="minorHAnsi"/>
              </w:rPr>
            </w:pPr>
          </w:p>
          <w:p w:rsidR="00517A03" w:rsidRPr="004D7661" w:rsidRDefault="00E42B42" w:rsidP="00E86AA0">
            <w:pPr>
              <w:rPr>
                <w:rFonts w:asciiTheme="minorHAnsi" w:hAnsiTheme="minorHAnsi"/>
              </w:rPr>
            </w:pPr>
            <w:r w:rsidRPr="004D7661">
              <w:rPr>
                <w:rFonts w:asciiTheme="minorHAnsi" w:hAnsiTheme="minorHAnsi"/>
              </w:rPr>
              <w:t>Contact</w:t>
            </w:r>
            <w:r w:rsidR="000946C8">
              <w:rPr>
                <w:rFonts w:asciiTheme="minorHAnsi" w:hAnsiTheme="minorHAnsi"/>
              </w:rPr>
              <w:t>:</w:t>
            </w:r>
            <w:r w:rsidR="00E86AA0">
              <w:rPr>
                <w:rFonts w:asciiTheme="minorHAnsi" w:hAnsiTheme="minorHAnsi"/>
              </w:rPr>
              <w:br/>
            </w:r>
            <w:r w:rsidR="00517A03" w:rsidRPr="004D7661">
              <w:rPr>
                <w:rFonts w:asciiTheme="minorHAnsi" w:hAnsiTheme="minorHAnsi"/>
              </w:rPr>
              <w:t>Tél.:</w:t>
            </w:r>
            <w:r w:rsidR="00517A03" w:rsidRPr="004D7661">
              <w:rPr>
                <w:rFonts w:asciiTheme="minorHAnsi" w:hAnsiTheme="minorHAnsi"/>
              </w:rPr>
              <w:br/>
              <w:t>Fax:</w:t>
            </w:r>
            <w:r w:rsidR="00517A03" w:rsidRPr="004D7661">
              <w:rPr>
                <w:rFonts w:asciiTheme="minorHAnsi" w:hAnsiTheme="minorHAnsi"/>
              </w:rPr>
              <w:br/>
              <w:t>E-mail:</w:t>
            </w:r>
          </w:p>
        </w:tc>
        <w:tc>
          <w:tcPr>
            <w:tcW w:w="3892" w:type="dxa"/>
          </w:tcPr>
          <w:p w:rsidR="00517A03" w:rsidRPr="00447D3C" w:rsidRDefault="00E42B42" w:rsidP="00B96FA2">
            <w:pPr>
              <w:rPr>
                <w:rFonts w:asciiTheme="minorHAnsi" w:hAnsiTheme="minorHAnsi"/>
                <w:b/>
                <w:lang w:val="en-GB"/>
              </w:rPr>
            </w:pPr>
            <w:proofErr w:type="spellStart"/>
            <w:r w:rsidRPr="00447D3C">
              <w:rPr>
                <w:rFonts w:asciiTheme="minorHAnsi" w:hAnsiTheme="minorHAnsi"/>
                <w:b/>
                <w:lang w:val="en-GB"/>
              </w:rPr>
              <w:t>Circulaire</w:t>
            </w:r>
            <w:proofErr w:type="spellEnd"/>
            <w:r w:rsidRPr="00447D3C">
              <w:rPr>
                <w:rFonts w:asciiTheme="minorHAnsi" w:hAnsiTheme="minorHAnsi"/>
                <w:b/>
                <w:lang w:val="en-GB"/>
              </w:rPr>
              <w:t xml:space="preserve"> TSB 230</w:t>
            </w:r>
          </w:p>
          <w:p w:rsidR="00517A03" w:rsidRPr="00447D3C" w:rsidRDefault="00517A03" w:rsidP="00B96FA2">
            <w:pPr>
              <w:rPr>
                <w:rFonts w:asciiTheme="minorHAnsi" w:hAnsiTheme="minorHAnsi"/>
                <w:lang w:val="en-GB"/>
              </w:rPr>
            </w:pPr>
          </w:p>
          <w:p w:rsidR="00517A03" w:rsidRPr="00447D3C" w:rsidRDefault="00E42B42" w:rsidP="00E86AA0">
            <w:pPr>
              <w:rPr>
                <w:rFonts w:asciiTheme="minorHAnsi" w:hAnsiTheme="minorHAnsi"/>
                <w:lang w:val="en-GB"/>
              </w:rPr>
            </w:pPr>
            <w:r w:rsidRPr="00447D3C">
              <w:rPr>
                <w:rFonts w:asciiTheme="minorHAnsi" w:hAnsiTheme="minorHAnsi"/>
                <w:bCs/>
                <w:lang w:val="en-GB"/>
              </w:rPr>
              <w:t>Reinhard Scholl</w:t>
            </w:r>
            <w:r w:rsidR="00E86AA0" w:rsidRPr="00447D3C">
              <w:rPr>
                <w:rFonts w:asciiTheme="minorHAnsi" w:hAnsiTheme="minorHAnsi"/>
                <w:bCs/>
                <w:lang w:val="en-GB"/>
              </w:rPr>
              <w:br/>
            </w:r>
            <w:r w:rsidR="00517A03" w:rsidRPr="00447D3C">
              <w:rPr>
                <w:rFonts w:asciiTheme="minorHAnsi" w:hAnsiTheme="minorHAnsi"/>
                <w:lang w:val="en-GB"/>
              </w:rPr>
              <w:t xml:space="preserve">+41 22 730 </w:t>
            </w:r>
            <w:r w:rsidRPr="00447D3C">
              <w:rPr>
                <w:rFonts w:asciiTheme="minorHAnsi" w:hAnsiTheme="minorHAnsi"/>
                <w:lang w:val="en-GB"/>
              </w:rPr>
              <w:t>5860</w:t>
            </w:r>
            <w:r w:rsidR="00517A03" w:rsidRPr="00447D3C">
              <w:rPr>
                <w:rFonts w:asciiTheme="minorHAnsi" w:hAnsiTheme="minorHAnsi"/>
                <w:lang w:val="en-GB"/>
              </w:rPr>
              <w:br/>
              <w:t>+41 22 730 5853</w:t>
            </w:r>
            <w:r w:rsidR="00517A03" w:rsidRPr="00447D3C">
              <w:rPr>
                <w:rFonts w:asciiTheme="minorHAnsi" w:hAnsiTheme="minorHAnsi"/>
                <w:lang w:val="en-GB"/>
              </w:rPr>
              <w:br/>
            </w:r>
            <w:hyperlink r:id="rId10" w:history="1">
              <w:r w:rsidRPr="00447D3C">
                <w:rPr>
                  <w:rStyle w:val="Hyperlink"/>
                  <w:rFonts w:asciiTheme="minorHAnsi" w:hAnsiTheme="minorHAnsi"/>
                  <w:lang w:val="en-GB"/>
                </w:rPr>
                <w:t>reinhard.scholl@itu.int</w:t>
              </w:r>
            </w:hyperlink>
          </w:p>
        </w:tc>
        <w:tc>
          <w:tcPr>
            <w:tcW w:w="5046" w:type="dxa"/>
            <w:gridSpan w:val="2"/>
            <w:tcMar>
              <w:left w:w="108" w:type="dxa"/>
              <w:right w:w="108" w:type="dxa"/>
            </w:tcMar>
          </w:tcPr>
          <w:p w:rsidR="00517A03" w:rsidRPr="004D7661" w:rsidRDefault="00E42B42" w:rsidP="009F7B52">
            <w:pPr>
              <w:tabs>
                <w:tab w:val="clear" w:pos="794"/>
                <w:tab w:val="left" w:pos="360"/>
              </w:tabs>
              <w:spacing w:before="0"/>
              <w:ind w:left="360" w:hanging="360"/>
              <w:rPr>
                <w:rFonts w:asciiTheme="minorHAnsi" w:hAnsiTheme="minorHAnsi"/>
              </w:rPr>
            </w:pPr>
            <w:bookmarkStart w:id="0" w:name="Addressee_F"/>
            <w:bookmarkEnd w:id="0"/>
            <w:r w:rsidRPr="004D7661">
              <w:rPr>
                <w:rFonts w:asciiTheme="minorHAnsi" w:hAnsiTheme="minorHAnsi"/>
              </w:rPr>
              <w:t>–</w:t>
            </w:r>
            <w:r w:rsidR="00517A03" w:rsidRPr="004D7661">
              <w:rPr>
                <w:rFonts w:asciiTheme="minorHAnsi" w:hAnsiTheme="minorHAnsi"/>
              </w:rPr>
              <w:tab/>
              <w:t>Aux administrations des Etats Membres de l</w:t>
            </w:r>
            <w:r w:rsidR="00167472" w:rsidRPr="004D7661">
              <w:rPr>
                <w:rFonts w:asciiTheme="minorHAnsi" w:hAnsiTheme="minorHAnsi"/>
              </w:rPr>
              <w:t>'</w:t>
            </w:r>
            <w:r w:rsidR="00517A03" w:rsidRPr="004D7661">
              <w:rPr>
                <w:rFonts w:asciiTheme="minorHAnsi" w:hAnsiTheme="minorHAnsi"/>
              </w:rPr>
              <w:t>Union</w:t>
            </w:r>
            <w:r w:rsidR="00FB1394">
              <w:rPr>
                <w:rFonts w:asciiTheme="minorHAnsi" w:hAnsiTheme="minorHAnsi"/>
              </w:rPr>
              <w:t>;</w:t>
            </w:r>
          </w:p>
          <w:p w:rsidR="00E42B42" w:rsidRPr="004D7661" w:rsidRDefault="00E42B42" w:rsidP="009F7B52">
            <w:pPr>
              <w:tabs>
                <w:tab w:val="clear" w:pos="794"/>
                <w:tab w:val="left" w:pos="360"/>
              </w:tabs>
              <w:spacing w:before="0"/>
              <w:ind w:left="360" w:hanging="360"/>
              <w:rPr>
                <w:rFonts w:asciiTheme="minorHAnsi" w:hAnsiTheme="minorHAnsi"/>
                <w:szCs w:val="24"/>
              </w:rPr>
            </w:pPr>
            <w:r w:rsidRPr="004D7661">
              <w:rPr>
                <w:rFonts w:asciiTheme="minorHAnsi" w:hAnsiTheme="minorHAnsi"/>
              </w:rPr>
              <w:t>–</w:t>
            </w:r>
            <w:r w:rsidRPr="004D7661">
              <w:rPr>
                <w:rFonts w:asciiTheme="minorHAnsi" w:hAnsiTheme="minorHAnsi"/>
              </w:rPr>
              <w:tab/>
            </w:r>
            <w:r w:rsidRPr="004D7661">
              <w:rPr>
                <w:rFonts w:asciiTheme="minorHAnsi" w:hAnsiTheme="minorHAnsi"/>
                <w:szCs w:val="24"/>
              </w:rPr>
              <w:t>Aux Membres du Secteur de l'UIT-T</w:t>
            </w:r>
            <w:r w:rsidR="00FB1394">
              <w:rPr>
                <w:rFonts w:asciiTheme="minorHAnsi" w:hAnsiTheme="minorHAnsi"/>
                <w:szCs w:val="24"/>
              </w:rPr>
              <w:t>;</w:t>
            </w:r>
          </w:p>
          <w:p w:rsidR="00E42B42" w:rsidRPr="004D7661" w:rsidRDefault="00E42B42" w:rsidP="009F7B52">
            <w:pPr>
              <w:tabs>
                <w:tab w:val="clear" w:pos="794"/>
                <w:tab w:val="left" w:pos="360"/>
              </w:tabs>
              <w:spacing w:before="0"/>
              <w:ind w:left="360" w:hanging="360"/>
              <w:rPr>
                <w:rFonts w:asciiTheme="minorHAnsi" w:hAnsiTheme="minorHAnsi"/>
                <w:szCs w:val="24"/>
              </w:rPr>
            </w:pPr>
            <w:r w:rsidRPr="004D7661">
              <w:rPr>
                <w:rFonts w:asciiTheme="minorHAnsi" w:hAnsiTheme="minorHAnsi"/>
              </w:rPr>
              <w:t>–</w:t>
            </w:r>
            <w:r w:rsidRPr="004D7661">
              <w:rPr>
                <w:rFonts w:asciiTheme="minorHAnsi" w:hAnsiTheme="minorHAnsi"/>
              </w:rPr>
              <w:tab/>
            </w:r>
            <w:r w:rsidRPr="004D7661">
              <w:rPr>
                <w:rFonts w:asciiTheme="minorHAnsi" w:hAnsiTheme="minorHAnsi"/>
                <w:szCs w:val="24"/>
              </w:rPr>
              <w:t>Aux établissements universitaires participant aux travaux de l'UIT</w:t>
            </w:r>
            <w:r w:rsidR="00FB1394">
              <w:rPr>
                <w:rFonts w:asciiTheme="minorHAnsi" w:hAnsiTheme="minorHAnsi"/>
                <w:szCs w:val="24"/>
              </w:rPr>
              <w:t>;</w:t>
            </w:r>
          </w:p>
          <w:p w:rsidR="00E42B42" w:rsidRPr="004D7661" w:rsidRDefault="00E42B42" w:rsidP="00FB1394">
            <w:pPr>
              <w:tabs>
                <w:tab w:val="clear" w:pos="794"/>
                <w:tab w:val="left" w:pos="360"/>
              </w:tabs>
              <w:spacing w:before="0"/>
              <w:ind w:left="360" w:hanging="360"/>
              <w:rPr>
                <w:rFonts w:asciiTheme="minorHAnsi" w:hAnsiTheme="minorHAnsi"/>
                <w:szCs w:val="24"/>
              </w:rPr>
            </w:pPr>
            <w:r w:rsidRPr="004D7661">
              <w:rPr>
                <w:rFonts w:asciiTheme="minorHAnsi" w:hAnsiTheme="minorHAnsi"/>
              </w:rPr>
              <w:t>–</w:t>
            </w:r>
            <w:r w:rsidRPr="004D7661">
              <w:rPr>
                <w:rFonts w:asciiTheme="minorHAnsi" w:hAnsiTheme="minorHAnsi"/>
              </w:rPr>
              <w:tab/>
            </w:r>
            <w:r w:rsidRPr="004D7661">
              <w:rPr>
                <w:rFonts w:asciiTheme="minorHAnsi" w:hAnsiTheme="minorHAnsi"/>
                <w:szCs w:val="24"/>
              </w:rPr>
              <w:t>Aux Associés participant aux travaux de</w:t>
            </w:r>
            <w:r w:rsidR="004E3C42" w:rsidRPr="004D7661">
              <w:rPr>
                <w:rFonts w:asciiTheme="minorHAnsi" w:hAnsiTheme="minorHAnsi"/>
                <w:szCs w:val="24"/>
              </w:rPr>
              <w:t xml:space="preserve"> </w:t>
            </w:r>
            <w:r w:rsidRPr="004D7661">
              <w:rPr>
                <w:rFonts w:asciiTheme="minorHAnsi" w:hAnsiTheme="minorHAnsi"/>
                <w:szCs w:val="24"/>
              </w:rPr>
              <w:t>l'UIT</w:t>
            </w:r>
            <w:r w:rsidR="009F7B52">
              <w:rPr>
                <w:rFonts w:asciiTheme="minorHAnsi" w:hAnsiTheme="minorHAnsi"/>
                <w:szCs w:val="24"/>
              </w:rPr>
              <w:noBreakHyphen/>
            </w:r>
            <w:r w:rsidRPr="004D7661">
              <w:rPr>
                <w:rFonts w:asciiTheme="minorHAnsi" w:hAnsiTheme="minorHAnsi"/>
                <w:szCs w:val="24"/>
              </w:rPr>
              <w:t>T</w:t>
            </w:r>
            <w:r w:rsidR="00FB1394">
              <w:rPr>
                <w:rFonts w:asciiTheme="minorHAnsi" w:hAnsiTheme="minorHAnsi"/>
                <w:szCs w:val="24"/>
              </w:rPr>
              <w:t>;</w:t>
            </w:r>
          </w:p>
          <w:p w:rsidR="00E42B42" w:rsidRPr="004D7661" w:rsidRDefault="00E42B42" w:rsidP="009F7B52">
            <w:pPr>
              <w:tabs>
                <w:tab w:val="clear" w:pos="794"/>
                <w:tab w:val="left" w:pos="360"/>
              </w:tabs>
              <w:spacing w:before="0"/>
              <w:ind w:left="360" w:hanging="360"/>
              <w:rPr>
                <w:rFonts w:asciiTheme="minorHAnsi" w:hAnsiTheme="minorHAnsi"/>
                <w:szCs w:val="24"/>
              </w:rPr>
            </w:pPr>
            <w:r w:rsidRPr="004D7661">
              <w:rPr>
                <w:rFonts w:asciiTheme="minorHAnsi" w:hAnsiTheme="minorHAnsi"/>
              </w:rPr>
              <w:t>–</w:t>
            </w:r>
            <w:r w:rsidRPr="004D7661">
              <w:rPr>
                <w:rFonts w:asciiTheme="minorHAnsi" w:hAnsiTheme="minorHAnsi"/>
              </w:rPr>
              <w:tab/>
            </w:r>
            <w:r w:rsidRPr="004D7661">
              <w:rPr>
                <w:rFonts w:asciiTheme="minorHAnsi" w:hAnsiTheme="minorHAnsi"/>
                <w:szCs w:val="24"/>
              </w:rPr>
              <w:t>Aux organisations régionales de télécommunication</w:t>
            </w:r>
            <w:r w:rsidR="00FB1394">
              <w:rPr>
                <w:rFonts w:asciiTheme="minorHAnsi" w:hAnsiTheme="minorHAnsi"/>
                <w:szCs w:val="24"/>
              </w:rPr>
              <w:t>;</w:t>
            </w:r>
          </w:p>
          <w:p w:rsidR="00E42B42" w:rsidRPr="004D7661" w:rsidRDefault="00E42B42" w:rsidP="009F7B52">
            <w:pPr>
              <w:tabs>
                <w:tab w:val="clear" w:pos="794"/>
                <w:tab w:val="left" w:pos="360"/>
              </w:tabs>
              <w:spacing w:before="0"/>
              <w:ind w:left="360" w:hanging="360"/>
              <w:rPr>
                <w:rFonts w:asciiTheme="minorHAnsi" w:hAnsiTheme="minorHAnsi"/>
                <w:szCs w:val="24"/>
              </w:rPr>
            </w:pPr>
            <w:r w:rsidRPr="004D7661">
              <w:rPr>
                <w:rFonts w:asciiTheme="minorHAnsi" w:hAnsiTheme="minorHAnsi"/>
              </w:rPr>
              <w:t>–</w:t>
            </w:r>
            <w:r w:rsidRPr="004D7661">
              <w:rPr>
                <w:rFonts w:asciiTheme="minorHAnsi" w:hAnsiTheme="minorHAnsi"/>
              </w:rPr>
              <w:tab/>
            </w:r>
            <w:r w:rsidRPr="004D7661">
              <w:rPr>
                <w:rFonts w:asciiTheme="minorHAnsi" w:hAnsiTheme="minorHAnsi"/>
                <w:szCs w:val="24"/>
              </w:rPr>
              <w:t>Aux organisations intergouvernementales exploitant des systèmes à satellites</w:t>
            </w:r>
            <w:r w:rsidR="00FB1394">
              <w:rPr>
                <w:rFonts w:asciiTheme="minorHAnsi" w:hAnsiTheme="minorHAnsi"/>
                <w:szCs w:val="24"/>
              </w:rPr>
              <w:t>;</w:t>
            </w:r>
          </w:p>
          <w:p w:rsidR="00E42B42" w:rsidRPr="004D7661" w:rsidRDefault="00E42B42" w:rsidP="009F7B52">
            <w:pPr>
              <w:tabs>
                <w:tab w:val="clear" w:pos="794"/>
                <w:tab w:val="left" w:pos="360"/>
              </w:tabs>
              <w:spacing w:before="0"/>
              <w:ind w:left="360" w:hanging="360"/>
              <w:rPr>
                <w:rFonts w:asciiTheme="minorHAnsi" w:hAnsiTheme="minorHAnsi"/>
                <w:szCs w:val="24"/>
              </w:rPr>
            </w:pPr>
            <w:r w:rsidRPr="004D7661">
              <w:rPr>
                <w:rFonts w:asciiTheme="minorHAnsi" w:hAnsiTheme="minorHAnsi"/>
              </w:rPr>
              <w:t>–</w:t>
            </w:r>
            <w:r w:rsidRPr="004D7661">
              <w:rPr>
                <w:rFonts w:asciiTheme="minorHAnsi" w:hAnsiTheme="minorHAnsi"/>
              </w:rPr>
              <w:tab/>
            </w:r>
            <w:r w:rsidRPr="004D7661">
              <w:rPr>
                <w:rFonts w:asciiTheme="minorHAnsi" w:hAnsiTheme="minorHAnsi"/>
                <w:szCs w:val="24"/>
              </w:rPr>
              <w:t>A l'Organisation des Nations Unies</w:t>
            </w:r>
            <w:r w:rsidR="00FB1394">
              <w:rPr>
                <w:rFonts w:asciiTheme="minorHAnsi" w:hAnsiTheme="minorHAnsi"/>
                <w:szCs w:val="24"/>
              </w:rPr>
              <w:t>;</w:t>
            </w:r>
          </w:p>
          <w:p w:rsidR="00E42B42" w:rsidRPr="004D7661" w:rsidRDefault="00E42B42" w:rsidP="009F7B52">
            <w:pPr>
              <w:tabs>
                <w:tab w:val="clear" w:pos="794"/>
                <w:tab w:val="left" w:pos="360"/>
              </w:tabs>
              <w:spacing w:before="0"/>
              <w:ind w:left="360" w:hanging="360"/>
              <w:rPr>
                <w:rFonts w:asciiTheme="minorHAnsi" w:hAnsiTheme="minorHAnsi"/>
              </w:rPr>
            </w:pPr>
            <w:r w:rsidRPr="004D7661">
              <w:rPr>
                <w:rFonts w:asciiTheme="minorHAnsi" w:hAnsiTheme="minorHAnsi"/>
              </w:rPr>
              <w:t>–</w:t>
            </w:r>
            <w:r w:rsidRPr="004D7661">
              <w:rPr>
                <w:rFonts w:asciiTheme="minorHAnsi" w:hAnsiTheme="minorHAnsi"/>
              </w:rPr>
              <w:tab/>
            </w:r>
            <w:r w:rsidRPr="004D7661">
              <w:rPr>
                <w:rFonts w:asciiTheme="minorHAnsi" w:hAnsiTheme="minorHAnsi"/>
                <w:szCs w:val="24"/>
              </w:rPr>
              <w:t>Aux institutions spécialisées de l'Organisation des Nations Unies et à l'Agence internationale de l'énergie atomique</w:t>
            </w:r>
          </w:p>
        </w:tc>
      </w:tr>
      <w:tr w:rsidR="00517A03" w:rsidRPr="004D7661" w:rsidTr="000946C8">
        <w:trPr>
          <w:cantSplit/>
        </w:trPr>
        <w:tc>
          <w:tcPr>
            <w:tcW w:w="985" w:type="dxa"/>
          </w:tcPr>
          <w:p w:rsidR="00517A03" w:rsidRPr="004D7661" w:rsidRDefault="00517A03" w:rsidP="00B96FA2">
            <w:pPr>
              <w:rPr>
                <w:rFonts w:asciiTheme="minorHAnsi" w:hAnsiTheme="minorHAnsi"/>
                <w:sz w:val="20"/>
              </w:rPr>
            </w:pPr>
          </w:p>
        </w:tc>
        <w:tc>
          <w:tcPr>
            <w:tcW w:w="3892" w:type="dxa"/>
          </w:tcPr>
          <w:p w:rsidR="00517A03" w:rsidRPr="004D7661" w:rsidRDefault="00517A03" w:rsidP="00B96FA2">
            <w:pPr>
              <w:rPr>
                <w:rFonts w:asciiTheme="minorHAnsi" w:hAnsiTheme="minorHAnsi"/>
              </w:rPr>
            </w:pPr>
          </w:p>
        </w:tc>
        <w:tc>
          <w:tcPr>
            <w:tcW w:w="5046" w:type="dxa"/>
            <w:gridSpan w:val="2"/>
          </w:tcPr>
          <w:p w:rsidR="00517A03" w:rsidRPr="004D7661" w:rsidRDefault="00517A03" w:rsidP="009F7B52">
            <w:pPr>
              <w:tabs>
                <w:tab w:val="clear" w:pos="794"/>
                <w:tab w:val="left" w:pos="360"/>
              </w:tabs>
              <w:spacing w:before="0"/>
              <w:ind w:left="360" w:hanging="360"/>
              <w:rPr>
                <w:rFonts w:asciiTheme="minorHAnsi" w:hAnsiTheme="minorHAnsi"/>
              </w:rPr>
            </w:pPr>
            <w:r w:rsidRPr="004D7661">
              <w:rPr>
                <w:rFonts w:asciiTheme="minorHAnsi" w:hAnsiTheme="minorHAnsi"/>
                <w:b/>
              </w:rPr>
              <w:t>Copie</w:t>
            </w:r>
            <w:r w:rsidRPr="004D7661">
              <w:rPr>
                <w:rFonts w:asciiTheme="minorHAnsi" w:hAnsiTheme="minorHAnsi"/>
              </w:rPr>
              <w:t>:</w:t>
            </w:r>
          </w:p>
          <w:p w:rsidR="00517A03" w:rsidRPr="004D7661" w:rsidRDefault="002264F3" w:rsidP="009F7B52">
            <w:pPr>
              <w:tabs>
                <w:tab w:val="clear" w:pos="794"/>
                <w:tab w:val="left" w:pos="360"/>
              </w:tabs>
              <w:spacing w:before="0"/>
              <w:ind w:left="360" w:hanging="360"/>
              <w:rPr>
                <w:rFonts w:asciiTheme="minorHAnsi" w:hAnsiTheme="minorHAnsi"/>
              </w:rPr>
            </w:pPr>
            <w:r w:rsidRPr="004D7661">
              <w:rPr>
                <w:rFonts w:asciiTheme="minorHAnsi" w:hAnsiTheme="minorHAnsi"/>
              </w:rPr>
              <w:t>–</w:t>
            </w:r>
            <w:r w:rsidRPr="004D7661">
              <w:rPr>
                <w:rFonts w:asciiTheme="minorHAnsi" w:hAnsiTheme="minorHAnsi"/>
              </w:rPr>
              <w:tab/>
            </w:r>
            <w:r w:rsidR="00517A03" w:rsidRPr="004D7661">
              <w:rPr>
                <w:rFonts w:asciiTheme="minorHAnsi" w:hAnsiTheme="minorHAnsi"/>
              </w:rPr>
              <w:t>Aux Président</w:t>
            </w:r>
            <w:r w:rsidR="002E1DD1" w:rsidRPr="004D7661">
              <w:rPr>
                <w:rFonts w:asciiTheme="minorHAnsi" w:hAnsiTheme="minorHAnsi"/>
              </w:rPr>
              <w:t>s</w:t>
            </w:r>
            <w:r w:rsidR="00517A03" w:rsidRPr="004D7661">
              <w:rPr>
                <w:rFonts w:asciiTheme="minorHAnsi" w:hAnsiTheme="minorHAnsi"/>
              </w:rPr>
              <w:t xml:space="preserve"> et Vice-Présidents de la Commission d</w:t>
            </w:r>
            <w:r w:rsidR="00167472" w:rsidRPr="004D7661">
              <w:rPr>
                <w:rFonts w:asciiTheme="minorHAnsi" w:hAnsiTheme="minorHAnsi"/>
              </w:rPr>
              <w:t>'</w:t>
            </w:r>
            <w:r w:rsidR="00517A03" w:rsidRPr="004D7661">
              <w:rPr>
                <w:rFonts w:asciiTheme="minorHAnsi" w:hAnsiTheme="minorHAnsi"/>
              </w:rPr>
              <w:t xml:space="preserve">études </w:t>
            </w:r>
            <w:r w:rsidRPr="004D7661">
              <w:rPr>
                <w:rFonts w:asciiTheme="minorHAnsi" w:hAnsiTheme="minorHAnsi"/>
              </w:rPr>
              <w:t>de l'UIT-T/GCNT</w:t>
            </w:r>
            <w:r w:rsidR="00517A03" w:rsidRPr="004D7661">
              <w:rPr>
                <w:rFonts w:asciiTheme="minorHAnsi" w:hAnsiTheme="minorHAnsi"/>
              </w:rPr>
              <w:t>;</w:t>
            </w:r>
          </w:p>
          <w:p w:rsidR="00517A03" w:rsidRPr="004D7661" w:rsidRDefault="002264F3" w:rsidP="009F7B52">
            <w:pPr>
              <w:tabs>
                <w:tab w:val="clear" w:pos="794"/>
                <w:tab w:val="left" w:pos="360"/>
              </w:tabs>
              <w:spacing w:before="0"/>
              <w:ind w:left="360" w:hanging="360"/>
              <w:rPr>
                <w:rFonts w:asciiTheme="minorHAnsi" w:hAnsiTheme="minorHAnsi"/>
              </w:rPr>
            </w:pPr>
            <w:r w:rsidRPr="004D7661">
              <w:rPr>
                <w:rFonts w:asciiTheme="minorHAnsi" w:hAnsiTheme="minorHAnsi"/>
              </w:rPr>
              <w:t>–</w:t>
            </w:r>
            <w:r w:rsidRPr="004D7661">
              <w:rPr>
                <w:rFonts w:asciiTheme="minorHAnsi" w:hAnsiTheme="minorHAnsi"/>
              </w:rPr>
              <w:tab/>
            </w:r>
            <w:r w:rsidR="00517A03" w:rsidRPr="004D7661">
              <w:rPr>
                <w:rFonts w:asciiTheme="minorHAnsi" w:hAnsiTheme="minorHAnsi"/>
              </w:rPr>
              <w:t xml:space="preserve">Au Directeur du Bureau de développement </w:t>
            </w:r>
            <w:r w:rsidR="00FB1394">
              <w:rPr>
                <w:rFonts w:asciiTheme="minorHAnsi" w:hAnsiTheme="minorHAnsi"/>
              </w:rPr>
              <w:br/>
            </w:r>
            <w:r w:rsidR="00517A03" w:rsidRPr="004D7661">
              <w:rPr>
                <w:rFonts w:asciiTheme="minorHAnsi" w:hAnsiTheme="minorHAnsi"/>
              </w:rPr>
              <w:t>des télécommunications;</w:t>
            </w:r>
          </w:p>
          <w:p w:rsidR="00517A03" w:rsidRPr="004D7661" w:rsidRDefault="002264F3" w:rsidP="009F7B52">
            <w:pPr>
              <w:tabs>
                <w:tab w:val="clear" w:pos="794"/>
                <w:tab w:val="left" w:pos="360"/>
              </w:tabs>
              <w:spacing w:before="0"/>
              <w:ind w:left="360" w:hanging="360"/>
              <w:rPr>
                <w:rFonts w:asciiTheme="minorHAnsi" w:hAnsiTheme="minorHAnsi"/>
              </w:rPr>
            </w:pPr>
            <w:r w:rsidRPr="004D7661">
              <w:rPr>
                <w:rFonts w:asciiTheme="minorHAnsi" w:hAnsiTheme="minorHAnsi"/>
              </w:rPr>
              <w:t>–</w:t>
            </w:r>
            <w:r w:rsidRPr="004D7661">
              <w:rPr>
                <w:rFonts w:asciiTheme="minorHAnsi" w:hAnsiTheme="minorHAnsi"/>
              </w:rPr>
              <w:tab/>
            </w:r>
            <w:r w:rsidR="00517A03" w:rsidRPr="004D7661">
              <w:rPr>
                <w:rFonts w:asciiTheme="minorHAnsi" w:hAnsiTheme="minorHAnsi"/>
              </w:rPr>
              <w:t>Au Directeur du Bureau des</w:t>
            </w:r>
            <w:r w:rsidRPr="004D7661">
              <w:rPr>
                <w:rFonts w:asciiTheme="minorHAnsi" w:hAnsiTheme="minorHAnsi"/>
              </w:rPr>
              <w:t xml:space="preserve"> </w:t>
            </w:r>
            <w:r w:rsidR="00517A03" w:rsidRPr="004D7661">
              <w:rPr>
                <w:rFonts w:asciiTheme="minorHAnsi" w:hAnsiTheme="minorHAnsi"/>
              </w:rPr>
              <w:t>radiocommunications</w:t>
            </w:r>
          </w:p>
        </w:tc>
      </w:tr>
      <w:tr w:rsidR="00517A03" w:rsidRPr="004D7661" w:rsidTr="000946C8">
        <w:trPr>
          <w:gridAfter w:val="1"/>
          <w:wAfter w:w="8" w:type="dxa"/>
          <w:cantSplit/>
          <w:trHeight w:val="680"/>
        </w:trPr>
        <w:tc>
          <w:tcPr>
            <w:tcW w:w="985" w:type="dxa"/>
          </w:tcPr>
          <w:p w:rsidR="00517A03" w:rsidRPr="004D7661" w:rsidRDefault="00517A03" w:rsidP="00B96FA2">
            <w:pPr>
              <w:rPr>
                <w:rFonts w:asciiTheme="minorHAnsi" w:hAnsiTheme="minorHAnsi"/>
                <w:sz w:val="22"/>
              </w:rPr>
            </w:pPr>
            <w:r w:rsidRPr="004D7661">
              <w:rPr>
                <w:rFonts w:asciiTheme="minorHAnsi" w:hAnsiTheme="minorHAnsi"/>
                <w:sz w:val="22"/>
              </w:rPr>
              <w:t>Objet:</w:t>
            </w:r>
          </w:p>
        </w:tc>
        <w:tc>
          <w:tcPr>
            <w:tcW w:w="8930" w:type="dxa"/>
            <w:gridSpan w:val="2"/>
          </w:tcPr>
          <w:p w:rsidR="00517A03" w:rsidRPr="004D7661" w:rsidRDefault="002264F3" w:rsidP="00B96FA2">
            <w:pPr>
              <w:rPr>
                <w:rFonts w:asciiTheme="minorHAnsi" w:hAnsiTheme="minorHAnsi"/>
              </w:rPr>
            </w:pPr>
            <w:r w:rsidRPr="004D7661">
              <w:rPr>
                <w:rFonts w:asciiTheme="minorHAnsi" w:hAnsiTheme="minorHAnsi"/>
                <w:b/>
                <w:bCs/>
              </w:rPr>
              <w:t>Assemblée mondiale de normalisation des télécommunications (AMNT-16</w:t>
            </w:r>
            <w:proofErr w:type="gramStart"/>
            <w:r w:rsidRPr="004D7661">
              <w:rPr>
                <w:rFonts w:asciiTheme="minorHAnsi" w:hAnsiTheme="minorHAnsi"/>
                <w:b/>
                <w:bCs/>
              </w:rPr>
              <w:t>)</w:t>
            </w:r>
            <w:proofErr w:type="gramEnd"/>
            <w:r w:rsidRPr="004D7661">
              <w:rPr>
                <w:rFonts w:asciiTheme="minorHAnsi" w:hAnsiTheme="minorHAnsi"/>
                <w:b/>
                <w:bCs/>
              </w:rPr>
              <w:br/>
              <w:t>Yasmine</w:t>
            </w:r>
            <w:r w:rsidR="004960CB" w:rsidRPr="004D7661">
              <w:rPr>
                <w:rFonts w:asciiTheme="minorHAnsi" w:hAnsiTheme="minorHAnsi"/>
                <w:b/>
                <w:bCs/>
              </w:rPr>
              <w:t xml:space="preserve"> Hammamet, Tunisie, 25 octobre -</w:t>
            </w:r>
            <w:r w:rsidRPr="004D7661">
              <w:rPr>
                <w:rFonts w:asciiTheme="minorHAnsi" w:hAnsiTheme="minorHAnsi"/>
                <w:b/>
                <w:bCs/>
              </w:rPr>
              <w:t xml:space="preserve"> 3 novembre 2016</w:t>
            </w:r>
          </w:p>
        </w:tc>
      </w:tr>
    </w:tbl>
    <w:p w:rsidR="00517A03" w:rsidRPr="004D7661" w:rsidRDefault="00517A03" w:rsidP="009F7B52">
      <w:pPr>
        <w:spacing w:before="360"/>
        <w:rPr>
          <w:rFonts w:asciiTheme="minorHAnsi" w:hAnsiTheme="minorHAnsi"/>
        </w:rPr>
      </w:pPr>
      <w:bookmarkStart w:id="1" w:name="StartTyping_F"/>
      <w:bookmarkEnd w:id="1"/>
      <w:r w:rsidRPr="004D7661">
        <w:rPr>
          <w:rFonts w:asciiTheme="minorHAnsi" w:hAnsiTheme="minorHAnsi"/>
        </w:rPr>
        <w:t>Madame, Monsieur,</w:t>
      </w:r>
    </w:p>
    <w:p w:rsidR="004960CB" w:rsidRPr="004D7661" w:rsidRDefault="004960CB" w:rsidP="00FB1394">
      <w:pPr>
        <w:rPr>
          <w:rFonts w:asciiTheme="minorHAnsi" w:hAnsiTheme="minorHAnsi"/>
          <w:bCs/>
        </w:rPr>
      </w:pPr>
      <w:r w:rsidRPr="004D7661">
        <w:rPr>
          <w:rFonts w:asciiTheme="minorHAnsi" w:hAnsiTheme="minorHAnsi"/>
        </w:rPr>
        <w:t xml:space="preserve">Le Secrétaire général de </w:t>
      </w:r>
      <w:r w:rsidR="00FB1394">
        <w:rPr>
          <w:rFonts w:asciiTheme="minorHAnsi" w:hAnsiTheme="minorHAnsi"/>
        </w:rPr>
        <w:t>l</w:t>
      </w:r>
      <w:r w:rsidRPr="004D7661">
        <w:rPr>
          <w:rFonts w:asciiTheme="minorHAnsi" w:hAnsiTheme="minorHAnsi"/>
        </w:rPr>
        <w:t>'UIT, dans</w:t>
      </w:r>
      <w:r w:rsidR="004E3C42" w:rsidRPr="004D7661">
        <w:rPr>
          <w:rFonts w:asciiTheme="minorHAnsi" w:hAnsiTheme="minorHAnsi"/>
        </w:rPr>
        <w:t xml:space="preserve"> </w:t>
      </w:r>
      <w:r w:rsidRPr="004D7661">
        <w:rPr>
          <w:rFonts w:asciiTheme="minorHAnsi" w:hAnsiTheme="minorHAnsi"/>
        </w:rPr>
        <w:t xml:space="preserve">les </w:t>
      </w:r>
      <w:hyperlink r:id="rId11" w:history="1">
        <w:r w:rsidRPr="004D7661">
          <w:rPr>
            <w:rStyle w:val="Hyperlink"/>
            <w:rFonts w:asciiTheme="minorHAnsi" w:hAnsiTheme="minorHAnsi"/>
          </w:rPr>
          <w:t>lettres d</w:t>
        </w:r>
        <w:r w:rsidR="004E3C42" w:rsidRPr="004D7661">
          <w:rPr>
            <w:rStyle w:val="Hyperlink"/>
            <w:rFonts w:asciiTheme="minorHAnsi" w:hAnsiTheme="minorHAnsi"/>
          </w:rPr>
          <w:t>'</w:t>
        </w:r>
        <w:r w:rsidRPr="004D7661">
          <w:rPr>
            <w:rStyle w:val="Hyperlink"/>
            <w:rFonts w:asciiTheme="minorHAnsi" w:hAnsiTheme="minorHAnsi"/>
          </w:rPr>
          <w:t>invitation</w:t>
        </w:r>
      </w:hyperlink>
      <w:r w:rsidR="004E3C42" w:rsidRPr="004D7661">
        <w:rPr>
          <w:rFonts w:asciiTheme="minorHAnsi" w:hAnsiTheme="minorHAnsi"/>
        </w:rPr>
        <w:t xml:space="preserve"> </w:t>
      </w:r>
      <w:r w:rsidRPr="004D7661">
        <w:rPr>
          <w:rFonts w:asciiTheme="minorHAnsi" w:hAnsiTheme="minorHAnsi"/>
        </w:rPr>
        <w:t>en date du 7 mars 2016, a annoncé qu'à l'aimable invitation du Gouvernement de la République de Tunisie,</w:t>
      </w:r>
      <w:r w:rsidR="004E3C42" w:rsidRPr="004D7661">
        <w:rPr>
          <w:rFonts w:asciiTheme="minorHAnsi" w:hAnsiTheme="minorHAnsi"/>
        </w:rPr>
        <w:t xml:space="preserve"> </w:t>
      </w:r>
      <w:r w:rsidRPr="004D7661">
        <w:rPr>
          <w:rFonts w:asciiTheme="minorHAnsi" w:hAnsiTheme="minorHAnsi"/>
        </w:rPr>
        <w:t>l'Assemblée mondiale de normalisation des télécommunications (AMNT</w:t>
      </w:r>
      <w:r w:rsidRPr="004D7661">
        <w:rPr>
          <w:rFonts w:asciiTheme="minorHAnsi" w:hAnsiTheme="minorHAnsi"/>
        </w:rPr>
        <w:noBreakHyphen/>
        <w:t>16) se tiendra à Yasmine Hammamet (Tunisie) du 25 octobre</w:t>
      </w:r>
      <w:r w:rsidR="004E3C42" w:rsidRPr="004D7661">
        <w:rPr>
          <w:rFonts w:asciiTheme="minorHAnsi" w:hAnsiTheme="minorHAnsi"/>
        </w:rPr>
        <w:t xml:space="preserve"> </w:t>
      </w:r>
      <w:r w:rsidRPr="004D7661">
        <w:rPr>
          <w:rFonts w:asciiTheme="minorHAnsi" w:hAnsiTheme="minorHAnsi"/>
        </w:rPr>
        <w:t>au 3 novembre 2016</w:t>
      </w:r>
      <w:r w:rsidR="004E3C42" w:rsidRPr="004D7661">
        <w:rPr>
          <w:rFonts w:asciiTheme="minorHAnsi" w:hAnsiTheme="minorHAnsi"/>
        </w:rPr>
        <w:t xml:space="preserve"> </w:t>
      </w:r>
      <w:r w:rsidRPr="004D7661">
        <w:rPr>
          <w:rFonts w:asciiTheme="minorHAnsi" w:hAnsiTheme="minorHAnsi"/>
          <w:bCs/>
        </w:rPr>
        <w:t>et sera précédée du Colloque mondial sur la normalisation, qui se tiendra le</w:t>
      </w:r>
      <w:r w:rsidR="004E3C42" w:rsidRPr="004D7661">
        <w:rPr>
          <w:rFonts w:asciiTheme="minorHAnsi" w:hAnsiTheme="minorHAnsi"/>
          <w:bCs/>
        </w:rPr>
        <w:t xml:space="preserve"> </w:t>
      </w:r>
      <w:r w:rsidRPr="004D7661">
        <w:rPr>
          <w:rFonts w:asciiTheme="minorHAnsi" w:hAnsiTheme="minorHAnsi"/>
          <w:bCs/>
        </w:rPr>
        <w:t>24 octobre</w:t>
      </w:r>
      <w:r w:rsidR="004E3C42" w:rsidRPr="004D7661">
        <w:rPr>
          <w:rFonts w:asciiTheme="minorHAnsi" w:hAnsiTheme="minorHAnsi"/>
          <w:bCs/>
        </w:rPr>
        <w:t xml:space="preserve"> </w:t>
      </w:r>
      <w:r w:rsidRPr="004D7661">
        <w:rPr>
          <w:rFonts w:asciiTheme="minorHAnsi" w:hAnsiTheme="minorHAnsi"/>
          <w:bCs/>
        </w:rPr>
        <w:t>2016.</w:t>
      </w:r>
    </w:p>
    <w:p w:rsidR="004960CB" w:rsidRPr="004D7661" w:rsidRDefault="004960CB" w:rsidP="004960CB">
      <w:pPr>
        <w:rPr>
          <w:rFonts w:asciiTheme="minorHAnsi" w:hAnsiTheme="minorHAnsi"/>
        </w:rPr>
      </w:pPr>
      <w:r w:rsidRPr="004D7661">
        <w:rPr>
          <w:rFonts w:asciiTheme="minorHAnsi" w:hAnsiTheme="minorHAnsi"/>
          <w:bCs/>
        </w:rPr>
        <w:t xml:space="preserve">Le 4 novembre 2016, une </w:t>
      </w:r>
      <w:r w:rsidRPr="004D7661">
        <w:rPr>
          <w:rFonts w:asciiTheme="minorHAnsi" w:hAnsiTheme="minorHAnsi"/>
          <w:color w:val="000000"/>
        </w:rPr>
        <w:t xml:space="preserve">réunion de responsables aura également lieu à </w:t>
      </w:r>
      <w:r w:rsidRPr="004D7661">
        <w:rPr>
          <w:rFonts w:asciiTheme="minorHAnsi" w:hAnsiTheme="minorHAnsi"/>
        </w:rPr>
        <w:t xml:space="preserve">Yasmine Hammamet </w:t>
      </w:r>
      <w:proofErr w:type="gramStart"/>
      <w:r w:rsidRPr="004D7661">
        <w:rPr>
          <w:rFonts w:asciiTheme="minorHAnsi" w:hAnsiTheme="minorHAnsi"/>
        </w:rPr>
        <w:t>avec</w:t>
      </w:r>
      <w:proofErr w:type="gramEnd"/>
      <w:r w:rsidRPr="004D7661">
        <w:rPr>
          <w:rFonts w:asciiTheme="minorHAnsi" w:hAnsiTheme="minorHAnsi"/>
        </w:rPr>
        <w:t xml:space="preserve"> les</w:t>
      </w:r>
      <w:r w:rsidR="004E3C42" w:rsidRPr="004D7661">
        <w:rPr>
          <w:rFonts w:asciiTheme="minorHAnsi" w:hAnsiTheme="minorHAnsi"/>
        </w:rPr>
        <w:t xml:space="preserve"> </w:t>
      </w:r>
      <w:r w:rsidR="00FB1394" w:rsidRPr="004D7661">
        <w:rPr>
          <w:rFonts w:asciiTheme="minorHAnsi" w:hAnsiTheme="minorHAnsi"/>
          <w:color w:val="000000"/>
        </w:rPr>
        <w:t>P</w:t>
      </w:r>
      <w:r w:rsidRPr="004D7661">
        <w:rPr>
          <w:rFonts w:asciiTheme="minorHAnsi" w:hAnsiTheme="minorHAnsi"/>
          <w:color w:val="000000"/>
        </w:rPr>
        <w:t xml:space="preserve">résidents et </w:t>
      </w:r>
      <w:r w:rsidR="00FB1394" w:rsidRPr="004D7661">
        <w:rPr>
          <w:rFonts w:asciiTheme="minorHAnsi" w:hAnsiTheme="minorHAnsi"/>
          <w:color w:val="000000"/>
        </w:rPr>
        <w:t>V</w:t>
      </w:r>
      <w:r w:rsidRPr="004D7661">
        <w:rPr>
          <w:rFonts w:asciiTheme="minorHAnsi" w:hAnsiTheme="minorHAnsi"/>
          <w:color w:val="000000"/>
        </w:rPr>
        <w:t>ice-</w:t>
      </w:r>
      <w:r w:rsidR="00FB1394" w:rsidRPr="004D7661">
        <w:rPr>
          <w:rFonts w:asciiTheme="minorHAnsi" w:hAnsiTheme="minorHAnsi"/>
          <w:color w:val="000000"/>
        </w:rPr>
        <w:t>P</w:t>
      </w:r>
      <w:r w:rsidRPr="004D7661">
        <w:rPr>
          <w:rFonts w:asciiTheme="minorHAnsi" w:hAnsiTheme="minorHAnsi"/>
          <w:color w:val="000000"/>
        </w:rPr>
        <w:t>résidents nouvellement désignés</w:t>
      </w:r>
      <w:r w:rsidR="004E3C42" w:rsidRPr="004D7661">
        <w:rPr>
          <w:rFonts w:asciiTheme="minorHAnsi" w:hAnsiTheme="minorHAnsi"/>
          <w:color w:val="000000"/>
        </w:rPr>
        <w:t xml:space="preserve"> </w:t>
      </w:r>
      <w:r w:rsidRPr="004D7661">
        <w:rPr>
          <w:rFonts w:asciiTheme="minorHAnsi" w:hAnsiTheme="minorHAnsi"/>
          <w:color w:val="000000"/>
        </w:rPr>
        <w:t>des commissions d'études et groupes de l'UIT-T</w:t>
      </w:r>
      <w:r w:rsidR="00FB1394">
        <w:rPr>
          <w:rFonts w:asciiTheme="minorHAnsi" w:hAnsiTheme="minorHAnsi"/>
          <w:color w:val="000000"/>
        </w:rPr>
        <w:t>.</w:t>
      </w:r>
    </w:p>
    <w:p w:rsidR="004960CB" w:rsidRPr="004D7661" w:rsidRDefault="004960CB" w:rsidP="004960CB">
      <w:pPr>
        <w:rPr>
          <w:rFonts w:asciiTheme="minorHAnsi" w:hAnsiTheme="minorHAnsi"/>
        </w:rPr>
      </w:pPr>
      <w:r w:rsidRPr="004D7661">
        <w:rPr>
          <w:rFonts w:asciiTheme="minorHAnsi" w:hAnsiTheme="minorHAnsi"/>
        </w:rPr>
        <w:t>J'ai l'honneur de vous communiquer ci</w:t>
      </w:r>
      <w:r w:rsidRPr="004D7661">
        <w:rPr>
          <w:rFonts w:asciiTheme="minorHAnsi" w:hAnsiTheme="minorHAnsi"/>
        </w:rPr>
        <w:noBreakHyphen/>
        <w:t>après des informations concernant l'Assemblée.</w:t>
      </w:r>
    </w:p>
    <w:p w:rsidR="002E1DD1" w:rsidRPr="004D7661" w:rsidRDefault="002E1DD1" w:rsidP="004960CB">
      <w:pPr>
        <w:rPr>
          <w:rFonts w:asciiTheme="minorHAnsi" w:hAnsiTheme="minorHAnsi"/>
        </w:rPr>
      </w:pPr>
      <w:r w:rsidRPr="004D7661">
        <w:rPr>
          <w:rFonts w:asciiTheme="minorHAnsi" w:hAnsiTheme="minorHAnsi"/>
        </w:rPr>
        <w:br w:type="page"/>
      </w:r>
    </w:p>
    <w:p w:rsidR="004960CB" w:rsidRPr="004D7661" w:rsidRDefault="004960CB" w:rsidP="00B96FA2">
      <w:pPr>
        <w:pStyle w:val="Heading1"/>
        <w:rPr>
          <w:rFonts w:asciiTheme="minorHAnsi" w:hAnsiTheme="minorHAnsi"/>
        </w:rPr>
      </w:pPr>
      <w:r w:rsidRPr="004D7661">
        <w:rPr>
          <w:rFonts w:asciiTheme="minorHAnsi" w:hAnsiTheme="minorHAnsi"/>
        </w:rPr>
        <w:lastRenderedPageBreak/>
        <w:t>1</w:t>
      </w:r>
      <w:r w:rsidRPr="004D7661">
        <w:rPr>
          <w:rFonts w:asciiTheme="minorHAnsi" w:hAnsiTheme="minorHAnsi"/>
        </w:rPr>
        <w:tab/>
        <w:t>Sites web</w:t>
      </w:r>
    </w:p>
    <w:p w:rsidR="004960CB" w:rsidRPr="004D7661" w:rsidRDefault="004960CB" w:rsidP="002E1DD1">
      <w:pPr>
        <w:rPr>
          <w:rFonts w:asciiTheme="minorHAnsi" w:hAnsiTheme="minorHAnsi"/>
        </w:rPr>
      </w:pPr>
      <w:r w:rsidRPr="004D7661">
        <w:rPr>
          <w:rFonts w:asciiTheme="minorHAnsi" w:hAnsiTheme="minorHAnsi"/>
        </w:rPr>
        <w:t>Le site web de l</w:t>
      </w:r>
      <w:r w:rsidR="004E3C42" w:rsidRPr="004D7661">
        <w:rPr>
          <w:rFonts w:asciiTheme="minorHAnsi" w:hAnsiTheme="minorHAnsi"/>
        </w:rPr>
        <w:t>'</w:t>
      </w:r>
      <w:r w:rsidRPr="004D7661">
        <w:rPr>
          <w:rFonts w:asciiTheme="minorHAnsi" w:hAnsiTheme="minorHAnsi"/>
        </w:rPr>
        <w:t>AMNT est</w:t>
      </w:r>
      <w:r w:rsidR="004E3C42" w:rsidRPr="004D7661">
        <w:rPr>
          <w:rFonts w:asciiTheme="minorHAnsi" w:hAnsiTheme="minorHAnsi"/>
        </w:rPr>
        <w:t xml:space="preserve"> </w:t>
      </w:r>
      <w:hyperlink r:id="rId12" w:history="1">
        <w:r w:rsidRPr="004D7661">
          <w:rPr>
            <w:rStyle w:val="Hyperlink"/>
            <w:rFonts w:asciiTheme="minorHAnsi" w:hAnsiTheme="minorHAnsi"/>
          </w:rPr>
          <w:t>http://itu.int/en/ITU-T/wtsa16</w:t>
        </w:r>
      </w:hyperlink>
      <w:r w:rsidRPr="004D7661">
        <w:rPr>
          <w:rFonts w:asciiTheme="minorHAnsi" w:hAnsiTheme="minorHAnsi"/>
        </w:rPr>
        <w:t xml:space="preserve"> et le site web de l'organisme invitant de la Tunisie est</w:t>
      </w:r>
      <w:r w:rsidR="004E3C42" w:rsidRPr="004D7661">
        <w:rPr>
          <w:rFonts w:asciiTheme="minorHAnsi" w:hAnsiTheme="minorHAnsi"/>
        </w:rPr>
        <w:t xml:space="preserve"> </w:t>
      </w:r>
      <w:hyperlink r:id="rId13" w:history="1">
        <w:r w:rsidR="002E1DD1" w:rsidRPr="004D7661">
          <w:rPr>
            <w:rStyle w:val="Hyperlink"/>
            <w:rFonts w:asciiTheme="minorHAnsi" w:hAnsiTheme="minorHAnsi"/>
          </w:rPr>
          <w:t>http://www.wtsa16.tn</w:t>
        </w:r>
      </w:hyperlink>
      <w:r w:rsidRPr="004D7661">
        <w:t>.</w:t>
      </w:r>
    </w:p>
    <w:p w:rsidR="004960CB" w:rsidRPr="004D7661" w:rsidRDefault="004960CB" w:rsidP="00B96FA2">
      <w:pPr>
        <w:pStyle w:val="Heading1"/>
        <w:rPr>
          <w:rFonts w:asciiTheme="minorHAnsi" w:hAnsiTheme="minorHAnsi"/>
        </w:rPr>
      </w:pPr>
      <w:r w:rsidRPr="004D7661">
        <w:rPr>
          <w:rFonts w:asciiTheme="minorHAnsi" w:hAnsiTheme="minorHAnsi"/>
        </w:rPr>
        <w:t>2</w:t>
      </w:r>
      <w:r w:rsidRPr="004D7661">
        <w:rPr>
          <w:rFonts w:asciiTheme="minorHAnsi" w:hAnsiTheme="minorHAnsi"/>
        </w:rPr>
        <w:tab/>
        <w:t>Lieu</w:t>
      </w:r>
    </w:p>
    <w:p w:rsidR="004960CB" w:rsidRPr="004D7661" w:rsidRDefault="004960CB" w:rsidP="002E1DD1">
      <w:pPr>
        <w:rPr>
          <w:rFonts w:asciiTheme="minorHAnsi" w:hAnsiTheme="minorHAnsi"/>
        </w:rPr>
      </w:pPr>
      <w:r w:rsidRPr="004D7661">
        <w:rPr>
          <w:rFonts w:asciiTheme="minorHAnsi" w:hAnsiTheme="minorHAnsi"/>
        </w:rPr>
        <w:t xml:space="preserve">L'Assemblée aura lieu au </w:t>
      </w:r>
      <w:hyperlink r:id="rId14" w:history="1">
        <w:r w:rsidRPr="004D7661">
          <w:rPr>
            <w:rStyle w:val="Hyperlink"/>
            <w:rFonts w:asciiTheme="minorHAnsi" w:hAnsiTheme="minorHAnsi"/>
          </w:rPr>
          <w:t>Centre d'expositions et de congrès de l</w:t>
        </w:r>
        <w:r w:rsidR="004E3C42" w:rsidRPr="004D7661">
          <w:rPr>
            <w:rStyle w:val="Hyperlink"/>
            <w:rFonts w:asciiTheme="minorHAnsi" w:hAnsiTheme="minorHAnsi"/>
          </w:rPr>
          <w:t>'</w:t>
        </w:r>
        <w:r w:rsidRPr="004D7661">
          <w:rPr>
            <w:rStyle w:val="Hyperlink"/>
            <w:rFonts w:asciiTheme="minorHAnsi" w:hAnsiTheme="minorHAnsi"/>
          </w:rPr>
          <w:t>h</w:t>
        </w:r>
        <w:r w:rsidR="002E1DD1" w:rsidRPr="004D7661">
          <w:rPr>
            <w:rStyle w:val="Hyperlink"/>
            <w:rFonts w:asciiTheme="minorHAnsi" w:hAnsiTheme="minorHAnsi"/>
          </w:rPr>
          <w:t>ô</w:t>
        </w:r>
        <w:r w:rsidRPr="004D7661">
          <w:rPr>
            <w:rStyle w:val="Hyperlink"/>
            <w:rFonts w:asciiTheme="minorHAnsi" w:hAnsiTheme="minorHAnsi"/>
          </w:rPr>
          <w:t>tel Medina</w:t>
        </w:r>
      </w:hyperlink>
      <w:r w:rsidRPr="004D7661">
        <w:rPr>
          <w:rFonts w:asciiTheme="minorHAnsi" w:hAnsiTheme="minorHAnsi"/>
        </w:rPr>
        <w:t>.</w:t>
      </w:r>
      <w:r w:rsidR="004E3C42" w:rsidRPr="004D7661">
        <w:rPr>
          <w:rFonts w:asciiTheme="minorHAnsi" w:hAnsiTheme="minorHAnsi"/>
          <w:color w:val="000000"/>
        </w:rPr>
        <w:t xml:space="preserve"> </w:t>
      </w:r>
      <w:r w:rsidRPr="004D7661">
        <w:rPr>
          <w:rFonts w:asciiTheme="minorHAnsi" w:hAnsiTheme="minorHAnsi"/>
        </w:rPr>
        <w:t>La séance d'ouverture aura lieu le mardi 25 octobre 2016 à 11 heures</w:t>
      </w:r>
      <w:r w:rsidR="004E3C42" w:rsidRPr="004D7661">
        <w:rPr>
          <w:rFonts w:asciiTheme="minorHAnsi" w:hAnsiTheme="minorHAnsi"/>
        </w:rPr>
        <w:t xml:space="preserve"> </w:t>
      </w:r>
      <w:r w:rsidRPr="004D7661">
        <w:rPr>
          <w:rFonts w:asciiTheme="minorHAnsi" w:hAnsiTheme="minorHAnsi"/>
        </w:rPr>
        <w:t>et sera précédée, à 9 h 30, d'une réunion des chefs de délégation.</w:t>
      </w:r>
      <w:r w:rsidR="004E3C42" w:rsidRPr="004D7661">
        <w:rPr>
          <w:rFonts w:asciiTheme="minorHAnsi" w:hAnsiTheme="minorHAnsi"/>
        </w:rPr>
        <w:t xml:space="preserve"> </w:t>
      </w:r>
    </w:p>
    <w:p w:rsidR="004960CB" w:rsidRPr="004D7661" w:rsidRDefault="004960CB" w:rsidP="00B96FA2">
      <w:pPr>
        <w:pStyle w:val="Heading1"/>
        <w:rPr>
          <w:rFonts w:asciiTheme="minorHAnsi" w:hAnsiTheme="minorHAnsi"/>
        </w:rPr>
      </w:pPr>
      <w:r w:rsidRPr="004D7661">
        <w:rPr>
          <w:rFonts w:asciiTheme="minorHAnsi" w:hAnsiTheme="minorHAnsi"/>
        </w:rPr>
        <w:t>3</w:t>
      </w:r>
      <w:r w:rsidRPr="004D7661">
        <w:rPr>
          <w:rFonts w:asciiTheme="minorHAnsi" w:hAnsiTheme="minorHAnsi"/>
        </w:rPr>
        <w:tab/>
        <w:t xml:space="preserve">Rôle et </w:t>
      </w:r>
      <w:r w:rsidRPr="004D7661">
        <w:rPr>
          <w:rFonts w:asciiTheme="minorHAnsi" w:eastAsia="SimSun" w:hAnsiTheme="minorHAnsi"/>
          <w:szCs w:val="24"/>
        </w:rPr>
        <w:t>fonctions</w:t>
      </w:r>
      <w:r w:rsidRPr="004D7661">
        <w:rPr>
          <w:rFonts w:asciiTheme="minorHAnsi" w:hAnsiTheme="minorHAnsi"/>
        </w:rPr>
        <w:t xml:space="preserve"> de l'Assemblée</w:t>
      </w:r>
    </w:p>
    <w:p w:rsidR="004960CB" w:rsidRPr="004D7661" w:rsidRDefault="004960CB" w:rsidP="004960CB">
      <w:pPr>
        <w:rPr>
          <w:rFonts w:asciiTheme="minorHAnsi" w:hAnsiTheme="minorHAnsi"/>
        </w:rPr>
      </w:pPr>
      <w:r w:rsidRPr="004D7661">
        <w:rPr>
          <w:rFonts w:asciiTheme="minorHAnsi" w:hAnsiTheme="minorHAnsi"/>
        </w:rPr>
        <w:t>L'ordre du jour</w:t>
      </w:r>
      <w:r w:rsidR="004E3C42" w:rsidRPr="004D7661">
        <w:rPr>
          <w:rFonts w:asciiTheme="minorHAnsi" w:hAnsiTheme="minorHAnsi"/>
        </w:rPr>
        <w:t xml:space="preserve"> </w:t>
      </w:r>
      <w:r w:rsidRPr="004D7661">
        <w:rPr>
          <w:rFonts w:asciiTheme="minorHAnsi" w:hAnsiTheme="minorHAnsi"/>
        </w:rPr>
        <w:t>de l'Assemblée mondiale de normalisation des télécommunications sera établi conformément au rôle et aux fonctions de l'Assemblée définis à l'article 18 de la Constitution de l'UIT et à l'article 13 de la Convention de l'UIT.</w:t>
      </w:r>
    </w:p>
    <w:p w:rsidR="004960CB" w:rsidRPr="004D7661" w:rsidRDefault="004960CB" w:rsidP="00B96FA2">
      <w:pPr>
        <w:pStyle w:val="Heading1"/>
        <w:rPr>
          <w:rFonts w:asciiTheme="minorHAnsi" w:hAnsiTheme="minorHAnsi"/>
        </w:rPr>
      </w:pPr>
      <w:r w:rsidRPr="004D7661">
        <w:rPr>
          <w:rFonts w:asciiTheme="minorHAnsi" w:hAnsiTheme="minorHAnsi"/>
        </w:rPr>
        <w:t>4</w:t>
      </w:r>
      <w:r w:rsidRPr="004D7661">
        <w:rPr>
          <w:rFonts w:asciiTheme="minorHAnsi" w:hAnsiTheme="minorHAnsi"/>
        </w:rPr>
        <w:tab/>
        <w:t>Conditions régissant l'invitation et l'admission</w:t>
      </w:r>
    </w:p>
    <w:p w:rsidR="004960CB" w:rsidRPr="004D7661" w:rsidRDefault="004960CB" w:rsidP="00B96FA2">
      <w:pPr>
        <w:rPr>
          <w:rFonts w:asciiTheme="minorHAnsi" w:hAnsiTheme="minorHAnsi"/>
        </w:rPr>
      </w:pPr>
      <w:r w:rsidRPr="004D7661">
        <w:rPr>
          <w:rFonts w:asciiTheme="minorHAnsi" w:hAnsiTheme="minorHAnsi"/>
        </w:rPr>
        <w:t>Les conditions régissant l'invitation et l'admission à l'Assemblée mondiale de normalisation des télécommunications sont précisées dans l'article 25 de la Convention.</w:t>
      </w:r>
    </w:p>
    <w:p w:rsidR="004960CB" w:rsidRPr="004D7661" w:rsidRDefault="004960CB" w:rsidP="00B96FA2">
      <w:pPr>
        <w:pStyle w:val="Heading1"/>
        <w:rPr>
          <w:rFonts w:asciiTheme="minorHAnsi" w:hAnsiTheme="minorHAnsi"/>
        </w:rPr>
      </w:pPr>
      <w:r w:rsidRPr="004D7661">
        <w:rPr>
          <w:rFonts w:asciiTheme="minorHAnsi" w:hAnsiTheme="minorHAnsi"/>
        </w:rPr>
        <w:t>5</w:t>
      </w:r>
      <w:r w:rsidRPr="004D7661">
        <w:rPr>
          <w:rFonts w:asciiTheme="minorHAnsi" w:hAnsiTheme="minorHAnsi"/>
        </w:rPr>
        <w:tab/>
        <w:t>Projet de structure de l'Assemblée</w:t>
      </w:r>
    </w:p>
    <w:p w:rsidR="004960CB" w:rsidRPr="004D7661" w:rsidRDefault="004960CB" w:rsidP="00FB1394">
      <w:pPr>
        <w:rPr>
          <w:rFonts w:asciiTheme="minorHAnsi" w:hAnsiTheme="minorHAnsi"/>
        </w:rPr>
      </w:pPr>
      <w:r w:rsidRPr="004D7661">
        <w:rPr>
          <w:rFonts w:asciiTheme="minorHAnsi" w:hAnsiTheme="minorHAnsi"/>
        </w:rPr>
        <w:t xml:space="preserve">Pour mener à bien ses activités, l'Assemblée mondiale de normalisation des télécommunications constituera des commissions, conformément à la Section 1 de la </w:t>
      </w:r>
      <w:hyperlink r:id="rId15" w:history="1">
        <w:r w:rsidRPr="004D7661">
          <w:rPr>
            <w:rStyle w:val="Hyperlink"/>
            <w:rFonts w:asciiTheme="minorHAnsi" w:hAnsiTheme="minorHAnsi"/>
          </w:rPr>
          <w:t>Résolution 1</w:t>
        </w:r>
      </w:hyperlink>
      <w:r w:rsidRPr="004D7661">
        <w:rPr>
          <w:rFonts w:asciiTheme="minorHAnsi" w:hAnsiTheme="minorHAnsi"/>
        </w:rPr>
        <w:t xml:space="preserve"> (</w:t>
      </w:r>
      <w:proofErr w:type="spellStart"/>
      <w:r w:rsidRPr="004D7661">
        <w:rPr>
          <w:rFonts w:asciiTheme="minorHAnsi" w:hAnsiTheme="minorHAnsi"/>
        </w:rPr>
        <w:t>Rév</w:t>
      </w:r>
      <w:proofErr w:type="spellEnd"/>
      <w:r w:rsidRPr="004D7661">
        <w:rPr>
          <w:rFonts w:asciiTheme="minorHAnsi" w:hAnsiTheme="minorHAnsi"/>
        </w:rPr>
        <w:t>.</w:t>
      </w:r>
      <w:r w:rsidR="002027E4">
        <w:rPr>
          <w:rFonts w:asciiTheme="minorHAnsi" w:hAnsiTheme="minorHAnsi"/>
        </w:rPr>
        <w:t xml:space="preserve"> </w:t>
      </w:r>
      <w:r w:rsidRPr="004D7661">
        <w:rPr>
          <w:rFonts w:asciiTheme="minorHAnsi" w:hAnsiTheme="minorHAnsi"/>
        </w:rPr>
        <w:t>Duba</w:t>
      </w:r>
      <w:r w:rsidR="002E1DD1" w:rsidRPr="004D7661">
        <w:rPr>
          <w:rFonts w:asciiTheme="minorHAnsi" w:hAnsiTheme="minorHAnsi"/>
        </w:rPr>
        <w:t>ï</w:t>
      </w:r>
      <w:r w:rsidRPr="004D7661">
        <w:rPr>
          <w:rFonts w:asciiTheme="minorHAnsi" w:hAnsiTheme="minorHAnsi"/>
        </w:rPr>
        <w:t>, 2012). La structure provisoire des commissions présentée dans l'</w:t>
      </w:r>
      <w:r w:rsidRPr="004D7661">
        <w:rPr>
          <w:rFonts w:asciiTheme="minorHAnsi" w:hAnsiTheme="minorHAnsi"/>
          <w:b/>
        </w:rPr>
        <w:t>Annexe 1</w:t>
      </w:r>
      <w:r w:rsidRPr="004D7661">
        <w:rPr>
          <w:rFonts w:asciiTheme="minorHAnsi" w:hAnsiTheme="minorHAnsi"/>
          <w:bCs/>
        </w:rPr>
        <w:t xml:space="preserve"> sera soumise, pour examen, à la réunion des chefs de délégation, avant l'ouverture de l'Assemblée.</w:t>
      </w:r>
    </w:p>
    <w:p w:rsidR="004960CB" w:rsidRPr="004D7661" w:rsidRDefault="004960CB" w:rsidP="00B96FA2">
      <w:pPr>
        <w:pStyle w:val="Heading1"/>
        <w:rPr>
          <w:rFonts w:asciiTheme="minorHAnsi" w:hAnsiTheme="minorHAnsi"/>
        </w:rPr>
      </w:pPr>
      <w:r w:rsidRPr="004D7661">
        <w:rPr>
          <w:rFonts w:asciiTheme="minorHAnsi" w:hAnsiTheme="minorHAnsi"/>
        </w:rPr>
        <w:t>6</w:t>
      </w:r>
      <w:r w:rsidRPr="004D7661">
        <w:rPr>
          <w:rFonts w:asciiTheme="minorHAnsi" w:hAnsiTheme="minorHAnsi"/>
        </w:rPr>
        <w:tab/>
        <w:t>Points à examiner pendant les séances plénières</w:t>
      </w:r>
    </w:p>
    <w:p w:rsidR="004960CB" w:rsidRPr="004D7661" w:rsidRDefault="004960CB" w:rsidP="00B96FA2">
      <w:pPr>
        <w:rPr>
          <w:rFonts w:asciiTheme="minorHAnsi" w:hAnsiTheme="minorHAnsi"/>
        </w:rPr>
      </w:pPr>
      <w:r w:rsidRPr="004D7661">
        <w:rPr>
          <w:rFonts w:asciiTheme="minorHAnsi" w:hAnsiTheme="minorHAnsi"/>
        </w:rPr>
        <w:t>Les points ci-après seront inscrits à l'ordre du jour des différentes séances plénières:</w:t>
      </w:r>
    </w:p>
    <w:p w:rsidR="004960CB" w:rsidRPr="004D7661" w:rsidRDefault="004960CB" w:rsidP="004960CB">
      <w:pPr>
        <w:pStyle w:val="enumlev1"/>
        <w:rPr>
          <w:rFonts w:asciiTheme="minorHAnsi" w:hAnsiTheme="minorHAnsi"/>
        </w:rPr>
      </w:pPr>
      <w:r w:rsidRPr="004D7661">
        <w:rPr>
          <w:rFonts w:asciiTheme="minorHAnsi" w:hAnsiTheme="minorHAnsi"/>
        </w:rPr>
        <w:t>–</w:t>
      </w:r>
      <w:r w:rsidRPr="004D7661">
        <w:rPr>
          <w:rFonts w:asciiTheme="minorHAnsi" w:hAnsiTheme="minorHAnsi"/>
        </w:rPr>
        <w:tab/>
        <w:t>approbation du programme de travail de l'AMNT-16;</w:t>
      </w:r>
    </w:p>
    <w:p w:rsidR="004960CB" w:rsidRPr="004D7661" w:rsidRDefault="004960CB" w:rsidP="004960CB">
      <w:pPr>
        <w:pStyle w:val="enumlev1"/>
        <w:rPr>
          <w:rFonts w:asciiTheme="minorHAnsi" w:hAnsiTheme="minorHAnsi"/>
        </w:rPr>
      </w:pPr>
      <w:r w:rsidRPr="004D7661">
        <w:rPr>
          <w:rFonts w:asciiTheme="minorHAnsi" w:hAnsiTheme="minorHAnsi"/>
        </w:rPr>
        <w:t>–</w:t>
      </w:r>
      <w:r w:rsidRPr="004D7661">
        <w:rPr>
          <w:rFonts w:asciiTheme="minorHAnsi" w:hAnsiTheme="minorHAnsi"/>
        </w:rPr>
        <w:tab/>
        <w:t xml:space="preserve">désignation du </w:t>
      </w:r>
      <w:r w:rsidR="00FB1394" w:rsidRPr="004D7661">
        <w:rPr>
          <w:rFonts w:asciiTheme="minorHAnsi" w:hAnsiTheme="minorHAnsi"/>
        </w:rPr>
        <w:t>P</w:t>
      </w:r>
      <w:r w:rsidRPr="004D7661">
        <w:rPr>
          <w:rFonts w:asciiTheme="minorHAnsi" w:hAnsiTheme="minorHAnsi"/>
        </w:rPr>
        <w:t xml:space="preserve">résident et des </w:t>
      </w:r>
      <w:r w:rsidR="00FB1394" w:rsidRPr="004D7661">
        <w:rPr>
          <w:rFonts w:asciiTheme="minorHAnsi" w:hAnsiTheme="minorHAnsi"/>
        </w:rPr>
        <w:t>V</w:t>
      </w:r>
      <w:r w:rsidRPr="004D7661">
        <w:rPr>
          <w:rFonts w:asciiTheme="minorHAnsi" w:hAnsiTheme="minorHAnsi"/>
        </w:rPr>
        <w:t>ice-</w:t>
      </w:r>
      <w:r w:rsidR="00FB1394" w:rsidRPr="004D7661">
        <w:rPr>
          <w:rFonts w:asciiTheme="minorHAnsi" w:hAnsiTheme="minorHAnsi"/>
        </w:rPr>
        <w:t>P</w:t>
      </w:r>
      <w:r w:rsidRPr="004D7661">
        <w:rPr>
          <w:rFonts w:asciiTheme="minorHAnsi" w:hAnsiTheme="minorHAnsi"/>
        </w:rPr>
        <w:t>résidents de l'Assemblée;</w:t>
      </w:r>
    </w:p>
    <w:p w:rsidR="004960CB" w:rsidRPr="004D7661" w:rsidRDefault="004960CB" w:rsidP="004960CB">
      <w:pPr>
        <w:pStyle w:val="enumlev1"/>
        <w:rPr>
          <w:rFonts w:asciiTheme="minorHAnsi" w:hAnsiTheme="minorHAnsi"/>
        </w:rPr>
      </w:pPr>
      <w:r w:rsidRPr="004D7661">
        <w:rPr>
          <w:rFonts w:asciiTheme="minorHAnsi" w:hAnsiTheme="minorHAnsi"/>
        </w:rPr>
        <w:t>–</w:t>
      </w:r>
      <w:r w:rsidRPr="004D7661">
        <w:rPr>
          <w:rFonts w:asciiTheme="minorHAnsi" w:hAnsiTheme="minorHAnsi"/>
        </w:rPr>
        <w:tab/>
        <w:t>établissement des commissions de l'AMNT-16;</w:t>
      </w:r>
    </w:p>
    <w:p w:rsidR="004960CB" w:rsidRPr="004D7661" w:rsidRDefault="004960CB" w:rsidP="004960CB">
      <w:pPr>
        <w:pStyle w:val="enumlev1"/>
        <w:rPr>
          <w:rFonts w:asciiTheme="minorHAnsi" w:hAnsiTheme="minorHAnsi"/>
        </w:rPr>
      </w:pPr>
      <w:r w:rsidRPr="004D7661">
        <w:rPr>
          <w:rFonts w:asciiTheme="minorHAnsi" w:hAnsiTheme="minorHAnsi"/>
        </w:rPr>
        <w:t>–</w:t>
      </w:r>
      <w:r w:rsidRPr="004D7661">
        <w:rPr>
          <w:rFonts w:asciiTheme="minorHAnsi" w:hAnsiTheme="minorHAnsi"/>
        </w:rPr>
        <w:tab/>
        <w:t xml:space="preserve">désignation des </w:t>
      </w:r>
      <w:r w:rsidR="00FB1394" w:rsidRPr="004D7661">
        <w:rPr>
          <w:rFonts w:asciiTheme="minorHAnsi" w:hAnsiTheme="minorHAnsi"/>
        </w:rPr>
        <w:t>P</w:t>
      </w:r>
      <w:r w:rsidRPr="004D7661">
        <w:rPr>
          <w:rFonts w:asciiTheme="minorHAnsi" w:hAnsiTheme="minorHAnsi"/>
        </w:rPr>
        <w:t xml:space="preserve">résidents et </w:t>
      </w:r>
      <w:r w:rsidR="00FB1394" w:rsidRPr="004D7661">
        <w:rPr>
          <w:rFonts w:asciiTheme="minorHAnsi" w:hAnsiTheme="minorHAnsi"/>
        </w:rPr>
        <w:t>V</w:t>
      </w:r>
      <w:r w:rsidRPr="004D7661">
        <w:rPr>
          <w:rFonts w:asciiTheme="minorHAnsi" w:hAnsiTheme="minorHAnsi"/>
        </w:rPr>
        <w:t>ice-</w:t>
      </w:r>
      <w:r w:rsidR="00FB1394" w:rsidRPr="004D7661">
        <w:rPr>
          <w:rFonts w:asciiTheme="minorHAnsi" w:hAnsiTheme="minorHAnsi"/>
        </w:rPr>
        <w:t>P</w:t>
      </w:r>
      <w:r w:rsidRPr="004D7661">
        <w:rPr>
          <w:rFonts w:asciiTheme="minorHAnsi" w:hAnsiTheme="minorHAnsi"/>
        </w:rPr>
        <w:t>résidents des commissions;</w:t>
      </w:r>
    </w:p>
    <w:p w:rsidR="004960CB" w:rsidRPr="004D7661" w:rsidRDefault="004960CB" w:rsidP="004960CB">
      <w:pPr>
        <w:pStyle w:val="enumlev1"/>
        <w:rPr>
          <w:rFonts w:asciiTheme="minorHAnsi" w:hAnsiTheme="minorHAnsi"/>
        </w:rPr>
      </w:pPr>
      <w:r w:rsidRPr="004D7661">
        <w:rPr>
          <w:rFonts w:asciiTheme="minorHAnsi" w:hAnsiTheme="minorHAnsi"/>
        </w:rPr>
        <w:t>–</w:t>
      </w:r>
      <w:r w:rsidRPr="004D7661">
        <w:rPr>
          <w:rFonts w:asciiTheme="minorHAnsi" w:hAnsiTheme="minorHAnsi"/>
        </w:rPr>
        <w:tab/>
        <w:t>attribution des documents;</w:t>
      </w:r>
    </w:p>
    <w:p w:rsidR="004960CB" w:rsidRPr="004D7661" w:rsidRDefault="004960CB" w:rsidP="004960CB">
      <w:pPr>
        <w:pStyle w:val="enumlev1"/>
        <w:rPr>
          <w:rFonts w:asciiTheme="minorHAnsi" w:hAnsiTheme="minorHAnsi"/>
        </w:rPr>
      </w:pPr>
      <w:r w:rsidRPr="004D7661">
        <w:rPr>
          <w:rFonts w:asciiTheme="minorHAnsi" w:hAnsiTheme="minorHAnsi"/>
        </w:rPr>
        <w:t>–</w:t>
      </w:r>
      <w:r w:rsidRPr="004D7661">
        <w:rPr>
          <w:rFonts w:asciiTheme="minorHAnsi" w:hAnsiTheme="minorHAnsi"/>
        </w:rPr>
        <w:tab/>
        <w:t>examen des rapports, y compris des propositions soumises concernant les activités des commissions d'études;</w:t>
      </w:r>
    </w:p>
    <w:p w:rsidR="004960CB" w:rsidRPr="004D7661" w:rsidRDefault="004960CB" w:rsidP="004960CB">
      <w:pPr>
        <w:pStyle w:val="enumlev1"/>
        <w:rPr>
          <w:rFonts w:asciiTheme="minorHAnsi" w:hAnsiTheme="minorHAnsi"/>
        </w:rPr>
      </w:pPr>
      <w:r w:rsidRPr="004D7661">
        <w:rPr>
          <w:rFonts w:asciiTheme="minorHAnsi" w:hAnsiTheme="minorHAnsi"/>
        </w:rPr>
        <w:t>–</w:t>
      </w:r>
      <w:r w:rsidRPr="004D7661">
        <w:rPr>
          <w:rFonts w:asciiTheme="minorHAnsi" w:hAnsiTheme="minorHAnsi"/>
        </w:rPr>
        <w:tab/>
        <w:t xml:space="preserve">rapports des Commissions 2 (Commission </w:t>
      </w:r>
      <w:r w:rsidRPr="004D7661">
        <w:rPr>
          <w:rFonts w:asciiTheme="minorHAnsi" w:hAnsiTheme="minorHAnsi"/>
          <w:color w:val="000000"/>
        </w:rPr>
        <w:t>de contrôle budgétaire</w:t>
      </w:r>
      <w:r w:rsidRPr="004D7661">
        <w:rPr>
          <w:rFonts w:asciiTheme="minorHAnsi" w:hAnsiTheme="minorHAnsi"/>
        </w:rPr>
        <w:t>), 3 (Commission sur les méthodes de travail de l'UIT-T) et 4 (Commission sur le programme de travail et l'organisation de l'UIT</w:t>
      </w:r>
      <w:r w:rsidRPr="004D7661">
        <w:rPr>
          <w:rFonts w:asciiTheme="minorHAnsi" w:hAnsiTheme="minorHAnsi"/>
        </w:rPr>
        <w:noBreakHyphen/>
        <w:t>T);</w:t>
      </w:r>
    </w:p>
    <w:p w:rsidR="004960CB" w:rsidRPr="004D7661" w:rsidRDefault="004960CB" w:rsidP="004960CB">
      <w:pPr>
        <w:pStyle w:val="enumlev1"/>
        <w:rPr>
          <w:rFonts w:asciiTheme="minorHAnsi" w:hAnsiTheme="minorHAnsi"/>
        </w:rPr>
      </w:pPr>
      <w:r w:rsidRPr="004D7661">
        <w:rPr>
          <w:rFonts w:asciiTheme="minorHAnsi" w:hAnsiTheme="minorHAnsi"/>
        </w:rPr>
        <w:t>–</w:t>
      </w:r>
      <w:r w:rsidRPr="004D7661">
        <w:rPr>
          <w:rFonts w:asciiTheme="minorHAnsi" w:hAnsiTheme="minorHAnsi"/>
        </w:rPr>
        <w:tab/>
        <w:t xml:space="preserve">désignation des </w:t>
      </w:r>
      <w:r w:rsidR="00FB1394" w:rsidRPr="004D7661">
        <w:rPr>
          <w:rFonts w:asciiTheme="minorHAnsi" w:hAnsiTheme="minorHAnsi"/>
        </w:rPr>
        <w:t>P</w:t>
      </w:r>
      <w:r w:rsidRPr="004D7661">
        <w:rPr>
          <w:rFonts w:asciiTheme="minorHAnsi" w:hAnsiTheme="minorHAnsi"/>
        </w:rPr>
        <w:t xml:space="preserve">résidents et </w:t>
      </w:r>
      <w:r w:rsidR="00FB1394" w:rsidRPr="004D7661">
        <w:rPr>
          <w:rFonts w:asciiTheme="minorHAnsi" w:hAnsiTheme="minorHAnsi"/>
        </w:rPr>
        <w:t>V</w:t>
      </w:r>
      <w:r w:rsidRPr="004D7661">
        <w:rPr>
          <w:rFonts w:asciiTheme="minorHAnsi" w:hAnsiTheme="minorHAnsi"/>
        </w:rPr>
        <w:t>ice-</w:t>
      </w:r>
      <w:r w:rsidR="00FB1394" w:rsidRPr="004D7661">
        <w:rPr>
          <w:rFonts w:asciiTheme="minorHAnsi" w:hAnsiTheme="minorHAnsi"/>
        </w:rPr>
        <w:t>P</w:t>
      </w:r>
      <w:r w:rsidRPr="004D7661">
        <w:rPr>
          <w:rFonts w:asciiTheme="minorHAnsi" w:hAnsiTheme="minorHAnsi"/>
        </w:rPr>
        <w:t>résidents des commissions d'études</w:t>
      </w:r>
      <w:r w:rsidR="004E3C42" w:rsidRPr="004D7661">
        <w:rPr>
          <w:rFonts w:asciiTheme="minorHAnsi" w:hAnsiTheme="minorHAnsi"/>
        </w:rPr>
        <w:t xml:space="preserve"> </w:t>
      </w:r>
      <w:r w:rsidRPr="004D7661">
        <w:rPr>
          <w:rFonts w:asciiTheme="minorHAnsi" w:hAnsiTheme="minorHAnsi"/>
        </w:rPr>
        <w:t xml:space="preserve">de l'UIT-T, du GCNT et du </w:t>
      </w:r>
      <w:hyperlink r:id="rId16" w:history="1">
        <w:r w:rsidRPr="004D7661">
          <w:rPr>
            <w:rStyle w:val="Hyperlink"/>
            <w:rFonts w:asciiTheme="minorHAnsi" w:hAnsiTheme="minorHAnsi"/>
          </w:rPr>
          <w:t>Comité de normalisation pour le vocabulaire</w:t>
        </w:r>
      </w:hyperlink>
      <w:r w:rsidRPr="004D7661">
        <w:rPr>
          <w:rFonts w:asciiTheme="minorHAnsi" w:hAnsiTheme="minorHAnsi"/>
          <w:color w:val="000000"/>
        </w:rPr>
        <w:t xml:space="preserve"> (SCV)</w:t>
      </w:r>
      <w:r w:rsidRPr="004D7661">
        <w:rPr>
          <w:rFonts w:asciiTheme="minorHAnsi" w:hAnsiTheme="minorHAnsi"/>
        </w:rPr>
        <w:t xml:space="preserve"> établis par l'AMNT</w:t>
      </w:r>
      <w:r w:rsidRPr="004D7661">
        <w:rPr>
          <w:rFonts w:asciiTheme="minorHAnsi" w:hAnsiTheme="minorHAnsi"/>
        </w:rPr>
        <w:noBreakHyphen/>
        <w:t>16;</w:t>
      </w:r>
    </w:p>
    <w:p w:rsidR="004960CB" w:rsidRPr="004D7661" w:rsidRDefault="004960CB" w:rsidP="004960CB">
      <w:pPr>
        <w:pStyle w:val="enumlev1"/>
        <w:rPr>
          <w:rFonts w:asciiTheme="minorHAnsi" w:hAnsiTheme="minorHAnsi"/>
        </w:rPr>
      </w:pPr>
      <w:r w:rsidRPr="004D7661">
        <w:rPr>
          <w:rFonts w:asciiTheme="minorHAnsi" w:hAnsiTheme="minorHAnsi"/>
        </w:rPr>
        <w:t>–</w:t>
      </w:r>
      <w:r w:rsidRPr="004D7661">
        <w:rPr>
          <w:rFonts w:asciiTheme="minorHAnsi" w:hAnsiTheme="minorHAnsi"/>
        </w:rPr>
        <w:tab/>
        <w:t xml:space="preserve">rapport sur les conclusions du </w:t>
      </w:r>
      <w:r w:rsidRPr="004D7661">
        <w:rPr>
          <w:rFonts w:asciiTheme="minorHAnsi" w:hAnsiTheme="minorHAnsi"/>
          <w:bCs/>
        </w:rPr>
        <w:t>Colloque mondial sur la normalisation.</w:t>
      </w:r>
    </w:p>
    <w:p w:rsidR="004960CB" w:rsidRPr="004D7661" w:rsidRDefault="004960CB" w:rsidP="00B96FA2">
      <w:pPr>
        <w:pStyle w:val="Heading1"/>
        <w:rPr>
          <w:rFonts w:asciiTheme="minorHAnsi" w:hAnsiTheme="minorHAnsi"/>
        </w:rPr>
      </w:pPr>
      <w:r w:rsidRPr="004D7661">
        <w:rPr>
          <w:rFonts w:asciiTheme="minorHAnsi" w:hAnsiTheme="minorHAnsi"/>
        </w:rPr>
        <w:lastRenderedPageBreak/>
        <w:t>7</w:t>
      </w:r>
      <w:r w:rsidRPr="004D7661">
        <w:rPr>
          <w:rFonts w:asciiTheme="minorHAnsi" w:hAnsiTheme="minorHAnsi"/>
        </w:rPr>
        <w:tab/>
        <w:t>Contributions</w:t>
      </w:r>
    </w:p>
    <w:p w:rsidR="004960CB" w:rsidRPr="004D7661" w:rsidRDefault="004960CB" w:rsidP="00B96FA2">
      <w:pPr>
        <w:rPr>
          <w:rFonts w:asciiTheme="minorHAnsi" w:hAnsiTheme="minorHAnsi"/>
        </w:rPr>
      </w:pPr>
      <w:r w:rsidRPr="004D7661">
        <w:rPr>
          <w:rFonts w:asciiTheme="minorHAnsi" w:hAnsiTheme="minorHAnsi"/>
        </w:rPr>
        <w:t>7.1</w:t>
      </w:r>
      <w:r w:rsidR="002E1DD1" w:rsidRPr="004D7661">
        <w:rPr>
          <w:rFonts w:asciiTheme="minorHAnsi" w:hAnsiTheme="minorHAnsi"/>
        </w:rPr>
        <w:tab/>
      </w:r>
      <w:r w:rsidRPr="004D7661">
        <w:rPr>
          <w:rFonts w:asciiTheme="minorHAnsi" w:hAnsiTheme="minorHAnsi"/>
        </w:rPr>
        <w:t>Les délégations</w:t>
      </w:r>
      <w:r w:rsidR="004E3C42" w:rsidRPr="004D7661">
        <w:rPr>
          <w:rFonts w:asciiTheme="minorHAnsi" w:hAnsiTheme="minorHAnsi"/>
        </w:rPr>
        <w:t xml:space="preserve"> </w:t>
      </w:r>
      <w:r w:rsidRPr="004D7661">
        <w:rPr>
          <w:rFonts w:asciiTheme="minorHAnsi" w:hAnsiTheme="minorHAnsi"/>
        </w:rPr>
        <w:t>sont invitées à</w:t>
      </w:r>
      <w:r w:rsidR="004E3C42" w:rsidRPr="004D7661">
        <w:rPr>
          <w:rFonts w:asciiTheme="minorHAnsi" w:hAnsiTheme="minorHAnsi"/>
        </w:rPr>
        <w:t xml:space="preserve"> </w:t>
      </w:r>
      <w:r w:rsidRPr="004D7661">
        <w:rPr>
          <w:rFonts w:asciiTheme="minorHAnsi" w:hAnsiTheme="minorHAnsi"/>
        </w:rPr>
        <w:t>soumettre leurs contributions à l</w:t>
      </w:r>
      <w:r w:rsidR="004E3C42" w:rsidRPr="004D7661">
        <w:rPr>
          <w:rFonts w:asciiTheme="minorHAnsi" w:hAnsiTheme="minorHAnsi"/>
        </w:rPr>
        <w:t>'</w:t>
      </w:r>
      <w:r w:rsidRPr="004D7661">
        <w:rPr>
          <w:rFonts w:asciiTheme="minorHAnsi" w:hAnsiTheme="minorHAnsi"/>
        </w:rPr>
        <w:t>AMNT</w:t>
      </w:r>
      <w:r w:rsidRPr="004D7661">
        <w:rPr>
          <w:rFonts w:asciiTheme="minorHAnsi" w:hAnsiTheme="minorHAnsi"/>
        </w:rPr>
        <w:noBreakHyphen/>
        <w:t>16 quatre semaines avant l</w:t>
      </w:r>
      <w:r w:rsidR="004E3C42" w:rsidRPr="004D7661">
        <w:rPr>
          <w:rFonts w:asciiTheme="minorHAnsi" w:hAnsiTheme="minorHAnsi"/>
        </w:rPr>
        <w:t>'</w:t>
      </w:r>
      <w:r w:rsidRPr="004D7661">
        <w:rPr>
          <w:rFonts w:asciiTheme="minorHAnsi" w:hAnsiTheme="minorHAnsi"/>
        </w:rPr>
        <w:t>ouverture de</w:t>
      </w:r>
      <w:r w:rsidR="004E3C42" w:rsidRPr="004D7661">
        <w:rPr>
          <w:rFonts w:asciiTheme="minorHAnsi" w:hAnsiTheme="minorHAnsi"/>
        </w:rPr>
        <w:t xml:space="preserve"> </w:t>
      </w:r>
      <w:r w:rsidRPr="004D7661">
        <w:rPr>
          <w:rFonts w:asciiTheme="minorHAnsi" w:hAnsiTheme="minorHAnsi"/>
        </w:rPr>
        <w:t>l'Asse</w:t>
      </w:r>
      <w:r w:rsidR="00FB1394">
        <w:rPr>
          <w:rFonts w:asciiTheme="minorHAnsi" w:hAnsiTheme="minorHAnsi"/>
        </w:rPr>
        <w:t>mblée (lundi 26 septembre 2016)</w:t>
      </w:r>
      <w:r w:rsidRPr="004D7661">
        <w:rPr>
          <w:rFonts w:asciiTheme="minorHAnsi" w:hAnsiTheme="minorHAnsi"/>
        </w:rPr>
        <w:t>, sachant que, ainsi qu</w:t>
      </w:r>
      <w:r w:rsidR="004E3C42" w:rsidRPr="004D7661">
        <w:rPr>
          <w:rFonts w:asciiTheme="minorHAnsi" w:hAnsiTheme="minorHAnsi"/>
        </w:rPr>
        <w:t>'</w:t>
      </w:r>
      <w:r w:rsidRPr="004D7661">
        <w:rPr>
          <w:rFonts w:asciiTheme="minorHAnsi" w:hAnsiTheme="minorHAnsi"/>
        </w:rPr>
        <w:t xml:space="preserve">en a décidé la PP-10 en vertu de sa Résolution 165, il existe </w:t>
      </w:r>
      <w:r w:rsidRPr="004D7661">
        <w:rPr>
          <w:rFonts w:asciiTheme="minorHAnsi" w:hAnsiTheme="minorHAnsi"/>
          <w:color w:val="000000"/>
        </w:rPr>
        <w:t xml:space="preserve">un délai fixe pour la présentation des contributions de quatorze jours calendaires avant l'ouverture de </w:t>
      </w:r>
      <w:r w:rsidRPr="004D7661">
        <w:rPr>
          <w:rFonts w:asciiTheme="minorHAnsi" w:hAnsiTheme="minorHAnsi"/>
        </w:rPr>
        <w:t>l</w:t>
      </w:r>
      <w:r w:rsidR="004E3C42" w:rsidRPr="004D7661">
        <w:rPr>
          <w:rFonts w:asciiTheme="minorHAnsi" w:hAnsiTheme="minorHAnsi"/>
        </w:rPr>
        <w:t>'</w:t>
      </w:r>
      <w:r w:rsidRPr="004D7661">
        <w:rPr>
          <w:rFonts w:asciiTheme="minorHAnsi" w:hAnsiTheme="minorHAnsi"/>
        </w:rPr>
        <w:t>AMNT</w:t>
      </w:r>
      <w:r w:rsidRPr="004D7661">
        <w:rPr>
          <w:rFonts w:asciiTheme="minorHAnsi" w:hAnsiTheme="minorHAnsi"/>
        </w:rPr>
        <w:noBreakHyphen/>
        <w:t>16 (</w:t>
      </w:r>
      <w:r w:rsidR="002E1DD1" w:rsidRPr="004D7661">
        <w:rPr>
          <w:rFonts w:asciiTheme="minorHAnsi" w:hAnsiTheme="minorHAnsi"/>
        </w:rPr>
        <w:t>lundi 10 </w:t>
      </w:r>
      <w:r w:rsidRPr="004D7661">
        <w:rPr>
          <w:rFonts w:asciiTheme="minorHAnsi" w:hAnsiTheme="minorHAnsi"/>
        </w:rPr>
        <w:t>octob</w:t>
      </w:r>
      <w:r w:rsidR="002E1DD1" w:rsidRPr="004D7661">
        <w:rPr>
          <w:rFonts w:asciiTheme="minorHAnsi" w:hAnsiTheme="minorHAnsi"/>
        </w:rPr>
        <w:t>re </w:t>
      </w:r>
      <w:r w:rsidRPr="004D7661">
        <w:rPr>
          <w:rFonts w:asciiTheme="minorHAnsi" w:hAnsiTheme="minorHAnsi"/>
        </w:rPr>
        <w:t>2016 à 23 h 59 heure de</w:t>
      </w:r>
      <w:r w:rsidR="004E3C42" w:rsidRPr="004D7661">
        <w:rPr>
          <w:rFonts w:asciiTheme="minorHAnsi" w:hAnsiTheme="minorHAnsi"/>
        </w:rPr>
        <w:t xml:space="preserve"> </w:t>
      </w:r>
      <w:r w:rsidR="002E1DD1" w:rsidRPr="004D7661">
        <w:rPr>
          <w:rFonts w:asciiTheme="minorHAnsi" w:hAnsiTheme="minorHAnsi"/>
        </w:rPr>
        <w:t>Genè</w:t>
      </w:r>
      <w:r w:rsidRPr="004D7661">
        <w:rPr>
          <w:rFonts w:asciiTheme="minorHAnsi" w:hAnsiTheme="minorHAnsi"/>
        </w:rPr>
        <w:t>ve)</w:t>
      </w:r>
      <w:r w:rsidR="002E1DD1" w:rsidRPr="004D7661">
        <w:rPr>
          <w:rStyle w:val="FootnoteReference"/>
          <w:rFonts w:asciiTheme="minorHAnsi" w:hAnsiTheme="minorHAnsi"/>
        </w:rPr>
        <w:footnoteReference w:id="1"/>
      </w:r>
      <w:r w:rsidR="002E1DD1" w:rsidRPr="004D7661">
        <w:rPr>
          <w:rFonts w:asciiTheme="minorHAnsi" w:hAnsiTheme="minorHAnsi"/>
        </w:rPr>
        <w:t>.</w:t>
      </w:r>
    </w:p>
    <w:p w:rsidR="004960CB" w:rsidRPr="004D7661" w:rsidRDefault="004960CB" w:rsidP="00B96FA2">
      <w:pPr>
        <w:rPr>
          <w:rFonts w:asciiTheme="minorHAnsi" w:hAnsiTheme="minorHAnsi"/>
          <w:color w:val="000000"/>
        </w:rPr>
      </w:pPr>
      <w:r w:rsidRPr="004D7661">
        <w:rPr>
          <w:rFonts w:asciiTheme="minorHAnsi" w:hAnsiTheme="minorHAnsi"/>
          <w:color w:val="000000"/>
        </w:rPr>
        <w:t>7.2</w:t>
      </w:r>
      <w:r w:rsidR="002E1DD1" w:rsidRPr="004D7661">
        <w:rPr>
          <w:rFonts w:asciiTheme="minorHAnsi" w:hAnsiTheme="minorHAnsi"/>
          <w:color w:val="000000"/>
        </w:rPr>
        <w:tab/>
      </w:r>
      <w:r w:rsidRPr="004D7661">
        <w:rPr>
          <w:rFonts w:asciiTheme="minorHAnsi" w:hAnsiTheme="minorHAnsi"/>
        </w:rPr>
        <w:t>Les délégations</w:t>
      </w:r>
      <w:r w:rsidR="004E3C42" w:rsidRPr="004D7661">
        <w:rPr>
          <w:rFonts w:asciiTheme="minorHAnsi" w:hAnsiTheme="minorHAnsi"/>
        </w:rPr>
        <w:t xml:space="preserve"> </w:t>
      </w:r>
      <w:r w:rsidRPr="004D7661">
        <w:rPr>
          <w:rFonts w:asciiTheme="minorHAnsi" w:hAnsiTheme="minorHAnsi"/>
        </w:rPr>
        <w:t>sont priées d</w:t>
      </w:r>
      <w:r w:rsidR="004E3C42" w:rsidRPr="004D7661">
        <w:rPr>
          <w:rFonts w:asciiTheme="minorHAnsi" w:hAnsiTheme="minorHAnsi"/>
        </w:rPr>
        <w:t>'</w:t>
      </w:r>
      <w:r w:rsidRPr="004D7661">
        <w:rPr>
          <w:rFonts w:asciiTheme="minorHAnsi" w:hAnsiTheme="minorHAnsi"/>
        </w:rPr>
        <w:t>établir leurs contributions au moyen de l</w:t>
      </w:r>
      <w:r w:rsidR="004E3C42" w:rsidRPr="004D7661">
        <w:rPr>
          <w:rFonts w:asciiTheme="minorHAnsi" w:hAnsiTheme="minorHAnsi"/>
        </w:rPr>
        <w:t>'</w:t>
      </w:r>
      <w:r w:rsidRPr="004D7661">
        <w:rPr>
          <w:rFonts w:asciiTheme="minorHAnsi" w:hAnsiTheme="minorHAnsi"/>
          <w:color w:val="000000"/>
        </w:rPr>
        <w:t xml:space="preserve">interface pour les </w:t>
      </w:r>
      <w:hyperlink r:id="rId17" w:history="1">
        <w:r w:rsidRPr="004D7661">
          <w:rPr>
            <w:rStyle w:val="Hyperlink"/>
            <w:rFonts w:asciiTheme="minorHAnsi" w:hAnsiTheme="minorHAnsi"/>
          </w:rPr>
          <w:t>propositions présentées à la Conférence (CPI)</w:t>
        </w:r>
      </w:hyperlink>
      <w:r w:rsidRPr="004D7661">
        <w:rPr>
          <w:rFonts w:asciiTheme="minorHAnsi" w:hAnsiTheme="minorHAnsi"/>
          <w:color w:val="000000"/>
        </w:rPr>
        <w:t xml:space="preserve"> de l</w:t>
      </w:r>
      <w:r w:rsidR="004E3C42" w:rsidRPr="004D7661">
        <w:rPr>
          <w:rFonts w:asciiTheme="minorHAnsi" w:hAnsiTheme="minorHAnsi"/>
          <w:color w:val="000000"/>
        </w:rPr>
        <w:t>'</w:t>
      </w:r>
      <w:r w:rsidRPr="004D7661">
        <w:rPr>
          <w:rFonts w:asciiTheme="minorHAnsi" w:hAnsiTheme="minorHAnsi"/>
          <w:color w:val="000000"/>
        </w:rPr>
        <w:t>UIT</w:t>
      </w:r>
      <w:r w:rsidR="004E3C42" w:rsidRPr="004D7661">
        <w:rPr>
          <w:rFonts w:asciiTheme="minorHAnsi" w:hAnsiTheme="minorHAnsi"/>
          <w:color w:val="000000"/>
        </w:rPr>
        <w:t xml:space="preserve"> </w:t>
      </w:r>
      <w:r w:rsidRPr="004D7661">
        <w:rPr>
          <w:rFonts w:asciiTheme="minorHAnsi" w:hAnsiTheme="minorHAnsi"/>
          <w:color w:val="000000"/>
        </w:rPr>
        <w:t>et de les soumettre à l</w:t>
      </w:r>
      <w:r w:rsidR="004E3C42" w:rsidRPr="004D7661">
        <w:rPr>
          <w:rFonts w:asciiTheme="minorHAnsi" w:hAnsiTheme="minorHAnsi"/>
          <w:color w:val="000000"/>
        </w:rPr>
        <w:t>'</w:t>
      </w:r>
      <w:r w:rsidRPr="004D7661">
        <w:rPr>
          <w:rFonts w:asciiTheme="minorHAnsi" w:hAnsiTheme="minorHAnsi"/>
          <w:color w:val="000000"/>
        </w:rPr>
        <w:t>adresse</w:t>
      </w:r>
      <w:r w:rsidR="00A6553D" w:rsidRPr="004D7661">
        <w:rPr>
          <w:rFonts w:asciiTheme="minorHAnsi" w:hAnsiTheme="minorHAnsi"/>
          <w:color w:val="000000"/>
        </w:rPr>
        <w:t>:</w:t>
      </w:r>
      <w:r w:rsidRPr="004D7661">
        <w:rPr>
          <w:rFonts w:asciiTheme="minorHAnsi" w:hAnsiTheme="minorHAnsi"/>
          <w:color w:val="000000"/>
        </w:rPr>
        <w:t xml:space="preserve"> </w:t>
      </w:r>
      <w:hyperlink r:id="rId18" w:history="1">
        <w:r w:rsidR="00A6553D" w:rsidRPr="004D7661">
          <w:rPr>
            <w:rStyle w:val="Hyperlink"/>
            <w:rFonts w:asciiTheme="minorHAnsi" w:hAnsiTheme="minorHAnsi"/>
            <w:szCs w:val="24"/>
            <w:lang w:eastAsia="zh-CN"/>
          </w:rPr>
          <w:t>wtsa</w:t>
        </w:r>
        <w:r w:rsidR="00A6553D" w:rsidRPr="004D7661">
          <w:rPr>
            <w:rStyle w:val="Hyperlink"/>
            <w:rFonts w:asciiTheme="minorHAnsi" w:hAnsiTheme="minorHAnsi"/>
            <w:szCs w:val="24"/>
            <w:lang w:eastAsia="zh-CN"/>
          </w:rPr>
          <w:noBreakHyphen/>
          <w:t>doc@itu.int</w:t>
        </w:r>
      </w:hyperlink>
      <w:r w:rsidRPr="004D7661">
        <w:rPr>
          <w:rFonts w:asciiTheme="minorHAnsi" w:hAnsiTheme="minorHAnsi"/>
          <w:color w:val="000000"/>
        </w:rPr>
        <w:t>. Bien que l'interface utilisateur</w:t>
      </w:r>
      <w:r w:rsidR="004E3C42" w:rsidRPr="004D7661">
        <w:rPr>
          <w:rFonts w:asciiTheme="minorHAnsi" w:hAnsiTheme="minorHAnsi"/>
          <w:color w:val="000000"/>
        </w:rPr>
        <w:t xml:space="preserve"> </w:t>
      </w:r>
      <w:r w:rsidRPr="004D7661">
        <w:rPr>
          <w:rFonts w:asciiTheme="minorHAnsi" w:hAnsiTheme="minorHAnsi"/>
          <w:color w:val="000000"/>
        </w:rPr>
        <w:t>de l</w:t>
      </w:r>
      <w:r w:rsidR="004E3C42" w:rsidRPr="004D7661">
        <w:rPr>
          <w:rFonts w:asciiTheme="minorHAnsi" w:hAnsiTheme="minorHAnsi"/>
          <w:color w:val="000000"/>
        </w:rPr>
        <w:t>'</w:t>
      </w:r>
      <w:r w:rsidRPr="004D7661">
        <w:rPr>
          <w:rFonts w:asciiTheme="minorHAnsi" w:hAnsiTheme="minorHAnsi"/>
          <w:color w:val="000000"/>
        </w:rPr>
        <w:t>interface</w:t>
      </w:r>
      <w:r w:rsidR="004E3C42" w:rsidRPr="004D7661">
        <w:rPr>
          <w:rFonts w:asciiTheme="minorHAnsi" w:hAnsiTheme="minorHAnsi"/>
          <w:color w:val="000000"/>
        </w:rPr>
        <w:t xml:space="preserve"> </w:t>
      </w:r>
      <w:r w:rsidRPr="004D7661">
        <w:rPr>
          <w:rFonts w:asciiTheme="minorHAnsi" w:hAnsiTheme="minorHAnsi"/>
          <w:color w:val="000000"/>
        </w:rPr>
        <w:t>CPI soit conviviale,</w:t>
      </w:r>
      <w:r w:rsidR="004E3C42" w:rsidRPr="004D7661">
        <w:rPr>
          <w:rFonts w:asciiTheme="minorHAnsi" w:hAnsiTheme="minorHAnsi"/>
          <w:color w:val="000000"/>
        </w:rPr>
        <w:t xml:space="preserve"> </w:t>
      </w:r>
      <w:r w:rsidRPr="004D7661">
        <w:rPr>
          <w:rFonts w:asciiTheme="minorHAnsi" w:hAnsiTheme="minorHAnsi"/>
          <w:color w:val="000000"/>
        </w:rPr>
        <w:t xml:space="preserve">on trouvera un </w:t>
      </w:r>
      <w:hyperlink r:id="rId19" w:history="1">
        <w:r w:rsidRPr="004D7661">
          <w:rPr>
            <w:rStyle w:val="Hyperlink"/>
            <w:rFonts w:asciiTheme="minorHAnsi" w:hAnsiTheme="minorHAnsi"/>
          </w:rPr>
          <w:t>guide d'utilisation</w:t>
        </w:r>
      </w:hyperlink>
      <w:r w:rsidRPr="004D7661">
        <w:rPr>
          <w:rFonts w:asciiTheme="minorHAnsi" w:hAnsiTheme="minorHAnsi"/>
          <w:color w:val="000000"/>
        </w:rPr>
        <w:t xml:space="preserve"> sur la page d</w:t>
      </w:r>
      <w:r w:rsidR="004E3C42" w:rsidRPr="004D7661">
        <w:rPr>
          <w:rFonts w:asciiTheme="minorHAnsi" w:hAnsiTheme="minorHAnsi"/>
          <w:color w:val="000000"/>
        </w:rPr>
        <w:t>'</w:t>
      </w:r>
      <w:r w:rsidRPr="004D7661">
        <w:rPr>
          <w:rFonts w:asciiTheme="minorHAnsi" w:hAnsiTheme="minorHAnsi"/>
          <w:color w:val="000000"/>
        </w:rPr>
        <w:t>accueil de l</w:t>
      </w:r>
      <w:r w:rsidR="004E3C42" w:rsidRPr="004D7661">
        <w:rPr>
          <w:rFonts w:asciiTheme="minorHAnsi" w:hAnsiTheme="minorHAnsi"/>
          <w:color w:val="000000"/>
        </w:rPr>
        <w:t>'</w:t>
      </w:r>
      <w:r w:rsidRPr="004D7661">
        <w:rPr>
          <w:rFonts w:asciiTheme="minorHAnsi" w:hAnsiTheme="minorHAnsi"/>
          <w:color w:val="000000"/>
        </w:rPr>
        <w:t>interface CPI. Les contributions,</w:t>
      </w:r>
      <w:r w:rsidR="004E3C42" w:rsidRPr="004D7661">
        <w:rPr>
          <w:rFonts w:asciiTheme="minorHAnsi" w:hAnsiTheme="minorHAnsi"/>
          <w:color w:val="000000"/>
        </w:rPr>
        <w:t xml:space="preserve"> </w:t>
      </w:r>
      <w:r w:rsidRPr="004D7661">
        <w:rPr>
          <w:rFonts w:asciiTheme="minorHAnsi" w:hAnsiTheme="minorHAnsi"/>
          <w:color w:val="000000"/>
        </w:rPr>
        <w:t>ainsi que les autres</w:t>
      </w:r>
      <w:r w:rsidR="004E3C42" w:rsidRPr="004D7661">
        <w:rPr>
          <w:rFonts w:asciiTheme="minorHAnsi" w:hAnsiTheme="minorHAnsi"/>
          <w:color w:val="000000"/>
        </w:rPr>
        <w:t xml:space="preserve"> </w:t>
      </w:r>
      <w:r w:rsidRPr="004D7661">
        <w:rPr>
          <w:rFonts w:asciiTheme="minorHAnsi" w:hAnsiTheme="minorHAnsi"/>
          <w:color w:val="000000"/>
        </w:rPr>
        <w:t>documents, sont postés dans le</w:t>
      </w:r>
      <w:r w:rsidR="004E3C42" w:rsidRPr="004D7661">
        <w:rPr>
          <w:rFonts w:asciiTheme="minorHAnsi" w:hAnsiTheme="minorHAnsi"/>
          <w:color w:val="000000"/>
        </w:rPr>
        <w:t xml:space="preserve"> </w:t>
      </w:r>
      <w:hyperlink r:id="rId20" w:history="1">
        <w:r w:rsidRPr="004D7661">
          <w:rPr>
            <w:rStyle w:val="Hyperlink"/>
            <w:rFonts w:asciiTheme="minorHAnsi" w:hAnsiTheme="minorHAnsi"/>
          </w:rPr>
          <w:t>système de gestion des documents</w:t>
        </w:r>
      </w:hyperlink>
      <w:r w:rsidRPr="004D7661">
        <w:rPr>
          <w:rFonts w:asciiTheme="minorHAnsi" w:hAnsiTheme="minorHAnsi"/>
          <w:color w:val="000000"/>
        </w:rPr>
        <w:t xml:space="preserve"> (DMS) de l</w:t>
      </w:r>
      <w:r w:rsidR="004E3C42" w:rsidRPr="004D7661">
        <w:rPr>
          <w:rFonts w:asciiTheme="minorHAnsi" w:hAnsiTheme="minorHAnsi"/>
          <w:color w:val="000000"/>
        </w:rPr>
        <w:t>'</w:t>
      </w:r>
      <w:r w:rsidR="002E1DD1" w:rsidRPr="004D7661">
        <w:rPr>
          <w:rFonts w:asciiTheme="minorHAnsi" w:hAnsiTheme="minorHAnsi"/>
          <w:color w:val="000000"/>
        </w:rPr>
        <w:t>UIT.</w:t>
      </w:r>
    </w:p>
    <w:p w:rsidR="004960CB" w:rsidRPr="004D7661" w:rsidRDefault="004960CB" w:rsidP="00FB1394">
      <w:pPr>
        <w:rPr>
          <w:rFonts w:asciiTheme="minorHAnsi" w:hAnsiTheme="minorHAnsi"/>
        </w:rPr>
      </w:pPr>
      <w:r w:rsidRPr="004D7661">
        <w:rPr>
          <w:rFonts w:asciiTheme="minorHAnsi" w:hAnsiTheme="minorHAnsi"/>
        </w:rPr>
        <w:t>7.3</w:t>
      </w:r>
      <w:r w:rsidRPr="004D7661">
        <w:rPr>
          <w:rFonts w:asciiTheme="minorHAnsi" w:hAnsiTheme="minorHAnsi"/>
        </w:rPr>
        <w:tab/>
        <w:t>Le secr</w:t>
      </w:r>
      <w:r w:rsidR="004E3C42" w:rsidRPr="004D7661">
        <w:rPr>
          <w:rFonts w:asciiTheme="minorHAnsi" w:hAnsiTheme="minorHAnsi"/>
        </w:rPr>
        <w:t>é</w:t>
      </w:r>
      <w:r w:rsidRPr="004D7661">
        <w:rPr>
          <w:rFonts w:asciiTheme="minorHAnsi" w:hAnsiTheme="minorHAnsi"/>
        </w:rPr>
        <w:t>tariat de l</w:t>
      </w:r>
      <w:r w:rsidR="004E3C42" w:rsidRPr="004D7661">
        <w:rPr>
          <w:rFonts w:asciiTheme="minorHAnsi" w:hAnsiTheme="minorHAnsi"/>
        </w:rPr>
        <w:t>'</w:t>
      </w:r>
      <w:r w:rsidRPr="004D7661">
        <w:rPr>
          <w:rFonts w:asciiTheme="minorHAnsi" w:hAnsiTheme="minorHAnsi"/>
        </w:rPr>
        <w:t xml:space="preserve">UIT publiera immédiatement les contributions </w:t>
      </w:r>
      <w:r w:rsidRPr="00FB1394">
        <w:rPr>
          <w:rFonts w:asciiTheme="minorHAnsi" w:hAnsiTheme="minorHAnsi"/>
          <w:i/>
          <w:iCs/>
        </w:rPr>
        <w:t>telles qu</w:t>
      </w:r>
      <w:r w:rsidR="004E3C42" w:rsidRPr="00FB1394">
        <w:rPr>
          <w:rFonts w:asciiTheme="minorHAnsi" w:hAnsiTheme="minorHAnsi"/>
          <w:i/>
          <w:iCs/>
        </w:rPr>
        <w:t>'</w:t>
      </w:r>
      <w:r w:rsidRPr="00FB1394">
        <w:rPr>
          <w:rFonts w:asciiTheme="minorHAnsi" w:hAnsiTheme="minorHAnsi"/>
          <w:i/>
          <w:iCs/>
        </w:rPr>
        <w:t>elles ont été reçues</w:t>
      </w:r>
      <w:r w:rsidR="004E3C42" w:rsidRPr="004D7661">
        <w:rPr>
          <w:rFonts w:asciiTheme="minorHAnsi" w:hAnsiTheme="minorHAnsi"/>
        </w:rPr>
        <w:t xml:space="preserve"> </w:t>
      </w:r>
      <w:r w:rsidRPr="004D7661">
        <w:rPr>
          <w:rFonts w:asciiTheme="minorHAnsi" w:hAnsiTheme="minorHAnsi"/>
        </w:rPr>
        <w:t xml:space="preserve">(en général </w:t>
      </w:r>
      <w:r w:rsidRPr="004D7661">
        <w:rPr>
          <w:rFonts w:asciiTheme="minorHAnsi" w:hAnsiTheme="minorHAnsi"/>
          <w:color w:val="000000"/>
        </w:rPr>
        <w:t>le jour ouvrable suivant</w:t>
      </w:r>
      <w:r w:rsidRPr="004D7661">
        <w:rPr>
          <w:rFonts w:asciiTheme="minorHAnsi" w:hAnsiTheme="minorHAnsi"/>
        </w:rPr>
        <w:t xml:space="preserve">) sur le </w:t>
      </w:r>
      <w:hyperlink r:id="rId21" w:history="1">
        <w:r w:rsidRPr="004D7661">
          <w:rPr>
            <w:rStyle w:val="Hyperlink"/>
            <w:rFonts w:asciiTheme="minorHAnsi" w:hAnsiTheme="minorHAnsi"/>
          </w:rPr>
          <w:t>site web des documents de l</w:t>
        </w:r>
        <w:r w:rsidR="004E3C42" w:rsidRPr="004D7661">
          <w:rPr>
            <w:rStyle w:val="Hyperlink"/>
            <w:rFonts w:asciiTheme="minorHAnsi" w:hAnsiTheme="minorHAnsi"/>
          </w:rPr>
          <w:t>'</w:t>
        </w:r>
        <w:r w:rsidRPr="004D7661">
          <w:rPr>
            <w:rStyle w:val="Hyperlink"/>
            <w:rFonts w:asciiTheme="minorHAnsi" w:hAnsiTheme="minorHAnsi"/>
          </w:rPr>
          <w:t>AMNT-16</w:t>
        </w:r>
      </w:hyperlink>
      <w:r w:rsidR="00FB1394">
        <w:rPr>
          <w:rFonts w:asciiTheme="minorHAnsi" w:hAnsiTheme="minorHAnsi"/>
        </w:rPr>
        <w:t xml:space="preserve">. </w:t>
      </w:r>
      <w:r w:rsidRPr="004D7661">
        <w:rPr>
          <w:rFonts w:asciiTheme="minorHAnsi" w:hAnsiTheme="minorHAnsi"/>
        </w:rPr>
        <w:t>Parallèlement, le secrétariat de l</w:t>
      </w:r>
      <w:r w:rsidR="004E3C42" w:rsidRPr="004D7661">
        <w:rPr>
          <w:rFonts w:asciiTheme="minorHAnsi" w:hAnsiTheme="minorHAnsi"/>
        </w:rPr>
        <w:t>'</w:t>
      </w:r>
      <w:r w:rsidRPr="004D7661">
        <w:rPr>
          <w:rFonts w:asciiTheme="minorHAnsi" w:hAnsiTheme="minorHAnsi"/>
        </w:rPr>
        <w:t>UIT vérifiera les contributions puis les téléchargera à l</w:t>
      </w:r>
      <w:r w:rsidR="004E3C42" w:rsidRPr="004D7661">
        <w:rPr>
          <w:rFonts w:asciiTheme="minorHAnsi" w:hAnsiTheme="minorHAnsi"/>
        </w:rPr>
        <w:t>'</w:t>
      </w:r>
      <w:r w:rsidRPr="004D7661">
        <w:rPr>
          <w:rFonts w:asciiTheme="minorHAnsi" w:hAnsiTheme="minorHAnsi"/>
        </w:rPr>
        <w:t>adresse</w:t>
      </w:r>
      <w:r w:rsidR="004E3C42" w:rsidRPr="004D7661">
        <w:rPr>
          <w:rFonts w:asciiTheme="minorHAnsi" w:hAnsiTheme="minorHAnsi"/>
        </w:rPr>
        <w:t>:</w:t>
      </w:r>
      <w:r w:rsidRPr="004D7661">
        <w:rPr>
          <w:rFonts w:asciiTheme="minorHAnsi" w:hAnsiTheme="minorHAnsi"/>
        </w:rPr>
        <w:t xml:space="preserve"> </w:t>
      </w:r>
      <w:hyperlink r:id="rId22" w:history="1">
        <w:r w:rsidR="007A5DC8" w:rsidRPr="004D7661">
          <w:rPr>
            <w:rStyle w:val="Hyperlink"/>
            <w:rFonts w:asciiTheme="minorHAnsi" w:hAnsiTheme="minorHAnsi"/>
          </w:rPr>
          <w:t>http://itu.int/md/T13-WTSA.16-C</w:t>
        </w:r>
      </w:hyperlink>
      <w:r w:rsidRPr="004D7661">
        <w:rPr>
          <w:rFonts w:asciiTheme="minorHAnsi" w:hAnsiTheme="minorHAnsi"/>
        </w:rPr>
        <w:t xml:space="preserve">. </w:t>
      </w:r>
    </w:p>
    <w:p w:rsidR="004960CB" w:rsidRPr="004D7661" w:rsidRDefault="004960CB" w:rsidP="00FB1394">
      <w:pPr>
        <w:rPr>
          <w:rFonts w:asciiTheme="minorHAnsi" w:hAnsiTheme="minorHAnsi"/>
          <w:lang w:eastAsia="ja-JP"/>
        </w:rPr>
      </w:pPr>
      <w:r w:rsidRPr="004D7661">
        <w:rPr>
          <w:rFonts w:asciiTheme="minorHAnsi" w:eastAsia="SimSun" w:hAnsiTheme="minorHAnsi"/>
          <w:szCs w:val="24"/>
        </w:rPr>
        <w:t>7.4</w:t>
      </w:r>
      <w:r w:rsidRPr="004D7661">
        <w:rPr>
          <w:rFonts w:asciiTheme="minorHAnsi" w:eastAsia="SimSun" w:hAnsiTheme="minorHAnsi"/>
          <w:szCs w:val="24"/>
        </w:rPr>
        <w:tab/>
        <w:t>La</w:t>
      </w:r>
      <w:r w:rsidR="004E3C42" w:rsidRPr="004D7661">
        <w:rPr>
          <w:rFonts w:asciiTheme="minorHAnsi" w:eastAsia="SimSun" w:hAnsiTheme="minorHAnsi"/>
          <w:szCs w:val="24"/>
        </w:rPr>
        <w:t xml:space="preserve"> </w:t>
      </w:r>
      <w:r w:rsidRPr="004D7661">
        <w:rPr>
          <w:rFonts w:asciiTheme="minorHAnsi" w:eastAsia="SimSun" w:hAnsiTheme="minorHAnsi"/>
          <w:szCs w:val="24"/>
        </w:rPr>
        <w:t xml:space="preserve">Conférence de plénipotentiaires </w:t>
      </w:r>
      <w:r w:rsidRPr="004D7661">
        <w:rPr>
          <w:rFonts w:asciiTheme="minorHAnsi" w:hAnsiTheme="minorHAnsi"/>
          <w:szCs w:val="24"/>
        </w:rPr>
        <w:t>(Busan, 2014) a décidé, à</w:t>
      </w:r>
      <w:r w:rsidRPr="004D7661">
        <w:rPr>
          <w:rFonts w:asciiTheme="minorHAnsi" w:eastAsia="SimSun" w:hAnsiTheme="minorHAnsi"/>
          <w:szCs w:val="24"/>
        </w:rPr>
        <w:t xml:space="preserve"> sa dix-septième séance plénière</w:t>
      </w:r>
      <w:r w:rsidRPr="004D7661">
        <w:rPr>
          <w:rFonts w:asciiTheme="minorHAnsi" w:hAnsiTheme="minorHAnsi"/>
          <w:szCs w:val="24"/>
        </w:rPr>
        <w:t xml:space="preserve"> (voir l</w:t>
      </w:r>
      <w:r w:rsidR="004E3C42" w:rsidRPr="004D7661">
        <w:rPr>
          <w:rFonts w:asciiTheme="minorHAnsi" w:hAnsiTheme="minorHAnsi"/>
          <w:szCs w:val="24"/>
        </w:rPr>
        <w:t>'</w:t>
      </w:r>
      <w:r w:rsidRPr="004D7661">
        <w:rPr>
          <w:rFonts w:asciiTheme="minorHAnsi" w:hAnsiTheme="minorHAnsi"/>
          <w:szCs w:val="24"/>
        </w:rPr>
        <w:t>adresse</w:t>
      </w:r>
      <w:r w:rsidR="004E3C42" w:rsidRPr="004D7661">
        <w:rPr>
          <w:rFonts w:asciiTheme="minorHAnsi" w:hAnsiTheme="minorHAnsi"/>
          <w:szCs w:val="24"/>
        </w:rPr>
        <w:t xml:space="preserve"> </w:t>
      </w:r>
      <w:hyperlink r:id="rId23" w:history="1">
        <w:r w:rsidRPr="004D7661">
          <w:rPr>
            <w:rFonts w:asciiTheme="minorHAnsi" w:hAnsiTheme="minorHAnsi"/>
            <w:color w:val="0000FF"/>
            <w:szCs w:val="24"/>
            <w:u w:val="single"/>
          </w:rPr>
          <w:t>http://itu.int/md/S14-PP-C-0175/en</w:t>
        </w:r>
      </w:hyperlink>
      <w:r w:rsidRPr="004D7661">
        <w:rPr>
          <w:rFonts w:asciiTheme="minorHAnsi" w:hAnsiTheme="minorHAnsi"/>
          <w:szCs w:val="24"/>
        </w:rPr>
        <w:t xml:space="preserve">) </w:t>
      </w:r>
      <w:r w:rsidR="00FB1394">
        <w:rPr>
          <w:rFonts w:asciiTheme="minorHAnsi" w:hAnsiTheme="minorHAnsi"/>
          <w:szCs w:val="24"/>
        </w:rPr>
        <w:t>"</w:t>
      </w:r>
      <w:r w:rsidRPr="004D7661">
        <w:rPr>
          <w:rFonts w:asciiTheme="minorHAnsi" w:hAnsiTheme="minorHAnsi"/>
          <w:szCs w:val="24"/>
        </w:rPr>
        <w:t xml:space="preserve">de rendre tous les documents de travail et les documents finals de toutes les conférences et assemblées de l'Union accessibles au public à </w:t>
      </w:r>
      <w:r w:rsidRPr="00B96FA2">
        <w:rPr>
          <w:rFonts w:asciiTheme="minorHAnsi" w:hAnsiTheme="minorHAnsi"/>
        </w:rPr>
        <w:t>compter</w:t>
      </w:r>
      <w:r w:rsidRPr="004D7661">
        <w:rPr>
          <w:rFonts w:asciiTheme="minorHAnsi" w:hAnsiTheme="minorHAnsi"/>
          <w:szCs w:val="24"/>
        </w:rPr>
        <w:t xml:space="preserve"> du début de l'année 2015, sauf dans les cas où la divulgation risque de causer à des intérêts publics ou privés légitimes, un préjudice que ne sauraient justifier les avantages de l'accessibilité</w:t>
      </w:r>
      <w:r w:rsidR="00FB1394">
        <w:rPr>
          <w:rFonts w:asciiTheme="minorHAnsi" w:hAnsiTheme="minorHAnsi"/>
          <w:szCs w:val="24"/>
        </w:rPr>
        <w:t>"</w:t>
      </w:r>
      <w:r w:rsidRPr="004D7661">
        <w:rPr>
          <w:rFonts w:asciiTheme="minorHAnsi" w:hAnsiTheme="minorHAnsi"/>
          <w:szCs w:val="24"/>
        </w:rPr>
        <w:t>.</w:t>
      </w:r>
      <w:r w:rsidRPr="004D7661">
        <w:rPr>
          <w:rFonts w:asciiTheme="minorHAnsi" w:hAnsiTheme="minorHAnsi"/>
          <w:sz w:val="28"/>
          <w:szCs w:val="28"/>
        </w:rPr>
        <w:t xml:space="preserve"> </w:t>
      </w:r>
      <w:r w:rsidRPr="004D7661">
        <w:rPr>
          <w:rFonts w:asciiTheme="minorHAnsi" w:hAnsiTheme="minorHAnsi"/>
          <w:color w:val="000000"/>
        </w:rPr>
        <w:t>Conformément à cette décision, tous les documents soumis à l</w:t>
      </w:r>
      <w:r w:rsidR="004E3C42" w:rsidRPr="004D7661">
        <w:rPr>
          <w:rFonts w:asciiTheme="minorHAnsi" w:hAnsiTheme="minorHAnsi"/>
          <w:color w:val="000000"/>
        </w:rPr>
        <w:t>'</w:t>
      </w:r>
      <w:r w:rsidRPr="004D7661">
        <w:rPr>
          <w:rFonts w:asciiTheme="minorHAnsi" w:hAnsiTheme="minorHAnsi"/>
          <w:color w:val="000000"/>
        </w:rPr>
        <w:t>AMNT-16</w:t>
      </w:r>
      <w:r w:rsidR="004E3C42" w:rsidRPr="004D7661">
        <w:rPr>
          <w:rFonts w:asciiTheme="minorHAnsi" w:hAnsiTheme="minorHAnsi"/>
          <w:color w:val="000000"/>
        </w:rPr>
        <w:t xml:space="preserve"> </w:t>
      </w:r>
      <w:r w:rsidRPr="004D7661">
        <w:rPr>
          <w:rFonts w:asciiTheme="minorHAnsi" w:hAnsiTheme="minorHAnsi"/>
          <w:color w:val="000000"/>
        </w:rPr>
        <w:t>seront mis à la disposition du public, sauf indication contraire de l</w:t>
      </w:r>
      <w:r w:rsidR="004E3C42" w:rsidRPr="004D7661">
        <w:rPr>
          <w:rFonts w:asciiTheme="minorHAnsi" w:hAnsiTheme="minorHAnsi"/>
          <w:color w:val="000000"/>
        </w:rPr>
        <w:t>'</w:t>
      </w:r>
      <w:r w:rsidRPr="004D7661">
        <w:rPr>
          <w:rFonts w:asciiTheme="minorHAnsi" w:hAnsiTheme="minorHAnsi"/>
          <w:color w:val="000000"/>
        </w:rPr>
        <w:t>entité soumettant le</w:t>
      </w:r>
      <w:r w:rsidR="004E3C42" w:rsidRPr="004D7661">
        <w:rPr>
          <w:rFonts w:asciiTheme="minorHAnsi" w:hAnsiTheme="minorHAnsi"/>
          <w:color w:val="000000"/>
        </w:rPr>
        <w:t xml:space="preserve"> </w:t>
      </w:r>
      <w:r w:rsidRPr="004D7661">
        <w:rPr>
          <w:rFonts w:asciiTheme="minorHAnsi" w:hAnsiTheme="minorHAnsi"/>
          <w:color w:val="000000"/>
        </w:rPr>
        <w:t>document</w:t>
      </w:r>
      <w:r w:rsidR="004E3C42" w:rsidRPr="004D7661">
        <w:rPr>
          <w:rFonts w:asciiTheme="minorHAnsi" w:hAnsiTheme="minorHAnsi"/>
          <w:color w:val="000000"/>
        </w:rPr>
        <w:t xml:space="preserve"> </w:t>
      </w:r>
      <w:r w:rsidRPr="004D7661">
        <w:rPr>
          <w:rFonts w:asciiTheme="minorHAnsi" w:hAnsiTheme="minorHAnsi"/>
          <w:color w:val="000000"/>
        </w:rPr>
        <w:t>au secrétariat de l'UIT</w:t>
      </w:r>
      <w:r w:rsidR="004E3C42" w:rsidRPr="004D7661">
        <w:rPr>
          <w:rFonts w:asciiTheme="minorHAnsi" w:hAnsiTheme="minorHAnsi"/>
          <w:color w:val="000000"/>
        </w:rPr>
        <w:t>.</w:t>
      </w:r>
    </w:p>
    <w:p w:rsidR="004960CB" w:rsidRPr="004D7661" w:rsidRDefault="004960CB" w:rsidP="00B96FA2">
      <w:pPr>
        <w:pStyle w:val="Heading1"/>
        <w:rPr>
          <w:rFonts w:asciiTheme="minorHAnsi" w:hAnsiTheme="minorHAnsi"/>
        </w:rPr>
      </w:pPr>
      <w:r w:rsidRPr="004D7661">
        <w:rPr>
          <w:rFonts w:asciiTheme="minorHAnsi" w:hAnsiTheme="minorHAnsi"/>
        </w:rPr>
        <w:t>8</w:t>
      </w:r>
      <w:r w:rsidRPr="004D7661">
        <w:rPr>
          <w:rFonts w:asciiTheme="minorHAnsi" w:hAnsiTheme="minorHAnsi"/>
        </w:rPr>
        <w:tab/>
        <w:t>Distribution des documents</w:t>
      </w:r>
    </w:p>
    <w:p w:rsidR="004960CB" w:rsidRPr="004D7661" w:rsidRDefault="004960CB" w:rsidP="00B96FA2">
      <w:pPr>
        <w:rPr>
          <w:rFonts w:asciiTheme="minorHAnsi" w:hAnsiTheme="minorHAnsi"/>
        </w:rPr>
      </w:pPr>
      <w:r w:rsidRPr="004D7661">
        <w:rPr>
          <w:rFonts w:asciiTheme="minorHAnsi" w:hAnsiTheme="minorHAnsi"/>
          <w:bCs/>
          <w:lang w:eastAsia="ja-JP"/>
        </w:rPr>
        <w:t>8</w:t>
      </w:r>
      <w:r w:rsidRPr="004D7661">
        <w:rPr>
          <w:rFonts w:asciiTheme="minorHAnsi" w:hAnsiTheme="minorHAnsi"/>
          <w:bCs/>
        </w:rPr>
        <w:t>.1</w:t>
      </w:r>
      <w:r w:rsidRPr="004D7661">
        <w:rPr>
          <w:rFonts w:asciiTheme="minorHAnsi" w:hAnsiTheme="minorHAnsi"/>
        </w:rPr>
        <w:tab/>
        <w:t>Seront publiés comme documents préparatoires de l'AMNT-16:</w:t>
      </w:r>
    </w:p>
    <w:p w:rsidR="004960CB" w:rsidRPr="004D7661" w:rsidRDefault="004960CB" w:rsidP="007A5DC8">
      <w:pPr>
        <w:pStyle w:val="enumlev1"/>
        <w:rPr>
          <w:rFonts w:asciiTheme="minorHAnsi" w:hAnsiTheme="minorHAnsi"/>
        </w:rPr>
      </w:pPr>
      <w:r w:rsidRPr="004D7661">
        <w:rPr>
          <w:rFonts w:asciiTheme="minorHAnsi" w:hAnsiTheme="minorHAnsi"/>
        </w:rPr>
        <w:t>a)</w:t>
      </w:r>
      <w:r w:rsidRPr="004D7661">
        <w:rPr>
          <w:rFonts w:asciiTheme="minorHAnsi" w:hAnsiTheme="minorHAnsi"/>
        </w:rPr>
        <w:tab/>
        <w:t>les rapports sur les travaux de chacune des commissions d'études de l</w:t>
      </w:r>
      <w:r w:rsidR="004E3C42" w:rsidRPr="004D7661">
        <w:rPr>
          <w:rFonts w:asciiTheme="minorHAnsi" w:hAnsiTheme="minorHAnsi"/>
        </w:rPr>
        <w:t>'</w:t>
      </w:r>
      <w:r w:rsidRPr="004D7661">
        <w:rPr>
          <w:rFonts w:asciiTheme="minorHAnsi" w:hAnsiTheme="minorHAnsi"/>
        </w:rPr>
        <w:t>UIT-T</w:t>
      </w:r>
      <w:r w:rsidR="004E3C42" w:rsidRPr="004D7661">
        <w:rPr>
          <w:rFonts w:asciiTheme="minorHAnsi" w:hAnsiTheme="minorHAnsi"/>
        </w:rPr>
        <w:t>;</w:t>
      </w:r>
    </w:p>
    <w:p w:rsidR="004960CB" w:rsidRPr="004D7661" w:rsidRDefault="007A5DC8" w:rsidP="007A5DC8">
      <w:pPr>
        <w:pStyle w:val="enumlev1"/>
        <w:rPr>
          <w:rFonts w:asciiTheme="minorHAnsi" w:hAnsiTheme="minorHAnsi"/>
        </w:rPr>
      </w:pPr>
      <w:r w:rsidRPr="004D7661">
        <w:rPr>
          <w:rFonts w:asciiTheme="minorHAnsi" w:hAnsiTheme="minorHAnsi"/>
        </w:rPr>
        <w:t>b)</w:t>
      </w:r>
      <w:r w:rsidRPr="004D7661">
        <w:rPr>
          <w:rFonts w:asciiTheme="minorHAnsi" w:hAnsiTheme="minorHAnsi"/>
        </w:rPr>
        <w:tab/>
      </w:r>
      <w:r w:rsidR="004960CB" w:rsidRPr="004D7661">
        <w:rPr>
          <w:rFonts w:asciiTheme="minorHAnsi" w:hAnsiTheme="minorHAnsi"/>
        </w:rPr>
        <w:t>le rapport</w:t>
      </w:r>
      <w:r w:rsidR="004E3C42" w:rsidRPr="004D7661">
        <w:rPr>
          <w:rFonts w:asciiTheme="minorHAnsi" w:hAnsiTheme="minorHAnsi"/>
        </w:rPr>
        <w:t xml:space="preserve"> </w:t>
      </w:r>
      <w:r w:rsidR="004960CB" w:rsidRPr="004D7661">
        <w:rPr>
          <w:rFonts w:asciiTheme="minorHAnsi" w:hAnsiTheme="minorHAnsi"/>
        </w:rPr>
        <w:t>du Comité d'examen (</w:t>
      </w:r>
      <w:proofErr w:type="spellStart"/>
      <w:r w:rsidR="004960CB" w:rsidRPr="004D7661">
        <w:rPr>
          <w:rFonts w:asciiTheme="minorHAnsi" w:hAnsiTheme="minorHAnsi"/>
        </w:rPr>
        <w:t>RecCom</w:t>
      </w:r>
      <w:proofErr w:type="spellEnd"/>
      <w:r w:rsidR="004960CB" w:rsidRPr="004D7661">
        <w:rPr>
          <w:rFonts w:asciiTheme="minorHAnsi" w:hAnsiTheme="minorHAnsi"/>
        </w:rPr>
        <w:t>)</w:t>
      </w:r>
      <w:r w:rsidR="004E3C42" w:rsidRPr="004D7661">
        <w:rPr>
          <w:rFonts w:asciiTheme="minorHAnsi" w:hAnsiTheme="minorHAnsi"/>
        </w:rPr>
        <w:t>;</w:t>
      </w:r>
    </w:p>
    <w:p w:rsidR="004960CB" w:rsidRPr="004D7661" w:rsidRDefault="004960CB" w:rsidP="004960CB">
      <w:pPr>
        <w:pStyle w:val="enumlev1"/>
        <w:rPr>
          <w:rFonts w:asciiTheme="minorHAnsi" w:hAnsiTheme="minorHAnsi"/>
        </w:rPr>
      </w:pPr>
      <w:r w:rsidRPr="004D7661">
        <w:rPr>
          <w:rFonts w:asciiTheme="minorHAnsi" w:hAnsiTheme="minorHAnsi"/>
        </w:rPr>
        <w:t>c)</w:t>
      </w:r>
      <w:r w:rsidRPr="004D7661">
        <w:rPr>
          <w:rFonts w:asciiTheme="minorHAnsi" w:hAnsiTheme="minorHAnsi"/>
        </w:rPr>
        <w:tab/>
        <w:t>le rapport sur les activités du Groupe consultatif de la normalisation des télécommunications (GCNT);</w:t>
      </w:r>
    </w:p>
    <w:p w:rsidR="004960CB" w:rsidRPr="004D7661" w:rsidRDefault="004960CB" w:rsidP="00FB1394">
      <w:pPr>
        <w:pStyle w:val="enumlev1"/>
        <w:keepNext/>
        <w:keepLines/>
        <w:rPr>
          <w:rFonts w:asciiTheme="minorHAnsi" w:hAnsiTheme="minorHAnsi"/>
        </w:rPr>
      </w:pPr>
      <w:r w:rsidRPr="004D7661">
        <w:rPr>
          <w:rFonts w:asciiTheme="minorHAnsi" w:hAnsiTheme="minorHAnsi"/>
        </w:rPr>
        <w:lastRenderedPageBreak/>
        <w:t>d)</w:t>
      </w:r>
      <w:r w:rsidRPr="004D7661">
        <w:rPr>
          <w:rFonts w:asciiTheme="minorHAnsi" w:hAnsiTheme="minorHAnsi"/>
        </w:rPr>
        <w:tab/>
        <w:t>les rapports du Directeur du TSB sur:</w:t>
      </w:r>
    </w:p>
    <w:p w:rsidR="004960CB" w:rsidRPr="004D7661" w:rsidRDefault="004960CB" w:rsidP="00FB1394">
      <w:pPr>
        <w:pStyle w:val="enumlev2"/>
        <w:keepNext/>
        <w:keepLines/>
        <w:rPr>
          <w:rFonts w:asciiTheme="minorHAnsi" w:hAnsiTheme="minorHAnsi"/>
        </w:rPr>
      </w:pPr>
      <w:r w:rsidRPr="004D7661">
        <w:rPr>
          <w:rFonts w:asciiTheme="minorHAnsi" w:hAnsiTheme="minorHAnsi"/>
        </w:rPr>
        <w:t>1)</w:t>
      </w:r>
      <w:r w:rsidRPr="004D7661">
        <w:rPr>
          <w:rFonts w:asciiTheme="minorHAnsi" w:hAnsiTheme="minorHAnsi"/>
        </w:rPr>
        <w:tab/>
        <w:t>les activités de l'UIT-T depuis l'AMNT-12, y compris le Plan d</w:t>
      </w:r>
      <w:r w:rsidR="004E3C42" w:rsidRPr="004D7661">
        <w:rPr>
          <w:rFonts w:asciiTheme="minorHAnsi" w:hAnsiTheme="minorHAnsi"/>
        </w:rPr>
        <w:t>'</w:t>
      </w:r>
      <w:r w:rsidRPr="004D7661">
        <w:rPr>
          <w:rFonts w:asciiTheme="minorHAnsi" w:hAnsiTheme="minorHAnsi"/>
        </w:rPr>
        <w:t>action de l</w:t>
      </w:r>
      <w:r w:rsidR="004E3C42" w:rsidRPr="004D7661">
        <w:rPr>
          <w:rFonts w:asciiTheme="minorHAnsi" w:hAnsiTheme="minorHAnsi"/>
        </w:rPr>
        <w:t>'</w:t>
      </w:r>
      <w:r w:rsidRPr="004D7661">
        <w:rPr>
          <w:rFonts w:asciiTheme="minorHAnsi" w:hAnsiTheme="minorHAnsi"/>
        </w:rPr>
        <w:t>AMNT;</w:t>
      </w:r>
    </w:p>
    <w:p w:rsidR="004960CB" w:rsidRPr="004D7661" w:rsidRDefault="004960CB" w:rsidP="00FB1394">
      <w:pPr>
        <w:pStyle w:val="enumlev2"/>
        <w:keepNext/>
        <w:keepLines/>
        <w:rPr>
          <w:rFonts w:asciiTheme="minorHAnsi" w:hAnsiTheme="minorHAnsi"/>
        </w:rPr>
      </w:pPr>
      <w:r w:rsidRPr="004D7661">
        <w:rPr>
          <w:rFonts w:asciiTheme="minorHAnsi" w:hAnsiTheme="minorHAnsi"/>
        </w:rPr>
        <w:t>2)</w:t>
      </w:r>
      <w:r w:rsidRPr="004D7661">
        <w:rPr>
          <w:rFonts w:asciiTheme="minorHAnsi" w:hAnsiTheme="minorHAnsi"/>
        </w:rPr>
        <w:tab/>
        <w:t>la structure et les effectifs du Bureau de la normalisation des télécommunications (TSB);</w:t>
      </w:r>
    </w:p>
    <w:p w:rsidR="004960CB" w:rsidRPr="004D7661" w:rsidRDefault="004960CB" w:rsidP="004960CB">
      <w:pPr>
        <w:pStyle w:val="enumlev2"/>
        <w:rPr>
          <w:rFonts w:asciiTheme="minorHAnsi" w:hAnsiTheme="minorHAnsi"/>
        </w:rPr>
      </w:pPr>
      <w:r w:rsidRPr="004D7661">
        <w:rPr>
          <w:rFonts w:asciiTheme="minorHAnsi" w:hAnsiTheme="minorHAnsi"/>
        </w:rPr>
        <w:t>3)</w:t>
      </w:r>
      <w:r w:rsidRPr="004D7661">
        <w:rPr>
          <w:rFonts w:asciiTheme="minorHAnsi" w:hAnsiTheme="minorHAnsi"/>
        </w:rPr>
        <w:tab/>
        <w:t>les dépenses de l'UIT-T pendant la période d'études 2013-2016;</w:t>
      </w:r>
    </w:p>
    <w:p w:rsidR="004960CB" w:rsidRPr="004D7661" w:rsidRDefault="004960CB" w:rsidP="004960CB">
      <w:pPr>
        <w:pStyle w:val="enumlev2"/>
        <w:rPr>
          <w:rFonts w:asciiTheme="minorHAnsi" w:hAnsiTheme="minorHAnsi"/>
        </w:rPr>
      </w:pPr>
      <w:r w:rsidRPr="004D7661">
        <w:rPr>
          <w:rFonts w:asciiTheme="minorHAnsi" w:hAnsiTheme="minorHAnsi"/>
        </w:rPr>
        <w:t>4)</w:t>
      </w:r>
      <w:r w:rsidRPr="004D7661">
        <w:rPr>
          <w:rFonts w:asciiTheme="minorHAnsi" w:hAnsiTheme="minorHAnsi"/>
        </w:rPr>
        <w:tab/>
        <w:t>l'estimation des besoins financiers de l'UIT-T jusqu'à l'AMNT-20;</w:t>
      </w:r>
    </w:p>
    <w:p w:rsidR="004960CB" w:rsidRPr="004D7661" w:rsidRDefault="004960CB" w:rsidP="004960CB">
      <w:pPr>
        <w:pStyle w:val="enumlev1"/>
        <w:rPr>
          <w:rFonts w:asciiTheme="minorHAnsi" w:hAnsiTheme="minorHAnsi"/>
        </w:rPr>
      </w:pPr>
      <w:r w:rsidRPr="004D7661">
        <w:rPr>
          <w:rFonts w:asciiTheme="minorHAnsi" w:hAnsiTheme="minorHAnsi"/>
        </w:rPr>
        <w:t>e)</w:t>
      </w:r>
      <w:r w:rsidRPr="004D7661">
        <w:rPr>
          <w:rFonts w:asciiTheme="minorHAnsi" w:hAnsiTheme="minorHAnsi"/>
        </w:rPr>
        <w:tab/>
        <w:t>les rapports sur toutes les questions jugées nécessaires dans le cadre des dispositions de la Constitution et de la Convention de l'UIT et des décisions du Conseil</w:t>
      </w:r>
      <w:r w:rsidR="004E3C42" w:rsidRPr="004D7661">
        <w:rPr>
          <w:rFonts w:asciiTheme="minorHAnsi" w:hAnsiTheme="minorHAnsi"/>
        </w:rPr>
        <w:t>;</w:t>
      </w:r>
    </w:p>
    <w:p w:rsidR="004960CB" w:rsidRPr="004D7661" w:rsidRDefault="004E3C42" w:rsidP="004960CB">
      <w:pPr>
        <w:pStyle w:val="enumlev1"/>
        <w:rPr>
          <w:rFonts w:asciiTheme="minorHAnsi" w:hAnsiTheme="minorHAnsi"/>
        </w:rPr>
      </w:pPr>
      <w:r w:rsidRPr="004D7661">
        <w:rPr>
          <w:rFonts w:asciiTheme="minorHAnsi" w:hAnsiTheme="minorHAnsi"/>
        </w:rPr>
        <w:t>f)</w:t>
      </w:r>
      <w:r w:rsidRPr="004D7661">
        <w:rPr>
          <w:rFonts w:asciiTheme="minorHAnsi" w:hAnsiTheme="minorHAnsi"/>
        </w:rPr>
        <w:tab/>
      </w:r>
      <w:r w:rsidR="004960CB" w:rsidRPr="004D7661">
        <w:rPr>
          <w:rFonts w:asciiTheme="minorHAnsi" w:hAnsiTheme="minorHAnsi"/>
        </w:rPr>
        <w:t>les Recommandations soumises par les commissions d</w:t>
      </w:r>
      <w:r w:rsidRPr="004D7661">
        <w:rPr>
          <w:rFonts w:asciiTheme="minorHAnsi" w:hAnsiTheme="minorHAnsi"/>
        </w:rPr>
        <w:t>'</w:t>
      </w:r>
      <w:r w:rsidR="004960CB" w:rsidRPr="004D7661">
        <w:rPr>
          <w:rFonts w:asciiTheme="minorHAnsi" w:hAnsiTheme="minorHAnsi"/>
        </w:rPr>
        <w:t>études de l</w:t>
      </w:r>
      <w:r w:rsidRPr="004D7661">
        <w:rPr>
          <w:rFonts w:asciiTheme="minorHAnsi" w:hAnsiTheme="minorHAnsi"/>
        </w:rPr>
        <w:t>'</w:t>
      </w:r>
      <w:r w:rsidR="004960CB" w:rsidRPr="004D7661">
        <w:rPr>
          <w:rFonts w:asciiTheme="minorHAnsi" w:hAnsiTheme="minorHAnsi"/>
        </w:rPr>
        <w:t>UIT-T et le GCNT pour approbation par l'AMNT-16</w:t>
      </w:r>
      <w:r w:rsidRPr="004D7661">
        <w:rPr>
          <w:rFonts w:asciiTheme="minorHAnsi" w:hAnsiTheme="minorHAnsi"/>
        </w:rPr>
        <w:t>.</w:t>
      </w:r>
    </w:p>
    <w:p w:rsidR="004960CB" w:rsidRPr="004D7661" w:rsidRDefault="004960CB" w:rsidP="00B96FA2">
      <w:pPr>
        <w:rPr>
          <w:rFonts w:asciiTheme="minorHAnsi" w:eastAsia="SimSun" w:hAnsiTheme="minorHAnsi"/>
          <w:szCs w:val="24"/>
        </w:rPr>
      </w:pPr>
      <w:r w:rsidRPr="004D7661">
        <w:rPr>
          <w:rFonts w:asciiTheme="minorHAnsi" w:hAnsiTheme="minorHAnsi"/>
          <w:lang w:eastAsia="ja-JP"/>
        </w:rPr>
        <w:t>8</w:t>
      </w:r>
      <w:r w:rsidRPr="004D7661">
        <w:rPr>
          <w:rFonts w:asciiTheme="minorHAnsi" w:hAnsiTheme="minorHAnsi"/>
        </w:rPr>
        <w:t>.2</w:t>
      </w:r>
      <w:r w:rsidRPr="004D7661">
        <w:rPr>
          <w:rFonts w:asciiTheme="minorHAnsi" w:hAnsiTheme="minorHAnsi"/>
        </w:rPr>
        <w:tab/>
        <w:t>Les documents ci</w:t>
      </w:r>
      <w:r w:rsidRPr="004D7661">
        <w:rPr>
          <w:rFonts w:asciiTheme="minorHAnsi" w:hAnsiTheme="minorHAnsi"/>
        </w:rPr>
        <w:noBreakHyphen/>
        <w:t xml:space="preserve">dessus seront postés sur le site web de l'AMNT-16 dès qu'ils seront disponibles. Il existe aussi un service de notification électronique qui vous tiendra informés en temps réel de l'affichage </w:t>
      </w:r>
      <w:r w:rsidRPr="004D7661">
        <w:rPr>
          <w:rFonts w:asciiTheme="minorHAnsi" w:hAnsiTheme="minorHAnsi"/>
          <w:lang w:eastAsia="ja-JP"/>
        </w:rPr>
        <w:t>des</w:t>
      </w:r>
      <w:r w:rsidRPr="004D7661">
        <w:rPr>
          <w:rFonts w:asciiTheme="minorHAnsi" w:hAnsiTheme="minorHAnsi"/>
        </w:rPr>
        <w:t xml:space="preserve"> nouveaux documents sur le site web, accessible à l</w:t>
      </w:r>
      <w:r w:rsidR="004E3C42" w:rsidRPr="004D7661">
        <w:rPr>
          <w:rFonts w:asciiTheme="minorHAnsi" w:hAnsiTheme="minorHAnsi"/>
        </w:rPr>
        <w:t>'</w:t>
      </w:r>
      <w:r w:rsidRPr="004D7661">
        <w:rPr>
          <w:rFonts w:asciiTheme="minorHAnsi" w:hAnsiTheme="minorHAnsi"/>
        </w:rPr>
        <w:t>adresse</w:t>
      </w:r>
      <w:r w:rsidR="00D370FC" w:rsidRPr="004D7661">
        <w:rPr>
          <w:rFonts w:asciiTheme="minorHAnsi" w:hAnsiTheme="minorHAnsi"/>
        </w:rPr>
        <w:t>:</w:t>
      </w:r>
      <w:r w:rsidR="004E3C42" w:rsidRPr="004D7661">
        <w:rPr>
          <w:rFonts w:asciiTheme="minorHAnsi" w:hAnsiTheme="minorHAnsi"/>
        </w:rPr>
        <w:t xml:space="preserve"> </w:t>
      </w:r>
      <w:hyperlink r:id="rId24" w:history="1">
        <w:r w:rsidRPr="004D7661">
          <w:rPr>
            <w:rFonts w:asciiTheme="minorHAnsi" w:hAnsiTheme="minorHAnsi"/>
            <w:color w:val="0000FF"/>
            <w:szCs w:val="24"/>
            <w:u w:val="single"/>
          </w:rPr>
          <w:t>http://itu.int/online/mm/scripts/notify</w:t>
        </w:r>
      </w:hyperlink>
      <w:r w:rsidRPr="004D7661">
        <w:rPr>
          <w:rFonts w:asciiTheme="minorHAnsi" w:eastAsia="SimSun" w:hAnsiTheme="minorHAnsi"/>
          <w:szCs w:val="24"/>
        </w:rPr>
        <w:t xml:space="preserve">. </w:t>
      </w:r>
    </w:p>
    <w:p w:rsidR="00B96FA2" w:rsidRDefault="004960CB" w:rsidP="00B96FA2">
      <w:pPr>
        <w:rPr>
          <w:rFonts w:asciiTheme="minorHAnsi" w:eastAsia="SimSun" w:hAnsiTheme="minorHAnsi"/>
          <w:szCs w:val="24"/>
        </w:rPr>
      </w:pPr>
      <w:r w:rsidRPr="004D7661">
        <w:rPr>
          <w:rFonts w:asciiTheme="minorHAnsi" w:eastAsia="SimSun" w:hAnsiTheme="minorHAnsi"/>
          <w:szCs w:val="24"/>
        </w:rPr>
        <w:t>8.3</w:t>
      </w:r>
      <w:r w:rsidRPr="004D7661">
        <w:rPr>
          <w:rFonts w:asciiTheme="minorHAnsi" w:eastAsia="SimSun" w:hAnsiTheme="minorHAnsi"/>
          <w:szCs w:val="24"/>
        </w:rPr>
        <w:tab/>
        <w:t>L'AMNT-16 et le</w:t>
      </w:r>
      <w:r w:rsidR="004E3C42" w:rsidRPr="004D7661">
        <w:rPr>
          <w:rFonts w:asciiTheme="minorHAnsi" w:eastAsia="SimSun" w:hAnsiTheme="minorHAnsi"/>
          <w:szCs w:val="24"/>
        </w:rPr>
        <w:t xml:space="preserve"> </w:t>
      </w:r>
      <w:r w:rsidRPr="004D7661">
        <w:rPr>
          <w:rFonts w:asciiTheme="minorHAnsi" w:eastAsia="SimSun" w:hAnsiTheme="minorHAnsi"/>
          <w:szCs w:val="24"/>
        </w:rPr>
        <w:t>GSS-16</w:t>
      </w:r>
      <w:r w:rsidR="004E3C42" w:rsidRPr="004D7661">
        <w:rPr>
          <w:rFonts w:asciiTheme="minorHAnsi" w:eastAsia="SimSun" w:hAnsiTheme="minorHAnsi"/>
          <w:szCs w:val="24"/>
        </w:rPr>
        <w:t xml:space="preserve"> </w:t>
      </w:r>
      <w:r w:rsidRPr="004D7661">
        <w:rPr>
          <w:rFonts w:asciiTheme="minorHAnsi" w:eastAsia="SimSun" w:hAnsiTheme="minorHAnsi"/>
          <w:szCs w:val="24"/>
        </w:rPr>
        <w:t>se dérouleront sans papier</w:t>
      </w:r>
      <w:r w:rsidR="004E3C42" w:rsidRPr="004D7661">
        <w:rPr>
          <w:rFonts w:asciiTheme="minorHAnsi" w:eastAsia="SimSun" w:hAnsiTheme="minorHAnsi"/>
          <w:szCs w:val="24"/>
        </w:rPr>
        <w:t>.</w:t>
      </w:r>
      <w:r w:rsidRPr="004D7661">
        <w:rPr>
          <w:rFonts w:asciiTheme="minorHAnsi" w:eastAsia="SimSun" w:hAnsiTheme="minorHAnsi"/>
          <w:szCs w:val="24"/>
        </w:rPr>
        <w:t xml:space="preserve"> Des exceptions pourront être faites, sur demande, pour les </w:t>
      </w:r>
      <w:r w:rsidRPr="00B96FA2">
        <w:rPr>
          <w:rFonts w:asciiTheme="minorHAnsi" w:hAnsiTheme="minorHAnsi"/>
          <w:color w:val="000000"/>
        </w:rPr>
        <w:t>personnes</w:t>
      </w:r>
      <w:r w:rsidRPr="004D7661">
        <w:rPr>
          <w:rFonts w:asciiTheme="minorHAnsi" w:eastAsia="SimSun" w:hAnsiTheme="minorHAnsi"/>
          <w:szCs w:val="24"/>
        </w:rPr>
        <w:t xml:space="preserve"> handicapé</w:t>
      </w:r>
      <w:r w:rsidR="00B96FA2">
        <w:rPr>
          <w:rFonts w:asciiTheme="minorHAnsi" w:eastAsia="SimSun" w:hAnsiTheme="minorHAnsi"/>
          <w:szCs w:val="24"/>
        </w:rPr>
        <w:t>es (voir le paragraphe suivant).</w:t>
      </w:r>
    </w:p>
    <w:p w:rsidR="00B96FA2" w:rsidRDefault="004960CB" w:rsidP="00B96FA2">
      <w:pPr>
        <w:rPr>
          <w:rFonts w:asciiTheme="minorHAnsi" w:eastAsia="SimSun" w:hAnsiTheme="minorHAnsi"/>
          <w:szCs w:val="24"/>
        </w:rPr>
      </w:pPr>
      <w:r w:rsidRPr="004D7661">
        <w:rPr>
          <w:rFonts w:asciiTheme="minorHAnsi" w:eastAsia="SimSun" w:hAnsiTheme="minorHAnsi"/>
          <w:szCs w:val="24"/>
        </w:rPr>
        <w:t>8.4</w:t>
      </w:r>
      <w:r w:rsidRPr="004D7661">
        <w:rPr>
          <w:rFonts w:asciiTheme="minorHAnsi" w:eastAsia="SimSun" w:hAnsiTheme="minorHAnsi"/>
          <w:szCs w:val="24"/>
        </w:rPr>
        <w:tab/>
        <w:t>Besoins en matière d</w:t>
      </w:r>
      <w:r w:rsidR="004E3C42" w:rsidRPr="004D7661">
        <w:rPr>
          <w:rFonts w:asciiTheme="minorHAnsi" w:eastAsia="SimSun" w:hAnsiTheme="minorHAnsi"/>
          <w:szCs w:val="24"/>
        </w:rPr>
        <w:t>'</w:t>
      </w:r>
      <w:r w:rsidRPr="004D7661">
        <w:rPr>
          <w:rFonts w:asciiTheme="minorHAnsi" w:eastAsia="SimSun" w:hAnsiTheme="minorHAnsi"/>
          <w:szCs w:val="24"/>
        </w:rPr>
        <w:t>accessibilité: veuillez demander, dès que possible, l</w:t>
      </w:r>
      <w:r w:rsidR="004E3C42" w:rsidRPr="004D7661">
        <w:rPr>
          <w:rFonts w:asciiTheme="minorHAnsi" w:eastAsia="SimSun" w:hAnsiTheme="minorHAnsi"/>
          <w:szCs w:val="24"/>
        </w:rPr>
        <w:t>'</w:t>
      </w:r>
      <w:r w:rsidRPr="004D7661">
        <w:rPr>
          <w:rFonts w:asciiTheme="minorHAnsi" w:eastAsia="SimSun" w:hAnsiTheme="minorHAnsi"/>
          <w:szCs w:val="24"/>
        </w:rPr>
        <w:t>assistance raisonnable dont vous pourriez avoir besoin par courrier électronique à l</w:t>
      </w:r>
      <w:r w:rsidR="004E3C42" w:rsidRPr="004D7661">
        <w:rPr>
          <w:rFonts w:asciiTheme="minorHAnsi" w:eastAsia="SimSun" w:hAnsiTheme="minorHAnsi"/>
          <w:szCs w:val="24"/>
        </w:rPr>
        <w:t>'</w:t>
      </w:r>
      <w:r w:rsidRPr="004D7661">
        <w:rPr>
          <w:rFonts w:asciiTheme="minorHAnsi" w:eastAsia="SimSun" w:hAnsiTheme="minorHAnsi"/>
          <w:szCs w:val="24"/>
        </w:rPr>
        <w:t>adresse</w:t>
      </w:r>
      <w:r w:rsidR="005C3C38">
        <w:rPr>
          <w:rFonts w:asciiTheme="minorHAnsi" w:eastAsia="SimSun" w:hAnsiTheme="minorHAnsi"/>
          <w:szCs w:val="24"/>
        </w:rPr>
        <w:t>:</w:t>
      </w:r>
      <w:r w:rsidRPr="004D7661">
        <w:rPr>
          <w:rFonts w:asciiTheme="minorHAnsi" w:eastAsia="SimSun" w:hAnsiTheme="minorHAnsi"/>
          <w:szCs w:val="24"/>
        </w:rPr>
        <w:t xml:space="preserve"> </w:t>
      </w:r>
      <w:r w:rsidR="00157221">
        <w:rPr>
          <w:rFonts w:asciiTheme="minorHAnsi" w:eastAsia="SimSun" w:hAnsiTheme="minorHAnsi"/>
          <w:szCs w:val="24"/>
        </w:rPr>
        <w:br/>
      </w:r>
      <w:hyperlink r:id="rId25" w:history="1">
        <w:r w:rsidR="00D370FC" w:rsidRPr="004D7661">
          <w:rPr>
            <w:rStyle w:val="Hyperlink"/>
            <w:rFonts w:asciiTheme="minorHAnsi" w:hAnsiTheme="minorHAnsi"/>
            <w:szCs w:val="24"/>
            <w:lang w:eastAsia="zh-CN"/>
          </w:rPr>
          <w:t>wtsa-reg@itu.int</w:t>
        </w:r>
      </w:hyperlink>
      <w:r w:rsidRPr="004D7661">
        <w:rPr>
          <w:rFonts w:asciiTheme="minorHAnsi" w:eastAsia="SimSun" w:hAnsiTheme="minorHAnsi"/>
          <w:szCs w:val="24"/>
        </w:rPr>
        <w:t>. Le secrétariat de l</w:t>
      </w:r>
      <w:r w:rsidR="004E3C42" w:rsidRPr="004D7661">
        <w:rPr>
          <w:rFonts w:asciiTheme="minorHAnsi" w:eastAsia="SimSun" w:hAnsiTheme="minorHAnsi"/>
          <w:szCs w:val="24"/>
        </w:rPr>
        <w:t>'</w:t>
      </w:r>
      <w:r w:rsidRPr="004D7661">
        <w:rPr>
          <w:rFonts w:asciiTheme="minorHAnsi" w:eastAsia="SimSun" w:hAnsiTheme="minorHAnsi"/>
          <w:szCs w:val="24"/>
        </w:rPr>
        <w:t>UIT fera de son mieux pour répondre aux besoins, sous réserve des ressources disponibles</w:t>
      </w:r>
      <w:r w:rsidR="00B96FA2">
        <w:rPr>
          <w:rFonts w:asciiTheme="minorHAnsi" w:eastAsia="SimSun" w:hAnsiTheme="minorHAnsi"/>
          <w:szCs w:val="24"/>
        </w:rPr>
        <w:t>.</w:t>
      </w:r>
    </w:p>
    <w:p w:rsidR="004960CB" w:rsidRPr="004D7661" w:rsidRDefault="004960CB" w:rsidP="00B96FA2">
      <w:pPr>
        <w:rPr>
          <w:rFonts w:asciiTheme="minorHAnsi" w:hAnsiTheme="minorHAnsi"/>
        </w:rPr>
      </w:pPr>
      <w:r w:rsidRPr="004D7661">
        <w:rPr>
          <w:rFonts w:asciiTheme="minorHAnsi" w:hAnsiTheme="minorHAnsi"/>
          <w:lang w:eastAsia="ja-JP"/>
        </w:rPr>
        <w:t>8.5</w:t>
      </w:r>
      <w:r w:rsidRPr="004D7661">
        <w:rPr>
          <w:rFonts w:asciiTheme="minorHAnsi" w:hAnsiTheme="minorHAnsi"/>
        </w:rPr>
        <w:tab/>
        <w:t xml:space="preserve">Un réseau LAN hertzien vous permettra d'avoir accès à tous les documents en ligne pendant l'Assemblée. Pour disposer d'un accès électronique aux documents de l'Assemblée et pour bénéficier également du service de notification électronique, il est nécessaire de posséder un compte TIES. Prière de consulter la page </w:t>
      </w:r>
      <w:hyperlink r:id="rId26" w:history="1">
        <w:r w:rsidRPr="004D7661">
          <w:rPr>
            <w:rStyle w:val="Hyperlink"/>
            <w:rFonts w:asciiTheme="minorHAnsi" w:hAnsiTheme="minorHAnsi"/>
          </w:rPr>
          <w:t>http://itu.int/ties/</w:t>
        </w:r>
      </w:hyperlink>
      <w:r w:rsidRPr="004D7661">
        <w:rPr>
          <w:rFonts w:asciiTheme="minorHAnsi" w:hAnsiTheme="minorHAnsi"/>
        </w:rPr>
        <w:t xml:space="preserve"> pour les informations concernant l'enregistrement aux services TIES de l'UIT.</w:t>
      </w:r>
    </w:p>
    <w:p w:rsidR="004960CB" w:rsidRPr="004D7661" w:rsidRDefault="004960CB" w:rsidP="00B96FA2">
      <w:pPr>
        <w:pStyle w:val="Heading1"/>
        <w:rPr>
          <w:rFonts w:asciiTheme="minorHAnsi" w:hAnsiTheme="minorHAnsi"/>
        </w:rPr>
      </w:pPr>
      <w:r w:rsidRPr="004D7661">
        <w:rPr>
          <w:rFonts w:asciiTheme="minorHAnsi" w:hAnsiTheme="minorHAnsi"/>
        </w:rPr>
        <w:t>9</w:t>
      </w:r>
      <w:r w:rsidRPr="004D7661">
        <w:rPr>
          <w:rFonts w:asciiTheme="minorHAnsi" w:hAnsiTheme="minorHAnsi"/>
        </w:rPr>
        <w:tab/>
        <w:t>Actes de l'AMNT-16</w:t>
      </w:r>
    </w:p>
    <w:p w:rsidR="004960CB" w:rsidRPr="004D7661" w:rsidRDefault="004960CB" w:rsidP="00B96FA2">
      <w:pPr>
        <w:rPr>
          <w:rFonts w:asciiTheme="minorHAnsi" w:eastAsia="SimSun" w:hAnsiTheme="minorHAnsi"/>
          <w:szCs w:val="24"/>
        </w:rPr>
      </w:pPr>
      <w:r w:rsidRPr="004D7661">
        <w:rPr>
          <w:rFonts w:asciiTheme="minorHAnsi" w:eastAsia="SimSun" w:hAnsiTheme="minorHAnsi"/>
          <w:szCs w:val="24"/>
        </w:rPr>
        <w:t>9.1</w:t>
      </w:r>
      <w:r w:rsidRPr="004D7661">
        <w:rPr>
          <w:rFonts w:asciiTheme="minorHAnsi" w:eastAsia="SimSun" w:hAnsiTheme="minorHAnsi"/>
          <w:szCs w:val="24"/>
        </w:rPr>
        <w:tab/>
        <w:t>Quelques heures après la clôture de</w:t>
      </w:r>
      <w:r w:rsidRPr="004D7661">
        <w:rPr>
          <w:rFonts w:asciiTheme="minorHAnsi" w:hAnsiTheme="minorHAnsi"/>
          <w:color w:val="000000"/>
        </w:rPr>
        <w:t xml:space="preserve"> l'AMNT</w:t>
      </w:r>
      <w:r w:rsidRPr="004D7661">
        <w:rPr>
          <w:rFonts w:asciiTheme="minorHAnsi" w:eastAsia="SimSun" w:hAnsiTheme="minorHAnsi"/>
          <w:szCs w:val="24"/>
        </w:rPr>
        <w:t>-16, le</w:t>
      </w:r>
      <w:r w:rsidR="00D370FC" w:rsidRPr="004D7661">
        <w:rPr>
          <w:rFonts w:asciiTheme="minorHAnsi" w:eastAsia="SimSun" w:hAnsiTheme="minorHAnsi"/>
          <w:szCs w:val="24"/>
        </w:rPr>
        <w:t xml:space="preserve"> jeudi 3 novembre 2016, le secré</w:t>
      </w:r>
      <w:r w:rsidRPr="004D7661">
        <w:rPr>
          <w:rFonts w:asciiTheme="minorHAnsi" w:eastAsia="SimSun" w:hAnsiTheme="minorHAnsi"/>
          <w:szCs w:val="24"/>
        </w:rPr>
        <w:t>tariat de l</w:t>
      </w:r>
      <w:r w:rsidR="004E3C42" w:rsidRPr="004D7661">
        <w:rPr>
          <w:rFonts w:asciiTheme="minorHAnsi" w:eastAsia="SimSun" w:hAnsiTheme="minorHAnsi"/>
          <w:szCs w:val="24"/>
        </w:rPr>
        <w:t>'</w:t>
      </w:r>
      <w:r w:rsidR="00D370FC" w:rsidRPr="004D7661">
        <w:rPr>
          <w:rFonts w:asciiTheme="minorHAnsi" w:eastAsia="SimSun" w:hAnsiTheme="minorHAnsi"/>
          <w:szCs w:val="24"/>
        </w:rPr>
        <w:t xml:space="preserve">UIT </w:t>
      </w:r>
      <w:r w:rsidR="00D370FC" w:rsidRPr="00B96FA2">
        <w:rPr>
          <w:rFonts w:asciiTheme="minorHAnsi" w:hAnsiTheme="minorHAnsi"/>
          <w:color w:val="000000"/>
        </w:rPr>
        <w:t>publiera</w:t>
      </w:r>
      <w:r w:rsidR="00D370FC" w:rsidRPr="004D7661">
        <w:rPr>
          <w:rFonts w:asciiTheme="minorHAnsi" w:eastAsia="SimSun" w:hAnsiTheme="minorHAnsi"/>
          <w:szCs w:val="24"/>
        </w:rPr>
        <w:t xml:space="preserve"> le "</w:t>
      </w:r>
      <w:r w:rsidRPr="004D7661">
        <w:rPr>
          <w:rFonts w:asciiTheme="minorHAnsi" w:eastAsia="SimSun" w:hAnsiTheme="minorHAnsi"/>
          <w:szCs w:val="24"/>
        </w:rPr>
        <w:t>Projet d</w:t>
      </w:r>
      <w:r w:rsidR="004E3C42" w:rsidRPr="004D7661">
        <w:rPr>
          <w:rFonts w:asciiTheme="minorHAnsi" w:eastAsia="SimSun" w:hAnsiTheme="minorHAnsi"/>
          <w:szCs w:val="24"/>
        </w:rPr>
        <w:t>'</w:t>
      </w:r>
      <w:r w:rsidRPr="004D7661">
        <w:rPr>
          <w:rFonts w:asciiTheme="minorHAnsi" w:eastAsia="SimSun" w:hAnsiTheme="minorHAnsi"/>
          <w:szCs w:val="24"/>
        </w:rPr>
        <w:t xml:space="preserve">Actes de </w:t>
      </w:r>
      <w:r w:rsidRPr="004D7661">
        <w:rPr>
          <w:rFonts w:asciiTheme="minorHAnsi" w:hAnsiTheme="minorHAnsi"/>
          <w:color w:val="000000"/>
        </w:rPr>
        <w:t>l'AMNT</w:t>
      </w:r>
      <w:r w:rsidRPr="004D7661">
        <w:rPr>
          <w:rFonts w:asciiTheme="minorHAnsi" w:eastAsia="SimSun" w:hAnsiTheme="minorHAnsi"/>
          <w:szCs w:val="24"/>
        </w:rPr>
        <w:t>-16</w:t>
      </w:r>
      <w:r w:rsidR="00D370FC" w:rsidRPr="004D7661">
        <w:rPr>
          <w:rFonts w:asciiTheme="minorHAnsi" w:eastAsia="SimSun" w:hAnsiTheme="minorHAnsi"/>
          <w:szCs w:val="24"/>
        </w:rPr>
        <w:t>"</w:t>
      </w:r>
      <w:r w:rsidRPr="004D7661">
        <w:rPr>
          <w:rFonts w:asciiTheme="minorHAnsi" w:eastAsia="SimSun" w:hAnsiTheme="minorHAnsi"/>
          <w:szCs w:val="24"/>
        </w:rPr>
        <w:t xml:space="preserve">, contenant la nouvelle série de Résolutions </w:t>
      </w:r>
      <w:r w:rsidRPr="004D7661">
        <w:rPr>
          <w:rFonts w:asciiTheme="minorHAnsi" w:hAnsiTheme="minorHAnsi"/>
          <w:color w:val="000000"/>
        </w:rPr>
        <w:t xml:space="preserve">et de Vœu(x) </w:t>
      </w:r>
      <w:r w:rsidRPr="004D7661">
        <w:rPr>
          <w:rFonts w:asciiTheme="minorHAnsi" w:eastAsia="SimSun" w:hAnsiTheme="minorHAnsi"/>
          <w:szCs w:val="24"/>
        </w:rPr>
        <w:t>de</w:t>
      </w:r>
      <w:r w:rsidR="004E3C42" w:rsidRPr="004D7661">
        <w:rPr>
          <w:rFonts w:asciiTheme="minorHAnsi" w:eastAsia="SimSun" w:hAnsiTheme="minorHAnsi"/>
          <w:szCs w:val="24"/>
        </w:rPr>
        <w:t xml:space="preserve"> </w:t>
      </w:r>
      <w:r w:rsidRPr="004D7661">
        <w:rPr>
          <w:rFonts w:asciiTheme="minorHAnsi" w:hAnsiTheme="minorHAnsi"/>
          <w:color w:val="000000"/>
        </w:rPr>
        <w:t>l'AMNT et les Recommandations UIT-T de la série A.</w:t>
      </w:r>
      <w:r w:rsidRPr="004D7661">
        <w:rPr>
          <w:rFonts w:asciiTheme="minorHAnsi" w:eastAsia="SimSun" w:hAnsiTheme="minorHAnsi"/>
          <w:szCs w:val="24"/>
        </w:rPr>
        <w:t xml:space="preserve"> </w:t>
      </w:r>
    </w:p>
    <w:p w:rsidR="004960CB" w:rsidRPr="004D7661" w:rsidRDefault="004960CB" w:rsidP="00B96FA2">
      <w:pPr>
        <w:rPr>
          <w:rFonts w:asciiTheme="minorHAnsi" w:eastAsia="SimSun" w:hAnsiTheme="minorHAnsi"/>
          <w:szCs w:val="24"/>
        </w:rPr>
      </w:pPr>
      <w:r w:rsidRPr="004D7661">
        <w:rPr>
          <w:rFonts w:asciiTheme="minorHAnsi" w:eastAsia="SimSun" w:hAnsiTheme="minorHAnsi"/>
          <w:szCs w:val="24"/>
        </w:rPr>
        <w:t>9.2</w:t>
      </w:r>
      <w:r w:rsidRPr="004D7661">
        <w:rPr>
          <w:rFonts w:asciiTheme="minorHAnsi" w:eastAsia="SimSun" w:hAnsiTheme="minorHAnsi"/>
          <w:szCs w:val="24"/>
        </w:rPr>
        <w:tab/>
        <w:t xml:space="preserve">Les Actes de </w:t>
      </w:r>
      <w:r w:rsidRPr="004D7661">
        <w:rPr>
          <w:rFonts w:asciiTheme="minorHAnsi" w:hAnsiTheme="minorHAnsi"/>
          <w:color w:val="000000"/>
        </w:rPr>
        <w:t>l'AMNT</w:t>
      </w:r>
      <w:r w:rsidRPr="004D7661">
        <w:rPr>
          <w:rFonts w:asciiTheme="minorHAnsi" w:eastAsia="SimSun" w:hAnsiTheme="minorHAnsi"/>
          <w:szCs w:val="24"/>
        </w:rPr>
        <w:t>-16, sous forme de projet et en version finale, seront également mis en ligne gratuitement</w:t>
      </w:r>
      <w:r w:rsidR="004E3C42" w:rsidRPr="004D7661">
        <w:rPr>
          <w:rFonts w:asciiTheme="minorHAnsi" w:eastAsia="SimSun" w:hAnsiTheme="minorHAnsi"/>
          <w:szCs w:val="24"/>
        </w:rPr>
        <w:t xml:space="preserve"> </w:t>
      </w:r>
      <w:r w:rsidRPr="004D7661">
        <w:rPr>
          <w:rFonts w:asciiTheme="minorHAnsi" w:eastAsia="SimSun" w:hAnsiTheme="minorHAnsi"/>
          <w:szCs w:val="24"/>
        </w:rPr>
        <w:t xml:space="preserve">et </w:t>
      </w:r>
      <w:r w:rsidRPr="00B96FA2">
        <w:rPr>
          <w:rFonts w:asciiTheme="minorHAnsi" w:hAnsiTheme="minorHAnsi"/>
          <w:color w:val="000000"/>
        </w:rPr>
        <w:t>accessibles</w:t>
      </w:r>
      <w:r w:rsidRPr="004D7661">
        <w:rPr>
          <w:rFonts w:asciiTheme="minorHAnsi" w:eastAsia="SimSun" w:hAnsiTheme="minorHAnsi"/>
          <w:szCs w:val="24"/>
        </w:rPr>
        <w:t xml:space="preserve"> au public dans les six langues.</w:t>
      </w:r>
    </w:p>
    <w:p w:rsidR="004960CB" w:rsidRPr="004D7661" w:rsidRDefault="004960CB" w:rsidP="00B96FA2">
      <w:pPr>
        <w:pStyle w:val="Heading1"/>
        <w:rPr>
          <w:rFonts w:asciiTheme="minorHAnsi" w:hAnsiTheme="minorHAnsi"/>
        </w:rPr>
      </w:pPr>
      <w:r w:rsidRPr="004D7661">
        <w:rPr>
          <w:rFonts w:asciiTheme="minorHAnsi" w:hAnsiTheme="minorHAnsi"/>
        </w:rPr>
        <w:t>10</w:t>
      </w:r>
      <w:r w:rsidRPr="004D7661">
        <w:rPr>
          <w:rFonts w:asciiTheme="minorHAnsi" w:hAnsiTheme="minorHAnsi"/>
        </w:rPr>
        <w:tab/>
        <w:t>Hommage aux personnes qui ont collaboré aux travaux de l'UIT-T</w:t>
      </w:r>
    </w:p>
    <w:p w:rsidR="004960CB" w:rsidRPr="00B96FA2" w:rsidRDefault="004960CB" w:rsidP="00B96FA2">
      <w:pPr>
        <w:rPr>
          <w:rFonts w:asciiTheme="minorHAnsi" w:hAnsiTheme="minorHAnsi"/>
          <w:color w:val="000000"/>
        </w:rPr>
      </w:pPr>
      <w:r w:rsidRPr="004D7661">
        <w:rPr>
          <w:rFonts w:asciiTheme="minorHAnsi" w:hAnsiTheme="minorHAnsi"/>
          <w:lang w:eastAsia="ja-JP"/>
        </w:rPr>
        <w:t>10</w:t>
      </w:r>
      <w:r w:rsidRPr="004D7661">
        <w:rPr>
          <w:rFonts w:asciiTheme="minorHAnsi" w:hAnsiTheme="minorHAnsi"/>
        </w:rPr>
        <w:t>.1</w:t>
      </w:r>
      <w:r w:rsidRPr="004D7661">
        <w:rPr>
          <w:rFonts w:asciiTheme="minorHAnsi" w:hAnsiTheme="minorHAnsi"/>
        </w:rPr>
        <w:tab/>
        <w:t>A l'AMNT-16, conformément à la tradition, un hommage sera rendu aux personnes qui ont collaboré aux travaux de l'UIT-T et qui sont décédées depuis l'AMNT-12. A cette même occasion, des vœux de longue et heureuse retraite s</w:t>
      </w:r>
      <w:r w:rsidRPr="00B96FA2">
        <w:rPr>
          <w:rFonts w:asciiTheme="minorHAnsi" w:hAnsiTheme="minorHAnsi"/>
          <w:color w:val="000000"/>
        </w:rPr>
        <w:t>eront adressés aux personnes qui ont collaboré aux travaux de l'UIT-T et qui ont pris leur retraite depuis l'AMNT-12.</w:t>
      </w:r>
    </w:p>
    <w:p w:rsidR="004960CB" w:rsidRPr="004D7661" w:rsidRDefault="004960CB" w:rsidP="00B96FA2">
      <w:pPr>
        <w:rPr>
          <w:rFonts w:asciiTheme="minorHAnsi" w:hAnsiTheme="minorHAnsi"/>
        </w:rPr>
      </w:pPr>
      <w:r w:rsidRPr="00B96FA2">
        <w:rPr>
          <w:rFonts w:asciiTheme="minorHAnsi" w:hAnsiTheme="minorHAnsi"/>
          <w:color w:val="000000"/>
        </w:rPr>
        <w:t>10.2</w:t>
      </w:r>
      <w:r w:rsidRPr="00B96FA2">
        <w:rPr>
          <w:rFonts w:asciiTheme="minorHAnsi" w:hAnsiTheme="minorHAnsi"/>
          <w:color w:val="000000"/>
        </w:rPr>
        <w:tab/>
        <w:t xml:space="preserve">Pour respecter cette tradition, je </w:t>
      </w:r>
      <w:r w:rsidRPr="004D7661">
        <w:rPr>
          <w:rFonts w:asciiTheme="minorHAnsi" w:hAnsiTheme="minorHAnsi"/>
        </w:rPr>
        <w:t>vous serais très obligé de me communiquer, avant le 30 septembre 2016, le nom, les titres et les fonctions des ressortissants de votre pays que vous souhaitez voir mentionnés dans l'un ou l'autre cas.</w:t>
      </w:r>
    </w:p>
    <w:p w:rsidR="004960CB" w:rsidRPr="004D7661" w:rsidRDefault="004960CB" w:rsidP="00B96FA2">
      <w:pPr>
        <w:pStyle w:val="Heading1"/>
        <w:rPr>
          <w:rFonts w:asciiTheme="minorHAnsi" w:hAnsiTheme="minorHAnsi"/>
        </w:rPr>
      </w:pPr>
      <w:r w:rsidRPr="004D7661">
        <w:rPr>
          <w:rFonts w:asciiTheme="minorHAnsi" w:hAnsiTheme="minorHAnsi"/>
        </w:rPr>
        <w:lastRenderedPageBreak/>
        <w:t>11</w:t>
      </w:r>
      <w:r w:rsidRPr="004D7661">
        <w:rPr>
          <w:rFonts w:asciiTheme="minorHAnsi" w:hAnsiTheme="minorHAnsi"/>
        </w:rPr>
        <w:tab/>
        <w:t>Colloque mondial sur la normalisation</w:t>
      </w:r>
    </w:p>
    <w:p w:rsidR="004960CB" w:rsidRPr="004D7661" w:rsidRDefault="004960CB" w:rsidP="00B96FA2">
      <w:pPr>
        <w:rPr>
          <w:rFonts w:asciiTheme="minorHAnsi" w:hAnsiTheme="minorHAnsi"/>
          <w:bCs/>
        </w:rPr>
      </w:pPr>
      <w:r w:rsidRPr="004D7661">
        <w:rPr>
          <w:rFonts w:asciiTheme="minorHAnsi" w:hAnsiTheme="minorHAnsi"/>
        </w:rPr>
        <w:t>Immédiatement avant la tenue de l'AMNT-16, l'UIT</w:t>
      </w:r>
      <w:r w:rsidRPr="004D7661">
        <w:rPr>
          <w:rFonts w:asciiTheme="minorHAnsi" w:hAnsiTheme="minorHAnsi"/>
        </w:rPr>
        <w:noBreakHyphen/>
        <w:t>T organisera, le lundi 24 octobre 2016, une manifestation d'une journée consacrée au Colloque mondial sur la normalisation (GSS-16). Des précisions seront communiquées en temps voulu dans une autre Circulaire, mais je souhaiterais d'ores et déjà inviter tous les délégués à participer à cette importante manifestation organisée conformément à la Résolution 122 (</w:t>
      </w:r>
      <w:proofErr w:type="spellStart"/>
      <w:r w:rsidRPr="004D7661">
        <w:rPr>
          <w:rFonts w:asciiTheme="minorHAnsi" w:hAnsiTheme="minorHAnsi"/>
        </w:rPr>
        <w:t>Rév</w:t>
      </w:r>
      <w:proofErr w:type="spellEnd"/>
      <w:r w:rsidRPr="004D7661">
        <w:rPr>
          <w:rFonts w:asciiTheme="minorHAnsi" w:hAnsiTheme="minorHAnsi"/>
        </w:rPr>
        <w:t>. Guadalajara, 2010) de la Conférence de plénipotentiaires.</w:t>
      </w:r>
    </w:p>
    <w:p w:rsidR="004960CB" w:rsidRPr="004D7661" w:rsidRDefault="004960CB" w:rsidP="00B96FA2">
      <w:pPr>
        <w:pStyle w:val="Heading1"/>
        <w:rPr>
          <w:rFonts w:asciiTheme="minorHAnsi" w:hAnsiTheme="minorHAnsi"/>
        </w:rPr>
      </w:pPr>
      <w:r w:rsidRPr="004D7661">
        <w:rPr>
          <w:rFonts w:asciiTheme="minorHAnsi" w:hAnsiTheme="minorHAnsi"/>
        </w:rPr>
        <w:t>12</w:t>
      </w:r>
      <w:r w:rsidRPr="004D7661">
        <w:rPr>
          <w:rFonts w:asciiTheme="minorHAnsi" w:hAnsiTheme="minorHAnsi"/>
        </w:rPr>
        <w:tab/>
        <w:t>Hôtels et renseignements d'ordre pratique</w:t>
      </w:r>
    </w:p>
    <w:p w:rsidR="004960CB" w:rsidRPr="004D7661" w:rsidRDefault="004960CB" w:rsidP="00B96FA2">
      <w:pPr>
        <w:rPr>
          <w:rFonts w:asciiTheme="minorHAnsi" w:hAnsiTheme="minorHAnsi"/>
        </w:rPr>
      </w:pPr>
      <w:r w:rsidRPr="004D7661">
        <w:rPr>
          <w:rFonts w:asciiTheme="minorHAnsi" w:hAnsiTheme="minorHAnsi"/>
        </w:rPr>
        <w:t xml:space="preserve">Des </w:t>
      </w:r>
      <w:r w:rsidR="004D7661">
        <w:rPr>
          <w:rFonts w:asciiTheme="minorHAnsi" w:hAnsiTheme="minorHAnsi"/>
        </w:rPr>
        <w:t>renseignements concernant les hô</w:t>
      </w:r>
      <w:r w:rsidRPr="004D7661">
        <w:rPr>
          <w:rFonts w:asciiTheme="minorHAnsi" w:hAnsiTheme="minorHAnsi"/>
        </w:rPr>
        <w:t>tels sont accessibles sur le site web du pays hôte à l</w:t>
      </w:r>
      <w:r w:rsidR="004E3C42" w:rsidRPr="004D7661">
        <w:rPr>
          <w:rFonts w:asciiTheme="minorHAnsi" w:hAnsiTheme="minorHAnsi"/>
        </w:rPr>
        <w:t>'</w:t>
      </w:r>
      <w:r w:rsidRPr="004D7661">
        <w:rPr>
          <w:rFonts w:asciiTheme="minorHAnsi" w:hAnsiTheme="minorHAnsi"/>
        </w:rPr>
        <w:t>adresse</w:t>
      </w:r>
      <w:r w:rsidR="004E3C42" w:rsidRPr="004D7661">
        <w:rPr>
          <w:rFonts w:asciiTheme="minorHAnsi" w:hAnsiTheme="minorHAnsi"/>
        </w:rPr>
        <w:t>:</w:t>
      </w:r>
      <w:r w:rsidRPr="004D7661">
        <w:rPr>
          <w:rFonts w:asciiTheme="minorHAnsi" w:hAnsiTheme="minorHAnsi"/>
        </w:rPr>
        <w:t xml:space="preserve"> </w:t>
      </w:r>
      <w:hyperlink r:id="rId27" w:history="1">
        <w:r w:rsidRPr="004D7661">
          <w:rPr>
            <w:rStyle w:val="Hyperlink"/>
            <w:rFonts w:asciiTheme="minorHAnsi" w:hAnsiTheme="minorHAnsi"/>
            <w:szCs w:val="24"/>
            <w:lang w:eastAsia="zh-CN"/>
          </w:rPr>
          <w:t>http://www.wtsa16.tn/hotels.html</w:t>
        </w:r>
      </w:hyperlink>
      <w:r w:rsidRPr="004D7661">
        <w:rPr>
          <w:rFonts w:asciiTheme="minorHAnsi" w:eastAsia="SimSun" w:hAnsiTheme="minorHAnsi"/>
          <w:szCs w:val="24"/>
        </w:rPr>
        <w:t>.</w:t>
      </w:r>
      <w:r w:rsidR="00DF0A63" w:rsidRPr="004D7661">
        <w:rPr>
          <w:rFonts w:asciiTheme="minorHAnsi" w:eastAsia="SimSun" w:hAnsiTheme="minorHAnsi"/>
          <w:szCs w:val="24"/>
        </w:rPr>
        <w:t xml:space="preserve"> </w:t>
      </w:r>
      <w:r w:rsidRPr="004D7661">
        <w:rPr>
          <w:rFonts w:asciiTheme="minorHAnsi" w:eastAsia="SimSun" w:hAnsiTheme="minorHAnsi"/>
          <w:szCs w:val="24"/>
        </w:rPr>
        <w:t>Le</w:t>
      </w:r>
      <w:r w:rsidR="004E3C42" w:rsidRPr="004D7661">
        <w:rPr>
          <w:rFonts w:asciiTheme="minorHAnsi" w:eastAsia="SimSun" w:hAnsiTheme="minorHAnsi"/>
          <w:szCs w:val="24"/>
        </w:rPr>
        <w:t xml:space="preserve"> </w:t>
      </w:r>
      <w:r w:rsidRPr="004D7661">
        <w:rPr>
          <w:rFonts w:asciiTheme="minorHAnsi" w:eastAsia="SimSun" w:hAnsiTheme="minorHAnsi"/>
          <w:szCs w:val="24"/>
        </w:rPr>
        <w:t>pays hôte assurera le transfert des délégués, à l</w:t>
      </w:r>
      <w:r w:rsidR="004E3C42" w:rsidRPr="004D7661">
        <w:rPr>
          <w:rFonts w:asciiTheme="minorHAnsi" w:eastAsia="SimSun" w:hAnsiTheme="minorHAnsi"/>
          <w:szCs w:val="24"/>
        </w:rPr>
        <w:t>'</w:t>
      </w:r>
      <w:r w:rsidRPr="004D7661">
        <w:rPr>
          <w:rFonts w:asciiTheme="minorHAnsi" w:eastAsia="SimSun" w:hAnsiTheme="minorHAnsi"/>
          <w:szCs w:val="24"/>
        </w:rPr>
        <w:t>arrivée et au départ,</w:t>
      </w:r>
      <w:r w:rsidR="004E3C42" w:rsidRPr="004D7661">
        <w:rPr>
          <w:rFonts w:asciiTheme="minorHAnsi" w:eastAsia="SimSun" w:hAnsiTheme="minorHAnsi"/>
          <w:szCs w:val="24"/>
        </w:rPr>
        <w:t xml:space="preserve"> </w:t>
      </w:r>
      <w:r w:rsidRPr="004D7661">
        <w:rPr>
          <w:rFonts w:asciiTheme="minorHAnsi" w:eastAsia="SimSun" w:hAnsiTheme="minorHAnsi"/>
          <w:szCs w:val="24"/>
        </w:rPr>
        <w:t>entre l</w:t>
      </w:r>
      <w:r w:rsidR="004E3C42" w:rsidRPr="004D7661">
        <w:rPr>
          <w:rFonts w:asciiTheme="minorHAnsi" w:eastAsia="SimSun" w:hAnsiTheme="minorHAnsi"/>
          <w:szCs w:val="24"/>
        </w:rPr>
        <w:t>'</w:t>
      </w:r>
      <w:r w:rsidRPr="004D7661">
        <w:rPr>
          <w:rFonts w:asciiTheme="minorHAnsi" w:eastAsia="SimSun" w:hAnsiTheme="minorHAnsi"/>
          <w:szCs w:val="24"/>
        </w:rPr>
        <w:t>aéroport</w:t>
      </w:r>
      <w:r w:rsidR="004D7661">
        <w:rPr>
          <w:rFonts w:asciiTheme="minorHAnsi" w:eastAsia="SimSun" w:hAnsiTheme="minorHAnsi"/>
          <w:szCs w:val="24"/>
        </w:rPr>
        <w:t xml:space="preserve"> international </w:t>
      </w:r>
      <w:r w:rsidRPr="004D7661">
        <w:rPr>
          <w:rFonts w:asciiTheme="minorHAnsi" w:eastAsia="SimSun" w:hAnsiTheme="minorHAnsi"/>
          <w:szCs w:val="24"/>
        </w:rPr>
        <w:t>de Tunis Carthage</w:t>
      </w:r>
      <w:r w:rsidRPr="004D7661">
        <w:rPr>
          <w:rFonts w:asciiTheme="minorHAnsi" w:hAnsiTheme="minorHAnsi"/>
        </w:rPr>
        <w:t xml:space="preserve"> et</w:t>
      </w:r>
      <w:r w:rsidR="004E3C42" w:rsidRPr="004D7661">
        <w:rPr>
          <w:rFonts w:asciiTheme="minorHAnsi" w:hAnsiTheme="minorHAnsi"/>
        </w:rPr>
        <w:t xml:space="preserve"> </w:t>
      </w:r>
      <w:r w:rsidRPr="004D7661">
        <w:rPr>
          <w:rFonts w:asciiTheme="minorHAnsi" w:hAnsiTheme="minorHAnsi"/>
        </w:rPr>
        <w:t>les h</w:t>
      </w:r>
      <w:r w:rsidR="004D7661">
        <w:rPr>
          <w:rFonts w:asciiTheme="minorHAnsi" w:hAnsiTheme="minorHAnsi"/>
        </w:rPr>
        <w:t>ô</w:t>
      </w:r>
      <w:r w:rsidRPr="004D7661">
        <w:rPr>
          <w:rFonts w:asciiTheme="minorHAnsi" w:hAnsiTheme="minorHAnsi"/>
        </w:rPr>
        <w:t xml:space="preserve">tels de </w:t>
      </w:r>
      <w:r w:rsidRPr="004D7661">
        <w:rPr>
          <w:rFonts w:asciiTheme="minorHAnsi" w:eastAsia="SimSun" w:hAnsiTheme="minorHAnsi"/>
          <w:szCs w:val="24"/>
        </w:rPr>
        <w:t>Yasmine Hammamet</w:t>
      </w:r>
      <w:r w:rsidR="004E3C42" w:rsidRPr="004D7661">
        <w:rPr>
          <w:rFonts w:asciiTheme="minorHAnsi" w:eastAsia="SimSun" w:hAnsiTheme="minorHAnsi"/>
          <w:szCs w:val="24"/>
        </w:rPr>
        <w:t xml:space="preserve"> </w:t>
      </w:r>
      <w:r w:rsidR="005677AE">
        <w:rPr>
          <w:rFonts w:asciiTheme="minorHAnsi" w:eastAsia="SimSun" w:hAnsiTheme="minorHAnsi"/>
          <w:szCs w:val="24"/>
        </w:rPr>
        <w:t>considérés comme "</w:t>
      </w:r>
      <w:r w:rsidRPr="004D7661">
        <w:rPr>
          <w:rFonts w:asciiTheme="minorHAnsi" w:eastAsia="SimSun" w:hAnsiTheme="minorHAnsi"/>
          <w:szCs w:val="24"/>
        </w:rPr>
        <w:t>officiels</w:t>
      </w:r>
      <w:r w:rsidR="005677AE">
        <w:rPr>
          <w:rFonts w:asciiTheme="minorHAnsi" w:eastAsia="SimSun" w:hAnsiTheme="minorHAnsi"/>
          <w:szCs w:val="24"/>
        </w:rPr>
        <w:t>"</w:t>
      </w:r>
      <w:r w:rsidRPr="004D7661">
        <w:rPr>
          <w:rFonts w:asciiTheme="minorHAnsi" w:eastAsia="SimSun" w:hAnsiTheme="minorHAnsi"/>
          <w:szCs w:val="24"/>
        </w:rPr>
        <w:t xml:space="preserve"> par le pays hôte,</w:t>
      </w:r>
      <w:r w:rsidR="004E3C42" w:rsidRPr="004D7661">
        <w:rPr>
          <w:rFonts w:asciiTheme="minorHAnsi" w:eastAsia="SimSun" w:hAnsiTheme="minorHAnsi"/>
          <w:szCs w:val="24"/>
        </w:rPr>
        <w:t xml:space="preserve"> </w:t>
      </w:r>
      <w:r w:rsidRPr="004D7661">
        <w:rPr>
          <w:rFonts w:asciiTheme="minorHAnsi" w:eastAsia="SimSun" w:hAnsiTheme="minorHAnsi"/>
          <w:szCs w:val="24"/>
        </w:rPr>
        <w:t>ainsi que le transfert entre ces h</w:t>
      </w:r>
      <w:r w:rsidR="004D7661">
        <w:rPr>
          <w:rFonts w:asciiTheme="minorHAnsi" w:eastAsia="SimSun" w:hAnsiTheme="minorHAnsi"/>
          <w:szCs w:val="24"/>
        </w:rPr>
        <w:t>ô</w:t>
      </w:r>
      <w:r w:rsidRPr="004D7661">
        <w:rPr>
          <w:rFonts w:asciiTheme="minorHAnsi" w:eastAsia="SimSun" w:hAnsiTheme="minorHAnsi"/>
          <w:szCs w:val="24"/>
        </w:rPr>
        <w:t>tels et le Centre de conférence</w:t>
      </w:r>
      <w:r w:rsidR="004D7661">
        <w:rPr>
          <w:rFonts w:asciiTheme="minorHAnsi" w:eastAsia="SimSun" w:hAnsiTheme="minorHAnsi"/>
          <w:szCs w:val="24"/>
        </w:rPr>
        <w:t>.</w:t>
      </w:r>
    </w:p>
    <w:p w:rsidR="004960CB" w:rsidRPr="004D7661" w:rsidRDefault="004960CB" w:rsidP="00B96FA2">
      <w:pPr>
        <w:pStyle w:val="Heading1"/>
        <w:rPr>
          <w:rFonts w:asciiTheme="minorHAnsi" w:hAnsiTheme="minorHAnsi"/>
        </w:rPr>
      </w:pPr>
      <w:r w:rsidRPr="004D7661">
        <w:rPr>
          <w:rFonts w:asciiTheme="minorHAnsi" w:hAnsiTheme="minorHAnsi"/>
        </w:rPr>
        <w:t>13</w:t>
      </w:r>
      <w:r w:rsidRPr="004D7661">
        <w:rPr>
          <w:rFonts w:asciiTheme="minorHAnsi" w:hAnsiTheme="minorHAnsi"/>
        </w:rPr>
        <w:tab/>
        <w:t>Inscription des participants à l'AMNT-16 et au GSS-16</w:t>
      </w:r>
    </w:p>
    <w:p w:rsidR="004960CB" w:rsidRPr="004D7661" w:rsidRDefault="004960CB" w:rsidP="00B96FA2">
      <w:pPr>
        <w:rPr>
          <w:rFonts w:asciiTheme="minorHAnsi" w:hAnsiTheme="minorHAnsi"/>
          <w:szCs w:val="24"/>
        </w:rPr>
      </w:pPr>
      <w:r w:rsidRPr="004D7661">
        <w:rPr>
          <w:rFonts w:asciiTheme="minorHAnsi" w:hAnsiTheme="minorHAnsi"/>
          <w:szCs w:val="24"/>
        </w:rPr>
        <w:t>13.</w:t>
      </w:r>
      <w:r w:rsidR="001823C8" w:rsidRPr="004D7661">
        <w:rPr>
          <w:rFonts w:asciiTheme="minorHAnsi" w:hAnsiTheme="minorHAnsi"/>
          <w:szCs w:val="24"/>
        </w:rPr>
        <w:t>1</w:t>
      </w:r>
      <w:r w:rsidR="001823C8" w:rsidRPr="004D7661">
        <w:rPr>
          <w:rFonts w:asciiTheme="minorHAnsi" w:hAnsiTheme="minorHAnsi"/>
          <w:szCs w:val="24"/>
        </w:rPr>
        <w:tab/>
      </w:r>
      <w:r w:rsidRPr="004D7661">
        <w:rPr>
          <w:rFonts w:asciiTheme="minorHAnsi" w:hAnsiTheme="minorHAnsi"/>
          <w:szCs w:val="24"/>
        </w:rPr>
        <w:t>L'inscription des participants</w:t>
      </w:r>
      <w:r w:rsidR="004E3C42" w:rsidRPr="004D7661">
        <w:rPr>
          <w:rFonts w:asciiTheme="minorHAnsi" w:hAnsiTheme="minorHAnsi"/>
          <w:szCs w:val="24"/>
        </w:rPr>
        <w:t xml:space="preserve"> </w:t>
      </w:r>
      <w:r w:rsidRPr="004D7661">
        <w:rPr>
          <w:rFonts w:asciiTheme="minorHAnsi" w:hAnsiTheme="minorHAnsi"/>
          <w:szCs w:val="24"/>
        </w:rPr>
        <w:t>à l'AMNT-16</w:t>
      </w:r>
      <w:r w:rsidR="004E3C42" w:rsidRPr="004D7661">
        <w:rPr>
          <w:rFonts w:asciiTheme="minorHAnsi" w:hAnsiTheme="minorHAnsi"/>
          <w:szCs w:val="24"/>
        </w:rPr>
        <w:t xml:space="preserve"> </w:t>
      </w:r>
      <w:r w:rsidRPr="004D7661">
        <w:rPr>
          <w:rFonts w:asciiTheme="minorHAnsi" w:hAnsiTheme="minorHAnsi"/>
          <w:szCs w:val="24"/>
        </w:rPr>
        <w:t xml:space="preserve">se </w:t>
      </w:r>
      <w:r w:rsidRPr="00FB1394">
        <w:rPr>
          <w:rFonts w:asciiTheme="minorHAnsi" w:eastAsia="SimSun" w:hAnsiTheme="minorHAnsi"/>
          <w:szCs w:val="24"/>
          <w:lang w:val="fr-CH"/>
        </w:rPr>
        <w:t>fera</w:t>
      </w:r>
      <w:r w:rsidRPr="004D7661">
        <w:rPr>
          <w:rFonts w:asciiTheme="minorHAnsi" w:hAnsiTheme="minorHAnsi"/>
          <w:szCs w:val="24"/>
        </w:rPr>
        <w:t xml:space="preserve"> exclusivement en ligne sur le site web de l'AMNT-16 (</w:t>
      </w:r>
      <w:hyperlink r:id="rId28" w:history="1">
        <w:r w:rsidRPr="004D7661">
          <w:rPr>
            <w:rStyle w:val="Hyperlink"/>
            <w:rFonts w:asciiTheme="minorHAnsi" w:hAnsiTheme="minorHAnsi"/>
            <w:szCs w:val="24"/>
          </w:rPr>
          <w:t>http://itu.int/en/ITU-T/wtsa-16</w:t>
        </w:r>
      </w:hyperlink>
      <w:r w:rsidRPr="004D7661">
        <w:rPr>
          <w:rFonts w:asciiTheme="minorHAnsi" w:hAnsiTheme="minorHAnsi"/>
          <w:szCs w:val="24"/>
        </w:rPr>
        <w:t>).</w:t>
      </w:r>
      <w:r w:rsidR="004E3C42" w:rsidRPr="004D7661">
        <w:rPr>
          <w:rFonts w:asciiTheme="minorHAnsi" w:hAnsiTheme="minorHAnsi"/>
          <w:szCs w:val="24"/>
        </w:rPr>
        <w:t xml:space="preserve"> </w:t>
      </w:r>
    </w:p>
    <w:p w:rsidR="004960CB" w:rsidRPr="00B96FA2" w:rsidRDefault="004960CB" w:rsidP="00B96FA2">
      <w:pPr>
        <w:rPr>
          <w:rFonts w:asciiTheme="minorHAnsi" w:hAnsiTheme="minorHAnsi"/>
          <w:color w:val="000000"/>
        </w:rPr>
      </w:pPr>
      <w:r w:rsidRPr="00FB1394">
        <w:rPr>
          <w:rFonts w:asciiTheme="minorHAnsi" w:eastAsia="SimSun" w:hAnsiTheme="minorHAnsi"/>
          <w:szCs w:val="24"/>
          <w:lang w:val="fr-CH"/>
        </w:rPr>
        <w:t>13.2</w:t>
      </w:r>
      <w:r w:rsidRPr="00FB1394">
        <w:rPr>
          <w:rFonts w:asciiTheme="minorHAnsi" w:eastAsia="SimSun" w:hAnsiTheme="minorHAnsi"/>
          <w:szCs w:val="24"/>
          <w:lang w:val="fr-CH"/>
        </w:rPr>
        <w:tab/>
        <w:t>Pour faciliter le processus d</w:t>
      </w:r>
      <w:r w:rsidR="004E3C42" w:rsidRPr="00FB1394">
        <w:rPr>
          <w:rFonts w:asciiTheme="minorHAnsi" w:eastAsia="SimSun" w:hAnsiTheme="minorHAnsi"/>
          <w:szCs w:val="24"/>
          <w:lang w:val="fr-CH"/>
        </w:rPr>
        <w:t>'</w:t>
      </w:r>
      <w:r w:rsidRPr="00FB1394">
        <w:rPr>
          <w:rFonts w:asciiTheme="minorHAnsi" w:eastAsia="SimSun" w:hAnsiTheme="minorHAnsi"/>
          <w:szCs w:val="24"/>
          <w:lang w:val="fr-CH"/>
        </w:rPr>
        <w:t>inscription et garantir la sécurité du système,</w:t>
      </w:r>
      <w:r w:rsidR="004E3C42" w:rsidRPr="00FB1394">
        <w:rPr>
          <w:rFonts w:asciiTheme="minorHAnsi" w:eastAsia="SimSun" w:hAnsiTheme="minorHAnsi"/>
          <w:szCs w:val="24"/>
          <w:lang w:val="fr-CH"/>
        </w:rPr>
        <w:t xml:space="preserve"> </w:t>
      </w:r>
      <w:r w:rsidRPr="00FB1394">
        <w:rPr>
          <w:rFonts w:asciiTheme="minorHAnsi" w:eastAsia="SimSun" w:hAnsiTheme="minorHAnsi"/>
          <w:szCs w:val="24"/>
          <w:lang w:val="fr-CH"/>
        </w:rPr>
        <w:t>votre Administration/entité doit</w:t>
      </w:r>
      <w:r w:rsidR="004E3C42" w:rsidRPr="00FB1394">
        <w:rPr>
          <w:rFonts w:asciiTheme="minorHAnsi" w:eastAsia="SimSun" w:hAnsiTheme="minorHAnsi"/>
          <w:szCs w:val="24"/>
          <w:lang w:val="fr-CH"/>
        </w:rPr>
        <w:t xml:space="preserve"> </w:t>
      </w:r>
      <w:r w:rsidRPr="00FB1394">
        <w:rPr>
          <w:rFonts w:asciiTheme="minorHAnsi" w:eastAsia="SimSun" w:hAnsiTheme="minorHAnsi"/>
          <w:szCs w:val="24"/>
          <w:lang w:val="fr-CH"/>
        </w:rPr>
        <w:t>désigner un coordonnateur qui sera chargé de la soumission de toutes les demandes d</w:t>
      </w:r>
      <w:r w:rsidR="004E3C42" w:rsidRPr="00FB1394">
        <w:rPr>
          <w:rFonts w:asciiTheme="minorHAnsi" w:eastAsia="SimSun" w:hAnsiTheme="minorHAnsi"/>
          <w:szCs w:val="24"/>
          <w:lang w:val="fr-CH"/>
        </w:rPr>
        <w:t>'</w:t>
      </w:r>
      <w:r w:rsidRPr="00FB1394">
        <w:rPr>
          <w:rFonts w:asciiTheme="minorHAnsi" w:eastAsia="SimSun" w:hAnsiTheme="minorHAnsi"/>
          <w:szCs w:val="24"/>
          <w:lang w:val="fr-CH"/>
        </w:rPr>
        <w:t>inscription</w:t>
      </w:r>
      <w:r w:rsidR="004E3C42" w:rsidRPr="00FB1394">
        <w:rPr>
          <w:rFonts w:asciiTheme="minorHAnsi" w:eastAsia="SimSun" w:hAnsiTheme="minorHAnsi"/>
          <w:szCs w:val="24"/>
          <w:lang w:val="fr-CH"/>
        </w:rPr>
        <w:t>.</w:t>
      </w:r>
      <w:r w:rsidRPr="00FB1394">
        <w:rPr>
          <w:rFonts w:asciiTheme="minorHAnsi" w:eastAsia="SimSun" w:hAnsiTheme="minorHAnsi"/>
          <w:szCs w:val="24"/>
          <w:lang w:val="fr-CH"/>
        </w:rPr>
        <w:t xml:space="preserve"> Un nom d'utilisateur</w:t>
      </w:r>
      <w:r w:rsidR="004E3C42" w:rsidRPr="00FB1394">
        <w:rPr>
          <w:rFonts w:asciiTheme="minorHAnsi" w:eastAsia="SimSun" w:hAnsiTheme="minorHAnsi"/>
          <w:szCs w:val="24"/>
          <w:lang w:val="fr-CH"/>
        </w:rPr>
        <w:t xml:space="preserve"> </w:t>
      </w:r>
      <w:r w:rsidRPr="00FB1394">
        <w:rPr>
          <w:rFonts w:asciiTheme="minorHAnsi" w:eastAsia="SimSun" w:hAnsiTheme="minorHAnsi"/>
          <w:szCs w:val="24"/>
          <w:lang w:val="fr-CH"/>
        </w:rPr>
        <w:t>et un mot de passe sont nécessaires</w:t>
      </w:r>
      <w:r w:rsidR="004E3C42" w:rsidRPr="00FB1394">
        <w:rPr>
          <w:rFonts w:asciiTheme="minorHAnsi" w:eastAsia="SimSun" w:hAnsiTheme="minorHAnsi"/>
          <w:szCs w:val="24"/>
          <w:lang w:val="fr-CH"/>
        </w:rPr>
        <w:t xml:space="preserve"> </w:t>
      </w:r>
      <w:r w:rsidRPr="00FB1394">
        <w:rPr>
          <w:rFonts w:asciiTheme="minorHAnsi" w:eastAsia="SimSun" w:hAnsiTheme="minorHAnsi"/>
          <w:szCs w:val="24"/>
          <w:lang w:val="fr-CH"/>
        </w:rPr>
        <w:t>pour accéder au système e</w:t>
      </w:r>
      <w:r w:rsidRPr="00B96FA2">
        <w:rPr>
          <w:rFonts w:asciiTheme="minorHAnsi" w:hAnsiTheme="minorHAnsi"/>
          <w:color w:val="000000"/>
        </w:rPr>
        <w:t>n ligne.</w:t>
      </w:r>
      <w:r w:rsidR="004E3C42" w:rsidRPr="00B96FA2">
        <w:rPr>
          <w:rFonts w:asciiTheme="minorHAnsi" w:hAnsiTheme="minorHAnsi"/>
          <w:color w:val="000000"/>
        </w:rPr>
        <w:t xml:space="preserve"> </w:t>
      </w:r>
    </w:p>
    <w:p w:rsidR="004960CB" w:rsidRPr="004D7661" w:rsidRDefault="004960CB" w:rsidP="00B96FA2">
      <w:pPr>
        <w:rPr>
          <w:rFonts w:asciiTheme="minorHAnsi" w:hAnsiTheme="minorHAnsi"/>
          <w:bCs/>
          <w:szCs w:val="24"/>
        </w:rPr>
      </w:pPr>
      <w:r w:rsidRPr="00B96FA2">
        <w:rPr>
          <w:rFonts w:asciiTheme="minorHAnsi" w:hAnsiTheme="minorHAnsi"/>
          <w:color w:val="000000"/>
        </w:rPr>
        <w:t>13.3</w:t>
      </w:r>
      <w:r w:rsidRPr="00B96FA2">
        <w:rPr>
          <w:rFonts w:asciiTheme="minorHAnsi" w:hAnsiTheme="minorHAnsi"/>
          <w:color w:val="000000"/>
        </w:rPr>
        <w:tab/>
      </w:r>
      <w:r w:rsidRPr="004D7661">
        <w:rPr>
          <w:rFonts w:asciiTheme="minorHAnsi" w:hAnsiTheme="minorHAnsi"/>
          <w:color w:val="000000"/>
        </w:rPr>
        <w:t>Lorsque le coordonnateur n'est pas le point de contact TIES indiqué dans le Répertoire général (voir l'adresse</w:t>
      </w:r>
      <w:r w:rsidR="004E3C42" w:rsidRPr="004D7661">
        <w:rPr>
          <w:rFonts w:asciiTheme="minorHAnsi" w:hAnsiTheme="minorHAnsi"/>
          <w:bCs/>
          <w:szCs w:val="24"/>
        </w:rPr>
        <w:t xml:space="preserve"> </w:t>
      </w:r>
      <w:hyperlink r:id="rId29" w:history="1">
        <w:r w:rsidRPr="004D7661">
          <w:rPr>
            <w:rStyle w:val="Hyperlink"/>
            <w:rFonts w:asciiTheme="minorHAnsi" w:hAnsiTheme="minorHAnsi"/>
            <w:bCs/>
            <w:szCs w:val="24"/>
          </w:rPr>
          <w:t>http://itu.int/GlobalDirectory/index.htm</w:t>
        </w:r>
      </w:hyperlink>
      <w:r w:rsidRPr="004D7661">
        <w:rPr>
          <w:rFonts w:asciiTheme="minorHAnsi" w:hAnsiTheme="minorHAnsi"/>
          <w:bCs/>
          <w:szCs w:val="24"/>
        </w:rPr>
        <w:t>)</w:t>
      </w:r>
      <w:r w:rsidR="00FB1394">
        <w:rPr>
          <w:rFonts w:asciiTheme="minorHAnsi" w:hAnsiTheme="minorHAnsi"/>
          <w:bCs/>
          <w:szCs w:val="24"/>
        </w:rPr>
        <w:t>,</w:t>
      </w:r>
      <w:r w:rsidRPr="004D7661">
        <w:rPr>
          <w:rFonts w:asciiTheme="minorHAnsi" w:hAnsiTheme="minorHAnsi"/>
          <w:bCs/>
          <w:szCs w:val="24"/>
        </w:rPr>
        <w:t xml:space="preserve"> les </w:t>
      </w:r>
      <w:r w:rsidRPr="004D7661">
        <w:rPr>
          <w:rFonts w:asciiTheme="minorHAnsi" w:hAnsiTheme="minorHAnsi"/>
          <w:szCs w:val="24"/>
        </w:rPr>
        <w:t>Administrations et entités devront communiquer les coordonnées au secrétariat de l</w:t>
      </w:r>
      <w:r w:rsidR="004E3C42" w:rsidRPr="004D7661">
        <w:rPr>
          <w:rFonts w:asciiTheme="minorHAnsi" w:hAnsiTheme="minorHAnsi"/>
          <w:szCs w:val="24"/>
        </w:rPr>
        <w:t>'</w:t>
      </w:r>
      <w:r w:rsidRPr="004D7661">
        <w:rPr>
          <w:rFonts w:asciiTheme="minorHAnsi" w:hAnsiTheme="minorHAnsi"/>
          <w:szCs w:val="24"/>
        </w:rPr>
        <w:t>UIT par courrier électronique</w:t>
      </w:r>
      <w:r w:rsidRPr="004D7661">
        <w:rPr>
          <w:rFonts w:asciiTheme="minorHAnsi" w:hAnsiTheme="minorHAnsi"/>
          <w:bCs/>
          <w:szCs w:val="24"/>
        </w:rPr>
        <w:t xml:space="preserve"> (</w:t>
      </w:r>
      <w:hyperlink r:id="rId30" w:history="1">
        <w:r w:rsidR="004E3C42" w:rsidRPr="004D7661">
          <w:rPr>
            <w:rStyle w:val="Hyperlink"/>
            <w:rFonts w:asciiTheme="minorHAnsi" w:hAnsiTheme="minorHAnsi"/>
            <w:bCs/>
            <w:szCs w:val="24"/>
          </w:rPr>
          <w:t>wtsa</w:t>
        </w:r>
        <w:r w:rsidR="004E3C42" w:rsidRPr="004D7661">
          <w:rPr>
            <w:rStyle w:val="Hyperlink"/>
            <w:rFonts w:asciiTheme="minorHAnsi" w:hAnsiTheme="minorHAnsi"/>
            <w:bCs/>
            <w:szCs w:val="24"/>
          </w:rPr>
          <w:noBreakHyphen/>
          <w:t>reg@itu.int</w:t>
        </w:r>
      </w:hyperlink>
      <w:r w:rsidRPr="004D7661">
        <w:rPr>
          <w:rFonts w:asciiTheme="minorHAnsi" w:hAnsiTheme="minorHAnsi"/>
          <w:bCs/>
          <w:szCs w:val="24"/>
        </w:rPr>
        <w:t>) ou par télécopie</w:t>
      </w:r>
      <w:r w:rsidR="004E3C42" w:rsidRPr="004D7661">
        <w:rPr>
          <w:rFonts w:asciiTheme="minorHAnsi" w:hAnsiTheme="minorHAnsi"/>
          <w:bCs/>
          <w:szCs w:val="24"/>
        </w:rPr>
        <w:t xml:space="preserve"> </w:t>
      </w:r>
      <w:r w:rsidRPr="004D7661">
        <w:rPr>
          <w:rFonts w:asciiTheme="minorHAnsi" w:hAnsiTheme="minorHAnsi"/>
          <w:bCs/>
          <w:szCs w:val="24"/>
        </w:rPr>
        <w:t>(+41 22 730 5853).</w:t>
      </w:r>
    </w:p>
    <w:p w:rsidR="004960CB" w:rsidRPr="004D7661" w:rsidRDefault="004960CB" w:rsidP="00B96FA2">
      <w:pPr>
        <w:rPr>
          <w:rFonts w:asciiTheme="minorHAnsi" w:hAnsiTheme="minorHAnsi"/>
          <w:szCs w:val="24"/>
        </w:rPr>
      </w:pPr>
      <w:r w:rsidRPr="004D7661">
        <w:rPr>
          <w:rFonts w:asciiTheme="minorHAnsi" w:hAnsiTheme="minorHAnsi"/>
          <w:szCs w:val="24"/>
        </w:rPr>
        <w:t>13.4</w:t>
      </w:r>
      <w:r w:rsidRPr="004D7661">
        <w:rPr>
          <w:rFonts w:asciiTheme="minorHAnsi" w:hAnsiTheme="minorHAnsi"/>
          <w:szCs w:val="24"/>
        </w:rPr>
        <w:tab/>
      </w:r>
      <w:r w:rsidRPr="004D7661">
        <w:rPr>
          <w:rFonts w:asciiTheme="minorHAnsi" w:hAnsiTheme="minorHAnsi"/>
          <w:color w:val="000000"/>
        </w:rPr>
        <w:t xml:space="preserve">Les coordonnées des </w:t>
      </w:r>
      <w:r w:rsidRPr="00FB1394">
        <w:rPr>
          <w:rFonts w:asciiTheme="minorHAnsi" w:eastAsia="SimSun" w:hAnsiTheme="minorHAnsi"/>
          <w:szCs w:val="24"/>
          <w:lang w:val="fr-CH"/>
        </w:rPr>
        <w:t>coordonnateurs</w:t>
      </w:r>
      <w:r w:rsidRPr="004D7661">
        <w:rPr>
          <w:rFonts w:asciiTheme="minorHAnsi" w:hAnsiTheme="minorHAnsi"/>
          <w:color w:val="000000"/>
        </w:rPr>
        <w:t xml:space="preserve"> sont publiées sur la page du site web de</w:t>
      </w:r>
      <w:r w:rsidRPr="004D7661">
        <w:rPr>
          <w:rFonts w:asciiTheme="minorHAnsi" w:hAnsiTheme="minorHAnsi"/>
          <w:szCs w:val="24"/>
        </w:rPr>
        <w:t xml:space="preserve"> l'AMNT-16 consacrée à la procédure</w:t>
      </w:r>
      <w:r w:rsidR="004E3C42" w:rsidRPr="004D7661">
        <w:rPr>
          <w:rFonts w:asciiTheme="minorHAnsi" w:hAnsiTheme="minorHAnsi"/>
          <w:szCs w:val="24"/>
        </w:rPr>
        <w:t xml:space="preserve"> </w:t>
      </w:r>
      <w:r w:rsidRPr="004D7661">
        <w:rPr>
          <w:rFonts w:asciiTheme="minorHAnsi" w:hAnsiTheme="minorHAnsi"/>
          <w:szCs w:val="24"/>
        </w:rPr>
        <w:t>d</w:t>
      </w:r>
      <w:r w:rsidR="004E3C42" w:rsidRPr="004D7661">
        <w:rPr>
          <w:rFonts w:asciiTheme="minorHAnsi" w:hAnsiTheme="minorHAnsi"/>
          <w:szCs w:val="24"/>
        </w:rPr>
        <w:t>'</w:t>
      </w:r>
      <w:r w:rsidRPr="004D7661">
        <w:rPr>
          <w:rFonts w:asciiTheme="minorHAnsi" w:hAnsiTheme="minorHAnsi"/>
          <w:szCs w:val="24"/>
        </w:rPr>
        <w:t>inscription à l</w:t>
      </w:r>
      <w:r w:rsidR="004E3C42" w:rsidRPr="004D7661">
        <w:rPr>
          <w:rFonts w:asciiTheme="minorHAnsi" w:hAnsiTheme="minorHAnsi"/>
          <w:szCs w:val="24"/>
        </w:rPr>
        <w:t>'</w:t>
      </w:r>
      <w:r w:rsidRPr="004D7661">
        <w:rPr>
          <w:rFonts w:asciiTheme="minorHAnsi" w:hAnsiTheme="minorHAnsi"/>
          <w:szCs w:val="24"/>
        </w:rPr>
        <w:t>Assemblée.</w:t>
      </w:r>
      <w:r w:rsidR="004E3C42" w:rsidRPr="004D7661">
        <w:rPr>
          <w:rFonts w:asciiTheme="minorHAnsi" w:hAnsiTheme="minorHAnsi"/>
          <w:szCs w:val="24"/>
        </w:rPr>
        <w:t xml:space="preserve"> </w:t>
      </w:r>
    </w:p>
    <w:p w:rsidR="004960CB" w:rsidRPr="004D7661" w:rsidRDefault="004960CB" w:rsidP="00B96FA2">
      <w:pPr>
        <w:pStyle w:val="Heading1"/>
        <w:rPr>
          <w:rFonts w:asciiTheme="minorHAnsi" w:hAnsiTheme="minorHAnsi"/>
        </w:rPr>
      </w:pPr>
      <w:r w:rsidRPr="004D7661">
        <w:rPr>
          <w:rFonts w:asciiTheme="minorHAnsi" w:hAnsiTheme="minorHAnsi"/>
        </w:rPr>
        <w:t>14</w:t>
      </w:r>
      <w:r w:rsidRPr="004D7661">
        <w:rPr>
          <w:rFonts w:asciiTheme="minorHAnsi" w:hAnsiTheme="minorHAnsi"/>
        </w:rPr>
        <w:tab/>
        <w:t>Formalités de visa</w:t>
      </w:r>
    </w:p>
    <w:p w:rsidR="004960CB" w:rsidRPr="004D7661" w:rsidRDefault="004960CB" w:rsidP="004960CB">
      <w:pPr>
        <w:rPr>
          <w:rFonts w:asciiTheme="minorHAnsi" w:hAnsiTheme="minorHAnsi"/>
        </w:rPr>
      </w:pPr>
      <w:r w:rsidRPr="004D7661">
        <w:rPr>
          <w:rFonts w:asciiTheme="minorHAnsi" w:hAnsiTheme="minorHAnsi"/>
          <w:color w:val="000000"/>
        </w:rPr>
        <w:t xml:space="preserve">Veuillez noter qu'il n'est pas </w:t>
      </w:r>
      <w:r w:rsidRPr="00FB1394">
        <w:rPr>
          <w:rFonts w:asciiTheme="minorHAnsi" w:eastAsia="SimSun" w:hAnsiTheme="minorHAnsi"/>
          <w:szCs w:val="24"/>
          <w:lang w:val="fr-CH"/>
        </w:rPr>
        <w:t>possible</w:t>
      </w:r>
      <w:r w:rsidRPr="004D7661">
        <w:rPr>
          <w:rFonts w:asciiTheme="minorHAnsi" w:hAnsiTheme="minorHAnsi"/>
          <w:color w:val="000000"/>
        </w:rPr>
        <w:t xml:space="preserve"> d'obtenir un visa par l'intermédiaire du secrétariat de l'UIT</w:t>
      </w:r>
      <w:r w:rsidR="00DF0A63" w:rsidRPr="004D7661">
        <w:rPr>
          <w:rFonts w:asciiTheme="minorHAnsi" w:hAnsiTheme="minorHAnsi"/>
          <w:color w:val="000000"/>
        </w:rPr>
        <w:t>.</w:t>
      </w:r>
      <w:r w:rsidR="004E3C42" w:rsidRPr="004D7661">
        <w:rPr>
          <w:rFonts w:asciiTheme="minorHAnsi" w:eastAsia="SimSun" w:hAnsiTheme="minorHAnsi"/>
          <w:szCs w:val="24"/>
        </w:rPr>
        <w:t xml:space="preserve"> </w:t>
      </w:r>
      <w:r w:rsidRPr="004D7661">
        <w:rPr>
          <w:rFonts w:asciiTheme="minorHAnsi" w:hAnsiTheme="minorHAnsi"/>
          <w:color w:val="000000"/>
        </w:rPr>
        <w:t>Pour obtenir toutes les précisions nécessaires sur les conditions d'obtention d'un visa, les participants sont priés de consulter le site web du pays hôte à l</w:t>
      </w:r>
      <w:r w:rsidR="004E3C42" w:rsidRPr="004D7661">
        <w:rPr>
          <w:rFonts w:asciiTheme="minorHAnsi" w:hAnsiTheme="minorHAnsi"/>
          <w:color w:val="000000"/>
        </w:rPr>
        <w:t>'</w:t>
      </w:r>
      <w:r w:rsidRPr="004D7661">
        <w:rPr>
          <w:rFonts w:asciiTheme="minorHAnsi" w:hAnsiTheme="minorHAnsi"/>
          <w:color w:val="000000"/>
        </w:rPr>
        <w:t>adresse</w:t>
      </w:r>
      <w:r w:rsidR="004E3C42" w:rsidRPr="004D7661">
        <w:rPr>
          <w:rFonts w:asciiTheme="minorHAnsi" w:hAnsiTheme="minorHAnsi"/>
          <w:color w:val="000000"/>
        </w:rPr>
        <w:t>:</w:t>
      </w:r>
      <w:r w:rsidRPr="004D7661">
        <w:rPr>
          <w:rFonts w:asciiTheme="minorHAnsi" w:eastAsia="SimSun" w:hAnsiTheme="minorHAnsi"/>
          <w:szCs w:val="24"/>
        </w:rPr>
        <w:t xml:space="preserve"> </w:t>
      </w:r>
      <w:hyperlink r:id="rId31" w:history="1">
        <w:r w:rsidRPr="004D7661">
          <w:rPr>
            <w:rStyle w:val="Hyperlink"/>
            <w:rFonts w:asciiTheme="minorHAnsi" w:hAnsiTheme="minorHAnsi"/>
            <w:szCs w:val="24"/>
            <w:lang w:eastAsia="zh-CN"/>
          </w:rPr>
          <w:t>http://www.wtsa16.tn/visa.html</w:t>
        </w:r>
      </w:hyperlink>
      <w:r w:rsidR="004E3C42" w:rsidRPr="004D7661">
        <w:rPr>
          <w:rFonts w:asciiTheme="minorHAnsi" w:hAnsiTheme="minorHAnsi"/>
          <w:szCs w:val="24"/>
        </w:rPr>
        <w:t>.</w:t>
      </w:r>
    </w:p>
    <w:p w:rsidR="004960CB" w:rsidRPr="004D7661" w:rsidRDefault="004960CB" w:rsidP="00B96FA2">
      <w:pPr>
        <w:pStyle w:val="Heading1"/>
        <w:rPr>
          <w:rFonts w:asciiTheme="minorHAnsi" w:hAnsiTheme="minorHAnsi"/>
        </w:rPr>
      </w:pPr>
      <w:r w:rsidRPr="004D7661">
        <w:rPr>
          <w:rFonts w:asciiTheme="minorHAnsi" w:hAnsiTheme="minorHAnsi"/>
        </w:rPr>
        <w:t>15</w:t>
      </w:r>
      <w:r w:rsidRPr="004D7661">
        <w:rPr>
          <w:rFonts w:asciiTheme="minorHAnsi" w:hAnsiTheme="minorHAnsi"/>
        </w:rPr>
        <w:tab/>
        <w:t>Bourses</w:t>
      </w:r>
    </w:p>
    <w:p w:rsidR="004960CB" w:rsidRPr="004D7661" w:rsidRDefault="004960CB" w:rsidP="00FB1394">
      <w:pPr>
        <w:rPr>
          <w:rFonts w:asciiTheme="minorHAnsi" w:eastAsia="SimSun" w:hAnsiTheme="minorHAnsi"/>
          <w:szCs w:val="24"/>
          <w:lang w:eastAsia="zh-CN"/>
        </w:rPr>
      </w:pPr>
      <w:r w:rsidRPr="004D7661">
        <w:rPr>
          <w:rFonts w:asciiTheme="minorHAnsi" w:eastAsia="SimSun" w:hAnsiTheme="minorHAnsi"/>
          <w:szCs w:val="24"/>
          <w:lang w:eastAsia="zh-CN"/>
        </w:rPr>
        <w:t>15.1</w:t>
      </w:r>
      <w:r w:rsidR="001823C8" w:rsidRPr="004D7661">
        <w:rPr>
          <w:rFonts w:asciiTheme="minorHAnsi" w:eastAsia="SimSun" w:hAnsiTheme="minorHAnsi"/>
          <w:szCs w:val="24"/>
          <w:lang w:eastAsia="zh-CN"/>
        </w:rPr>
        <w:tab/>
      </w:r>
      <w:r w:rsidRPr="004D7661">
        <w:rPr>
          <w:rFonts w:asciiTheme="minorHAnsi" w:hAnsiTheme="minorHAnsi"/>
          <w:color w:val="000000"/>
        </w:rPr>
        <w:t>Dans les limites du budget disponible, des bourses</w:t>
      </w:r>
      <w:r w:rsidR="004E3C42" w:rsidRPr="004D7661">
        <w:rPr>
          <w:rFonts w:asciiTheme="minorHAnsi" w:hAnsiTheme="minorHAnsi"/>
          <w:color w:val="000000"/>
        </w:rPr>
        <w:t xml:space="preserve"> </w:t>
      </w:r>
      <w:r w:rsidRPr="004D7661">
        <w:rPr>
          <w:rFonts w:asciiTheme="minorHAnsi" w:hAnsiTheme="minorHAnsi"/>
          <w:color w:val="000000"/>
        </w:rPr>
        <w:t>peuvent être accordées pour l</w:t>
      </w:r>
      <w:r w:rsidR="004E3C42" w:rsidRPr="004D7661">
        <w:rPr>
          <w:rFonts w:asciiTheme="minorHAnsi" w:hAnsiTheme="minorHAnsi"/>
          <w:color w:val="000000"/>
        </w:rPr>
        <w:t>'</w:t>
      </w:r>
      <w:r w:rsidRPr="004D7661">
        <w:rPr>
          <w:rFonts w:asciiTheme="minorHAnsi" w:hAnsiTheme="minorHAnsi"/>
          <w:color w:val="000000"/>
        </w:rPr>
        <w:t>AMNT</w:t>
      </w:r>
      <w:r w:rsidR="00FB1394">
        <w:rPr>
          <w:rFonts w:asciiTheme="minorHAnsi" w:hAnsiTheme="minorHAnsi"/>
          <w:color w:val="000000"/>
        </w:rPr>
        <w:noBreakHyphen/>
      </w:r>
      <w:r w:rsidRPr="004D7661">
        <w:rPr>
          <w:rFonts w:asciiTheme="minorHAnsi" w:hAnsiTheme="minorHAnsi"/>
          <w:color w:val="000000"/>
        </w:rPr>
        <w:t>16</w:t>
      </w:r>
      <w:r w:rsidR="004E3C42" w:rsidRPr="004D7661">
        <w:rPr>
          <w:rFonts w:asciiTheme="minorHAnsi" w:hAnsiTheme="minorHAnsi"/>
          <w:color w:val="000000"/>
        </w:rPr>
        <w:t xml:space="preserve"> </w:t>
      </w:r>
      <w:r w:rsidRPr="004D7661">
        <w:rPr>
          <w:rFonts w:asciiTheme="minorHAnsi" w:hAnsiTheme="minorHAnsi"/>
          <w:color w:val="000000"/>
        </w:rPr>
        <w:t>aux délégués des pays les moins avancés (PMA) et des pays en développement</w:t>
      </w:r>
      <w:r w:rsidR="004E3C42" w:rsidRPr="004D7661">
        <w:rPr>
          <w:rFonts w:asciiTheme="minorHAnsi" w:hAnsiTheme="minorHAnsi"/>
          <w:color w:val="000000"/>
        </w:rPr>
        <w:t xml:space="preserve"> </w:t>
      </w:r>
      <w:r w:rsidRPr="004D7661">
        <w:rPr>
          <w:rFonts w:asciiTheme="minorHAnsi" w:hAnsiTheme="minorHAnsi"/>
          <w:color w:val="000000"/>
        </w:rPr>
        <w:t xml:space="preserve">dont le PIB par habitant est inférieur à 2 000 USD, la priorité étant accordée aux </w:t>
      </w:r>
      <w:r w:rsidRPr="00FB1394">
        <w:rPr>
          <w:rFonts w:asciiTheme="minorHAnsi" w:eastAsia="SimSun" w:hAnsiTheme="minorHAnsi"/>
          <w:szCs w:val="24"/>
          <w:lang w:val="fr-CH"/>
        </w:rPr>
        <w:t>pays</w:t>
      </w:r>
      <w:r w:rsidRPr="004D7661">
        <w:rPr>
          <w:rFonts w:asciiTheme="minorHAnsi" w:hAnsiTheme="minorHAnsi"/>
          <w:color w:val="000000"/>
        </w:rPr>
        <w:t xml:space="preserve"> les moins avancés </w:t>
      </w:r>
      <w:r w:rsidRPr="004D7661">
        <w:rPr>
          <w:rFonts w:asciiTheme="minorHAnsi" w:eastAsia="SimSun" w:hAnsiTheme="minorHAnsi"/>
          <w:szCs w:val="24"/>
        </w:rPr>
        <w:t>(voir la liste actualisée à l</w:t>
      </w:r>
      <w:r w:rsidR="004E3C42" w:rsidRPr="004D7661">
        <w:rPr>
          <w:rFonts w:asciiTheme="minorHAnsi" w:eastAsia="SimSun" w:hAnsiTheme="minorHAnsi"/>
          <w:szCs w:val="24"/>
        </w:rPr>
        <w:t>'</w:t>
      </w:r>
      <w:r w:rsidRPr="004D7661">
        <w:rPr>
          <w:rFonts w:asciiTheme="minorHAnsi" w:eastAsia="SimSun" w:hAnsiTheme="minorHAnsi"/>
          <w:szCs w:val="24"/>
        </w:rPr>
        <w:t>adresse</w:t>
      </w:r>
      <w:r w:rsidR="00FB1394">
        <w:rPr>
          <w:rFonts w:asciiTheme="minorHAnsi" w:eastAsia="SimSun" w:hAnsiTheme="minorHAnsi"/>
          <w:szCs w:val="24"/>
        </w:rPr>
        <w:t>:</w:t>
      </w:r>
      <w:r w:rsidRPr="004D7661">
        <w:rPr>
          <w:rFonts w:asciiTheme="minorHAnsi" w:eastAsia="SimSun" w:hAnsiTheme="minorHAnsi"/>
          <w:szCs w:val="24"/>
        </w:rPr>
        <w:t xml:space="preserve"> </w:t>
      </w:r>
      <w:hyperlink r:id="rId32" w:history="1">
        <w:r w:rsidRPr="004D7661">
          <w:rPr>
            <w:rStyle w:val="Hyperlink"/>
            <w:rFonts w:asciiTheme="minorHAnsi" w:hAnsiTheme="minorHAnsi"/>
            <w:szCs w:val="24"/>
            <w:lang w:eastAsia="zh-CN"/>
          </w:rPr>
          <w:t>http://www.itu.int/en/ITU-T/info/Pages/resources.aspx</w:t>
        </w:r>
      </w:hyperlink>
      <w:r w:rsidRPr="004D7661">
        <w:rPr>
          <w:rFonts w:asciiTheme="minorHAnsi" w:eastAsia="SimSun" w:hAnsiTheme="minorHAnsi"/>
          <w:szCs w:val="24"/>
        </w:rPr>
        <w:t>)</w:t>
      </w:r>
      <w:r w:rsidR="004E3C42" w:rsidRPr="004D7661">
        <w:rPr>
          <w:rFonts w:asciiTheme="minorHAnsi" w:eastAsia="SimSun" w:hAnsiTheme="minorHAnsi"/>
          <w:szCs w:val="24"/>
        </w:rPr>
        <w:t>.</w:t>
      </w:r>
    </w:p>
    <w:p w:rsidR="004960CB" w:rsidRPr="004D7661" w:rsidRDefault="001823C8" w:rsidP="00FB1394">
      <w:pPr>
        <w:rPr>
          <w:rFonts w:asciiTheme="minorHAnsi" w:hAnsiTheme="minorHAnsi"/>
          <w:color w:val="000000"/>
        </w:rPr>
      </w:pPr>
      <w:r w:rsidRPr="004D7661">
        <w:rPr>
          <w:rFonts w:asciiTheme="minorHAnsi" w:eastAsia="SimSun" w:hAnsiTheme="minorHAnsi"/>
          <w:szCs w:val="24"/>
          <w:lang w:eastAsia="zh-CN"/>
        </w:rPr>
        <w:t>15.2</w:t>
      </w:r>
      <w:r w:rsidRPr="004D7661">
        <w:rPr>
          <w:rFonts w:asciiTheme="minorHAnsi" w:eastAsia="SimSun" w:hAnsiTheme="minorHAnsi"/>
          <w:szCs w:val="24"/>
          <w:lang w:eastAsia="zh-CN"/>
        </w:rPr>
        <w:tab/>
      </w:r>
      <w:r w:rsidR="004960CB" w:rsidRPr="004D7661">
        <w:rPr>
          <w:rFonts w:asciiTheme="minorHAnsi" w:eastAsia="SimSun" w:hAnsiTheme="minorHAnsi"/>
          <w:szCs w:val="24"/>
          <w:lang w:eastAsia="zh-CN"/>
        </w:rPr>
        <w:t xml:space="preserve">Une bourse </w:t>
      </w:r>
      <w:r w:rsidR="004960CB" w:rsidRPr="00FB1394">
        <w:rPr>
          <w:rFonts w:asciiTheme="minorHAnsi" w:eastAsia="SimSun" w:hAnsiTheme="minorHAnsi"/>
          <w:szCs w:val="24"/>
          <w:lang w:val="fr-CH"/>
        </w:rPr>
        <w:t>complète</w:t>
      </w:r>
      <w:r w:rsidR="004960CB" w:rsidRPr="004D7661">
        <w:rPr>
          <w:rFonts w:asciiTheme="minorHAnsi" w:eastAsia="SimSun" w:hAnsiTheme="minorHAnsi"/>
          <w:szCs w:val="24"/>
          <w:lang w:eastAsia="zh-CN"/>
        </w:rPr>
        <w:t xml:space="preserve"> ou deux bourses partielles seront accordées à chaque Etat Membre remplissant les </w:t>
      </w:r>
      <w:r w:rsidR="004960CB" w:rsidRPr="004D7661">
        <w:rPr>
          <w:rFonts w:asciiTheme="minorHAnsi" w:hAnsiTheme="minorHAnsi"/>
          <w:color w:val="000000"/>
        </w:rPr>
        <w:t>conditions</w:t>
      </w:r>
      <w:r w:rsidR="004960CB" w:rsidRPr="004D7661">
        <w:rPr>
          <w:rFonts w:asciiTheme="minorHAnsi" w:eastAsia="SimSun" w:hAnsiTheme="minorHAnsi"/>
          <w:szCs w:val="24"/>
          <w:lang w:eastAsia="zh-CN"/>
        </w:rPr>
        <w:t xml:space="preserve"> requises, en fonction des ressources financières disponibles.</w:t>
      </w:r>
      <w:r w:rsidR="004960CB" w:rsidRPr="004D7661">
        <w:rPr>
          <w:rFonts w:asciiTheme="minorHAnsi" w:hAnsiTheme="minorHAnsi"/>
          <w:color w:val="000000"/>
        </w:rPr>
        <w:t xml:space="preserve"> Une bourse complète comprend un billet d'avion aller-retour en classe économique selon le trajet le plus direct/économique depuis le pays d'origine jusqu'au lieu de la réunion </w:t>
      </w:r>
      <w:r w:rsidR="004960CB" w:rsidRPr="00FB1394">
        <w:rPr>
          <w:rFonts w:asciiTheme="minorHAnsi" w:hAnsiTheme="minorHAnsi"/>
          <w:color w:val="000000"/>
          <w:u w:val="single"/>
        </w:rPr>
        <w:t>ainsi qu'une</w:t>
      </w:r>
      <w:r w:rsidR="004960CB" w:rsidRPr="004D7661">
        <w:rPr>
          <w:rFonts w:asciiTheme="minorHAnsi" w:hAnsiTheme="minorHAnsi"/>
          <w:color w:val="000000"/>
        </w:rPr>
        <w:t xml:space="preserve"> indemnité </w:t>
      </w:r>
      <w:r w:rsidR="004960CB" w:rsidRPr="004D7661">
        <w:rPr>
          <w:rFonts w:asciiTheme="minorHAnsi" w:hAnsiTheme="minorHAnsi"/>
          <w:color w:val="000000"/>
        </w:rPr>
        <w:lastRenderedPageBreak/>
        <w:t xml:space="preserve">journalière de subsistance destinée à couvrir les frais d'hébergement, les repas et les autres frais. Une bourse partielle comprend un billet d'avion aller-retour en classe économique selon le trajet le plus direct/économique depuis le pays d'origine jusqu'au lieu de la réunion </w:t>
      </w:r>
      <w:r w:rsidR="004960CB" w:rsidRPr="004D7661">
        <w:rPr>
          <w:rFonts w:asciiTheme="minorHAnsi" w:hAnsiTheme="minorHAnsi"/>
          <w:color w:val="000000"/>
          <w:u w:val="single"/>
        </w:rPr>
        <w:t>ou</w:t>
      </w:r>
      <w:r w:rsidR="004960CB" w:rsidRPr="004D7661">
        <w:rPr>
          <w:rFonts w:asciiTheme="minorHAnsi" w:hAnsiTheme="minorHAnsi"/>
          <w:color w:val="000000"/>
        </w:rPr>
        <w:t xml:space="preserve"> une indemnité journalière de subsistance destinée à couvrir les frais d'hébergement, les repas et les autres frais</w:t>
      </w:r>
      <w:r w:rsidR="00FB1394">
        <w:rPr>
          <w:rFonts w:asciiTheme="minorHAnsi" w:hAnsiTheme="minorHAnsi"/>
          <w:color w:val="000000"/>
        </w:rPr>
        <w:t>.</w:t>
      </w:r>
      <w:r w:rsidR="004960CB" w:rsidRPr="004D7661">
        <w:rPr>
          <w:rFonts w:asciiTheme="minorHAnsi" w:hAnsiTheme="minorHAnsi"/>
          <w:color w:val="000000"/>
        </w:rPr>
        <w:t xml:space="preserve"> Il ne sera accordé qu'une bourse complète ou deux bourses partielles au maximum par pays, mais le nombre de délégués d'un pays n'est pas limité, étant entendu que le pays devra supporter les dépenses afférentes aux délégués supplémentaires</w:t>
      </w:r>
      <w:r w:rsidR="00FB1394">
        <w:rPr>
          <w:rFonts w:asciiTheme="minorHAnsi" w:hAnsiTheme="minorHAnsi"/>
          <w:color w:val="000000"/>
        </w:rPr>
        <w:t>.</w:t>
      </w:r>
    </w:p>
    <w:p w:rsidR="004960CB" w:rsidRPr="004D7661" w:rsidRDefault="004960CB" w:rsidP="00B96FA2">
      <w:pPr>
        <w:rPr>
          <w:rFonts w:asciiTheme="minorHAnsi" w:hAnsiTheme="minorHAnsi"/>
          <w:b/>
          <w:bCs/>
          <w:szCs w:val="24"/>
        </w:rPr>
      </w:pPr>
      <w:r w:rsidRPr="004D7661">
        <w:rPr>
          <w:rFonts w:asciiTheme="minorHAnsi" w:eastAsia="SimSun" w:hAnsiTheme="minorHAnsi"/>
          <w:szCs w:val="24"/>
          <w:lang w:eastAsia="zh-CN"/>
        </w:rPr>
        <w:t>15.3</w:t>
      </w:r>
      <w:r w:rsidR="00B96FA2">
        <w:rPr>
          <w:rFonts w:asciiTheme="minorHAnsi" w:eastAsia="SimSun" w:hAnsiTheme="minorHAnsi"/>
          <w:szCs w:val="24"/>
          <w:lang w:eastAsia="zh-CN"/>
        </w:rPr>
        <w:tab/>
      </w:r>
      <w:r w:rsidRPr="004D7661">
        <w:rPr>
          <w:rFonts w:asciiTheme="minorHAnsi" w:hAnsiTheme="minorHAnsi"/>
          <w:color w:val="000000"/>
        </w:rPr>
        <w:t xml:space="preserve">Il est demandé aux participants candidats à l'obtention d'une bourse de bien vouloir retourner le </w:t>
      </w:r>
      <w:r w:rsidRPr="00B96FA2">
        <w:rPr>
          <w:rFonts w:asciiTheme="minorHAnsi" w:eastAsia="SimSun" w:hAnsiTheme="minorHAnsi"/>
          <w:szCs w:val="24"/>
          <w:lang w:val="fr-CH"/>
        </w:rPr>
        <w:t>formulaire</w:t>
      </w:r>
      <w:r w:rsidRPr="004D7661">
        <w:rPr>
          <w:rFonts w:asciiTheme="minorHAnsi" w:hAnsiTheme="minorHAnsi"/>
          <w:color w:val="000000"/>
        </w:rPr>
        <w:t xml:space="preserve"> de demande de bourse figurant dans l'Annexe 2, dûment rempli, au secrétariat de</w:t>
      </w:r>
      <w:r w:rsidR="004E3C42" w:rsidRPr="004D7661">
        <w:rPr>
          <w:rFonts w:asciiTheme="minorHAnsi" w:hAnsiTheme="minorHAnsi"/>
          <w:color w:val="000000"/>
        </w:rPr>
        <w:t xml:space="preserve"> </w:t>
      </w:r>
      <w:r w:rsidRPr="004D7661">
        <w:rPr>
          <w:rFonts w:asciiTheme="minorHAnsi" w:hAnsiTheme="minorHAnsi"/>
          <w:color w:val="000000"/>
        </w:rPr>
        <w:t>l'UIT</w:t>
      </w:r>
      <w:r w:rsidRPr="004D7661">
        <w:rPr>
          <w:rFonts w:asciiTheme="minorHAnsi" w:eastAsia="SimSun" w:hAnsiTheme="minorHAnsi"/>
          <w:szCs w:val="24"/>
          <w:lang w:eastAsia="zh-CN"/>
        </w:rPr>
        <w:t xml:space="preserve"> au plus tard le 25 août</w:t>
      </w:r>
      <w:r w:rsidR="004E3C42" w:rsidRPr="004D7661">
        <w:rPr>
          <w:rFonts w:asciiTheme="minorHAnsi" w:eastAsia="SimSun" w:hAnsiTheme="minorHAnsi"/>
          <w:szCs w:val="24"/>
          <w:lang w:eastAsia="zh-CN"/>
        </w:rPr>
        <w:t xml:space="preserve"> </w:t>
      </w:r>
      <w:r w:rsidRPr="004D7661">
        <w:rPr>
          <w:rFonts w:asciiTheme="minorHAnsi" w:eastAsia="SimSun" w:hAnsiTheme="minorHAnsi"/>
          <w:szCs w:val="24"/>
          <w:lang w:eastAsia="zh-CN"/>
        </w:rPr>
        <w:t>2016 à l</w:t>
      </w:r>
      <w:r w:rsidR="004E3C42" w:rsidRPr="004D7661">
        <w:rPr>
          <w:rFonts w:asciiTheme="minorHAnsi" w:eastAsia="SimSun" w:hAnsiTheme="minorHAnsi"/>
          <w:szCs w:val="24"/>
          <w:lang w:eastAsia="zh-CN"/>
        </w:rPr>
        <w:t>'</w:t>
      </w:r>
      <w:r w:rsidRPr="004D7661">
        <w:rPr>
          <w:rFonts w:asciiTheme="minorHAnsi" w:eastAsia="SimSun" w:hAnsiTheme="minorHAnsi"/>
          <w:szCs w:val="24"/>
          <w:lang w:eastAsia="zh-CN"/>
        </w:rPr>
        <w:t>adresse</w:t>
      </w:r>
      <w:r w:rsidR="00713B37">
        <w:rPr>
          <w:rFonts w:asciiTheme="minorHAnsi" w:eastAsia="SimSun" w:hAnsiTheme="minorHAnsi"/>
          <w:szCs w:val="24"/>
          <w:lang w:eastAsia="zh-CN"/>
        </w:rPr>
        <w:t>:</w:t>
      </w:r>
      <w:r w:rsidRPr="004D7661">
        <w:rPr>
          <w:rFonts w:asciiTheme="minorHAnsi" w:eastAsia="SimSun" w:hAnsiTheme="minorHAnsi"/>
          <w:szCs w:val="24"/>
          <w:lang w:eastAsia="zh-CN"/>
        </w:rPr>
        <w:t xml:space="preserve"> </w:t>
      </w:r>
      <w:hyperlink r:id="rId33" w:history="1">
        <w:r w:rsidRPr="004D7661">
          <w:rPr>
            <w:rStyle w:val="Hyperlink"/>
            <w:rFonts w:asciiTheme="minorHAnsi" w:eastAsia="SimSun" w:hAnsiTheme="minorHAnsi"/>
            <w:szCs w:val="24"/>
          </w:rPr>
          <w:t>fellowships@itu.int</w:t>
        </w:r>
      </w:hyperlink>
      <w:r w:rsidRPr="004D7661">
        <w:rPr>
          <w:rFonts w:asciiTheme="minorHAnsi" w:eastAsia="SimSun" w:hAnsiTheme="minorHAnsi"/>
          <w:szCs w:val="24"/>
        </w:rPr>
        <w:t>.</w:t>
      </w:r>
      <w:r w:rsidRPr="004D7661">
        <w:rPr>
          <w:rFonts w:asciiTheme="minorHAnsi" w:eastAsia="SimSun" w:hAnsiTheme="minorHAnsi"/>
          <w:szCs w:val="24"/>
          <w:lang w:eastAsia="zh-CN"/>
        </w:rPr>
        <w:t xml:space="preserve"> La demande de bourse doit être agréée par l'Administration concernée de l'Etat Membre de l'UIT.</w:t>
      </w:r>
      <w:r w:rsidRPr="004D7661">
        <w:rPr>
          <w:rFonts w:asciiTheme="minorHAnsi" w:hAnsiTheme="minorHAnsi"/>
          <w:color w:val="000000"/>
        </w:rPr>
        <w:t xml:space="preserve"> </w:t>
      </w:r>
      <w:r w:rsidR="00FB1394" w:rsidRPr="004D7661">
        <w:rPr>
          <w:rFonts w:asciiTheme="minorHAnsi" w:hAnsiTheme="minorHAnsi"/>
          <w:color w:val="000000"/>
        </w:rPr>
        <w:t>L</w:t>
      </w:r>
      <w:r w:rsidRPr="004D7661">
        <w:rPr>
          <w:rFonts w:asciiTheme="minorHAnsi" w:hAnsiTheme="minorHAnsi"/>
          <w:color w:val="000000"/>
        </w:rPr>
        <w:t>es demandes de bourses qui arriveront après la date limite</w:t>
      </w:r>
      <w:r w:rsidR="004E3C42" w:rsidRPr="004D7661">
        <w:rPr>
          <w:rFonts w:asciiTheme="minorHAnsi" w:hAnsiTheme="minorHAnsi"/>
          <w:color w:val="000000"/>
        </w:rPr>
        <w:t xml:space="preserve"> </w:t>
      </w:r>
      <w:r w:rsidRPr="004D7661">
        <w:rPr>
          <w:rFonts w:asciiTheme="minorHAnsi" w:hAnsiTheme="minorHAnsi"/>
          <w:color w:val="000000"/>
        </w:rPr>
        <w:t>ne seront pas examinées.</w:t>
      </w:r>
    </w:p>
    <w:p w:rsidR="004960CB" w:rsidRPr="004D7661" w:rsidRDefault="004960CB" w:rsidP="00B96FA2">
      <w:pPr>
        <w:rPr>
          <w:rFonts w:asciiTheme="minorHAnsi" w:hAnsiTheme="minorHAnsi"/>
        </w:rPr>
      </w:pPr>
      <w:r w:rsidRPr="004D7661">
        <w:rPr>
          <w:rFonts w:asciiTheme="minorHAnsi" w:hAnsiTheme="minorHAnsi"/>
        </w:rPr>
        <w:t xml:space="preserve">Je me réjouis de vous rencontrer à </w:t>
      </w:r>
      <w:r w:rsidRPr="004D7661">
        <w:rPr>
          <w:rFonts w:asciiTheme="minorHAnsi" w:eastAsia="SimSun" w:hAnsiTheme="minorHAnsi"/>
          <w:szCs w:val="24"/>
        </w:rPr>
        <w:t>Yasmine Hammamet</w:t>
      </w:r>
      <w:r w:rsidR="009F7B52">
        <w:rPr>
          <w:rFonts w:asciiTheme="minorHAnsi" w:eastAsia="SimSun" w:hAnsiTheme="minorHAnsi"/>
          <w:szCs w:val="24"/>
        </w:rPr>
        <w:t>.</w:t>
      </w:r>
    </w:p>
    <w:p w:rsidR="004960CB" w:rsidRDefault="004960CB" w:rsidP="00B96FA2">
      <w:pPr>
        <w:rPr>
          <w:rFonts w:asciiTheme="minorHAnsi" w:hAnsiTheme="minorHAnsi"/>
        </w:rPr>
      </w:pPr>
      <w:r w:rsidRPr="004D7661">
        <w:rPr>
          <w:rFonts w:asciiTheme="minorHAnsi" w:hAnsiTheme="minorHAnsi"/>
        </w:rPr>
        <w:t>Veuillez agréer, Madame, Monsieur, l'assurance de ma considération distinguée.</w:t>
      </w:r>
    </w:p>
    <w:p w:rsidR="00107339" w:rsidRDefault="00107339" w:rsidP="00713B37">
      <w:pPr>
        <w:spacing w:before="0"/>
        <w:rPr>
          <w:rFonts w:asciiTheme="minorHAnsi" w:hAnsiTheme="minorHAnsi"/>
        </w:rPr>
      </w:pPr>
    </w:p>
    <w:p w:rsidR="006F5120" w:rsidRDefault="006F5120" w:rsidP="00713B37">
      <w:pPr>
        <w:spacing w:before="0"/>
        <w:rPr>
          <w:rFonts w:asciiTheme="minorHAnsi" w:hAnsiTheme="minorHAnsi"/>
        </w:rPr>
      </w:pPr>
    </w:p>
    <w:p w:rsidR="006F5120" w:rsidRPr="004D7661" w:rsidRDefault="006F5120" w:rsidP="00713B37">
      <w:pPr>
        <w:spacing w:before="0"/>
        <w:rPr>
          <w:rFonts w:asciiTheme="minorHAnsi" w:hAnsiTheme="minorHAnsi"/>
        </w:rPr>
      </w:pPr>
      <w:bookmarkStart w:id="2" w:name="_GoBack"/>
      <w:bookmarkEnd w:id="2"/>
    </w:p>
    <w:p w:rsidR="004960CB" w:rsidRPr="004D7661" w:rsidRDefault="004960CB" w:rsidP="00713B37">
      <w:pPr>
        <w:spacing w:before="0"/>
        <w:rPr>
          <w:rFonts w:asciiTheme="minorHAnsi" w:hAnsiTheme="minorHAnsi"/>
        </w:rPr>
      </w:pPr>
      <w:r w:rsidRPr="004D7661">
        <w:rPr>
          <w:rFonts w:asciiTheme="minorHAnsi" w:hAnsiTheme="minorHAnsi"/>
          <w:szCs w:val="24"/>
        </w:rPr>
        <w:t>Chaesub Lee</w:t>
      </w:r>
      <w:r w:rsidRPr="004D7661">
        <w:rPr>
          <w:rFonts w:asciiTheme="minorHAnsi" w:hAnsiTheme="minorHAnsi"/>
        </w:rPr>
        <w:br/>
        <w:t xml:space="preserve">Directeur du Bureau de la normalisation </w:t>
      </w:r>
      <w:r w:rsidRPr="004D7661">
        <w:rPr>
          <w:rFonts w:asciiTheme="minorHAnsi" w:hAnsiTheme="minorHAnsi"/>
        </w:rPr>
        <w:br/>
        <w:t>des télécommunications</w:t>
      </w:r>
    </w:p>
    <w:p w:rsidR="004960CB" w:rsidRPr="004D7661" w:rsidRDefault="004960CB" w:rsidP="004960CB">
      <w:pPr>
        <w:rPr>
          <w:rFonts w:asciiTheme="minorHAnsi" w:hAnsiTheme="minorHAnsi"/>
        </w:rPr>
      </w:pPr>
    </w:p>
    <w:p w:rsidR="004960CB" w:rsidRPr="004D7661" w:rsidRDefault="004960CB" w:rsidP="004960CB">
      <w:pPr>
        <w:rPr>
          <w:rFonts w:asciiTheme="minorHAnsi" w:hAnsiTheme="minorHAnsi"/>
          <w:lang w:eastAsia="ja-JP"/>
        </w:rPr>
      </w:pPr>
      <w:r w:rsidRPr="004D7661">
        <w:rPr>
          <w:rFonts w:asciiTheme="minorHAnsi" w:hAnsiTheme="minorHAnsi"/>
          <w:b/>
          <w:bCs/>
        </w:rPr>
        <w:t>Annexes</w:t>
      </w:r>
      <w:r w:rsidRPr="004D7661">
        <w:rPr>
          <w:rFonts w:asciiTheme="minorHAnsi" w:hAnsiTheme="minorHAnsi"/>
        </w:rPr>
        <w:t xml:space="preserve">: </w:t>
      </w:r>
      <w:r w:rsidRPr="004D7661">
        <w:rPr>
          <w:rFonts w:asciiTheme="minorHAnsi" w:hAnsiTheme="minorHAnsi"/>
          <w:lang w:eastAsia="ja-JP"/>
        </w:rPr>
        <w:t>2</w:t>
      </w:r>
      <w:r w:rsidRPr="004D7661">
        <w:rPr>
          <w:rFonts w:asciiTheme="minorHAnsi" w:hAnsiTheme="minorHAnsi"/>
          <w:lang w:eastAsia="ja-JP"/>
        </w:rPr>
        <w:br w:type="page"/>
      </w:r>
    </w:p>
    <w:p w:rsidR="004960CB" w:rsidRPr="004D7661" w:rsidRDefault="004960CB" w:rsidP="00B96FA2">
      <w:pPr>
        <w:pStyle w:val="AnnexNotitle"/>
        <w:rPr>
          <w:rStyle w:val="PageNumber"/>
          <w:rFonts w:asciiTheme="minorHAnsi" w:hAnsiTheme="minorHAnsi"/>
          <w:b w:val="0"/>
          <w:bCs/>
          <w:sz w:val="24"/>
          <w:szCs w:val="24"/>
          <w:lang w:val="fr-FR"/>
        </w:rPr>
      </w:pPr>
      <w:r w:rsidRPr="004D7661">
        <w:rPr>
          <w:rStyle w:val="PageNumber"/>
          <w:rFonts w:asciiTheme="minorHAnsi" w:hAnsiTheme="minorHAnsi"/>
          <w:b w:val="0"/>
          <w:bCs/>
          <w:sz w:val="24"/>
          <w:szCs w:val="24"/>
          <w:lang w:val="fr-FR"/>
        </w:rPr>
        <w:lastRenderedPageBreak/>
        <w:t>ANNEXE 1</w:t>
      </w:r>
    </w:p>
    <w:p w:rsidR="004960CB" w:rsidRPr="004D7661" w:rsidRDefault="004960CB" w:rsidP="000946C8">
      <w:pPr>
        <w:pStyle w:val="AnnexNotitle"/>
        <w:spacing w:before="120"/>
        <w:rPr>
          <w:rStyle w:val="PageNumber"/>
          <w:rFonts w:asciiTheme="minorHAnsi" w:hAnsiTheme="minorHAnsi"/>
          <w:b w:val="0"/>
          <w:bCs/>
          <w:sz w:val="24"/>
          <w:szCs w:val="24"/>
          <w:lang w:val="fr-FR"/>
        </w:rPr>
      </w:pPr>
      <w:r w:rsidRPr="004D7661">
        <w:rPr>
          <w:rStyle w:val="PageNumber"/>
          <w:rFonts w:asciiTheme="minorHAnsi" w:hAnsiTheme="minorHAnsi"/>
          <w:b w:val="0"/>
          <w:bCs/>
          <w:sz w:val="24"/>
          <w:szCs w:val="24"/>
          <w:lang w:val="fr-FR"/>
        </w:rPr>
        <w:t>(</w:t>
      </w:r>
      <w:proofErr w:type="gramStart"/>
      <w:r w:rsidRPr="004D7661">
        <w:rPr>
          <w:rStyle w:val="PageNumber"/>
          <w:rFonts w:asciiTheme="minorHAnsi" w:hAnsiTheme="minorHAnsi"/>
          <w:b w:val="0"/>
          <w:bCs/>
          <w:sz w:val="24"/>
          <w:szCs w:val="24"/>
          <w:lang w:val="fr-FR"/>
        </w:rPr>
        <w:t>de</w:t>
      </w:r>
      <w:proofErr w:type="gramEnd"/>
      <w:r w:rsidRPr="004D7661">
        <w:rPr>
          <w:rStyle w:val="PageNumber"/>
          <w:rFonts w:asciiTheme="minorHAnsi" w:hAnsiTheme="minorHAnsi"/>
          <w:b w:val="0"/>
          <w:bCs/>
          <w:sz w:val="24"/>
          <w:szCs w:val="24"/>
          <w:lang w:val="fr-FR"/>
        </w:rPr>
        <w:t xml:space="preserve"> la Circulaire</w:t>
      </w:r>
      <w:r w:rsidR="004E3C42" w:rsidRPr="004D7661">
        <w:rPr>
          <w:rStyle w:val="PageNumber"/>
          <w:rFonts w:asciiTheme="minorHAnsi" w:hAnsiTheme="minorHAnsi"/>
          <w:b w:val="0"/>
          <w:bCs/>
          <w:sz w:val="24"/>
          <w:szCs w:val="24"/>
          <w:lang w:val="fr-FR"/>
        </w:rPr>
        <w:t xml:space="preserve"> </w:t>
      </w:r>
      <w:r w:rsidRPr="004D7661">
        <w:rPr>
          <w:rStyle w:val="PageNumber"/>
          <w:rFonts w:asciiTheme="minorHAnsi" w:hAnsiTheme="minorHAnsi"/>
          <w:b w:val="0"/>
          <w:bCs/>
          <w:sz w:val="24"/>
          <w:szCs w:val="24"/>
          <w:lang w:val="fr-FR"/>
        </w:rPr>
        <w:t>TSB 230)</w:t>
      </w:r>
    </w:p>
    <w:p w:rsidR="004960CB" w:rsidRPr="004D7661" w:rsidRDefault="004960CB" w:rsidP="001823C8">
      <w:pPr>
        <w:pStyle w:val="AnnexTitle"/>
        <w:rPr>
          <w:rFonts w:asciiTheme="minorHAnsi" w:hAnsiTheme="minorHAnsi"/>
          <w:b w:val="0"/>
          <w:bCs/>
          <w:szCs w:val="24"/>
        </w:rPr>
      </w:pPr>
      <w:r w:rsidRPr="004D7661">
        <w:rPr>
          <w:rFonts w:asciiTheme="minorHAnsi" w:hAnsiTheme="minorHAnsi"/>
        </w:rPr>
        <w:t xml:space="preserve">Projet de structure de </w:t>
      </w:r>
      <w:proofErr w:type="gramStart"/>
      <w:r w:rsidRPr="004D7661">
        <w:rPr>
          <w:rFonts w:asciiTheme="minorHAnsi" w:hAnsiTheme="minorHAnsi"/>
        </w:rPr>
        <w:t>l'Assemblée</w:t>
      </w:r>
      <w:proofErr w:type="gramEnd"/>
      <w:r w:rsidR="001823C8" w:rsidRPr="004D7661">
        <w:rPr>
          <w:rFonts w:asciiTheme="minorHAnsi" w:hAnsiTheme="minorHAnsi"/>
        </w:rPr>
        <w:br/>
      </w:r>
      <w:r w:rsidRPr="004D7661">
        <w:rPr>
          <w:rFonts w:asciiTheme="minorHAnsi" w:hAnsiTheme="minorHAnsi"/>
          <w:bCs/>
          <w:szCs w:val="24"/>
        </w:rPr>
        <w:t>(Extrait de la Résolution 1</w:t>
      </w:r>
      <w:r w:rsidR="00FB1394">
        <w:rPr>
          <w:rFonts w:asciiTheme="minorHAnsi" w:hAnsiTheme="minorHAnsi"/>
          <w:bCs/>
          <w:szCs w:val="24"/>
        </w:rPr>
        <w:t xml:space="preserve"> </w:t>
      </w:r>
      <w:r w:rsidRPr="004D7661">
        <w:rPr>
          <w:rFonts w:asciiTheme="minorHAnsi" w:hAnsiTheme="minorHAnsi"/>
          <w:bCs/>
          <w:szCs w:val="24"/>
        </w:rPr>
        <w:t>de l'AMNT)</w:t>
      </w:r>
    </w:p>
    <w:p w:rsidR="004960CB" w:rsidRPr="004D7661" w:rsidRDefault="004960CB" w:rsidP="004960CB">
      <w:pPr>
        <w:pStyle w:val="Normalaftertitle"/>
        <w:rPr>
          <w:rFonts w:asciiTheme="minorHAnsi" w:hAnsiTheme="minorHAnsi"/>
        </w:rPr>
      </w:pPr>
      <w:r w:rsidRPr="004D7661">
        <w:rPr>
          <w:rFonts w:asciiTheme="minorHAnsi" w:hAnsiTheme="minorHAnsi"/>
          <w:b/>
          <w:bCs/>
        </w:rPr>
        <w:t>1.1</w:t>
      </w:r>
      <w:r w:rsidRPr="004D7661">
        <w:rPr>
          <w:rFonts w:asciiTheme="minorHAnsi" w:hAnsiTheme="minorHAnsi"/>
          <w:b/>
          <w:bCs/>
        </w:rPr>
        <w:tab/>
      </w:r>
      <w:r w:rsidRPr="004D7661">
        <w:rPr>
          <w:rFonts w:asciiTheme="minorHAnsi" w:hAnsiTheme="minorHAnsi"/>
        </w:rPr>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 mène à bien ses activités en créant des commissions et un ou des groupes pour examiner l'organisation, le programme de travail, le contrôle budgétaire et les questions de rédaction et pour étudier des questions spécifiques, si nécessaire.</w:t>
      </w:r>
    </w:p>
    <w:p w:rsidR="004960CB" w:rsidRPr="004D7661" w:rsidRDefault="004960CB" w:rsidP="004960CB">
      <w:pPr>
        <w:rPr>
          <w:rFonts w:asciiTheme="minorHAnsi" w:hAnsiTheme="minorHAnsi"/>
        </w:rPr>
      </w:pPr>
      <w:r w:rsidRPr="004D7661">
        <w:rPr>
          <w:rFonts w:asciiTheme="minorHAnsi" w:hAnsiTheme="minorHAnsi"/>
          <w:b/>
          <w:bCs/>
        </w:rPr>
        <w:t>1.2</w:t>
      </w:r>
      <w:r w:rsidRPr="004D7661">
        <w:rPr>
          <w:rFonts w:asciiTheme="minorHAnsi" w:hAnsiTheme="minorHAnsi"/>
        </w:rPr>
        <w:tab/>
        <w:t xml:space="preserve">Elle constitue une Commission de direction, présidée par le </w:t>
      </w:r>
      <w:r w:rsidR="00FB1394" w:rsidRPr="004D7661">
        <w:rPr>
          <w:rFonts w:asciiTheme="minorHAnsi" w:hAnsiTheme="minorHAnsi"/>
          <w:lang w:eastAsia="ja-JP"/>
        </w:rPr>
        <w:t>P</w:t>
      </w:r>
      <w:r w:rsidRPr="004D7661">
        <w:rPr>
          <w:rFonts w:asciiTheme="minorHAnsi" w:hAnsiTheme="minorHAnsi"/>
          <w:lang w:eastAsia="ja-JP"/>
        </w:rPr>
        <w:t>résident</w:t>
      </w:r>
      <w:r w:rsidRPr="004D7661">
        <w:rPr>
          <w:rFonts w:asciiTheme="minorHAnsi" w:hAnsiTheme="minorHAnsi"/>
        </w:rPr>
        <w:t xml:space="preserve"> de l'Assemblée et composée du </w:t>
      </w:r>
      <w:r w:rsidR="00FB1394" w:rsidRPr="004D7661">
        <w:rPr>
          <w:rFonts w:asciiTheme="minorHAnsi" w:hAnsiTheme="minorHAnsi"/>
        </w:rPr>
        <w:t>V</w:t>
      </w:r>
      <w:r w:rsidRPr="004D7661">
        <w:rPr>
          <w:rFonts w:asciiTheme="minorHAnsi" w:hAnsiTheme="minorHAnsi"/>
        </w:rPr>
        <w:t>ice-</w:t>
      </w:r>
      <w:r w:rsidR="00FB1394" w:rsidRPr="004D7661">
        <w:rPr>
          <w:rFonts w:asciiTheme="minorHAnsi" w:hAnsiTheme="minorHAnsi"/>
        </w:rPr>
        <w:t>P</w:t>
      </w:r>
      <w:r w:rsidRPr="004D7661">
        <w:rPr>
          <w:rFonts w:asciiTheme="minorHAnsi" w:hAnsiTheme="minorHAnsi"/>
          <w:lang w:eastAsia="ja-JP"/>
        </w:rPr>
        <w:t>résident</w:t>
      </w:r>
      <w:r w:rsidRPr="004D7661">
        <w:rPr>
          <w:rFonts w:asciiTheme="minorHAnsi" w:hAnsiTheme="minorHAnsi"/>
        </w:rPr>
        <w:t xml:space="preserve"> de l'Assemblée et des </w:t>
      </w:r>
      <w:r w:rsidR="00FB1394" w:rsidRPr="004D7661">
        <w:rPr>
          <w:rFonts w:asciiTheme="minorHAnsi" w:hAnsiTheme="minorHAnsi"/>
        </w:rPr>
        <w:t>P</w:t>
      </w:r>
      <w:r w:rsidRPr="004D7661">
        <w:rPr>
          <w:rFonts w:asciiTheme="minorHAnsi" w:hAnsiTheme="minorHAnsi"/>
        </w:rPr>
        <w:t xml:space="preserve">résidents et </w:t>
      </w:r>
      <w:r w:rsidR="00FB1394" w:rsidRPr="004D7661">
        <w:rPr>
          <w:rFonts w:asciiTheme="minorHAnsi" w:hAnsiTheme="minorHAnsi"/>
        </w:rPr>
        <w:t>V</w:t>
      </w:r>
      <w:r w:rsidRPr="004D7661">
        <w:rPr>
          <w:rFonts w:asciiTheme="minorHAnsi" w:hAnsiTheme="minorHAnsi"/>
        </w:rPr>
        <w:t>ice-</w:t>
      </w:r>
      <w:r w:rsidR="00FB1394" w:rsidRPr="004D7661">
        <w:rPr>
          <w:rFonts w:asciiTheme="minorHAnsi" w:hAnsiTheme="minorHAnsi"/>
          <w:lang w:eastAsia="ja-JP"/>
        </w:rPr>
        <w:t>P</w:t>
      </w:r>
      <w:r w:rsidRPr="004D7661">
        <w:rPr>
          <w:rFonts w:asciiTheme="minorHAnsi" w:hAnsiTheme="minorHAnsi"/>
          <w:lang w:eastAsia="ja-JP"/>
        </w:rPr>
        <w:t>résidents</w:t>
      </w:r>
      <w:r w:rsidRPr="004D7661">
        <w:rPr>
          <w:rFonts w:asciiTheme="minorHAnsi" w:hAnsiTheme="minorHAnsi"/>
        </w:rPr>
        <w:t xml:space="preserve"> des commissions et du ou des groupes créés par l'Assemblée.</w:t>
      </w:r>
    </w:p>
    <w:p w:rsidR="004960CB" w:rsidRPr="004D7661" w:rsidRDefault="004960CB" w:rsidP="004960CB">
      <w:pPr>
        <w:rPr>
          <w:rFonts w:asciiTheme="minorHAnsi" w:hAnsiTheme="minorHAnsi"/>
        </w:rPr>
      </w:pPr>
      <w:r w:rsidRPr="004D7661">
        <w:rPr>
          <w:rFonts w:asciiTheme="minorHAnsi" w:hAnsiTheme="minorHAnsi"/>
          <w:b/>
          <w:bCs/>
        </w:rPr>
        <w:t>1.3</w:t>
      </w:r>
      <w:r w:rsidRPr="004D7661">
        <w:rPr>
          <w:rFonts w:asciiTheme="minorHAnsi" w:hAnsiTheme="minorHAnsi"/>
        </w:rPr>
        <w:tab/>
        <w:t>L'AMNT établit des Résolutions qui définissent les méthodes de travail et identifient les questions prioritaires. Il conviendrait de prendre en considération les éléments suivants, avant et pendant le processus d'élaboration:</w:t>
      </w:r>
    </w:p>
    <w:p w:rsidR="004960CB" w:rsidRPr="004D7661" w:rsidRDefault="004960CB" w:rsidP="004960CB">
      <w:pPr>
        <w:pStyle w:val="enumlev1"/>
        <w:rPr>
          <w:rFonts w:asciiTheme="minorHAnsi" w:hAnsiTheme="minorHAnsi"/>
        </w:rPr>
      </w:pPr>
      <w:r w:rsidRPr="004D7661">
        <w:rPr>
          <w:rFonts w:asciiTheme="minorHAnsi" w:hAnsiTheme="minorHAnsi"/>
        </w:rPr>
        <w:t>a)</w:t>
      </w:r>
      <w:r w:rsidRPr="004D7661">
        <w:rPr>
          <w:rFonts w:asciiTheme="minorHAnsi" w:hAnsiTheme="minorHAnsi"/>
        </w:rPr>
        <w:tab/>
        <w:t>si une Résolution en vigueur d'une Conférence de plénipotentiaires identifie une question prioritaire, il conviendrait de s'interroger sur la nécessité d'avoir une Résolution de l'AMNT portant sur le même sujet;</w:t>
      </w:r>
    </w:p>
    <w:p w:rsidR="004960CB" w:rsidRPr="004D7661" w:rsidRDefault="004960CB" w:rsidP="004960CB">
      <w:pPr>
        <w:pStyle w:val="enumlev1"/>
        <w:rPr>
          <w:rFonts w:asciiTheme="minorHAnsi" w:hAnsiTheme="minorHAnsi"/>
        </w:rPr>
      </w:pPr>
      <w:r w:rsidRPr="004D7661">
        <w:rPr>
          <w:rFonts w:asciiTheme="minorHAnsi" w:hAnsiTheme="minorHAnsi"/>
        </w:rPr>
        <w:t>b)</w:t>
      </w:r>
      <w:r w:rsidRPr="004D7661">
        <w:rPr>
          <w:rFonts w:asciiTheme="minorHAnsi" w:hAnsiTheme="minorHAnsi"/>
        </w:rPr>
        <w:tab/>
        <w:t>si une Résolution en vigueur identifie une question prioritaire, il conviendrait de s'interroger sur la nécessité de reprendre cette Résolution à diverses conférences ou assemblées;</w:t>
      </w:r>
    </w:p>
    <w:p w:rsidR="004960CB" w:rsidRPr="004D7661" w:rsidRDefault="004960CB" w:rsidP="004960CB">
      <w:pPr>
        <w:pStyle w:val="enumlev1"/>
        <w:rPr>
          <w:rFonts w:asciiTheme="minorHAnsi" w:hAnsiTheme="minorHAnsi"/>
        </w:rPr>
      </w:pPr>
      <w:r w:rsidRPr="004D7661">
        <w:rPr>
          <w:rFonts w:asciiTheme="minorHAnsi" w:hAnsiTheme="minorHAnsi"/>
        </w:rPr>
        <w:t>c)</w:t>
      </w:r>
      <w:r w:rsidRPr="004D7661">
        <w:rPr>
          <w:rFonts w:asciiTheme="minorHAnsi" w:hAnsiTheme="minorHAnsi"/>
        </w:rPr>
        <w:tab/>
        <w:t xml:space="preserve">si les seules modifications à apporter à une Résolution de l'AMNT sont des mises à jour d'ordre rédactionnel, il conviendrait de s'interroger sur la nécessité d'établir une version révisée. </w:t>
      </w:r>
    </w:p>
    <w:p w:rsidR="004960CB" w:rsidRPr="004D7661" w:rsidRDefault="004960CB" w:rsidP="004960CB">
      <w:pPr>
        <w:rPr>
          <w:rFonts w:asciiTheme="minorHAnsi" w:hAnsiTheme="minorHAnsi"/>
        </w:rPr>
      </w:pPr>
      <w:r w:rsidRPr="004D7661">
        <w:rPr>
          <w:rFonts w:asciiTheme="minorHAnsi" w:hAnsiTheme="minorHAnsi"/>
          <w:b/>
          <w:bCs/>
        </w:rPr>
        <w:t>1.4</w:t>
      </w:r>
      <w:r w:rsidRPr="004D7661">
        <w:rPr>
          <w:rFonts w:asciiTheme="minorHAnsi" w:hAnsiTheme="minorHAnsi"/>
        </w:rPr>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rsidR="004960CB" w:rsidRPr="004D7661" w:rsidRDefault="004960CB" w:rsidP="004960CB">
      <w:pPr>
        <w:pStyle w:val="enumlev1"/>
        <w:rPr>
          <w:rFonts w:asciiTheme="minorHAnsi" w:hAnsiTheme="minorHAnsi"/>
        </w:rPr>
      </w:pPr>
      <w:r w:rsidRPr="004D7661">
        <w:rPr>
          <w:rStyle w:val="enumlev1Char"/>
          <w:rFonts w:asciiTheme="minorHAnsi" w:hAnsiTheme="minorHAnsi"/>
        </w:rPr>
        <w:t>a)</w:t>
      </w:r>
      <w:r w:rsidRPr="004D7661">
        <w:rPr>
          <w:rStyle w:val="enumlev1Char"/>
          <w:rFonts w:asciiTheme="minorHAnsi" w:hAnsiTheme="minorHAnsi"/>
          <w:i/>
          <w:iCs/>
        </w:rPr>
        <w:tab/>
      </w:r>
      <w:r w:rsidRPr="004D7661">
        <w:rPr>
          <w:rFonts w:asciiTheme="minorHAnsi" w:hAnsiTheme="minorHAnsi"/>
        </w:rPr>
        <w:t>la "Commission de contrôle budgétaire" examine, entre autres, les dépenses totales estimées de l'Assemblée et estime les besoins financiers de l'UIT-T jusqu'à l'AMNT suivante, ainsi que les coûts qu'entraîne l'exécution des décisions de l'Assemblée;</w:t>
      </w:r>
    </w:p>
    <w:p w:rsidR="004960CB" w:rsidRPr="004D7661" w:rsidRDefault="004960CB" w:rsidP="004960CB">
      <w:pPr>
        <w:pStyle w:val="enumlev1"/>
        <w:rPr>
          <w:rFonts w:asciiTheme="minorHAnsi" w:hAnsiTheme="minorHAnsi"/>
        </w:rPr>
      </w:pPr>
      <w:r w:rsidRPr="004D7661">
        <w:rPr>
          <w:rStyle w:val="enumlev1Char"/>
          <w:rFonts w:asciiTheme="minorHAnsi" w:hAnsiTheme="minorHAnsi"/>
        </w:rPr>
        <w:t>b)</w:t>
      </w:r>
      <w:r w:rsidRPr="004D7661">
        <w:rPr>
          <w:rFonts w:asciiTheme="minorHAnsi" w:hAnsiTheme="minorHAnsi"/>
        </w:rPr>
        <w:tab/>
        <w:t>la "Commission de rédaction" parfait la forme des textes découlant des délibérations de l'AMNT, tels que les résolutions, sans en altérer ni le sens ni la substance, et aligne les textes dans les langues officielles de l'Union.</w:t>
      </w:r>
    </w:p>
    <w:p w:rsidR="004960CB" w:rsidRPr="004D7661" w:rsidRDefault="004960CB" w:rsidP="004960CB">
      <w:pPr>
        <w:rPr>
          <w:rFonts w:asciiTheme="minorHAnsi" w:hAnsiTheme="minorHAnsi"/>
        </w:rPr>
      </w:pPr>
      <w:r w:rsidRPr="004D7661">
        <w:rPr>
          <w:rFonts w:asciiTheme="minorHAnsi" w:hAnsiTheme="minorHAnsi"/>
          <w:b/>
          <w:bCs/>
        </w:rPr>
        <w:t>1.5</w:t>
      </w:r>
      <w:r w:rsidRPr="004D7661">
        <w:rPr>
          <w:rFonts w:asciiTheme="minorHAnsi" w:hAnsiTheme="minorHAnsi"/>
        </w:rPr>
        <w:tab/>
        <w:t>En plus des Commissions de direction, de contrôle budgétaire et de rédaction, les deux commissions suivantes sont constituées:</w:t>
      </w:r>
    </w:p>
    <w:p w:rsidR="004960CB" w:rsidRPr="004D7661" w:rsidRDefault="004960CB" w:rsidP="004960CB">
      <w:pPr>
        <w:pStyle w:val="enumlev1"/>
        <w:rPr>
          <w:rFonts w:asciiTheme="minorHAnsi" w:hAnsiTheme="minorHAnsi"/>
        </w:rPr>
      </w:pPr>
      <w:r w:rsidRPr="004D7661">
        <w:rPr>
          <w:rFonts w:asciiTheme="minorHAnsi" w:hAnsiTheme="minorHAnsi"/>
        </w:rPr>
        <w:t>a)</w:t>
      </w:r>
      <w:r w:rsidRPr="004D7661">
        <w:rPr>
          <w:rFonts w:asciiTheme="minorHAnsi" w:hAnsiTheme="minorHAnsi"/>
          <w:i/>
          <w:iCs/>
        </w:rPr>
        <w:tab/>
      </w:r>
      <w:r w:rsidRPr="004D7661">
        <w:rPr>
          <w:rFonts w:asciiTheme="minorHAnsi" w:hAnsiTheme="minorHAnsi"/>
        </w:rPr>
        <w:t>la "Commission des méthodes de travail de l'UIT-T", qui soumet à la plénière des propositions ou des rapports sur les méthodes de travail de l'UIT-T pour mettre en œuvre le programme de travail de ce Secteur, sur la base des rapports du Groupe consultatif de la normalisation des télécommunications (GCNT) soumis à l'Assemblée ainsi que des propositions des Etats Membres de l'UIT et des Membres du Secteur de l'UIT-T;</w:t>
      </w:r>
    </w:p>
    <w:p w:rsidR="004960CB" w:rsidRPr="004D7661" w:rsidRDefault="004960CB" w:rsidP="000946C8">
      <w:pPr>
        <w:pStyle w:val="enumlev1"/>
        <w:keepNext/>
        <w:keepLines/>
        <w:rPr>
          <w:rFonts w:asciiTheme="minorHAnsi" w:hAnsiTheme="minorHAnsi"/>
        </w:rPr>
      </w:pPr>
      <w:r w:rsidRPr="004D7661">
        <w:rPr>
          <w:rFonts w:asciiTheme="minorHAnsi" w:hAnsiTheme="minorHAnsi"/>
        </w:rPr>
        <w:lastRenderedPageBreak/>
        <w:t>b)</w:t>
      </w:r>
      <w:r w:rsidRPr="004D7661">
        <w:rPr>
          <w:rFonts w:asciiTheme="minorHAnsi" w:hAnsiTheme="minorHAnsi"/>
          <w:i/>
          <w:iCs/>
        </w:rPr>
        <w:tab/>
      </w:r>
      <w:r w:rsidRPr="004D7661">
        <w:rPr>
          <w:rFonts w:asciiTheme="minorHAnsi" w:hAnsiTheme="minorHAnsi"/>
        </w:rPr>
        <w:t>la "Commission du programme de travail et de l'organisation de l'UIT-T", qui soumet à la plénière des propositions ou des rapports sur le programme et l'organisation des travaux de l'UIT-T, conformément aux priorités et aux stratégies de ce Secteur, sur la base des rapports du GCNT soumis à l'Assemblée ainsi que des propositions des Etats Membres de l'UIT et des Membres du Secteur de l'UIT-T. Elle est plus particulièrement chargée:</w:t>
      </w:r>
    </w:p>
    <w:p w:rsidR="004D7661" w:rsidRPr="004D7661" w:rsidRDefault="004960CB" w:rsidP="00B96FA2">
      <w:pPr>
        <w:pStyle w:val="enumlev2"/>
        <w:rPr>
          <w:rFonts w:asciiTheme="minorHAnsi" w:hAnsiTheme="minorHAnsi"/>
        </w:rPr>
      </w:pPr>
      <w:r w:rsidRPr="004D7661">
        <w:rPr>
          <w:rFonts w:asciiTheme="minorHAnsi" w:hAnsiTheme="minorHAnsi"/>
        </w:rPr>
        <w:t>i)</w:t>
      </w:r>
      <w:r w:rsidRPr="004D7661">
        <w:rPr>
          <w:rFonts w:asciiTheme="minorHAnsi" w:hAnsiTheme="minorHAnsi"/>
        </w:rPr>
        <w:tab/>
        <w:t>de proposer un ensemble de commissions d'études;</w:t>
      </w:r>
    </w:p>
    <w:p w:rsidR="004D7661" w:rsidRPr="004D7661" w:rsidRDefault="004960CB" w:rsidP="004D7661">
      <w:pPr>
        <w:pStyle w:val="enumlev2"/>
        <w:rPr>
          <w:rFonts w:asciiTheme="minorHAnsi" w:hAnsiTheme="minorHAnsi"/>
          <w:b/>
          <w:bCs/>
        </w:rPr>
      </w:pPr>
      <w:r w:rsidRPr="004D7661">
        <w:rPr>
          <w:rFonts w:asciiTheme="minorHAnsi" w:hAnsiTheme="minorHAnsi"/>
        </w:rPr>
        <w:t>ii)</w:t>
      </w:r>
      <w:r w:rsidRPr="004D7661">
        <w:rPr>
          <w:rFonts w:asciiTheme="minorHAnsi" w:hAnsiTheme="minorHAnsi"/>
        </w:rPr>
        <w:tab/>
        <w:t>d'examiner les Questions dont l'étude doit être entreprise ou poursuivie</w:t>
      </w:r>
      <w:r w:rsidR="00FB1394">
        <w:rPr>
          <w:rFonts w:asciiTheme="minorHAnsi" w:hAnsiTheme="minorHAnsi"/>
        </w:rPr>
        <w:t>;</w:t>
      </w:r>
    </w:p>
    <w:p w:rsidR="004960CB" w:rsidRPr="004D7661" w:rsidRDefault="004960CB" w:rsidP="004D7661">
      <w:pPr>
        <w:pStyle w:val="enumlev2"/>
        <w:rPr>
          <w:rFonts w:asciiTheme="minorHAnsi" w:hAnsiTheme="minorHAnsi"/>
          <w:b/>
          <w:bCs/>
        </w:rPr>
      </w:pPr>
      <w:r w:rsidRPr="004D7661">
        <w:rPr>
          <w:rFonts w:asciiTheme="minorHAnsi" w:hAnsiTheme="minorHAnsi"/>
        </w:rPr>
        <w:t>iii)</w:t>
      </w:r>
      <w:r w:rsidRPr="004D7661">
        <w:rPr>
          <w:rFonts w:asciiTheme="minorHAnsi" w:hAnsiTheme="minorHAnsi"/>
        </w:rPr>
        <w:tab/>
        <w:t>de décrire clairement le domaine général de compétence à l'intérieur duquel chaque commission d'études peut tenir à jour des Recommandations existantes et en élaborer de nouvelles, en collaboration avec d'autres groupes, selon les besoins;</w:t>
      </w:r>
    </w:p>
    <w:p w:rsidR="004960CB" w:rsidRPr="004D7661" w:rsidRDefault="004960CB" w:rsidP="004960CB">
      <w:pPr>
        <w:pStyle w:val="enumlev2"/>
        <w:rPr>
          <w:rFonts w:asciiTheme="minorHAnsi" w:hAnsiTheme="minorHAnsi"/>
        </w:rPr>
      </w:pPr>
      <w:r w:rsidRPr="004D7661">
        <w:rPr>
          <w:rFonts w:asciiTheme="minorHAnsi" w:hAnsiTheme="minorHAnsi"/>
        </w:rPr>
        <w:t>iv)</w:t>
      </w:r>
      <w:r w:rsidRPr="004D7661">
        <w:rPr>
          <w:rFonts w:asciiTheme="minorHAnsi" w:hAnsiTheme="minorHAnsi"/>
        </w:rPr>
        <w:tab/>
        <w:t>d'attribuer les Questions aux commissions d'études, selon qu'il convient;</w:t>
      </w:r>
    </w:p>
    <w:p w:rsidR="004960CB" w:rsidRPr="004D7661" w:rsidRDefault="004960CB" w:rsidP="004960CB">
      <w:pPr>
        <w:pStyle w:val="enumlev2"/>
        <w:rPr>
          <w:rFonts w:asciiTheme="minorHAnsi" w:hAnsiTheme="minorHAnsi"/>
        </w:rPr>
      </w:pPr>
      <w:r w:rsidRPr="004D7661">
        <w:rPr>
          <w:rFonts w:asciiTheme="minorHAnsi" w:hAnsiTheme="minorHAnsi"/>
        </w:rPr>
        <w:t>v)</w:t>
      </w:r>
      <w:r w:rsidRPr="004D7661">
        <w:rPr>
          <w:rFonts w:asciiTheme="minorHAnsi" w:hAnsiTheme="minorHAnsi"/>
        </w:rPr>
        <w:tab/>
        <w:t>de décider, lorsqu'une Question ou un groupe de Questions étroitement liées concerne plusieurs commission d'études, s'il convient:</w:t>
      </w:r>
    </w:p>
    <w:p w:rsidR="004960CB" w:rsidRPr="004D7661" w:rsidRDefault="004960CB" w:rsidP="004960CB">
      <w:pPr>
        <w:pStyle w:val="enumlev3"/>
        <w:rPr>
          <w:rFonts w:asciiTheme="minorHAnsi" w:hAnsiTheme="minorHAnsi"/>
        </w:rPr>
      </w:pPr>
      <w:r w:rsidRPr="004D7661">
        <w:rPr>
          <w:rFonts w:asciiTheme="minorHAnsi" w:hAnsiTheme="minorHAnsi"/>
        </w:rPr>
        <w:t>–</w:t>
      </w:r>
      <w:r w:rsidRPr="004D7661">
        <w:rPr>
          <w:rFonts w:asciiTheme="minorHAnsi" w:hAnsiTheme="minorHAnsi"/>
        </w:rPr>
        <w:tab/>
        <w:t>d'accepter la recommandation du GCNT;</w:t>
      </w:r>
    </w:p>
    <w:p w:rsidR="004960CB" w:rsidRPr="004D7661" w:rsidRDefault="004960CB" w:rsidP="004960CB">
      <w:pPr>
        <w:pStyle w:val="enumlev3"/>
        <w:rPr>
          <w:rFonts w:asciiTheme="minorHAnsi" w:hAnsiTheme="minorHAnsi"/>
        </w:rPr>
      </w:pPr>
      <w:r w:rsidRPr="004D7661">
        <w:rPr>
          <w:rFonts w:asciiTheme="minorHAnsi" w:hAnsiTheme="minorHAnsi"/>
        </w:rPr>
        <w:t>–</w:t>
      </w:r>
      <w:r w:rsidRPr="004D7661">
        <w:rPr>
          <w:rFonts w:asciiTheme="minorHAnsi" w:hAnsiTheme="minorHAnsi"/>
        </w:rPr>
        <w:tab/>
        <w:t>de confier l'étude à une seule commission d'études;</w:t>
      </w:r>
    </w:p>
    <w:p w:rsidR="004960CB" w:rsidRPr="004D7661" w:rsidRDefault="004960CB" w:rsidP="00B96FA2">
      <w:pPr>
        <w:pStyle w:val="enumlev3"/>
        <w:rPr>
          <w:rFonts w:asciiTheme="minorHAnsi" w:hAnsiTheme="minorHAnsi"/>
        </w:rPr>
      </w:pPr>
      <w:r w:rsidRPr="004D7661">
        <w:rPr>
          <w:rFonts w:asciiTheme="minorHAnsi" w:hAnsiTheme="minorHAnsi"/>
        </w:rPr>
        <w:t>–</w:t>
      </w:r>
      <w:r w:rsidRPr="004D7661">
        <w:rPr>
          <w:rFonts w:asciiTheme="minorHAnsi" w:hAnsiTheme="minorHAnsi"/>
        </w:rPr>
        <w:tab/>
        <w:t>d'adopter une autre formule;</w:t>
      </w:r>
    </w:p>
    <w:p w:rsidR="004960CB" w:rsidRPr="004D7661" w:rsidRDefault="004960CB" w:rsidP="004960CB">
      <w:pPr>
        <w:pStyle w:val="enumlev2"/>
        <w:rPr>
          <w:rFonts w:asciiTheme="minorHAnsi" w:hAnsiTheme="minorHAnsi"/>
        </w:rPr>
      </w:pPr>
      <w:r w:rsidRPr="004D7661">
        <w:rPr>
          <w:rFonts w:asciiTheme="minorHAnsi" w:hAnsiTheme="minorHAnsi"/>
        </w:rPr>
        <w:t>vi)</w:t>
      </w:r>
      <w:r w:rsidRPr="004D7661">
        <w:rPr>
          <w:rFonts w:asciiTheme="minorHAnsi" w:hAnsiTheme="minorHAnsi"/>
        </w:rPr>
        <w:tab/>
        <w:t>d'examiner et, le cas échéant, de modifier la liste des Recommandations placées sous la responsabilité de chaque commission d'études;</w:t>
      </w:r>
    </w:p>
    <w:p w:rsidR="004960CB" w:rsidRPr="004D7661" w:rsidRDefault="004960CB" w:rsidP="004960CB">
      <w:pPr>
        <w:pStyle w:val="enumlev2"/>
        <w:rPr>
          <w:rFonts w:asciiTheme="minorHAnsi" w:hAnsiTheme="minorHAnsi"/>
        </w:rPr>
      </w:pPr>
      <w:r w:rsidRPr="004D7661">
        <w:rPr>
          <w:rFonts w:asciiTheme="minorHAnsi" w:hAnsiTheme="minorHAnsi"/>
        </w:rPr>
        <w:t>vii)</w:t>
      </w:r>
      <w:r w:rsidRPr="004D7661">
        <w:rPr>
          <w:rFonts w:asciiTheme="minorHAnsi" w:hAnsiTheme="minorHAnsi"/>
        </w:rPr>
        <w:tab/>
        <w:t>de proposer, si nécessaire, la création d'autres groupes conformément aux dispositions des numéros 191A et 191B de la Convention.</w:t>
      </w:r>
    </w:p>
    <w:p w:rsidR="004960CB" w:rsidRPr="004D7661" w:rsidRDefault="004960CB" w:rsidP="004960CB">
      <w:pPr>
        <w:rPr>
          <w:rFonts w:asciiTheme="minorHAnsi" w:hAnsiTheme="minorHAnsi"/>
        </w:rPr>
      </w:pPr>
      <w:r w:rsidRPr="004D7661">
        <w:rPr>
          <w:rFonts w:asciiTheme="minorHAnsi" w:hAnsiTheme="minorHAnsi"/>
          <w:b/>
          <w:bCs/>
        </w:rPr>
        <w:t>1.6</w:t>
      </w:r>
      <w:r w:rsidRPr="004D7661">
        <w:rPr>
          <w:rFonts w:asciiTheme="minorHAnsi" w:hAnsiTheme="minorHAnsi"/>
        </w:rPr>
        <w:tab/>
        <w:t xml:space="preserve">Les </w:t>
      </w:r>
      <w:r w:rsidR="00FB1394" w:rsidRPr="004D7661">
        <w:rPr>
          <w:rFonts w:asciiTheme="minorHAnsi" w:hAnsiTheme="minorHAnsi"/>
        </w:rPr>
        <w:t>P</w:t>
      </w:r>
      <w:r w:rsidRPr="004D7661">
        <w:rPr>
          <w:rFonts w:asciiTheme="minorHAnsi" w:hAnsiTheme="minorHAnsi"/>
        </w:rPr>
        <w:t xml:space="preserve">résidents des commissions d'études et le </w:t>
      </w:r>
      <w:r w:rsidR="00FB1394" w:rsidRPr="004D7661">
        <w:rPr>
          <w:rFonts w:asciiTheme="minorHAnsi" w:hAnsiTheme="minorHAnsi"/>
        </w:rPr>
        <w:t>P</w:t>
      </w:r>
      <w:r w:rsidRPr="004D7661">
        <w:rPr>
          <w:rFonts w:asciiTheme="minorHAnsi" w:hAnsiTheme="minorHAnsi"/>
        </w:rPr>
        <w:t xml:space="preserve">résident du GCNT ainsi que les </w:t>
      </w:r>
      <w:r w:rsidR="00FB1394" w:rsidRPr="004D7661">
        <w:rPr>
          <w:rFonts w:asciiTheme="minorHAnsi" w:hAnsiTheme="minorHAnsi"/>
        </w:rPr>
        <w:t>P</w:t>
      </w:r>
      <w:r w:rsidRPr="004D7661">
        <w:rPr>
          <w:rFonts w:asciiTheme="minorHAnsi" w:hAnsiTheme="minorHAnsi"/>
        </w:rPr>
        <w:t>résidents des autres groupes créés par l'AMNT doivent se tenir à disposition pour participer aux travaux de la Commission du programme de travail et de l'organisation.</w:t>
      </w:r>
    </w:p>
    <w:p w:rsidR="004960CB" w:rsidRPr="004D7661" w:rsidRDefault="004960CB" w:rsidP="004960CB">
      <w:pPr>
        <w:rPr>
          <w:rFonts w:asciiTheme="minorHAnsi" w:hAnsiTheme="minorHAnsi"/>
        </w:rPr>
      </w:pPr>
      <w:r w:rsidRPr="004D7661">
        <w:rPr>
          <w:rFonts w:asciiTheme="minorHAnsi" w:hAnsiTheme="minorHAnsi"/>
          <w:b/>
          <w:bCs/>
        </w:rPr>
        <w:t>1.7</w:t>
      </w:r>
      <w:r w:rsidRPr="004D7661">
        <w:rPr>
          <w:rFonts w:asciiTheme="minorHAnsi" w:hAnsiTheme="minorHAnsi"/>
        </w:rPr>
        <w:tab/>
        <w:t>La séance plénière d'une AMNT peut créer d'autres commissions, conformément au numéro 63 des Règles générales.</w:t>
      </w:r>
    </w:p>
    <w:p w:rsidR="004960CB" w:rsidRPr="004D7661" w:rsidRDefault="004960CB" w:rsidP="004D7661">
      <w:pPr>
        <w:rPr>
          <w:rFonts w:asciiTheme="minorHAnsi" w:hAnsiTheme="minorHAnsi"/>
        </w:rPr>
      </w:pPr>
      <w:r w:rsidRPr="004D7661">
        <w:rPr>
          <w:rFonts w:asciiTheme="minorHAnsi" w:hAnsiTheme="minorHAnsi"/>
          <w:b/>
          <w:bCs/>
        </w:rPr>
        <w:t>1.8</w:t>
      </w:r>
      <w:r w:rsidRPr="004D7661">
        <w:rPr>
          <w:rFonts w:asciiTheme="minorHAnsi" w:hAnsiTheme="minorHAnsi"/>
        </w:rPr>
        <w:tab/>
        <w:t>Toutes les commissions et tous les groupes visés aux § 1.2 à 1.7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w:t>
      </w:r>
      <w:r w:rsidR="004D7661" w:rsidRPr="004D7661">
        <w:rPr>
          <w:rFonts w:asciiTheme="minorHAnsi" w:hAnsiTheme="minorHAnsi"/>
        </w:rPr>
        <w:t>nt été confiés par l'Assemblée.</w:t>
      </w:r>
    </w:p>
    <w:p w:rsidR="004960CB" w:rsidRPr="004D7661" w:rsidRDefault="004960CB" w:rsidP="004960CB">
      <w:pPr>
        <w:sectPr w:rsidR="004960CB" w:rsidRPr="004D7661">
          <w:headerReference w:type="even" r:id="rId34"/>
          <w:headerReference w:type="default" r:id="rId35"/>
          <w:footerReference w:type="default" r:id="rId36"/>
          <w:footerReference w:type="first" r:id="rId37"/>
          <w:pgSz w:w="11901" w:h="16840" w:code="9"/>
          <w:pgMar w:top="1134" w:right="1134" w:bottom="1134" w:left="1134" w:header="567" w:footer="567" w:gutter="0"/>
          <w:cols w:space="720"/>
          <w:titlePg/>
          <w:docGrid w:linePitch="360"/>
        </w:sectPr>
      </w:pPr>
    </w:p>
    <w:p w:rsidR="004D7661" w:rsidRPr="00FB1394" w:rsidRDefault="004D7661" w:rsidP="00E86AA0">
      <w:pPr>
        <w:pStyle w:val="LetterStart"/>
        <w:ind w:left="0"/>
        <w:jc w:val="center"/>
        <w:rPr>
          <w:rFonts w:asciiTheme="minorHAnsi" w:hAnsiTheme="minorHAnsi"/>
          <w:lang w:val="en-US"/>
        </w:rPr>
      </w:pPr>
      <w:r w:rsidRPr="00FB1394">
        <w:rPr>
          <w:rFonts w:asciiTheme="minorHAnsi" w:hAnsiTheme="minorHAnsi"/>
          <w:lang w:val="en-US"/>
        </w:rPr>
        <w:lastRenderedPageBreak/>
        <w:t>ANNEX 2</w:t>
      </w:r>
      <w:r w:rsidRPr="00FB1394">
        <w:rPr>
          <w:rFonts w:asciiTheme="minorHAnsi" w:hAnsiTheme="minorHAnsi"/>
          <w:lang w:val="en-US"/>
        </w:rPr>
        <w:br/>
        <w:t>(To TSB Circular 230)</w:t>
      </w:r>
    </w:p>
    <w:p w:rsidR="009F7B52" w:rsidRPr="009F7B52" w:rsidRDefault="009F7B52" w:rsidP="00E86AA0">
      <w:pPr>
        <w:pStyle w:val="Annextitle0"/>
        <w:spacing w:before="120" w:after="240"/>
        <w:rPr>
          <w:rFonts w:asciiTheme="minorHAnsi" w:hAnsiTheme="minorHAnsi"/>
          <w:bCs/>
          <w:lang w:val="en-US"/>
        </w:rPr>
      </w:pPr>
      <w:r w:rsidRPr="009F7B52">
        <w:rPr>
          <w:rFonts w:asciiTheme="minorHAnsi" w:hAnsiTheme="minorHAnsi"/>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9F7B52" w:rsidRPr="009F7B52" w:rsidTr="00D35281">
        <w:trPr>
          <w:trHeight w:val="1115"/>
        </w:trPr>
        <w:tc>
          <w:tcPr>
            <w:tcW w:w="1195" w:type="dxa"/>
            <w:tcBorders>
              <w:top w:val="single" w:sz="6" w:space="0" w:color="auto"/>
              <w:left w:val="single" w:sz="6" w:space="0" w:color="auto"/>
              <w:bottom w:val="single" w:sz="6" w:space="0" w:color="auto"/>
            </w:tcBorders>
          </w:tcPr>
          <w:p w:rsidR="009F7B52" w:rsidRPr="009F7B52" w:rsidRDefault="009F7B52" w:rsidP="00D35281">
            <w:pPr>
              <w:rPr>
                <w:rFonts w:asciiTheme="minorHAnsi" w:hAnsiTheme="minorHAnsi"/>
                <w:sz w:val="16"/>
              </w:rPr>
            </w:pPr>
            <w:r w:rsidRPr="009F7B52">
              <w:rPr>
                <w:rFonts w:asciiTheme="minorHAnsi" w:hAnsiTheme="minorHAnsi"/>
                <w:noProof/>
                <w:sz w:val="16"/>
                <w:lang w:val="en-US" w:eastAsia="zh-CN"/>
              </w:rPr>
              <w:drawing>
                <wp:inline distT="0" distB="0" distL="0" distR="0" wp14:anchorId="4C0A43D1" wp14:editId="40D87DD2">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9F7B52" w:rsidRPr="009F7B52" w:rsidRDefault="009F7B52" w:rsidP="00D35281">
            <w:pPr>
              <w:spacing w:before="60"/>
              <w:jc w:val="center"/>
              <w:rPr>
                <w:rFonts w:asciiTheme="minorHAnsi" w:hAnsiTheme="minorHAnsi"/>
                <w:b/>
                <w:bCs/>
                <w:lang w:val="en-US"/>
              </w:rPr>
            </w:pPr>
            <w:r w:rsidRPr="009F7B52">
              <w:rPr>
                <w:rFonts w:asciiTheme="minorHAnsi" w:hAnsiTheme="minorHAnsi"/>
                <w:b/>
                <w:bCs/>
                <w:lang w:val="en-US"/>
              </w:rPr>
              <w:t>World Telecommunication Standardization Assembly (WTSA-16)</w:t>
            </w:r>
          </w:p>
          <w:p w:rsidR="009F7B52" w:rsidRPr="009F7B52" w:rsidRDefault="009F7B52" w:rsidP="00D35281">
            <w:pPr>
              <w:spacing w:before="60"/>
              <w:jc w:val="center"/>
              <w:rPr>
                <w:rFonts w:asciiTheme="minorHAnsi" w:hAnsiTheme="minorHAnsi"/>
                <w:b/>
                <w:bCs/>
                <w:lang w:val="en-US"/>
              </w:rPr>
            </w:pPr>
            <w:r w:rsidRPr="009F7B52">
              <w:rPr>
                <w:rFonts w:asciiTheme="minorHAnsi" w:hAnsiTheme="minorHAnsi"/>
                <w:b/>
                <w:bCs/>
                <w:lang w:val="en-US"/>
              </w:rPr>
              <w:t xml:space="preserve">Yasmine </w:t>
            </w:r>
            <w:proofErr w:type="spellStart"/>
            <w:r w:rsidRPr="009F7B52">
              <w:rPr>
                <w:rFonts w:asciiTheme="minorHAnsi" w:hAnsiTheme="minorHAnsi"/>
                <w:b/>
                <w:bCs/>
                <w:lang w:val="en-US"/>
              </w:rPr>
              <w:t>Hammamet</w:t>
            </w:r>
            <w:proofErr w:type="spellEnd"/>
            <w:r w:rsidRPr="009F7B52">
              <w:rPr>
                <w:rFonts w:asciiTheme="minorHAnsi" w:hAnsiTheme="minorHAnsi"/>
                <w:b/>
                <w:bCs/>
                <w:lang w:val="en-US"/>
              </w:rPr>
              <w:t>, Tunisia, 25 October – 3 November</w:t>
            </w:r>
          </w:p>
        </w:tc>
        <w:tc>
          <w:tcPr>
            <w:tcW w:w="1178" w:type="dxa"/>
            <w:tcBorders>
              <w:top w:val="single" w:sz="6" w:space="0" w:color="auto"/>
              <w:bottom w:val="single" w:sz="6" w:space="0" w:color="auto"/>
              <w:right w:val="single" w:sz="6" w:space="0" w:color="auto"/>
            </w:tcBorders>
          </w:tcPr>
          <w:p w:rsidR="009F7B52" w:rsidRPr="009F7B52" w:rsidRDefault="009F7B52" w:rsidP="00D35281">
            <w:pPr>
              <w:rPr>
                <w:rFonts w:asciiTheme="minorHAnsi" w:hAnsiTheme="minorHAnsi"/>
              </w:rPr>
            </w:pPr>
            <w:r w:rsidRPr="009F7B52">
              <w:rPr>
                <w:rFonts w:asciiTheme="minorHAnsi" w:hAnsiTheme="minorHAnsi"/>
                <w:noProof/>
                <w:lang w:val="en-US" w:eastAsia="zh-CN"/>
              </w:rPr>
              <w:drawing>
                <wp:inline distT="0" distB="0" distL="0" distR="0" wp14:anchorId="4C5FB369" wp14:editId="0E729FFC">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9F7B52" w:rsidRPr="009F7B52" w:rsidTr="00D35281">
        <w:tc>
          <w:tcPr>
            <w:tcW w:w="2734" w:type="dxa"/>
            <w:gridSpan w:val="2"/>
          </w:tcPr>
          <w:p w:rsidR="009F7B52" w:rsidRPr="009F7B52" w:rsidRDefault="009F7B52" w:rsidP="00D35281">
            <w:pPr>
              <w:spacing w:before="240"/>
              <w:rPr>
                <w:rFonts w:asciiTheme="minorHAnsi" w:hAnsiTheme="minorHAnsi"/>
                <w:b/>
                <w:bCs/>
                <w:iCs/>
                <w:szCs w:val="22"/>
              </w:rPr>
            </w:pPr>
            <w:proofErr w:type="spellStart"/>
            <w:r w:rsidRPr="009F7B52">
              <w:rPr>
                <w:rFonts w:asciiTheme="minorHAnsi" w:hAnsiTheme="minorHAnsi"/>
                <w:b/>
                <w:bCs/>
                <w:iCs/>
                <w:szCs w:val="22"/>
              </w:rPr>
              <w:t>Please</w:t>
            </w:r>
            <w:proofErr w:type="spellEnd"/>
            <w:r w:rsidRPr="009F7B52">
              <w:rPr>
                <w:rFonts w:asciiTheme="minorHAnsi" w:hAnsiTheme="minorHAnsi"/>
                <w:b/>
                <w:bCs/>
                <w:iCs/>
                <w:szCs w:val="22"/>
              </w:rPr>
              <w:t xml:space="preserve"> return to:</w:t>
            </w:r>
          </w:p>
        </w:tc>
        <w:tc>
          <w:tcPr>
            <w:tcW w:w="3164" w:type="dxa"/>
            <w:gridSpan w:val="2"/>
          </w:tcPr>
          <w:p w:rsidR="009F7B52" w:rsidRPr="009F7B52" w:rsidRDefault="009F7B52" w:rsidP="00D35281">
            <w:pPr>
              <w:rPr>
                <w:rFonts w:asciiTheme="minorHAnsi" w:hAnsiTheme="minorHAnsi"/>
                <w:b/>
                <w:bCs/>
                <w:iCs/>
                <w:sz w:val="20"/>
                <w:lang w:val="en-US"/>
              </w:rPr>
            </w:pPr>
            <w:r w:rsidRPr="009F7B52">
              <w:rPr>
                <w:rFonts w:asciiTheme="minorHAnsi" w:hAnsiTheme="minorHAnsi"/>
                <w:b/>
                <w:bCs/>
                <w:szCs w:val="22"/>
                <w:lang w:val="en-US"/>
              </w:rPr>
              <w:t xml:space="preserve">ITU </w:t>
            </w:r>
            <w:r w:rsidRPr="009F7B52">
              <w:rPr>
                <w:rFonts w:asciiTheme="minorHAnsi" w:hAnsiTheme="minorHAnsi"/>
                <w:b/>
                <w:bCs/>
                <w:szCs w:val="22"/>
                <w:lang w:val="en-US"/>
              </w:rPr>
              <w:br/>
              <w:t>Geneva (Switzerland)</w:t>
            </w:r>
          </w:p>
        </w:tc>
        <w:tc>
          <w:tcPr>
            <w:tcW w:w="3883" w:type="dxa"/>
            <w:gridSpan w:val="4"/>
          </w:tcPr>
          <w:p w:rsidR="009F7B52" w:rsidRPr="009F7B52" w:rsidRDefault="009F7B52" w:rsidP="00D35281">
            <w:pPr>
              <w:rPr>
                <w:rFonts w:asciiTheme="minorHAnsi" w:hAnsiTheme="minorHAnsi"/>
                <w:szCs w:val="22"/>
                <w:lang w:val="pt-BR"/>
              </w:rPr>
            </w:pPr>
            <w:r w:rsidRPr="009F7B52">
              <w:rPr>
                <w:rFonts w:asciiTheme="minorHAnsi" w:hAnsiTheme="minorHAnsi"/>
                <w:b/>
                <w:bCs/>
                <w:szCs w:val="22"/>
                <w:lang w:val="it-IT"/>
              </w:rPr>
              <w:t xml:space="preserve">E-mail: </w:t>
            </w:r>
            <w:r w:rsidRPr="009F7B52">
              <w:rPr>
                <w:rFonts w:asciiTheme="minorHAnsi" w:hAnsiTheme="minorHAnsi"/>
                <w:b/>
                <w:bCs/>
                <w:szCs w:val="22"/>
                <w:lang w:val="it-IT"/>
              </w:rPr>
              <w:tab/>
            </w:r>
            <w:r w:rsidR="00447D3C">
              <w:fldChar w:fldCharType="begin"/>
            </w:r>
            <w:r w:rsidR="00447D3C">
              <w:instrText xml:space="preserve"> HYPERLINK "mailto:fellowships@itu.int" </w:instrText>
            </w:r>
            <w:r w:rsidR="00447D3C">
              <w:fldChar w:fldCharType="separate"/>
            </w:r>
            <w:r w:rsidRPr="009F7B52">
              <w:rPr>
                <w:rStyle w:val="Hyperlink"/>
                <w:rFonts w:asciiTheme="minorHAnsi" w:hAnsiTheme="minorHAnsi"/>
                <w:b/>
                <w:bCs/>
                <w:szCs w:val="22"/>
                <w:lang w:val="it-IT"/>
              </w:rPr>
              <w:t>fellowships@itu.int</w:t>
            </w:r>
            <w:r w:rsidR="00447D3C">
              <w:rPr>
                <w:rStyle w:val="Hyperlink"/>
                <w:rFonts w:asciiTheme="minorHAnsi" w:hAnsiTheme="minorHAnsi"/>
                <w:b/>
                <w:bCs/>
                <w:szCs w:val="22"/>
                <w:lang w:val="it-IT"/>
              </w:rPr>
              <w:fldChar w:fldCharType="end"/>
            </w:r>
          </w:p>
          <w:p w:rsidR="009F7B52" w:rsidRPr="009F7B52" w:rsidRDefault="009F7B52" w:rsidP="00D35281">
            <w:pPr>
              <w:spacing w:before="0"/>
              <w:rPr>
                <w:rFonts w:asciiTheme="minorHAnsi" w:hAnsiTheme="minorHAnsi"/>
                <w:b/>
                <w:bCs/>
                <w:szCs w:val="22"/>
                <w:lang w:val="it-IT"/>
              </w:rPr>
            </w:pPr>
            <w:r w:rsidRPr="009F7B52">
              <w:rPr>
                <w:rFonts w:asciiTheme="minorHAnsi" w:hAnsiTheme="minorHAnsi"/>
                <w:b/>
                <w:bCs/>
                <w:szCs w:val="22"/>
                <w:lang w:val="it-IT"/>
              </w:rPr>
              <w:t>Tel:</w:t>
            </w:r>
            <w:r w:rsidRPr="009F7B52">
              <w:rPr>
                <w:rFonts w:asciiTheme="minorHAnsi" w:hAnsiTheme="minorHAnsi"/>
                <w:b/>
                <w:bCs/>
                <w:szCs w:val="22"/>
                <w:lang w:val="it-IT"/>
              </w:rPr>
              <w:tab/>
              <w:t>+41 22 730 5227</w:t>
            </w:r>
          </w:p>
          <w:p w:rsidR="009F7B52" w:rsidRPr="009F7B52" w:rsidRDefault="009F7B52" w:rsidP="00D35281">
            <w:pPr>
              <w:spacing w:before="0"/>
              <w:rPr>
                <w:rFonts w:asciiTheme="minorHAnsi" w:hAnsiTheme="minorHAnsi"/>
                <w:b/>
                <w:bCs/>
                <w:sz w:val="20"/>
                <w:lang w:val="it-IT"/>
              </w:rPr>
            </w:pPr>
            <w:r w:rsidRPr="009F7B52">
              <w:rPr>
                <w:rFonts w:asciiTheme="minorHAnsi" w:hAnsiTheme="minorHAnsi"/>
                <w:b/>
                <w:bCs/>
                <w:szCs w:val="22"/>
                <w:lang w:val="it-IT"/>
              </w:rPr>
              <w:t>Fax:</w:t>
            </w:r>
            <w:r w:rsidRPr="009F7B52">
              <w:rPr>
                <w:rFonts w:asciiTheme="minorHAnsi" w:hAnsiTheme="minorHAnsi"/>
                <w:b/>
                <w:bCs/>
                <w:szCs w:val="22"/>
                <w:lang w:val="it-IT"/>
              </w:rPr>
              <w:tab/>
              <w:t>+41 22 730 5778</w:t>
            </w:r>
          </w:p>
        </w:tc>
      </w:tr>
      <w:tr w:rsidR="009F7B52" w:rsidRPr="00D87015" w:rsidTr="00D35281">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9F7B52" w:rsidRPr="009F7B52" w:rsidRDefault="009F7B52" w:rsidP="00D35281">
            <w:pPr>
              <w:spacing w:after="120"/>
              <w:contextualSpacing/>
              <w:jc w:val="center"/>
              <w:rPr>
                <w:rFonts w:asciiTheme="minorHAnsi" w:hAnsiTheme="minorHAnsi"/>
                <w:b/>
                <w:iCs/>
                <w:lang w:val="en-US"/>
              </w:rPr>
            </w:pPr>
            <w:r w:rsidRPr="009F7B52">
              <w:rPr>
                <w:rFonts w:asciiTheme="minorHAnsi" w:hAnsiTheme="minorHAnsi"/>
                <w:b/>
                <w:iCs/>
                <w:lang w:val="en-US"/>
              </w:rPr>
              <w:t xml:space="preserve">Request for one full fellowship or two partial fellowships to be submitted </w:t>
            </w:r>
            <w:r w:rsidRPr="009F7B52">
              <w:rPr>
                <w:rFonts w:asciiTheme="minorHAnsi" w:hAnsiTheme="minorHAnsi"/>
                <w:b/>
                <w:iCs/>
                <w:lang w:val="en-US"/>
              </w:rPr>
              <w:br/>
              <w:t>before 25 August 2016  </w:t>
            </w:r>
          </w:p>
        </w:tc>
      </w:tr>
      <w:tr w:rsidR="009F7B52" w:rsidRPr="00D87015" w:rsidTr="00D35281">
        <w:tblPrEx>
          <w:tblCellMar>
            <w:left w:w="107" w:type="dxa"/>
            <w:right w:w="107" w:type="dxa"/>
          </w:tblCellMar>
        </w:tblPrEx>
        <w:trPr>
          <w:trHeight w:val="439"/>
        </w:trPr>
        <w:tc>
          <w:tcPr>
            <w:tcW w:w="2878" w:type="dxa"/>
            <w:gridSpan w:val="3"/>
          </w:tcPr>
          <w:p w:rsidR="009F7B52" w:rsidRPr="009F7B52" w:rsidRDefault="009F7B52" w:rsidP="00D35281">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9F7B52" w:rsidRPr="009F7B52" w:rsidRDefault="009F7B52" w:rsidP="00D35281">
            <w:pPr>
              <w:spacing w:before="0"/>
              <w:jc w:val="center"/>
              <w:rPr>
                <w:rFonts w:asciiTheme="minorHAnsi" w:hAnsiTheme="minorHAnsi"/>
                <w:iCs/>
                <w:lang w:val="en-US"/>
              </w:rPr>
            </w:pPr>
            <w:r w:rsidRPr="009F7B52">
              <w:rPr>
                <w:rFonts w:asciiTheme="minorHAnsi" w:hAnsiTheme="minorHAnsi"/>
                <w:iCs/>
                <w:lang w:val="en-US"/>
              </w:rPr>
              <w:t>Participation of women is encouraged</w:t>
            </w:r>
          </w:p>
        </w:tc>
        <w:tc>
          <w:tcPr>
            <w:tcW w:w="3187" w:type="dxa"/>
            <w:gridSpan w:val="2"/>
            <w:tcBorders>
              <w:left w:val="nil"/>
            </w:tcBorders>
          </w:tcPr>
          <w:p w:rsidR="009F7B52" w:rsidRPr="009F7B52" w:rsidRDefault="009F7B52" w:rsidP="00D35281">
            <w:pPr>
              <w:spacing w:before="0"/>
              <w:jc w:val="center"/>
              <w:rPr>
                <w:rFonts w:asciiTheme="minorHAnsi" w:hAnsiTheme="minorHAnsi"/>
                <w:lang w:val="en-US"/>
              </w:rPr>
            </w:pPr>
          </w:p>
        </w:tc>
      </w:tr>
      <w:tr w:rsidR="009F7B52" w:rsidRPr="009F7B52" w:rsidTr="00D35281">
        <w:tc>
          <w:tcPr>
            <w:tcW w:w="9781" w:type="dxa"/>
            <w:gridSpan w:val="8"/>
            <w:tcBorders>
              <w:top w:val="single" w:sz="6" w:space="0" w:color="auto"/>
              <w:left w:val="single" w:sz="6" w:space="0" w:color="auto"/>
              <w:right w:val="single" w:sz="6" w:space="0" w:color="auto"/>
            </w:tcBorders>
          </w:tcPr>
          <w:p w:rsidR="009F7B52" w:rsidRPr="009F7B52" w:rsidRDefault="009F7B52" w:rsidP="00D35281">
            <w:pPr>
              <w:pStyle w:val="Note"/>
              <w:rPr>
                <w:rFonts w:asciiTheme="minorHAnsi" w:hAnsiTheme="minorHAnsi"/>
                <w:lang w:val="en-US"/>
              </w:rPr>
            </w:pPr>
            <w:r w:rsidRPr="009F7B52">
              <w:rPr>
                <w:rFonts w:asciiTheme="minorHAnsi" w:hAnsiTheme="minorHAnsi"/>
                <w:lang w:val="en-US"/>
              </w:rPr>
              <w:t>Registration Confirmation ID No: ……………………………………………………………………………</w:t>
            </w:r>
            <w:r w:rsidRPr="009F7B52">
              <w:rPr>
                <w:rFonts w:asciiTheme="minorHAnsi" w:hAnsiTheme="minorHAnsi"/>
                <w:lang w:val="en-US"/>
              </w:rPr>
              <w:br/>
              <w:t xml:space="preserve">(Note:  It is imperative for fellowship holders to pre-register via the online registration form at: </w:t>
            </w:r>
            <w:hyperlink r:id="rId39" w:history="1">
              <w:r w:rsidRPr="009F7B52">
                <w:rPr>
                  <w:rStyle w:val="Hyperlink"/>
                  <w:rFonts w:asciiTheme="minorHAnsi" w:hAnsiTheme="minorHAnsi"/>
                  <w:szCs w:val="24"/>
                  <w:lang w:val="en-US"/>
                </w:rPr>
                <w:t>http://itu.int/en/ITU-T/wtsa-16</w:t>
              </w:r>
            </w:hyperlink>
            <w:r w:rsidRPr="009F7B52">
              <w:rPr>
                <w:rFonts w:asciiTheme="minorHAnsi" w:hAnsiTheme="minorHAnsi"/>
                <w:color w:val="1F497D"/>
                <w:szCs w:val="22"/>
                <w:lang w:val="en-US"/>
              </w:rPr>
              <w:t>)</w:t>
            </w:r>
          </w:p>
          <w:p w:rsidR="009F7B52" w:rsidRPr="009F7B52" w:rsidRDefault="009F7B52" w:rsidP="00D35281">
            <w:pPr>
              <w:tabs>
                <w:tab w:val="left" w:pos="170"/>
                <w:tab w:val="left" w:pos="1701"/>
                <w:tab w:val="right" w:leader="underscore" w:pos="10773"/>
              </w:tabs>
              <w:spacing w:before="80"/>
              <w:rPr>
                <w:rFonts w:asciiTheme="minorHAnsi" w:hAnsiTheme="minorHAnsi"/>
                <w:b/>
                <w:sz w:val="18"/>
                <w:szCs w:val="18"/>
                <w:lang w:val="en-US"/>
              </w:rPr>
            </w:pPr>
            <w:r w:rsidRPr="009F7B52">
              <w:rPr>
                <w:rFonts w:asciiTheme="minorHAnsi" w:hAnsiTheme="minorHAnsi"/>
                <w:lang w:val="en-US"/>
              </w:rPr>
              <w:t>Country</w:t>
            </w:r>
            <w:r w:rsidRPr="009F7B52">
              <w:rPr>
                <w:rFonts w:asciiTheme="minorHAnsi" w:hAnsiTheme="minorHAnsi"/>
                <w:b/>
                <w:sz w:val="18"/>
                <w:szCs w:val="18"/>
                <w:lang w:val="en-US"/>
              </w:rPr>
              <w:t>: _____________________________________________________________________________________________</w:t>
            </w:r>
          </w:p>
          <w:p w:rsidR="009F7B52" w:rsidRPr="009F7B52" w:rsidRDefault="009F7B52" w:rsidP="00D35281">
            <w:pPr>
              <w:tabs>
                <w:tab w:val="left" w:pos="170"/>
                <w:tab w:val="left" w:pos="1701"/>
                <w:tab w:val="left" w:pos="3686"/>
                <w:tab w:val="right" w:leader="underscore" w:pos="10773"/>
              </w:tabs>
              <w:spacing w:before="80"/>
              <w:rPr>
                <w:rFonts w:asciiTheme="minorHAnsi" w:hAnsiTheme="minorHAnsi"/>
                <w:b/>
                <w:sz w:val="18"/>
                <w:szCs w:val="18"/>
                <w:lang w:val="en-US"/>
              </w:rPr>
            </w:pPr>
            <w:r w:rsidRPr="009F7B52">
              <w:rPr>
                <w:rFonts w:asciiTheme="minorHAnsi" w:hAnsiTheme="minorHAnsi"/>
                <w:lang w:val="en-US"/>
              </w:rPr>
              <w:t>Name of the Administration or Organization</w:t>
            </w:r>
            <w:r w:rsidRPr="009F7B52">
              <w:rPr>
                <w:rFonts w:asciiTheme="minorHAnsi" w:hAnsiTheme="minorHAnsi"/>
                <w:b/>
                <w:sz w:val="18"/>
                <w:szCs w:val="18"/>
                <w:lang w:val="en-US"/>
              </w:rPr>
              <w:t>: ______________________________________________________</w:t>
            </w:r>
          </w:p>
          <w:p w:rsidR="009F7B52" w:rsidRPr="009F7B52" w:rsidRDefault="009F7B52" w:rsidP="00D35281">
            <w:pPr>
              <w:tabs>
                <w:tab w:val="left" w:pos="170"/>
                <w:tab w:val="left" w:pos="1701"/>
                <w:tab w:val="right" w:leader="underscore" w:pos="5954"/>
                <w:tab w:val="left" w:pos="6521"/>
                <w:tab w:val="right" w:leader="underscore" w:pos="10773"/>
              </w:tabs>
              <w:spacing w:before="80"/>
              <w:rPr>
                <w:rFonts w:asciiTheme="minorHAnsi" w:hAnsiTheme="minorHAnsi"/>
                <w:b/>
                <w:sz w:val="18"/>
                <w:szCs w:val="18"/>
                <w:lang w:val="en-US"/>
              </w:rPr>
            </w:pPr>
            <w:proofErr w:type="spellStart"/>
            <w:r w:rsidRPr="009F7B52">
              <w:rPr>
                <w:rFonts w:asciiTheme="minorHAnsi" w:hAnsiTheme="minorHAnsi"/>
                <w:lang w:val="en-US"/>
              </w:rPr>
              <w:t>Mr</w:t>
            </w:r>
            <w:proofErr w:type="spellEnd"/>
            <w:r w:rsidRPr="009F7B52">
              <w:rPr>
                <w:rFonts w:asciiTheme="minorHAnsi" w:hAnsiTheme="minorHAnsi"/>
                <w:lang w:val="en-US"/>
              </w:rPr>
              <w:t xml:space="preserve"> / </w:t>
            </w:r>
            <w:proofErr w:type="spellStart"/>
            <w:r w:rsidRPr="009F7B52">
              <w:rPr>
                <w:rFonts w:asciiTheme="minorHAnsi" w:hAnsiTheme="minorHAnsi"/>
                <w:lang w:val="en-US"/>
              </w:rPr>
              <w:t>Ms</w:t>
            </w:r>
            <w:proofErr w:type="spellEnd"/>
            <w:r w:rsidRPr="009F7B52">
              <w:rPr>
                <w:rFonts w:asciiTheme="minorHAnsi" w:hAnsiTheme="minorHAnsi"/>
                <w:lang w:val="en-US"/>
              </w:rPr>
              <w:t xml:space="preserve"> </w:t>
            </w:r>
            <w:r w:rsidRPr="009F7B52">
              <w:rPr>
                <w:rFonts w:asciiTheme="minorHAnsi" w:hAnsiTheme="minorHAnsi"/>
                <w:b/>
                <w:sz w:val="18"/>
                <w:szCs w:val="18"/>
                <w:lang w:val="en-US"/>
              </w:rPr>
              <w:t xml:space="preserve"> _______________________________</w:t>
            </w:r>
            <w:r w:rsidRPr="009F7B52">
              <w:rPr>
                <w:rFonts w:asciiTheme="minorHAnsi" w:hAnsiTheme="minorHAnsi"/>
                <w:lang w:val="en-US"/>
              </w:rPr>
              <w:t xml:space="preserve">(family name) </w:t>
            </w:r>
            <w:r w:rsidRPr="009F7B52">
              <w:rPr>
                <w:rFonts w:asciiTheme="minorHAnsi" w:hAnsiTheme="minorHAnsi"/>
                <w:lang w:val="en-US"/>
              </w:rPr>
              <w:tab/>
            </w:r>
            <w:r w:rsidRPr="009F7B52">
              <w:rPr>
                <w:rFonts w:asciiTheme="minorHAnsi" w:hAnsiTheme="minorHAnsi"/>
                <w:b/>
                <w:sz w:val="18"/>
                <w:szCs w:val="18"/>
                <w:lang w:val="en-US"/>
              </w:rPr>
              <w:t xml:space="preserve">________________________________ </w:t>
            </w:r>
            <w:r w:rsidRPr="009F7B52">
              <w:rPr>
                <w:rFonts w:asciiTheme="minorHAnsi" w:hAnsiTheme="minorHAnsi"/>
                <w:lang w:val="en-US"/>
              </w:rPr>
              <w:t>(given name)</w:t>
            </w:r>
          </w:p>
          <w:p w:rsidR="009F7B52" w:rsidRPr="009F7B52" w:rsidRDefault="009F7B52" w:rsidP="00D35281">
            <w:pPr>
              <w:tabs>
                <w:tab w:val="left" w:pos="170"/>
                <w:tab w:val="right" w:pos="4536"/>
                <w:tab w:val="right" w:leader="underscore" w:pos="10773"/>
              </w:tabs>
              <w:spacing w:before="80"/>
              <w:rPr>
                <w:rFonts w:asciiTheme="minorHAnsi" w:hAnsiTheme="minorHAnsi"/>
                <w:b/>
                <w:sz w:val="18"/>
                <w:szCs w:val="18"/>
              </w:rPr>
            </w:pPr>
            <w:proofErr w:type="spellStart"/>
            <w:r w:rsidRPr="009F7B52">
              <w:rPr>
                <w:rFonts w:asciiTheme="minorHAnsi" w:hAnsiTheme="minorHAnsi"/>
              </w:rPr>
              <w:t>Title</w:t>
            </w:r>
            <w:proofErr w:type="spellEnd"/>
            <w:r w:rsidRPr="009F7B52">
              <w:rPr>
                <w:rFonts w:asciiTheme="minorHAnsi" w:hAnsiTheme="minorHAnsi"/>
              </w:rPr>
              <w:t xml:space="preserve">: </w:t>
            </w:r>
            <w:r w:rsidRPr="009F7B52">
              <w:rPr>
                <w:rFonts w:asciiTheme="minorHAnsi" w:hAnsiTheme="minorHAnsi"/>
                <w:b/>
                <w:sz w:val="18"/>
                <w:szCs w:val="18"/>
              </w:rPr>
              <w:t>_________________________________________________________________________________________________</w:t>
            </w:r>
          </w:p>
        </w:tc>
      </w:tr>
      <w:tr w:rsidR="009F7B52" w:rsidRPr="00D87015" w:rsidTr="00D35281">
        <w:tc>
          <w:tcPr>
            <w:tcW w:w="9781" w:type="dxa"/>
            <w:gridSpan w:val="8"/>
            <w:tcBorders>
              <w:left w:val="single" w:sz="6" w:space="0" w:color="auto"/>
              <w:bottom w:val="single" w:sz="6" w:space="0" w:color="auto"/>
              <w:right w:val="single" w:sz="6" w:space="0" w:color="auto"/>
            </w:tcBorders>
          </w:tcPr>
          <w:p w:rsidR="009F7B52" w:rsidRPr="009F7B52" w:rsidRDefault="009F7B52" w:rsidP="00D35281">
            <w:pPr>
              <w:tabs>
                <w:tab w:val="left" w:pos="170"/>
                <w:tab w:val="left" w:pos="1701"/>
                <w:tab w:val="right" w:leader="underscore" w:pos="5954"/>
                <w:tab w:val="left" w:pos="6521"/>
                <w:tab w:val="right" w:leader="underscore" w:pos="10773"/>
              </w:tabs>
              <w:spacing w:before="80"/>
              <w:rPr>
                <w:rFonts w:asciiTheme="minorHAnsi" w:hAnsiTheme="minorHAnsi"/>
                <w:b/>
                <w:sz w:val="18"/>
                <w:szCs w:val="18"/>
                <w:lang w:val="en-US"/>
              </w:rPr>
            </w:pPr>
            <w:r w:rsidRPr="009F7B52">
              <w:rPr>
                <w:rFonts w:asciiTheme="minorHAnsi" w:hAnsiTheme="minorHAnsi"/>
                <w:lang w:val="en-US"/>
              </w:rPr>
              <w:t>Address</w:t>
            </w:r>
            <w:r w:rsidRPr="009F7B52">
              <w:rPr>
                <w:rFonts w:asciiTheme="minorHAnsi" w:hAnsiTheme="minorHAnsi"/>
                <w:b/>
                <w:sz w:val="18"/>
                <w:szCs w:val="18"/>
                <w:lang w:val="en-US"/>
              </w:rPr>
              <w:t xml:space="preserve">: </w:t>
            </w:r>
            <w:r w:rsidRPr="009F7B52">
              <w:rPr>
                <w:rFonts w:asciiTheme="minorHAnsi" w:hAnsiTheme="minorHAnsi"/>
                <w:b/>
                <w:sz w:val="18"/>
                <w:szCs w:val="18"/>
                <w:lang w:val="en-US"/>
              </w:rPr>
              <w:tab/>
              <w:t>_____________________________________________________________________________________________________</w:t>
            </w:r>
          </w:p>
          <w:p w:rsidR="009F7B52" w:rsidRPr="009F7B52" w:rsidRDefault="009F7B52" w:rsidP="00D35281">
            <w:pPr>
              <w:tabs>
                <w:tab w:val="left" w:pos="170"/>
                <w:tab w:val="left" w:pos="1701"/>
                <w:tab w:val="right" w:leader="underscore" w:pos="5954"/>
                <w:tab w:val="left" w:pos="6521"/>
                <w:tab w:val="right" w:leader="underscore" w:pos="10773"/>
              </w:tabs>
              <w:spacing w:before="80"/>
              <w:rPr>
                <w:rFonts w:asciiTheme="minorHAnsi" w:hAnsiTheme="minorHAnsi"/>
                <w:b/>
                <w:sz w:val="18"/>
                <w:szCs w:val="18"/>
                <w:lang w:val="en-US"/>
              </w:rPr>
            </w:pPr>
            <w:r w:rsidRPr="009F7B52">
              <w:rPr>
                <w:rFonts w:asciiTheme="minorHAnsi" w:hAnsiTheme="minorHAnsi"/>
                <w:b/>
                <w:sz w:val="18"/>
                <w:szCs w:val="18"/>
                <w:lang w:val="en-US"/>
              </w:rPr>
              <w:tab/>
              <w:t>_____________________________________________________________________________________________________</w:t>
            </w:r>
          </w:p>
          <w:p w:rsidR="009F7B52" w:rsidRPr="009F7B52" w:rsidRDefault="009F7B52" w:rsidP="00D3528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80"/>
              <w:rPr>
                <w:rFonts w:asciiTheme="minorHAnsi" w:hAnsiTheme="minorHAnsi"/>
                <w:b/>
                <w:sz w:val="18"/>
                <w:szCs w:val="18"/>
                <w:lang w:val="en-US"/>
              </w:rPr>
            </w:pPr>
            <w:r w:rsidRPr="009F7B52">
              <w:rPr>
                <w:rFonts w:asciiTheme="minorHAnsi" w:hAnsiTheme="minorHAnsi"/>
                <w:lang w:val="en-US"/>
              </w:rPr>
              <w:t>Tel</w:t>
            </w:r>
            <w:r w:rsidRPr="009F7B52">
              <w:rPr>
                <w:rFonts w:asciiTheme="minorHAnsi" w:hAnsiTheme="minorHAnsi"/>
                <w:b/>
                <w:sz w:val="18"/>
                <w:szCs w:val="18"/>
                <w:lang w:val="en-US"/>
              </w:rPr>
              <w:t xml:space="preserve">.: _________________________ </w:t>
            </w:r>
            <w:r w:rsidRPr="009F7B52">
              <w:rPr>
                <w:rFonts w:asciiTheme="minorHAnsi" w:hAnsiTheme="minorHAnsi"/>
                <w:lang w:val="en-US"/>
              </w:rPr>
              <w:t>Fax</w:t>
            </w:r>
            <w:r w:rsidRPr="009F7B52">
              <w:rPr>
                <w:rFonts w:asciiTheme="minorHAnsi" w:hAnsiTheme="minorHAnsi"/>
                <w:b/>
                <w:sz w:val="18"/>
                <w:szCs w:val="18"/>
                <w:lang w:val="en-US"/>
              </w:rPr>
              <w:t>:</w:t>
            </w:r>
            <w:r w:rsidRPr="009F7B52">
              <w:rPr>
                <w:rFonts w:asciiTheme="minorHAnsi" w:hAnsiTheme="minorHAnsi"/>
                <w:b/>
                <w:sz w:val="18"/>
                <w:szCs w:val="18"/>
                <w:lang w:val="en-US"/>
              </w:rPr>
              <w:tab/>
              <w:t xml:space="preserve"> _________________________ </w:t>
            </w:r>
            <w:r w:rsidRPr="009F7B52">
              <w:rPr>
                <w:rFonts w:asciiTheme="minorHAnsi" w:hAnsiTheme="minorHAnsi"/>
                <w:lang w:val="en-US"/>
              </w:rPr>
              <w:t xml:space="preserve">E-mail: </w:t>
            </w:r>
            <w:r w:rsidRPr="009F7B52">
              <w:rPr>
                <w:rFonts w:asciiTheme="minorHAnsi" w:hAnsiTheme="minorHAnsi"/>
                <w:b/>
                <w:sz w:val="18"/>
                <w:szCs w:val="18"/>
                <w:lang w:val="en-US"/>
              </w:rPr>
              <w:t>__________________________________</w:t>
            </w:r>
          </w:p>
          <w:p w:rsidR="009F7B52" w:rsidRPr="009F7B52" w:rsidRDefault="009F7B52" w:rsidP="00D35281">
            <w:pPr>
              <w:tabs>
                <w:tab w:val="left" w:pos="170"/>
                <w:tab w:val="left" w:pos="1701"/>
                <w:tab w:val="left" w:pos="5245"/>
                <w:tab w:val="left" w:pos="7230"/>
                <w:tab w:val="right" w:leader="underscore" w:pos="10773"/>
              </w:tabs>
              <w:spacing w:before="80"/>
              <w:rPr>
                <w:rFonts w:asciiTheme="minorHAnsi" w:hAnsiTheme="minorHAnsi"/>
                <w:b/>
                <w:sz w:val="18"/>
                <w:szCs w:val="18"/>
                <w:lang w:val="en-US"/>
              </w:rPr>
            </w:pPr>
            <w:r w:rsidRPr="009F7B52">
              <w:rPr>
                <w:rFonts w:asciiTheme="minorHAnsi" w:hAnsiTheme="minorHAnsi"/>
                <w:lang w:val="en-US"/>
              </w:rPr>
              <w:t>PASSPORT INFORMATION</w:t>
            </w:r>
            <w:r w:rsidRPr="009F7B52">
              <w:rPr>
                <w:rFonts w:asciiTheme="minorHAnsi" w:hAnsiTheme="minorHAnsi"/>
                <w:b/>
                <w:sz w:val="18"/>
                <w:szCs w:val="18"/>
                <w:lang w:val="en-US"/>
              </w:rPr>
              <w:t>:</w:t>
            </w:r>
          </w:p>
          <w:p w:rsidR="009F7B52" w:rsidRPr="009F7B52" w:rsidRDefault="009F7B52" w:rsidP="00D35281">
            <w:pPr>
              <w:tabs>
                <w:tab w:val="left" w:pos="170"/>
                <w:tab w:val="left" w:pos="1701"/>
                <w:tab w:val="center" w:pos="3828"/>
                <w:tab w:val="center" w:pos="8647"/>
                <w:tab w:val="center" w:pos="9781"/>
                <w:tab w:val="right" w:leader="underscore" w:pos="10773"/>
              </w:tabs>
              <w:spacing w:before="80"/>
              <w:rPr>
                <w:rFonts w:asciiTheme="minorHAnsi" w:hAnsiTheme="minorHAnsi"/>
                <w:b/>
                <w:sz w:val="18"/>
                <w:szCs w:val="18"/>
                <w:lang w:val="en-US"/>
              </w:rPr>
            </w:pPr>
            <w:r w:rsidRPr="009F7B52">
              <w:rPr>
                <w:rFonts w:asciiTheme="minorHAnsi" w:hAnsiTheme="minorHAnsi"/>
                <w:lang w:val="en-US"/>
              </w:rPr>
              <w:t>Date of birth</w:t>
            </w:r>
            <w:r w:rsidRPr="009F7B52">
              <w:rPr>
                <w:rFonts w:asciiTheme="minorHAnsi" w:hAnsiTheme="minorHAnsi"/>
                <w:b/>
                <w:sz w:val="18"/>
                <w:szCs w:val="18"/>
                <w:lang w:val="en-US"/>
              </w:rPr>
              <w:t>: ________________________________________________________________________________________</w:t>
            </w:r>
          </w:p>
          <w:p w:rsidR="009F7B52" w:rsidRPr="009F7B52" w:rsidRDefault="009F7B52" w:rsidP="00D35281">
            <w:pPr>
              <w:tabs>
                <w:tab w:val="left" w:pos="170"/>
                <w:tab w:val="left" w:pos="1701"/>
                <w:tab w:val="right" w:leader="underscore" w:pos="4820"/>
                <w:tab w:val="left" w:pos="5245"/>
                <w:tab w:val="left" w:pos="7230"/>
                <w:tab w:val="right" w:leader="underscore" w:pos="10773"/>
              </w:tabs>
              <w:spacing w:before="80"/>
              <w:rPr>
                <w:rFonts w:asciiTheme="minorHAnsi" w:hAnsiTheme="minorHAnsi"/>
                <w:b/>
                <w:sz w:val="18"/>
                <w:szCs w:val="18"/>
                <w:lang w:val="en-US"/>
              </w:rPr>
            </w:pPr>
            <w:r w:rsidRPr="009F7B52">
              <w:rPr>
                <w:rFonts w:asciiTheme="minorHAnsi" w:hAnsiTheme="minorHAnsi"/>
                <w:lang w:val="en-US"/>
              </w:rPr>
              <w:t>Nationality</w:t>
            </w:r>
            <w:r w:rsidRPr="009F7B52">
              <w:rPr>
                <w:rFonts w:asciiTheme="minorHAnsi" w:hAnsiTheme="minorHAnsi"/>
                <w:b/>
                <w:sz w:val="18"/>
                <w:szCs w:val="18"/>
                <w:lang w:val="en-US"/>
              </w:rPr>
              <w:t xml:space="preserve">: ______________________________   </w:t>
            </w:r>
            <w:r w:rsidRPr="009F7B52">
              <w:rPr>
                <w:rFonts w:asciiTheme="minorHAnsi" w:hAnsiTheme="minorHAnsi"/>
                <w:lang w:val="en-US"/>
              </w:rPr>
              <w:t>Passport number</w:t>
            </w:r>
            <w:r w:rsidRPr="009F7B52">
              <w:rPr>
                <w:rFonts w:asciiTheme="minorHAnsi" w:hAnsiTheme="minorHAnsi"/>
                <w:b/>
                <w:sz w:val="18"/>
                <w:szCs w:val="18"/>
                <w:lang w:val="en-US"/>
              </w:rPr>
              <w:t>: _______________________________________</w:t>
            </w:r>
          </w:p>
          <w:p w:rsidR="009F7B52" w:rsidRPr="009F7B52" w:rsidRDefault="009F7B52" w:rsidP="00D3528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80"/>
              <w:rPr>
                <w:rFonts w:asciiTheme="minorHAnsi" w:hAnsiTheme="minorHAnsi"/>
                <w:b/>
                <w:sz w:val="18"/>
                <w:szCs w:val="18"/>
                <w:lang w:val="en-US"/>
              </w:rPr>
            </w:pPr>
            <w:r w:rsidRPr="009F7B52">
              <w:rPr>
                <w:rFonts w:asciiTheme="minorHAnsi" w:hAnsiTheme="minorHAnsi"/>
                <w:lang w:val="en-US"/>
              </w:rPr>
              <w:t>Date of issue</w:t>
            </w:r>
            <w:r w:rsidRPr="009F7B52">
              <w:rPr>
                <w:rFonts w:asciiTheme="minorHAnsi" w:hAnsiTheme="minorHAnsi"/>
                <w:b/>
                <w:sz w:val="18"/>
                <w:szCs w:val="18"/>
                <w:lang w:val="en-US"/>
              </w:rPr>
              <w:t xml:space="preserve">: ______________ </w:t>
            </w:r>
            <w:r w:rsidRPr="009F7B52">
              <w:rPr>
                <w:rFonts w:asciiTheme="minorHAnsi" w:hAnsiTheme="minorHAnsi"/>
                <w:lang w:val="en-US"/>
              </w:rPr>
              <w:t>In (place)</w:t>
            </w:r>
            <w:r w:rsidRPr="009F7B52">
              <w:rPr>
                <w:rFonts w:asciiTheme="minorHAnsi" w:hAnsiTheme="minorHAnsi"/>
                <w:b/>
                <w:sz w:val="18"/>
                <w:szCs w:val="18"/>
                <w:lang w:val="en-US"/>
              </w:rPr>
              <w:t>: _________________________</w:t>
            </w:r>
            <w:r w:rsidRPr="009F7B52">
              <w:rPr>
                <w:rFonts w:asciiTheme="minorHAnsi" w:hAnsiTheme="minorHAnsi"/>
                <w:lang w:val="en-US"/>
              </w:rPr>
              <w:t>Valid until (date):</w:t>
            </w:r>
            <w:r w:rsidRPr="009F7B52">
              <w:rPr>
                <w:rFonts w:asciiTheme="minorHAnsi" w:hAnsiTheme="minorHAnsi"/>
                <w:b/>
                <w:sz w:val="18"/>
                <w:szCs w:val="18"/>
                <w:lang w:val="en-US"/>
              </w:rPr>
              <w:t xml:space="preserve"> __________________</w:t>
            </w:r>
          </w:p>
        </w:tc>
      </w:tr>
      <w:tr w:rsidR="009F7B52" w:rsidRPr="00D87015" w:rsidTr="00D3528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9F7B52" w:rsidRPr="009F7B52" w:rsidRDefault="009F7B52" w:rsidP="00D35281">
            <w:pPr>
              <w:spacing w:before="0"/>
              <w:contextualSpacing/>
              <w:jc w:val="center"/>
              <w:rPr>
                <w:rFonts w:asciiTheme="minorHAnsi" w:hAnsiTheme="minorHAnsi"/>
                <w:lang w:val="en-US"/>
              </w:rPr>
            </w:pPr>
            <w:r w:rsidRPr="009F7B52">
              <w:rPr>
                <w:rFonts w:asciiTheme="minorHAnsi" w:hAnsiTheme="minorHAnsi"/>
                <w:lang w:val="en-US"/>
              </w:rPr>
              <w:t>Please select your preference</w:t>
            </w:r>
          </w:p>
          <w:p w:rsidR="009F7B52" w:rsidRPr="009F7B52" w:rsidRDefault="009F7B52" w:rsidP="00D35281">
            <w:pPr>
              <w:spacing w:before="0"/>
              <w:ind w:firstLine="2611"/>
              <w:contextualSpacing/>
              <w:rPr>
                <w:rFonts w:asciiTheme="minorHAnsi" w:hAnsiTheme="minorHAnsi"/>
                <w:lang w:val="en-US"/>
              </w:rPr>
            </w:pPr>
            <w:r w:rsidRPr="009F7B52">
              <w:rPr>
                <w:rFonts w:asciiTheme="minorHAnsi" w:hAnsiTheme="minorHAnsi"/>
                <w:lang w:val="en-US"/>
              </w:rPr>
              <w:t>(which ITU will do its best to accommodate)</w:t>
            </w:r>
          </w:p>
          <w:p w:rsidR="009F7B52" w:rsidRPr="009F7B52" w:rsidRDefault="009F7B52" w:rsidP="00D35281">
            <w:pPr>
              <w:spacing w:before="0"/>
              <w:ind w:firstLine="343"/>
              <w:contextualSpacing/>
              <w:rPr>
                <w:rFonts w:asciiTheme="minorHAnsi" w:hAnsiTheme="minorHAnsi"/>
                <w:lang w:val="en-US"/>
              </w:rPr>
            </w:pPr>
            <w:r w:rsidRPr="009F7B52">
              <w:rPr>
                <w:rFonts w:asciiTheme="minorHAnsi" w:hAnsiTheme="minorHAnsi"/>
                <w:lang w:val="en-US"/>
              </w:rPr>
              <w:t>1.  □  One full fellowship       or        □ two partial fellowships (per eligible country)</w:t>
            </w:r>
          </w:p>
          <w:p w:rsidR="009F7B52" w:rsidRPr="009F7B52" w:rsidRDefault="009F7B52" w:rsidP="00D35281">
            <w:pPr>
              <w:tabs>
                <w:tab w:val="left" w:pos="0"/>
                <w:tab w:val="left" w:pos="60"/>
              </w:tabs>
              <w:spacing w:before="0"/>
              <w:ind w:firstLine="343"/>
              <w:contextualSpacing/>
              <w:rPr>
                <w:rFonts w:asciiTheme="minorHAnsi" w:hAnsiTheme="minorHAnsi"/>
                <w:lang w:val="en-US"/>
              </w:rPr>
            </w:pPr>
            <w:r w:rsidRPr="009F7B52">
              <w:rPr>
                <w:rFonts w:asciiTheme="minorHAnsi" w:hAnsiTheme="minorHAnsi"/>
                <w:lang w:val="en-US"/>
              </w:rPr>
              <w:t>2. In case of two partial fellowships, choose one of the following:</w:t>
            </w:r>
          </w:p>
        </w:tc>
      </w:tr>
      <w:tr w:rsidR="009F7B52" w:rsidRPr="00D87015" w:rsidTr="00D3528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9F7B52" w:rsidRPr="009F7B52" w:rsidRDefault="009F7B52" w:rsidP="00D35281">
            <w:pPr>
              <w:tabs>
                <w:tab w:val="left" w:pos="447"/>
              </w:tabs>
              <w:spacing w:before="0"/>
              <w:ind w:left="34"/>
              <w:rPr>
                <w:rFonts w:asciiTheme="minorHAnsi" w:hAnsiTheme="minorHAnsi"/>
                <w:b/>
                <w:bCs/>
                <w:sz w:val="22"/>
                <w:szCs w:val="22"/>
                <w:lang w:val="en-US"/>
              </w:rPr>
            </w:pPr>
            <w:r w:rsidRPr="009F7B52">
              <w:rPr>
                <w:rFonts w:asciiTheme="minorHAnsi" w:hAnsiTheme="minorHAnsi"/>
                <w:b/>
                <w:bCs/>
                <w:sz w:val="20"/>
                <w:lang w:val="en-US"/>
              </w:rPr>
              <w:tab/>
            </w:r>
            <w:r w:rsidRPr="009F7B52">
              <w:rPr>
                <w:rFonts w:asciiTheme="minorHAnsi" w:hAnsiTheme="minorHAnsi"/>
                <w:b/>
                <w:bCs/>
                <w:sz w:val="22"/>
                <w:szCs w:val="22"/>
                <w:lang w:val="en-US"/>
              </w:rPr>
              <w:t xml:space="preserve">□ Economy class air ticket (duty station / Yasmine </w:t>
            </w:r>
            <w:proofErr w:type="spellStart"/>
            <w:r w:rsidRPr="009F7B52">
              <w:rPr>
                <w:rFonts w:asciiTheme="minorHAnsi" w:hAnsiTheme="minorHAnsi"/>
                <w:b/>
                <w:bCs/>
                <w:sz w:val="22"/>
                <w:szCs w:val="22"/>
                <w:lang w:val="en-US"/>
              </w:rPr>
              <w:t>Hammamet</w:t>
            </w:r>
            <w:proofErr w:type="spellEnd"/>
            <w:r w:rsidRPr="009F7B52">
              <w:rPr>
                <w:rFonts w:asciiTheme="minorHAnsi" w:hAnsiTheme="minorHAnsi"/>
                <w:b/>
                <w:bCs/>
                <w:sz w:val="22"/>
                <w:szCs w:val="22"/>
                <w:lang w:val="en-US"/>
              </w:rPr>
              <w:t xml:space="preserve"> / duty station)</w:t>
            </w:r>
          </w:p>
          <w:p w:rsidR="009F7B52" w:rsidRPr="009F7B52" w:rsidRDefault="009F7B52" w:rsidP="00D35281">
            <w:pPr>
              <w:tabs>
                <w:tab w:val="left" w:pos="447"/>
              </w:tabs>
              <w:spacing w:before="0"/>
              <w:ind w:left="34"/>
              <w:rPr>
                <w:rFonts w:asciiTheme="minorHAnsi" w:hAnsiTheme="minorHAnsi"/>
                <w:b/>
                <w:bCs/>
                <w:sz w:val="20"/>
                <w:lang w:val="en-US"/>
              </w:rPr>
            </w:pPr>
            <w:r w:rsidRPr="009F7B52">
              <w:rPr>
                <w:rFonts w:asciiTheme="minorHAnsi" w:hAnsiTheme="minorHAnsi"/>
                <w:b/>
                <w:bCs/>
                <w:sz w:val="22"/>
                <w:szCs w:val="22"/>
                <w:lang w:val="en-US"/>
              </w:rPr>
              <w:tab/>
              <w:t>□ Daily subsistence allowance intended to cover accommodation, meals &amp; misc. expenses</w:t>
            </w:r>
          </w:p>
        </w:tc>
      </w:tr>
      <w:tr w:rsidR="009F7B52" w:rsidRPr="009F7B52" w:rsidTr="00D3528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rsidR="009F7B52" w:rsidRPr="009F7B52" w:rsidRDefault="009F7B52" w:rsidP="00D35281">
            <w:pPr>
              <w:spacing w:before="0"/>
              <w:rPr>
                <w:rFonts w:asciiTheme="minorHAnsi" w:hAnsiTheme="minorHAnsi"/>
                <w:sz w:val="20"/>
                <w:szCs w:val="24"/>
              </w:rPr>
            </w:pPr>
            <w:r w:rsidRPr="009F7B52">
              <w:rPr>
                <w:rFonts w:asciiTheme="minorHAnsi" w:hAnsiTheme="minorHAnsi"/>
                <w:b/>
                <w:bCs/>
                <w:szCs w:val="28"/>
                <w:lang w:val="en-US"/>
              </w:rPr>
              <w:t>Signature of fellowship candidate</w:t>
            </w:r>
            <w:r w:rsidRPr="009F7B52">
              <w:rPr>
                <w:rFonts w:asciiTheme="minorHAnsi" w:hAnsiTheme="minorHAnsi"/>
                <w:b/>
                <w:bCs/>
                <w:sz w:val="20"/>
                <w:szCs w:val="24"/>
                <w:lang w:val="en-US"/>
              </w:rPr>
              <w:t>:</w:t>
            </w:r>
          </w:p>
        </w:tc>
        <w:tc>
          <w:tcPr>
            <w:tcW w:w="3308" w:type="dxa"/>
            <w:gridSpan w:val="3"/>
            <w:vAlign w:val="center"/>
          </w:tcPr>
          <w:p w:rsidR="009F7B52" w:rsidRPr="009F7B52" w:rsidRDefault="009F7B52" w:rsidP="00D35281">
            <w:pPr>
              <w:spacing w:before="0"/>
              <w:rPr>
                <w:rFonts w:asciiTheme="minorHAnsi" w:hAnsiTheme="minorHAnsi"/>
              </w:rPr>
            </w:pPr>
            <w:r w:rsidRPr="009F7B52">
              <w:rPr>
                <w:rFonts w:asciiTheme="minorHAnsi" w:hAnsiTheme="minorHAnsi"/>
                <w:b/>
                <w:bCs/>
                <w:szCs w:val="28"/>
                <w:lang w:val="en-US"/>
              </w:rPr>
              <w:t>Date</w:t>
            </w:r>
            <w:r w:rsidRPr="009F7B52">
              <w:rPr>
                <w:rFonts w:asciiTheme="minorHAnsi" w:hAnsiTheme="minorHAnsi"/>
                <w:b/>
                <w:bCs/>
                <w:sz w:val="16"/>
                <w:lang w:val="en-US"/>
              </w:rPr>
              <w:t>:</w:t>
            </w:r>
          </w:p>
        </w:tc>
      </w:tr>
      <w:tr w:rsidR="009F7B52" w:rsidRPr="00D87015" w:rsidTr="00D3528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9F7B52" w:rsidRPr="009F7B52" w:rsidRDefault="009F7B52" w:rsidP="00D35281">
            <w:pPr>
              <w:pStyle w:val="Note"/>
              <w:rPr>
                <w:rFonts w:asciiTheme="minorHAnsi" w:hAnsiTheme="minorHAnsi"/>
                <w:sz w:val="22"/>
                <w:szCs w:val="18"/>
                <w:lang w:val="en-US"/>
              </w:rPr>
            </w:pPr>
            <w:r w:rsidRPr="009F7B52">
              <w:rPr>
                <w:rFonts w:asciiTheme="minorHAnsi" w:hAnsiTheme="minorHAnsi"/>
                <w:sz w:val="22"/>
                <w:szCs w:val="18"/>
                <w:lang w:val="en-US"/>
              </w:rPr>
              <w:t>TO VALIDATE FELLOWSHIP REQUEST, NAME, TITLE AND SIGNATURE OF CERTIFYING OFFICIAL DESIGNATING PARTICIPANT MUST BE COMPLETED BELOW WITH OFFICIAL STAMP.</w:t>
            </w:r>
          </w:p>
          <w:p w:rsidR="009F7B52" w:rsidRPr="009F7B52" w:rsidRDefault="009F7B52" w:rsidP="00D35281">
            <w:pPr>
              <w:pStyle w:val="Note"/>
              <w:rPr>
                <w:rFonts w:asciiTheme="minorHAnsi" w:hAnsiTheme="minorHAnsi"/>
                <w:lang w:val="en-US"/>
              </w:rPr>
            </w:pPr>
            <w:r w:rsidRPr="009F7B52">
              <w:rPr>
                <w:rFonts w:asciiTheme="minorHAnsi" w:hAnsiTheme="minorHAnsi"/>
                <w:sz w:val="22"/>
                <w:szCs w:val="18"/>
                <w:lang w:val="en-US"/>
              </w:rPr>
              <w:t>N.B. IT IS IMPERATIVE THAT FELLOWS BE PRESENT FROM THE FIRST DAY TO THE END OF THE MEETING.</w:t>
            </w:r>
          </w:p>
        </w:tc>
      </w:tr>
      <w:tr w:rsidR="009F7B52" w:rsidRPr="009F7B52" w:rsidTr="00D3528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1"/>
        </w:trPr>
        <w:tc>
          <w:tcPr>
            <w:tcW w:w="6473" w:type="dxa"/>
            <w:gridSpan w:val="5"/>
            <w:vAlign w:val="center"/>
          </w:tcPr>
          <w:p w:rsidR="009F7B52" w:rsidRPr="009F7B52" w:rsidRDefault="009F7B52" w:rsidP="00D35281">
            <w:pPr>
              <w:spacing w:before="0"/>
              <w:rPr>
                <w:rFonts w:asciiTheme="minorHAnsi" w:hAnsiTheme="minorHAnsi"/>
              </w:rPr>
            </w:pPr>
            <w:r w:rsidRPr="009F7B52">
              <w:rPr>
                <w:rFonts w:asciiTheme="minorHAnsi" w:hAnsiTheme="minorHAnsi"/>
                <w:b/>
                <w:bCs/>
                <w:szCs w:val="28"/>
                <w:lang w:val="en-US"/>
              </w:rPr>
              <w:t>Signature</w:t>
            </w:r>
            <w:r w:rsidRPr="009F7B52">
              <w:rPr>
                <w:rFonts w:asciiTheme="minorHAnsi" w:hAnsiTheme="minorHAnsi"/>
                <w:b/>
                <w:bCs/>
                <w:sz w:val="16"/>
                <w:lang w:val="en-US"/>
              </w:rPr>
              <w:t>:</w:t>
            </w:r>
          </w:p>
        </w:tc>
        <w:tc>
          <w:tcPr>
            <w:tcW w:w="3308" w:type="dxa"/>
            <w:gridSpan w:val="3"/>
            <w:vAlign w:val="center"/>
          </w:tcPr>
          <w:p w:rsidR="009F7B52" w:rsidRPr="009F7B52" w:rsidRDefault="009F7B52" w:rsidP="00D35281">
            <w:pPr>
              <w:spacing w:before="0"/>
              <w:rPr>
                <w:rFonts w:asciiTheme="minorHAnsi" w:hAnsiTheme="minorHAnsi"/>
              </w:rPr>
            </w:pPr>
            <w:r w:rsidRPr="009F7B52">
              <w:rPr>
                <w:rFonts w:asciiTheme="minorHAnsi" w:hAnsiTheme="minorHAnsi"/>
                <w:b/>
                <w:bCs/>
                <w:szCs w:val="28"/>
                <w:lang w:val="en-US"/>
              </w:rPr>
              <w:t>Date</w:t>
            </w:r>
            <w:r w:rsidRPr="009F7B52">
              <w:rPr>
                <w:rFonts w:asciiTheme="minorHAnsi" w:hAnsiTheme="minorHAnsi"/>
                <w:b/>
                <w:bCs/>
                <w:sz w:val="16"/>
                <w:lang w:val="en-US"/>
              </w:rPr>
              <w:t>:</w:t>
            </w:r>
          </w:p>
        </w:tc>
      </w:tr>
    </w:tbl>
    <w:p w:rsidR="004D7661" w:rsidRPr="009F7B52" w:rsidRDefault="009F7B52" w:rsidP="009F7B52">
      <w:pPr>
        <w:jc w:val="center"/>
        <w:rPr>
          <w:rFonts w:asciiTheme="minorHAnsi" w:hAnsiTheme="minorHAnsi"/>
          <w:sz w:val="22"/>
          <w:szCs w:val="22"/>
        </w:rPr>
      </w:pPr>
      <w:r w:rsidRPr="009F7B52">
        <w:rPr>
          <w:rFonts w:asciiTheme="minorHAnsi" w:hAnsiTheme="minorHAnsi" w:cs="Arial"/>
          <w:iCs/>
          <w:sz w:val="22"/>
          <w:szCs w:val="22"/>
        </w:rPr>
        <w:t>_____________</w:t>
      </w:r>
    </w:p>
    <w:sectPr w:rsidR="004D7661" w:rsidRPr="009F7B52" w:rsidSect="009F7B52">
      <w:headerReference w:type="even" r:id="rId40"/>
      <w:headerReference w:type="default" r:id="rId41"/>
      <w:footerReference w:type="even" r:id="rId42"/>
      <w:footerReference w:type="default" r:id="rId43"/>
      <w:headerReference w:type="first" r:id="rId44"/>
      <w:footerReference w:type="first" r:id="rId45"/>
      <w:type w:val="oddPage"/>
      <w:pgSz w:w="11907" w:h="16840" w:code="9"/>
      <w:pgMar w:top="567" w:right="1134" w:bottom="56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3C8" w:rsidRDefault="001823C8">
      <w:r>
        <w:separator/>
      </w:r>
    </w:p>
  </w:endnote>
  <w:endnote w:type="continuationSeparator" w:id="0">
    <w:p w:rsidR="001823C8" w:rsidRDefault="0018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C8" w:rsidRPr="002027E4" w:rsidRDefault="00726AC6" w:rsidP="00726AC6">
    <w:pPr>
      <w:pStyle w:val="Footer"/>
      <w:rPr>
        <w:rFonts w:asciiTheme="minorHAnsi" w:hAnsiTheme="minorHAnsi"/>
        <w:sz w:val="16"/>
        <w:szCs w:val="16"/>
        <w:lang w:val="fr-CH"/>
      </w:rPr>
    </w:pPr>
    <w:r w:rsidRPr="002027E4">
      <w:rPr>
        <w:rFonts w:asciiTheme="minorHAnsi" w:hAnsiTheme="minorHAnsi"/>
        <w:sz w:val="16"/>
        <w:szCs w:val="16"/>
        <w:lang w:val="fr-CH"/>
      </w:rPr>
      <w:t>ITU-T\BUREAU\CIRC\230F.DOC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C8" w:rsidRPr="004E3C42" w:rsidRDefault="001823C8" w:rsidP="004E3C42">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4E3C42">
      <w:rPr>
        <w:rFonts w:asciiTheme="minorHAnsi" w:hAnsiTheme="minorHAnsi"/>
        <w:sz w:val="18"/>
        <w:szCs w:val="18"/>
        <w:lang w:val="fr-CH"/>
      </w:rPr>
      <w:t>Union internationale des télécommunications • Place des Nations, CH</w:t>
    </w:r>
    <w:r w:rsidRPr="004E3C42">
      <w:rPr>
        <w:rFonts w:asciiTheme="minorHAnsi" w:hAnsiTheme="minorHAnsi"/>
        <w:sz w:val="18"/>
        <w:szCs w:val="18"/>
        <w:lang w:val="fr-CH"/>
      </w:rPr>
      <w:noBreakHyphen/>
      <w:t xml:space="preserve">1211 Genève 20, Suisse </w:t>
    </w:r>
    <w:r w:rsidRPr="004E3C42">
      <w:rPr>
        <w:rFonts w:asciiTheme="minorHAnsi" w:hAnsiTheme="minorHAnsi"/>
        <w:sz w:val="18"/>
        <w:szCs w:val="18"/>
        <w:lang w:val="fr-CH"/>
      </w:rPr>
      <w:br/>
      <w:t>Tél</w:t>
    </w:r>
    <w:r w:rsidR="00FB1394">
      <w:rPr>
        <w:rFonts w:asciiTheme="minorHAnsi" w:hAnsiTheme="minorHAnsi"/>
        <w:sz w:val="18"/>
        <w:szCs w:val="18"/>
        <w:lang w:val="fr-CH"/>
      </w:rPr>
      <w:t>.</w:t>
    </w:r>
    <w:r w:rsidRPr="004E3C42">
      <w:rPr>
        <w:rFonts w:asciiTheme="minorHAnsi" w:hAnsiTheme="minorHAnsi"/>
        <w:sz w:val="18"/>
        <w:szCs w:val="18"/>
        <w:lang w:val="fr-CH"/>
      </w:rPr>
      <w:t>: +41 22 730</w:t>
    </w:r>
    <w:r w:rsidR="00D87015">
      <w:rPr>
        <w:rFonts w:asciiTheme="minorHAnsi" w:hAnsiTheme="minorHAnsi"/>
        <w:sz w:val="18"/>
        <w:szCs w:val="18"/>
        <w:lang w:val="fr-CH"/>
      </w:rPr>
      <w:t xml:space="preserve"> 5111 • Fax: +41 22 733 7256 • C</w:t>
    </w:r>
    <w:r w:rsidRPr="004E3C42">
      <w:rPr>
        <w:rFonts w:asciiTheme="minorHAnsi" w:hAnsiTheme="minorHAnsi"/>
        <w:sz w:val="18"/>
        <w:szCs w:val="18"/>
        <w:lang w:val="fr-CH"/>
      </w:rPr>
      <w:t xml:space="preserve">ourriel: </w:t>
    </w:r>
    <w:hyperlink r:id="rId1" w:history="1">
      <w:r w:rsidRPr="004E3C42">
        <w:rPr>
          <w:rStyle w:val="Hyperlink"/>
          <w:rFonts w:asciiTheme="minorHAnsi" w:hAnsiTheme="minorHAnsi"/>
          <w:sz w:val="18"/>
          <w:szCs w:val="18"/>
        </w:rPr>
        <w:t>itumail@itu.int</w:t>
      </w:r>
    </w:hyperlink>
    <w:r w:rsidRPr="004E3C42">
      <w:rPr>
        <w:rFonts w:asciiTheme="minorHAnsi" w:hAnsiTheme="minorHAnsi"/>
        <w:sz w:val="18"/>
        <w:szCs w:val="18"/>
        <w:lang w:val="fr-CH"/>
      </w:rPr>
      <w:t xml:space="preserve"> • </w:t>
    </w:r>
    <w:hyperlink r:id="rId2" w:history="1">
      <w:r w:rsidRPr="004E3C42">
        <w:rPr>
          <w:rStyle w:val="Hyperlink"/>
          <w:rFonts w:asciiTheme="minorHAnsi" w:hAnsiTheme="minorHAnsi"/>
          <w:sz w:val="18"/>
          <w:szCs w:val="18"/>
        </w:rPr>
        <w:t>www.itu.int</w:t>
      </w:r>
    </w:hyperlink>
    <w:r w:rsidRPr="004E3C42">
      <w:rPr>
        <w:rFonts w:asciiTheme="minorHAnsi" w:hAnsiTheme="minorHAnsi"/>
        <w:sz w:val="18"/>
        <w:szCs w:val="18"/>
        <w:lang w:val="fr-CH"/>
      </w:rPr>
      <w:t xml:space="preserve"> •</w:t>
    </w:r>
    <w:hyperlink r:id="rId3" w:history="1"/>
    <w:r w:rsidRPr="004E3C42">
      <w:rPr>
        <w:rFonts w:asciiTheme="minorHAnsi" w:hAnsiTheme="minorHAnsi"/>
        <w:sz w:val="18"/>
        <w:szCs w:val="18"/>
        <w:lang w:val="fr-CH"/>
      </w:rPr>
      <w:t xml:space="preserve"> </w:t>
    </w:r>
    <w:hyperlink r:id="rId4" w:history="1">
      <w:r w:rsidRPr="004E3C42">
        <w:rPr>
          <w:rStyle w:val="Hyperlink"/>
          <w:rFonts w:asciiTheme="minorHAnsi" w:hAnsiTheme="minorHAnsi"/>
          <w:sz w:val="18"/>
          <w:szCs w:val="18"/>
        </w:rPr>
        <w:t xml:space="preserve">CCITT/ITU-T 60 </w:t>
      </w:r>
      <w:proofErr w:type="spellStart"/>
      <w:r w:rsidRPr="004E3C42">
        <w:rPr>
          <w:rStyle w:val="Hyperlink"/>
          <w:rFonts w:asciiTheme="minorHAnsi" w:hAnsiTheme="minorHAnsi"/>
          <w:sz w:val="18"/>
          <w:szCs w:val="18"/>
        </w:rPr>
        <w:t>years</w:t>
      </w:r>
      <w:proofErr w:type="spellEnd"/>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C8" w:rsidRDefault="001823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C8" w:rsidRPr="00795679" w:rsidRDefault="001823C8" w:rsidP="00697BC1">
    <w:pPr>
      <w:pStyle w:val="Footer"/>
      <w:rPr>
        <w:rFonts w:asciiTheme="minorHAnsi" w:hAnsiTheme="minorHAnsi"/>
        <w:sz w:val="16"/>
        <w:szCs w:val="18"/>
        <w:lang w:val="fr-CH"/>
      </w:rPr>
    </w:pPr>
    <w:r w:rsidRPr="00795679">
      <w:rPr>
        <w:rFonts w:asciiTheme="minorHAnsi" w:hAnsiTheme="minorHAnsi"/>
        <w:sz w:val="16"/>
        <w:szCs w:val="18"/>
        <w:lang w:val="fr-CH"/>
      </w:rPr>
      <w:t>ITU-T\BUREAU\CIRC\</w:t>
    </w:r>
    <w:proofErr w:type="gramStart"/>
    <w:r>
      <w:rPr>
        <w:rFonts w:asciiTheme="minorHAnsi" w:hAnsiTheme="minorHAnsi"/>
        <w:sz w:val="16"/>
        <w:szCs w:val="18"/>
        <w:lang w:val="fr-CH"/>
      </w:rPr>
      <w:t>.</w:t>
    </w:r>
    <w:r w:rsidRPr="00795679">
      <w:rPr>
        <w:rFonts w:asciiTheme="minorHAnsi" w:hAnsiTheme="minorHAnsi"/>
        <w:sz w:val="16"/>
        <w:szCs w:val="18"/>
        <w:lang w:val="fr-CH"/>
      </w:rPr>
      <w:t>.</w:t>
    </w:r>
    <w:proofErr w:type="gramEnd"/>
    <w:r w:rsidRPr="00795679">
      <w:rPr>
        <w:rFonts w:asciiTheme="minorHAnsi" w:hAnsiTheme="minorHAnsi"/>
        <w:sz w:val="16"/>
        <w:szCs w:val="18"/>
        <w:lang w:val="fr-CH"/>
      </w:rPr>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C8" w:rsidRPr="00107339" w:rsidRDefault="00726AC6" w:rsidP="004D7661">
    <w:pPr>
      <w:pStyle w:val="Footer"/>
      <w:rPr>
        <w:rFonts w:asciiTheme="minorHAnsi" w:hAnsiTheme="minorHAnsi"/>
        <w:sz w:val="16"/>
        <w:szCs w:val="16"/>
      </w:rPr>
    </w:pPr>
    <w:r w:rsidRPr="00107339">
      <w:rPr>
        <w:rFonts w:asciiTheme="minorHAnsi" w:hAnsiTheme="minorHAnsi"/>
        <w:sz w:val="16"/>
        <w:szCs w:val="16"/>
      </w:rPr>
      <w:t>ITU-T\BUREAU\CIRC\230F.DOC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3C8" w:rsidRDefault="001823C8">
      <w:r>
        <w:t>____________________</w:t>
      </w:r>
    </w:p>
  </w:footnote>
  <w:footnote w:type="continuationSeparator" w:id="0">
    <w:p w:rsidR="001823C8" w:rsidRDefault="001823C8">
      <w:r>
        <w:continuationSeparator/>
      </w:r>
    </w:p>
  </w:footnote>
  <w:footnote w:id="1">
    <w:p w:rsidR="001823C8" w:rsidRPr="00FB1394" w:rsidRDefault="001823C8" w:rsidP="00881AC9">
      <w:pPr>
        <w:tabs>
          <w:tab w:val="clear" w:pos="794"/>
          <w:tab w:val="left" w:pos="284"/>
        </w:tabs>
        <w:rPr>
          <w:rFonts w:asciiTheme="minorHAnsi" w:hAnsiTheme="minorHAnsi"/>
          <w:sz w:val="22"/>
          <w:szCs w:val="22"/>
        </w:rPr>
      </w:pPr>
      <w:r w:rsidRPr="005C3C38">
        <w:rPr>
          <w:rStyle w:val="FootnoteReference"/>
          <w:rFonts w:asciiTheme="minorHAnsi" w:hAnsiTheme="minorHAnsi"/>
        </w:rPr>
        <w:footnoteRef/>
      </w:r>
      <w:r w:rsidRPr="005C3C38">
        <w:rPr>
          <w:rFonts w:asciiTheme="minorHAnsi" w:hAnsiTheme="minorHAnsi"/>
        </w:rPr>
        <w:t xml:space="preserve"> </w:t>
      </w:r>
      <w:r>
        <w:rPr>
          <w:lang w:val="fr-CH"/>
        </w:rPr>
        <w:tab/>
      </w:r>
      <w:r w:rsidRPr="00FB1394">
        <w:rPr>
          <w:rFonts w:asciiTheme="minorHAnsi" w:hAnsiTheme="minorHAnsi"/>
          <w:color w:val="000000"/>
          <w:sz w:val="22"/>
          <w:szCs w:val="22"/>
        </w:rPr>
        <w:t xml:space="preserve">Par sa Résolution 165 (Guadalajara, 2010), intitulée "Délais de présentation des propositions et procédures d'inscription des participants aux conférences et assemblées de l'Union", la Conférence de plénipotentiaires "a décidé </w:t>
      </w:r>
      <w:r w:rsidRPr="00FB1394">
        <w:rPr>
          <w:rFonts w:asciiTheme="minorHAnsi" w:hAnsiTheme="minorHAnsi"/>
          <w:color w:val="000000"/>
          <w:sz w:val="22"/>
          <w:szCs w:val="22"/>
          <w:u w:val="single"/>
        </w:rPr>
        <w:t>d'établir un délai fixe pour la présentation de toutes les contributions</w:t>
      </w:r>
      <w:r w:rsidRPr="00FB1394">
        <w:rPr>
          <w:rFonts w:asciiTheme="minorHAnsi" w:hAnsiTheme="minorHAnsi"/>
          <w:color w:val="000000"/>
          <w:sz w:val="22"/>
          <w:szCs w:val="22"/>
        </w:rPr>
        <w:t xml:space="preserve">, exception faite des délais indiqués aux points a) et b) du </w:t>
      </w:r>
      <w:r w:rsidRPr="00FB1394">
        <w:rPr>
          <w:rFonts w:asciiTheme="minorHAnsi" w:hAnsiTheme="minorHAnsi"/>
          <w:i/>
          <w:iCs/>
          <w:color w:val="000000"/>
          <w:sz w:val="22"/>
          <w:szCs w:val="22"/>
        </w:rPr>
        <w:t>reconnaissant</w:t>
      </w:r>
      <w:r w:rsidRPr="00FB1394">
        <w:rPr>
          <w:rFonts w:asciiTheme="minorHAnsi" w:hAnsiTheme="minorHAnsi"/>
          <w:color w:val="000000"/>
          <w:sz w:val="22"/>
          <w:szCs w:val="22"/>
        </w:rPr>
        <w:t xml:space="preserve"> ci-dessus, </w:t>
      </w:r>
      <w:r w:rsidRPr="00FB1394">
        <w:rPr>
          <w:rFonts w:asciiTheme="minorHAnsi" w:hAnsiTheme="minorHAnsi"/>
          <w:color w:val="000000"/>
          <w:sz w:val="22"/>
          <w:szCs w:val="22"/>
          <w:u w:val="single"/>
        </w:rPr>
        <w:t>d'au plus tard 14 jours calendaires avant l'ouverture des conférences et assemblées</w:t>
      </w:r>
      <w:r w:rsidRPr="00FB1394">
        <w:rPr>
          <w:rFonts w:asciiTheme="minorHAnsi" w:hAnsiTheme="minorHAnsi"/>
          <w:color w:val="000000"/>
          <w:sz w:val="22"/>
          <w:szCs w:val="22"/>
        </w:rPr>
        <w:t xml:space="preserve"> de l'Union, y compris des Conférences de plénipotentiaires, afin de pouvoir assurer leur traduction dans les délais voulus et leur examen approfondi par les délégations</w:t>
      </w:r>
      <w:r w:rsidRPr="00FB1394">
        <w:rPr>
          <w:rFonts w:asciiTheme="minorHAnsi" w:hAnsiTheme="minorHAnsi"/>
          <w:sz w:val="22"/>
          <w:szCs w:val="22"/>
        </w:rPr>
        <w:t xml:space="preserve">" </w:t>
      </w:r>
      <w:r w:rsidRPr="00FB1394">
        <w:rPr>
          <w:rFonts w:asciiTheme="minorHAnsi" w:hAnsiTheme="minorHAnsi"/>
          <w:color w:val="000000"/>
          <w:sz w:val="22"/>
          <w:szCs w:val="22"/>
        </w:rPr>
        <w:t>(soulignement ajouté)</w:t>
      </w:r>
      <w:r w:rsidRPr="00FB1394">
        <w:rPr>
          <w:rFonts w:asciiTheme="minorHAnsi" w:hAnsiTheme="minorHAnsi"/>
          <w:sz w:val="22"/>
          <w:szCs w:val="22"/>
        </w:rPr>
        <w:t>. La Résolution 1 de l'AMNT-12 dispose ce qui suit:</w:t>
      </w:r>
    </w:p>
    <w:p w:rsidR="001823C8" w:rsidRPr="00FB1394" w:rsidRDefault="001823C8" w:rsidP="007A5DC8">
      <w:pPr>
        <w:pStyle w:val="FootnoteText"/>
        <w:ind w:left="0" w:firstLine="0"/>
        <w:rPr>
          <w:sz w:val="22"/>
          <w:szCs w:val="22"/>
          <w:lang w:val="fr-CH"/>
        </w:rPr>
      </w:pPr>
      <w:r w:rsidRPr="00FB1394">
        <w:rPr>
          <w:rFonts w:asciiTheme="minorHAnsi" w:hAnsiTheme="minorHAnsi"/>
          <w:sz w:val="22"/>
          <w:szCs w:val="22"/>
        </w:rPr>
        <w:t xml:space="preserve">"6.1 </w:t>
      </w:r>
      <w:r w:rsidRPr="00FB1394">
        <w:rPr>
          <w:rFonts w:asciiTheme="minorHAnsi" w:hAnsiTheme="minorHAnsi"/>
          <w:color w:val="000000"/>
          <w:sz w:val="22"/>
          <w:szCs w:val="22"/>
        </w:rPr>
        <w:t xml:space="preserve">Les contributions </w:t>
      </w:r>
      <w:r w:rsidRPr="00FB1394">
        <w:rPr>
          <w:rFonts w:asciiTheme="minorHAnsi" w:hAnsiTheme="minorHAnsi"/>
          <w:color w:val="000000"/>
          <w:sz w:val="22"/>
          <w:szCs w:val="22"/>
          <w:u w:val="single"/>
        </w:rPr>
        <w:t>devraient être soumises au plus tard un mois avant l'ouverture de l'AMNT</w:t>
      </w:r>
      <w:r w:rsidRPr="00FB1394">
        <w:rPr>
          <w:rFonts w:asciiTheme="minorHAnsi" w:hAnsiTheme="minorHAnsi"/>
          <w:color w:val="000000"/>
          <w:sz w:val="22"/>
          <w:szCs w:val="22"/>
        </w:rPr>
        <w:t xml:space="preserve"> et en tout état de cause, toutes les contributions à l'intention de l'AMNT </w:t>
      </w:r>
      <w:r w:rsidRPr="00FB1394">
        <w:rPr>
          <w:rFonts w:asciiTheme="minorHAnsi" w:hAnsiTheme="minorHAnsi"/>
          <w:color w:val="000000"/>
          <w:sz w:val="22"/>
          <w:szCs w:val="22"/>
          <w:u w:val="single"/>
        </w:rPr>
        <w:t>devraient être soumises au plus tard 14 jours calendaires avant l'ouverture de l'AMNT</w:t>
      </w:r>
      <w:r w:rsidRPr="00FB1394">
        <w:rPr>
          <w:rFonts w:asciiTheme="minorHAnsi" w:hAnsiTheme="minorHAnsi"/>
          <w:color w:val="000000"/>
          <w:sz w:val="22"/>
          <w:szCs w:val="22"/>
        </w:rPr>
        <w:t>, afin que les contributions puissent être traduites dans les délais voulus et être examinées de manière approfondie par les délégations. Le Bureau publie immédiatement toutes les contributions soumises à l'AMNT dans leur langue d'origine sur le site web de l'AMNT, avant même qu'elles aient été traduites dans les autres langues officielles de l'Union." (</w:t>
      </w:r>
      <w:proofErr w:type="gramStart"/>
      <w:r w:rsidRPr="00FB1394">
        <w:rPr>
          <w:rFonts w:asciiTheme="minorHAnsi" w:hAnsiTheme="minorHAnsi"/>
          <w:color w:val="000000"/>
          <w:sz w:val="22"/>
          <w:szCs w:val="22"/>
        </w:rPr>
        <w:t>soulignement</w:t>
      </w:r>
      <w:proofErr w:type="gramEnd"/>
      <w:r w:rsidRPr="00FB1394">
        <w:rPr>
          <w:rFonts w:asciiTheme="minorHAnsi" w:hAnsiTheme="minorHAnsi"/>
          <w:color w:val="000000"/>
          <w:sz w:val="22"/>
          <w:szCs w:val="22"/>
        </w:rPr>
        <w:t xml:space="preserve"> ajouté).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C8" w:rsidRDefault="001823C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w:t>
    </w:r>
  </w:p>
  <w:p w:rsidR="001823C8" w:rsidRDefault="001823C8">
    <w:pPr>
      <w:pStyle w:val="Header"/>
      <w:rPr>
        <w:rStyle w:val="PageNumber"/>
      </w:rPr>
    </w:pPr>
    <w:r>
      <w:rPr>
        <w:rStyle w:val="PageNumber"/>
      </w:rPr>
      <w:t>ANNEX 2</w:t>
    </w:r>
    <w:r>
      <w:rPr>
        <w:rStyle w:val="PageNumber"/>
      </w:rPr>
      <w:br/>
      <w:t xml:space="preserve">(to TSB </w:t>
    </w:r>
    <w:proofErr w:type="spellStart"/>
    <w:proofErr w:type="gramStart"/>
    <w:r>
      <w:rPr>
        <w:rStyle w:val="PageNumber"/>
      </w:rPr>
      <w:t>Circular</w:t>
    </w:r>
    <w:proofErr w:type="spellEnd"/>
    <w:r>
      <w:rPr>
        <w:rStyle w:val="PageNumber"/>
      </w:rPr>
      <w:t xml:space="preserve"> )</w:t>
    </w:r>
    <w:proofErr w:type="gramEnd"/>
  </w:p>
  <w:p w:rsidR="001823C8" w:rsidRDefault="001823C8">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C8" w:rsidRPr="004D7661" w:rsidRDefault="002027E4" w:rsidP="001823C8">
    <w:pPr>
      <w:pStyle w:val="Header"/>
      <w:rPr>
        <w:rFonts w:asciiTheme="minorHAnsi" w:hAnsiTheme="minorHAnsi"/>
        <w:sz w:val="18"/>
        <w:szCs w:val="18"/>
      </w:rPr>
    </w:pPr>
    <w:r>
      <w:rPr>
        <w:rFonts w:asciiTheme="minorHAnsi" w:hAnsiTheme="minorHAnsi"/>
        <w:sz w:val="18"/>
        <w:szCs w:val="18"/>
      </w:rPr>
      <w:t xml:space="preserve"> - </w:t>
    </w:r>
    <w:r w:rsidR="001823C8" w:rsidRPr="004D7661">
      <w:rPr>
        <w:rFonts w:asciiTheme="minorHAnsi" w:hAnsiTheme="minorHAnsi"/>
        <w:sz w:val="18"/>
        <w:szCs w:val="18"/>
      </w:rPr>
      <w:fldChar w:fldCharType="begin"/>
    </w:r>
    <w:r w:rsidR="001823C8" w:rsidRPr="004D7661">
      <w:rPr>
        <w:rFonts w:asciiTheme="minorHAnsi" w:hAnsiTheme="minorHAnsi"/>
        <w:sz w:val="18"/>
        <w:szCs w:val="18"/>
      </w:rPr>
      <w:instrText xml:space="preserve"> PAGE   \* MERGEFORMAT </w:instrText>
    </w:r>
    <w:r w:rsidR="001823C8" w:rsidRPr="004D7661">
      <w:rPr>
        <w:rFonts w:asciiTheme="minorHAnsi" w:hAnsiTheme="minorHAnsi"/>
        <w:sz w:val="18"/>
        <w:szCs w:val="18"/>
      </w:rPr>
      <w:fldChar w:fldCharType="separate"/>
    </w:r>
    <w:r w:rsidR="006F5120">
      <w:rPr>
        <w:rFonts w:asciiTheme="minorHAnsi" w:hAnsiTheme="minorHAnsi"/>
        <w:noProof/>
        <w:sz w:val="18"/>
        <w:szCs w:val="18"/>
      </w:rPr>
      <w:t>8</w:t>
    </w:r>
    <w:r w:rsidR="001823C8" w:rsidRPr="004D7661">
      <w:rPr>
        <w:rFonts w:asciiTheme="minorHAnsi" w:hAnsiTheme="minorHAnsi"/>
        <w:sz w:val="18"/>
        <w:szCs w:val="18"/>
      </w:rPr>
      <w:fldChar w:fldCharType="end"/>
    </w:r>
    <w:r>
      <w:rPr>
        <w:rFonts w:asciiTheme="minorHAnsi" w:hAnsiTheme="minorHAns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C8" w:rsidRDefault="001823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C8" w:rsidRPr="00697BC1" w:rsidRDefault="006F5120"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1823C8">
          <w:rPr>
            <w:rFonts w:asciiTheme="minorHAnsi" w:hAnsiTheme="minorHAnsi"/>
            <w:sz w:val="18"/>
            <w:szCs w:val="16"/>
          </w:rPr>
          <w:t>-</w:t>
        </w:r>
        <w:r w:rsidR="001823C8" w:rsidRPr="00697BC1">
          <w:rPr>
            <w:rFonts w:asciiTheme="minorHAnsi" w:hAnsiTheme="minorHAnsi"/>
            <w:sz w:val="18"/>
            <w:szCs w:val="16"/>
          </w:rPr>
          <w:t xml:space="preserve"> </w:t>
        </w:r>
        <w:r w:rsidR="001823C8" w:rsidRPr="00697BC1">
          <w:rPr>
            <w:rFonts w:asciiTheme="minorHAnsi" w:hAnsiTheme="minorHAnsi"/>
            <w:sz w:val="18"/>
            <w:szCs w:val="16"/>
          </w:rPr>
          <w:fldChar w:fldCharType="begin"/>
        </w:r>
        <w:r w:rsidR="001823C8" w:rsidRPr="00697BC1">
          <w:rPr>
            <w:rFonts w:asciiTheme="minorHAnsi" w:hAnsiTheme="minorHAnsi"/>
            <w:sz w:val="18"/>
            <w:szCs w:val="16"/>
          </w:rPr>
          <w:instrText xml:space="preserve"> PAGE   \* MERGEFORMAT </w:instrText>
        </w:r>
        <w:r w:rsidR="001823C8" w:rsidRPr="00697BC1">
          <w:rPr>
            <w:rFonts w:asciiTheme="minorHAnsi" w:hAnsiTheme="minorHAnsi"/>
            <w:sz w:val="18"/>
            <w:szCs w:val="16"/>
          </w:rPr>
          <w:fldChar w:fldCharType="separate"/>
        </w:r>
        <w:r w:rsidR="00107339">
          <w:rPr>
            <w:rFonts w:asciiTheme="minorHAnsi" w:hAnsiTheme="minorHAnsi"/>
            <w:noProof/>
            <w:sz w:val="18"/>
            <w:szCs w:val="16"/>
          </w:rPr>
          <w:t>10</w:t>
        </w:r>
        <w:r w:rsidR="001823C8" w:rsidRPr="00697BC1">
          <w:rPr>
            <w:rFonts w:asciiTheme="minorHAnsi" w:hAnsiTheme="minorHAnsi"/>
            <w:noProof/>
            <w:sz w:val="18"/>
            <w:szCs w:val="16"/>
          </w:rPr>
          <w:fldChar w:fldCharType="end"/>
        </w:r>
      </w:sdtContent>
    </w:sdt>
    <w:r w:rsidR="001823C8" w:rsidRPr="00697BC1">
      <w:rPr>
        <w:rFonts w:asciiTheme="minorHAnsi" w:hAnsiTheme="minorHAnsi"/>
        <w:noProof/>
        <w:sz w:val="18"/>
        <w:szCs w:val="16"/>
      </w:rPr>
      <w:t xml:space="preserve"> </w:t>
    </w:r>
    <w:r w:rsidR="001823C8">
      <w:rPr>
        <w:rFonts w:asciiTheme="minorHAnsi" w:hAnsiTheme="minorHAnsi"/>
        <w:noProof/>
        <w:sz w:val="18"/>
        <w:szCs w:val="16"/>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AA0" w:rsidRPr="004D7661" w:rsidRDefault="00E86AA0" w:rsidP="00E86AA0">
    <w:pPr>
      <w:pStyle w:val="Header"/>
      <w:rPr>
        <w:rFonts w:asciiTheme="minorHAnsi" w:hAnsiTheme="minorHAnsi"/>
        <w:sz w:val="18"/>
        <w:szCs w:val="18"/>
      </w:rPr>
    </w:pPr>
    <w:r w:rsidRPr="004D7661">
      <w:rPr>
        <w:rFonts w:asciiTheme="minorHAnsi" w:hAnsiTheme="minorHAnsi"/>
        <w:sz w:val="18"/>
        <w:szCs w:val="18"/>
      </w:rPr>
      <w:fldChar w:fldCharType="begin"/>
    </w:r>
    <w:r w:rsidRPr="004D7661">
      <w:rPr>
        <w:rFonts w:asciiTheme="minorHAnsi" w:hAnsiTheme="minorHAnsi"/>
        <w:sz w:val="18"/>
        <w:szCs w:val="18"/>
      </w:rPr>
      <w:instrText xml:space="preserve"> PAGE   \* MERGEFORMAT </w:instrText>
    </w:r>
    <w:r w:rsidRPr="004D7661">
      <w:rPr>
        <w:rFonts w:asciiTheme="minorHAnsi" w:hAnsiTheme="minorHAnsi"/>
        <w:sz w:val="18"/>
        <w:szCs w:val="18"/>
      </w:rPr>
      <w:fldChar w:fldCharType="separate"/>
    </w:r>
    <w:r w:rsidR="006F5120">
      <w:rPr>
        <w:rFonts w:asciiTheme="minorHAnsi" w:hAnsiTheme="minorHAnsi"/>
        <w:noProof/>
        <w:sz w:val="18"/>
        <w:szCs w:val="18"/>
      </w:rPr>
      <w:t>9</w:t>
    </w:r>
    <w:r w:rsidRPr="004D7661">
      <w:rPr>
        <w:rFonts w:asciiTheme="minorHAnsi" w:hAnsiTheme="minorHAnsi"/>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EA"/>
    <w:rsid w:val="000039EE"/>
    <w:rsid w:val="00005622"/>
    <w:rsid w:val="0002519E"/>
    <w:rsid w:val="00035B43"/>
    <w:rsid w:val="000758B3"/>
    <w:rsid w:val="000946C8"/>
    <w:rsid w:val="000B0D96"/>
    <w:rsid w:val="000B59D8"/>
    <w:rsid w:val="000C1F6B"/>
    <w:rsid w:val="000C56BE"/>
    <w:rsid w:val="001026FD"/>
    <w:rsid w:val="00107339"/>
    <w:rsid w:val="001077FD"/>
    <w:rsid w:val="00115DD7"/>
    <w:rsid w:val="00157221"/>
    <w:rsid w:val="00167472"/>
    <w:rsid w:val="00167F92"/>
    <w:rsid w:val="00173738"/>
    <w:rsid w:val="001823C8"/>
    <w:rsid w:val="001B79A3"/>
    <w:rsid w:val="002027E4"/>
    <w:rsid w:val="002152A3"/>
    <w:rsid w:val="002264F3"/>
    <w:rsid w:val="002A2CE5"/>
    <w:rsid w:val="002E1DD1"/>
    <w:rsid w:val="002E395D"/>
    <w:rsid w:val="003131F0"/>
    <w:rsid w:val="00333A80"/>
    <w:rsid w:val="00341117"/>
    <w:rsid w:val="00364E95"/>
    <w:rsid w:val="00372875"/>
    <w:rsid w:val="003B1E80"/>
    <w:rsid w:val="003B66E8"/>
    <w:rsid w:val="004033F1"/>
    <w:rsid w:val="00414B0C"/>
    <w:rsid w:val="00423C21"/>
    <w:rsid w:val="004257AC"/>
    <w:rsid w:val="0043711B"/>
    <w:rsid w:val="00447D3C"/>
    <w:rsid w:val="004960CB"/>
    <w:rsid w:val="004977C9"/>
    <w:rsid w:val="004B732E"/>
    <w:rsid w:val="004D51F4"/>
    <w:rsid w:val="004D64E0"/>
    <w:rsid w:val="004D7661"/>
    <w:rsid w:val="004E3C42"/>
    <w:rsid w:val="005120A2"/>
    <w:rsid w:val="0051210D"/>
    <w:rsid w:val="005136D2"/>
    <w:rsid w:val="00517A03"/>
    <w:rsid w:val="005677AE"/>
    <w:rsid w:val="005A3DD9"/>
    <w:rsid w:val="005B1DFC"/>
    <w:rsid w:val="005C3C38"/>
    <w:rsid w:val="00601682"/>
    <w:rsid w:val="00625E79"/>
    <w:rsid w:val="006333F7"/>
    <w:rsid w:val="006427A1"/>
    <w:rsid w:val="00644741"/>
    <w:rsid w:val="00697BC1"/>
    <w:rsid w:val="006A6FFE"/>
    <w:rsid w:val="006C5A91"/>
    <w:rsid w:val="006F5120"/>
    <w:rsid w:val="00713B37"/>
    <w:rsid w:val="00716BBC"/>
    <w:rsid w:val="00726AC6"/>
    <w:rsid w:val="007321BC"/>
    <w:rsid w:val="00760063"/>
    <w:rsid w:val="00775E4B"/>
    <w:rsid w:val="0079553B"/>
    <w:rsid w:val="00795679"/>
    <w:rsid w:val="007A40FE"/>
    <w:rsid w:val="007A5DC8"/>
    <w:rsid w:val="008017EA"/>
    <w:rsid w:val="00810105"/>
    <w:rsid w:val="008157E0"/>
    <w:rsid w:val="00854E1D"/>
    <w:rsid w:val="00881AC9"/>
    <w:rsid w:val="00887FA6"/>
    <w:rsid w:val="008C4397"/>
    <w:rsid w:val="008C465A"/>
    <w:rsid w:val="008F2C9B"/>
    <w:rsid w:val="00923CD6"/>
    <w:rsid w:val="00935AA8"/>
    <w:rsid w:val="00971C9A"/>
    <w:rsid w:val="009D51FA"/>
    <w:rsid w:val="009F1E23"/>
    <w:rsid w:val="009F7B52"/>
    <w:rsid w:val="00A15179"/>
    <w:rsid w:val="00A51537"/>
    <w:rsid w:val="00A5280F"/>
    <w:rsid w:val="00A60FC1"/>
    <w:rsid w:val="00A6553D"/>
    <w:rsid w:val="00A97C37"/>
    <w:rsid w:val="00AC37B5"/>
    <w:rsid w:val="00AD752F"/>
    <w:rsid w:val="00AF08A4"/>
    <w:rsid w:val="00B07482"/>
    <w:rsid w:val="00B27B41"/>
    <w:rsid w:val="00B8573E"/>
    <w:rsid w:val="00B96FA2"/>
    <w:rsid w:val="00BB24C0"/>
    <w:rsid w:val="00C26F2E"/>
    <w:rsid w:val="00C45376"/>
    <w:rsid w:val="00C9028F"/>
    <w:rsid w:val="00CA0416"/>
    <w:rsid w:val="00CB1125"/>
    <w:rsid w:val="00CD042E"/>
    <w:rsid w:val="00CF2560"/>
    <w:rsid w:val="00CF5B46"/>
    <w:rsid w:val="00D370FC"/>
    <w:rsid w:val="00D46B68"/>
    <w:rsid w:val="00D542A5"/>
    <w:rsid w:val="00D87015"/>
    <w:rsid w:val="00DC3D47"/>
    <w:rsid w:val="00DD77DA"/>
    <w:rsid w:val="00DF0A63"/>
    <w:rsid w:val="00E06C61"/>
    <w:rsid w:val="00E13DB3"/>
    <w:rsid w:val="00E2408B"/>
    <w:rsid w:val="00E42B42"/>
    <w:rsid w:val="00E62CEA"/>
    <w:rsid w:val="00E72AE1"/>
    <w:rsid w:val="00E86AA0"/>
    <w:rsid w:val="00ED6A7A"/>
    <w:rsid w:val="00EE4C36"/>
    <w:rsid w:val="00F346CE"/>
    <w:rsid w:val="00F34F98"/>
    <w:rsid w:val="00F40540"/>
    <w:rsid w:val="00F67402"/>
    <w:rsid w:val="00F766A2"/>
    <w:rsid w:val="00F9451D"/>
    <w:rsid w:val="00FB1394"/>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8CA2E24-6AF7-441C-B33F-508AA3C8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Notitle">
    <w:name w:val="Annex_No &amp; title"/>
    <w:basedOn w:val="Normal"/>
    <w:next w:val="Normal"/>
    <w:rsid w:val="004960CB"/>
    <w:pPr>
      <w:keepNext/>
      <w:keepLines/>
      <w:spacing w:before="480"/>
      <w:jc w:val="center"/>
    </w:pPr>
    <w:rPr>
      <w:b/>
      <w:sz w:val="28"/>
      <w:lang w:val="en-GB"/>
    </w:rPr>
  </w:style>
  <w:style w:type="character" w:customStyle="1" w:styleId="enumlev1Char">
    <w:name w:val="enumlev1 Char"/>
    <w:link w:val="enumlev1"/>
    <w:rsid w:val="004960CB"/>
    <w:rPr>
      <w:rFonts w:ascii="Times New Roman" w:hAnsi="Times New Roman"/>
      <w:sz w:val="24"/>
      <w:lang w:val="fr-FR" w:eastAsia="en-US"/>
    </w:rPr>
  </w:style>
  <w:style w:type="paragraph" w:customStyle="1" w:styleId="Reasons">
    <w:name w:val="Reasons"/>
    <w:basedOn w:val="Normal"/>
    <w:qFormat/>
    <w:rsid w:val="004960CB"/>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NormalaftertitleChar">
    <w:name w:val="Normal after title Char"/>
    <w:link w:val="Normalaftertitle"/>
    <w:locked/>
    <w:rsid w:val="004960CB"/>
    <w:rPr>
      <w:rFonts w:ascii="Times New Roman" w:hAnsi="Times New Roman"/>
      <w:sz w:val="24"/>
      <w:lang w:val="fr-FR" w:eastAsia="en-US"/>
    </w:rPr>
  </w:style>
  <w:style w:type="character" w:styleId="FollowedHyperlink">
    <w:name w:val="FollowedHyperlink"/>
    <w:basedOn w:val="DefaultParagraphFont"/>
    <w:semiHidden/>
    <w:unhideWhenUsed/>
    <w:rsid w:val="007A5DC8"/>
    <w:rPr>
      <w:color w:val="800080" w:themeColor="followedHyperlink"/>
      <w:u w:val="single"/>
    </w:rPr>
  </w:style>
  <w:style w:type="character" w:customStyle="1" w:styleId="Artdef">
    <w:name w:val="Art_def"/>
    <w:basedOn w:val="DefaultParagraphFont"/>
    <w:rsid w:val="004D7661"/>
    <w:rPr>
      <w:rFonts w:ascii="Times New Roman" w:hAnsi="Times New Roman"/>
      <w:b/>
    </w:rPr>
  </w:style>
  <w:style w:type="paragraph" w:customStyle="1" w:styleId="Annextitle0">
    <w:name w:val="Annex_title"/>
    <w:basedOn w:val="Normal"/>
    <w:next w:val="Normal"/>
    <w:rsid w:val="004D766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tsa16.tn" TargetMode="External"/><Relationship Id="rId18" Type="http://schemas.openxmlformats.org/officeDocument/2006/relationships/hyperlink" Target="mailto:wtsadoc@itu.int" TargetMode="External"/><Relationship Id="rId26" Type="http://schemas.openxmlformats.org/officeDocument/2006/relationships/hyperlink" Target="http://itu.int/ties/" TargetMode="External"/><Relationship Id="rId39" Type="http://schemas.openxmlformats.org/officeDocument/2006/relationships/hyperlink" Target="http://itu.int/en/ITU-T/wtsa-16" TargetMode="External"/><Relationship Id="rId3" Type="http://schemas.openxmlformats.org/officeDocument/2006/relationships/styles" Target="styles.xml"/><Relationship Id="rId21" Type="http://schemas.openxmlformats.org/officeDocument/2006/relationships/hyperlink" Target="http://www.itu.int/en/ITU-T/wtsa16/Pages/documents.aspx" TargetMode="External"/><Relationship Id="rId34" Type="http://schemas.openxmlformats.org/officeDocument/2006/relationships/header" Target="header1.xm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en/ITU-T/wtsa16" TargetMode="External"/><Relationship Id="rId17" Type="http://schemas.openxmlformats.org/officeDocument/2006/relationships/hyperlink" Target="https://www.itu.int/net4/Proposals/CPI/WTSA16" TargetMode="External"/><Relationship Id="rId25" Type="http://schemas.openxmlformats.org/officeDocument/2006/relationships/hyperlink" Target="mailto:wtsa-reg@itu.int" TargetMode="External"/><Relationship Id="rId33" Type="http://schemas.openxmlformats.org/officeDocument/2006/relationships/hyperlink" Target="mailto:fellowships@itu.int" TargetMode="External"/><Relationship Id="rId38" Type="http://schemas.openxmlformats.org/officeDocument/2006/relationships/image" Target="media/image3.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T/committees/scv/Pages/default.aspx" TargetMode="External"/><Relationship Id="rId20" Type="http://schemas.openxmlformats.org/officeDocument/2006/relationships/hyperlink" Target="http://www.itu.int/md/T13-WTSA.16-C/fr" TargetMode="External"/><Relationship Id="rId29" Type="http://schemas.openxmlformats.org/officeDocument/2006/relationships/hyperlink" Target="http://itu.int/GlobalDirectory/index.htm"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tsa16/Pages/invitation-letters.aspx" TargetMode="External"/><Relationship Id="rId24" Type="http://schemas.openxmlformats.org/officeDocument/2006/relationships/hyperlink" Target="http://itu.int/online/mm/scripts/notify" TargetMode="External"/><Relationship Id="rId32" Type="http://schemas.openxmlformats.org/officeDocument/2006/relationships/hyperlink" Target="http://www.itu.int/en/ITU-T/info/Pages/resources.aspx" TargetMode="External"/><Relationship Id="rId37" Type="http://schemas.openxmlformats.org/officeDocument/2006/relationships/footer" Target="footer2.xml"/><Relationship Id="rId40" Type="http://schemas.openxmlformats.org/officeDocument/2006/relationships/header" Target="header3.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itu.int/pub/T-RES-T.1-2008/fr" TargetMode="External"/><Relationship Id="rId23" Type="http://schemas.openxmlformats.org/officeDocument/2006/relationships/hyperlink" Target="http://itu.int/md/S14-PP-C-0175/en" TargetMode="External"/><Relationship Id="rId28" Type="http://schemas.openxmlformats.org/officeDocument/2006/relationships/hyperlink" Target="http://itu.int/en/ITU-T/wtsa-16" TargetMode="External"/><Relationship Id="rId36" Type="http://schemas.openxmlformats.org/officeDocument/2006/relationships/footer" Target="footer1.xml"/><Relationship Id="rId10" Type="http://schemas.openxmlformats.org/officeDocument/2006/relationships/hyperlink" Target="mailto:reinhard.scholl@itu.int" TargetMode="External"/><Relationship Id="rId19" Type="http://schemas.openxmlformats.org/officeDocument/2006/relationships/hyperlink" Target="https://www.itu.int/en/ITU-T/wtsa16/Documents/CPI/WTSA-16_CPI-UserGuide.docx" TargetMode="External"/><Relationship Id="rId31" Type="http://schemas.openxmlformats.org/officeDocument/2006/relationships/hyperlink" Target="http://www.wtsa16.tn/visa.html"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dina.com.tn/en/medinaevents/index.html" TargetMode="External"/><Relationship Id="rId22" Type="http://schemas.openxmlformats.org/officeDocument/2006/relationships/hyperlink" Target="http://itu.int/md/T13-WTSA.16-C" TargetMode="External"/><Relationship Id="rId27" Type="http://schemas.openxmlformats.org/officeDocument/2006/relationships/hyperlink" Target="http://www.wtsa16.tn/hotels.html" TargetMode="External"/><Relationship Id="rId30" Type="http://schemas.openxmlformats.org/officeDocument/2006/relationships/hyperlink" Target="mailto:wtsareg@itu.int" TargetMode="External"/><Relationship Id="rId35" Type="http://schemas.openxmlformats.org/officeDocument/2006/relationships/header" Target="header2.xml"/><Relationship Id="rId43"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5223E-BA64-4011-A98F-AEB40609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225</TotalTime>
  <Pages>9</Pages>
  <Words>2990</Words>
  <Characters>19545</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22491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Alidra, Patricia</dc:creator>
  <cp:lastModifiedBy>Osvath, Alexandra</cp:lastModifiedBy>
  <cp:revision>23</cp:revision>
  <cp:lastPrinted>2016-07-21T13:18:00Z</cp:lastPrinted>
  <dcterms:created xsi:type="dcterms:W3CDTF">2016-07-15T08:20:00Z</dcterms:created>
  <dcterms:modified xsi:type="dcterms:W3CDTF">2016-07-21T13:18:00Z</dcterms:modified>
</cp:coreProperties>
</file>