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3402"/>
        <w:gridCol w:w="3119"/>
        <w:gridCol w:w="1984"/>
      </w:tblGrid>
      <w:tr w:rsidR="002C3CBD" w:rsidTr="008A1A73">
        <w:trPr>
          <w:trHeight w:val="1282"/>
        </w:trPr>
        <w:tc>
          <w:tcPr>
            <w:tcW w:w="1276" w:type="dxa"/>
            <w:gridSpan w:val="2"/>
            <w:shd w:val="clear" w:color="auto" w:fill="auto"/>
            <w:tcMar>
              <w:left w:w="0" w:type="dxa"/>
              <w:right w:w="0" w:type="dxa"/>
            </w:tcMar>
            <w:vAlign w:val="center"/>
          </w:tcPr>
          <w:p w:rsidR="002C3CBD" w:rsidRDefault="00C034D1" w:rsidP="008A1A73">
            <w:pPr>
              <w:pStyle w:val="Tabletext"/>
              <w:jc w:val="center"/>
            </w:pPr>
            <w:bookmarkStart w:id="0" w:name="_GoBack"/>
            <w:bookmarkEnd w:id="0"/>
            <w:r w:rsidRPr="002C3CBD">
              <w:rPr>
                <w:noProof/>
                <w:lang w:eastAsia="zh-CN"/>
              </w:rPr>
              <w:drawing>
                <wp:inline distT="0" distB="0" distL="0" distR="0">
                  <wp:extent cx="714375" cy="800100"/>
                  <wp:effectExtent l="0" t="0" r="9525" b="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2C3CBD" w:rsidRDefault="005D0C78" w:rsidP="008A1A73">
            <w:pPr>
              <w:spacing w:before="0"/>
              <w:rPr>
                <w:rFonts w:cs="Times New Roman Bold"/>
                <w:b/>
                <w:bCs/>
                <w:smallCaps/>
                <w:sz w:val="26"/>
                <w:szCs w:val="26"/>
              </w:rPr>
            </w:pPr>
            <w:r>
              <w:rPr>
                <w:rFonts w:cs="Times New Roman Bold"/>
                <w:b/>
                <w:bCs/>
                <w:smallCaps/>
                <w:sz w:val="36"/>
                <w:szCs w:val="36"/>
              </w:rPr>
              <w:t>International telecommunication union</w:t>
            </w:r>
          </w:p>
          <w:p w:rsidR="002C3CBD" w:rsidRDefault="005D0C78" w:rsidP="008A1A73">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rsidR="002C3CBD" w:rsidRDefault="00C034D1" w:rsidP="008A1A73">
            <w:pPr>
              <w:spacing w:before="0"/>
              <w:jc w:val="right"/>
              <w:rPr>
                <w:rFonts w:ascii="Verdana" w:hAnsi="Verdana"/>
                <w:color w:val="FFFFFF"/>
                <w:sz w:val="26"/>
                <w:szCs w:val="26"/>
              </w:rPr>
            </w:pPr>
            <w:r w:rsidRPr="002C3CBD">
              <w:rPr>
                <w:noProof/>
                <w:lang w:eastAsia="zh-CN"/>
              </w:rPr>
              <w:drawing>
                <wp:inline distT="0" distB="0" distL="0" distR="0">
                  <wp:extent cx="876300" cy="7239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tc>
      </w:tr>
      <w:tr w:rsidR="002C3CBD" w:rsidTr="008A1A73">
        <w:trPr>
          <w:cantSplit/>
          <w:trHeight w:val="80"/>
        </w:trPr>
        <w:tc>
          <w:tcPr>
            <w:tcW w:w="4678" w:type="dxa"/>
            <w:gridSpan w:val="3"/>
            <w:vAlign w:val="center"/>
          </w:tcPr>
          <w:p w:rsidR="002C3CBD" w:rsidRDefault="002C3CBD" w:rsidP="008A1A73">
            <w:pPr>
              <w:pStyle w:val="Tabletext"/>
              <w:jc w:val="right"/>
            </w:pPr>
          </w:p>
        </w:tc>
        <w:tc>
          <w:tcPr>
            <w:tcW w:w="5103" w:type="dxa"/>
            <w:gridSpan w:val="2"/>
            <w:vAlign w:val="center"/>
          </w:tcPr>
          <w:p w:rsidR="002C3CBD" w:rsidRDefault="005D0C78" w:rsidP="0044736F">
            <w:pPr>
              <w:pStyle w:val="Tabletext"/>
              <w:spacing w:before="480" w:after="120"/>
            </w:pPr>
            <w:r w:rsidRPr="0044736F">
              <w:t xml:space="preserve">Geneva, </w:t>
            </w:r>
            <w:r w:rsidR="002C3CBD" w:rsidRPr="0044736F">
              <w:fldChar w:fldCharType="begin"/>
            </w:r>
            <w:r w:rsidRPr="0044736F">
              <w:instrText xml:space="preserve"> SAVEDATE  \@ "d MMMM yyyy"  \* MERGEFORMAT </w:instrText>
            </w:r>
            <w:r w:rsidR="00BA111B" w:rsidRPr="0044736F">
              <w:fldChar w:fldCharType="separate"/>
            </w:r>
            <w:r w:rsidR="00C034D1">
              <w:rPr>
                <w:noProof/>
              </w:rPr>
              <w:t>20 May 2016</w:t>
            </w:r>
            <w:r w:rsidR="002C3CBD" w:rsidRPr="0044736F">
              <w:fldChar w:fldCharType="end"/>
            </w:r>
          </w:p>
        </w:tc>
      </w:tr>
      <w:tr w:rsidR="002C3CBD" w:rsidTr="008A1A73">
        <w:trPr>
          <w:cantSplit/>
          <w:trHeight w:val="746"/>
        </w:trPr>
        <w:tc>
          <w:tcPr>
            <w:tcW w:w="1134" w:type="dxa"/>
          </w:tcPr>
          <w:p w:rsidR="002C3CBD" w:rsidRPr="00CD1C13" w:rsidRDefault="005D0C78" w:rsidP="008A1A73">
            <w:pPr>
              <w:pStyle w:val="Tabletext"/>
              <w:rPr>
                <w:bCs/>
              </w:rPr>
            </w:pPr>
            <w:r w:rsidRPr="00CD1C13">
              <w:rPr>
                <w:bCs/>
              </w:rPr>
              <w:t>Ref:</w:t>
            </w:r>
          </w:p>
        </w:tc>
        <w:tc>
          <w:tcPr>
            <w:tcW w:w="3544" w:type="dxa"/>
            <w:gridSpan w:val="2"/>
          </w:tcPr>
          <w:p w:rsidR="002C3CBD" w:rsidRDefault="005D0C78" w:rsidP="008A1A73">
            <w:pPr>
              <w:pStyle w:val="Tabletext"/>
              <w:rPr>
                <w:b/>
                <w:bCs/>
              </w:rPr>
            </w:pPr>
            <w:r>
              <w:rPr>
                <w:b/>
                <w:bCs/>
              </w:rPr>
              <w:t>TSB Circular 223</w:t>
            </w:r>
          </w:p>
          <w:p w:rsidR="002C3CBD" w:rsidRDefault="005D0C78" w:rsidP="008A1A73">
            <w:pPr>
              <w:pStyle w:val="Tabletext"/>
            </w:pPr>
            <w:r>
              <w:t>SG13/TK</w:t>
            </w:r>
          </w:p>
        </w:tc>
        <w:tc>
          <w:tcPr>
            <w:tcW w:w="5103" w:type="dxa"/>
            <w:gridSpan w:val="2"/>
            <w:vMerge w:val="restart"/>
          </w:tcPr>
          <w:p w:rsidR="002C3CBD" w:rsidRDefault="005D0C78" w:rsidP="008A1A73">
            <w:pPr>
              <w:pStyle w:val="Tabletext"/>
              <w:ind w:left="283" w:hanging="283"/>
            </w:pPr>
            <w:r>
              <w:t>-</w:t>
            </w:r>
            <w:r>
              <w:tab/>
              <w:t>To Administrations of Member States of the Union</w:t>
            </w:r>
          </w:p>
        </w:tc>
      </w:tr>
      <w:tr w:rsidR="002C3CBD" w:rsidTr="008A1A73">
        <w:trPr>
          <w:cantSplit/>
          <w:trHeight w:val="221"/>
        </w:trPr>
        <w:tc>
          <w:tcPr>
            <w:tcW w:w="1134" w:type="dxa"/>
          </w:tcPr>
          <w:p w:rsidR="002C3CBD" w:rsidRPr="00CD1C13" w:rsidRDefault="005D0C78" w:rsidP="008A1A73">
            <w:pPr>
              <w:pStyle w:val="Tabletext"/>
              <w:rPr>
                <w:bCs/>
              </w:rPr>
            </w:pPr>
            <w:r w:rsidRPr="00CD1C13">
              <w:rPr>
                <w:bCs/>
              </w:rPr>
              <w:t>Tel:</w:t>
            </w:r>
          </w:p>
        </w:tc>
        <w:tc>
          <w:tcPr>
            <w:tcW w:w="3544" w:type="dxa"/>
            <w:gridSpan w:val="2"/>
          </w:tcPr>
          <w:p w:rsidR="002C3CBD" w:rsidRDefault="005D0C78" w:rsidP="008A1A73">
            <w:pPr>
              <w:pStyle w:val="Tabletext"/>
              <w:rPr>
                <w:b/>
              </w:rPr>
            </w:pPr>
            <w:r>
              <w:rPr>
                <w:lang w:val="en-US"/>
              </w:rPr>
              <w:t>+41 22 730 5126</w:t>
            </w:r>
          </w:p>
        </w:tc>
        <w:tc>
          <w:tcPr>
            <w:tcW w:w="5103" w:type="dxa"/>
            <w:gridSpan w:val="2"/>
            <w:vMerge/>
          </w:tcPr>
          <w:p w:rsidR="002C3CBD" w:rsidRDefault="002C3CBD" w:rsidP="008A1A73">
            <w:pPr>
              <w:pStyle w:val="Tabletext"/>
              <w:ind w:left="142" w:hanging="142"/>
            </w:pPr>
          </w:p>
        </w:tc>
      </w:tr>
      <w:tr w:rsidR="002C3CBD" w:rsidTr="008A1A73">
        <w:trPr>
          <w:cantSplit/>
          <w:trHeight w:val="282"/>
        </w:trPr>
        <w:tc>
          <w:tcPr>
            <w:tcW w:w="1134" w:type="dxa"/>
          </w:tcPr>
          <w:p w:rsidR="002C3CBD" w:rsidRPr="00CD1C13" w:rsidRDefault="005D0C78" w:rsidP="008A1A73">
            <w:pPr>
              <w:pStyle w:val="Tabletext"/>
              <w:rPr>
                <w:bCs/>
              </w:rPr>
            </w:pPr>
            <w:r w:rsidRPr="00CD1C13">
              <w:rPr>
                <w:bCs/>
              </w:rPr>
              <w:t>Fax:</w:t>
            </w:r>
          </w:p>
        </w:tc>
        <w:tc>
          <w:tcPr>
            <w:tcW w:w="3544" w:type="dxa"/>
            <w:gridSpan w:val="2"/>
          </w:tcPr>
          <w:p w:rsidR="002C3CBD" w:rsidRDefault="005D0C78" w:rsidP="008A1A73">
            <w:pPr>
              <w:pStyle w:val="Tabletext"/>
              <w:rPr>
                <w:b/>
              </w:rPr>
            </w:pPr>
            <w:r>
              <w:t>+41 22 730 5853</w:t>
            </w:r>
          </w:p>
        </w:tc>
        <w:tc>
          <w:tcPr>
            <w:tcW w:w="5103" w:type="dxa"/>
            <w:gridSpan w:val="2"/>
            <w:vMerge/>
          </w:tcPr>
          <w:p w:rsidR="002C3CBD" w:rsidRDefault="002C3CBD" w:rsidP="008A1A73">
            <w:pPr>
              <w:pStyle w:val="Tabletext"/>
              <w:ind w:left="142" w:hanging="142"/>
            </w:pPr>
          </w:p>
        </w:tc>
      </w:tr>
      <w:tr w:rsidR="002C3CBD" w:rsidTr="008A1A73">
        <w:trPr>
          <w:cantSplit/>
          <w:trHeight w:val="1652"/>
        </w:trPr>
        <w:tc>
          <w:tcPr>
            <w:tcW w:w="1134" w:type="dxa"/>
          </w:tcPr>
          <w:p w:rsidR="002C3CBD" w:rsidRPr="00CD1C13" w:rsidRDefault="005D0C78" w:rsidP="008A1A73">
            <w:pPr>
              <w:pStyle w:val="Tabletext"/>
              <w:rPr>
                <w:bCs/>
              </w:rPr>
            </w:pPr>
            <w:r w:rsidRPr="00CD1C13">
              <w:rPr>
                <w:bCs/>
              </w:rPr>
              <w:t>E-mail:</w:t>
            </w:r>
          </w:p>
        </w:tc>
        <w:tc>
          <w:tcPr>
            <w:tcW w:w="3544" w:type="dxa"/>
            <w:gridSpan w:val="2"/>
          </w:tcPr>
          <w:p w:rsidR="002C3CBD" w:rsidRDefault="002C3CBD" w:rsidP="008A1A73">
            <w:pPr>
              <w:pStyle w:val="Tabletext"/>
            </w:pPr>
            <w:hyperlink r:id="rId9" w:history="1">
              <w:r w:rsidR="005D0C78">
                <w:rPr>
                  <w:rStyle w:val="Hyperlink"/>
                </w:rPr>
                <w:t>tsbsg13@itu.int</w:t>
              </w:r>
            </w:hyperlink>
          </w:p>
        </w:tc>
        <w:tc>
          <w:tcPr>
            <w:tcW w:w="5103" w:type="dxa"/>
            <w:gridSpan w:val="2"/>
          </w:tcPr>
          <w:p w:rsidR="002C3CBD" w:rsidRDefault="005D0C78" w:rsidP="008A1A73">
            <w:pPr>
              <w:pStyle w:val="Tabletext"/>
              <w:rPr>
                <w:b/>
              </w:rPr>
            </w:pPr>
            <w:r>
              <w:rPr>
                <w:b/>
              </w:rPr>
              <w:t>Copy:</w:t>
            </w:r>
          </w:p>
          <w:p w:rsidR="002C3CBD" w:rsidRDefault="005D0C78" w:rsidP="008A1A73">
            <w:pPr>
              <w:pStyle w:val="Tabletext"/>
              <w:ind w:left="283" w:hanging="283"/>
            </w:pPr>
            <w:r>
              <w:t>-</w:t>
            </w:r>
            <w:r>
              <w:tab/>
              <w:t>To ITU-T Sector Members;</w:t>
            </w:r>
          </w:p>
          <w:p w:rsidR="002C3CBD" w:rsidRDefault="005D0C78" w:rsidP="008A1A73">
            <w:pPr>
              <w:pStyle w:val="Tabletext"/>
              <w:ind w:left="283" w:hanging="283"/>
            </w:pPr>
            <w:r>
              <w:t>-</w:t>
            </w:r>
            <w:r>
              <w:tab/>
              <w:t>To ITU-T Associates;</w:t>
            </w:r>
          </w:p>
          <w:p w:rsidR="002C3CBD" w:rsidRDefault="005D0C78" w:rsidP="008A1A73">
            <w:pPr>
              <w:pStyle w:val="Tabletext"/>
              <w:ind w:left="283" w:hanging="283"/>
            </w:pPr>
            <w:r>
              <w:t>-</w:t>
            </w:r>
            <w:r>
              <w:tab/>
              <w:t>To ITU Academia;</w:t>
            </w:r>
          </w:p>
          <w:p w:rsidR="002C3CBD" w:rsidRDefault="005D0C78" w:rsidP="008A1A73">
            <w:pPr>
              <w:pStyle w:val="Tabletext"/>
              <w:ind w:left="283" w:hanging="283"/>
            </w:pPr>
            <w:r>
              <w:t>-</w:t>
            </w:r>
            <w:r>
              <w:tab/>
              <w:t>To the Chairman and Vice-Chairmen of ITU-T Study Group 13;</w:t>
            </w:r>
          </w:p>
          <w:p w:rsidR="002C3CBD" w:rsidRDefault="005D0C78" w:rsidP="008A1A73">
            <w:pPr>
              <w:pStyle w:val="Tabletext"/>
              <w:ind w:left="283" w:hanging="283"/>
            </w:pPr>
            <w:r>
              <w:t>-</w:t>
            </w:r>
            <w:r>
              <w:tab/>
              <w:t>To the Director of the Telecommunication Development Bureau;</w:t>
            </w:r>
          </w:p>
          <w:p w:rsidR="002C3CBD" w:rsidRDefault="005D0C78" w:rsidP="008A1A73">
            <w:pPr>
              <w:pStyle w:val="Tabletext"/>
              <w:ind w:left="283" w:hanging="283"/>
            </w:pPr>
            <w:r>
              <w:t>-</w:t>
            </w:r>
            <w:r>
              <w:tab/>
              <w:t>To the Director of the Radiocommunication Bureau</w:t>
            </w:r>
          </w:p>
        </w:tc>
      </w:tr>
      <w:tr w:rsidR="002C3CBD" w:rsidTr="008A1A73">
        <w:trPr>
          <w:cantSplit/>
        </w:trPr>
        <w:tc>
          <w:tcPr>
            <w:tcW w:w="1134" w:type="dxa"/>
          </w:tcPr>
          <w:p w:rsidR="002C3CBD" w:rsidRPr="00CD1C13" w:rsidRDefault="005D0C78" w:rsidP="008A1A73">
            <w:pPr>
              <w:pStyle w:val="Tabletext"/>
              <w:spacing w:after="120"/>
              <w:rPr>
                <w:bCs/>
              </w:rPr>
            </w:pPr>
            <w:r w:rsidRPr="00CD1C13">
              <w:rPr>
                <w:bCs/>
              </w:rPr>
              <w:t>Subject:</w:t>
            </w:r>
          </w:p>
        </w:tc>
        <w:tc>
          <w:tcPr>
            <w:tcW w:w="8647" w:type="dxa"/>
            <w:gridSpan w:val="4"/>
          </w:tcPr>
          <w:p w:rsidR="002C3CBD" w:rsidRDefault="00CD1C13" w:rsidP="008A1A73">
            <w:pPr>
              <w:pStyle w:val="Tabletext"/>
              <w:spacing w:after="120"/>
            </w:pPr>
            <w:r w:rsidRPr="00CD1C13">
              <w:rPr>
                <w:b/>
              </w:rPr>
              <w:t>Approval of</w:t>
            </w:r>
            <w:r w:rsidR="008C4EB6">
              <w:rPr>
                <w:b/>
              </w:rPr>
              <w:t xml:space="preserve"> new</w:t>
            </w:r>
            <w:r w:rsidRPr="00CD1C13">
              <w:rPr>
                <w:b/>
              </w:rPr>
              <w:t xml:space="preserve"> Recommendation ITU-T Y.2772</w:t>
            </w:r>
          </w:p>
        </w:tc>
      </w:tr>
    </w:tbl>
    <w:p w:rsidR="002C3CBD" w:rsidRDefault="002C3CBD">
      <w:pPr>
        <w:tabs>
          <w:tab w:val="clear" w:pos="794"/>
          <w:tab w:val="clear" w:pos="1191"/>
          <w:tab w:val="clear" w:pos="1588"/>
          <w:tab w:val="clear" w:pos="1985"/>
          <w:tab w:val="left" w:pos="4820"/>
        </w:tabs>
        <w:spacing w:before="0"/>
        <w:jc w:val="right"/>
      </w:pPr>
    </w:p>
    <w:p w:rsidR="002C3CBD" w:rsidRDefault="005D0C78" w:rsidP="00CD1C13">
      <w:pPr>
        <w:spacing w:before="0"/>
      </w:pPr>
      <w:r>
        <w:t>Dear Sir/Madam,</w:t>
      </w:r>
    </w:p>
    <w:p w:rsidR="0044736F" w:rsidRDefault="005D0C78" w:rsidP="00C034D1">
      <w:pPr>
        <w:numPr>
          <w:ilvl w:val="0"/>
          <w:numId w:val="11"/>
        </w:numPr>
        <w:tabs>
          <w:tab w:val="clear" w:pos="794"/>
          <w:tab w:val="clear" w:pos="1191"/>
          <w:tab w:val="clear" w:pos="1588"/>
          <w:tab w:val="clear" w:pos="1985"/>
        </w:tabs>
        <w:spacing w:before="80" w:after="120"/>
        <w:ind w:left="0" w:firstLine="0"/>
      </w:pPr>
      <w:r>
        <w:t xml:space="preserve">Further to TSB Circular </w:t>
      </w:r>
      <w:hyperlink r:id="rId10" w:history="1">
        <w:r>
          <w:rPr>
            <w:rStyle w:val="Hyperlink"/>
          </w:rPr>
          <w:t>1</w:t>
        </w:r>
        <w:r>
          <w:rPr>
            <w:rStyle w:val="Hyperlink"/>
          </w:rPr>
          <w:t>8</w:t>
        </w:r>
        <w:r>
          <w:rPr>
            <w:rStyle w:val="Hyperlink"/>
          </w:rPr>
          <w:t>7</w:t>
        </w:r>
      </w:hyperlink>
      <w:r>
        <w:t xml:space="preserve"> of 18 December 2015, and pursuant to § 9.5 of Resolution 1 (</w:t>
      </w:r>
      <w:r w:rsidR="0074587A">
        <w:t xml:space="preserve">Rev. </w:t>
      </w:r>
      <w:r>
        <w:t xml:space="preserve">Dubai, 2012), I hereby inform you </w:t>
      </w:r>
      <w:r w:rsidR="00E52134">
        <w:t xml:space="preserve">that </w:t>
      </w:r>
      <w:r w:rsidR="0044736F">
        <w:t>12</w:t>
      </w:r>
      <w:r w:rsidR="00E52134">
        <w:t xml:space="preserve"> Member States participating in the</w:t>
      </w:r>
      <w:r w:rsidR="00307C7F">
        <w:t xml:space="preserve"> last meeting of Study Group 13</w:t>
      </w:r>
      <w:r w:rsidR="00E52134">
        <w:t xml:space="preserve"> </w:t>
      </w:r>
      <w:r w:rsidR="00E52134" w:rsidRPr="0044736F">
        <w:rPr>
          <w:b/>
        </w:rPr>
        <w:t>approved</w:t>
      </w:r>
      <w:r w:rsidR="00E52134">
        <w:t xml:space="preserve"> the text of draft new Recommendation ITU-T Y.2772 “</w:t>
      </w:r>
      <w:r w:rsidR="00E52134" w:rsidRPr="00E52134">
        <w:t>Mechanisms for the network elements with support of deep packet inspection</w:t>
      </w:r>
      <w:r w:rsidR="00E52134">
        <w:t>” during its Plenary session held on 29 April 2016.</w:t>
      </w:r>
      <w:r w:rsidR="0044736F" w:rsidRPr="0044736F">
        <w:t xml:space="preserve"> </w:t>
      </w:r>
      <w:r w:rsidR="0044736F">
        <w:t>Summary of this new Recommendation is in Annex 1.</w:t>
      </w:r>
    </w:p>
    <w:p w:rsidR="002C3CBD" w:rsidRDefault="005D0C78" w:rsidP="007D2077">
      <w:pPr>
        <w:tabs>
          <w:tab w:val="clear" w:pos="794"/>
          <w:tab w:val="clear" w:pos="1191"/>
          <w:tab w:val="clear" w:pos="1588"/>
          <w:tab w:val="clear" w:pos="1985"/>
        </w:tabs>
        <w:ind w:left="709" w:hanging="709"/>
      </w:pPr>
      <w:r>
        <w:t>2</w:t>
      </w:r>
      <w:r>
        <w:tab/>
        <w:t>Available patent</w:t>
      </w:r>
      <w:r w:rsidR="00307C7F">
        <w:t xml:space="preserve"> information can be accessed on</w:t>
      </w:r>
      <w:r>
        <w:t xml:space="preserve">line via the </w:t>
      </w:r>
      <w:hyperlink r:id="rId11" w:history="1">
        <w:r>
          <w:rPr>
            <w:rStyle w:val="Hyperlink"/>
          </w:rPr>
          <w:t>ITU</w:t>
        </w:r>
        <w:r>
          <w:rPr>
            <w:rStyle w:val="Hyperlink"/>
          </w:rPr>
          <w:t>-</w:t>
        </w:r>
        <w:r>
          <w:rPr>
            <w:rStyle w:val="Hyperlink"/>
          </w:rPr>
          <w:t>T</w:t>
        </w:r>
        <w:r>
          <w:rPr>
            <w:rStyle w:val="Hyperlink"/>
          </w:rPr>
          <w:t xml:space="preserve"> </w:t>
        </w:r>
        <w:r>
          <w:rPr>
            <w:rStyle w:val="Hyperlink"/>
          </w:rPr>
          <w:t>website</w:t>
        </w:r>
      </w:hyperlink>
      <w:r>
        <w:t>.</w:t>
      </w:r>
    </w:p>
    <w:p w:rsidR="002C3CBD" w:rsidRDefault="008775A2" w:rsidP="00C034D1">
      <w:pPr>
        <w:tabs>
          <w:tab w:val="clear" w:pos="794"/>
          <w:tab w:val="clear" w:pos="1191"/>
          <w:tab w:val="clear" w:pos="1588"/>
          <w:tab w:val="clear" w:pos="1985"/>
        </w:tabs>
      </w:pPr>
      <w:r>
        <w:t>3</w:t>
      </w:r>
      <w:r>
        <w:tab/>
      </w:r>
      <w:r w:rsidR="005D0C78">
        <w:t xml:space="preserve">The text of the pre-published Recommendation </w:t>
      </w:r>
      <w:r w:rsidR="008C4EB6">
        <w:t>is</w:t>
      </w:r>
      <w:r w:rsidR="005D0C78">
        <w:t xml:space="preserve"> available on the ITU-T website at </w:t>
      </w:r>
      <w:hyperlink r:id="rId12" w:history="1">
        <w:r w:rsidR="00E02F02" w:rsidRPr="0002763B">
          <w:rPr>
            <w:rStyle w:val="Hyperlink"/>
          </w:rPr>
          <w:t>http://www.itu.int/ITU-T/recommendations/rec.a</w:t>
        </w:r>
        <w:r w:rsidR="00E02F02" w:rsidRPr="0002763B">
          <w:rPr>
            <w:rStyle w:val="Hyperlink"/>
          </w:rPr>
          <w:t>s</w:t>
        </w:r>
        <w:r w:rsidR="00E02F02" w:rsidRPr="0002763B">
          <w:rPr>
            <w:rStyle w:val="Hyperlink"/>
          </w:rPr>
          <w:t>p</w:t>
        </w:r>
        <w:r w:rsidR="00E02F02" w:rsidRPr="0002763B">
          <w:rPr>
            <w:rStyle w:val="Hyperlink"/>
          </w:rPr>
          <w:t>x?rec=12709</w:t>
        </w:r>
      </w:hyperlink>
      <w:r w:rsidR="005D0C78">
        <w:t>.</w:t>
      </w:r>
    </w:p>
    <w:p w:rsidR="002C3CBD" w:rsidRDefault="005D0C78" w:rsidP="00C034D1">
      <w:pPr>
        <w:tabs>
          <w:tab w:val="clear" w:pos="794"/>
          <w:tab w:val="clear" w:pos="1191"/>
          <w:tab w:val="clear" w:pos="1588"/>
          <w:tab w:val="clear" w:pos="1985"/>
        </w:tabs>
        <w:ind w:left="709" w:hanging="709"/>
      </w:pPr>
      <w:r>
        <w:rPr>
          <w:bCs/>
        </w:rPr>
        <w:t>4</w:t>
      </w:r>
      <w:r w:rsidR="00C034D1">
        <w:tab/>
      </w:r>
      <w:r>
        <w:t>The text of this Recommendation will be published by ITU as soon as possible.</w:t>
      </w:r>
    </w:p>
    <w:p w:rsidR="002C3CBD" w:rsidRDefault="005D0C78" w:rsidP="00307C7F">
      <w:pPr>
        <w:spacing w:before="240"/>
      </w:pPr>
      <w:r>
        <w:t>Yours faithfully,</w:t>
      </w:r>
    </w:p>
    <w:p w:rsidR="00307C7F" w:rsidRDefault="00307C7F" w:rsidP="00307C7F">
      <w:pPr>
        <w:spacing w:before="0"/>
      </w:pPr>
    </w:p>
    <w:p w:rsidR="002C3CBD" w:rsidRDefault="005D0C78" w:rsidP="00307C7F">
      <w:pPr>
        <w:spacing w:before="0"/>
      </w:pPr>
      <w:r>
        <w:rPr>
          <w:lang w:val="en-US"/>
        </w:rPr>
        <w:t>Chaesub Lee</w:t>
      </w:r>
      <w:r>
        <w:br/>
        <w:t>Director of the Telecommunication</w:t>
      </w:r>
      <w:r>
        <w:br/>
        <w:t>Standardization Bureau</w:t>
      </w:r>
    </w:p>
    <w:p w:rsidR="00CD1C13" w:rsidRPr="00CD1C13" w:rsidRDefault="00CD1C13">
      <w:pPr>
        <w:spacing w:before="240"/>
        <w:rPr>
          <w:b/>
          <w:bCs/>
        </w:rPr>
      </w:pPr>
      <w:r w:rsidRPr="00CD1C13">
        <w:rPr>
          <w:b/>
          <w:bCs/>
        </w:rPr>
        <w:t>Annex: 1</w:t>
      </w:r>
    </w:p>
    <w:p w:rsidR="00CD1C13" w:rsidRPr="00CD1C13" w:rsidRDefault="00CD1C13" w:rsidP="00CD1C13">
      <w:pPr>
        <w:pStyle w:val="AppendixRef0"/>
        <w:rPr>
          <w:rFonts w:ascii="Calibri" w:hAnsi="Calibri"/>
          <w:lang w:val="en-US"/>
        </w:rPr>
      </w:pPr>
      <w:r>
        <w:br w:type="column"/>
      </w:r>
      <w:r w:rsidRPr="00CD1C13">
        <w:rPr>
          <w:rFonts w:ascii="Calibri" w:hAnsi="Calibri"/>
          <w:lang w:val="en-US"/>
        </w:rPr>
        <w:lastRenderedPageBreak/>
        <w:t>ANNEX 1</w:t>
      </w:r>
      <w:r w:rsidRPr="00CD1C13">
        <w:rPr>
          <w:rFonts w:ascii="Calibri" w:hAnsi="Calibri"/>
          <w:lang w:val="en-US"/>
        </w:rPr>
        <w:br/>
        <w:t xml:space="preserve">(to TSB Circular </w:t>
      </w:r>
      <w:r>
        <w:rPr>
          <w:rFonts w:ascii="Calibri" w:hAnsi="Calibri"/>
          <w:lang w:val="en-US"/>
        </w:rPr>
        <w:t>223</w:t>
      </w:r>
      <w:r w:rsidRPr="00CD1C13">
        <w:rPr>
          <w:rFonts w:ascii="Calibri" w:hAnsi="Calibri"/>
          <w:lang w:val="en-US"/>
        </w:rPr>
        <w:t>)</w:t>
      </w:r>
    </w:p>
    <w:p w:rsidR="00CD1C13" w:rsidRPr="00B33980" w:rsidRDefault="00CD1C13" w:rsidP="00CD1C13">
      <w:pPr>
        <w:spacing w:before="240"/>
        <w:jc w:val="center"/>
        <w:rPr>
          <w:szCs w:val="24"/>
          <w:lang w:val="en-US"/>
        </w:rPr>
      </w:pPr>
      <w:r w:rsidRPr="00B33980">
        <w:rPr>
          <w:b/>
          <w:bCs/>
          <w:szCs w:val="24"/>
          <w:lang w:val="en-US"/>
        </w:rPr>
        <w:t xml:space="preserve">Summary of </w:t>
      </w:r>
      <w:r w:rsidR="0044736F">
        <w:rPr>
          <w:b/>
          <w:bCs/>
          <w:szCs w:val="24"/>
          <w:lang w:val="en-US"/>
        </w:rPr>
        <w:t xml:space="preserve">new </w:t>
      </w:r>
      <w:r w:rsidRPr="00CD1C13">
        <w:rPr>
          <w:b/>
          <w:bCs/>
          <w:szCs w:val="24"/>
          <w:lang w:val="en-US"/>
        </w:rPr>
        <w:t>Recommendation ITU-T Y.2772</w:t>
      </w:r>
    </w:p>
    <w:p w:rsidR="00CD1C13" w:rsidRPr="00B33980" w:rsidRDefault="00CD1C13" w:rsidP="00CD1C13">
      <w:pPr>
        <w:spacing w:before="360"/>
        <w:rPr>
          <w:b/>
          <w:lang w:val="en-US"/>
        </w:rPr>
      </w:pPr>
      <w:r w:rsidRPr="00B33980">
        <w:rPr>
          <w:b/>
          <w:lang w:val="en-US"/>
        </w:rPr>
        <w:t xml:space="preserve">Summary of </w:t>
      </w:r>
      <w:r w:rsidR="0044736F">
        <w:rPr>
          <w:b/>
          <w:lang w:val="en-US"/>
        </w:rPr>
        <w:t xml:space="preserve">new </w:t>
      </w:r>
      <w:r w:rsidRPr="00CD1C13">
        <w:rPr>
          <w:b/>
          <w:lang w:val="en-US"/>
        </w:rPr>
        <w:t>Recommendation ITU-T Y.2772</w:t>
      </w:r>
    </w:p>
    <w:p w:rsidR="00C40253" w:rsidRDefault="00C40253" w:rsidP="00C40253">
      <w:pPr>
        <w:rPr>
          <w:lang w:val="en-US"/>
        </w:rPr>
      </w:pPr>
      <w:r w:rsidRPr="00C40253">
        <w:rPr>
          <w:lang w:val="en-US"/>
        </w:rPr>
        <w:t>Recommendation ITU-T Y.2772 provides mechanisms for the network elements supporting deep packet inspection (DPI), including the procedures and methods aspects of deep packet inspection (DPI) with respect to packet based networks. This Recommendation serves to assist in the understanding of DPI related methods, interfaces, protocols, procedures aspects and process aspects of DPI-related products.</w:t>
      </w:r>
    </w:p>
    <w:p w:rsidR="00CD1C13" w:rsidRDefault="00CD1C13" w:rsidP="00C40253">
      <w:pPr>
        <w:jc w:val="center"/>
      </w:pPr>
      <w:r w:rsidRPr="00B33980">
        <w:t>_____________</w:t>
      </w:r>
    </w:p>
    <w:sectPr w:rsidR="00CD1C13" w:rsidSect="002C3CBD">
      <w:headerReference w:type="default" r:id="rId13"/>
      <w:footerReference w:type="default" r:id="rId14"/>
      <w:footerReference w:type="first" r:id="rId15"/>
      <w:type w:val="continuous"/>
      <w:pgSz w:w="11907" w:h="16840"/>
      <w:pgMar w:top="1134" w:right="1089" w:bottom="1134" w:left="1089"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71" w:rsidRDefault="00014871">
      <w:r>
        <w:separator/>
      </w:r>
    </w:p>
  </w:endnote>
  <w:endnote w:type="continuationSeparator" w:id="0">
    <w:p w:rsidR="00014871" w:rsidRDefault="0001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53" w:rsidRPr="00C40253" w:rsidRDefault="00C40253" w:rsidP="00C40253">
    <w:pPr>
      <w:pStyle w:val="Footer"/>
      <w:rPr>
        <w:lang w:val="fr-CH"/>
      </w:rPr>
    </w:pPr>
    <w:r>
      <w:rPr>
        <w:lang w:val="fr-CH"/>
      </w:rPr>
      <w:t>ITU-T\BUREAU\CIRC\223E.DOC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BD" w:rsidRPr="00307C7F" w:rsidRDefault="005D0C78">
    <w:pPr>
      <w:pStyle w:val="Footer"/>
      <w:jc w:val="center"/>
      <w:rPr>
        <w:caps w:val="0"/>
        <w:sz w:val="18"/>
        <w:szCs w:val="18"/>
      </w:rPr>
    </w:pPr>
    <w:r w:rsidRPr="00307C7F">
      <w:rPr>
        <w:caps w:val="0"/>
        <w:sz w:val="18"/>
        <w:szCs w:val="18"/>
      </w:rPr>
      <w:t>International Telecommunication Union • Place des Nations • CH</w:t>
    </w:r>
    <w:r w:rsidRPr="00307C7F">
      <w:rPr>
        <w:caps w:val="0"/>
        <w:sz w:val="18"/>
        <w:szCs w:val="18"/>
      </w:rPr>
      <w:noBreakHyphen/>
      <w:t xml:space="preserve">1211 Geneva 20 • Switzerland </w:t>
    </w:r>
    <w:r w:rsidRPr="00307C7F">
      <w:rPr>
        <w:caps w:val="0"/>
        <w:sz w:val="18"/>
        <w:szCs w:val="18"/>
      </w:rPr>
      <w:br/>
      <w:t xml:space="preserve">Tel: +41 22 730 5111 • Fax: +41 22 733 7256 • E-mail: </w:t>
    </w:r>
    <w:hyperlink r:id="rId1" w:history="1">
      <w:r w:rsidRPr="00307C7F">
        <w:rPr>
          <w:rStyle w:val="Hyperlink"/>
          <w:caps w:val="0"/>
          <w:sz w:val="18"/>
          <w:szCs w:val="18"/>
        </w:rPr>
        <w:t>itumail@itu.int</w:t>
      </w:r>
    </w:hyperlink>
    <w:r w:rsidRPr="00307C7F">
      <w:rPr>
        <w:caps w:val="0"/>
        <w:sz w:val="18"/>
        <w:szCs w:val="18"/>
      </w:rPr>
      <w:t xml:space="preserve"> • </w:t>
    </w:r>
    <w:hyperlink r:id="rId2" w:history="1">
      <w:r w:rsidRPr="00307C7F">
        <w:rPr>
          <w:rStyle w:val="Hyperlink"/>
          <w:caps w:val="0"/>
          <w:sz w:val="18"/>
          <w:szCs w:val="18"/>
        </w:rPr>
        <w:t>www.itu.int</w:t>
      </w:r>
    </w:hyperlink>
    <w:r w:rsidRPr="00307C7F">
      <w:rPr>
        <w:caps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71" w:rsidRDefault="00014871">
      <w:r>
        <w:t>____________________</w:t>
      </w:r>
    </w:p>
  </w:footnote>
  <w:footnote w:type="continuationSeparator" w:id="0">
    <w:p w:rsidR="00014871" w:rsidRDefault="0001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CBD" w:rsidRDefault="005D0C78">
    <w:pPr>
      <w:pStyle w:val="Header"/>
    </w:pPr>
    <w:r>
      <w:t xml:space="preserve">- </w:t>
    </w:r>
    <w:r w:rsidR="002C3CBD">
      <w:fldChar w:fldCharType="begin"/>
    </w:r>
    <w:r>
      <w:instrText>PAGE</w:instrText>
    </w:r>
    <w:r w:rsidR="002C3CBD">
      <w:fldChar w:fldCharType="separate"/>
    </w:r>
    <w:r w:rsidR="00C034D1">
      <w:rPr>
        <w:noProof/>
      </w:rPr>
      <w:t>2</w:t>
    </w:r>
    <w:r w:rsidR="002C3CBD">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C4AD3"/>
    <w:multiLevelType w:val="hybridMultilevel"/>
    <w:tmpl w:val="622828BC"/>
    <w:lvl w:ilvl="0" w:tplc="677A3388">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BD"/>
    <w:rsid w:val="00014871"/>
    <w:rsid w:val="002C0445"/>
    <w:rsid w:val="002C3CBD"/>
    <w:rsid w:val="00307C7F"/>
    <w:rsid w:val="00337EFF"/>
    <w:rsid w:val="004053E7"/>
    <w:rsid w:val="004063A7"/>
    <w:rsid w:val="00416324"/>
    <w:rsid w:val="0044736F"/>
    <w:rsid w:val="004667B1"/>
    <w:rsid w:val="005D0C78"/>
    <w:rsid w:val="0074587A"/>
    <w:rsid w:val="00797D51"/>
    <w:rsid w:val="007D2077"/>
    <w:rsid w:val="008775A2"/>
    <w:rsid w:val="008A1A73"/>
    <w:rsid w:val="008C4EB6"/>
    <w:rsid w:val="00BA111B"/>
    <w:rsid w:val="00C034D1"/>
    <w:rsid w:val="00C40253"/>
    <w:rsid w:val="00CD1C13"/>
    <w:rsid w:val="00E02F02"/>
    <w:rsid w:val="00E52134"/>
    <w:rsid w:val="00E62F17"/>
    <w:rsid w:val="00E810A5"/>
    <w:rsid w:val="00FE09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C5D459E2-E606-4AA7-B8BF-1F7FF74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Normal"/>
    <w:next w:val="Normal"/>
    <w:rsid w:val="00CD1C13"/>
    <w:pPr>
      <w:keepNext/>
      <w:keepLines/>
      <w:jc w:val="center"/>
    </w:pPr>
    <w:rPr>
      <w:rFonts w:ascii="Times New Roman" w:hAnsi="Times New Roman"/>
    </w:rPr>
  </w:style>
  <w:style w:type="paragraph" w:styleId="CommentSubject">
    <w:name w:val="annotation subject"/>
    <w:basedOn w:val="CommentText"/>
    <w:next w:val="CommentText"/>
    <w:link w:val="CommentSubjectChar"/>
    <w:rsid w:val="00797D51"/>
    <w:rPr>
      <w:b/>
      <w:bCs/>
    </w:rPr>
  </w:style>
  <w:style w:type="character" w:customStyle="1" w:styleId="CommentSubjectChar">
    <w:name w:val="Comment Subject Char"/>
    <w:link w:val="CommentSubject"/>
    <w:rsid w:val="00797D51"/>
    <w:rPr>
      <w:rFonts w:ascii="Calibri" w:hAnsi="Calibri"/>
      <w:b/>
      <w:bCs/>
      <w:lang w:val="en-GB" w:eastAsia="en-US"/>
    </w:rPr>
  </w:style>
  <w:style w:type="paragraph" w:styleId="Revision">
    <w:name w:val="Revision"/>
    <w:hidden/>
    <w:rsid w:val="00797D5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61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recommendations/rec.aspx?rec=127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4/ipr/search.aspx?sector=ITU&amp;class=P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T13-TSB-CIR-0187" TargetMode="External"/><Relationship Id="rId4" Type="http://schemas.openxmlformats.org/officeDocument/2006/relationships/webSettings" Target="web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CIRC-E.dotx</Template>
  <TotalTime>0</TotalTime>
  <Pages>2</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2235</CharactersWithSpaces>
  <SharedDoc>false</SharedDoc>
  <HLinks>
    <vt:vector size="36" baseType="variant">
      <vt:variant>
        <vt:i4>3276842</vt:i4>
      </vt:variant>
      <vt:variant>
        <vt:i4>12</vt:i4>
      </vt:variant>
      <vt:variant>
        <vt:i4>0</vt:i4>
      </vt:variant>
      <vt:variant>
        <vt:i4>5</vt:i4>
      </vt:variant>
      <vt:variant>
        <vt:lpwstr>http://www.itu.int/ITU-T/recommendations/rec.aspx?rec=12709</vt:lpwstr>
      </vt:variant>
      <vt:variant>
        <vt:lpwstr/>
      </vt:variant>
      <vt:variant>
        <vt:i4>7274599</vt:i4>
      </vt:variant>
      <vt:variant>
        <vt:i4>9</vt:i4>
      </vt:variant>
      <vt:variant>
        <vt:i4>0</vt:i4>
      </vt:variant>
      <vt:variant>
        <vt:i4>5</vt:i4>
      </vt:variant>
      <vt:variant>
        <vt:lpwstr>http://www.itu.int/net4/ipr/search.aspx?sector=ITU&amp;class=PS</vt:lpwstr>
      </vt:variant>
      <vt:variant>
        <vt:lpwstr/>
      </vt:variant>
      <vt:variant>
        <vt:i4>6815847</vt:i4>
      </vt:variant>
      <vt:variant>
        <vt:i4>6</vt:i4>
      </vt:variant>
      <vt:variant>
        <vt:i4>0</vt:i4>
      </vt:variant>
      <vt:variant>
        <vt:i4>5</vt:i4>
      </vt:variant>
      <vt:variant>
        <vt:lpwstr>http://www.itu.int/md/T13-TSB-CIR-0187</vt:lpwstr>
      </vt:variant>
      <vt:variant>
        <vt:lpwstr/>
      </vt:variant>
      <vt:variant>
        <vt:i4>2162703</vt:i4>
      </vt:variant>
      <vt:variant>
        <vt:i4>3</vt:i4>
      </vt:variant>
      <vt:variant>
        <vt:i4>0</vt:i4>
      </vt:variant>
      <vt:variant>
        <vt:i4>5</vt:i4>
      </vt:variant>
      <vt:variant>
        <vt:lpwstr>mailto:tsbsg13@itu.int</vt:lpwstr>
      </vt:variant>
      <vt:variant>
        <vt:lpwstr/>
      </vt:variant>
      <vt:variant>
        <vt:i4>393299</vt:i4>
      </vt:variant>
      <vt:variant>
        <vt:i4>6</vt:i4>
      </vt:variant>
      <vt:variant>
        <vt:i4>0</vt:i4>
      </vt:variant>
      <vt:variant>
        <vt:i4>5</vt:i4>
      </vt:variant>
      <vt:variant>
        <vt:lpwstr>http://www.itu.int/en/pages/default.aspx</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Circular_223_Approval_Y2772.xml.doc  For: _x000d_Document date: _x000d_Saved by ITU51010110 at 17:30:43 on 17/05/2016</dc:description>
  <cp:lastModifiedBy>Bettini, Nadine</cp:lastModifiedBy>
  <cp:revision>2</cp:revision>
  <cp:lastPrinted>2016-05-20T10:09:00Z</cp:lastPrinted>
  <dcterms:created xsi:type="dcterms:W3CDTF">2016-05-23T06:43:00Z</dcterms:created>
  <dcterms:modified xsi:type="dcterms:W3CDTF">2016-05-23T06:43:00Z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Circular_223_Approval_Y2772.xml.doc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