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81" w:type="dxa"/>
        <w:tblLayout w:type="fixed"/>
        <w:tblCellMar>
          <w:left w:w="0" w:type="dxa"/>
          <w:right w:w="0" w:type="dxa"/>
        </w:tblCellMar>
        <w:tblLook w:val="0000" w:firstRow="0" w:lastRow="0" w:firstColumn="0" w:lastColumn="0" w:noHBand="0" w:noVBand="0"/>
      </w:tblPr>
      <w:tblGrid>
        <w:gridCol w:w="1418"/>
        <w:gridCol w:w="6379"/>
        <w:gridCol w:w="1984"/>
      </w:tblGrid>
      <w:tr w:rsidR="00341117" w:rsidRPr="00697BC1" w:rsidTr="00CB634F">
        <w:trPr>
          <w:cantSplit/>
        </w:trPr>
        <w:tc>
          <w:tcPr>
            <w:tcW w:w="1418" w:type="dxa"/>
            <w:vAlign w:val="center"/>
          </w:tcPr>
          <w:p w:rsidR="00341117" w:rsidRPr="00697BC1" w:rsidRDefault="00341117" w:rsidP="00CB634F">
            <w:pPr>
              <w:tabs>
                <w:tab w:val="right" w:pos="8732"/>
              </w:tabs>
              <w:spacing w:before="0"/>
              <w:rPr>
                <w:rFonts w:asciiTheme="minorHAnsi" w:hAnsiTheme="minorHAnsi"/>
                <w:b/>
                <w:bCs/>
                <w:iCs/>
                <w:color w:val="FFFFFF"/>
                <w:sz w:val="30"/>
                <w:szCs w:val="30"/>
              </w:rPr>
            </w:pPr>
            <w:r>
              <w:rPr>
                <w:noProof/>
                <w:lang w:val="en-GB" w:eastAsia="zh-CN"/>
              </w:rPr>
              <w:drawing>
                <wp:inline distT="0" distB="0" distL="0" distR="0" wp14:anchorId="2194120C" wp14:editId="48850A6F">
                  <wp:extent cx="717701" cy="799465"/>
                  <wp:effectExtent l="0" t="0" r="6350" b="635"/>
                  <wp:docPr id="8" name="Picture 8" descr="it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4623" cy="818314"/>
                          </a:xfrm>
                          <a:prstGeom prst="rect">
                            <a:avLst/>
                          </a:prstGeom>
                          <a:noFill/>
                          <a:ln>
                            <a:noFill/>
                          </a:ln>
                        </pic:spPr>
                      </pic:pic>
                    </a:graphicData>
                  </a:graphic>
                </wp:inline>
              </w:drawing>
            </w:r>
          </w:p>
        </w:tc>
        <w:tc>
          <w:tcPr>
            <w:tcW w:w="6379" w:type="dxa"/>
            <w:vAlign w:val="center"/>
          </w:tcPr>
          <w:p w:rsidR="00341117" w:rsidRPr="00F67402" w:rsidRDefault="00341117" w:rsidP="00CB634F">
            <w:pPr>
              <w:spacing w:before="0"/>
              <w:rPr>
                <w:rFonts w:asciiTheme="minorHAnsi" w:hAnsiTheme="minorHAnsi" w:cs="Times New Roman Bold"/>
                <w:b/>
                <w:bCs/>
                <w:iCs/>
                <w:smallCaps/>
                <w:sz w:val="34"/>
                <w:szCs w:val="34"/>
                <w:lang w:val="fr-CH"/>
              </w:rPr>
            </w:pPr>
            <w:r w:rsidRPr="00F67402">
              <w:rPr>
                <w:rFonts w:asciiTheme="minorHAnsi" w:hAnsiTheme="minorHAnsi" w:cs="Times New Roman Bold"/>
                <w:b/>
                <w:bCs/>
                <w:iCs/>
                <w:smallCaps/>
                <w:sz w:val="34"/>
                <w:szCs w:val="34"/>
                <w:lang w:val="fr-CH"/>
              </w:rPr>
              <w:t>Union internationale des télécommunications</w:t>
            </w:r>
          </w:p>
          <w:p w:rsidR="00341117" w:rsidRPr="00697BC1" w:rsidRDefault="00341117" w:rsidP="00CB634F">
            <w:pPr>
              <w:tabs>
                <w:tab w:val="right" w:pos="8732"/>
              </w:tabs>
              <w:spacing w:before="0"/>
              <w:rPr>
                <w:rFonts w:asciiTheme="minorHAnsi" w:hAnsiTheme="minorHAnsi"/>
                <w:b/>
                <w:bCs/>
                <w:iCs/>
                <w:color w:val="FFFFFF"/>
                <w:sz w:val="30"/>
                <w:szCs w:val="30"/>
              </w:rPr>
            </w:pPr>
            <w:r w:rsidRPr="00F67402">
              <w:rPr>
                <w:rFonts w:asciiTheme="minorHAnsi" w:hAnsiTheme="minorHAnsi" w:cs="Times New Roman Bold"/>
                <w:b/>
                <w:bCs/>
                <w:iCs/>
                <w:smallCaps/>
                <w:sz w:val="28"/>
                <w:szCs w:val="28"/>
                <w:lang w:val="fr-CH"/>
              </w:rPr>
              <w:t>B</w:t>
            </w:r>
            <w:proofErr w:type="spellStart"/>
            <w:r w:rsidRPr="00F67402">
              <w:rPr>
                <w:rFonts w:asciiTheme="minorHAnsi" w:hAnsiTheme="minorHAnsi"/>
                <w:b/>
                <w:bCs/>
                <w:iCs/>
                <w:smallCaps/>
                <w:sz w:val="28"/>
                <w:szCs w:val="28"/>
              </w:rPr>
              <w:t>ureau</w:t>
            </w:r>
            <w:proofErr w:type="spellEnd"/>
            <w:r w:rsidRPr="00F67402">
              <w:rPr>
                <w:rFonts w:asciiTheme="minorHAnsi" w:hAnsiTheme="minorHAnsi"/>
                <w:b/>
                <w:bCs/>
                <w:iCs/>
                <w:smallCaps/>
                <w:sz w:val="28"/>
                <w:szCs w:val="28"/>
              </w:rPr>
              <w:t xml:space="preserve"> de la Normalisation des Télécommunications</w:t>
            </w:r>
          </w:p>
        </w:tc>
        <w:tc>
          <w:tcPr>
            <w:tcW w:w="1984" w:type="dxa"/>
            <w:vAlign w:val="center"/>
          </w:tcPr>
          <w:p w:rsidR="00341117" w:rsidRPr="00697BC1" w:rsidRDefault="00341117" w:rsidP="00CB634F">
            <w:pPr>
              <w:spacing w:before="0"/>
              <w:jc w:val="right"/>
              <w:rPr>
                <w:rFonts w:asciiTheme="minorHAnsi" w:hAnsiTheme="minorHAnsi"/>
                <w:color w:val="FFFFFF"/>
                <w:sz w:val="26"/>
                <w:szCs w:val="26"/>
              </w:rPr>
            </w:pPr>
            <w:r>
              <w:rPr>
                <w:rFonts w:cs="Calibri"/>
                <w:noProof/>
                <w:lang w:val="en-GB" w:eastAsia="zh-CN"/>
              </w:rPr>
              <w:drawing>
                <wp:inline distT="0" distB="0" distL="0" distR="0" wp14:anchorId="32EE2761" wp14:editId="75699305">
                  <wp:extent cx="937955" cy="719948"/>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7569" cy="758030"/>
                          </a:xfrm>
                          <a:prstGeom prst="rect">
                            <a:avLst/>
                          </a:prstGeom>
                          <a:noFill/>
                        </pic:spPr>
                      </pic:pic>
                    </a:graphicData>
                  </a:graphic>
                </wp:inline>
              </w:drawing>
            </w:r>
          </w:p>
        </w:tc>
      </w:tr>
    </w:tbl>
    <w:p w:rsidR="00341117" w:rsidRDefault="00341117" w:rsidP="00341117">
      <w:pPr>
        <w:tabs>
          <w:tab w:val="clear" w:pos="794"/>
          <w:tab w:val="clear" w:pos="1191"/>
          <w:tab w:val="clear" w:pos="1588"/>
          <w:tab w:val="clear" w:pos="1985"/>
          <w:tab w:val="left" w:pos="4962"/>
        </w:tabs>
        <w:spacing w:before="0"/>
        <w:rPr>
          <w:rFonts w:asciiTheme="minorHAnsi" w:hAnsiTheme="minorHAnsi"/>
        </w:rPr>
      </w:pPr>
    </w:p>
    <w:p w:rsidR="00517A03" w:rsidRPr="007B031C" w:rsidRDefault="00517A03" w:rsidP="00A5280F">
      <w:pPr>
        <w:tabs>
          <w:tab w:val="clear" w:pos="794"/>
          <w:tab w:val="clear" w:pos="1191"/>
          <w:tab w:val="clear" w:pos="1588"/>
          <w:tab w:val="clear" w:pos="1985"/>
          <w:tab w:val="left" w:pos="4962"/>
        </w:tabs>
        <w:spacing w:before="0"/>
        <w:rPr>
          <w:rFonts w:asciiTheme="minorHAnsi" w:hAnsiTheme="minorHAnsi"/>
          <w:szCs w:val="24"/>
        </w:rPr>
      </w:pPr>
      <w:r w:rsidRPr="00697BC1">
        <w:rPr>
          <w:rFonts w:asciiTheme="minorHAnsi" w:hAnsiTheme="minorHAnsi"/>
        </w:rPr>
        <w:tab/>
      </w:r>
      <w:r w:rsidRPr="007B031C">
        <w:rPr>
          <w:rFonts w:asciiTheme="minorHAnsi" w:hAnsiTheme="minorHAnsi"/>
          <w:szCs w:val="24"/>
        </w:rPr>
        <w:t xml:space="preserve">Genève, le </w:t>
      </w:r>
      <w:r w:rsidR="00AC1C04" w:rsidRPr="007B031C">
        <w:rPr>
          <w:rFonts w:asciiTheme="minorHAnsi" w:hAnsiTheme="minorHAnsi"/>
          <w:szCs w:val="24"/>
        </w:rPr>
        <w:t>16 mai 2016</w:t>
      </w:r>
    </w:p>
    <w:p w:rsidR="00517A03" w:rsidRPr="007B031C" w:rsidRDefault="00517A03" w:rsidP="00A5280F">
      <w:pPr>
        <w:spacing w:before="0"/>
        <w:rPr>
          <w:rFonts w:asciiTheme="minorHAnsi" w:hAnsiTheme="minorHAnsi"/>
          <w:szCs w:val="24"/>
        </w:rPr>
      </w:pPr>
    </w:p>
    <w:tbl>
      <w:tblPr>
        <w:tblW w:w="9923" w:type="dxa"/>
        <w:tblInd w:w="8" w:type="dxa"/>
        <w:tblLayout w:type="fixed"/>
        <w:tblCellMar>
          <w:left w:w="0" w:type="dxa"/>
          <w:right w:w="0" w:type="dxa"/>
        </w:tblCellMar>
        <w:tblLook w:val="0000" w:firstRow="0" w:lastRow="0" w:firstColumn="0" w:lastColumn="0" w:noHBand="0" w:noVBand="0"/>
      </w:tblPr>
      <w:tblGrid>
        <w:gridCol w:w="822"/>
        <w:gridCol w:w="4055"/>
        <w:gridCol w:w="5038"/>
        <w:gridCol w:w="8"/>
      </w:tblGrid>
      <w:tr w:rsidR="00517A03" w:rsidRPr="007B031C" w:rsidTr="00697BC1">
        <w:trPr>
          <w:cantSplit/>
          <w:trHeight w:val="340"/>
        </w:trPr>
        <w:tc>
          <w:tcPr>
            <w:tcW w:w="822" w:type="dxa"/>
          </w:tcPr>
          <w:p w:rsidR="00517A03" w:rsidRPr="007B031C" w:rsidRDefault="00517A03" w:rsidP="00A5280F">
            <w:pPr>
              <w:tabs>
                <w:tab w:val="left" w:pos="4111"/>
              </w:tabs>
              <w:spacing w:before="10"/>
              <w:ind w:left="57"/>
              <w:rPr>
                <w:rFonts w:asciiTheme="minorHAnsi" w:hAnsiTheme="minorHAnsi"/>
                <w:szCs w:val="24"/>
              </w:rPr>
            </w:pPr>
            <w:r w:rsidRPr="007B031C">
              <w:rPr>
                <w:rFonts w:asciiTheme="minorHAnsi" w:hAnsiTheme="minorHAnsi"/>
                <w:szCs w:val="24"/>
              </w:rPr>
              <w:t>Réf.:</w:t>
            </w:r>
          </w:p>
          <w:p w:rsidR="00517A03" w:rsidRPr="007B031C" w:rsidRDefault="00517A03" w:rsidP="00A5280F">
            <w:pPr>
              <w:tabs>
                <w:tab w:val="left" w:pos="4111"/>
              </w:tabs>
              <w:spacing w:before="10"/>
              <w:ind w:left="57"/>
              <w:rPr>
                <w:rFonts w:asciiTheme="minorHAnsi" w:hAnsiTheme="minorHAnsi"/>
                <w:szCs w:val="24"/>
              </w:rPr>
            </w:pPr>
          </w:p>
          <w:p w:rsidR="008F59CD" w:rsidRPr="007B031C" w:rsidRDefault="008F59CD" w:rsidP="00A5280F">
            <w:pPr>
              <w:tabs>
                <w:tab w:val="left" w:pos="4111"/>
              </w:tabs>
              <w:spacing w:before="10"/>
              <w:ind w:left="57"/>
              <w:rPr>
                <w:rFonts w:asciiTheme="minorHAnsi" w:hAnsiTheme="minorHAnsi"/>
                <w:szCs w:val="24"/>
              </w:rPr>
            </w:pPr>
          </w:p>
          <w:p w:rsidR="00517A03" w:rsidRPr="007B031C" w:rsidRDefault="008F59CD" w:rsidP="003D0FF4">
            <w:pPr>
              <w:tabs>
                <w:tab w:val="left" w:pos="4111"/>
              </w:tabs>
              <w:spacing w:before="20"/>
              <w:ind w:left="57"/>
              <w:rPr>
                <w:rFonts w:asciiTheme="minorHAnsi" w:hAnsiTheme="minorHAnsi"/>
                <w:szCs w:val="24"/>
              </w:rPr>
            </w:pPr>
            <w:r w:rsidRPr="007B031C">
              <w:rPr>
                <w:rFonts w:asciiTheme="minorHAnsi" w:hAnsiTheme="minorHAnsi"/>
                <w:szCs w:val="24"/>
              </w:rPr>
              <w:t>Contact:</w:t>
            </w:r>
          </w:p>
          <w:p w:rsidR="00517A03" w:rsidRPr="007B031C" w:rsidRDefault="00517A03" w:rsidP="003D0FF4">
            <w:pPr>
              <w:tabs>
                <w:tab w:val="left" w:pos="4111"/>
              </w:tabs>
              <w:spacing w:before="20"/>
              <w:ind w:left="57"/>
              <w:rPr>
                <w:rFonts w:asciiTheme="minorHAnsi" w:hAnsiTheme="minorHAnsi"/>
                <w:szCs w:val="24"/>
              </w:rPr>
            </w:pPr>
            <w:r w:rsidRPr="007B031C">
              <w:rPr>
                <w:rFonts w:asciiTheme="minorHAnsi" w:hAnsiTheme="minorHAnsi"/>
                <w:szCs w:val="24"/>
              </w:rPr>
              <w:t>Tél.:</w:t>
            </w:r>
            <w:r w:rsidRPr="007B031C">
              <w:rPr>
                <w:rFonts w:asciiTheme="minorHAnsi" w:hAnsiTheme="minorHAnsi"/>
                <w:szCs w:val="24"/>
              </w:rPr>
              <w:br/>
              <w:t>Fax:</w:t>
            </w:r>
            <w:r w:rsidRPr="007B031C">
              <w:rPr>
                <w:rFonts w:asciiTheme="minorHAnsi" w:hAnsiTheme="minorHAnsi"/>
                <w:szCs w:val="24"/>
              </w:rPr>
              <w:br/>
              <w:t>E-mail:</w:t>
            </w:r>
          </w:p>
        </w:tc>
        <w:tc>
          <w:tcPr>
            <w:tcW w:w="4055" w:type="dxa"/>
          </w:tcPr>
          <w:p w:rsidR="00517A03" w:rsidRPr="007B031C" w:rsidRDefault="00517A03" w:rsidP="00AC1C04">
            <w:pPr>
              <w:tabs>
                <w:tab w:val="left" w:pos="4111"/>
              </w:tabs>
              <w:spacing w:before="10"/>
              <w:ind w:left="57"/>
              <w:rPr>
                <w:rFonts w:asciiTheme="minorHAnsi" w:hAnsiTheme="minorHAnsi"/>
                <w:b/>
                <w:szCs w:val="24"/>
                <w:lang w:val="en-US"/>
              </w:rPr>
            </w:pPr>
            <w:proofErr w:type="spellStart"/>
            <w:r w:rsidRPr="007B031C">
              <w:rPr>
                <w:rFonts w:asciiTheme="minorHAnsi" w:hAnsiTheme="minorHAnsi"/>
                <w:b/>
                <w:szCs w:val="24"/>
                <w:lang w:val="en-US"/>
              </w:rPr>
              <w:t>Circulaire</w:t>
            </w:r>
            <w:proofErr w:type="spellEnd"/>
            <w:r w:rsidRPr="007B031C">
              <w:rPr>
                <w:rFonts w:asciiTheme="minorHAnsi" w:hAnsiTheme="minorHAnsi"/>
                <w:b/>
                <w:szCs w:val="24"/>
                <w:lang w:val="en-US"/>
              </w:rPr>
              <w:t xml:space="preserve"> TSB </w:t>
            </w:r>
            <w:r w:rsidR="00AC1C04" w:rsidRPr="007B031C">
              <w:rPr>
                <w:rFonts w:asciiTheme="minorHAnsi" w:hAnsiTheme="minorHAnsi"/>
                <w:b/>
                <w:szCs w:val="24"/>
                <w:lang w:val="en-US"/>
              </w:rPr>
              <w:t>220</w:t>
            </w:r>
          </w:p>
          <w:p w:rsidR="00517A03" w:rsidRPr="007B031C" w:rsidRDefault="008F59CD" w:rsidP="00A5280F">
            <w:pPr>
              <w:tabs>
                <w:tab w:val="left" w:pos="4111"/>
              </w:tabs>
              <w:spacing w:before="10"/>
              <w:ind w:left="57"/>
              <w:rPr>
                <w:rFonts w:asciiTheme="minorHAnsi" w:hAnsiTheme="minorHAnsi"/>
                <w:b/>
                <w:szCs w:val="24"/>
                <w:lang w:val="en-US"/>
              </w:rPr>
            </w:pPr>
            <w:bookmarkStart w:id="0" w:name="lt_pId006"/>
            <w:r w:rsidRPr="007B031C">
              <w:rPr>
                <w:rFonts w:asciiTheme="minorHAnsi" w:hAnsiTheme="minorHAnsi"/>
                <w:szCs w:val="24"/>
                <w:lang w:val="en-US"/>
              </w:rPr>
              <w:t>TSB Workshops/SP</w:t>
            </w:r>
            <w:bookmarkEnd w:id="0"/>
          </w:p>
          <w:p w:rsidR="008F59CD" w:rsidRPr="007B031C" w:rsidRDefault="008F59CD" w:rsidP="00A5280F">
            <w:pPr>
              <w:tabs>
                <w:tab w:val="left" w:pos="4111"/>
              </w:tabs>
              <w:spacing w:before="10"/>
              <w:ind w:left="57"/>
              <w:rPr>
                <w:rFonts w:asciiTheme="minorHAnsi" w:hAnsiTheme="minorHAnsi"/>
                <w:b/>
                <w:szCs w:val="24"/>
                <w:lang w:val="en-US"/>
              </w:rPr>
            </w:pPr>
            <w:bookmarkStart w:id="1" w:name="lt_pId016"/>
          </w:p>
          <w:p w:rsidR="00517A03" w:rsidRPr="007B031C" w:rsidRDefault="008F59CD" w:rsidP="00A5280F">
            <w:pPr>
              <w:tabs>
                <w:tab w:val="left" w:pos="4111"/>
              </w:tabs>
              <w:spacing w:before="10"/>
              <w:ind w:left="57"/>
              <w:rPr>
                <w:rFonts w:asciiTheme="minorHAnsi" w:hAnsiTheme="minorHAnsi"/>
                <w:szCs w:val="24"/>
                <w:lang w:val="en-US"/>
              </w:rPr>
            </w:pPr>
            <w:r w:rsidRPr="007B031C">
              <w:rPr>
                <w:rFonts w:asciiTheme="minorHAnsi" w:hAnsiTheme="minorHAnsi"/>
                <w:b/>
                <w:szCs w:val="24"/>
                <w:lang w:val="en-US"/>
              </w:rPr>
              <w:t>Stefano Polidori</w:t>
            </w:r>
            <w:bookmarkEnd w:id="1"/>
          </w:p>
          <w:p w:rsidR="00517A03" w:rsidRPr="007B031C" w:rsidRDefault="00517A03" w:rsidP="00A5280F">
            <w:pPr>
              <w:tabs>
                <w:tab w:val="left" w:pos="4111"/>
              </w:tabs>
              <w:spacing w:before="10"/>
              <w:ind w:left="57"/>
              <w:rPr>
                <w:rFonts w:asciiTheme="minorHAnsi" w:hAnsiTheme="minorHAnsi"/>
                <w:szCs w:val="24"/>
                <w:lang w:val="es-ES_tradnl"/>
              </w:rPr>
            </w:pPr>
            <w:r w:rsidRPr="007B031C">
              <w:rPr>
                <w:rFonts w:asciiTheme="minorHAnsi" w:hAnsiTheme="minorHAnsi"/>
                <w:szCs w:val="24"/>
                <w:lang w:val="es-ES_tradnl"/>
              </w:rPr>
              <w:t xml:space="preserve">+41 22 730 </w:t>
            </w:r>
            <w:r w:rsidR="008F59CD" w:rsidRPr="007B031C">
              <w:rPr>
                <w:rFonts w:asciiTheme="minorHAnsi" w:hAnsiTheme="minorHAnsi"/>
                <w:szCs w:val="24"/>
                <w:lang w:val="es-ES_tradnl"/>
              </w:rPr>
              <w:t>6828</w:t>
            </w:r>
            <w:r w:rsidRPr="007B031C">
              <w:rPr>
                <w:rFonts w:asciiTheme="minorHAnsi" w:hAnsiTheme="minorHAnsi"/>
                <w:szCs w:val="24"/>
                <w:lang w:val="es-ES_tradnl"/>
              </w:rPr>
              <w:br/>
              <w:t>+41 22 730 5853</w:t>
            </w:r>
            <w:r w:rsidRPr="007B031C">
              <w:rPr>
                <w:rFonts w:asciiTheme="minorHAnsi" w:hAnsiTheme="minorHAnsi"/>
                <w:szCs w:val="24"/>
                <w:lang w:val="es-ES_tradnl"/>
              </w:rPr>
              <w:br/>
            </w:r>
            <w:hyperlink r:id="rId10" w:history="1">
              <w:r w:rsidR="003D0FF4" w:rsidRPr="007B031C">
                <w:rPr>
                  <w:rStyle w:val="Hyperlink"/>
                  <w:rFonts w:asciiTheme="minorHAnsi" w:hAnsiTheme="minorHAnsi"/>
                  <w:szCs w:val="24"/>
                  <w:lang w:val="es-ES_tradnl"/>
                </w:rPr>
                <w:t>tsbworkshops@itu.int</w:t>
              </w:r>
            </w:hyperlink>
          </w:p>
        </w:tc>
        <w:tc>
          <w:tcPr>
            <w:tcW w:w="5046" w:type="dxa"/>
            <w:gridSpan w:val="2"/>
          </w:tcPr>
          <w:p w:rsidR="00517A03" w:rsidRPr="007B031C" w:rsidRDefault="00517A03" w:rsidP="00A5280F">
            <w:pPr>
              <w:tabs>
                <w:tab w:val="clear" w:pos="794"/>
                <w:tab w:val="clear" w:pos="1191"/>
                <w:tab w:val="clear" w:pos="1588"/>
                <w:tab w:val="clear" w:pos="1985"/>
                <w:tab w:val="left" w:pos="284"/>
              </w:tabs>
              <w:spacing w:before="0"/>
              <w:ind w:left="284" w:hanging="227"/>
              <w:rPr>
                <w:rFonts w:asciiTheme="minorHAnsi" w:hAnsiTheme="minorHAnsi"/>
                <w:szCs w:val="24"/>
              </w:rPr>
            </w:pPr>
            <w:bookmarkStart w:id="2" w:name="Addressee_F"/>
            <w:bookmarkEnd w:id="2"/>
            <w:r w:rsidRPr="007B031C">
              <w:rPr>
                <w:rFonts w:asciiTheme="minorHAnsi" w:hAnsiTheme="minorHAnsi"/>
                <w:szCs w:val="24"/>
              </w:rPr>
              <w:t>-</w:t>
            </w:r>
            <w:r w:rsidRPr="007B031C">
              <w:rPr>
                <w:rFonts w:asciiTheme="minorHAnsi" w:hAnsiTheme="minorHAnsi"/>
                <w:szCs w:val="24"/>
              </w:rPr>
              <w:tab/>
              <w:t>Aux administrations des Etats Membres de l</w:t>
            </w:r>
            <w:r w:rsidR="00167472" w:rsidRPr="007B031C">
              <w:rPr>
                <w:rFonts w:asciiTheme="minorHAnsi" w:hAnsiTheme="minorHAnsi"/>
                <w:szCs w:val="24"/>
              </w:rPr>
              <w:t>'</w:t>
            </w:r>
            <w:r w:rsidRPr="007B031C">
              <w:rPr>
                <w:rFonts w:asciiTheme="minorHAnsi" w:hAnsiTheme="minorHAnsi"/>
                <w:szCs w:val="24"/>
              </w:rPr>
              <w:t>Union</w:t>
            </w:r>
            <w:r w:rsidR="00AC1C04" w:rsidRPr="007B031C">
              <w:rPr>
                <w:rFonts w:asciiTheme="minorHAnsi" w:hAnsiTheme="minorHAnsi"/>
                <w:szCs w:val="24"/>
              </w:rPr>
              <w:t>;</w:t>
            </w:r>
          </w:p>
          <w:p w:rsidR="00AC1C04" w:rsidRPr="007B031C" w:rsidRDefault="00AC1C04" w:rsidP="00A5280F">
            <w:pPr>
              <w:tabs>
                <w:tab w:val="clear" w:pos="794"/>
                <w:tab w:val="clear" w:pos="1191"/>
                <w:tab w:val="clear" w:pos="1588"/>
                <w:tab w:val="clear" w:pos="1985"/>
                <w:tab w:val="left" w:pos="284"/>
              </w:tabs>
              <w:spacing w:before="0"/>
              <w:ind w:left="284" w:hanging="227"/>
              <w:rPr>
                <w:rFonts w:asciiTheme="minorHAnsi" w:hAnsiTheme="minorHAnsi"/>
                <w:szCs w:val="24"/>
              </w:rPr>
            </w:pPr>
            <w:r w:rsidRPr="007B031C">
              <w:rPr>
                <w:rFonts w:asciiTheme="minorHAnsi" w:hAnsiTheme="minorHAnsi"/>
                <w:szCs w:val="24"/>
              </w:rPr>
              <w:t>-</w:t>
            </w:r>
            <w:r w:rsidRPr="007B031C">
              <w:rPr>
                <w:rFonts w:asciiTheme="minorHAnsi" w:hAnsiTheme="minorHAnsi"/>
                <w:szCs w:val="24"/>
              </w:rPr>
              <w:tab/>
              <w:t>Aux Membres du Secteur UIT-T;</w:t>
            </w:r>
          </w:p>
          <w:p w:rsidR="00AC1C04" w:rsidRPr="007B031C" w:rsidRDefault="00AC1C04" w:rsidP="00A5280F">
            <w:pPr>
              <w:tabs>
                <w:tab w:val="clear" w:pos="794"/>
                <w:tab w:val="clear" w:pos="1191"/>
                <w:tab w:val="clear" w:pos="1588"/>
                <w:tab w:val="clear" w:pos="1985"/>
                <w:tab w:val="left" w:pos="284"/>
              </w:tabs>
              <w:spacing w:before="0"/>
              <w:ind w:left="284" w:hanging="227"/>
              <w:rPr>
                <w:rFonts w:asciiTheme="minorHAnsi" w:hAnsiTheme="minorHAnsi"/>
                <w:szCs w:val="24"/>
              </w:rPr>
            </w:pPr>
            <w:r w:rsidRPr="007B031C">
              <w:rPr>
                <w:rFonts w:asciiTheme="minorHAnsi" w:hAnsiTheme="minorHAnsi"/>
                <w:szCs w:val="24"/>
              </w:rPr>
              <w:t>-</w:t>
            </w:r>
            <w:r w:rsidRPr="007B031C">
              <w:rPr>
                <w:rFonts w:asciiTheme="minorHAnsi" w:hAnsiTheme="minorHAnsi"/>
                <w:szCs w:val="24"/>
              </w:rPr>
              <w:tab/>
              <w:t>Aux Associés de l'UIT-T;</w:t>
            </w:r>
          </w:p>
          <w:p w:rsidR="00AC1C04" w:rsidRPr="007B031C" w:rsidRDefault="00AC1C04" w:rsidP="00A5280F">
            <w:pPr>
              <w:tabs>
                <w:tab w:val="clear" w:pos="794"/>
                <w:tab w:val="clear" w:pos="1191"/>
                <w:tab w:val="clear" w:pos="1588"/>
                <w:tab w:val="clear" w:pos="1985"/>
                <w:tab w:val="left" w:pos="284"/>
              </w:tabs>
              <w:spacing w:before="0"/>
              <w:ind w:left="284" w:hanging="227"/>
              <w:rPr>
                <w:rFonts w:asciiTheme="minorHAnsi" w:hAnsiTheme="minorHAnsi"/>
                <w:szCs w:val="24"/>
              </w:rPr>
            </w:pPr>
            <w:r w:rsidRPr="007B031C">
              <w:rPr>
                <w:rFonts w:asciiTheme="minorHAnsi" w:hAnsiTheme="minorHAnsi"/>
                <w:szCs w:val="24"/>
              </w:rPr>
              <w:t>-</w:t>
            </w:r>
            <w:r w:rsidRPr="007B031C">
              <w:rPr>
                <w:rFonts w:asciiTheme="minorHAnsi" w:hAnsiTheme="minorHAnsi"/>
                <w:szCs w:val="24"/>
              </w:rPr>
              <w:tab/>
              <w:t>Aux établissements universitaires participant aux travaux de l'UIT</w:t>
            </w:r>
          </w:p>
        </w:tc>
      </w:tr>
      <w:tr w:rsidR="00517A03" w:rsidRPr="007B031C" w:rsidTr="00697BC1">
        <w:trPr>
          <w:cantSplit/>
        </w:trPr>
        <w:tc>
          <w:tcPr>
            <w:tcW w:w="822" w:type="dxa"/>
          </w:tcPr>
          <w:p w:rsidR="00517A03" w:rsidRPr="007B031C" w:rsidRDefault="00517A03" w:rsidP="00A5280F">
            <w:pPr>
              <w:tabs>
                <w:tab w:val="left" w:pos="4111"/>
              </w:tabs>
              <w:spacing w:before="10"/>
              <w:ind w:left="57"/>
              <w:rPr>
                <w:rFonts w:asciiTheme="minorHAnsi" w:hAnsiTheme="minorHAnsi"/>
                <w:szCs w:val="24"/>
              </w:rPr>
            </w:pPr>
          </w:p>
        </w:tc>
        <w:tc>
          <w:tcPr>
            <w:tcW w:w="4055" w:type="dxa"/>
          </w:tcPr>
          <w:p w:rsidR="00517A03" w:rsidRPr="007B031C" w:rsidRDefault="00517A03" w:rsidP="00A5280F">
            <w:pPr>
              <w:tabs>
                <w:tab w:val="left" w:pos="4111"/>
              </w:tabs>
              <w:spacing w:before="0"/>
              <w:ind w:left="57"/>
              <w:rPr>
                <w:rFonts w:asciiTheme="minorHAnsi" w:hAnsiTheme="minorHAnsi"/>
                <w:szCs w:val="24"/>
              </w:rPr>
            </w:pPr>
          </w:p>
        </w:tc>
        <w:tc>
          <w:tcPr>
            <w:tcW w:w="5046" w:type="dxa"/>
            <w:gridSpan w:val="2"/>
          </w:tcPr>
          <w:p w:rsidR="00517A03" w:rsidRPr="007B031C" w:rsidRDefault="00517A03" w:rsidP="00A5280F">
            <w:pPr>
              <w:tabs>
                <w:tab w:val="left" w:pos="4111"/>
              </w:tabs>
              <w:spacing w:before="0"/>
              <w:rPr>
                <w:rFonts w:asciiTheme="minorHAnsi" w:hAnsiTheme="minorHAnsi"/>
                <w:szCs w:val="24"/>
              </w:rPr>
            </w:pPr>
            <w:r w:rsidRPr="007B031C">
              <w:rPr>
                <w:rFonts w:asciiTheme="minorHAnsi" w:hAnsiTheme="minorHAnsi"/>
                <w:b/>
                <w:szCs w:val="24"/>
              </w:rPr>
              <w:t>Copie</w:t>
            </w:r>
            <w:r w:rsidRPr="007B031C">
              <w:rPr>
                <w:rFonts w:asciiTheme="minorHAnsi" w:hAnsiTheme="minorHAnsi"/>
                <w:szCs w:val="24"/>
              </w:rPr>
              <w:t>:</w:t>
            </w:r>
          </w:p>
          <w:p w:rsidR="00517A03" w:rsidRPr="007B031C" w:rsidRDefault="00517A03" w:rsidP="00AC1C04">
            <w:pPr>
              <w:tabs>
                <w:tab w:val="clear" w:pos="794"/>
                <w:tab w:val="left" w:pos="226"/>
                <w:tab w:val="left" w:pos="4111"/>
              </w:tabs>
              <w:spacing w:before="0"/>
              <w:ind w:left="226" w:hanging="226"/>
              <w:rPr>
                <w:rFonts w:asciiTheme="minorHAnsi" w:hAnsiTheme="minorHAnsi"/>
                <w:szCs w:val="24"/>
              </w:rPr>
            </w:pPr>
            <w:r w:rsidRPr="007B031C">
              <w:rPr>
                <w:rFonts w:asciiTheme="minorHAnsi" w:hAnsiTheme="minorHAnsi"/>
                <w:szCs w:val="24"/>
              </w:rPr>
              <w:t>-</w:t>
            </w:r>
            <w:r w:rsidRPr="007B031C">
              <w:rPr>
                <w:rFonts w:asciiTheme="minorHAnsi" w:hAnsiTheme="minorHAnsi"/>
                <w:szCs w:val="24"/>
              </w:rPr>
              <w:tab/>
              <w:t>Aux Président</w:t>
            </w:r>
            <w:r w:rsidR="003D0FF4" w:rsidRPr="007B031C">
              <w:rPr>
                <w:rFonts w:asciiTheme="minorHAnsi" w:hAnsiTheme="minorHAnsi"/>
                <w:szCs w:val="24"/>
              </w:rPr>
              <w:t>s</w:t>
            </w:r>
            <w:r w:rsidRPr="007B031C">
              <w:rPr>
                <w:rFonts w:asciiTheme="minorHAnsi" w:hAnsiTheme="minorHAnsi"/>
                <w:szCs w:val="24"/>
              </w:rPr>
              <w:t xml:space="preserve"> et Vice-Présidents de</w:t>
            </w:r>
            <w:r w:rsidR="00AC1C04" w:rsidRPr="007B031C">
              <w:rPr>
                <w:rFonts w:asciiTheme="minorHAnsi" w:hAnsiTheme="minorHAnsi"/>
                <w:szCs w:val="24"/>
              </w:rPr>
              <w:t>s</w:t>
            </w:r>
            <w:r w:rsidRPr="007B031C">
              <w:rPr>
                <w:rFonts w:asciiTheme="minorHAnsi" w:hAnsiTheme="minorHAnsi"/>
                <w:szCs w:val="24"/>
              </w:rPr>
              <w:t xml:space="preserve"> Commission</w:t>
            </w:r>
            <w:r w:rsidR="00AC1C04" w:rsidRPr="007B031C">
              <w:rPr>
                <w:rFonts w:asciiTheme="minorHAnsi" w:hAnsiTheme="minorHAnsi"/>
                <w:szCs w:val="24"/>
              </w:rPr>
              <w:t>s</w:t>
            </w:r>
            <w:r w:rsidRPr="007B031C">
              <w:rPr>
                <w:rFonts w:asciiTheme="minorHAnsi" w:hAnsiTheme="minorHAnsi"/>
                <w:szCs w:val="24"/>
              </w:rPr>
              <w:t xml:space="preserve"> d</w:t>
            </w:r>
            <w:r w:rsidR="00167472" w:rsidRPr="007B031C">
              <w:rPr>
                <w:rFonts w:asciiTheme="minorHAnsi" w:hAnsiTheme="minorHAnsi"/>
                <w:szCs w:val="24"/>
              </w:rPr>
              <w:t>'</w:t>
            </w:r>
            <w:r w:rsidRPr="007B031C">
              <w:rPr>
                <w:rFonts w:asciiTheme="minorHAnsi" w:hAnsiTheme="minorHAnsi"/>
                <w:szCs w:val="24"/>
              </w:rPr>
              <w:t>études</w:t>
            </w:r>
            <w:r w:rsidR="00AC1C04" w:rsidRPr="007B031C">
              <w:rPr>
                <w:rFonts w:asciiTheme="minorHAnsi" w:hAnsiTheme="minorHAnsi"/>
                <w:szCs w:val="24"/>
              </w:rPr>
              <w:t xml:space="preserve"> de l'UIT-T</w:t>
            </w:r>
            <w:r w:rsidRPr="007B031C">
              <w:rPr>
                <w:rFonts w:asciiTheme="minorHAnsi" w:hAnsiTheme="minorHAnsi"/>
                <w:szCs w:val="24"/>
              </w:rPr>
              <w:t>;</w:t>
            </w:r>
          </w:p>
          <w:p w:rsidR="00517A03" w:rsidRPr="007B031C" w:rsidRDefault="00517A03" w:rsidP="00A5280F">
            <w:pPr>
              <w:tabs>
                <w:tab w:val="clear" w:pos="794"/>
                <w:tab w:val="left" w:pos="226"/>
                <w:tab w:val="left" w:pos="4111"/>
              </w:tabs>
              <w:spacing w:before="0"/>
              <w:ind w:left="226" w:hanging="226"/>
              <w:rPr>
                <w:rFonts w:asciiTheme="minorHAnsi" w:hAnsiTheme="minorHAnsi"/>
                <w:szCs w:val="24"/>
              </w:rPr>
            </w:pPr>
            <w:r w:rsidRPr="007B031C">
              <w:rPr>
                <w:rFonts w:asciiTheme="minorHAnsi" w:hAnsiTheme="minorHAnsi"/>
                <w:szCs w:val="24"/>
              </w:rPr>
              <w:t>-</w:t>
            </w:r>
            <w:r w:rsidRPr="007B031C">
              <w:rPr>
                <w:rFonts w:asciiTheme="minorHAnsi" w:hAnsiTheme="minorHAnsi"/>
                <w:szCs w:val="24"/>
              </w:rPr>
              <w:tab/>
            </w:r>
            <w:r w:rsidR="00AC1C04" w:rsidRPr="007B031C">
              <w:rPr>
                <w:rFonts w:asciiTheme="minorHAnsi" w:hAnsiTheme="minorHAnsi"/>
                <w:szCs w:val="24"/>
              </w:rPr>
              <w:t>Au Directeur du Bureau de développement des télécommunications</w:t>
            </w:r>
            <w:r w:rsidR="003D0FF4" w:rsidRPr="007B031C">
              <w:rPr>
                <w:rFonts w:asciiTheme="minorHAnsi" w:hAnsiTheme="minorHAnsi"/>
                <w:szCs w:val="24"/>
              </w:rPr>
              <w:t>;</w:t>
            </w:r>
          </w:p>
          <w:p w:rsidR="003D0FF4" w:rsidRPr="007B031C" w:rsidRDefault="003D0FF4" w:rsidP="003D0FF4">
            <w:pPr>
              <w:tabs>
                <w:tab w:val="clear" w:pos="794"/>
                <w:tab w:val="left" w:pos="226"/>
                <w:tab w:val="left" w:pos="4111"/>
              </w:tabs>
              <w:spacing w:before="0"/>
              <w:ind w:left="226" w:hanging="226"/>
              <w:rPr>
                <w:rFonts w:asciiTheme="minorHAnsi" w:hAnsiTheme="minorHAnsi"/>
                <w:szCs w:val="24"/>
              </w:rPr>
            </w:pPr>
            <w:r w:rsidRPr="007B031C">
              <w:rPr>
                <w:rFonts w:asciiTheme="minorHAnsi" w:hAnsiTheme="minorHAnsi"/>
                <w:szCs w:val="24"/>
              </w:rPr>
              <w:t>-</w:t>
            </w:r>
            <w:r w:rsidRPr="007B031C">
              <w:rPr>
                <w:rFonts w:asciiTheme="minorHAnsi" w:hAnsiTheme="minorHAnsi"/>
                <w:szCs w:val="24"/>
              </w:rPr>
              <w:tab/>
              <w:t>Au Directeur du Bureau des</w:t>
            </w:r>
            <w:r w:rsidRPr="007B031C">
              <w:rPr>
                <w:rFonts w:asciiTheme="minorHAnsi" w:hAnsiTheme="minorHAnsi"/>
                <w:szCs w:val="24"/>
              </w:rPr>
              <w:br/>
              <w:t>radiocommunications</w:t>
            </w:r>
          </w:p>
        </w:tc>
      </w:tr>
      <w:tr w:rsidR="00517A03" w:rsidRPr="007B031C" w:rsidTr="00697BC1">
        <w:trPr>
          <w:gridAfter w:val="1"/>
          <w:wAfter w:w="8" w:type="dxa"/>
          <w:cantSplit/>
          <w:trHeight w:val="680"/>
        </w:trPr>
        <w:tc>
          <w:tcPr>
            <w:tcW w:w="822" w:type="dxa"/>
          </w:tcPr>
          <w:p w:rsidR="00517A03" w:rsidRPr="007B031C" w:rsidRDefault="00517A03" w:rsidP="00B34F4F">
            <w:pPr>
              <w:tabs>
                <w:tab w:val="left" w:pos="4111"/>
              </w:tabs>
              <w:spacing w:before="240"/>
              <w:ind w:left="57"/>
              <w:rPr>
                <w:rFonts w:asciiTheme="minorHAnsi" w:hAnsiTheme="minorHAnsi"/>
                <w:szCs w:val="24"/>
              </w:rPr>
            </w:pPr>
            <w:r w:rsidRPr="007B031C">
              <w:rPr>
                <w:rFonts w:asciiTheme="minorHAnsi" w:hAnsiTheme="minorHAnsi"/>
                <w:szCs w:val="24"/>
              </w:rPr>
              <w:t>Objet:</w:t>
            </w:r>
          </w:p>
        </w:tc>
        <w:tc>
          <w:tcPr>
            <w:tcW w:w="9093" w:type="dxa"/>
            <w:gridSpan w:val="2"/>
          </w:tcPr>
          <w:p w:rsidR="00517A03" w:rsidRPr="007B031C" w:rsidRDefault="008F59CD" w:rsidP="00B34F4F">
            <w:pPr>
              <w:tabs>
                <w:tab w:val="left" w:pos="4111"/>
              </w:tabs>
              <w:spacing w:before="240"/>
              <w:ind w:left="57"/>
              <w:rPr>
                <w:rFonts w:asciiTheme="minorHAnsi" w:hAnsiTheme="minorHAnsi"/>
                <w:szCs w:val="24"/>
              </w:rPr>
            </w:pPr>
            <w:bookmarkStart w:id="3" w:name="lt_pId031"/>
            <w:r w:rsidRPr="007B031C">
              <w:rPr>
                <w:rFonts w:asciiTheme="minorHAnsi" w:hAnsiTheme="minorHAnsi" w:cs="Segoe UI"/>
                <w:b/>
                <w:bCs/>
                <w:color w:val="000000"/>
                <w:szCs w:val="24"/>
              </w:rPr>
              <w:t>Atelier de l'UIT sur le thème "Des solutions de conformité et d'interopérabilité au service de la lutte contre la contrefaçon</w:t>
            </w:r>
            <w:bookmarkStart w:id="4" w:name="lt_pId032"/>
            <w:bookmarkEnd w:id="3"/>
            <w:r w:rsidRPr="007B031C">
              <w:rPr>
                <w:rFonts w:asciiTheme="minorHAnsi" w:hAnsiTheme="minorHAnsi" w:cs="Segoe UI"/>
                <w:b/>
                <w:bCs/>
                <w:color w:val="000000"/>
                <w:szCs w:val="24"/>
              </w:rPr>
              <w:t>" – Genève (Suisse), 28 juin 2016</w:t>
            </w:r>
            <w:bookmarkEnd w:id="4"/>
          </w:p>
        </w:tc>
      </w:tr>
    </w:tbl>
    <w:p w:rsidR="00517A03" w:rsidRPr="007B031C" w:rsidRDefault="00517A03" w:rsidP="008F59CD">
      <w:pPr>
        <w:spacing w:before="240"/>
        <w:rPr>
          <w:rFonts w:asciiTheme="minorHAnsi" w:hAnsiTheme="minorHAnsi"/>
          <w:szCs w:val="24"/>
        </w:rPr>
      </w:pPr>
      <w:bookmarkStart w:id="5" w:name="StartTyping_F"/>
      <w:bookmarkEnd w:id="5"/>
      <w:r w:rsidRPr="007B031C">
        <w:rPr>
          <w:rFonts w:asciiTheme="minorHAnsi" w:hAnsiTheme="minorHAnsi"/>
          <w:szCs w:val="24"/>
        </w:rPr>
        <w:t>Madame, Monsieur,</w:t>
      </w:r>
    </w:p>
    <w:p w:rsidR="00517A03" w:rsidRPr="007B031C" w:rsidRDefault="00517A03" w:rsidP="008F59CD">
      <w:pPr>
        <w:rPr>
          <w:rFonts w:asciiTheme="minorHAnsi" w:hAnsiTheme="minorHAnsi"/>
          <w:szCs w:val="24"/>
        </w:rPr>
      </w:pPr>
      <w:r w:rsidRPr="007B031C">
        <w:rPr>
          <w:rFonts w:asciiTheme="minorHAnsi" w:hAnsiTheme="minorHAnsi"/>
          <w:bCs/>
          <w:szCs w:val="24"/>
        </w:rPr>
        <w:t>1</w:t>
      </w:r>
      <w:r w:rsidRPr="007B031C">
        <w:rPr>
          <w:rFonts w:asciiTheme="minorHAnsi" w:hAnsiTheme="minorHAnsi"/>
          <w:szCs w:val="24"/>
        </w:rPr>
        <w:tab/>
      </w:r>
      <w:bookmarkStart w:id="6" w:name="lt_pId035"/>
      <w:r w:rsidR="008F59CD" w:rsidRPr="007B031C">
        <w:rPr>
          <w:rFonts w:asciiTheme="minorHAnsi" w:hAnsiTheme="minorHAnsi"/>
          <w:szCs w:val="24"/>
        </w:rPr>
        <w:t>L'Union internationale des télécommunications organise un atelier sur le thème "</w:t>
      </w:r>
      <w:r w:rsidR="008F59CD" w:rsidRPr="007B031C">
        <w:rPr>
          <w:rFonts w:asciiTheme="minorHAnsi" w:hAnsiTheme="minorHAnsi" w:cs="Segoe UI"/>
          <w:b/>
          <w:bCs/>
          <w:color w:val="000000"/>
          <w:szCs w:val="24"/>
        </w:rPr>
        <w:t>Des solutions de conformité et d'interopérabilité au service de la lutte contre la contrefaçon</w:t>
      </w:r>
      <w:r w:rsidR="008F59CD" w:rsidRPr="007B031C">
        <w:rPr>
          <w:rFonts w:asciiTheme="minorHAnsi" w:hAnsiTheme="minorHAnsi"/>
          <w:szCs w:val="24"/>
        </w:rPr>
        <w:t xml:space="preserve">", qui </w:t>
      </w:r>
      <w:bookmarkEnd w:id="6"/>
      <w:r w:rsidR="008F59CD" w:rsidRPr="007B031C">
        <w:rPr>
          <w:rFonts w:asciiTheme="minorHAnsi" w:hAnsiTheme="minorHAnsi"/>
          <w:szCs w:val="24"/>
        </w:rPr>
        <w:t>se déroulera sur une demi-journée au siège de l'UIT, à Genève (Suisse), le 28 juin 2016 de 14 heures à 18 heures</w:t>
      </w:r>
      <w:r w:rsidRPr="007B031C">
        <w:rPr>
          <w:rFonts w:asciiTheme="minorHAnsi" w:hAnsiTheme="minorHAnsi"/>
          <w:szCs w:val="24"/>
        </w:rPr>
        <w:t>.</w:t>
      </w:r>
    </w:p>
    <w:p w:rsidR="00517A03" w:rsidRPr="007B031C" w:rsidRDefault="00517A03" w:rsidP="008F59CD">
      <w:pPr>
        <w:rPr>
          <w:rFonts w:asciiTheme="minorHAnsi" w:hAnsiTheme="minorHAnsi"/>
          <w:szCs w:val="24"/>
        </w:rPr>
      </w:pPr>
      <w:r w:rsidRPr="007B031C">
        <w:rPr>
          <w:rFonts w:asciiTheme="minorHAnsi" w:hAnsiTheme="minorHAnsi"/>
          <w:bCs/>
          <w:szCs w:val="24"/>
        </w:rPr>
        <w:t>2</w:t>
      </w:r>
      <w:r w:rsidRPr="007B031C">
        <w:rPr>
          <w:rFonts w:asciiTheme="minorHAnsi" w:hAnsiTheme="minorHAnsi"/>
          <w:szCs w:val="24"/>
        </w:rPr>
        <w:tab/>
      </w:r>
      <w:bookmarkStart w:id="7" w:name="lt_pId039"/>
      <w:r w:rsidR="008F59CD" w:rsidRPr="007B031C">
        <w:rPr>
          <w:rFonts w:asciiTheme="minorHAnsi" w:hAnsiTheme="minorHAnsi"/>
          <w:szCs w:val="24"/>
        </w:rPr>
        <w:t xml:space="preserve">L'enregistrement des participants débutera à 8 h 30 à l'entrée </w:t>
      </w:r>
      <w:proofErr w:type="spellStart"/>
      <w:r w:rsidR="008F59CD" w:rsidRPr="007B031C">
        <w:rPr>
          <w:rFonts w:asciiTheme="minorHAnsi" w:hAnsiTheme="minorHAnsi"/>
          <w:szCs w:val="24"/>
        </w:rPr>
        <w:t>Montbrillant</w:t>
      </w:r>
      <w:proofErr w:type="spellEnd"/>
      <w:r w:rsidR="008F59CD" w:rsidRPr="007B031C">
        <w:rPr>
          <w:rFonts w:asciiTheme="minorHAnsi" w:hAnsiTheme="minorHAnsi"/>
          <w:szCs w:val="24"/>
        </w:rPr>
        <w:t>.</w:t>
      </w:r>
      <w:bookmarkEnd w:id="7"/>
      <w:r w:rsidR="008F59CD" w:rsidRPr="007B031C">
        <w:rPr>
          <w:rFonts w:asciiTheme="minorHAnsi" w:hAnsiTheme="minorHAnsi"/>
          <w:szCs w:val="24"/>
        </w:rPr>
        <w:t xml:space="preserve"> </w:t>
      </w:r>
      <w:bookmarkStart w:id="8" w:name="lt_pId040"/>
      <w:r w:rsidR="008F59CD" w:rsidRPr="007B031C">
        <w:rPr>
          <w:rFonts w:asciiTheme="minorHAnsi" w:hAnsiTheme="minorHAnsi"/>
          <w:szCs w:val="24"/>
        </w:rPr>
        <w:t>Les précisions relatives aux salles de réunion seront affichées sur les écrans placés aux entrées du siège de l'UIT.</w:t>
      </w:r>
      <w:bookmarkEnd w:id="8"/>
    </w:p>
    <w:p w:rsidR="00517A03" w:rsidRPr="007B031C" w:rsidRDefault="00517A03" w:rsidP="008F59CD">
      <w:pPr>
        <w:rPr>
          <w:rFonts w:asciiTheme="minorHAnsi" w:hAnsiTheme="minorHAnsi"/>
          <w:szCs w:val="24"/>
        </w:rPr>
      </w:pPr>
      <w:r w:rsidRPr="007B031C">
        <w:rPr>
          <w:rFonts w:asciiTheme="minorHAnsi" w:hAnsiTheme="minorHAnsi"/>
          <w:bCs/>
          <w:szCs w:val="24"/>
        </w:rPr>
        <w:t>3</w:t>
      </w:r>
      <w:r w:rsidRPr="007B031C">
        <w:rPr>
          <w:rFonts w:asciiTheme="minorHAnsi" w:hAnsiTheme="minorHAnsi"/>
          <w:szCs w:val="24"/>
        </w:rPr>
        <w:tab/>
      </w:r>
      <w:bookmarkStart w:id="9" w:name="lt_pId042"/>
      <w:r w:rsidR="008F59CD" w:rsidRPr="007B031C">
        <w:rPr>
          <w:rFonts w:asciiTheme="minorHAnsi" w:hAnsiTheme="minorHAnsi"/>
          <w:szCs w:val="24"/>
        </w:rPr>
        <w:t>L'atelier se déroulera en anglais seulement.</w:t>
      </w:r>
      <w:bookmarkEnd w:id="9"/>
    </w:p>
    <w:p w:rsidR="008F59CD" w:rsidRPr="007B031C" w:rsidRDefault="008F59CD" w:rsidP="008F59CD">
      <w:pPr>
        <w:rPr>
          <w:rFonts w:asciiTheme="minorHAnsi" w:hAnsiTheme="minorHAnsi"/>
          <w:szCs w:val="24"/>
        </w:rPr>
      </w:pPr>
      <w:r w:rsidRPr="007B031C">
        <w:rPr>
          <w:rFonts w:asciiTheme="minorHAnsi" w:hAnsiTheme="minorHAnsi"/>
          <w:szCs w:val="24"/>
        </w:rPr>
        <w:t>4</w:t>
      </w:r>
      <w:r w:rsidRPr="007B031C">
        <w:rPr>
          <w:rFonts w:asciiTheme="minorHAnsi" w:hAnsiTheme="minorHAnsi"/>
          <w:szCs w:val="24"/>
        </w:rPr>
        <w:tab/>
      </w:r>
      <w:bookmarkStart w:id="10" w:name="lt_pId044"/>
      <w:r w:rsidRPr="007B031C">
        <w:rPr>
          <w:rFonts w:asciiTheme="minorHAnsi" w:hAnsiTheme="minorHAnsi"/>
          <w:szCs w:val="24"/>
        </w:rPr>
        <w:t>Peuvent participer à cet atelier les Etats Membres de l</w:t>
      </w:r>
      <w:r w:rsidR="003D0FF4" w:rsidRPr="007B031C">
        <w:rPr>
          <w:rFonts w:asciiTheme="minorHAnsi" w:hAnsiTheme="minorHAnsi"/>
          <w:szCs w:val="24"/>
        </w:rPr>
        <w:t>'</w:t>
      </w:r>
      <w:r w:rsidRPr="007B031C">
        <w:rPr>
          <w:rFonts w:asciiTheme="minorHAnsi" w:hAnsiTheme="minorHAnsi"/>
          <w:szCs w:val="24"/>
        </w:rPr>
        <w:t>UIT, les Membres de Secteur, les Associés de l'UIT et les établissements universitaires participant aux travaux de l'UIT, ainsi que toute personne issue d'un pays Membre de l'UIT et qui souhaite contribuer aux travaux.</w:t>
      </w:r>
      <w:bookmarkEnd w:id="10"/>
      <w:r w:rsidRPr="007B031C">
        <w:rPr>
          <w:rFonts w:asciiTheme="minorHAnsi" w:hAnsiTheme="minorHAnsi"/>
          <w:szCs w:val="24"/>
        </w:rPr>
        <w:t xml:space="preserve"> </w:t>
      </w:r>
      <w:bookmarkStart w:id="11" w:name="lt_pId045"/>
      <w:r w:rsidRPr="007B031C">
        <w:rPr>
          <w:rFonts w:asciiTheme="minorHAnsi" w:hAnsiTheme="minorHAnsi"/>
          <w:szCs w:val="24"/>
        </w:rPr>
        <w:t>Il peut s'agir de personnes qui sont aussi membres d'organisations internationales, régionales ou nationales.</w:t>
      </w:r>
      <w:bookmarkEnd w:id="11"/>
      <w:r w:rsidRPr="007B031C">
        <w:rPr>
          <w:rFonts w:asciiTheme="minorHAnsi" w:hAnsiTheme="minorHAnsi"/>
          <w:szCs w:val="24"/>
        </w:rPr>
        <w:t xml:space="preserve"> </w:t>
      </w:r>
      <w:bookmarkStart w:id="12" w:name="lt_pId046"/>
      <w:r w:rsidRPr="007B031C">
        <w:rPr>
          <w:rFonts w:asciiTheme="minorHAnsi" w:hAnsiTheme="minorHAnsi"/>
          <w:szCs w:val="24"/>
        </w:rPr>
        <w:t>La participation à l'atelier est gratuite.</w:t>
      </w:r>
      <w:bookmarkEnd w:id="12"/>
      <w:r w:rsidRPr="007B031C">
        <w:rPr>
          <w:rFonts w:asciiTheme="minorHAnsi" w:hAnsiTheme="minorHAnsi"/>
          <w:szCs w:val="24"/>
        </w:rPr>
        <w:t xml:space="preserve"> </w:t>
      </w:r>
    </w:p>
    <w:p w:rsidR="008F59CD" w:rsidRPr="007B031C" w:rsidRDefault="008F59CD" w:rsidP="00160C6C">
      <w:pPr>
        <w:pStyle w:val="NormalWeb"/>
        <w:shd w:val="clear" w:color="auto" w:fill="FFFFFF"/>
        <w:spacing w:line="240" w:lineRule="auto"/>
        <w:rPr>
          <w:rFonts w:asciiTheme="minorHAnsi" w:hAnsiTheme="minorHAnsi" w:cs="Segoe UI"/>
          <w:color w:val="000000"/>
          <w:sz w:val="24"/>
          <w:szCs w:val="24"/>
          <w:lang w:val="fr-FR"/>
        </w:rPr>
      </w:pPr>
      <w:r w:rsidRPr="007B031C">
        <w:rPr>
          <w:rFonts w:asciiTheme="minorHAnsi" w:hAnsiTheme="minorHAnsi" w:cs="Segoe UI"/>
          <w:color w:val="000000"/>
          <w:sz w:val="24"/>
          <w:szCs w:val="24"/>
          <w:lang w:val="fr-FR"/>
        </w:rPr>
        <w:t>5</w:t>
      </w:r>
      <w:r w:rsidRPr="007B031C">
        <w:rPr>
          <w:rFonts w:asciiTheme="minorHAnsi" w:hAnsiTheme="minorHAnsi" w:cs="Segoe UI"/>
          <w:color w:val="000000"/>
          <w:sz w:val="24"/>
          <w:szCs w:val="24"/>
          <w:lang w:val="fr-FR"/>
        </w:rPr>
        <w:tab/>
      </w:r>
      <w:bookmarkStart w:id="13" w:name="lt_pId048"/>
      <w:r w:rsidRPr="007B031C">
        <w:rPr>
          <w:rFonts w:asciiTheme="minorHAnsi" w:hAnsiTheme="minorHAnsi"/>
          <w:sz w:val="24"/>
          <w:szCs w:val="24"/>
          <w:lang w:val="fr-FR"/>
        </w:rPr>
        <w:t xml:space="preserve">La Conférence de plénipotentiaires de l'UIT, par sa </w:t>
      </w:r>
      <w:hyperlink r:id="rId11" w:history="1">
        <w:r w:rsidR="00160C6C" w:rsidRPr="007B031C">
          <w:rPr>
            <w:rStyle w:val="Hyperlink"/>
            <w:rFonts w:asciiTheme="minorHAnsi" w:hAnsiTheme="minorHAnsi" w:cs="Segoe UI"/>
            <w:sz w:val="24"/>
            <w:szCs w:val="24"/>
            <w:lang w:val="fr-CH"/>
          </w:rPr>
          <w:t>Résolution 188</w:t>
        </w:r>
      </w:hyperlink>
      <w:r w:rsidR="00160C6C" w:rsidRPr="007B031C">
        <w:rPr>
          <w:rFonts w:asciiTheme="minorHAnsi" w:hAnsiTheme="minorHAnsi"/>
          <w:sz w:val="24"/>
          <w:szCs w:val="24"/>
          <w:lang w:val="fr-FR"/>
        </w:rPr>
        <w:t xml:space="preserve"> </w:t>
      </w:r>
      <w:r w:rsidRPr="007B031C">
        <w:rPr>
          <w:rFonts w:asciiTheme="minorHAnsi" w:hAnsiTheme="minorHAnsi"/>
          <w:sz w:val="24"/>
          <w:szCs w:val="24"/>
          <w:lang w:val="fr-FR"/>
        </w:rPr>
        <w:t xml:space="preserve">(Busan, 2014) </w:t>
      </w:r>
      <w:r w:rsidRPr="007B031C">
        <w:rPr>
          <w:rFonts w:asciiTheme="minorHAnsi" w:hAnsiTheme="minorHAnsi"/>
          <w:i/>
          <w:iCs/>
          <w:sz w:val="24"/>
          <w:szCs w:val="24"/>
          <w:lang w:val="fr-FR"/>
        </w:rPr>
        <w:t>Lutter contre la contrefaçon de dispositifs de télécommunication fondés sur les technologies de l'information et de la communication</w:t>
      </w:r>
      <w:r w:rsidRPr="007B031C">
        <w:rPr>
          <w:rFonts w:asciiTheme="minorHAnsi" w:hAnsiTheme="minorHAnsi"/>
          <w:sz w:val="24"/>
          <w:szCs w:val="24"/>
          <w:lang w:val="fr-FR"/>
        </w:rPr>
        <w:t>, a décidé de charger les Directeurs des trois Bureaux de l'UIT d'aider les Etats Membres à répondre à leurs préoccupations en matière de contrefaçon des dispositifs de télécommunication/TIC, dans le cadre de l'échange d'informations au niveau régional ou mondial, y compris en ce qui concerne les systèmes d'évaluation de la conformité.</w:t>
      </w:r>
      <w:bookmarkEnd w:id="13"/>
    </w:p>
    <w:p w:rsidR="008F59CD" w:rsidRPr="007B031C" w:rsidRDefault="008F59CD" w:rsidP="00160C6C">
      <w:pPr>
        <w:rPr>
          <w:rFonts w:asciiTheme="minorHAnsi" w:hAnsiTheme="minorHAnsi"/>
          <w:szCs w:val="24"/>
        </w:rPr>
      </w:pPr>
      <w:bookmarkStart w:id="14" w:name="lt_pId049"/>
      <w:r w:rsidRPr="007B031C">
        <w:rPr>
          <w:rFonts w:asciiTheme="minorHAnsi" w:hAnsiTheme="minorHAnsi"/>
          <w:szCs w:val="24"/>
        </w:rPr>
        <w:t>Par ailleurs, le précédent atelier de l'UIT sur le thème "</w:t>
      </w:r>
      <w:hyperlink r:id="rId12" w:history="1">
        <w:r w:rsidR="00160C6C" w:rsidRPr="007B031C">
          <w:rPr>
            <w:rStyle w:val="Hyperlink"/>
            <w:rFonts w:asciiTheme="minorHAnsi" w:hAnsiTheme="minorHAnsi" w:cs="Segoe UI"/>
            <w:szCs w:val="24"/>
          </w:rPr>
          <w:t>Lutter contre les produits TIC de contrefaçon et de mauvaise qualité</w:t>
        </w:r>
      </w:hyperlink>
      <w:r w:rsidRPr="007B031C">
        <w:rPr>
          <w:rFonts w:asciiTheme="minorHAnsi" w:hAnsiTheme="minorHAnsi"/>
          <w:szCs w:val="24"/>
        </w:rPr>
        <w:t xml:space="preserve">", qui a eu lieu à Genève en novembre 2014, a permis </w:t>
      </w:r>
      <w:r w:rsidR="00160C6C" w:rsidRPr="007B031C">
        <w:rPr>
          <w:rFonts w:asciiTheme="minorHAnsi" w:hAnsiTheme="minorHAnsi"/>
          <w:szCs w:val="24"/>
        </w:rPr>
        <w:t>de cerner l'</w:t>
      </w:r>
      <w:r w:rsidRPr="007B031C">
        <w:rPr>
          <w:rFonts w:asciiTheme="minorHAnsi" w:hAnsiTheme="minorHAnsi"/>
          <w:szCs w:val="24"/>
        </w:rPr>
        <w:t>ampleur</w:t>
      </w:r>
      <w:r w:rsidRPr="00E62265">
        <w:rPr>
          <w:rFonts w:asciiTheme="minorHAnsi" w:hAnsiTheme="minorHAnsi"/>
          <w:szCs w:val="24"/>
        </w:rPr>
        <w:t xml:space="preserve"> </w:t>
      </w:r>
      <w:r w:rsidRPr="007B031C">
        <w:rPr>
          <w:rFonts w:asciiTheme="minorHAnsi" w:hAnsiTheme="minorHAnsi"/>
          <w:szCs w:val="24"/>
        </w:rPr>
        <w:lastRenderedPageBreak/>
        <w:t xml:space="preserve">des problèmes liés à la contrefaçon et leurs divers </w:t>
      </w:r>
      <w:r w:rsidR="00160C6C" w:rsidRPr="007B031C">
        <w:rPr>
          <w:rFonts w:asciiTheme="minorHAnsi" w:hAnsiTheme="minorHAnsi"/>
          <w:szCs w:val="24"/>
        </w:rPr>
        <w:t>inconvénients</w:t>
      </w:r>
      <w:r w:rsidRPr="007B031C">
        <w:rPr>
          <w:rFonts w:asciiTheme="minorHAnsi" w:hAnsiTheme="minorHAnsi"/>
          <w:szCs w:val="24"/>
        </w:rPr>
        <w:t>: pertes fiscales, pertes des droits d'auteurs et d'autres recettes</w:t>
      </w:r>
      <w:bookmarkStart w:id="15" w:name="lt_pId050"/>
      <w:bookmarkEnd w:id="14"/>
      <w:r w:rsidRPr="007B031C">
        <w:rPr>
          <w:rFonts w:asciiTheme="minorHAnsi" w:hAnsiTheme="minorHAnsi"/>
          <w:szCs w:val="24"/>
        </w:rPr>
        <w:t>; baisse des ventes, des prix et de l'activité</w:t>
      </w:r>
      <w:bookmarkEnd w:id="15"/>
      <w:r w:rsidRPr="007B031C">
        <w:rPr>
          <w:rFonts w:asciiTheme="minorHAnsi" w:hAnsiTheme="minorHAnsi"/>
          <w:szCs w:val="24"/>
        </w:rPr>
        <w:t xml:space="preserve">; </w:t>
      </w:r>
      <w:bookmarkStart w:id="16" w:name="lt_pId051"/>
      <w:r w:rsidRPr="007B031C">
        <w:rPr>
          <w:rFonts w:asciiTheme="minorHAnsi" w:hAnsiTheme="minorHAnsi"/>
          <w:szCs w:val="24"/>
        </w:rPr>
        <w:t xml:space="preserve">dégradation de l'image, du capital de sympathie et de la renommée de la marque; diminution des incitations à l'innovation et à l'investissement; recul de l'emploi et de la croissance économique; dysfonctionnements du réseau et problèmes d'interopérabilité qui se traduisent par une qualité médiocre de la fourniture et de la réception des services; </w:t>
      </w:r>
      <w:r w:rsidR="00160C6C" w:rsidRPr="007B031C">
        <w:rPr>
          <w:rFonts w:asciiTheme="minorHAnsi" w:hAnsiTheme="minorHAnsi"/>
          <w:szCs w:val="24"/>
        </w:rPr>
        <w:t xml:space="preserve">enfin, </w:t>
      </w:r>
      <w:r w:rsidRPr="007B031C">
        <w:rPr>
          <w:rFonts w:asciiTheme="minorHAnsi" w:hAnsiTheme="minorHAnsi"/>
          <w:szCs w:val="24"/>
        </w:rPr>
        <w:t>risques pour la santé, la sécurité et l'environnement.</w:t>
      </w:r>
      <w:bookmarkStart w:id="17" w:name="lt_pId052"/>
      <w:bookmarkStart w:id="18" w:name="lt_pId053"/>
      <w:bookmarkStart w:id="19" w:name="lt_pId054"/>
      <w:bookmarkStart w:id="20" w:name="lt_pId055"/>
      <w:bookmarkEnd w:id="16"/>
      <w:bookmarkEnd w:id="17"/>
      <w:bookmarkEnd w:id="18"/>
      <w:bookmarkEnd w:id="19"/>
      <w:bookmarkEnd w:id="20"/>
    </w:p>
    <w:p w:rsidR="008F59CD" w:rsidRPr="007B031C" w:rsidRDefault="008F59CD" w:rsidP="00742448">
      <w:pPr>
        <w:pStyle w:val="NormalWeb"/>
        <w:shd w:val="clear" w:color="auto" w:fill="FFFFFF"/>
        <w:spacing w:line="240" w:lineRule="auto"/>
        <w:rPr>
          <w:rFonts w:asciiTheme="minorHAnsi" w:hAnsiTheme="minorHAnsi" w:cs="Segoe UI"/>
          <w:color w:val="000000"/>
          <w:sz w:val="24"/>
          <w:szCs w:val="24"/>
          <w:lang w:val="fr-FR"/>
        </w:rPr>
      </w:pPr>
      <w:bookmarkStart w:id="21" w:name="lt_pId056"/>
      <w:r w:rsidRPr="007B031C">
        <w:rPr>
          <w:rFonts w:asciiTheme="minorHAnsi" w:hAnsiTheme="minorHAnsi" w:cs="Segoe UI"/>
          <w:color w:val="000000"/>
          <w:sz w:val="24"/>
          <w:szCs w:val="24"/>
          <w:lang w:val="fr-FR"/>
        </w:rPr>
        <w:t>Pour aller de l'avant, il est indispensable de prendre des mesures afin de lutter contre la contrefaçon des produits TIC.</w:t>
      </w:r>
      <w:bookmarkEnd w:id="21"/>
      <w:r w:rsidRPr="007B031C">
        <w:rPr>
          <w:rFonts w:asciiTheme="minorHAnsi" w:hAnsiTheme="minorHAnsi" w:cs="Segoe UI"/>
          <w:color w:val="000000"/>
          <w:sz w:val="24"/>
          <w:szCs w:val="24"/>
          <w:lang w:val="fr-FR"/>
        </w:rPr>
        <w:t xml:space="preserve"> </w:t>
      </w:r>
      <w:bookmarkStart w:id="22" w:name="lt_pId057"/>
      <w:r w:rsidRPr="007B031C">
        <w:rPr>
          <w:rFonts w:asciiTheme="minorHAnsi" w:hAnsiTheme="minorHAnsi" w:cs="Segoe UI"/>
          <w:color w:val="000000"/>
          <w:sz w:val="24"/>
          <w:szCs w:val="24"/>
          <w:lang w:val="fr-FR"/>
        </w:rPr>
        <w:t xml:space="preserve">Par conséquent, la </w:t>
      </w:r>
      <w:hyperlink r:id="rId13" w:history="1">
        <w:r w:rsidR="00160C6C" w:rsidRPr="007B031C">
          <w:rPr>
            <w:rStyle w:val="Hyperlink"/>
            <w:rFonts w:asciiTheme="minorHAnsi" w:hAnsiTheme="minorHAnsi" w:cs="Segoe UI"/>
            <w:sz w:val="24"/>
            <w:szCs w:val="24"/>
            <w:lang w:val="fr-CH"/>
          </w:rPr>
          <w:t>CE 11 de l'UIT-T, au titre de sa Question 8/11</w:t>
        </w:r>
      </w:hyperlink>
      <w:r w:rsidRPr="007B031C">
        <w:rPr>
          <w:rFonts w:asciiTheme="minorHAnsi" w:hAnsiTheme="minorHAnsi" w:cs="Segoe UI"/>
          <w:color w:val="000000"/>
          <w:sz w:val="24"/>
          <w:szCs w:val="24"/>
          <w:lang w:val="fr-FR"/>
        </w:rPr>
        <w:t xml:space="preserve">, mène actuellement </w:t>
      </w:r>
      <w:r w:rsidR="00160C6C" w:rsidRPr="007B031C">
        <w:rPr>
          <w:rFonts w:asciiTheme="minorHAnsi" w:hAnsiTheme="minorHAnsi" w:cs="Segoe UI"/>
          <w:color w:val="000000"/>
          <w:sz w:val="24"/>
          <w:szCs w:val="24"/>
          <w:lang w:val="fr-FR"/>
        </w:rPr>
        <w:t>d</w:t>
      </w:r>
      <w:r w:rsidRPr="007B031C">
        <w:rPr>
          <w:rFonts w:asciiTheme="minorHAnsi" w:hAnsiTheme="minorHAnsi" w:cs="Segoe UI"/>
          <w:color w:val="000000"/>
          <w:sz w:val="24"/>
          <w:szCs w:val="24"/>
          <w:lang w:val="fr-FR"/>
        </w:rPr>
        <w:t xml:space="preserve">es études pour identifier toutes les solutions techniques possibles </w:t>
      </w:r>
      <w:r w:rsidR="00160C6C" w:rsidRPr="007B031C">
        <w:rPr>
          <w:rFonts w:asciiTheme="minorHAnsi" w:hAnsiTheme="minorHAnsi" w:cs="Segoe UI"/>
          <w:color w:val="000000"/>
          <w:sz w:val="24"/>
          <w:szCs w:val="24"/>
          <w:lang w:val="fr-FR"/>
        </w:rPr>
        <w:t xml:space="preserve">visant à </w:t>
      </w:r>
      <w:r w:rsidRPr="007B031C">
        <w:rPr>
          <w:rFonts w:asciiTheme="minorHAnsi" w:hAnsiTheme="minorHAnsi" w:cs="Segoe UI"/>
          <w:color w:val="000000"/>
          <w:sz w:val="24"/>
          <w:szCs w:val="24"/>
          <w:lang w:val="fr-FR"/>
        </w:rPr>
        <w:t>lutte</w:t>
      </w:r>
      <w:r w:rsidR="00160C6C" w:rsidRPr="007B031C">
        <w:rPr>
          <w:rFonts w:asciiTheme="minorHAnsi" w:hAnsiTheme="minorHAnsi" w:cs="Segoe UI"/>
          <w:color w:val="000000"/>
          <w:sz w:val="24"/>
          <w:szCs w:val="24"/>
          <w:lang w:val="fr-FR"/>
        </w:rPr>
        <w:t>r</w:t>
      </w:r>
      <w:r w:rsidRPr="007B031C">
        <w:rPr>
          <w:rFonts w:asciiTheme="minorHAnsi" w:hAnsiTheme="minorHAnsi" w:cs="Segoe UI"/>
          <w:color w:val="000000"/>
          <w:sz w:val="24"/>
          <w:szCs w:val="24"/>
          <w:lang w:val="fr-FR"/>
        </w:rPr>
        <w:t xml:space="preserve"> contre la contrefaçon des dispositifs TIC.</w:t>
      </w:r>
      <w:bookmarkEnd w:id="22"/>
      <w:r w:rsidRPr="007B031C">
        <w:rPr>
          <w:rFonts w:asciiTheme="minorHAnsi" w:hAnsiTheme="minorHAnsi" w:cs="Segoe UI"/>
          <w:color w:val="000000"/>
          <w:sz w:val="24"/>
          <w:szCs w:val="24"/>
          <w:lang w:val="fr-FR"/>
        </w:rPr>
        <w:t xml:space="preserve"> </w:t>
      </w:r>
      <w:bookmarkStart w:id="23" w:name="lt_pId058"/>
      <w:r w:rsidRPr="007B031C">
        <w:rPr>
          <w:rFonts w:asciiTheme="minorHAnsi" w:hAnsiTheme="minorHAnsi" w:cs="Segoe UI"/>
          <w:color w:val="000000"/>
          <w:sz w:val="24"/>
          <w:szCs w:val="24"/>
          <w:lang w:val="fr-FR"/>
        </w:rPr>
        <w:t>Dans le cadre de la Question 8/11, un rapport technique sur la contrefaçon des dispositifs TIC et d'autres documents de travail ont été rédigés, notamment un projet de nouvelle Recommandation intitulée "</w:t>
      </w:r>
      <w:hyperlink r:id="rId14" w:history="1">
        <w:r w:rsidR="00742448" w:rsidRPr="007B031C">
          <w:rPr>
            <w:rStyle w:val="Hyperlink"/>
            <w:rFonts w:asciiTheme="minorHAnsi" w:hAnsiTheme="minorHAnsi" w:cs="Segoe UI"/>
            <w:sz w:val="24"/>
            <w:szCs w:val="24"/>
            <w:lang w:val="fr-CH"/>
          </w:rPr>
          <w:t>Cadre présentant des solutions pour lutter contre la contrefaçon des dispositifs TIC</w:t>
        </w:r>
      </w:hyperlink>
      <w:r w:rsidRPr="007B031C">
        <w:rPr>
          <w:rFonts w:asciiTheme="minorHAnsi" w:hAnsiTheme="minorHAnsi" w:cs="Segoe UI"/>
          <w:color w:val="000000"/>
          <w:sz w:val="24"/>
          <w:szCs w:val="24"/>
          <w:lang w:val="fr-FR"/>
        </w:rPr>
        <w:t>".</w:t>
      </w:r>
      <w:bookmarkEnd w:id="23"/>
    </w:p>
    <w:p w:rsidR="008F59CD" w:rsidRPr="007B031C" w:rsidRDefault="008F59CD" w:rsidP="00742448">
      <w:pPr>
        <w:pStyle w:val="NormalWeb"/>
        <w:shd w:val="clear" w:color="auto" w:fill="FFFFFF"/>
        <w:spacing w:line="240" w:lineRule="auto"/>
        <w:rPr>
          <w:rFonts w:asciiTheme="minorHAnsi" w:hAnsiTheme="minorHAnsi" w:cs="Segoe UI"/>
          <w:color w:val="000000"/>
          <w:sz w:val="24"/>
          <w:szCs w:val="24"/>
          <w:lang w:val="fr-FR"/>
        </w:rPr>
      </w:pPr>
      <w:bookmarkStart w:id="24" w:name="lt_pId059"/>
      <w:r w:rsidRPr="007B031C">
        <w:rPr>
          <w:rFonts w:asciiTheme="minorHAnsi" w:hAnsiTheme="minorHAnsi" w:cs="Segoe UI"/>
          <w:color w:val="000000"/>
          <w:sz w:val="24"/>
          <w:szCs w:val="24"/>
          <w:lang w:val="fr-FR"/>
        </w:rPr>
        <w:t>Le groupe d'experts qui élabore cette Recommandation importante se réunira pour avancer ses travaux du 27 juin au 7 juillet 2016, en même temps que la Commission d'études 11 de l'UIT-T et au même endroit.</w:t>
      </w:r>
      <w:bookmarkEnd w:id="24"/>
      <w:r w:rsidRPr="007B031C">
        <w:rPr>
          <w:rFonts w:asciiTheme="minorHAnsi" w:hAnsiTheme="minorHAnsi" w:cs="Segoe UI"/>
          <w:color w:val="000000"/>
          <w:sz w:val="24"/>
          <w:szCs w:val="24"/>
          <w:lang w:val="fr-FR"/>
        </w:rPr>
        <w:t xml:space="preserve"> </w:t>
      </w:r>
      <w:bookmarkStart w:id="25" w:name="lt_pId060"/>
      <w:r w:rsidRPr="007B031C">
        <w:rPr>
          <w:rFonts w:asciiTheme="minorHAnsi" w:hAnsiTheme="minorHAnsi" w:cs="Segoe UI"/>
          <w:color w:val="000000"/>
          <w:sz w:val="24"/>
          <w:szCs w:val="24"/>
          <w:lang w:val="fr-FR"/>
        </w:rPr>
        <w:t xml:space="preserve">Pour de plus ample détails, voir la </w:t>
      </w:r>
      <w:hyperlink r:id="rId15" w:history="1">
        <w:r w:rsidR="00742448" w:rsidRPr="007B031C">
          <w:rPr>
            <w:rStyle w:val="Hyperlink"/>
            <w:rFonts w:asciiTheme="minorHAnsi" w:hAnsiTheme="minorHAnsi" w:cs="Segoe UI"/>
            <w:sz w:val="24"/>
            <w:szCs w:val="24"/>
            <w:lang w:val="fr-CH"/>
          </w:rPr>
          <w:t>Lettre collective 12/11 de l'UIT-T</w:t>
        </w:r>
      </w:hyperlink>
      <w:r w:rsidRPr="007B031C">
        <w:rPr>
          <w:rFonts w:asciiTheme="minorHAnsi" w:hAnsiTheme="minorHAnsi" w:cs="Segoe UI"/>
          <w:color w:val="000000"/>
          <w:sz w:val="24"/>
          <w:szCs w:val="24"/>
          <w:lang w:val="fr-FR"/>
        </w:rPr>
        <w:t>.</w:t>
      </w:r>
      <w:bookmarkEnd w:id="25"/>
    </w:p>
    <w:p w:rsidR="008F59CD" w:rsidRPr="007B031C" w:rsidRDefault="008F59CD" w:rsidP="008F59CD">
      <w:pPr>
        <w:pStyle w:val="NormalWeb"/>
        <w:shd w:val="clear" w:color="auto" w:fill="FFFFFF"/>
        <w:spacing w:line="240" w:lineRule="auto"/>
        <w:rPr>
          <w:rFonts w:asciiTheme="minorHAnsi" w:eastAsia="Times New Roman" w:hAnsiTheme="minorHAnsi" w:cs="Segoe UI"/>
          <w:color w:val="000000"/>
          <w:sz w:val="24"/>
          <w:szCs w:val="24"/>
          <w:lang w:val="fr-FR"/>
        </w:rPr>
      </w:pPr>
      <w:bookmarkStart w:id="26" w:name="lt_pId061"/>
      <w:r w:rsidRPr="007B031C">
        <w:rPr>
          <w:rFonts w:asciiTheme="minorHAnsi" w:eastAsia="Times New Roman" w:hAnsiTheme="minorHAnsi" w:cs="Segoe UI"/>
          <w:color w:val="000000"/>
          <w:sz w:val="24"/>
          <w:szCs w:val="24"/>
          <w:lang w:val="fr-FR"/>
        </w:rPr>
        <w:t>Les buts de cet atelier sont les suivants:</w:t>
      </w:r>
      <w:bookmarkEnd w:id="26"/>
      <w:r w:rsidRPr="007B031C">
        <w:rPr>
          <w:rFonts w:asciiTheme="minorHAnsi" w:eastAsia="Times New Roman" w:hAnsiTheme="minorHAnsi" w:cs="Segoe UI"/>
          <w:color w:val="000000"/>
          <w:sz w:val="24"/>
          <w:szCs w:val="24"/>
          <w:lang w:val="fr-FR"/>
        </w:rPr>
        <w:t xml:space="preserve"> </w:t>
      </w:r>
    </w:p>
    <w:p w:rsidR="008F59CD" w:rsidRPr="007B031C" w:rsidRDefault="008F59CD" w:rsidP="00742448">
      <w:pPr>
        <w:pStyle w:val="enumlev1"/>
        <w:rPr>
          <w:rFonts w:asciiTheme="minorHAnsi" w:hAnsiTheme="minorHAnsi"/>
          <w:szCs w:val="24"/>
          <w:lang w:eastAsia="zh-CN"/>
        </w:rPr>
      </w:pPr>
      <w:bookmarkStart w:id="27" w:name="lt_pId062"/>
      <w:r w:rsidRPr="007B031C">
        <w:rPr>
          <w:rFonts w:asciiTheme="minorHAnsi" w:hAnsiTheme="minorHAnsi"/>
          <w:szCs w:val="24"/>
          <w:lang w:eastAsia="zh-CN"/>
        </w:rPr>
        <w:t>•</w:t>
      </w:r>
      <w:r w:rsidRPr="007B031C">
        <w:rPr>
          <w:rFonts w:asciiTheme="minorHAnsi" w:hAnsiTheme="minorHAnsi"/>
          <w:szCs w:val="24"/>
          <w:lang w:eastAsia="zh-CN"/>
        </w:rPr>
        <w:tab/>
      </w:r>
      <w:r w:rsidR="00160C6C" w:rsidRPr="007B031C">
        <w:rPr>
          <w:rFonts w:asciiTheme="minorHAnsi" w:hAnsiTheme="minorHAnsi"/>
          <w:szCs w:val="24"/>
          <w:lang w:eastAsia="zh-CN"/>
        </w:rPr>
        <w:t>s</w:t>
      </w:r>
      <w:r w:rsidRPr="007B031C">
        <w:rPr>
          <w:rFonts w:asciiTheme="minorHAnsi" w:hAnsiTheme="minorHAnsi"/>
          <w:szCs w:val="24"/>
          <w:lang w:eastAsia="zh-CN"/>
        </w:rPr>
        <w:t xml:space="preserve">ensibiliser aux études actuellement menées par </w:t>
      </w:r>
      <w:proofErr w:type="spellStart"/>
      <w:r w:rsidRPr="007B031C">
        <w:rPr>
          <w:rFonts w:asciiTheme="minorHAnsi" w:hAnsiTheme="minorHAnsi"/>
          <w:szCs w:val="24"/>
          <w:lang w:eastAsia="zh-CN"/>
        </w:rPr>
        <w:t>la</w:t>
      </w:r>
      <w:proofErr w:type="spellEnd"/>
      <w:r w:rsidRPr="007B031C">
        <w:rPr>
          <w:rFonts w:asciiTheme="minorHAnsi" w:hAnsiTheme="minorHAnsi"/>
          <w:szCs w:val="24"/>
          <w:lang w:eastAsia="zh-CN"/>
        </w:rPr>
        <w:t xml:space="preserve"> CE 11 de l'UIT-T, au titre de la Question</w:t>
      </w:r>
      <w:r w:rsidR="00160C6C" w:rsidRPr="007B031C">
        <w:rPr>
          <w:rFonts w:asciiTheme="minorHAnsi" w:hAnsiTheme="minorHAnsi"/>
          <w:szCs w:val="24"/>
          <w:lang w:eastAsia="zh-CN"/>
        </w:rPr>
        <w:t> </w:t>
      </w:r>
      <w:r w:rsidRPr="007B031C">
        <w:rPr>
          <w:rFonts w:asciiTheme="minorHAnsi" w:hAnsiTheme="minorHAnsi"/>
          <w:szCs w:val="24"/>
          <w:lang w:eastAsia="zh-CN"/>
        </w:rPr>
        <w:t>8/11, et plus particulièrement favoriser l'élaboration de la Recommandation technique "</w:t>
      </w:r>
      <w:hyperlink r:id="rId16" w:history="1">
        <w:r w:rsidR="00742448" w:rsidRPr="007B031C">
          <w:rPr>
            <w:rStyle w:val="Hyperlink"/>
            <w:rFonts w:asciiTheme="minorHAnsi" w:hAnsiTheme="minorHAnsi" w:cs="Segoe UI"/>
            <w:szCs w:val="24"/>
          </w:rPr>
          <w:t>Cadre présentant des solutions pour lutter contre la contrefaçon des dispositifs TIC</w:t>
        </w:r>
      </w:hyperlink>
      <w:r w:rsidRPr="007B031C">
        <w:rPr>
          <w:rFonts w:asciiTheme="minorHAnsi" w:hAnsiTheme="minorHAnsi"/>
          <w:szCs w:val="24"/>
          <w:lang w:eastAsia="zh-CN"/>
        </w:rPr>
        <w:t>";</w:t>
      </w:r>
      <w:bookmarkEnd w:id="27"/>
    </w:p>
    <w:p w:rsidR="008F59CD" w:rsidRPr="007B031C" w:rsidRDefault="00160C6C" w:rsidP="00160C6C">
      <w:pPr>
        <w:pStyle w:val="enumlev1"/>
        <w:rPr>
          <w:rFonts w:asciiTheme="minorHAnsi" w:hAnsiTheme="minorHAnsi"/>
          <w:szCs w:val="24"/>
          <w:lang w:eastAsia="zh-CN"/>
        </w:rPr>
      </w:pPr>
      <w:bookmarkStart w:id="28" w:name="lt_pId063"/>
      <w:r w:rsidRPr="007B031C">
        <w:rPr>
          <w:rFonts w:asciiTheme="minorHAnsi" w:hAnsiTheme="minorHAnsi"/>
          <w:szCs w:val="24"/>
          <w:lang w:eastAsia="zh-CN"/>
        </w:rPr>
        <w:t>•</w:t>
      </w:r>
      <w:r w:rsidRPr="007B031C">
        <w:rPr>
          <w:rFonts w:asciiTheme="minorHAnsi" w:hAnsiTheme="minorHAnsi"/>
          <w:szCs w:val="24"/>
          <w:lang w:eastAsia="zh-CN"/>
        </w:rPr>
        <w:tab/>
        <w:t>d</w:t>
      </w:r>
      <w:r w:rsidR="008F59CD" w:rsidRPr="007B031C">
        <w:rPr>
          <w:rFonts w:asciiTheme="minorHAnsi" w:hAnsiTheme="minorHAnsi"/>
          <w:szCs w:val="24"/>
          <w:lang w:eastAsia="zh-CN"/>
        </w:rPr>
        <w:t>éterminer si les programmes de conformité et d'interopérabilité sont utiles dans la lutte contre la contrefaçon des dispositifs TIC;</w:t>
      </w:r>
      <w:bookmarkEnd w:id="28"/>
    </w:p>
    <w:p w:rsidR="008F59CD" w:rsidRPr="007B031C" w:rsidRDefault="00160C6C" w:rsidP="00160C6C">
      <w:pPr>
        <w:pStyle w:val="enumlev1"/>
        <w:rPr>
          <w:rFonts w:asciiTheme="minorHAnsi" w:hAnsiTheme="minorHAnsi"/>
          <w:szCs w:val="24"/>
          <w:lang w:eastAsia="zh-CN"/>
        </w:rPr>
      </w:pPr>
      <w:bookmarkStart w:id="29" w:name="lt_pId064"/>
      <w:r w:rsidRPr="007B031C">
        <w:rPr>
          <w:rFonts w:asciiTheme="minorHAnsi" w:hAnsiTheme="minorHAnsi"/>
          <w:szCs w:val="24"/>
          <w:lang w:eastAsia="zh-CN"/>
        </w:rPr>
        <w:t>•</w:t>
      </w:r>
      <w:r w:rsidRPr="007B031C">
        <w:rPr>
          <w:rFonts w:asciiTheme="minorHAnsi" w:hAnsiTheme="minorHAnsi"/>
          <w:szCs w:val="24"/>
          <w:lang w:eastAsia="zh-CN"/>
        </w:rPr>
        <w:tab/>
        <w:t>c</w:t>
      </w:r>
      <w:r w:rsidR="008F59CD" w:rsidRPr="007B031C">
        <w:rPr>
          <w:rFonts w:asciiTheme="minorHAnsi" w:hAnsiTheme="minorHAnsi"/>
          <w:szCs w:val="24"/>
          <w:lang w:eastAsia="zh-CN"/>
        </w:rPr>
        <w:t>omprendre les tendances et les mécanismes nouveaux dans la contrefaçon des dispositifs TIC, l'altération volontaire et/ou la duplication des identificateurs de dispositif uniques;</w:t>
      </w:r>
      <w:bookmarkEnd w:id="29"/>
      <w:r w:rsidR="008F59CD" w:rsidRPr="007B031C">
        <w:rPr>
          <w:rFonts w:asciiTheme="minorHAnsi" w:hAnsiTheme="minorHAnsi"/>
          <w:szCs w:val="24"/>
          <w:lang w:eastAsia="zh-CN"/>
        </w:rPr>
        <w:t xml:space="preserve"> </w:t>
      </w:r>
    </w:p>
    <w:p w:rsidR="008F59CD" w:rsidRPr="007B031C" w:rsidRDefault="00160C6C" w:rsidP="003D0FF4">
      <w:pPr>
        <w:pStyle w:val="enumlev1"/>
        <w:rPr>
          <w:rFonts w:asciiTheme="minorHAnsi" w:hAnsiTheme="minorHAnsi"/>
          <w:szCs w:val="24"/>
          <w:lang w:eastAsia="zh-CN"/>
        </w:rPr>
      </w:pPr>
      <w:bookmarkStart w:id="30" w:name="lt_pId065"/>
      <w:r w:rsidRPr="007B031C">
        <w:rPr>
          <w:rFonts w:asciiTheme="minorHAnsi" w:hAnsiTheme="minorHAnsi"/>
          <w:szCs w:val="24"/>
          <w:lang w:eastAsia="zh-CN"/>
        </w:rPr>
        <w:t>•</w:t>
      </w:r>
      <w:r w:rsidRPr="007B031C">
        <w:rPr>
          <w:rFonts w:asciiTheme="minorHAnsi" w:hAnsiTheme="minorHAnsi"/>
          <w:szCs w:val="24"/>
          <w:lang w:eastAsia="zh-CN"/>
        </w:rPr>
        <w:tab/>
        <w:t>c</w:t>
      </w:r>
      <w:r w:rsidR="008F59CD" w:rsidRPr="007B031C">
        <w:rPr>
          <w:rFonts w:asciiTheme="minorHAnsi" w:hAnsiTheme="minorHAnsi"/>
          <w:szCs w:val="24"/>
          <w:lang w:eastAsia="zh-CN"/>
        </w:rPr>
        <w:t xml:space="preserve">omprendre les mécanismes permettant de </w:t>
      </w:r>
      <w:r w:rsidRPr="007B031C">
        <w:rPr>
          <w:rFonts w:asciiTheme="minorHAnsi" w:hAnsiTheme="minorHAnsi"/>
          <w:szCs w:val="24"/>
          <w:lang w:eastAsia="zh-CN"/>
        </w:rPr>
        <w:t xml:space="preserve">sécuriser </w:t>
      </w:r>
      <w:r w:rsidR="008F59CD" w:rsidRPr="007B031C">
        <w:rPr>
          <w:rFonts w:asciiTheme="minorHAnsi" w:hAnsiTheme="minorHAnsi"/>
          <w:szCs w:val="24"/>
          <w:lang w:eastAsia="zh-CN"/>
        </w:rPr>
        <w:t>la gestion de la cha</w:t>
      </w:r>
      <w:r w:rsidR="003D0FF4" w:rsidRPr="007B031C">
        <w:rPr>
          <w:rFonts w:asciiTheme="minorHAnsi" w:hAnsiTheme="minorHAnsi"/>
          <w:szCs w:val="24"/>
          <w:lang w:eastAsia="zh-CN"/>
        </w:rPr>
        <w:t>î</w:t>
      </w:r>
      <w:r w:rsidR="008F59CD" w:rsidRPr="007B031C">
        <w:rPr>
          <w:rFonts w:asciiTheme="minorHAnsi" w:hAnsiTheme="minorHAnsi"/>
          <w:szCs w:val="24"/>
          <w:lang w:eastAsia="zh-CN"/>
        </w:rPr>
        <w:t>ne logistique (de la fabrication à la commercialisation, en passant par l'importation et la distribution) afin d'assurer la traçabilité, la sécurité, la confidentialité et la confiance à l'égard des personnes, des produits et des réseaux;</w:t>
      </w:r>
      <w:bookmarkEnd w:id="30"/>
      <w:r w:rsidR="008F59CD" w:rsidRPr="007B031C">
        <w:rPr>
          <w:rFonts w:asciiTheme="minorHAnsi" w:hAnsiTheme="minorHAnsi"/>
          <w:szCs w:val="24"/>
          <w:lang w:eastAsia="zh-CN"/>
        </w:rPr>
        <w:t xml:space="preserve"> </w:t>
      </w:r>
    </w:p>
    <w:p w:rsidR="008F59CD" w:rsidRPr="007B031C" w:rsidRDefault="00160C6C" w:rsidP="00160C6C">
      <w:pPr>
        <w:pStyle w:val="enumlev1"/>
        <w:rPr>
          <w:rFonts w:asciiTheme="minorHAnsi" w:hAnsiTheme="minorHAnsi"/>
          <w:szCs w:val="24"/>
          <w:lang w:eastAsia="zh-CN"/>
        </w:rPr>
      </w:pPr>
      <w:bookmarkStart w:id="31" w:name="lt_pId066"/>
      <w:r w:rsidRPr="007B031C">
        <w:rPr>
          <w:rFonts w:asciiTheme="minorHAnsi" w:hAnsiTheme="minorHAnsi"/>
          <w:szCs w:val="24"/>
          <w:lang w:eastAsia="zh-CN"/>
        </w:rPr>
        <w:t>•</w:t>
      </w:r>
      <w:r w:rsidRPr="007B031C">
        <w:rPr>
          <w:rFonts w:asciiTheme="minorHAnsi" w:hAnsiTheme="minorHAnsi"/>
          <w:szCs w:val="24"/>
          <w:lang w:eastAsia="zh-CN"/>
        </w:rPr>
        <w:tab/>
        <w:t>c</w:t>
      </w:r>
      <w:r w:rsidR="008F59CD" w:rsidRPr="007B031C">
        <w:rPr>
          <w:rFonts w:asciiTheme="minorHAnsi" w:hAnsiTheme="minorHAnsi"/>
          <w:szCs w:val="24"/>
          <w:lang w:eastAsia="zh-CN"/>
        </w:rPr>
        <w:t xml:space="preserve">ontinuer </w:t>
      </w:r>
      <w:r w:rsidRPr="007B031C">
        <w:rPr>
          <w:rFonts w:asciiTheme="minorHAnsi" w:hAnsiTheme="minorHAnsi"/>
          <w:szCs w:val="24"/>
          <w:lang w:eastAsia="zh-CN"/>
        </w:rPr>
        <w:t>de</w:t>
      </w:r>
      <w:r w:rsidR="008F59CD" w:rsidRPr="007B031C">
        <w:rPr>
          <w:rFonts w:asciiTheme="minorHAnsi" w:hAnsiTheme="minorHAnsi"/>
          <w:szCs w:val="24"/>
          <w:lang w:eastAsia="zh-CN"/>
        </w:rPr>
        <w:t xml:space="preserve"> sensibilis</w:t>
      </w:r>
      <w:r w:rsidRPr="007B031C">
        <w:rPr>
          <w:rFonts w:asciiTheme="minorHAnsi" w:hAnsiTheme="minorHAnsi"/>
          <w:szCs w:val="24"/>
          <w:lang w:eastAsia="zh-CN"/>
        </w:rPr>
        <w:t>er a</w:t>
      </w:r>
      <w:r w:rsidR="008F59CD" w:rsidRPr="007B031C">
        <w:rPr>
          <w:rFonts w:asciiTheme="minorHAnsi" w:hAnsiTheme="minorHAnsi"/>
          <w:szCs w:val="24"/>
          <w:lang w:eastAsia="zh-CN"/>
        </w:rPr>
        <w:t>u problème de la contrefaçon des dispositifs TIC et de ses dangers;</w:t>
      </w:r>
      <w:bookmarkEnd w:id="31"/>
    </w:p>
    <w:p w:rsidR="008F59CD" w:rsidRPr="007B031C" w:rsidRDefault="00160C6C" w:rsidP="00160C6C">
      <w:pPr>
        <w:pStyle w:val="enumlev1"/>
        <w:rPr>
          <w:rFonts w:asciiTheme="minorHAnsi" w:hAnsiTheme="minorHAnsi"/>
          <w:szCs w:val="24"/>
          <w:lang w:eastAsia="zh-CN"/>
        </w:rPr>
      </w:pPr>
      <w:bookmarkStart w:id="32" w:name="lt_pId068"/>
      <w:r w:rsidRPr="007B031C">
        <w:rPr>
          <w:rFonts w:asciiTheme="minorHAnsi" w:hAnsiTheme="minorHAnsi"/>
          <w:szCs w:val="24"/>
          <w:lang w:eastAsia="zh-CN"/>
        </w:rPr>
        <w:t>•</w:t>
      </w:r>
      <w:r w:rsidRPr="007B031C">
        <w:rPr>
          <w:rFonts w:asciiTheme="minorHAnsi" w:hAnsiTheme="minorHAnsi"/>
          <w:szCs w:val="24"/>
          <w:lang w:eastAsia="zh-CN"/>
        </w:rPr>
        <w:tab/>
        <w:t>i</w:t>
      </w:r>
      <w:r w:rsidR="008F59CD" w:rsidRPr="007B031C">
        <w:rPr>
          <w:rFonts w:asciiTheme="minorHAnsi" w:hAnsiTheme="minorHAnsi"/>
          <w:szCs w:val="24"/>
          <w:lang w:eastAsia="zh-CN"/>
        </w:rPr>
        <w:t>nviter des experts de l'UIT et du monde entier à exposer leurs vues, leurs idées et à faire des propositions en vue d'études ultérieures pendant la prochaine période d'études.</w:t>
      </w:r>
      <w:bookmarkEnd w:id="32"/>
    </w:p>
    <w:p w:rsidR="008F59CD" w:rsidRPr="007B031C" w:rsidRDefault="008F59CD" w:rsidP="00160C6C">
      <w:pPr>
        <w:rPr>
          <w:rFonts w:asciiTheme="minorHAnsi" w:hAnsiTheme="minorHAnsi"/>
          <w:szCs w:val="24"/>
        </w:rPr>
      </w:pPr>
      <w:bookmarkStart w:id="33" w:name="lt_pId070"/>
      <w:r w:rsidRPr="007B031C">
        <w:rPr>
          <w:rFonts w:asciiTheme="minorHAnsi" w:hAnsiTheme="minorHAnsi" w:cs="Segoe UI"/>
          <w:color w:val="000000"/>
          <w:szCs w:val="24"/>
        </w:rPr>
        <w:t>Cet atelier est ouvert à la fois aux membres de l'UIT et aux non-membres.</w:t>
      </w:r>
      <w:bookmarkEnd w:id="33"/>
      <w:r w:rsidRPr="007B031C">
        <w:rPr>
          <w:rFonts w:asciiTheme="minorHAnsi" w:hAnsiTheme="minorHAnsi" w:cs="Segoe UI"/>
          <w:color w:val="000000"/>
          <w:szCs w:val="24"/>
        </w:rPr>
        <w:t xml:space="preserve"> </w:t>
      </w:r>
      <w:bookmarkStart w:id="34" w:name="lt_pId071"/>
      <w:r w:rsidRPr="007B031C">
        <w:rPr>
          <w:rFonts w:asciiTheme="minorHAnsi" w:hAnsiTheme="minorHAnsi" w:cs="Segoe UI"/>
          <w:color w:val="000000"/>
          <w:szCs w:val="24"/>
        </w:rPr>
        <w:t xml:space="preserve">En particulier, la participation de fabricants et de vendeurs, d'instituts de recherche et d'établissements universitaires, de laboratoires, de régulateurs, d'exploitants, d'ONG, d'autorités douanières et d'agences de sécurité, d'organismes d'évaluation de la conformité et des normes, ainsi que d'autres organisations </w:t>
      </w:r>
      <w:r w:rsidR="00160C6C" w:rsidRPr="007B031C">
        <w:rPr>
          <w:rFonts w:asciiTheme="minorHAnsi" w:hAnsiTheme="minorHAnsi" w:cs="Segoe UI"/>
          <w:color w:val="000000"/>
          <w:szCs w:val="24"/>
        </w:rPr>
        <w:t>analogues</w:t>
      </w:r>
      <w:r w:rsidRPr="007B031C">
        <w:rPr>
          <w:rFonts w:asciiTheme="minorHAnsi" w:hAnsiTheme="minorHAnsi" w:cs="Segoe UI"/>
          <w:color w:val="000000"/>
          <w:szCs w:val="24"/>
        </w:rPr>
        <w:t>, est encouragée.</w:t>
      </w:r>
      <w:bookmarkEnd w:id="34"/>
    </w:p>
    <w:p w:rsidR="008F59CD" w:rsidRPr="007B031C" w:rsidRDefault="008F59CD" w:rsidP="00742448">
      <w:pPr>
        <w:rPr>
          <w:rFonts w:asciiTheme="minorHAnsi" w:hAnsiTheme="minorHAnsi"/>
          <w:szCs w:val="24"/>
        </w:rPr>
      </w:pPr>
      <w:r w:rsidRPr="007B031C">
        <w:rPr>
          <w:rFonts w:asciiTheme="minorHAnsi" w:hAnsiTheme="minorHAnsi"/>
          <w:szCs w:val="24"/>
        </w:rPr>
        <w:t>6</w:t>
      </w:r>
      <w:r w:rsidRPr="007B031C">
        <w:rPr>
          <w:rFonts w:asciiTheme="minorHAnsi" w:hAnsiTheme="minorHAnsi"/>
          <w:szCs w:val="24"/>
        </w:rPr>
        <w:tab/>
      </w:r>
      <w:bookmarkStart w:id="35" w:name="lt_pId073"/>
      <w:r w:rsidRPr="007B031C">
        <w:rPr>
          <w:rFonts w:asciiTheme="minorHAnsi" w:hAnsiTheme="minorHAnsi"/>
          <w:szCs w:val="24"/>
        </w:rPr>
        <w:t xml:space="preserve">Un projet de programme de l'atelier sera disponible sur le </w:t>
      </w:r>
      <w:hyperlink r:id="rId17" w:history="1">
        <w:r w:rsidR="00742448" w:rsidRPr="007B031C">
          <w:rPr>
            <w:rStyle w:val="Hyperlink"/>
            <w:rFonts w:asciiTheme="minorHAnsi" w:hAnsiTheme="minorHAnsi"/>
            <w:szCs w:val="24"/>
          </w:rPr>
          <w:t>site web</w:t>
        </w:r>
      </w:hyperlink>
      <w:r w:rsidRPr="007B031C">
        <w:rPr>
          <w:rFonts w:asciiTheme="minorHAnsi" w:hAnsiTheme="minorHAnsi"/>
          <w:szCs w:val="24"/>
        </w:rPr>
        <w:t xml:space="preserve"> de l'UIT-T.</w:t>
      </w:r>
      <w:bookmarkEnd w:id="35"/>
      <w:r w:rsidRPr="007B031C">
        <w:rPr>
          <w:rFonts w:asciiTheme="minorHAnsi" w:hAnsiTheme="minorHAnsi"/>
          <w:szCs w:val="24"/>
        </w:rPr>
        <w:t xml:space="preserve"> </w:t>
      </w:r>
      <w:bookmarkStart w:id="36" w:name="lt_pId074"/>
      <w:r w:rsidRPr="007B031C">
        <w:rPr>
          <w:rFonts w:asciiTheme="minorHAnsi" w:hAnsiTheme="minorHAnsi"/>
          <w:szCs w:val="24"/>
        </w:rPr>
        <w:t>Ce site web sera actualisé à mesure que parviendront des informations nouvelles ou modifiées.</w:t>
      </w:r>
      <w:bookmarkEnd w:id="36"/>
      <w:r w:rsidRPr="007B031C">
        <w:rPr>
          <w:rFonts w:asciiTheme="minorHAnsi" w:hAnsiTheme="minorHAnsi"/>
          <w:szCs w:val="24"/>
        </w:rPr>
        <w:t xml:space="preserve"> </w:t>
      </w:r>
      <w:bookmarkStart w:id="37" w:name="lt_pId075"/>
      <w:r w:rsidRPr="007B031C">
        <w:rPr>
          <w:rFonts w:asciiTheme="minorHAnsi" w:hAnsiTheme="minorHAnsi"/>
          <w:szCs w:val="24"/>
        </w:rPr>
        <w:t>Les participants sont invités à consulter régulièrement le site pour prendre connaissance des dernières informations.</w:t>
      </w:r>
      <w:bookmarkEnd w:id="37"/>
    </w:p>
    <w:p w:rsidR="008F59CD" w:rsidRPr="007B031C" w:rsidRDefault="008F59CD" w:rsidP="00160C6C">
      <w:pPr>
        <w:tabs>
          <w:tab w:val="left" w:pos="1418"/>
          <w:tab w:val="left" w:pos="1702"/>
          <w:tab w:val="left" w:pos="2160"/>
        </w:tabs>
        <w:ind w:right="92"/>
        <w:rPr>
          <w:rFonts w:asciiTheme="minorHAnsi" w:hAnsiTheme="minorHAnsi"/>
          <w:szCs w:val="24"/>
        </w:rPr>
      </w:pPr>
      <w:r w:rsidRPr="007B031C">
        <w:rPr>
          <w:rFonts w:asciiTheme="minorHAnsi" w:hAnsiTheme="minorHAnsi"/>
          <w:szCs w:val="24"/>
        </w:rPr>
        <w:t>7</w:t>
      </w:r>
      <w:r w:rsidRPr="007B031C">
        <w:rPr>
          <w:rFonts w:asciiTheme="minorHAnsi" w:hAnsiTheme="minorHAnsi"/>
          <w:szCs w:val="24"/>
        </w:rPr>
        <w:tab/>
      </w:r>
      <w:bookmarkStart w:id="38" w:name="lt_pId077"/>
      <w:r w:rsidRPr="007B031C">
        <w:rPr>
          <w:rFonts w:asciiTheme="minorHAnsi" w:hAnsiTheme="minorHAnsi"/>
          <w:szCs w:val="24"/>
        </w:rPr>
        <w:t xml:space="preserve">Des équipements de réseau local sans fil sont à la disposition des délégués dans les principaux espaces de conférence de l'UIT et dans le bâtiment du CICG (Centre international de </w:t>
      </w:r>
      <w:r w:rsidRPr="007B031C">
        <w:rPr>
          <w:rFonts w:asciiTheme="minorHAnsi" w:hAnsiTheme="minorHAnsi"/>
          <w:szCs w:val="24"/>
        </w:rPr>
        <w:lastRenderedPageBreak/>
        <w:t>conférences de Genève).</w:t>
      </w:r>
      <w:bookmarkEnd w:id="38"/>
      <w:r w:rsidRPr="007B031C">
        <w:rPr>
          <w:rFonts w:asciiTheme="minorHAnsi" w:hAnsiTheme="minorHAnsi"/>
          <w:szCs w:val="24"/>
        </w:rPr>
        <w:t xml:space="preserve"> </w:t>
      </w:r>
      <w:bookmarkStart w:id="39" w:name="lt_pId078"/>
      <w:r w:rsidRPr="007B031C">
        <w:rPr>
          <w:rFonts w:asciiTheme="minorHAnsi" w:hAnsiTheme="minorHAnsi"/>
          <w:szCs w:val="24"/>
        </w:rPr>
        <w:t>Vous trouverez de plus amples renseignements sur le site web de l'UIT-T (</w:t>
      </w:r>
      <w:hyperlink r:id="rId18" w:history="1">
        <w:r w:rsidR="00160C6C" w:rsidRPr="007B031C">
          <w:rPr>
            <w:rStyle w:val="Hyperlink"/>
            <w:rFonts w:asciiTheme="minorHAnsi" w:hAnsiTheme="minorHAnsi"/>
            <w:szCs w:val="24"/>
          </w:rPr>
          <w:t>http://www.itu.int/ITU-T/edh/faqs-support.html</w:t>
        </w:r>
      </w:hyperlink>
      <w:r w:rsidRPr="007B031C">
        <w:rPr>
          <w:rFonts w:asciiTheme="minorHAnsi" w:hAnsiTheme="minorHAnsi"/>
          <w:szCs w:val="24"/>
        </w:rPr>
        <w:t>).</w:t>
      </w:r>
      <w:bookmarkEnd w:id="39"/>
    </w:p>
    <w:p w:rsidR="008F59CD" w:rsidRPr="007B031C" w:rsidRDefault="008F59CD" w:rsidP="00742448">
      <w:pPr>
        <w:tabs>
          <w:tab w:val="left" w:pos="1418"/>
          <w:tab w:val="left" w:pos="1702"/>
          <w:tab w:val="left" w:pos="2160"/>
        </w:tabs>
        <w:ind w:right="92"/>
        <w:rPr>
          <w:rFonts w:asciiTheme="minorHAnsi" w:hAnsiTheme="minorHAnsi"/>
          <w:szCs w:val="24"/>
        </w:rPr>
      </w:pPr>
      <w:r w:rsidRPr="007B031C">
        <w:rPr>
          <w:rFonts w:asciiTheme="minorHAnsi" w:hAnsiTheme="minorHAnsi"/>
          <w:szCs w:val="24"/>
        </w:rPr>
        <w:t>8</w:t>
      </w:r>
      <w:r w:rsidRPr="007B031C">
        <w:rPr>
          <w:rFonts w:asciiTheme="minorHAnsi" w:hAnsiTheme="minorHAnsi"/>
          <w:szCs w:val="24"/>
        </w:rPr>
        <w:tab/>
      </w:r>
      <w:bookmarkStart w:id="40" w:name="lt_pId080"/>
      <w:r w:rsidRPr="007B031C">
        <w:rPr>
          <w:rFonts w:asciiTheme="minorHAnsi" w:hAnsiTheme="minorHAnsi"/>
          <w:szCs w:val="24"/>
        </w:rPr>
        <w:t>A toutes fins utiles, vous trouverez un formulaire de confirmation d'hôtel dans l'</w:t>
      </w:r>
      <w:r w:rsidRPr="007B031C">
        <w:rPr>
          <w:rFonts w:asciiTheme="minorHAnsi" w:hAnsiTheme="minorHAnsi"/>
          <w:b/>
          <w:bCs/>
          <w:szCs w:val="24"/>
        </w:rPr>
        <w:t>Annexe 1</w:t>
      </w:r>
      <w:r w:rsidRPr="007B031C">
        <w:rPr>
          <w:rFonts w:asciiTheme="minorHAnsi" w:hAnsiTheme="minorHAnsi"/>
          <w:szCs w:val="24"/>
        </w:rPr>
        <w:t xml:space="preserve"> (liste des hôtels disponible </w:t>
      </w:r>
      <w:hyperlink r:id="rId19" w:history="1">
        <w:r w:rsidR="00742448" w:rsidRPr="007B031C">
          <w:rPr>
            <w:rStyle w:val="Hyperlink"/>
            <w:rFonts w:asciiTheme="minorHAnsi" w:hAnsiTheme="minorHAnsi"/>
            <w:szCs w:val="24"/>
          </w:rPr>
          <w:t>ici</w:t>
        </w:r>
      </w:hyperlink>
      <w:r w:rsidRPr="007B031C">
        <w:rPr>
          <w:rFonts w:asciiTheme="minorHAnsi" w:hAnsiTheme="minorHAnsi"/>
          <w:szCs w:val="24"/>
        </w:rPr>
        <w:t>).</w:t>
      </w:r>
      <w:bookmarkEnd w:id="40"/>
    </w:p>
    <w:p w:rsidR="008F59CD" w:rsidRPr="007B031C" w:rsidRDefault="008F59CD" w:rsidP="003D0FF4">
      <w:pPr>
        <w:tabs>
          <w:tab w:val="left" w:pos="1418"/>
          <w:tab w:val="left" w:pos="1702"/>
          <w:tab w:val="left" w:pos="2160"/>
        </w:tabs>
        <w:ind w:right="92"/>
        <w:rPr>
          <w:rFonts w:asciiTheme="minorHAnsi" w:hAnsiTheme="minorHAnsi"/>
          <w:b/>
          <w:bCs/>
          <w:szCs w:val="24"/>
        </w:rPr>
      </w:pPr>
      <w:r w:rsidRPr="007B031C">
        <w:rPr>
          <w:rFonts w:asciiTheme="minorHAnsi" w:hAnsiTheme="minorHAnsi"/>
          <w:szCs w:val="24"/>
        </w:rPr>
        <w:t>9</w:t>
      </w:r>
      <w:r w:rsidRPr="007B031C">
        <w:rPr>
          <w:rFonts w:asciiTheme="minorHAnsi" w:hAnsiTheme="minorHAnsi"/>
          <w:szCs w:val="24"/>
        </w:rPr>
        <w:tab/>
      </w:r>
      <w:bookmarkStart w:id="41" w:name="lt_pId082"/>
      <w:r w:rsidRPr="007B031C">
        <w:rPr>
          <w:rFonts w:asciiTheme="minorHAnsi" w:hAnsiTheme="minorHAnsi"/>
          <w:szCs w:val="24"/>
        </w:rPr>
        <w:t xml:space="preserve">Afin de permettre au TSB de prendre les dispositions nécessaires concernant l'organisation de l'atelier, je vous saurais gré de bien vouloir vous inscrire au moyen du </w:t>
      </w:r>
      <w:hyperlink r:id="rId20" w:history="1">
        <w:r w:rsidR="00742448" w:rsidRPr="007B031C">
          <w:rPr>
            <w:rStyle w:val="Hyperlink"/>
            <w:rFonts w:asciiTheme="minorHAnsi" w:hAnsiTheme="minorHAnsi"/>
            <w:szCs w:val="24"/>
          </w:rPr>
          <w:t>formulaire en ligne</w:t>
        </w:r>
      </w:hyperlink>
      <w:r w:rsidRPr="007B031C">
        <w:rPr>
          <w:rFonts w:asciiTheme="minorHAnsi" w:hAnsiTheme="minorHAnsi"/>
          <w:szCs w:val="24"/>
        </w:rPr>
        <w:t xml:space="preserve"> dès que possible, et au plus tard le 20 juin 2016.</w:t>
      </w:r>
      <w:bookmarkEnd w:id="41"/>
      <w:r w:rsidRPr="007B031C">
        <w:rPr>
          <w:rFonts w:asciiTheme="minorHAnsi" w:hAnsiTheme="minorHAnsi"/>
          <w:bCs/>
          <w:i/>
          <w:iCs/>
          <w:szCs w:val="24"/>
        </w:rPr>
        <w:t xml:space="preserve"> </w:t>
      </w:r>
      <w:bookmarkStart w:id="42" w:name="lt_pId083"/>
      <w:r w:rsidRPr="007B031C">
        <w:rPr>
          <w:rFonts w:asciiTheme="minorHAnsi" w:hAnsiTheme="minorHAnsi"/>
          <w:b/>
          <w:bCs/>
          <w:szCs w:val="24"/>
        </w:rPr>
        <w:t xml:space="preserve">Veuillez noter que la préinscription des participants aux ateliers se fait exclusivement </w:t>
      </w:r>
      <w:r w:rsidRPr="007B031C">
        <w:rPr>
          <w:rFonts w:asciiTheme="minorHAnsi" w:hAnsiTheme="minorHAnsi"/>
          <w:b/>
          <w:bCs/>
          <w:i/>
          <w:iCs/>
          <w:szCs w:val="24"/>
        </w:rPr>
        <w:t>en ligne</w:t>
      </w:r>
      <w:r w:rsidRPr="007B031C">
        <w:rPr>
          <w:rFonts w:asciiTheme="minorHAnsi" w:hAnsiTheme="minorHAnsi"/>
          <w:b/>
          <w:bCs/>
          <w:szCs w:val="24"/>
        </w:rPr>
        <w:t>.</w:t>
      </w:r>
      <w:bookmarkEnd w:id="42"/>
      <w:r w:rsidRPr="007B031C">
        <w:rPr>
          <w:rFonts w:asciiTheme="minorHAnsi" w:hAnsiTheme="minorHAnsi"/>
          <w:b/>
          <w:bCs/>
          <w:szCs w:val="24"/>
        </w:rPr>
        <w:t xml:space="preserve"> </w:t>
      </w:r>
      <w:bookmarkStart w:id="43" w:name="lt_pId084"/>
      <w:r w:rsidRPr="007B031C">
        <w:rPr>
          <w:rFonts w:asciiTheme="minorHAnsi" w:hAnsiTheme="minorHAnsi"/>
          <w:b/>
          <w:bCs/>
          <w:szCs w:val="24"/>
        </w:rPr>
        <w:t>La participation à distance sera possible.</w:t>
      </w:r>
      <w:bookmarkEnd w:id="43"/>
      <w:r w:rsidRPr="007B031C">
        <w:rPr>
          <w:rFonts w:asciiTheme="minorHAnsi" w:hAnsiTheme="minorHAnsi"/>
          <w:b/>
          <w:bCs/>
          <w:szCs w:val="24"/>
        </w:rPr>
        <w:t xml:space="preserve">  </w:t>
      </w:r>
      <w:bookmarkStart w:id="44" w:name="lt_pId085"/>
      <w:r w:rsidRPr="007B031C">
        <w:rPr>
          <w:rFonts w:asciiTheme="minorHAnsi" w:hAnsiTheme="minorHAnsi"/>
          <w:b/>
          <w:bCs/>
          <w:szCs w:val="24"/>
        </w:rPr>
        <w:t>Des informations détaillées seront publiées sur le site web de la manifestation.</w:t>
      </w:r>
      <w:bookmarkEnd w:id="44"/>
    </w:p>
    <w:p w:rsidR="008F59CD" w:rsidRPr="007B031C" w:rsidRDefault="008F59CD" w:rsidP="008F59CD">
      <w:pPr>
        <w:pStyle w:val="BodyText2"/>
        <w:tabs>
          <w:tab w:val="clear" w:pos="794"/>
          <w:tab w:val="left" w:pos="1134"/>
        </w:tabs>
        <w:rPr>
          <w:szCs w:val="24"/>
          <w:lang w:val="fr-FR"/>
        </w:rPr>
      </w:pPr>
      <w:r w:rsidRPr="007B031C">
        <w:rPr>
          <w:szCs w:val="24"/>
          <w:lang w:val="fr-FR"/>
        </w:rPr>
        <w:t>10</w:t>
      </w:r>
      <w:r w:rsidRPr="007B031C">
        <w:rPr>
          <w:szCs w:val="24"/>
          <w:lang w:val="fr-FR"/>
        </w:rPr>
        <w:tab/>
      </w:r>
      <w:bookmarkStart w:id="45" w:name="lt_pId087"/>
      <w:r w:rsidRPr="007B031C">
        <w:rPr>
          <w:szCs w:val="24"/>
          <w:lang w:val="fr-FR"/>
        </w:rPr>
        <w:t>Nous vous rappelons que, pour les ressortissants de certains pays, l'entrée et le séjour, quelle qu'en soit la durée, sur le territoire de la Suisse sont soumis à l'obtention d'un visa.</w:t>
      </w:r>
      <w:bookmarkEnd w:id="45"/>
      <w:r w:rsidRPr="007B031C">
        <w:rPr>
          <w:szCs w:val="24"/>
          <w:lang w:val="fr-FR"/>
        </w:rPr>
        <w:t xml:space="preserve"> </w:t>
      </w:r>
      <w:bookmarkStart w:id="46" w:name="lt_pId088"/>
      <w:r w:rsidRPr="007B031C">
        <w:rPr>
          <w:b/>
          <w:bCs/>
          <w:szCs w:val="24"/>
          <w:lang w:val="fr-FR"/>
        </w:rPr>
        <w:t>Ce visa doit être demandé au moins quatre (4) semaines avant le début de l'atelier et obtenu auprès de la représentation de la Suisse (ambassade ou consulat) dans votre pays ou, à défaut, dans le pays le plus proche de votre pays de départ.</w:t>
      </w:r>
      <w:bookmarkEnd w:id="46"/>
    </w:p>
    <w:p w:rsidR="008F59CD" w:rsidRPr="007B031C" w:rsidRDefault="008F59CD" w:rsidP="00742448">
      <w:pPr>
        <w:tabs>
          <w:tab w:val="left" w:pos="1418"/>
          <w:tab w:val="left" w:pos="1702"/>
          <w:tab w:val="left" w:pos="2160"/>
        </w:tabs>
        <w:ind w:right="92"/>
        <w:rPr>
          <w:rFonts w:asciiTheme="minorHAnsi" w:hAnsiTheme="minorHAnsi"/>
          <w:szCs w:val="24"/>
        </w:rPr>
      </w:pPr>
      <w:bookmarkStart w:id="47" w:name="lt_pId090"/>
      <w:r w:rsidRPr="007B031C">
        <w:rPr>
          <w:rFonts w:asciiTheme="minorHAnsi" w:hAnsiTheme="minorHAnsi"/>
          <w:szCs w:val="24"/>
        </w:rPr>
        <w:t xml:space="preserve">En cas de problème pour des </w:t>
      </w:r>
      <w:r w:rsidRPr="007B031C">
        <w:rPr>
          <w:rFonts w:asciiTheme="minorHAnsi" w:hAnsiTheme="minorHAnsi"/>
          <w:b/>
          <w:bCs/>
          <w:szCs w:val="24"/>
        </w:rPr>
        <w:t>Etats Membres, des Membres de Secteur et des Associés de l'UIT ou des établissements universitaires participant aux travaux de l'UIT</w:t>
      </w:r>
      <w:r w:rsidRPr="007B031C">
        <w:rPr>
          <w:rFonts w:asciiTheme="minorHAnsi" w:hAnsiTheme="minorHAnsi"/>
          <w:szCs w:val="24"/>
        </w:rPr>
        <w:t>, et sur demande officielle de leur part au TSB, l'Union peut intervenir auprès des autorités suisses compétentes pour faciliter l'émission du visa mais uniquement pendant la période de quatre semaines susmentionnée.</w:t>
      </w:r>
      <w:bookmarkEnd w:id="47"/>
      <w:r w:rsidRPr="007B031C">
        <w:rPr>
          <w:rFonts w:asciiTheme="minorHAnsi" w:hAnsiTheme="minorHAnsi"/>
          <w:szCs w:val="24"/>
        </w:rPr>
        <w:t xml:space="preserve"> </w:t>
      </w:r>
      <w:bookmarkStart w:id="48" w:name="lt_pId091"/>
      <w:r w:rsidRPr="007B031C">
        <w:rPr>
          <w:rFonts w:asciiTheme="minorHAnsi" w:hAnsiTheme="minorHAnsi"/>
          <w:szCs w:val="24"/>
        </w:rPr>
        <w:t>Cette demande se fait par lettre officielle de l'administration ou de l'entité que vous représentez.</w:t>
      </w:r>
      <w:bookmarkEnd w:id="48"/>
      <w:r w:rsidRPr="007B031C">
        <w:rPr>
          <w:rFonts w:asciiTheme="minorHAnsi" w:hAnsiTheme="minorHAnsi"/>
          <w:szCs w:val="24"/>
        </w:rPr>
        <w:t xml:space="preserve"> </w:t>
      </w:r>
      <w:bookmarkStart w:id="49" w:name="lt_pId092"/>
      <w:r w:rsidRPr="007B031C">
        <w:rPr>
          <w:rFonts w:asciiTheme="minorHAnsi" w:hAnsiTheme="minorHAnsi"/>
          <w:szCs w:val="24"/>
        </w:rPr>
        <w:t>Cette lettre doit préciser le nom et les fonctions, la date de naissance, le numéro ainsi que la date de délivrance et d'expiration du passeport de la (des) personne(s) pour laquelle (lesquelles) le (les) visa(s) est (sont) demandé(s), et être accompagnée d'une copie de la notification de confirmation d'inscription approuvée pour l'atelier en question de l'UIT-T. Elle doit être envoyée au TSB, avec la mention "demande de visa", par télécopie (N°: +41 22 730 5853) ou par courrier électronique (</w:t>
      </w:r>
      <w:hyperlink r:id="rId21" w:history="1">
        <w:r w:rsidR="00742448" w:rsidRPr="007B031C">
          <w:rPr>
            <w:rStyle w:val="Hyperlink"/>
            <w:rFonts w:asciiTheme="minorHAnsi" w:hAnsiTheme="minorHAnsi"/>
            <w:szCs w:val="24"/>
          </w:rPr>
          <w:t>tsbreg@itu.int</w:t>
        </w:r>
      </w:hyperlink>
      <w:r w:rsidRPr="007B031C">
        <w:rPr>
          <w:rFonts w:asciiTheme="minorHAnsi" w:hAnsiTheme="minorHAnsi"/>
          <w:szCs w:val="24"/>
        </w:rPr>
        <w:t>).</w:t>
      </w:r>
      <w:bookmarkEnd w:id="49"/>
      <w:r w:rsidRPr="007B031C">
        <w:rPr>
          <w:rFonts w:asciiTheme="minorHAnsi" w:hAnsiTheme="minorHAnsi"/>
          <w:szCs w:val="24"/>
        </w:rPr>
        <w:t xml:space="preserve"> </w:t>
      </w:r>
      <w:bookmarkStart w:id="50" w:name="lt_pId093"/>
      <w:r w:rsidRPr="007B031C">
        <w:rPr>
          <w:rFonts w:asciiTheme="minorHAnsi" w:hAnsiTheme="minorHAnsi"/>
          <w:b/>
          <w:bCs/>
          <w:szCs w:val="24"/>
          <w:u w:val="single"/>
        </w:rPr>
        <w:t xml:space="preserve">Veuillez également noter que l'UIT </w:t>
      </w:r>
      <w:r w:rsidR="00160C6C" w:rsidRPr="007B031C">
        <w:rPr>
          <w:rFonts w:asciiTheme="minorHAnsi" w:hAnsiTheme="minorHAnsi"/>
          <w:b/>
          <w:bCs/>
          <w:szCs w:val="24"/>
          <w:u w:val="single"/>
        </w:rPr>
        <w:t xml:space="preserve">ne </w:t>
      </w:r>
      <w:r w:rsidRPr="007B031C">
        <w:rPr>
          <w:rFonts w:asciiTheme="minorHAnsi" w:hAnsiTheme="minorHAnsi"/>
          <w:b/>
          <w:bCs/>
          <w:szCs w:val="24"/>
          <w:u w:val="single"/>
        </w:rPr>
        <w:t xml:space="preserve">peut prêter assistance </w:t>
      </w:r>
      <w:r w:rsidR="00160C6C" w:rsidRPr="007B031C">
        <w:rPr>
          <w:rFonts w:asciiTheme="minorHAnsi" w:hAnsiTheme="minorHAnsi"/>
          <w:b/>
          <w:bCs/>
          <w:szCs w:val="24"/>
          <w:u w:val="single"/>
        </w:rPr>
        <w:t>qu'</w:t>
      </w:r>
      <w:r w:rsidRPr="007B031C">
        <w:rPr>
          <w:rFonts w:asciiTheme="minorHAnsi" w:hAnsiTheme="minorHAnsi"/>
          <w:b/>
          <w:bCs/>
          <w:szCs w:val="24"/>
          <w:u w:val="single"/>
        </w:rPr>
        <w:t>aux représentants des Etats Membres de l'UIT, des Membres de Secteur de l'UIT, des Associés de l'UIT ou des établissements universitaires participant aux travaux de l'UIT.</w:t>
      </w:r>
      <w:bookmarkEnd w:id="50"/>
    </w:p>
    <w:p w:rsidR="00517A03" w:rsidRDefault="00517A03" w:rsidP="00A5280F">
      <w:pPr>
        <w:rPr>
          <w:rFonts w:asciiTheme="minorHAnsi" w:hAnsiTheme="minorHAnsi"/>
          <w:szCs w:val="24"/>
        </w:rPr>
      </w:pPr>
      <w:r w:rsidRPr="007B031C">
        <w:rPr>
          <w:rFonts w:asciiTheme="minorHAnsi" w:hAnsiTheme="minorHAnsi"/>
          <w:szCs w:val="24"/>
        </w:rPr>
        <w:t>Veuillez agréer, Madame, Monsieur, l</w:t>
      </w:r>
      <w:r w:rsidR="00167472" w:rsidRPr="007B031C">
        <w:rPr>
          <w:rFonts w:asciiTheme="minorHAnsi" w:hAnsiTheme="minorHAnsi"/>
          <w:szCs w:val="24"/>
        </w:rPr>
        <w:t>'</w:t>
      </w:r>
      <w:r w:rsidRPr="007B031C">
        <w:rPr>
          <w:rFonts w:asciiTheme="minorHAnsi" w:hAnsiTheme="minorHAnsi"/>
          <w:szCs w:val="24"/>
        </w:rPr>
        <w:t>assurance de ma haute considération.</w:t>
      </w:r>
    </w:p>
    <w:p w:rsidR="007B031C" w:rsidRPr="007B031C" w:rsidRDefault="007B031C" w:rsidP="00A5280F">
      <w:pPr>
        <w:rPr>
          <w:rFonts w:asciiTheme="minorHAnsi" w:hAnsiTheme="minorHAnsi"/>
          <w:szCs w:val="24"/>
        </w:rPr>
      </w:pPr>
    </w:p>
    <w:p w:rsidR="00517A03" w:rsidRPr="007B031C" w:rsidRDefault="00423C21" w:rsidP="007B031C">
      <w:pPr>
        <w:spacing w:before="0"/>
        <w:ind w:right="-284"/>
        <w:rPr>
          <w:rFonts w:asciiTheme="minorHAnsi" w:hAnsiTheme="minorHAnsi"/>
          <w:szCs w:val="24"/>
        </w:rPr>
      </w:pPr>
      <w:r w:rsidRPr="007B031C">
        <w:rPr>
          <w:rFonts w:asciiTheme="minorHAnsi" w:hAnsiTheme="minorHAnsi"/>
          <w:szCs w:val="24"/>
        </w:rPr>
        <w:t>Chaesub Lee</w:t>
      </w:r>
      <w:r w:rsidR="00517A03" w:rsidRPr="007B031C">
        <w:rPr>
          <w:rFonts w:asciiTheme="minorHAnsi" w:hAnsiTheme="minorHAnsi"/>
          <w:szCs w:val="24"/>
        </w:rPr>
        <w:br/>
        <w:t>Directeur du Bureau de la</w:t>
      </w:r>
      <w:r w:rsidR="00517A03" w:rsidRPr="007B031C">
        <w:rPr>
          <w:rFonts w:asciiTheme="minorHAnsi" w:hAnsiTheme="minorHAnsi"/>
          <w:szCs w:val="24"/>
        </w:rPr>
        <w:br/>
        <w:t>normalisation des télécommunications</w:t>
      </w:r>
      <w:bookmarkStart w:id="51" w:name="_GoBack"/>
      <w:bookmarkEnd w:id="51"/>
    </w:p>
    <w:p w:rsidR="00517A03" w:rsidRPr="007B031C" w:rsidRDefault="00517A03" w:rsidP="00697BC1">
      <w:pPr>
        <w:spacing w:before="360"/>
        <w:ind w:right="-284"/>
        <w:rPr>
          <w:rFonts w:asciiTheme="minorHAnsi" w:hAnsiTheme="minorHAnsi"/>
          <w:bCs/>
          <w:szCs w:val="24"/>
          <w:lang w:val="en-US"/>
        </w:rPr>
      </w:pPr>
      <w:proofErr w:type="spellStart"/>
      <w:r w:rsidRPr="007B031C">
        <w:rPr>
          <w:rFonts w:asciiTheme="minorHAnsi" w:hAnsiTheme="minorHAnsi"/>
          <w:b/>
          <w:szCs w:val="24"/>
          <w:lang w:val="en-US"/>
        </w:rPr>
        <w:t>Annexe</w:t>
      </w:r>
      <w:proofErr w:type="spellEnd"/>
      <w:r w:rsidRPr="007B031C">
        <w:rPr>
          <w:rFonts w:asciiTheme="minorHAnsi" w:hAnsiTheme="minorHAnsi"/>
          <w:bCs/>
          <w:szCs w:val="24"/>
          <w:lang w:val="en-US"/>
        </w:rPr>
        <w:t>:</w:t>
      </w:r>
      <w:r w:rsidRPr="007B031C">
        <w:rPr>
          <w:rFonts w:asciiTheme="minorHAnsi" w:hAnsiTheme="minorHAnsi"/>
          <w:b/>
          <w:szCs w:val="24"/>
          <w:lang w:val="en-US"/>
        </w:rPr>
        <w:t xml:space="preserve"> </w:t>
      </w:r>
      <w:r w:rsidR="00160C6C" w:rsidRPr="007B031C">
        <w:rPr>
          <w:rFonts w:asciiTheme="minorHAnsi" w:hAnsiTheme="minorHAnsi"/>
          <w:bCs/>
          <w:szCs w:val="24"/>
          <w:lang w:val="en-US"/>
        </w:rPr>
        <w:t>1</w:t>
      </w:r>
    </w:p>
    <w:p w:rsidR="00160C6C" w:rsidRPr="003D0FF4" w:rsidRDefault="00160C6C" w:rsidP="00697BC1">
      <w:pPr>
        <w:spacing w:before="360"/>
        <w:ind w:right="-284"/>
        <w:rPr>
          <w:rFonts w:asciiTheme="minorHAnsi" w:hAnsiTheme="minorHAnsi"/>
          <w:bCs/>
          <w:lang w:val="en-US"/>
        </w:rPr>
        <w:sectPr w:rsidR="00160C6C" w:rsidRPr="003D0FF4" w:rsidSect="00A15179">
          <w:headerReference w:type="default" r:id="rId22"/>
          <w:footerReference w:type="default" r:id="rId23"/>
          <w:footerReference w:type="first" r:id="rId24"/>
          <w:pgSz w:w="11907" w:h="16840" w:code="9"/>
          <w:pgMar w:top="1134" w:right="1089" w:bottom="1134" w:left="1089" w:header="567" w:footer="510" w:gutter="0"/>
          <w:paperSrc w:first="15" w:other="15"/>
          <w:cols w:space="720"/>
          <w:titlePg/>
        </w:sectPr>
      </w:pPr>
    </w:p>
    <w:p w:rsidR="00160C6C" w:rsidRPr="003D0FF4" w:rsidRDefault="00160C6C" w:rsidP="00160C6C">
      <w:pPr>
        <w:spacing w:before="0" w:after="200" w:line="276" w:lineRule="auto"/>
        <w:jc w:val="center"/>
        <w:rPr>
          <w:rFonts w:asciiTheme="minorHAnsi" w:hAnsiTheme="minorHAnsi"/>
          <w:sz w:val="16"/>
          <w:lang w:val="en-US"/>
        </w:rPr>
      </w:pPr>
      <w:r w:rsidRPr="003D0FF4">
        <w:rPr>
          <w:rStyle w:val="LineNumber"/>
          <w:rFonts w:asciiTheme="minorHAnsi" w:hAnsiTheme="minorHAnsi"/>
          <w:lang w:val="en-US"/>
        </w:rPr>
        <w:t>ANNEX 1</w:t>
      </w:r>
      <w:r w:rsidRPr="003D0FF4">
        <w:rPr>
          <w:rStyle w:val="LineNumber"/>
          <w:rFonts w:asciiTheme="minorHAnsi" w:hAnsiTheme="minorHAnsi"/>
          <w:lang w:val="en-US"/>
        </w:rPr>
        <w:br/>
        <w:t>(to TSB Circular 220)</w:t>
      </w:r>
      <w:r w:rsidRPr="003D0FF4">
        <w:rPr>
          <w:rStyle w:val="LineNumber"/>
          <w:rFonts w:asciiTheme="minorHAnsi" w:hAnsiTheme="minorHAnsi"/>
          <w:lang w:val="en-US"/>
        </w:rPr>
        <w:br/>
      </w:r>
    </w:p>
    <w:tbl>
      <w:tblPr>
        <w:tblW w:w="0" w:type="auto"/>
        <w:jc w:val="center"/>
        <w:tblLayout w:type="fixed"/>
        <w:tblLook w:val="0000" w:firstRow="0" w:lastRow="0" w:firstColumn="0" w:lastColumn="0" w:noHBand="0" w:noVBand="0"/>
      </w:tblPr>
      <w:tblGrid>
        <w:gridCol w:w="9781"/>
      </w:tblGrid>
      <w:tr w:rsidR="00160C6C" w:rsidRPr="007B031C" w:rsidTr="00F03057">
        <w:trPr>
          <w:cantSplit/>
          <w:trHeight w:val="634"/>
          <w:jc w:val="center"/>
        </w:trPr>
        <w:tc>
          <w:tcPr>
            <w:tcW w:w="9781" w:type="dxa"/>
            <w:tcBorders>
              <w:top w:val="single" w:sz="6" w:space="0" w:color="auto"/>
              <w:left w:val="single" w:sz="6" w:space="0" w:color="auto"/>
              <w:bottom w:val="single" w:sz="6" w:space="0" w:color="auto"/>
              <w:right w:val="single" w:sz="6" w:space="0" w:color="auto"/>
            </w:tcBorders>
            <w:vAlign w:val="center"/>
          </w:tcPr>
          <w:p w:rsidR="00160C6C" w:rsidRPr="00160C6C" w:rsidRDefault="00160C6C" w:rsidP="00F03057">
            <w:pPr>
              <w:tabs>
                <w:tab w:val="left" w:pos="1440"/>
                <w:tab w:val="left" w:pos="8647"/>
              </w:tabs>
              <w:spacing w:before="0" w:line="288" w:lineRule="atLeast"/>
              <w:ind w:right="133"/>
              <w:jc w:val="center"/>
              <w:rPr>
                <w:rFonts w:asciiTheme="minorHAnsi" w:hAnsiTheme="minorHAnsi"/>
                <w:sz w:val="20"/>
                <w:lang w:val="en-US"/>
              </w:rPr>
            </w:pPr>
            <w:r w:rsidRPr="00160C6C">
              <w:rPr>
                <w:rFonts w:asciiTheme="minorHAnsi" w:hAnsiTheme="minorHAnsi"/>
                <w:i/>
                <w:szCs w:val="24"/>
                <w:lang w:val="en-US"/>
              </w:rPr>
              <w:t xml:space="preserve">This confirmation form </w:t>
            </w:r>
            <w:r w:rsidRPr="00160C6C">
              <w:rPr>
                <w:rFonts w:asciiTheme="minorHAnsi" w:hAnsiTheme="minorHAnsi"/>
                <w:bCs/>
                <w:i/>
                <w:szCs w:val="24"/>
                <w:lang w:val="en-US"/>
              </w:rPr>
              <w:t xml:space="preserve">should </w:t>
            </w:r>
            <w:r w:rsidRPr="00160C6C">
              <w:rPr>
                <w:rFonts w:asciiTheme="minorHAnsi" w:hAnsiTheme="minorHAnsi"/>
                <w:b/>
                <w:i/>
                <w:szCs w:val="24"/>
                <w:lang w:val="en-US"/>
              </w:rPr>
              <w:t xml:space="preserve">be sent directly to the hotel </w:t>
            </w:r>
            <w:r w:rsidRPr="00160C6C">
              <w:rPr>
                <w:rFonts w:asciiTheme="minorHAnsi" w:hAnsiTheme="minorHAnsi"/>
                <w:i/>
                <w:szCs w:val="24"/>
                <w:lang w:val="en-US"/>
              </w:rPr>
              <w:t>of your choice</w:t>
            </w:r>
          </w:p>
        </w:tc>
      </w:tr>
    </w:tbl>
    <w:p w:rsidR="00160C6C" w:rsidRPr="00160C6C" w:rsidRDefault="00160C6C" w:rsidP="00160C6C">
      <w:pPr>
        <w:tabs>
          <w:tab w:val="center" w:pos="9639"/>
        </w:tabs>
        <w:spacing w:line="240" w:lineRule="atLeast"/>
        <w:ind w:right="453"/>
        <w:rPr>
          <w:rFonts w:asciiTheme="minorHAnsi" w:hAnsiTheme="minorHAnsi"/>
          <w:lang w:val="en-US"/>
        </w:rPr>
      </w:pPr>
    </w:p>
    <w:tbl>
      <w:tblPr>
        <w:tblW w:w="9781" w:type="dxa"/>
        <w:jc w:val="center"/>
        <w:tblLayout w:type="fixed"/>
        <w:tblLook w:val="0000" w:firstRow="0" w:lastRow="0" w:firstColumn="0" w:lastColumn="0" w:noHBand="0" w:noVBand="0"/>
      </w:tblPr>
      <w:tblGrid>
        <w:gridCol w:w="1271"/>
        <w:gridCol w:w="7132"/>
        <w:gridCol w:w="1378"/>
      </w:tblGrid>
      <w:tr w:rsidR="00160C6C" w:rsidRPr="00160C6C" w:rsidTr="00F03057">
        <w:trPr>
          <w:cantSplit/>
          <w:jc w:val="center"/>
        </w:trPr>
        <w:tc>
          <w:tcPr>
            <w:tcW w:w="1291" w:type="dxa"/>
            <w:vAlign w:val="center"/>
          </w:tcPr>
          <w:p w:rsidR="00160C6C" w:rsidRPr="00160C6C" w:rsidRDefault="00160C6C" w:rsidP="00F03057">
            <w:pPr>
              <w:tabs>
                <w:tab w:val="center" w:pos="9639"/>
              </w:tabs>
              <w:spacing w:before="57" w:line="240" w:lineRule="atLeast"/>
              <w:ind w:right="-176"/>
              <w:jc w:val="center"/>
              <w:rPr>
                <w:rFonts w:asciiTheme="minorHAnsi" w:hAnsiTheme="minorHAnsi"/>
                <w:sz w:val="28"/>
              </w:rPr>
            </w:pPr>
            <w:r w:rsidRPr="00160C6C">
              <w:rPr>
                <w:rFonts w:asciiTheme="minorHAnsi" w:hAnsiTheme="minorHAnsi"/>
                <w:noProof/>
                <w:sz w:val="28"/>
                <w:lang w:val="en-GB" w:eastAsia="zh-CN"/>
              </w:rPr>
              <w:drawing>
                <wp:inline distT="0" distB="0" distL="0" distR="0" wp14:anchorId="24D7D707" wp14:editId="0760F89F">
                  <wp:extent cx="669925" cy="7594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TU.jp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669925" cy="759460"/>
                          </a:xfrm>
                          <a:prstGeom prst="rect">
                            <a:avLst/>
                          </a:prstGeom>
                        </pic:spPr>
                      </pic:pic>
                    </a:graphicData>
                  </a:graphic>
                </wp:inline>
              </w:drawing>
            </w:r>
          </w:p>
        </w:tc>
        <w:tc>
          <w:tcPr>
            <w:tcW w:w="7264" w:type="dxa"/>
            <w:vAlign w:val="center"/>
          </w:tcPr>
          <w:p w:rsidR="00160C6C" w:rsidRPr="00160C6C" w:rsidRDefault="00160C6C" w:rsidP="00F03057">
            <w:pPr>
              <w:tabs>
                <w:tab w:val="center" w:pos="9639"/>
              </w:tabs>
              <w:spacing w:line="240" w:lineRule="atLeast"/>
              <w:ind w:right="-40"/>
              <w:jc w:val="center"/>
              <w:rPr>
                <w:rFonts w:asciiTheme="minorHAnsi" w:hAnsiTheme="minorHAnsi"/>
                <w:b/>
                <w:bCs/>
                <w:sz w:val="28"/>
                <w:szCs w:val="28"/>
                <w:lang w:val="es-ES_tradnl"/>
              </w:rPr>
            </w:pPr>
            <w:r w:rsidRPr="00160C6C">
              <w:rPr>
                <w:rFonts w:asciiTheme="minorHAnsi" w:hAnsiTheme="minorHAnsi"/>
                <w:b/>
                <w:bCs/>
                <w:sz w:val="28"/>
                <w:szCs w:val="28"/>
                <w:lang w:val="es-ES_tradnl"/>
              </w:rPr>
              <w:t>INTERNATIONAL TELECOMMUNICATION UNION</w:t>
            </w:r>
          </w:p>
        </w:tc>
        <w:tc>
          <w:tcPr>
            <w:tcW w:w="1400" w:type="dxa"/>
            <w:vAlign w:val="center"/>
          </w:tcPr>
          <w:p w:rsidR="00160C6C" w:rsidRPr="00160C6C" w:rsidRDefault="00160C6C" w:rsidP="00F03057">
            <w:pPr>
              <w:tabs>
                <w:tab w:val="center" w:pos="9639"/>
              </w:tabs>
              <w:spacing w:before="57" w:line="240" w:lineRule="atLeast"/>
              <w:ind w:left="-142" w:right="-74"/>
              <w:jc w:val="center"/>
              <w:rPr>
                <w:rFonts w:asciiTheme="minorHAnsi" w:hAnsiTheme="minorHAnsi"/>
                <w:sz w:val="28"/>
              </w:rPr>
            </w:pPr>
            <w:r w:rsidRPr="00160C6C">
              <w:rPr>
                <w:rFonts w:asciiTheme="minorHAnsi" w:hAnsiTheme="minorHAnsi"/>
                <w:noProof/>
                <w:sz w:val="28"/>
                <w:lang w:val="en-GB" w:eastAsia="zh-CN"/>
              </w:rPr>
              <w:drawing>
                <wp:inline distT="0" distB="0" distL="0" distR="0" wp14:anchorId="2E2E8D68" wp14:editId="4AF3979C">
                  <wp:extent cx="669925" cy="7594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TU.jp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669925" cy="759460"/>
                          </a:xfrm>
                          <a:prstGeom prst="rect">
                            <a:avLst/>
                          </a:prstGeom>
                        </pic:spPr>
                      </pic:pic>
                    </a:graphicData>
                  </a:graphic>
                </wp:inline>
              </w:drawing>
            </w:r>
          </w:p>
        </w:tc>
      </w:tr>
    </w:tbl>
    <w:p w:rsidR="00160C6C" w:rsidRPr="00160C6C" w:rsidRDefault="00160C6C" w:rsidP="00160C6C">
      <w:pPr>
        <w:tabs>
          <w:tab w:val="center" w:pos="4678"/>
        </w:tabs>
        <w:spacing w:before="240" w:after="240" w:line="240" w:lineRule="atLeast"/>
        <w:ind w:left="284" w:right="-142"/>
        <w:jc w:val="center"/>
        <w:rPr>
          <w:rFonts w:asciiTheme="minorHAnsi" w:hAnsiTheme="minorHAnsi"/>
          <w:b/>
          <w:bCs/>
          <w:szCs w:val="24"/>
          <w:lang w:val="en-US"/>
        </w:rPr>
      </w:pPr>
      <w:r w:rsidRPr="00160C6C">
        <w:rPr>
          <w:rFonts w:asciiTheme="minorHAnsi" w:hAnsiTheme="minorHAnsi"/>
          <w:b/>
          <w:bCs/>
          <w:szCs w:val="24"/>
          <w:lang w:val="en-US"/>
        </w:rPr>
        <w:t>TELECOMMUNICATION STANDARDIZATION SECTOR</w:t>
      </w:r>
    </w:p>
    <w:p w:rsidR="00160C6C" w:rsidRPr="00160C6C" w:rsidRDefault="00160C6C" w:rsidP="00160C6C">
      <w:pPr>
        <w:tabs>
          <w:tab w:val="center" w:pos="4678"/>
        </w:tabs>
        <w:spacing w:before="0" w:after="240" w:line="240" w:lineRule="atLeast"/>
        <w:ind w:right="-142"/>
        <w:jc w:val="center"/>
        <w:rPr>
          <w:rStyle w:val="LineNumber"/>
          <w:rFonts w:asciiTheme="minorHAnsi" w:hAnsiTheme="minorHAnsi"/>
          <w:lang w:val="en-US"/>
        </w:rPr>
      </w:pPr>
      <w:r w:rsidRPr="00160C6C">
        <w:rPr>
          <w:rFonts w:asciiTheme="minorHAnsi" w:hAnsiTheme="minorHAnsi"/>
          <w:b/>
          <w:bCs/>
          <w:lang w:val="en-US"/>
        </w:rPr>
        <w:t xml:space="preserve">ITU Workshop on </w:t>
      </w:r>
      <w:r w:rsidRPr="00160C6C">
        <w:rPr>
          <w:rFonts w:asciiTheme="minorHAnsi" w:hAnsiTheme="minorHAnsi" w:cs="Segoe UI"/>
          <w:b/>
          <w:bCs/>
          <w:color w:val="000000"/>
          <w:szCs w:val="24"/>
          <w:lang w:val="en-US"/>
        </w:rPr>
        <w:t>"Combating Counterfeit Using Conformance and Interoperability Solutions</w:t>
      </w:r>
      <w:proofErr w:type="gramStart"/>
      <w:r w:rsidRPr="00160C6C">
        <w:rPr>
          <w:rFonts w:asciiTheme="minorHAnsi" w:hAnsiTheme="minorHAnsi" w:cs="Segoe UI"/>
          <w:b/>
          <w:bCs/>
          <w:color w:val="000000"/>
          <w:szCs w:val="24"/>
          <w:lang w:val="en-US"/>
        </w:rPr>
        <w:t xml:space="preserve">" </w:t>
      </w:r>
      <w:r w:rsidRPr="00160C6C">
        <w:rPr>
          <w:rFonts w:asciiTheme="minorHAnsi" w:hAnsiTheme="minorHAnsi"/>
          <w:b/>
          <w:bCs/>
          <w:lang w:val="en-US"/>
        </w:rPr>
        <w:t xml:space="preserve"> Geneva</w:t>
      </w:r>
      <w:proofErr w:type="gramEnd"/>
      <w:r w:rsidRPr="00160C6C">
        <w:rPr>
          <w:rFonts w:asciiTheme="minorHAnsi" w:hAnsiTheme="minorHAnsi"/>
          <w:b/>
          <w:bCs/>
          <w:lang w:val="en-US"/>
        </w:rPr>
        <w:t>, Switzerland, 28 June 2016</w:t>
      </w:r>
    </w:p>
    <w:p w:rsidR="00160C6C" w:rsidRPr="00160C6C" w:rsidRDefault="00160C6C" w:rsidP="00160C6C">
      <w:pPr>
        <w:jc w:val="both"/>
        <w:rPr>
          <w:rStyle w:val="LineNumber"/>
          <w:rFonts w:asciiTheme="minorHAnsi" w:hAnsiTheme="minorHAnsi"/>
          <w:lang w:val="en-US"/>
        </w:rPr>
      </w:pPr>
      <w:r w:rsidRPr="00160C6C">
        <w:rPr>
          <w:rStyle w:val="LineNumber"/>
          <w:rFonts w:asciiTheme="minorHAnsi" w:hAnsiTheme="minorHAnsi"/>
          <w:lang w:val="en-US"/>
        </w:rPr>
        <w:t>Confirmation of the reservation made on (date) ____________ with (hotel) ___________________</w:t>
      </w:r>
    </w:p>
    <w:p w:rsidR="00160C6C" w:rsidRPr="00160C6C" w:rsidRDefault="00160C6C" w:rsidP="00160C6C">
      <w:pPr>
        <w:spacing w:before="360" w:after="240"/>
        <w:jc w:val="both"/>
        <w:rPr>
          <w:rStyle w:val="LineNumber"/>
          <w:rFonts w:asciiTheme="minorHAnsi" w:hAnsiTheme="minorHAnsi"/>
          <w:lang w:val="en-US"/>
        </w:rPr>
      </w:pPr>
      <w:proofErr w:type="gramStart"/>
      <w:r w:rsidRPr="00160C6C">
        <w:rPr>
          <w:rStyle w:val="LineNumber"/>
          <w:rFonts w:asciiTheme="minorHAnsi" w:hAnsiTheme="minorHAnsi"/>
          <w:b/>
          <w:bCs/>
          <w:u w:val="single"/>
          <w:lang w:val="en-US"/>
        </w:rPr>
        <w:t>at</w:t>
      </w:r>
      <w:proofErr w:type="gramEnd"/>
      <w:r w:rsidRPr="00160C6C">
        <w:rPr>
          <w:rStyle w:val="LineNumber"/>
          <w:rFonts w:asciiTheme="minorHAnsi" w:hAnsiTheme="minorHAnsi"/>
          <w:b/>
          <w:bCs/>
          <w:u w:val="single"/>
          <w:lang w:val="en-US"/>
        </w:rPr>
        <w:t xml:space="preserve"> the ITU preferential tariff:</w:t>
      </w:r>
      <w:r w:rsidRPr="00160C6C">
        <w:rPr>
          <w:rStyle w:val="LineNumber"/>
          <w:rFonts w:asciiTheme="minorHAnsi" w:hAnsiTheme="minorHAnsi"/>
          <w:b/>
          <w:bCs/>
          <w:lang w:val="en-US"/>
        </w:rPr>
        <w:t xml:space="preserve"> </w:t>
      </w:r>
      <w:r w:rsidRPr="00160C6C">
        <w:rPr>
          <w:rStyle w:val="LineNumber"/>
          <w:rFonts w:asciiTheme="minorHAnsi" w:hAnsiTheme="minorHAnsi"/>
          <w:lang w:val="en-US"/>
        </w:rPr>
        <w:t xml:space="preserve">   ___________ single/double room(s) </w:t>
      </w:r>
    </w:p>
    <w:p w:rsidR="00160C6C" w:rsidRPr="00160C6C" w:rsidRDefault="00160C6C" w:rsidP="00160C6C">
      <w:pPr>
        <w:jc w:val="both"/>
        <w:rPr>
          <w:rStyle w:val="LineNumber"/>
          <w:rFonts w:asciiTheme="minorHAnsi" w:hAnsiTheme="minorHAnsi"/>
          <w:lang w:val="en-US"/>
        </w:rPr>
      </w:pPr>
      <w:proofErr w:type="gramStart"/>
      <w:r w:rsidRPr="00160C6C">
        <w:rPr>
          <w:rStyle w:val="LineNumber"/>
          <w:rFonts w:asciiTheme="minorHAnsi" w:hAnsiTheme="minorHAnsi"/>
          <w:lang w:val="en-US"/>
        </w:rPr>
        <w:t>arriving</w:t>
      </w:r>
      <w:proofErr w:type="gramEnd"/>
      <w:r w:rsidRPr="00160C6C">
        <w:rPr>
          <w:rStyle w:val="LineNumber"/>
          <w:rFonts w:asciiTheme="minorHAnsi" w:hAnsiTheme="minorHAnsi"/>
          <w:lang w:val="en-US"/>
        </w:rPr>
        <w:t xml:space="preserve"> on (date) ____________ at (time) ____________ departing on (date) ____________</w:t>
      </w:r>
      <w:r w:rsidR="005152BA">
        <w:rPr>
          <w:rStyle w:val="LineNumber"/>
          <w:rFonts w:asciiTheme="minorHAnsi" w:hAnsiTheme="minorHAnsi"/>
          <w:lang w:val="en-US"/>
        </w:rPr>
        <w:t>______</w:t>
      </w:r>
    </w:p>
    <w:p w:rsidR="00160C6C" w:rsidRPr="00E62265" w:rsidRDefault="00160C6C" w:rsidP="00160C6C">
      <w:pPr>
        <w:spacing w:before="360"/>
        <w:jc w:val="both"/>
        <w:rPr>
          <w:rStyle w:val="LineNumber"/>
          <w:rFonts w:asciiTheme="minorHAnsi" w:eastAsia="SimSun" w:hAnsiTheme="minorHAnsi"/>
          <w:lang w:val="en-US"/>
        </w:rPr>
      </w:pPr>
      <w:r w:rsidRPr="00E62265">
        <w:rPr>
          <w:rStyle w:val="LineNumber"/>
          <w:rFonts w:asciiTheme="minorHAnsi" w:eastAsia="SimSun" w:hAnsiTheme="minorHAnsi"/>
          <w:b/>
          <w:bCs/>
          <w:lang w:val="en-US"/>
        </w:rPr>
        <w:t>GENEVA TRANSPORT CARD</w:t>
      </w:r>
      <w:r w:rsidRPr="00E62265">
        <w:rPr>
          <w:rStyle w:val="LineNumber"/>
          <w:rFonts w:asciiTheme="minorHAnsi" w:eastAsia="SimSun" w:hAnsiTheme="minorHAnsi"/>
          <w:lang w:val="en-US"/>
        </w:rPr>
        <w:t xml:space="preserve">: Hotels and residences in the canton of Geneva now provide a free "Geneva Transport Card" valid for the duration of the stay. This card will give you free access to Geneva public transport, including buses, trams, boats and trains as far as </w:t>
      </w:r>
      <w:proofErr w:type="spellStart"/>
      <w:r w:rsidRPr="00E62265">
        <w:rPr>
          <w:rStyle w:val="LineNumber"/>
          <w:rFonts w:asciiTheme="minorHAnsi" w:eastAsia="SimSun" w:hAnsiTheme="minorHAnsi"/>
          <w:lang w:val="en-US"/>
        </w:rPr>
        <w:t>Versoix</w:t>
      </w:r>
      <w:proofErr w:type="spellEnd"/>
      <w:r w:rsidRPr="00E62265">
        <w:rPr>
          <w:rStyle w:val="LineNumber"/>
          <w:rFonts w:asciiTheme="minorHAnsi" w:eastAsia="SimSun" w:hAnsiTheme="minorHAnsi"/>
          <w:lang w:val="en-US"/>
        </w:rPr>
        <w:t xml:space="preserve"> and the airport. </w:t>
      </w:r>
    </w:p>
    <w:p w:rsidR="00160C6C" w:rsidRPr="00E62265" w:rsidRDefault="00160C6C" w:rsidP="00160C6C">
      <w:pPr>
        <w:spacing w:before="360"/>
        <w:jc w:val="both"/>
        <w:rPr>
          <w:rStyle w:val="LineNumber"/>
          <w:rFonts w:asciiTheme="minorHAnsi" w:hAnsiTheme="minorHAnsi"/>
          <w:lang w:val="en-US"/>
        </w:rPr>
      </w:pPr>
      <w:r w:rsidRPr="00E62265">
        <w:rPr>
          <w:rStyle w:val="LineNumber"/>
          <w:rFonts w:asciiTheme="minorHAnsi" w:hAnsiTheme="minorHAnsi"/>
          <w:lang w:val="en-US"/>
        </w:rPr>
        <w:t>Family name:</w:t>
      </w:r>
      <w:r w:rsidRPr="00E62265">
        <w:rPr>
          <w:rStyle w:val="LineNumber"/>
          <w:rFonts w:asciiTheme="minorHAnsi" w:hAnsiTheme="minorHAnsi"/>
          <w:lang w:val="en-US"/>
        </w:rPr>
        <w:tab/>
        <w:t>_________________________________</w:t>
      </w:r>
    </w:p>
    <w:p w:rsidR="00160C6C" w:rsidRPr="00E62265" w:rsidRDefault="00160C6C" w:rsidP="00160C6C">
      <w:pPr>
        <w:spacing w:after="240"/>
        <w:jc w:val="both"/>
        <w:rPr>
          <w:rStyle w:val="LineNumber"/>
          <w:rFonts w:asciiTheme="minorHAnsi" w:hAnsiTheme="minorHAnsi"/>
          <w:lang w:val="en-US"/>
        </w:rPr>
      </w:pPr>
      <w:r w:rsidRPr="00E62265">
        <w:rPr>
          <w:rStyle w:val="LineNumber"/>
          <w:rFonts w:asciiTheme="minorHAnsi" w:hAnsiTheme="minorHAnsi"/>
          <w:lang w:val="en-US"/>
        </w:rPr>
        <w:t>First name:</w:t>
      </w:r>
      <w:r w:rsidRPr="00E62265">
        <w:rPr>
          <w:rStyle w:val="LineNumber"/>
          <w:rFonts w:asciiTheme="minorHAnsi" w:hAnsiTheme="minorHAnsi"/>
          <w:lang w:val="en-US"/>
        </w:rPr>
        <w:tab/>
      </w:r>
      <w:r w:rsidRPr="00E62265">
        <w:rPr>
          <w:rStyle w:val="LineNumber"/>
          <w:rFonts w:asciiTheme="minorHAnsi" w:hAnsiTheme="minorHAnsi"/>
          <w:lang w:val="en-US"/>
        </w:rPr>
        <w:tab/>
        <w:t>_________________________________</w:t>
      </w:r>
    </w:p>
    <w:p w:rsidR="00160C6C" w:rsidRPr="00E62265" w:rsidRDefault="00160C6C" w:rsidP="00160C6C">
      <w:pPr>
        <w:jc w:val="both"/>
        <w:rPr>
          <w:rStyle w:val="LineNumber"/>
          <w:rFonts w:asciiTheme="minorHAnsi" w:hAnsiTheme="minorHAnsi"/>
          <w:lang w:val="en-US"/>
        </w:rPr>
      </w:pPr>
      <w:r w:rsidRPr="00E62265">
        <w:rPr>
          <w:rStyle w:val="LineNumber"/>
          <w:rFonts w:asciiTheme="minorHAnsi" w:hAnsiTheme="minorHAnsi"/>
          <w:lang w:val="en-US"/>
        </w:rPr>
        <w:t>Address:</w:t>
      </w:r>
      <w:r w:rsidRPr="00E62265">
        <w:rPr>
          <w:rStyle w:val="LineNumber"/>
          <w:rFonts w:asciiTheme="minorHAnsi" w:hAnsiTheme="minorHAnsi"/>
          <w:lang w:val="en-US"/>
        </w:rPr>
        <w:tab/>
        <w:t>________________________________</w:t>
      </w:r>
      <w:r w:rsidRPr="00E62265">
        <w:rPr>
          <w:rStyle w:val="LineNumber"/>
          <w:rFonts w:asciiTheme="minorHAnsi" w:hAnsiTheme="minorHAnsi"/>
          <w:lang w:val="en-US"/>
        </w:rPr>
        <w:tab/>
        <w:t>Tel:</w:t>
      </w:r>
      <w:r w:rsidRPr="00E62265">
        <w:rPr>
          <w:rStyle w:val="LineNumber"/>
          <w:rFonts w:asciiTheme="minorHAnsi" w:hAnsiTheme="minorHAnsi"/>
          <w:lang w:val="en-US"/>
        </w:rPr>
        <w:tab/>
        <w:t>________________________________</w:t>
      </w:r>
    </w:p>
    <w:p w:rsidR="00160C6C" w:rsidRPr="00E62265" w:rsidRDefault="00160C6C" w:rsidP="00160C6C">
      <w:pPr>
        <w:jc w:val="both"/>
        <w:rPr>
          <w:rStyle w:val="LineNumber"/>
          <w:rFonts w:asciiTheme="minorHAnsi" w:hAnsiTheme="minorHAnsi"/>
          <w:lang w:val="en-US"/>
        </w:rPr>
      </w:pPr>
      <w:r w:rsidRPr="00E62265">
        <w:rPr>
          <w:rStyle w:val="LineNumber"/>
          <w:rFonts w:asciiTheme="minorHAnsi" w:hAnsiTheme="minorHAnsi"/>
          <w:lang w:val="en-US"/>
        </w:rPr>
        <w:t>_________________________________________</w:t>
      </w:r>
      <w:r w:rsidRPr="00E62265">
        <w:rPr>
          <w:rStyle w:val="LineNumber"/>
          <w:rFonts w:asciiTheme="minorHAnsi" w:hAnsiTheme="minorHAnsi"/>
          <w:lang w:val="en-US"/>
        </w:rPr>
        <w:tab/>
        <w:t>Fax:</w:t>
      </w:r>
      <w:r w:rsidRPr="00E62265">
        <w:rPr>
          <w:rStyle w:val="LineNumber"/>
          <w:rFonts w:asciiTheme="minorHAnsi" w:hAnsiTheme="minorHAnsi"/>
          <w:lang w:val="en-US"/>
        </w:rPr>
        <w:tab/>
        <w:t>________________________________</w:t>
      </w:r>
    </w:p>
    <w:p w:rsidR="00160C6C" w:rsidRPr="00E62265" w:rsidRDefault="00160C6C" w:rsidP="00160C6C">
      <w:pPr>
        <w:jc w:val="both"/>
        <w:rPr>
          <w:rStyle w:val="LineNumber"/>
          <w:rFonts w:asciiTheme="minorHAnsi" w:hAnsiTheme="minorHAnsi"/>
          <w:lang w:val="en-US"/>
        </w:rPr>
      </w:pPr>
      <w:r w:rsidRPr="00E62265">
        <w:rPr>
          <w:rStyle w:val="LineNumber"/>
          <w:rFonts w:asciiTheme="minorHAnsi" w:hAnsiTheme="minorHAnsi"/>
          <w:lang w:val="en-US"/>
        </w:rPr>
        <w:t>_________________________________________</w:t>
      </w:r>
      <w:r w:rsidRPr="00E62265">
        <w:rPr>
          <w:rStyle w:val="LineNumber"/>
          <w:rFonts w:asciiTheme="minorHAnsi" w:hAnsiTheme="minorHAnsi"/>
          <w:lang w:val="en-US"/>
        </w:rPr>
        <w:tab/>
        <w:t>E</w:t>
      </w:r>
      <w:r w:rsidRPr="00E62265">
        <w:rPr>
          <w:rStyle w:val="LineNumber"/>
          <w:rFonts w:asciiTheme="minorHAnsi" w:hAnsiTheme="minorHAnsi"/>
          <w:lang w:val="en-US"/>
        </w:rPr>
        <w:noBreakHyphen/>
        <w:t>mail:</w:t>
      </w:r>
      <w:r w:rsidRPr="00E62265">
        <w:rPr>
          <w:rStyle w:val="LineNumber"/>
          <w:rFonts w:asciiTheme="minorHAnsi" w:hAnsiTheme="minorHAnsi"/>
          <w:lang w:val="en-US"/>
        </w:rPr>
        <w:tab/>
        <w:t>________________________________</w:t>
      </w:r>
    </w:p>
    <w:p w:rsidR="00160C6C" w:rsidRPr="00E62265" w:rsidRDefault="00160C6C" w:rsidP="00160C6C">
      <w:pPr>
        <w:spacing w:before="480" w:after="240"/>
        <w:rPr>
          <w:rStyle w:val="LineNumber"/>
          <w:rFonts w:asciiTheme="minorHAnsi" w:hAnsiTheme="minorHAnsi"/>
          <w:lang w:val="en-US"/>
        </w:rPr>
      </w:pPr>
      <w:r w:rsidRPr="00E62265">
        <w:rPr>
          <w:rStyle w:val="LineNumber"/>
          <w:rFonts w:asciiTheme="minorHAnsi" w:hAnsiTheme="minorHAnsi"/>
          <w:lang w:val="en-US"/>
        </w:rPr>
        <w:t>Credit card to guarantee this reservation: AX/VISA/DINERS/EC (or other) _____________________</w:t>
      </w:r>
    </w:p>
    <w:p w:rsidR="00160C6C" w:rsidRPr="00E62265" w:rsidRDefault="00160C6C" w:rsidP="00160C6C">
      <w:pPr>
        <w:spacing w:after="120"/>
        <w:rPr>
          <w:rStyle w:val="LineNumber"/>
          <w:rFonts w:asciiTheme="minorHAnsi" w:hAnsiTheme="minorHAnsi"/>
          <w:lang w:val="en-US"/>
        </w:rPr>
      </w:pPr>
      <w:r w:rsidRPr="00E62265">
        <w:rPr>
          <w:rStyle w:val="LineNumber"/>
          <w:rFonts w:asciiTheme="minorHAnsi" w:hAnsiTheme="minorHAnsi"/>
          <w:lang w:val="en-US"/>
        </w:rPr>
        <w:t>No.: _____________________________________</w:t>
      </w:r>
      <w:r w:rsidRPr="00E62265">
        <w:rPr>
          <w:rStyle w:val="LineNumber"/>
          <w:rFonts w:asciiTheme="minorHAnsi" w:hAnsiTheme="minorHAnsi"/>
          <w:lang w:val="en-US"/>
        </w:rPr>
        <w:tab/>
        <w:t xml:space="preserve"> Valid until: _____________________________</w:t>
      </w:r>
    </w:p>
    <w:p w:rsidR="00160C6C" w:rsidRPr="00E62265" w:rsidRDefault="00160C6C" w:rsidP="00160C6C">
      <w:pPr>
        <w:spacing w:before="360"/>
        <w:rPr>
          <w:rFonts w:asciiTheme="minorHAnsi" w:hAnsiTheme="minorHAnsi"/>
          <w:lang w:val="en-US"/>
        </w:rPr>
      </w:pPr>
      <w:r w:rsidRPr="00E62265">
        <w:rPr>
          <w:rStyle w:val="LineNumber"/>
          <w:rFonts w:asciiTheme="minorHAnsi" w:hAnsiTheme="minorHAnsi"/>
          <w:lang w:val="en-US"/>
        </w:rPr>
        <w:t>Date: ____________________________________</w:t>
      </w:r>
      <w:r w:rsidRPr="00E62265">
        <w:rPr>
          <w:rStyle w:val="LineNumber"/>
          <w:rFonts w:asciiTheme="minorHAnsi" w:hAnsiTheme="minorHAnsi"/>
          <w:lang w:val="en-US"/>
        </w:rPr>
        <w:tab/>
        <w:t>Signature: ______________________________</w:t>
      </w:r>
    </w:p>
    <w:p w:rsidR="00160C6C" w:rsidRPr="00E62265" w:rsidRDefault="00160C6C" w:rsidP="00160C6C">
      <w:pPr>
        <w:tabs>
          <w:tab w:val="left" w:pos="6780"/>
        </w:tabs>
        <w:rPr>
          <w:rFonts w:asciiTheme="minorHAnsi" w:hAnsiTheme="minorHAnsi"/>
          <w:lang w:val="en-US"/>
        </w:rPr>
      </w:pPr>
    </w:p>
    <w:p w:rsidR="00160C6C" w:rsidRPr="00E62265" w:rsidRDefault="00160C6C" w:rsidP="0032202E">
      <w:pPr>
        <w:pStyle w:val="Reasons"/>
        <w:rPr>
          <w:rFonts w:asciiTheme="minorHAnsi" w:hAnsiTheme="minorHAnsi"/>
        </w:rPr>
      </w:pPr>
    </w:p>
    <w:p w:rsidR="00160C6C" w:rsidRPr="00E62265" w:rsidRDefault="00160C6C">
      <w:pPr>
        <w:jc w:val="center"/>
        <w:rPr>
          <w:rFonts w:asciiTheme="minorHAnsi" w:hAnsiTheme="minorHAnsi"/>
        </w:rPr>
      </w:pPr>
      <w:r w:rsidRPr="00E62265">
        <w:rPr>
          <w:rFonts w:asciiTheme="minorHAnsi" w:hAnsiTheme="minorHAnsi"/>
        </w:rPr>
        <w:t>______________</w:t>
      </w:r>
    </w:p>
    <w:p w:rsidR="00160C6C" w:rsidRPr="00E62265" w:rsidRDefault="00160C6C" w:rsidP="00160C6C">
      <w:pPr>
        <w:tabs>
          <w:tab w:val="left" w:pos="6780"/>
        </w:tabs>
        <w:rPr>
          <w:rFonts w:asciiTheme="minorHAnsi" w:hAnsiTheme="minorHAnsi"/>
          <w:lang w:val="en-US"/>
        </w:rPr>
      </w:pPr>
    </w:p>
    <w:sectPr w:rsidR="00160C6C" w:rsidRPr="00E62265" w:rsidSect="00160C6C">
      <w:headerReference w:type="first" r:id="rId26"/>
      <w:footerReference w:type="first" r:id="rId27"/>
      <w:type w:val="oddPage"/>
      <w:pgSz w:w="11907" w:h="16840" w:code="9"/>
      <w:pgMar w:top="1134" w:right="1089" w:bottom="1134" w:left="1089" w:header="567" w:footer="51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1C04" w:rsidRDefault="00AC1C04">
      <w:r>
        <w:separator/>
      </w:r>
    </w:p>
  </w:endnote>
  <w:endnote w:type="continuationSeparator" w:id="0">
    <w:p w:rsidR="00AC1C04" w:rsidRDefault="00AC1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default"/>
  </w:font>
  <w:font w:name="Futura Lt BT">
    <w:altName w:val="Arial"/>
    <w:charset w:val="00"/>
    <w:family w:val="swiss"/>
    <w:pitch w:val="variable"/>
    <w:sig w:usb0="00000087"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265" w:rsidRPr="00E62265" w:rsidRDefault="00E62265" w:rsidP="00E62265">
    <w:pPr>
      <w:pStyle w:val="Footer"/>
      <w:rPr>
        <w:rFonts w:asciiTheme="minorHAnsi" w:hAnsiTheme="minorHAnsi"/>
        <w:szCs w:val="18"/>
        <w:lang w:val="fr-CH"/>
      </w:rPr>
    </w:pPr>
    <w:r w:rsidRPr="00E62265">
      <w:rPr>
        <w:rFonts w:asciiTheme="minorHAnsi" w:hAnsiTheme="minorHAnsi"/>
        <w:szCs w:val="18"/>
        <w:lang w:val="fr-CH"/>
      </w:rPr>
      <w:t>ITU-T\BUREAU\CIRC\220F.DOC</w:t>
    </w:r>
  </w:p>
  <w:p w:rsidR="00742448" w:rsidRPr="00742448" w:rsidRDefault="00742448" w:rsidP="00E62265">
    <w:pPr>
      <w:pStyle w:val="Footer"/>
      <w:rPr>
        <w:sz w:val="16"/>
        <w:szCs w:val="16"/>
      </w:rPr>
    </w:pPr>
    <w:r w:rsidRPr="00742448">
      <w:rPr>
        <w:sz w:val="16"/>
        <w:szCs w:val="16"/>
      </w:rPr>
      <w:tab/>
    </w:r>
    <w:r w:rsidRPr="00742448">
      <w:rPr>
        <w:sz w:val="16"/>
        <w:szCs w:val="16"/>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20A2" w:rsidRPr="00F632E9" w:rsidRDefault="005120A2" w:rsidP="005120A2">
    <w:pPr>
      <w:tabs>
        <w:tab w:val="clear" w:pos="794"/>
        <w:tab w:val="clear" w:pos="1191"/>
        <w:tab w:val="clear" w:pos="1588"/>
        <w:tab w:val="clear" w:pos="1985"/>
      </w:tabs>
      <w:overflowPunct/>
      <w:autoSpaceDE/>
      <w:autoSpaceDN/>
      <w:adjustRightInd/>
      <w:spacing w:before="40"/>
      <w:ind w:left="-397" w:right="-397"/>
      <w:jc w:val="center"/>
      <w:textAlignment w:val="auto"/>
      <w:rPr>
        <w:rFonts w:asciiTheme="minorHAnsi" w:hAnsiTheme="minorHAnsi"/>
        <w:sz w:val="18"/>
        <w:szCs w:val="18"/>
        <w:lang w:val="fr-CH"/>
      </w:rPr>
    </w:pPr>
    <w:r w:rsidRPr="00F632E9">
      <w:rPr>
        <w:rFonts w:asciiTheme="minorHAnsi" w:hAnsiTheme="minorHAnsi"/>
        <w:sz w:val="18"/>
        <w:szCs w:val="18"/>
        <w:lang w:val="fr-CH"/>
      </w:rPr>
      <w:t>Union internationale des télécommunications • Place des Nations, CH</w:t>
    </w:r>
    <w:r w:rsidRPr="00F632E9">
      <w:rPr>
        <w:rFonts w:asciiTheme="minorHAnsi" w:hAnsiTheme="minorHAnsi"/>
        <w:sz w:val="18"/>
        <w:szCs w:val="18"/>
        <w:lang w:val="fr-CH"/>
      </w:rPr>
      <w:noBreakHyphen/>
      <w:t xml:space="preserve">1211 Genève 20, Suisse </w:t>
    </w:r>
    <w:r w:rsidRPr="00F632E9">
      <w:rPr>
        <w:rFonts w:asciiTheme="minorHAnsi" w:hAnsiTheme="minorHAnsi"/>
        <w:sz w:val="18"/>
        <w:szCs w:val="18"/>
        <w:lang w:val="fr-CH"/>
      </w:rPr>
      <w:br/>
      <w:t>Tél</w:t>
    </w:r>
    <w:r w:rsidR="00160C6C">
      <w:rPr>
        <w:rFonts w:asciiTheme="minorHAnsi" w:hAnsiTheme="minorHAnsi"/>
        <w:sz w:val="18"/>
        <w:szCs w:val="18"/>
        <w:lang w:val="fr-CH"/>
      </w:rPr>
      <w:t>.</w:t>
    </w:r>
    <w:r w:rsidRPr="00F632E9">
      <w:rPr>
        <w:rFonts w:asciiTheme="minorHAnsi" w:hAnsiTheme="minorHAnsi"/>
        <w:sz w:val="18"/>
        <w:szCs w:val="18"/>
        <w:lang w:val="fr-CH"/>
      </w:rPr>
      <w:t xml:space="preserve">: +41 22 730 5111 • Fax: +41 22 733 7256 • courriel: </w:t>
    </w:r>
    <w:hyperlink r:id="rId1" w:history="1">
      <w:r w:rsidRPr="00F632E9">
        <w:rPr>
          <w:rStyle w:val="Hyperlink"/>
          <w:rFonts w:asciiTheme="minorHAnsi" w:hAnsiTheme="minorHAnsi"/>
          <w:sz w:val="18"/>
          <w:szCs w:val="18"/>
        </w:rPr>
        <w:t>itumail@itu.int</w:t>
      </w:r>
    </w:hyperlink>
    <w:r w:rsidRPr="00F632E9">
      <w:rPr>
        <w:rFonts w:asciiTheme="minorHAnsi" w:hAnsiTheme="minorHAnsi"/>
        <w:sz w:val="18"/>
        <w:szCs w:val="18"/>
        <w:lang w:val="fr-CH"/>
      </w:rPr>
      <w:t xml:space="preserve"> • </w:t>
    </w:r>
    <w:hyperlink r:id="rId2" w:history="1">
      <w:r w:rsidRPr="00F632E9">
        <w:rPr>
          <w:rStyle w:val="Hyperlink"/>
          <w:rFonts w:asciiTheme="minorHAnsi" w:hAnsiTheme="minorHAnsi"/>
          <w:sz w:val="18"/>
          <w:szCs w:val="18"/>
        </w:rPr>
        <w:t>www.itu.int</w:t>
      </w:r>
    </w:hyperlink>
    <w:r w:rsidRPr="00F632E9">
      <w:rPr>
        <w:rFonts w:asciiTheme="minorHAnsi" w:hAnsiTheme="minorHAnsi"/>
        <w:sz w:val="18"/>
        <w:szCs w:val="18"/>
        <w:lang w:val="fr-CH"/>
      </w:rPr>
      <w:t xml:space="preserve"> •</w:t>
    </w:r>
    <w:hyperlink r:id="rId3" w:history="1"/>
    <w:r w:rsidRPr="00F632E9">
      <w:rPr>
        <w:rFonts w:asciiTheme="minorHAnsi" w:hAnsiTheme="minorHAnsi"/>
        <w:sz w:val="18"/>
        <w:szCs w:val="18"/>
        <w:lang w:val="fr-CH"/>
      </w:rPr>
      <w:t xml:space="preserve"> </w:t>
    </w:r>
    <w:hyperlink r:id="rId4" w:history="1">
      <w:r w:rsidRPr="00F632E9">
        <w:rPr>
          <w:rStyle w:val="Hyperlink"/>
          <w:rFonts w:asciiTheme="minorHAnsi" w:hAnsiTheme="minorHAnsi"/>
          <w:sz w:val="18"/>
          <w:szCs w:val="18"/>
        </w:rPr>
        <w:t xml:space="preserve">CCITT/ITU-T 60 </w:t>
      </w:r>
      <w:proofErr w:type="spellStart"/>
      <w:r w:rsidRPr="00F632E9">
        <w:rPr>
          <w:rStyle w:val="Hyperlink"/>
          <w:rFonts w:asciiTheme="minorHAnsi" w:hAnsiTheme="minorHAnsi"/>
          <w:sz w:val="18"/>
          <w:szCs w:val="18"/>
        </w:rPr>
        <w:t>years</w:t>
      </w:r>
      <w:proofErr w:type="spellEnd"/>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265" w:rsidRPr="00E62265" w:rsidRDefault="00E62265" w:rsidP="00E62265">
    <w:pPr>
      <w:pStyle w:val="Footer"/>
      <w:rPr>
        <w:rFonts w:asciiTheme="minorHAnsi" w:hAnsiTheme="minorHAnsi"/>
        <w:szCs w:val="18"/>
        <w:lang w:val="fr-CH"/>
      </w:rPr>
    </w:pPr>
    <w:r w:rsidRPr="00E62265">
      <w:rPr>
        <w:rFonts w:asciiTheme="minorHAnsi" w:hAnsiTheme="minorHAnsi"/>
        <w:szCs w:val="18"/>
        <w:lang w:val="fr-CH"/>
      </w:rPr>
      <w:t>ITU-T\BUREAU\CIRC\220F.DOC</w:t>
    </w:r>
  </w:p>
  <w:p w:rsidR="00160C6C" w:rsidRPr="00E62265" w:rsidRDefault="00160C6C" w:rsidP="00160C6C">
    <w:pPr>
      <w:pStyle w:val="Footer"/>
      <w:rPr>
        <w:lang w:val="fr-CH"/>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1C04" w:rsidRDefault="00AC1C04">
      <w:r>
        <w:t>____________________</w:t>
      </w:r>
    </w:p>
  </w:footnote>
  <w:footnote w:type="continuationSeparator" w:id="0">
    <w:p w:rsidR="00AC1C04" w:rsidRDefault="00AC1C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7BC1" w:rsidRPr="00697BC1" w:rsidRDefault="003D0FF4" w:rsidP="003D0FF4">
    <w:pPr>
      <w:pStyle w:val="Header"/>
      <w:tabs>
        <w:tab w:val="left" w:pos="4621"/>
        <w:tab w:val="center" w:pos="4864"/>
      </w:tabs>
      <w:jc w:val="left"/>
      <w:rPr>
        <w:rFonts w:asciiTheme="minorHAnsi" w:hAnsiTheme="minorHAnsi"/>
        <w:sz w:val="18"/>
        <w:szCs w:val="16"/>
      </w:rPr>
    </w:pPr>
    <w:r>
      <w:rPr>
        <w:rFonts w:asciiTheme="minorHAnsi" w:hAnsiTheme="minorHAnsi"/>
        <w:sz w:val="18"/>
        <w:szCs w:val="16"/>
      </w:rPr>
      <w:tab/>
    </w:r>
    <w:r>
      <w:rPr>
        <w:rFonts w:asciiTheme="minorHAnsi" w:hAnsiTheme="minorHAnsi"/>
        <w:sz w:val="18"/>
        <w:szCs w:val="16"/>
      </w:rPr>
      <w:tab/>
    </w:r>
    <w:sdt>
      <w:sdtPr>
        <w:rPr>
          <w:rFonts w:asciiTheme="minorHAnsi" w:hAnsiTheme="minorHAnsi"/>
          <w:sz w:val="18"/>
          <w:szCs w:val="16"/>
        </w:rPr>
        <w:id w:val="526448189"/>
        <w:docPartObj>
          <w:docPartGallery w:val="Page Numbers (Top of Page)"/>
          <w:docPartUnique/>
        </w:docPartObj>
      </w:sdtPr>
      <w:sdtEndPr>
        <w:rPr>
          <w:noProof/>
        </w:rPr>
      </w:sdtEndPr>
      <w:sdtContent>
        <w:r w:rsidR="005120A2">
          <w:rPr>
            <w:rFonts w:asciiTheme="minorHAnsi" w:hAnsiTheme="minorHAnsi"/>
            <w:sz w:val="18"/>
            <w:szCs w:val="16"/>
          </w:rPr>
          <w:t>-</w:t>
        </w:r>
        <w:r w:rsidR="00697BC1" w:rsidRPr="00697BC1">
          <w:rPr>
            <w:rFonts w:asciiTheme="minorHAnsi" w:hAnsiTheme="minorHAnsi"/>
            <w:sz w:val="18"/>
            <w:szCs w:val="16"/>
          </w:rPr>
          <w:t xml:space="preserve"> </w:t>
        </w:r>
        <w:r w:rsidR="00697BC1" w:rsidRPr="00697BC1">
          <w:rPr>
            <w:rFonts w:asciiTheme="minorHAnsi" w:hAnsiTheme="minorHAnsi"/>
            <w:sz w:val="18"/>
            <w:szCs w:val="16"/>
          </w:rPr>
          <w:fldChar w:fldCharType="begin"/>
        </w:r>
        <w:r w:rsidR="00697BC1" w:rsidRPr="00697BC1">
          <w:rPr>
            <w:rFonts w:asciiTheme="minorHAnsi" w:hAnsiTheme="minorHAnsi"/>
            <w:sz w:val="18"/>
            <w:szCs w:val="16"/>
          </w:rPr>
          <w:instrText xml:space="preserve"> PAGE   \* MERGEFORMAT </w:instrText>
        </w:r>
        <w:r w:rsidR="00697BC1" w:rsidRPr="00697BC1">
          <w:rPr>
            <w:rFonts w:asciiTheme="minorHAnsi" w:hAnsiTheme="minorHAnsi"/>
            <w:sz w:val="18"/>
            <w:szCs w:val="16"/>
          </w:rPr>
          <w:fldChar w:fldCharType="separate"/>
        </w:r>
        <w:r w:rsidR="007B031C">
          <w:rPr>
            <w:rFonts w:asciiTheme="minorHAnsi" w:hAnsiTheme="minorHAnsi"/>
            <w:noProof/>
            <w:sz w:val="18"/>
            <w:szCs w:val="16"/>
          </w:rPr>
          <w:t>2</w:t>
        </w:r>
        <w:r w:rsidR="00697BC1" w:rsidRPr="00697BC1">
          <w:rPr>
            <w:rFonts w:asciiTheme="minorHAnsi" w:hAnsiTheme="minorHAnsi"/>
            <w:noProof/>
            <w:sz w:val="18"/>
            <w:szCs w:val="16"/>
          </w:rPr>
          <w:fldChar w:fldCharType="end"/>
        </w:r>
      </w:sdtContent>
    </w:sdt>
    <w:r w:rsidR="00697BC1" w:rsidRPr="00697BC1">
      <w:rPr>
        <w:rFonts w:asciiTheme="minorHAnsi" w:hAnsiTheme="minorHAnsi"/>
        <w:noProof/>
        <w:sz w:val="18"/>
        <w:szCs w:val="16"/>
      </w:rPr>
      <w:t xml:space="preserve"> </w:t>
    </w:r>
    <w:r w:rsidR="005120A2">
      <w:rPr>
        <w:rFonts w:asciiTheme="minorHAnsi" w:hAnsiTheme="minorHAnsi"/>
        <w:noProof/>
        <w:sz w:val="18"/>
        <w:szCs w:val="16"/>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2448" w:rsidRPr="003D0FF4" w:rsidRDefault="003D0FF4" w:rsidP="003D0FF4">
    <w:pPr>
      <w:pStyle w:val="Header"/>
      <w:tabs>
        <w:tab w:val="left" w:pos="4621"/>
        <w:tab w:val="center" w:pos="4864"/>
      </w:tabs>
      <w:jc w:val="left"/>
      <w:rPr>
        <w:rFonts w:asciiTheme="minorHAnsi" w:hAnsiTheme="minorHAnsi"/>
        <w:sz w:val="18"/>
        <w:szCs w:val="16"/>
      </w:rPr>
    </w:pPr>
    <w:r>
      <w:rPr>
        <w:rFonts w:asciiTheme="minorHAnsi" w:hAnsiTheme="minorHAnsi"/>
        <w:sz w:val="18"/>
        <w:szCs w:val="16"/>
      </w:rPr>
      <w:tab/>
    </w:r>
    <w:sdt>
      <w:sdtPr>
        <w:rPr>
          <w:rFonts w:asciiTheme="minorHAnsi" w:hAnsiTheme="minorHAnsi"/>
          <w:sz w:val="18"/>
          <w:szCs w:val="16"/>
        </w:rPr>
        <w:id w:val="1340653065"/>
        <w:docPartObj>
          <w:docPartGallery w:val="Page Numbers (Top of Page)"/>
          <w:docPartUnique/>
        </w:docPartObj>
      </w:sdtPr>
      <w:sdtEndPr>
        <w:rPr>
          <w:noProof/>
        </w:rPr>
      </w:sdtEndPr>
      <w:sdtContent>
        <w:r>
          <w:rPr>
            <w:rFonts w:asciiTheme="minorHAnsi" w:hAnsiTheme="minorHAnsi"/>
            <w:sz w:val="18"/>
            <w:szCs w:val="16"/>
          </w:rPr>
          <w:t>-</w:t>
        </w:r>
        <w:r w:rsidRPr="00697BC1">
          <w:rPr>
            <w:rFonts w:asciiTheme="minorHAnsi" w:hAnsiTheme="minorHAnsi"/>
            <w:sz w:val="18"/>
            <w:szCs w:val="16"/>
          </w:rPr>
          <w:t xml:space="preserve"> </w:t>
        </w:r>
        <w:r w:rsidRPr="00697BC1">
          <w:rPr>
            <w:rFonts w:asciiTheme="minorHAnsi" w:hAnsiTheme="minorHAnsi"/>
            <w:sz w:val="18"/>
            <w:szCs w:val="16"/>
          </w:rPr>
          <w:fldChar w:fldCharType="begin"/>
        </w:r>
        <w:r w:rsidRPr="00697BC1">
          <w:rPr>
            <w:rFonts w:asciiTheme="minorHAnsi" w:hAnsiTheme="minorHAnsi"/>
            <w:sz w:val="18"/>
            <w:szCs w:val="16"/>
          </w:rPr>
          <w:instrText xml:space="preserve"> PAGE   \* MERGEFORMAT </w:instrText>
        </w:r>
        <w:r w:rsidRPr="00697BC1">
          <w:rPr>
            <w:rFonts w:asciiTheme="minorHAnsi" w:hAnsiTheme="minorHAnsi"/>
            <w:sz w:val="18"/>
            <w:szCs w:val="16"/>
          </w:rPr>
          <w:fldChar w:fldCharType="separate"/>
        </w:r>
        <w:r w:rsidR="007B031C">
          <w:rPr>
            <w:rFonts w:asciiTheme="minorHAnsi" w:hAnsiTheme="minorHAnsi"/>
            <w:noProof/>
            <w:sz w:val="18"/>
            <w:szCs w:val="16"/>
          </w:rPr>
          <w:t>5</w:t>
        </w:r>
        <w:r w:rsidRPr="00697BC1">
          <w:rPr>
            <w:rFonts w:asciiTheme="minorHAnsi" w:hAnsiTheme="minorHAnsi"/>
            <w:noProof/>
            <w:sz w:val="18"/>
            <w:szCs w:val="16"/>
          </w:rPr>
          <w:fldChar w:fldCharType="end"/>
        </w:r>
      </w:sdtContent>
    </w:sdt>
    <w:r w:rsidRPr="00697BC1">
      <w:rPr>
        <w:rFonts w:asciiTheme="minorHAnsi" w:hAnsiTheme="minorHAnsi"/>
        <w:noProof/>
        <w:sz w:val="18"/>
        <w:szCs w:val="16"/>
      </w:rPr>
      <w:t xml:space="preserve"> </w:t>
    </w:r>
    <w:r>
      <w:rPr>
        <w:rFonts w:asciiTheme="minorHAnsi" w:hAnsiTheme="minorHAnsi"/>
        <w:noProof/>
        <w:sz w:val="18"/>
        <w:szCs w:val="16"/>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5435D"/>
    <w:multiLevelType w:val="hybridMultilevel"/>
    <w:tmpl w:val="E556B9C0"/>
    <w:lvl w:ilvl="0" w:tplc="288A8D8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 w15:restartNumberingAfterBreak="0">
    <w:nsid w:val="066B6C4F"/>
    <w:multiLevelType w:val="singleLevel"/>
    <w:tmpl w:val="ABE4E72C"/>
    <w:lvl w:ilvl="0">
      <w:start w:val="1"/>
      <w:numFmt w:val="decimal"/>
      <w:pStyle w:val="Style1"/>
      <w:lvlText w:val="%1. "/>
      <w:lvlJc w:val="left"/>
      <w:pPr>
        <w:tabs>
          <w:tab w:val="num" w:pos="0"/>
        </w:tabs>
        <w:ind w:left="283" w:hanging="283"/>
      </w:pPr>
      <w:rPr>
        <w:rFonts w:ascii="Times New Roman" w:hAnsi="Times New Roman" w:hint="default"/>
        <w:b w:val="0"/>
        <w:i w:val="0"/>
        <w:sz w:val="22"/>
        <w:u w:val="none"/>
      </w:rPr>
    </w:lvl>
  </w:abstractNum>
  <w:abstractNum w:abstractNumId="2" w15:restartNumberingAfterBreak="0">
    <w:nsid w:val="29EF6D68"/>
    <w:multiLevelType w:val="multilevel"/>
    <w:tmpl w:val="EE76D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437EF1"/>
    <w:multiLevelType w:val="hybridMultilevel"/>
    <w:tmpl w:val="45C875A2"/>
    <w:lvl w:ilvl="0" w:tplc="C4685C10">
      <w:start w:val="2"/>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4"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C04"/>
    <w:rsid w:val="000039EE"/>
    <w:rsid w:val="00005622"/>
    <w:rsid w:val="0002519E"/>
    <w:rsid w:val="00035B43"/>
    <w:rsid w:val="000758B3"/>
    <w:rsid w:val="000B0D96"/>
    <w:rsid w:val="000B59D8"/>
    <w:rsid w:val="000C08DC"/>
    <w:rsid w:val="000C1F6B"/>
    <w:rsid w:val="000C56BE"/>
    <w:rsid w:val="001026FD"/>
    <w:rsid w:val="001077FD"/>
    <w:rsid w:val="00115DD7"/>
    <w:rsid w:val="00160C6C"/>
    <w:rsid w:val="00167472"/>
    <w:rsid w:val="00167F92"/>
    <w:rsid w:val="00173738"/>
    <w:rsid w:val="001B79A3"/>
    <w:rsid w:val="002152A3"/>
    <w:rsid w:val="002E395D"/>
    <w:rsid w:val="003131F0"/>
    <w:rsid w:val="00333A80"/>
    <w:rsid w:val="00341117"/>
    <w:rsid w:val="00364E95"/>
    <w:rsid w:val="00372875"/>
    <w:rsid w:val="003B1E80"/>
    <w:rsid w:val="003B66E8"/>
    <w:rsid w:val="003D0FF4"/>
    <w:rsid w:val="004033F1"/>
    <w:rsid w:val="00414B0C"/>
    <w:rsid w:val="00423C21"/>
    <w:rsid w:val="004257AC"/>
    <w:rsid w:val="0043711B"/>
    <w:rsid w:val="004977C9"/>
    <w:rsid w:val="004B732E"/>
    <w:rsid w:val="004D51F4"/>
    <w:rsid w:val="004D64E0"/>
    <w:rsid w:val="005120A2"/>
    <w:rsid w:val="0051210D"/>
    <w:rsid w:val="005136D2"/>
    <w:rsid w:val="005152BA"/>
    <w:rsid w:val="00517A03"/>
    <w:rsid w:val="005A3DD9"/>
    <w:rsid w:val="005B1DFC"/>
    <w:rsid w:val="00601682"/>
    <w:rsid w:val="00625E79"/>
    <w:rsid w:val="006333F7"/>
    <w:rsid w:val="006427A1"/>
    <w:rsid w:val="00644741"/>
    <w:rsid w:val="00697BC1"/>
    <w:rsid w:val="006A6FFE"/>
    <w:rsid w:val="006C5A91"/>
    <w:rsid w:val="00716BBC"/>
    <w:rsid w:val="007321BC"/>
    <w:rsid w:val="00742448"/>
    <w:rsid w:val="00760063"/>
    <w:rsid w:val="00775E4B"/>
    <w:rsid w:val="0079553B"/>
    <w:rsid w:val="00795679"/>
    <w:rsid w:val="007A40FE"/>
    <w:rsid w:val="007B031C"/>
    <w:rsid w:val="00810105"/>
    <w:rsid w:val="008157E0"/>
    <w:rsid w:val="00854E1D"/>
    <w:rsid w:val="00887FA6"/>
    <w:rsid w:val="008C4397"/>
    <w:rsid w:val="008C465A"/>
    <w:rsid w:val="008F2C9B"/>
    <w:rsid w:val="008F59CD"/>
    <w:rsid w:val="00923CD6"/>
    <w:rsid w:val="00935AA8"/>
    <w:rsid w:val="00971C9A"/>
    <w:rsid w:val="009D51FA"/>
    <w:rsid w:val="009F1E23"/>
    <w:rsid w:val="00A15179"/>
    <w:rsid w:val="00A51537"/>
    <w:rsid w:val="00A5280F"/>
    <w:rsid w:val="00A60FC1"/>
    <w:rsid w:val="00A97C37"/>
    <w:rsid w:val="00AC1C04"/>
    <w:rsid w:val="00AC37B5"/>
    <w:rsid w:val="00AD752F"/>
    <w:rsid w:val="00AF08A4"/>
    <w:rsid w:val="00B27B41"/>
    <w:rsid w:val="00B34F4F"/>
    <w:rsid w:val="00B8573E"/>
    <w:rsid w:val="00BB24C0"/>
    <w:rsid w:val="00C26F2E"/>
    <w:rsid w:val="00C45376"/>
    <w:rsid w:val="00C9028F"/>
    <w:rsid w:val="00CA0416"/>
    <w:rsid w:val="00CB1125"/>
    <w:rsid w:val="00CD042E"/>
    <w:rsid w:val="00CF2560"/>
    <w:rsid w:val="00CF5B46"/>
    <w:rsid w:val="00D46B68"/>
    <w:rsid w:val="00D542A5"/>
    <w:rsid w:val="00DC3D47"/>
    <w:rsid w:val="00DD77DA"/>
    <w:rsid w:val="00E06C61"/>
    <w:rsid w:val="00E13DB3"/>
    <w:rsid w:val="00E2408B"/>
    <w:rsid w:val="00E62265"/>
    <w:rsid w:val="00E62CEA"/>
    <w:rsid w:val="00E72AE1"/>
    <w:rsid w:val="00ED6A7A"/>
    <w:rsid w:val="00EE4C36"/>
    <w:rsid w:val="00F346CE"/>
    <w:rsid w:val="00F34F98"/>
    <w:rsid w:val="00F40540"/>
    <w:rsid w:val="00F67402"/>
    <w:rsid w:val="00F766A2"/>
    <w:rsid w:val="00F9451D"/>
    <w:rsid w:val="00FF619E"/>
    <w:rsid w:val="00FF7F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40E484AA-B2ED-4F7A-9FA6-B0AD7A8F1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semiHidden/>
  </w:style>
  <w:style w:type="paragraph" w:styleId="TOC7">
    <w:name w:val="toc 7"/>
    <w:basedOn w:val="TOC3"/>
    <w:semiHidden/>
  </w:style>
  <w:style w:type="paragraph" w:styleId="TOC6">
    <w:name w:val="toc 6"/>
    <w:basedOn w:val="TOC3"/>
    <w:semiHidden/>
  </w:style>
  <w:style w:type="paragraph" w:styleId="TOC5">
    <w:name w:val="toc 5"/>
    <w:basedOn w:val="TOC3"/>
    <w:semiHidden/>
  </w:style>
  <w:style w:type="paragraph" w:styleId="TOC4">
    <w:name w:val="toc 4"/>
    <w:basedOn w:val="TOC3"/>
    <w:semiHidden/>
  </w:style>
  <w:style w:type="paragraph" w:styleId="TOC3">
    <w:name w:val="toc 3"/>
    <w:basedOn w:val="TOC2"/>
    <w:semiHidden/>
    <w:pPr>
      <w:spacing w:before="80"/>
    </w:pPr>
  </w:style>
  <w:style w:type="paragraph" w:styleId="TOC2">
    <w:name w:val="toc 2"/>
    <w:basedOn w:val="TOC1"/>
    <w:semiHidden/>
    <w:pPr>
      <w:spacing w:before="120"/>
    </w:pPr>
  </w:style>
  <w:style w:type="paragraph" w:styleId="TOC1">
    <w:name w:val="toc 1"/>
    <w:basedOn w:val="Normal"/>
    <w:semiHidden/>
    <w:pPr>
      <w:tabs>
        <w:tab w:val="clear" w:pos="794"/>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semiHidden/>
    <w:pPr>
      <w:ind w:left="566"/>
    </w:pPr>
  </w:style>
  <w:style w:type="paragraph" w:styleId="Index2">
    <w:name w:val="index 2"/>
    <w:basedOn w:val="Normal"/>
    <w:next w:val="Normal"/>
    <w:semiHidden/>
    <w:pPr>
      <w:ind w:left="283"/>
    </w:pPr>
  </w:style>
  <w:style w:type="paragraph" w:styleId="Index1">
    <w:name w:val="index 1"/>
    <w:basedOn w:val="Normal"/>
    <w:next w:val="Normal"/>
    <w:semiHidden/>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semiHidden/>
    <w:rPr>
      <w:position w:val="6"/>
      <w:sz w:val="16"/>
    </w:rPr>
  </w:style>
  <w:style w:type="paragraph" w:styleId="FootnoteText">
    <w:name w:val="footnote text"/>
    <w:basedOn w:val="Normal"/>
    <w:semiHidden/>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character" w:styleId="Hyperlink">
    <w:name w:val="Hyperlink"/>
    <w:rsid w:val="00760063"/>
    <w:rPr>
      <w:color w:val="0000FF"/>
      <w:u w:val="single"/>
    </w:rPr>
  </w:style>
  <w:style w:type="paragraph" w:customStyle="1" w:styleId="Keywords">
    <w:name w:val="Keywords"/>
    <w:basedOn w:val="Normal"/>
    <w:pPr>
      <w:tabs>
        <w:tab w:val="clear" w:pos="1191"/>
        <w:tab w:val="clear" w:pos="1588"/>
      </w:tabs>
      <w:ind w:left="794" w:hanging="794"/>
    </w:pPr>
  </w:style>
  <w:style w:type="paragraph" w:styleId="BodyText">
    <w:name w:val="Body Text"/>
    <w:basedOn w:val="Normal"/>
    <w:pPr>
      <w:spacing w:after="120"/>
    </w:p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meeting">
    <w:name w:val="meeting"/>
    <w:basedOn w:val="Head"/>
    <w:next w:val="Head"/>
    <w:pPr>
      <w:tabs>
        <w:tab w:val="left" w:pos="7371"/>
      </w:tabs>
      <w:spacing w:after="560"/>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FirstFooter">
    <w:name w:val="FirstFooter"/>
    <w:basedOn w:val="Footer"/>
    <w:pPr>
      <w:tabs>
        <w:tab w:val="clear" w:pos="5954"/>
        <w:tab w:val="clear" w:pos="9639"/>
      </w:tabs>
    </w:pPr>
    <w:rPr>
      <w:caps w:val="0"/>
    </w:rPr>
  </w:style>
  <w:style w:type="paragraph" w:customStyle="1" w:styleId="Note">
    <w:name w:val="Note"/>
    <w:basedOn w:val="Normal"/>
    <w:pPr>
      <w:tabs>
        <w:tab w:val="left" w:pos="397"/>
      </w:tabs>
    </w:pPr>
  </w:style>
  <w:style w:type="paragraph" w:styleId="TOC9">
    <w:name w:val="toc 9"/>
    <w:basedOn w:val="TOC3"/>
    <w:semiHidden/>
  </w:style>
  <w:style w:type="paragraph" w:customStyle="1" w:styleId="headingb">
    <w:name w:val="heading_b"/>
    <w:basedOn w:val="Heading3"/>
    <w:next w:val="Normal"/>
    <w:pPr>
      <w:spacing w:before="160"/>
      <w:ind w:left="0" w:firstLine="0"/>
      <w:outlineLvl w:val="9"/>
    </w:pPr>
  </w:style>
  <w:style w:type="paragraph" w:customStyle="1" w:styleId="headingi">
    <w:name w:val="heading_i"/>
    <w:basedOn w:val="Heading3"/>
    <w:next w:val="Normal"/>
    <w:pPr>
      <w:spacing w:before="160"/>
      <w:ind w:left="0" w:firstLine="0"/>
      <w:outlineLvl w:val="9"/>
    </w:pPr>
    <w:rPr>
      <w:b w:val="0"/>
      <w:i/>
    </w:rPr>
  </w:style>
  <w:style w:type="character" w:styleId="PageNumber">
    <w:name w:val="page number"/>
    <w:basedOn w:val="DefaultParagraphFont"/>
    <w:rsid w:val="00CB1125"/>
  </w:style>
  <w:style w:type="paragraph" w:customStyle="1" w:styleId="Style1">
    <w:name w:val="Style1"/>
    <w:basedOn w:val="Normal"/>
    <w:next w:val="Index1"/>
    <w:rsid w:val="00CB1125"/>
    <w:pPr>
      <w:numPr>
        <w:numId w:val="1"/>
      </w:numPr>
      <w:tabs>
        <w:tab w:val="clear" w:pos="794"/>
        <w:tab w:val="clear" w:pos="1191"/>
        <w:tab w:val="clear" w:pos="1588"/>
        <w:tab w:val="clear" w:pos="1985"/>
      </w:tabs>
      <w:spacing w:before="240"/>
      <w:ind w:right="-143"/>
    </w:pPr>
  </w:style>
  <w:style w:type="character" w:customStyle="1" w:styleId="HeaderChar">
    <w:name w:val="Header Char"/>
    <w:link w:val="Header"/>
    <w:uiPriority w:val="99"/>
    <w:rsid w:val="00644741"/>
    <w:rPr>
      <w:rFonts w:ascii="Times New Roman" w:hAnsi="Times New Roman"/>
      <w:sz w:val="22"/>
      <w:lang w:val="fr-FR" w:eastAsia="en-US"/>
    </w:rPr>
  </w:style>
  <w:style w:type="paragraph" w:customStyle="1" w:styleId="ITUintr">
    <w:name w:val="ITU_intr"/>
    <w:basedOn w:val="Normal"/>
    <w:next w:val="Normal"/>
    <w:rsid w:val="009D51FA"/>
    <w:pPr>
      <w:tabs>
        <w:tab w:val="clear" w:pos="794"/>
        <w:tab w:val="clear" w:pos="1191"/>
        <w:tab w:val="clear" w:pos="1588"/>
        <w:tab w:val="clear" w:pos="1985"/>
        <w:tab w:val="left" w:pos="737"/>
        <w:tab w:val="left" w:pos="1134"/>
      </w:tabs>
      <w:spacing w:before="567" w:after="57"/>
    </w:pPr>
    <w:rPr>
      <w:sz w:val="20"/>
    </w:rPr>
  </w:style>
  <w:style w:type="paragraph" w:customStyle="1" w:styleId="LetterStart">
    <w:name w:val="Letter_Start"/>
    <w:basedOn w:val="Normal"/>
    <w:rsid w:val="009D51FA"/>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itu">
    <w:name w:val="itu"/>
    <w:basedOn w:val="Normal"/>
    <w:rsid w:val="009D51FA"/>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character" w:customStyle="1" w:styleId="FooterChar">
    <w:name w:val="Footer Char"/>
    <w:link w:val="Footer"/>
    <w:rsid w:val="005A3DD9"/>
    <w:rPr>
      <w:rFonts w:ascii="Times New Roman" w:hAnsi="Times New Roman"/>
      <w:caps/>
      <w:sz w:val="18"/>
      <w:lang w:val="fr-FR" w:eastAsia="en-US"/>
    </w:rPr>
  </w:style>
  <w:style w:type="paragraph" w:styleId="BodyText2">
    <w:name w:val="Body Text 2"/>
    <w:basedOn w:val="Normal"/>
    <w:link w:val="BodyText2Char"/>
    <w:rsid w:val="008F59CD"/>
    <w:pPr>
      <w:tabs>
        <w:tab w:val="left" w:pos="1418"/>
        <w:tab w:val="left" w:pos="1702"/>
        <w:tab w:val="left" w:pos="2160"/>
      </w:tabs>
      <w:overflowPunct/>
      <w:autoSpaceDE/>
      <w:autoSpaceDN/>
      <w:adjustRightInd/>
      <w:ind w:right="92"/>
      <w:textAlignment w:val="auto"/>
    </w:pPr>
    <w:rPr>
      <w:rFonts w:asciiTheme="minorHAnsi" w:hAnsiTheme="minorHAnsi"/>
      <w:lang w:val="en-GB"/>
    </w:rPr>
  </w:style>
  <w:style w:type="character" w:customStyle="1" w:styleId="BodyText2Char">
    <w:name w:val="Body Text 2 Char"/>
    <w:basedOn w:val="DefaultParagraphFont"/>
    <w:link w:val="BodyText2"/>
    <w:rsid w:val="008F59CD"/>
    <w:rPr>
      <w:rFonts w:asciiTheme="minorHAnsi" w:hAnsiTheme="minorHAnsi"/>
      <w:sz w:val="24"/>
      <w:lang w:val="en-GB" w:eastAsia="en-US"/>
    </w:rPr>
  </w:style>
  <w:style w:type="paragraph" w:styleId="NormalWeb">
    <w:name w:val="Normal (Web)"/>
    <w:basedOn w:val="Normal"/>
    <w:uiPriority w:val="99"/>
    <w:rsid w:val="008F59CD"/>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sz w:val="18"/>
      <w:szCs w:val="18"/>
      <w:lang w:val="en-US" w:eastAsia="zh-CN"/>
    </w:rPr>
  </w:style>
  <w:style w:type="paragraph" w:customStyle="1" w:styleId="Reasons">
    <w:name w:val="Reasons"/>
    <w:basedOn w:val="Normal"/>
    <w:qFormat/>
    <w:rsid w:val="00160C6C"/>
    <w:pPr>
      <w:tabs>
        <w:tab w:val="clear" w:pos="794"/>
        <w:tab w:val="clear" w:pos="1191"/>
        <w:tab w:val="clear" w:pos="1588"/>
        <w:tab w:val="clear" w:pos="1985"/>
      </w:tabs>
      <w:overflowPunct/>
      <w:autoSpaceDE/>
      <w:autoSpaceDN/>
      <w:adjustRightInd/>
      <w:spacing w:before="0"/>
      <w:textAlignment w:val="auto"/>
    </w:pPr>
    <w:rPr>
      <w:lang w:val="en-US"/>
    </w:rPr>
  </w:style>
  <w:style w:type="character" w:styleId="FollowedHyperlink">
    <w:name w:val="FollowedHyperlink"/>
    <w:basedOn w:val="DefaultParagraphFont"/>
    <w:semiHidden/>
    <w:unhideWhenUsed/>
    <w:rsid w:val="00E6226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8541019">
      <w:bodyDiv w:val="1"/>
      <w:marLeft w:val="0"/>
      <w:marRight w:val="0"/>
      <w:marTop w:val="0"/>
      <w:marBottom w:val="0"/>
      <w:divBdr>
        <w:top w:val="none" w:sz="0" w:space="0" w:color="auto"/>
        <w:left w:val="none" w:sz="0" w:space="0" w:color="auto"/>
        <w:bottom w:val="none" w:sz="0" w:space="0" w:color="auto"/>
        <w:right w:val="none" w:sz="0" w:space="0" w:color="auto"/>
      </w:divBdr>
    </w:div>
    <w:div w:id="1123772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tu.int/en/ITU-T/studygroups/2013-2016/11/Pages/q8.aspx" TargetMode="External"/><Relationship Id="rId18" Type="http://schemas.openxmlformats.org/officeDocument/2006/relationships/hyperlink" Target="http://www.itu.int/ITU-T/edh/faqs-support.html"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mailto:tsbreg@itu.int" TargetMode="External"/><Relationship Id="rId7" Type="http://schemas.openxmlformats.org/officeDocument/2006/relationships/endnotes" Target="endnotes.xml"/><Relationship Id="rId12" Type="http://schemas.openxmlformats.org/officeDocument/2006/relationships/hyperlink" Target="http://www.itu.int/en/ITU-T/C-I/Pages/WSHP_counterfeit.aspx" TargetMode="External"/><Relationship Id="rId17" Type="http://schemas.openxmlformats.org/officeDocument/2006/relationships/hyperlink" Target="http://www.itu.int/en/ITU-T/Workshops-and-Seminars/20160628/Pages/default.aspx" TargetMode="External"/><Relationship Id="rId25"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hyperlink" Target="http://web.itu.int/ITU-T/workprog/wp_item.aspx?isn=10502" TargetMode="External"/><Relationship Id="rId20" Type="http://schemas.openxmlformats.org/officeDocument/2006/relationships/hyperlink" Target="http://www.itu.int/en/ITU-T/Workshops-and-Seminars/20160628/Pages/default.asp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pub/S-CONF-ACTF-2014"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itu.int/md/T13-SG11-COL-0012/en" TargetMode="External"/><Relationship Id="rId23" Type="http://schemas.openxmlformats.org/officeDocument/2006/relationships/footer" Target="footer1.xml"/><Relationship Id="rId28" Type="http://schemas.openxmlformats.org/officeDocument/2006/relationships/fontTable" Target="fontTable.xml"/><Relationship Id="rId10" Type="http://schemas.openxmlformats.org/officeDocument/2006/relationships/hyperlink" Target="mailto:tsbworkshops@itu.int" TargetMode="External"/><Relationship Id="rId19" Type="http://schemas.openxmlformats.org/officeDocument/2006/relationships/hyperlink" Target="http://www.itu.int/net4/travel/hotels.aspx?lang=en&amp;stars=&amp;type=&amp;ctry"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eb.itu.int/ITU-T/workprog/wp_item.aspx?isn=10502" TargetMode="External"/><Relationship Id="rId22" Type="http://schemas.openxmlformats.org/officeDocument/2006/relationships/header" Target="header1.xml"/><Relationship Id="rId27"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hyperlink" Target="http://www.itu.int/en/ITU-T/60/Pages/default.aspx" TargetMode="External"/><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 Id="rId4" Type="http://schemas.openxmlformats.org/officeDocument/2006/relationships/hyperlink" Target="http://www.itu.int/en/ITU-T/60/Pages/default.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xod\AppData\Roaming\Microsoft\Templates\POOL%20F%20-%20ITU\PF_TSBCIRC-F.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7C9ED1-02E6-489C-8770-F66CF9625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PF_TSBCIRC-F.dotx</Template>
  <TotalTime>7</TotalTime>
  <Pages>5</Pages>
  <Words>1473</Words>
  <Characters>9574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UNION INTERNATIONALE DES TÉLÉCOMMUNICATIONS</vt:lpstr>
    </vt:vector>
  </TitlesOfParts>
  <Company>ITU</Company>
  <LinksUpToDate>false</LinksUpToDate>
  <CharactersWithSpaces>11025</CharactersWithSpaces>
  <SharedDoc>false</SharedDoc>
  <HLinks>
    <vt:vector size="6" baseType="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UNION INTERNATIONALE DES TÉLÉCOMMUNICATIONS</dc:title>
  <dc:creator>saxod</dc:creator>
  <cp:lastModifiedBy>Millet, Lia</cp:lastModifiedBy>
  <cp:revision>5</cp:revision>
  <cp:lastPrinted>2016-05-24T16:42:00Z</cp:lastPrinted>
  <dcterms:created xsi:type="dcterms:W3CDTF">2016-05-24T12:02:00Z</dcterms:created>
  <dcterms:modified xsi:type="dcterms:W3CDTF">2016-05-24T16:43:00Z</dcterms:modified>
</cp:coreProperties>
</file>