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tblLook w:val="0000" w:firstRow="0" w:lastRow="0" w:firstColumn="0" w:lastColumn="0" w:noHBand="0" w:noVBand="0"/>
      </w:tblPr>
      <w:tblGrid>
        <w:gridCol w:w="1236"/>
        <w:gridCol w:w="6223"/>
        <w:gridCol w:w="2180"/>
      </w:tblGrid>
      <w:tr w:rsidR="00277B7D" w:rsidRPr="00277B7D" w:rsidTr="00F175A0">
        <w:trPr>
          <w:cantSplit/>
          <w:trHeight w:val="1418"/>
        </w:trPr>
        <w:tc>
          <w:tcPr>
            <w:tcW w:w="641" w:type="pct"/>
          </w:tcPr>
          <w:p w:rsidR="00277B7D" w:rsidRPr="00277B7D" w:rsidRDefault="00277B7D" w:rsidP="00F175A0">
            <w:pPr>
              <w:spacing w:before="0" w:line="240" w:lineRule="auto"/>
              <w:jc w:val="left"/>
              <w:rPr>
                <w:b/>
                <w:bCs/>
                <w:rtl/>
              </w:rPr>
            </w:pPr>
            <w:r w:rsidRPr="00277B7D">
              <w:rPr>
                <w:noProof/>
              </w:rPr>
              <w:drawing>
                <wp:inline distT="0" distB="0" distL="0" distR="0" wp14:anchorId="6660C805" wp14:editId="29E649C0">
                  <wp:extent cx="648000" cy="720000"/>
                  <wp:effectExtent l="0" t="0" r="0" b="4445"/>
                  <wp:docPr id="31" name="Picture 31"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228" w:type="pct"/>
          </w:tcPr>
          <w:p w:rsidR="00277B7D" w:rsidRPr="00277B7D" w:rsidRDefault="00277B7D" w:rsidP="00F175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277B7D">
              <w:rPr>
                <w:rFonts w:eastAsia="Times New Roman" w:hint="cs"/>
                <w:b/>
                <w:bCs/>
                <w:w w:val="120"/>
                <w:sz w:val="44"/>
                <w:szCs w:val="44"/>
                <w:rtl/>
                <w:lang w:eastAsia="en-US"/>
              </w:rPr>
              <w:t>الاتحـاد الدولـي للاتصـالات</w:t>
            </w:r>
          </w:p>
          <w:p w:rsidR="00277B7D" w:rsidRPr="00277B7D" w:rsidRDefault="00277B7D" w:rsidP="00F175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277B7D">
              <w:rPr>
                <w:rFonts w:eastAsia="Times New Roman" w:hint="cs"/>
                <w:b/>
                <w:bCs/>
                <w:sz w:val="26"/>
                <w:szCs w:val="36"/>
                <w:rtl/>
                <w:lang w:eastAsia="en-US"/>
              </w:rPr>
              <w:t>مكتب تقييس الاتصالات</w:t>
            </w:r>
          </w:p>
        </w:tc>
        <w:tc>
          <w:tcPr>
            <w:tcW w:w="1131" w:type="pct"/>
          </w:tcPr>
          <w:p w:rsidR="00277B7D" w:rsidRPr="00277B7D" w:rsidRDefault="00526289" w:rsidP="00F175A0">
            <w:pPr>
              <w:spacing w:before="0" w:line="240" w:lineRule="auto"/>
              <w:jc w:val="right"/>
              <w:rPr>
                <w:b/>
                <w:bCs/>
                <w:rtl/>
              </w:rPr>
            </w:pPr>
            <w:r>
              <w:rPr>
                <w:rFonts w:cs="Calibri"/>
                <w:noProof/>
              </w:rPr>
              <w:drawing>
                <wp:inline distT="0" distB="0" distL="0" distR="0" wp14:anchorId="37AF6BE4" wp14:editId="5FCAE95C">
                  <wp:extent cx="878186" cy="72045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793" cy="747204"/>
                          </a:xfrm>
                          <a:prstGeom prst="rect">
                            <a:avLst/>
                          </a:prstGeom>
                          <a:noFill/>
                        </pic:spPr>
                      </pic:pic>
                    </a:graphicData>
                  </a:graphic>
                </wp:inline>
              </w:drawing>
            </w:r>
          </w:p>
        </w:tc>
      </w:tr>
    </w:tbl>
    <w:p w:rsidR="00B33406" w:rsidRDefault="00B33406" w:rsidP="00B33406">
      <w:pPr>
        <w:rPr>
          <w:rtl/>
          <w:lang w:bidi="ar-SY"/>
        </w:rPr>
      </w:pPr>
    </w:p>
    <w:tbl>
      <w:tblPr>
        <w:tblpPr w:leftFromText="180" w:rightFromText="180" w:vertAnchor="text" w:tblpXSpec="center" w:tblpY="1"/>
        <w:tblOverlap w:val="never"/>
        <w:bidiVisual/>
        <w:tblW w:w="5000" w:type="pct"/>
        <w:jc w:val="center"/>
        <w:tblCellMar>
          <w:left w:w="0" w:type="dxa"/>
          <w:right w:w="0" w:type="dxa"/>
        </w:tblCellMar>
        <w:tblLook w:val="0000" w:firstRow="0" w:lastRow="0" w:firstColumn="0" w:lastColumn="0" w:noHBand="0" w:noVBand="0"/>
      </w:tblPr>
      <w:tblGrid>
        <w:gridCol w:w="1535"/>
        <w:gridCol w:w="3142"/>
        <w:gridCol w:w="4962"/>
      </w:tblGrid>
      <w:tr w:rsidR="00277B7D" w:rsidRPr="00277B7D" w:rsidTr="00226476">
        <w:trPr>
          <w:cantSplit/>
          <w:trHeight w:val="340"/>
          <w:jc w:val="center"/>
        </w:trPr>
        <w:tc>
          <w:tcPr>
            <w:tcW w:w="796" w:type="pct"/>
          </w:tcPr>
          <w:p w:rsidR="00277B7D" w:rsidRPr="00277B7D" w:rsidRDefault="00277B7D" w:rsidP="0065003A">
            <w:pPr>
              <w:spacing w:before="60" w:after="60" w:line="300" w:lineRule="exact"/>
              <w:jc w:val="left"/>
              <w:rPr>
                <w:lang w:bidi="ar-SY"/>
              </w:rPr>
            </w:pPr>
          </w:p>
        </w:tc>
        <w:tc>
          <w:tcPr>
            <w:tcW w:w="1630" w:type="pct"/>
          </w:tcPr>
          <w:p w:rsidR="00277B7D" w:rsidRPr="00277B7D" w:rsidRDefault="00277B7D" w:rsidP="0065003A">
            <w:pPr>
              <w:spacing w:before="60" w:after="60" w:line="300" w:lineRule="exact"/>
              <w:jc w:val="left"/>
              <w:rPr>
                <w:b/>
                <w:lang w:bidi="ar-SY"/>
              </w:rPr>
            </w:pPr>
          </w:p>
        </w:tc>
        <w:tc>
          <w:tcPr>
            <w:tcW w:w="2574" w:type="pct"/>
          </w:tcPr>
          <w:p w:rsidR="00277B7D" w:rsidRPr="00277B7D" w:rsidRDefault="005C1C87" w:rsidP="005C1C87">
            <w:pPr>
              <w:spacing w:before="60" w:after="60" w:line="300" w:lineRule="exact"/>
              <w:jc w:val="left"/>
              <w:rPr>
                <w:lang w:bidi="ar-SY"/>
              </w:rPr>
            </w:pPr>
            <w:r w:rsidRPr="005C1C87">
              <w:rPr>
                <w:rFonts w:hint="cs"/>
                <w:rtl/>
              </w:rPr>
              <w:t>جنيف،</w:t>
            </w:r>
            <w:r w:rsidRPr="005C1C87">
              <w:rPr>
                <w:rFonts w:hint="cs"/>
                <w:rtl/>
                <w:lang w:bidi="ar-EG"/>
              </w:rPr>
              <w:t xml:space="preserve"> </w:t>
            </w:r>
            <w:r w:rsidRPr="005C1C87">
              <w:t>23</w:t>
            </w:r>
            <w:r w:rsidRPr="005C1C87">
              <w:rPr>
                <w:rFonts w:hint="cs"/>
                <w:rtl/>
                <w:lang w:bidi="ar-EG"/>
              </w:rPr>
              <w:t xml:space="preserve"> مارس </w:t>
            </w:r>
            <w:r w:rsidRPr="005C1C87">
              <w:t>2016</w:t>
            </w:r>
          </w:p>
        </w:tc>
      </w:tr>
      <w:tr w:rsidR="00277B7D" w:rsidRPr="00277B7D" w:rsidTr="00226476">
        <w:trPr>
          <w:cantSplit/>
          <w:trHeight w:val="340"/>
          <w:jc w:val="center"/>
        </w:trPr>
        <w:tc>
          <w:tcPr>
            <w:tcW w:w="796" w:type="pct"/>
          </w:tcPr>
          <w:p w:rsidR="00277B7D" w:rsidRPr="00277B7D" w:rsidRDefault="00277B7D" w:rsidP="0065003A">
            <w:pPr>
              <w:spacing w:before="60" w:after="60" w:line="300" w:lineRule="exact"/>
              <w:jc w:val="left"/>
              <w:rPr>
                <w:rtl/>
                <w:lang w:bidi="ar-SY"/>
              </w:rPr>
            </w:pPr>
            <w:r w:rsidRPr="00277B7D">
              <w:rPr>
                <w:rFonts w:hint="cs"/>
                <w:rtl/>
              </w:rPr>
              <w:t>المرجع:</w:t>
            </w:r>
          </w:p>
        </w:tc>
        <w:tc>
          <w:tcPr>
            <w:tcW w:w="1630" w:type="pct"/>
          </w:tcPr>
          <w:p w:rsidR="00277B7D" w:rsidRPr="00277B7D" w:rsidRDefault="00277B7D" w:rsidP="005C1C87">
            <w:pPr>
              <w:spacing w:before="60" w:after="60" w:line="300" w:lineRule="exact"/>
              <w:jc w:val="left"/>
              <w:rPr>
                <w:bCs/>
                <w:rtl/>
                <w:lang w:bidi="ar-SY"/>
              </w:rPr>
            </w:pPr>
            <w:r w:rsidRPr="00277B7D">
              <w:rPr>
                <w:b/>
                <w:lang w:bidi="ar-SY"/>
              </w:rPr>
              <w:t xml:space="preserve">TSB Circular </w:t>
            </w:r>
            <w:r w:rsidR="005C1C87">
              <w:rPr>
                <w:b/>
                <w:lang w:bidi="ar-SY"/>
              </w:rPr>
              <w:t>212</w:t>
            </w:r>
            <w:r w:rsidRPr="00277B7D">
              <w:rPr>
                <w:b/>
                <w:rtl/>
                <w:lang w:bidi="ar-EG"/>
              </w:rPr>
              <w:br/>
            </w:r>
            <w:r w:rsidRPr="00277B7D">
              <w:rPr>
                <w:bCs/>
                <w:lang w:bidi="ar-SY"/>
              </w:rPr>
              <w:t>TSB Workshops/</w:t>
            </w:r>
            <w:r w:rsidR="005C1C87">
              <w:rPr>
                <w:bCs/>
                <w:lang w:bidi="ar-SY"/>
              </w:rPr>
              <w:t>CB</w:t>
            </w:r>
          </w:p>
        </w:tc>
        <w:tc>
          <w:tcPr>
            <w:tcW w:w="2574" w:type="pct"/>
            <w:vMerge w:val="restart"/>
          </w:tcPr>
          <w:p w:rsidR="00277B7D" w:rsidRPr="00226476"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b/>
                <w:bCs/>
                <w:rtl/>
              </w:rPr>
            </w:pPr>
            <w:r w:rsidRPr="00226476">
              <w:rPr>
                <w:rFonts w:hint="cs"/>
                <w:b/>
                <w:bCs/>
                <w:rtl/>
              </w:rPr>
              <w:t>إلى:</w:t>
            </w:r>
          </w:p>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lang w:bidi="ar-EG"/>
              </w:rPr>
            </w:pPr>
            <w:r w:rsidRPr="00277B7D">
              <w:rPr>
                <w:rFonts w:hint="cs"/>
                <w:rtl/>
              </w:rPr>
              <w:t>-</w:t>
            </w:r>
            <w:r w:rsidRPr="00277B7D">
              <w:rPr>
                <w:rtl/>
              </w:rPr>
              <w:tab/>
            </w:r>
            <w:r w:rsidRPr="00277B7D">
              <w:rPr>
                <w:rFonts w:hint="cs"/>
                <w:rtl/>
              </w:rPr>
              <w:t>إدارات الدول الأعضاء في الاتحاد</w:t>
            </w:r>
            <w:r w:rsidRPr="00277B7D">
              <w:rPr>
                <w:rFonts w:hint="cs"/>
                <w:rtl/>
                <w:lang w:bidi="ar-EG"/>
              </w:rPr>
              <w:t>؛</w:t>
            </w:r>
          </w:p>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rPr>
            </w:pPr>
            <w:r w:rsidRPr="00277B7D">
              <w:rPr>
                <w:rFonts w:hint="cs"/>
                <w:rtl/>
              </w:rPr>
              <w:t>-</w:t>
            </w:r>
            <w:r w:rsidRPr="00277B7D">
              <w:rPr>
                <w:rtl/>
              </w:rPr>
              <w:tab/>
            </w:r>
            <w:r w:rsidRPr="00277B7D">
              <w:rPr>
                <w:rFonts w:hint="cs"/>
                <w:rtl/>
              </w:rPr>
              <w:t>أعضاء قطاع تقييس الاتصالات؛</w:t>
            </w:r>
          </w:p>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rPr>
            </w:pPr>
            <w:r w:rsidRPr="00277B7D">
              <w:rPr>
                <w:rFonts w:hint="cs"/>
                <w:rtl/>
              </w:rPr>
              <w:t>-</w:t>
            </w:r>
            <w:r w:rsidRPr="00277B7D">
              <w:rPr>
                <w:rtl/>
              </w:rPr>
              <w:tab/>
              <w:t xml:space="preserve">المنتسبين </w:t>
            </w:r>
            <w:r w:rsidRPr="00277B7D">
              <w:rPr>
                <w:rFonts w:hint="cs"/>
                <w:rtl/>
              </w:rPr>
              <w:t>إلى</w:t>
            </w:r>
            <w:r w:rsidRPr="00277B7D">
              <w:rPr>
                <w:rtl/>
              </w:rPr>
              <w:t xml:space="preserve"> قطاع تقييس الاتصالات</w:t>
            </w:r>
            <w:r w:rsidRPr="00277B7D">
              <w:rPr>
                <w:rFonts w:hint="cs"/>
                <w:rtl/>
              </w:rPr>
              <w:t>؛</w:t>
            </w:r>
          </w:p>
          <w:p w:rsidR="00277B7D" w:rsidRPr="00277B7D" w:rsidRDefault="00277B7D" w:rsidP="005C1C87">
            <w:pPr>
              <w:tabs>
                <w:tab w:val="clear" w:pos="794"/>
                <w:tab w:val="clear" w:pos="1361"/>
                <w:tab w:val="clear" w:pos="1928"/>
                <w:tab w:val="clear" w:pos="2495"/>
                <w:tab w:val="clear" w:pos="3062"/>
                <w:tab w:val="left" w:pos="365"/>
              </w:tabs>
              <w:spacing w:before="60" w:after="60" w:line="300" w:lineRule="exact"/>
              <w:ind w:left="365" w:hanging="365"/>
              <w:rPr>
                <w:lang w:bidi="ar-SY"/>
              </w:rPr>
            </w:pPr>
            <w:r w:rsidRPr="00277B7D">
              <w:rPr>
                <w:rFonts w:hint="cs"/>
                <w:rtl/>
              </w:rPr>
              <w:t>-</w:t>
            </w:r>
            <w:r w:rsidRPr="00277B7D">
              <w:rPr>
                <w:rtl/>
              </w:rPr>
              <w:tab/>
            </w:r>
            <w:r w:rsidRPr="00277B7D">
              <w:rPr>
                <w:rFonts w:hint="cs"/>
                <w:rtl/>
              </w:rPr>
              <w:t xml:space="preserve">الهيئات الأكاديمية المنضمة إلى </w:t>
            </w:r>
            <w:r w:rsidR="005C1C87" w:rsidRPr="00277B7D">
              <w:rPr>
                <w:rFonts w:hint="cs"/>
                <w:rtl/>
              </w:rPr>
              <w:t>الاتحاد</w:t>
            </w:r>
          </w:p>
        </w:tc>
      </w:tr>
      <w:tr w:rsidR="00277B7D" w:rsidRPr="00277B7D" w:rsidTr="00226476">
        <w:trPr>
          <w:cantSplit/>
          <w:trHeight w:val="340"/>
          <w:jc w:val="center"/>
        </w:trPr>
        <w:tc>
          <w:tcPr>
            <w:tcW w:w="796" w:type="pct"/>
          </w:tcPr>
          <w:p w:rsidR="00277B7D" w:rsidRPr="00277B7D" w:rsidRDefault="00277B7D" w:rsidP="0065003A">
            <w:pPr>
              <w:spacing w:before="60" w:after="60" w:line="300" w:lineRule="exact"/>
              <w:jc w:val="left"/>
              <w:rPr>
                <w:rtl/>
              </w:rPr>
            </w:pPr>
            <w:r w:rsidRPr="00277B7D">
              <w:rPr>
                <w:rFonts w:hint="cs"/>
                <w:rtl/>
                <w:lang w:bidi="ar-SY"/>
              </w:rPr>
              <w:t>الهاتف</w:t>
            </w:r>
            <w:r w:rsidRPr="00277B7D">
              <w:rPr>
                <w:rFonts w:hint="cs"/>
                <w:rtl/>
              </w:rPr>
              <w:t>:</w:t>
            </w:r>
          </w:p>
        </w:tc>
        <w:tc>
          <w:tcPr>
            <w:tcW w:w="1630" w:type="pct"/>
          </w:tcPr>
          <w:p w:rsidR="00277B7D" w:rsidRPr="00277B7D" w:rsidRDefault="00277B7D" w:rsidP="005C1C87">
            <w:pPr>
              <w:spacing w:before="60" w:after="60" w:line="300" w:lineRule="exact"/>
              <w:jc w:val="left"/>
              <w:rPr>
                <w:b/>
                <w:lang w:bidi="ar-SY"/>
              </w:rPr>
            </w:pPr>
            <w:r w:rsidRPr="00277B7D">
              <w:rPr>
                <w:lang w:bidi="ar-SY"/>
              </w:rPr>
              <w:t>+41 22 730</w:t>
            </w:r>
            <w:r w:rsidR="005C1C87">
              <w:rPr>
                <w:lang w:bidi="ar-SY"/>
              </w:rPr>
              <w:t> </w:t>
            </w:r>
            <w:r w:rsidR="005C1C87" w:rsidRPr="005C1C87">
              <w:rPr>
                <w:lang w:val="en-GB" w:bidi="ar-SY"/>
              </w:rPr>
              <w:t>6301</w:t>
            </w:r>
          </w:p>
        </w:tc>
        <w:tc>
          <w:tcPr>
            <w:tcW w:w="2574" w:type="pct"/>
            <w:vMerge/>
          </w:tcPr>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rPr>
            </w:pPr>
          </w:p>
        </w:tc>
      </w:tr>
      <w:tr w:rsidR="00277B7D" w:rsidRPr="00277B7D" w:rsidTr="00226476">
        <w:trPr>
          <w:cantSplit/>
          <w:trHeight w:val="340"/>
          <w:jc w:val="center"/>
        </w:trPr>
        <w:tc>
          <w:tcPr>
            <w:tcW w:w="796" w:type="pct"/>
          </w:tcPr>
          <w:p w:rsidR="00277B7D" w:rsidRPr="00277B7D" w:rsidRDefault="00277B7D" w:rsidP="0065003A">
            <w:pPr>
              <w:spacing w:before="60" w:after="60" w:line="300" w:lineRule="exact"/>
              <w:jc w:val="left"/>
              <w:rPr>
                <w:rtl/>
              </w:rPr>
            </w:pPr>
            <w:r w:rsidRPr="00277B7D">
              <w:rPr>
                <w:rFonts w:hint="cs"/>
                <w:rtl/>
              </w:rPr>
              <w:t>الفاكس:</w:t>
            </w:r>
          </w:p>
        </w:tc>
        <w:tc>
          <w:tcPr>
            <w:tcW w:w="1630" w:type="pct"/>
          </w:tcPr>
          <w:p w:rsidR="00277B7D" w:rsidRPr="00277B7D" w:rsidRDefault="00277B7D" w:rsidP="0065003A">
            <w:pPr>
              <w:spacing w:before="60" w:after="60" w:line="300" w:lineRule="exact"/>
              <w:jc w:val="left"/>
              <w:rPr>
                <w:b/>
                <w:lang w:bidi="ar-SY"/>
              </w:rPr>
            </w:pPr>
            <w:r w:rsidRPr="00277B7D">
              <w:rPr>
                <w:lang w:bidi="ar-SY"/>
              </w:rPr>
              <w:t>+41 22 730 5853</w:t>
            </w:r>
          </w:p>
        </w:tc>
        <w:tc>
          <w:tcPr>
            <w:tcW w:w="2574" w:type="pct"/>
            <w:vMerge/>
          </w:tcPr>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rPr>
            </w:pPr>
          </w:p>
        </w:tc>
      </w:tr>
      <w:tr w:rsidR="00277B7D" w:rsidRPr="00277B7D" w:rsidTr="00226476">
        <w:trPr>
          <w:cantSplit/>
          <w:jc w:val="center"/>
        </w:trPr>
        <w:tc>
          <w:tcPr>
            <w:tcW w:w="796" w:type="pct"/>
          </w:tcPr>
          <w:p w:rsidR="00277B7D" w:rsidRPr="00277B7D" w:rsidRDefault="00277B7D" w:rsidP="0065003A">
            <w:pPr>
              <w:spacing w:before="60" w:after="60" w:line="300" w:lineRule="exact"/>
              <w:jc w:val="left"/>
              <w:rPr>
                <w:lang w:bidi="ar-SY"/>
              </w:rPr>
            </w:pPr>
            <w:r w:rsidRPr="00277B7D">
              <w:rPr>
                <w:rFonts w:hint="cs"/>
                <w:rtl/>
              </w:rPr>
              <w:t>البريد الإلكتروني:</w:t>
            </w:r>
          </w:p>
        </w:tc>
        <w:tc>
          <w:tcPr>
            <w:tcW w:w="1630" w:type="pct"/>
          </w:tcPr>
          <w:p w:rsidR="00277B7D" w:rsidRPr="00277B7D" w:rsidRDefault="005C1C87" w:rsidP="005C1C87">
            <w:pPr>
              <w:spacing w:before="60" w:after="60" w:line="300" w:lineRule="exact"/>
              <w:jc w:val="left"/>
              <w:rPr>
                <w:rtl/>
                <w:lang w:bidi="ar-EG"/>
              </w:rPr>
            </w:pPr>
            <w:r w:rsidRPr="005C1C87">
              <w:fldChar w:fldCharType="begin"/>
            </w:r>
            <w:bookmarkStart w:id="0" w:name="lt_pId019"/>
            <w:r w:rsidRPr="005C1C87">
              <w:instrText xml:space="preserve"> HYPERLINK "mailto:cristina.bueti@itu.int" </w:instrText>
            </w:r>
            <w:r w:rsidRPr="005C1C87">
              <w:fldChar w:fldCharType="separate"/>
            </w:r>
            <w:r w:rsidRPr="005C1C87">
              <w:rPr>
                <w:rStyle w:val="Hyperlink"/>
              </w:rPr>
              <w:t>cristina.bueti@itu.int</w:t>
            </w:r>
            <w:bookmarkEnd w:id="0"/>
            <w:r w:rsidRPr="005C1C87">
              <w:fldChar w:fldCharType="end"/>
            </w:r>
          </w:p>
        </w:tc>
        <w:tc>
          <w:tcPr>
            <w:tcW w:w="2574" w:type="pct"/>
          </w:tcPr>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b/>
                <w:bCs/>
                <w:rtl/>
              </w:rPr>
            </w:pPr>
            <w:r w:rsidRPr="00277B7D">
              <w:rPr>
                <w:rFonts w:hint="cs"/>
                <w:b/>
                <w:bCs/>
                <w:rtl/>
              </w:rPr>
              <w:t>نسخة إلى:</w:t>
            </w:r>
          </w:p>
          <w:p w:rsidR="00277B7D" w:rsidRPr="00277B7D" w:rsidRDefault="00277B7D" w:rsidP="00226476">
            <w:pPr>
              <w:tabs>
                <w:tab w:val="clear" w:pos="794"/>
                <w:tab w:val="clear" w:pos="1361"/>
                <w:tab w:val="clear" w:pos="1928"/>
                <w:tab w:val="clear" w:pos="2495"/>
                <w:tab w:val="clear" w:pos="3062"/>
                <w:tab w:val="left" w:pos="365"/>
              </w:tabs>
              <w:spacing w:before="60" w:after="60" w:line="300" w:lineRule="exact"/>
              <w:ind w:left="365" w:hanging="365"/>
              <w:jc w:val="left"/>
              <w:rPr>
                <w:rtl/>
                <w:lang w:bidi="ar-EG"/>
              </w:rPr>
            </w:pPr>
            <w:r w:rsidRPr="00277B7D">
              <w:rPr>
                <w:rFonts w:hint="cs"/>
                <w:rtl/>
              </w:rPr>
              <w:t>-</w:t>
            </w:r>
            <w:r w:rsidRPr="00277B7D">
              <w:rPr>
                <w:rtl/>
              </w:rPr>
              <w:tab/>
            </w:r>
            <w:r w:rsidR="005C1C87" w:rsidRPr="005C1C87">
              <w:rPr>
                <w:rFonts w:hint="cs"/>
                <w:rtl/>
              </w:rPr>
              <w:t>رؤساء لجان الدراسات بقطاع تقييس الاتصالات ونوابهم؛</w:t>
            </w:r>
          </w:p>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lang w:bidi="ar-EG"/>
              </w:rPr>
            </w:pPr>
            <w:r w:rsidRPr="00277B7D">
              <w:rPr>
                <w:rFonts w:hint="cs"/>
                <w:rtl/>
              </w:rPr>
              <w:t>-</w:t>
            </w:r>
            <w:r w:rsidRPr="00277B7D">
              <w:rPr>
                <w:rtl/>
              </w:rPr>
              <w:tab/>
              <w:t>مدير مكتب تنمية الاتصالات</w:t>
            </w:r>
            <w:r w:rsidRPr="00277B7D">
              <w:rPr>
                <w:rFonts w:hint="cs"/>
                <w:rtl/>
              </w:rPr>
              <w:t>؛</w:t>
            </w:r>
          </w:p>
          <w:p w:rsidR="00277B7D" w:rsidRPr="00277B7D" w:rsidRDefault="00277B7D" w:rsidP="0065003A">
            <w:pPr>
              <w:tabs>
                <w:tab w:val="clear" w:pos="794"/>
                <w:tab w:val="clear" w:pos="1361"/>
                <w:tab w:val="clear" w:pos="1928"/>
                <w:tab w:val="clear" w:pos="2495"/>
                <w:tab w:val="clear" w:pos="3062"/>
                <w:tab w:val="left" w:pos="365"/>
              </w:tabs>
              <w:spacing w:before="60" w:after="60" w:line="300" w:lineRule="exact"/>
              <w:ind w:left="365" w:hanging="365"/>
              <w:rPr>
                <w:rtl/>
              </w:rPr>
            </w:pPr>
            <w:r w:rsidRPr="00277B7D">
              <w:rPr>
                <w:rFonts w:hint="cs"/>
                <w:rtl/>
              </w:rPr>
              <w:t>-</w:t>
            </w:r>
            <w:r w:rsidRPr="00277B7D">
              <w:rPr>
                <w:rtl/>
              </w:rPr>
              <w:tab/>
              <w:t>مدير مكتب الاتصالات الراديوية</w:t>
            </w:r>
          </w:p>
        </w:tc>
      </w:tr>
      <w:tr w:rsidR="00277B7D" w:rsidRPr="00277B7D" w:rsidTr="00226476">
        <w:trPr>
          <w:cantSplit/>
          <w:jc w:val="center"/>
        </w:trPr>
        <w:tc>
          <w:tcPr>
            <w:tcW w:w="796" w:type="pct"/>
          </w:tcPr>
          <w:p w:rsidR="00277B7D" w:rsidRPr="00277B7D" w:rsidRDefault="00277B7D" w:rsidP="0065003A">
            <w:pPr>
              <w:spacing w:before="60" w:after="60" w:line="300" w:lineRule="exact"/>
              <w:jc w:val="left"/>
              <w:rPr>
                <w:rtl/>
                <w:lang w:bidi="ar-SY"/>
              </w:rPr>
            </w:pPr>
          </w:p>
        </w:tc>
        <w:tc>
          <w:tcPr>
            <w:tcW w:w="1630" w:type="pct"/>
          </w:tcPr>
          <w:p w:rsidR="00277B7D" w:rsidRPr="00277B7D" w:rsidRDefault="00277B7D" w:rsidP="0065003A">
            <w:pPr>
              <w:spacing w:before="60" w:after="60" w:line="300" w:lineRule="exact"/>
              <w:jc w:val="left"/>
              <w:rPr>
                <w:rtl/>
                <w:lang w:bidi="ar-EG"/>
              </w:rPr>
            </w:pPr>
          </w:p>
        </w:tc>
        <w:tc>
          <w:tcPr>
            <w:tcW w:w="2574" w:type="pct"/>
          </w:tcPr>
          <w:p w:rsidR="00277B7D" w:rsidRPr="00277B7D" w:rsidRDefault="00277B7D" w:rsidP="0065003A">
            <w:pPr>
              <w:spacing w:before="60" w:after="60" w:line="300" w:lineRule="exact"/>
              <w:jc w:val="left"/>
              <w:rPr>
                <w:b/>
                <w:bCs/>
                <w:rtl/>
              </w:rPr>
            </w:pPr>
          </w:p>
        </w:tc>
      </w:tr>
      <w:tr w:rsidR="00277B7D" w:rsidRPr="00277B7D" w:rsidTr="0065003A">
        <w:trPr>
          <w:cantSplit/>
          <w:jc w:val="center"/>
        </w:trPr>
        <w:tc>
          <w:tcPr>
            <w:tcW w:w="796" w:type="pct"/>
          </w:tcPr>
          <w:p w:rsidR="00277B7D" w:rsidRPr="00277B7D" w:rsidRDefault="00277B7D" w:rsidP="0065003A">
            <w:pPr>
              <w:spacing w:before="60" w:after="60" w:line="300" w:lineRule="exact"/>
              <w:jc w:val="left"/>
              <w:rPr>
                <w:lang w:bidi="ar-SY"/>
              </w:rPr>
            </w:pPr>
            <w:r w:rsidRPr="00277B7D">
              <w:rPr>
                <w:rFonts w:hint="cs"/>
                <w:rtl/>
              </w:rPr>
              <w:t>الموضوع:</w:t>
            </w:r>
          </w:p>
        </w:tc>
        <w:tc>
          <w:tcPr>
            <w:tcW w:w="4204" w:type="pct"/>
            <w:gridSpan w:val="2"/>
          </w:tcPr>
          <w:p w:rsidR="00277B7D" w:rsidRPr="00277B7D" w:rsidRDefault="005C1C87" w:rsidP="001452C1">
            <w:pPr>
              <w:spacing w:before="60" w:after="60" w:line="300" w:lineRule="exact"/>
              <w:jc w:val="left"/>
              <w:rPr>
                <w:b/>
                <w:bCs/>
                <w:rtl/>
              </w:rPr>
            </w:pPr>
            <w:r w:rsidRPr="005C1C87">
              <w:rPr>
                <w:rFonts w:hint="cs"/>
                <w:b/>
                <w:bCs/>
                <w:rtl/>
              </w:rPr>
              <w:t xml:space="preserve">منتدى </w:t>
            </w:r>
            <w:r w:rsidR="001452C1">
              <w:rPr>
                <w:rFonts w:hint="cs"/>
                <w:b/>
                <w:bCs/>
                <w:rtl/>
              </w:rPr>
              <w:t>بشأن "تصميم مدن أذكى وأكثر استدامة: الكفاح من أجل تنفيذ أهداف التنمية المستدامة"</w:t>
            </w:r>
            <w:r w:rsidRPr="005C1C87">
              <w:rPr>
                <w:rFonts w:hint="cs"/>
                <w:b/>
                <w:bCs/>
                <w:rtl/>
              </w:rPr>
              <w:t xml:space="preserve">، روما، إيطاليا، </w:t>
            </w:r>
            <w:r w:rsidRPr="005C1C87">
              <w:rPr>
                <w:b/>
                <w:bCs/>
              </w:rPr>
              <w:t>19-18</w:t>
            </w:r>
            <w:r w:rsidRPr="005C1C87">
              <w:rPr>
                <w:rFonts w:hint="cs"/>
                <w:b/>
                <w:bCs/>
                <w:rtl/>
              </w:rPr>
              <w:t xml:space="preserve"> مايو </w:t>
            </w:r>
            <w:r w:rsidRPr="005C1C87">
              <w:rPr>
                <w:b/>
                <w:bCs/>
              </w:rPr>
              <w:t>2016</w:t>
            </w:r>
          </w:p>
        </w:tc>
      </w:tr>
    </w:tbl>
    <w:p w:rsidR="00277B7D" w:rsidRPr="00277B7D" w:rsidRDefault="00277B7D" w:rsidP="00277B7D">
      <w:pPr>
        <w:pStyle w:val="Normalaftertitle"/>
        <w:rPr>
          <w:rtl/>
        </w:rPr>
      </w:pPr>
      <w:r w:rsidRPr="00277B7D">
        <w:rPr>
          <w:rFonts w:hint="cs"/>
          <w:rtl/>
        </w:rPr>
        <w:t>حضرات السادة والسيدات،</w:t>
      </w:r>
    </w:p>
    <w:p w:rsidR="00277B7D" w:rsidRPr="00277B7D" w:rsidRDefault="00277B7D" w:rsidP="00277B7D">
      <w:pPr>
        <w:rPr>
          <w:rtl/>
        </w:rPr>
      </w:pPr>
      <w:r w:rsidRPr="00277B7D">
        <w:rPr>
          <w:rFonts w:hint="cs"/>
          <w:rtl/>
        </w:rPr>
        <w:t>تحية طيبة وبعد،</w:t>
      </w:r>
    </w:p>
    <w:p w:rsidR="005C1C87" w:rsidRPr="005C1C87" w:rsidRDefault="005C1C87" w:rsidP="00E2486D">
      <w:pPr>
        <w:rPr>
          <w:rtl/>
        </w:rPr>
      </w:pPr>
      <w:r w:rsidRPr="005C1C87">
        <w:rPr>
          <w:lang w:bidi="ar-SY"/>
        </w:rPr>
        <w:t>1</w:t>
      </w:r>
      <w:r w:rsidRPr="005C1C87">
        <w:rPr>
          <w:lang w:bidi="ar-SY"/>
        </w:rPr>
        <w:tab/>
      </w:r>
      <w:r w:rsidRPr="005C1C87">
        <w:rPr>
          <w:rFonts w:hint="cs"/>
          <w:rtl/>
        </w:rPr>
        <w:t xml:space="preserve">بناءً على دعوة كريمة من </w:t>
      </w:r>
      <w:r w:rsidRPr="005C1C87">
        <w:rPr>
          <w:rtl/>
        </w:rPr>
        <w:t>وزارة التنمية الاقتصادية</w:t>
      </w:r>
      <w:r w:rsidRPr="005C1C87">
        <w:rPr>
          <w:rFonts w:hint="cs"/>
          <w:rtl/>
        </w:rPr>
        <w:t xml:space="preserve"> الإيطالية، سينظم الاتحاد الدولي للاتصالات</w:t>
      </w:r>
      <w:r w:rsidR="00E2486D">
        <w:rPr>
          <w:rFonts w:hint="cs"/>
          <w:rtl/>
        </w:rPr>
        <w:t xml:space="preserve"> </w:t>
      </w:r>
      <w:r w:rsidR="00E2486D">
        <w:t>(ITU)</w:t>
      </w:r>
      <w:r w:rsidRPr="005C1C87">
        <w:rPr>
          <w:rFonts w:hint="cs"/>
          <w:rtl/>
        </w:rPr>
        <w:t xml:space="preserve"> بالتعاون مع </w:t>
      </w:r>
      <w:r w:rsidRPr="005C1C87">
        <w:rPr>
          <w:rtl/>
        </w:rPr>
        <w:t xml:space="preserve">لجنة الأمم المتحدة الاقتصادية </w:t>
      </w:r>
      <w:proofErr w:type="gramStart"/>
      <w:r w:rsidRPr="005C1C87">
        <w:rPr>
          <w:rtl/>
        </w:rPr>
        <w:t>لأوروبا</w:t>
      </w:r>
      <w:r w:rsidRPr="005C1C87">
        <w:rPr>
          <w:rFonts w:hint="cs"/>
          <w:rtl/>
        </w:rPr>
        <w:t xml:space="preserve"> </w:t>
      </w:r>
      <w:r w:rsidRPr="005C1C87">
        <w:rPr>
          <w:lang w:bidi="ar-SY"/>
        </w:rPr>
        <w:t xml:space="preserve"> (</w:t>
      </w:r>
      <w:proofErr w:type="gramEnd"/>
      <w:r w:rsidRPr="005C1C87">
        <w:rPr>
          <w:lang w:bidi="ar-SY"/>
        </w:rPr>
        <w:t>UNECE)</w:t>
      </w:r>
      <w:r w:rsidRPr="005C1C87">
        <w:rPr>
          <w:rFonts w:hint="cs"/>
          <w:rtl/>
        </w:rPr>
        <w:t xml:space="preserve"> </w:t>
      </w:r>
      <w:r w:rsidR="001452C1">
        <w:rPr>
          <w:rFonts w:hint="cs"/>
          <w:rtl/>
        </w:rPr>
        <w:t>وبدعم من وزارة الاقتصاد والمالية بإيطاليا وغرفة روما التجارية ومنظمة</w:t>
      </w:r>
      <w:r w:rsidR="00E2486D">
        <w:rPr>
          <w:rFonts w:hint="eastAsia"/>
          <w:rtl/>
        </w:rPr>
        <w:t> </w:t>
      </w:r>
      <w:proofErr w:type="spellStart"/>
      <w:r w:rsidR="001452C1" w:rsidRPr="001452C1">
        <w:rPr>
          <w:lang w:val="en-GB"/>
        </w:rPr>
        <w:t>Tecnoborsa</w:t>
      </w:r>
      <w:proofErr w:type="spellEnd"/>
      <w:r w:rsidRPr="005C1C87">
        <w:rPr>
          <w:rFonts w:hint="cs"/>
          <w:rtl/>
        </w:rPr>
        <w:t xml:space="preserve">، </w:t>
      </w:r>
      <w:r w:rsidRPr="005C1C87">
        <w:rPr>
          <w:rFonts w:hint="cs"/>
          <w:b/>
          <w:bCs/>
          <w:rtl/>
          <w:lang w:bidi="ar-EG"/>
        </w:rPr>
        <w:t xml:space="preserve">منتدى بشأن </w:t>
      </w:r>
      <w:r w:rsidR="00297922" w:rsidRPr="00297922">
        <w:rPr>
          <w:rFonts w:hint="cs"/>
          <w:b/>
          <w:bCs/>
          <w:rtl/>
        </w:rPr>
        <w:t>"تصميم مدن أذكى وأكثر استدامة: الكفاح من أجل تنفيذ أهداف التنمية المستدامة"</w:t>
      </w:r>
      <w:r w:rsidR="00297922">
        <w:rPr>
          <w:rFonts w:hint="cs"/>
          <w:b/>
          <w:bCs/>
          <w:rtl/>
          <w:lang w:bidi="ar-EG"/>
        </w:rPr>
        <w:t xml:space="preserve"> </w:t>
      </w:r>
      <w:r w:rsidRPr="005C1C87">
        <w:rPr>
          <w:rFonts w:hint="cs"/>
          <w:rtl/>
          <w:lang w:bidi="ar-SY"/>
        </w:rPr>
        <w:t xml:space="preserve">من </w:t>
      </w:r>
      <w:r w:rsidRPr="00E2486D">
        <w:rPr>
          <w:lang w:bidi="ar-SY"/>
        </w:rPr>
        <w:t>18</w:t>
      </w:r>
      <w:r w:rsidRPr="00E2486D">
        <w:rPr>
          <w:rFonts w:hint="cs"/>
          <w:rtl/>
        </w:rPr>
        <w:t xml:space="preserve"> إلى </w:t>
      </w:r>
      <w:r w:rsidRPr="00E2486D">
        <w:rPr>
          <w:lang w:bidi="ar-SY"/>
        </w:rPr>
        <w:t>19</w:t>
      </w:r>
      <w:r w:rsidR="00297922" w:rsidRPr="00E2486D">
        <w:rPr>
          <w:rFonts w:hint="eastAsia"/>
          <w:rtl/>
        </w:rPr>
        <w:t> </w:t>
      </w:r>
      <w:r w:rsidRPr="00E2486D">
        <w:rPr>
          <w:rFonts w:hint="cs"/>
          <w:rtl/>
          <w:lang w:bidi="ar-EG"/>
        </w:rPr>
        <w:t>مايو </w:t>
      </w:r>
      <w:r w:rsidRPr="00E2486D">
        <w:rPr>
          <w:lang w:bidi="ar-SY"/>
        </w:rPr>
        <w:t>2016</w:t>
      </w:r>
      <w:r w:rsidRPr="005C1C87">
        <w:rPr>
          <w:rFonts w:hint="cs"/>
          <w:rtl/>
        </w:rPr>
        <w:t xml:space="preserve"> في روما، إيطاليا.</w:t>
      </w:r>
    </w:p>
    <w:p w:rsidR="005C1C87" w:rsidRPr="005C1C87" w:rsidRDefault="005C1C87" w:rsidP="00E2486D">
      <w:pPr>
        <w:rPr>
          <w:rtl/>
        </w:rPr>
      </w:pPr>
      <w:r w:rsidRPr="005C1C87">
        <w:rPr>
          <w:rFonts w:hint="cs"/>
          <w:rtl/>
        </w:rPr>
        <w:t>وسيفتتح المنتدى</w:t>
      </w:r>
      <w:r w:rsidRPr="005C1C87">
        <w:rPr>
          <w:rtl/>
        </w:rPr>
        <w:t xml:space="preserve"> في الساعة </w:t>
      </w:r>
      <w:r w:rsidRPr="005C1C87">
        <w:rPr>
          <w:lang w:bidi="ar-SY"/>
        </w:rPr>
        <w:t>09:30</w:t>
      </w:r>
      <w:r w:rsidRPr="005C1C87">
        <w:rPr>
          <w:rFonts w:hint="cs"/>
          <w:rtl/>
        </w:rPr>
        <w:t xml:space="preserve"> صباحاً </w:t>
      </w:r>
      <w:r w:rsidR="00297922">
        <w:rPr>
          <w:rFonts w:hint="cs"/>
          <w:rtl/>
        </w:rPr>
        <w:t>يوم</w:t>
      </w:r>
      <w:r w:rsidRPr="005C1C87">
        <w:rPr>
          <w:rFonts w:hint="cs"/>
          <w:rtl/>
        </w:rPr>
        <w:t xml:space="preserve"> </w:t>
      </w:r>
      <w:r w:rsidRPr="005C1C87">
        <w:rPr>
          <w:lang w:bidi="ar-SY"/>
        </w:rPr>
        <w:t>18</w:t>
      </w:r>
      <w:r w:rsidRPr="005C1C87">
        <w:rPr>
          <w:rFonts w:hint="cs"/>
          <w:rtl/>
        </w:rPr>
        <w:t xml:space="preserve"> مايو </w:t>
      </w:r>
      <w:r w:rsidRPr="005C1C87">
        <w:rPr>
          <w:lang w:bidi="ar-SY"/>
        </w:rPr>
        <w:t>2016</w:t>
      </w:r>
      <w:r w:rsidRPr="005C1C87">
        <w:rPr>
          <w:rtl/>
        </w:rPr>
        <w:t xml:space="preserve">. وسيبدأ تسجيل المشاركين في الساعة </w:t>
      </w:r>
      <w:r w:rsidRPr="005C1C87">
        <w:rPr>
          <w:lang w:bidi="ar-SY"/>
        </w:rPr>
        <w:t>08:30</w:t>
      </w:r>
      <w:r w:rsidRPr="005C1C87">
        <w:rPr>
          <w:rFonts w:hint="cs"/>
          <w:rtl/>
        </w:rPr>
        <w:t xml:space="preserve"> صباحاً في</w:t>
      </w:r>
      <w:r w:rsidR="00E2486D">
        <w:rPr>
          <w:rFonts w:hint="eastAsia"/>
          <w:rtl/>
        </w:rPr>
        <w:t> </w:t>
      </w:r>
      <w:r w:rsidRPr="005C1C87">
        <w:rPr>
          <w:lang w:val="en-MY" w:bidi="ar-SY"/>
        </w:rPr>
        <w:t>Temple</w:t>
      </w:r>
      <w:r w:rsidR="00E2486D">
        <w:rPr>
          <w:lang w:val="en-MY" w:bidi="ar-SY"/>
        </w:rPr>
        <w:t> </w:t>
      </w:r>
      <w:r w:rsidRPr="005C1C87">
        <w:rPr>
          <w:lang w:val="en-MY" w:bidi="ar-SY"/>
        </w:rPr>
        <w:t>of</w:t>
      </w:r>
      <w:r w:rsidR="00E2486D">
        <w:rPr>
          <w:lang w:val="en-MY" w:bidi="ar-SY"/>
        </w:rPr>
        <w:t> </w:t>
      </w:r>
      <w:r w:rsidRPr="005C1C87">
        <w:rPr>
          <w:lang w:val="en-MY" w:bidi="ar-SY"/>
        </w:rPr>
        <w:t>Hadrian</w:t>
      </w:r>
      <w:r w:rsidRPr="005C1C87">
        <w:rPr>
          <w:rFonts w:hint="cs"/>
          <w:rtl/>
        </w:rPr>
        <w:t xml:space="preserve">، </w:t>
      </w:r>
      <w:r w:rsidRPr="005C1C87">
        <w:rPr>
          <w:lang w:val="en-MY" w:bidi="ar-SY"/>
        </w:rPr>
        <w:t xml:space="preserve">Piazza di </w:t>
      </w:r>
      <w:proofErr w:type="spellStart"/>
      <w:r w:rsidRPr="005C1C87">
        <w:rPr>
          <w:lang w:val="en-MY" w:bidi="ar-SY"/>
        </w:rPr>
        <w:t>Pietra</w:t>
      </w:r>
      <w:proofErr w:type="spellEnd"/>
      <w:r w:rsidRPr="005C1C87">
        <w:rPr>
          <w:rFonts w:hint="cs"/>
          <w:rtl/>
        </w:rPr>
        <w:t>، روما، إيطاليا</w:t>
      </w:r>
      <w:r w:rsidRPr="005C1C87">
        <w:rPr>
          <w:rtl/>
        </w:rPr>
        <w:t>.</w:t>
      </w:r>
    </w:p>
    <w:p w:rsidR="005C1C87" w:rsidRPr="005C1C87" w:rsidRDefault="005C1C87" w:rsidP="005C1C87">
      <w:pPr>
        <w:rPr>
          <w:rtl/>
          <w:lang w:bidi="ar-SY"/>
        </w:rPr>
      </w:pPr>
      <w:r w:rsidRPr="005C1C87">
        <w:rPr>
          <w:lang w:bidi="ar-SY"/>
        </w:rPr>
        <w:t>2</w:t>
      </w:r>
      <w:r w:rsidRPr="005C1C87">
        <w:rPr>
          <w:lang w:bidi="ar-SY"/>
        </w:rPr>
        <w:tab/>
      </w:r>
      <w:r w:rsidRPr="005C1C87">
        <w:rPr>
          <w:rFonts w:hint="cs"/>
          <w:rtl/>
        </w:rPr>
        <w:t xml:space="preserve">ستجرى المناقشات باللغة الإنكليزية والإيطالية والروسية </w:t>
      </w:r>
      <w:r w:rsidRPr="005C1C87">
        <w:rPr>
          <w:rtl/>
        </w:rPr>
        <w:t xml:space="preserve">مع </w:t>
      </w:r>
      <w:r w:rsidRPr="005C1C87">
        <w:rPr>
          <w:rFonts w:hint="cs"/>
          <w:rtl/>
        </w:rPr>
        <w:t>توفير ال</w:t>
      </w:r>
      <w:r w:rsidRPr="005C1C87">
        <w:rPr>
          <w:rtl/>
        </w:rPr>
        <w:t xml:space="preserve">ترجمة </w:t>
      </w:r>
      <w:r w:rsidRPr="005C1C87">
        <w:rPr>
          <w:rFonts w:hint="cs"/>
          <w:rtl/>
        </w:rPr>
        <w:t>ال</w:t>
      </w:r>
      <w:r w:rsidRPr="005C1C87">
        <w:rPr>
          <w:rtl/>
        </w:rPr>
        <w:t>فورية</w:t>
      </w:r>
      <w:r w:rsidRPr="005C1C87">
        <w:rPr>
          <w:rFonts w:hint="cs"/>
          <w:rtl/>
        </w:rPr>
        <w:t>.</w:t>
      </w:r>
    </w:p>
    <w:p w:rsidR="005C1C87" w:rsidRPr="005C1C87" w:rsidRDefault="005C1C87" w:rsidP="005C1C87">
      <w:pPr>
        <w:rPr>
          <w:rtl/>
        </w:rPr>
      </w:pPr>
      <w:r w:rsidRPr="005C1C87">
        <w:rPr>
          <w:lang w:bidi="ar-SY"/>
        </w:rPr>
        <w:t>3</w:t>
      </w:r>
      <w:r w:rsidRPr="005C1C87">
        <w:rPr>
          <w:lang w:bidi="ar-SY"/>
        </w:rPr>
        <w:tab/>
      </w:r>
      <w:r w:rsidRPr="005C1C87">
        <w:rPr>
          <w:rFonts w:hint="cs"/>
          <w:rtl/>
        </w:rPr>
        <w:t xml:space="preserve">والمشاركة في </w:t>
      </w:r>
      <w:r w:rsidRPr="005C1C87">
        <w:rPr>
          <w:rFonts w:hint="cs"/>
          <w:rtl/>
          <w:lang w:bidi="ar-EG"/>
        </w:rPr>
        <w:t>المنتدى</w:t>
      </w:r>
      <w:r w:rsidRPr="005C1C87">
        <w:rPr>
          <w:rFonts w:hint="cs"/>
          <w:rtl/>
        </w:rPr>
        <w:t xml:space="preserve"> مجانية.</w:t>
      </w:r>
      <w:r w:rsidRPr="005C1C87">
        <w:rPr>
          <w:rFonts w:hint="cs"/>
          <w:rtl/>
          <w:lang w:bidi="ar-EG"/>
        </w:rPr>
        <w:t xml:space="preserve"> </w:t>
      </w:r>
      <w:r w:rsidRPr="005C1C87">
        <w:rPr>
          <w:rtl/>
        </w:rPr>
        <w:t>ولكن لن تُقدم أي منح لحضوره</w:t>
      </w:r>
      <w:r w:rsidRPr="005C1C87">
        <w:rPr>
          <w:rFonts w:hint="cs"/>
          <w:rtl/>
        </w:rPr>
        <w:t>.</w:t>
      </w:r>
    </w:p>
    <w:p w:rsidR="00E822A4" w:rsidRPr="005C1C87" w:rsidRDefault="005C1C87" w:rsidP="00226476">
      <w:pPr>
        <w:rPr>
          <w:rtl/>
          <w:lang w:bidi="ar-EG"/>
        </w:rPr>
      </w:pPr>
      <w:r w:rsidRPr="005C1C87">
        <w:rPr>
          <w:lang w:bidi="ar-SY"/>
        </w:rPr>
        <w:t>4</w:t>
      </w:r>
      <w:r w:rsidRPr="005C1C87">
        <w:rPr>
          <w:rFonts w:hint="cs"/>
          <w:rtl/>
          <w:lang w:bidi="ar-EG"/>
        </w:rPr>
        <w:tab/>
      </w:r>
      <w:r w:rsidRPr="005C1C87">
        <w:rPr>
          <w:rFonts w:hint="cs"/>
          <w:rtl/>
        </w:rPr>
        <w:t>و</w:t>
      </w:r>
      <w:r w:rsidR="00297922">
        <w:rPr>
          <w:rFonts w:hint="cs"/>
          <w:rtl/>
        </w:rPr>
        <w:t xml:space="preserve">يتمثل </w:t>
      </w:r>
      <w:r w:rsidRPr="005C1C87">
        <w:rPr>
          <w:rFonts w:hint="cs"/>
          <w:rtl/>
        </w:rPr>
        <w:t xml:space="preserve">الهدف الرئيسي </w:t>
      </w:r>
      <w:r w:rsidR="00297922">
        <w:rPr>
          <w:rFonts w:hint="cs"/>
          <w:rtl/>
        </w:rPr>
        <w:t>لهذا ا</w:t>
      </w:r>
      <w:r w:rsidRPr="005C1C87">
        <w:rPr>
          <w:rFonts w:hint="cs"/>
          <w:rtl/>
        </w:rPr>
        <w:t>لمنتدى</w:t>
      </w:r>
      <w:r w:rsidR="00297922">
        <w:rPr>
          <w:rFonts w:hint="cs"/>
          <w:rtl/>
        </w:rPr>
        <w:t xml:space="preserve"> في التحليل وإجراء مناقشات بشأن مفهوم المدن المستدامة الذكية. كما</w:t>
      </w:r>
      <w:r w:rsidR="00226476">
        <w:rPr>
          <w:rFonts w:hint="eastAsia"/>
          <w:rtl/>
        </w:rPr>
        <w:t> </w:t>
      </w:r>
      <w:r w:rsidR="00297922">
        <w:rPr>
          <w:rFonts w:hint="cs"/>
          <w:rtl/>
        </w:rPr>
        <w:t xml:space="preserve">سيهدف المنتدى إلى رسم خريطة للمبادرات الوطنية والدولية الحالية في هذا المجال وتحديد التحديات والفرص الرئيسية على الصعيد المحلي. وستتم أيضاً أثناء المنتدى دراسة المعايير والمؤشرات والمنهجيات المختلفة المطبقة في تقييم أداء المدن، إلى جانب إمكانات المدن المستدامة الذكية فيما يتعلق بدعم برنامج التنمية المستدامة لعام </w:t>
      </w:r>
      <w:r w:rsidR="00297922">
        <w:t>2030</w:t>
      </w:r>
      <w:r w:rsidR="00297922">
        <w:rPr>
          <w:rFonts w:hint="cs"/>
          <w:rtl/>
          <w:lang w:bidi="ar-EG"/>
        </w:rPr>
        <w:t>.</w:t>
      </w:r>
    </w:p>
    <w:p w:rsidR="00E822A4" w:rsidRPr="001859A3" w:rsidRDefault="00E822A4" w:rsidP="001859A3">
      <w:pPr>
        <w:rPr>
          <w:spacing w:val="-4"/>
          <w:rtl/>
          <w:lang w:bidi="ar-EG"/>
        </w:rPr>
      </w:pPr>
      <w:r w:rsidRPr="001859A3">
        <w:rPr>
          <w:spacing w:val="-4"/>
          <w:lang w:bidi="ar-SY"/>
        </w:rPr>
        <w:t>5</w:t>
      </w:r>
      <w:r w:rsidRPr="001859A3">
        <w:rPr>
          <w:rFonts w:hint="cs"/>
          <w:spacing w:val="-4"/>
          <w:rtl/>
          <w:lang w:bidi="ar-SY"/>
        </w:rPr>
        <w:tab/>
        <w:t xml:space="preserve">وسوف يتاح </w:t>
      </w:r>
      <w:r w:rsidRPr="00E2486D">
        <w:rPr>
          <w:rFonts w:hint="cs"/>
          <w:spacing w:val="-4"/>
          <w:rtl/>
          <w:lang w:bidi="ar-SY"/>
        </w:rPr>
        <w:t>مشروع برنامج</w:t>
      </w:r>
      <w:r w:rsidRPr="001859A3">
        <w:rPr>
          <w:rFonts w:hint="cs"/>
          <w:spacing w:val="-4"/>
          <w:rtl/>
          <w:lang w:bidi="ar-SY"/>
        </w:rPr>
        <w:t xml:space="preserve"> </w:t>
      </w:r>
      <w:r w:rsidR="001859A3" w:rsidRPr="001859A3">
        <w:rPr>
          <w:rFonts w:hint="cs"/>
          <w:spacing w:val="-4"/>
          <w:rtl/>
          <w:lang w:bidi="ar-SY"/>
        </w:rPr>
        <w:t>ل</w:t>
      </w:r>
      <w:r w:rsidRPr="001859A3">
        <w:rPr>
          <w:rFonts w:hint="cs"/>
          <w:spacing w:val="-4"/>
          <w:rtl/>
          <w:lang w:bidi="ar-SY"/>
        </w:rPr>
        <w:t>لمنتدى</w:t>
      </w:r>
      <w:r w:rsidR="001859A3" w:rsidRPr="001859A3">
        <w:rPr>
          <w:rFonts w:hint="cs"/>
          <w:spacing w:val="-4"/>
          <w:rtl/>
          <w:lang w:bidi="ar-SY"/>
        </w:rPr>
        <w:t>، بما في ذلك معلومات عملية للمشاركين</w:t>
      </w:r>
      <w:r w:rsidRPr="001859A3">
        <w:rPr>
          <w:rFonts w:hint="cs"/>
          <w:spacing w:val="-4"/>
          <w:rtl/>
          <w:lang w:bidi="ar-SY"/>
        </w:rPr>
        <w:t xml:space="preserve"> في</w:t>
      </w:r>
      <w:r w:rsidRPr="001859A3">
        <w:rPr>
          <w:rFonts w:hint="cs"/>
          <w:spacing w:val="-4"/>
          <w:rtl/>
          <w:lang w:bidi="ar-EG"/>
        </w:rPr>
        <w:t xml:space="preserve"> الموقع الإلكتروني ل</w:t>
      </w:r>
      <w:r w:rsidR="001859A3" w:rsidRPr="001859A3">
        <w:rPr>
          <w:rFonts w:hint="cs"/>
          <w:spacing w:val="-4"/>
          <w:rtl/>
          <w:lang w:bidi="ar-EG"/>
        </w:rPr>
        <w:t>قطاع تقييس الاتصالات</w:t>
      </w:r>
      <w:r w:rsidRPr="001859A3">
        <w:rPr>
          <w:rFonts w:hint="cs"/>
          <w:spacing w:val="-4"/>
          <w:rtl/>
          <w:lang w:bidi="ar-EG"/>
        </w:rPr>
        <w:t xml:space="preserve"> في العنوان التالي:</w:t>
      </w:r>
      <w:r w:rsidRPr="001859A3">
        <w:rPr>
          <w:rFonts w:hint="cs"/>
          <w:spacing w:val="-4"/>
          <w:rtl/>
        </w:rPr>
        <w:t xml:space="preserve"> </w:t>
      </w:r>
      <w:hyperlink r:id="rId10" w:history="1">
        <w:r w:rsidRPr="001859A3">
          <w:rPr>
            <w:rStyle w:val="Hyperlink"/>
            <w:spacing w:val="-4"/>
            <w:lang w:bidi="ar-SY"/>
          </w:rPr>
          <w:t>http://www.itu.int/en/ITU-T/Workshops-and-Seminars/Pages/201605/forum-20160518.aspx</w:t>
        </w:r>
      </w:hyperlink>
      <w:r w:rsidRPr="001859A3">
        <w:rPr>
          <w:rFonts w:hint="cs"/>
          <w:spacing w:val="-4"/>
          <w:rtl/>
        </w:rPr>
        <w:t>.</w:t>
      </w:r>
      <w:r w:rsidRPr="001859A3">
        <w:rPr>
          <w:rFonts w:hint="cs"/>
          <w:spacing w:val="-4"/>
          <w:rtl/>
          <w:lang w:bidi="ar-EG"/>
        </w:rPr>
        <w:t xml:space="preserve"> </w:t>
      </w:r>
    </w:p>
    <w:p w:rsidR="00E822A4" w:rsidRPr="005C1C87" w:rsidRDefault="00E822A4" w:rsidP="00E822A4">
      <w:pPr>
        <w:rPr>
          <w:rtl/>
        </w:rPr>
      </w:pPr>
      <w:r w:rsidRPr="005C1C87">
        <w:rPr>
          <w:rFonts w:hint="cs"/>
          <w:rtl/>
          <w:lang w:bidi="ar-EG"/>
        </w:rPr>
        <w:lastRenderedPageBreak/>
        <w:t xml:space="preserve">وسيخضع هذا الموقع الإلكتروني للتحديث بانتظام كلما وردت معلومات جديدة أو معدلة. </w:t>
      </w:r>
      <w:r w:rsidRPr="005C1C87">
        <w:rPr>
          <w:rtl/>
        </w:rPr>
        <w:t>ويرجى من المشاركين</w:t>
      </w:r>
      <w:r w:rsidRPr="005C1C87">
        <w:rPr>
          <w:rFonts w:hint="cs"/>
          <w:rtl/>
        </w:rPr>
        <w:t xml:space="preserve"> المواظبة على</w:t>
      </w:r>
      <w:r w:rsidRPr="005C1C87">
        <w:rPr>
          <w:rtl/>
        </w:rPr>
        <w:t xml:space="preserve"> زيارته للاطلاع على أحدث</w:t>
      </w:r>
      <w:r w:rsidRPr="005C1C87">
        <w:rPr>
          <w:rFonts w:hint="cs"/>
          <w:rtl/>
        </w:rPr>
        <w:t> </w:t>
      </w:r>
      <w:r w:rsidRPr="005C1C87">
        <w:rPr>
          <w:rtl/>
        </w:rPr>
        <w:t>المعلومات</w:t>
      </w:r>
      <w:r w:rsidRPr="005C1C87">
        <w:rPr>
          <w:rFonts w:hint="cs"/>
          <w:rtl/>
        </w:rPr>
        <w:t>.</w:t>
      </w:r>
    </w:p>
    <w:p w:rsidR="00E822A4" w:rsidRPr="001859A3" w:rsidRDefault="00E822A4" w:rsidP="00226476">
      <w:pPr>
        <w:rPr>
          <w:spacing w:val="-2"/>
          <w:rtl/>
          <w:lang w:bidi="ar-EG"/>
        </w:rPr>
      </w:pPr>
      <w:r w:rsidRPr="005C1C87">
        <w:rPr>
          <w:lang w:bidi="ar-SY"/>
        </w:rPr>
        <w:t>6</w:t>
      </w:r>
      <w:r w:rsidRPr="005C1C87">
        <w:rPr>
          <w:lang w:bidi="ar-SY"/>
        </w:rPr>
        <w:tab/>
      </w:r>
      <w:r w:rsidRPr="001859A3">
        <w:rPr>
          <w:rFonts w:hint="cs"/>
          <w:spacing w:val="-2"/>
          <w:rtl/>
        </w:rPr>
        <w:t xml:space="preserve">ولتمكين </w:t>
      </w:r>
      <w:r w:rsidR="001859A3" w:rsidRPr="001859A3">
        <w:rPr>
          <w:rFonts w:hint="cs"/>
          <w:spacing w:val="-2"/>
          <w:rtl/>
        </w:rPr>
        <w:t>مكتب تقييس الاتصالات</w:t>
      </w:r>
      <w:r w:rsidRPr="001859A3">
        <w:rPr>
          <w:rFonts w:hint="cs"/>
          <w:spacing w:val="-2"/>
          <w:rtl/>
        </w:rPr>
        <w:t xml:space="preserve"> من اتخاذ الترتيبات اللازمة المتعلقة بتنظيم المنتدى</w:t>
      </w:r>
      <w:r w:rsidRPr="001859A3">
        <w:rPr>
          <w:rFonts w:hint="cs"/>
          <w:spacing w:val="-2"/>
          <w:rtl/>
          <w:lang w:bidi="ar-SY"/>
        </w:rPr>
        <w:t>،</w:t>
      </w:r>
      <w:r w:rsidRPr="001859A3">
        <w:rPr>
          <w:rFonts w:hint="cs"/>
          <w:spacing w:val="-2"/>
          <w:rtl/>
        </w:rPr>
        <w:t xml:space="preserve"> أكون شاكراً لو تكرمتم بالتسجيل من خلال الاستمارة المتاحة على الخط في الموقع الإلكتروني </w:t>
      </w:r>
      <w:hyperlink r:id="rId11" w:history="1">
        <w:r w:rsidRPr="001859A3">
          <w:rPr>
            <w:rStyle w:val="Hyperlink"/>
            <w:spacing w:val="-2"/>
            <w:lang w:bidi="ar-SY"/>
          </w:rPr>
          <w:t>http://itu.int/reg/tmisc/3000858</w:t>
        </w:r>
      </w:hyperlink>
      <w:r w:rsidRPr="001859A3">
        <w:rPr>
          <w:rFonts w:hint="cs"/>
          <w:spacing w:val="-2"/>
          <w:rtl/>
        </w:rPr>
        <w:t>، بأسرع ما</w:t>
      </w:r>
      <w:r w:rsidR="00226476">
        <w:rPr>
          <w:rFonts w:hint="eastAsia"/>
          <w:spacing w:val="-2"/>
          <w:rtl/>
        </w:rPr>
        <w:t> </w:t>
      </w:r>
      <w:r w:rsidRPr="001859A3">
        <w:rPr>
          <w:rFonts w:hint="cs"/>
          <w:spacing w:val="-2"/>
          <w:rtl/>
        </w:rPr>
        <w:t>يمكن ولكن في</w:t>
      </w:r>
      <w:r w:rsidR="001859A3">
        <w:rPr>
          <w:rFonts w:hint="eastAsia"/>
          <w:spacing w:val="-2"/>
          <w:rtl/>
        </w:rPr>
        <w:t> </w:t>
      </w:r>
      <w:r w:rsidRPr="001859A3">
        <w:rPr>
          <w:rFonts w:hint="cs"/>
          <w:b/>
          <w:bCs/>
          <w:spacing w:val="-2"/>
          <w:rtl/>
        </w:rPr>
        <w:t xml:space="preserve">موعد أقصاه </w:t>
      </w:r>
      <w:r w:rsidRPr="001859A3">
        <w:rPr>
          <w:b/>
          <w:bCs/>
          <w:spacing w:val="-2"/>
          <w:lang w:bidi="ar-SY"/>
        </w:rPr>
        <w:t>13</w:t>
      </w:r>
      <w:r w:rsidRPr="001859A3">
        <w:rPr>
          <w:rFonts w:hint="cs"/>
          <w:b/>
          <w:bCs/>
          <w:spacing w:val="-2"/>
          <w:rtl/>
          <w:lang w:bidi="ar-EG"/>
        </w:rPr>
        <w:t> مايو </w:t>
      </w:r>
      <w:r w:rsidRPr="001859A3">
        <w:rPr>
          <w:b/>
          <w:bCs/>
          <w:spacing w:val="-2"/>
          <w:lang w:bidi="ar-SY"/>
        </w:rPr>
        <w:t>2016</w:t>
      </w:r>
      <w:r w:rsidRPr="001859A3">
        <w:rPr>
          <w:rFonts w:hint="cs"/>
          <w:b/>
          <w:bCs/>
          <w:spacing w:val="-2"/>
          <w:rtl/>
          <w:lang w:bidi="ar-EG"/>
        </w:rPr>
        <w:t>. ويرجى ملاحظة أن التسجيل المسبق للمشاركين في</w:t>
      </w:r>
      <w:r w:rsidRPr="001859A3">
        <w:rPr>
          <w:rFonts w:hint="eastAsia"/>
          <w:b/>
          <w:bCs/>
          <w:spacing w:val="-2"/>
          <w:rtl/>
          <w:lang w:bidi="ar-EG"/>
        </w:rPr>
        <w:t> </w:t>
      </w:r>
      <w:r w:rsidRPr="001859A3">
        <w:rPr>
          <w:rFonts w:hint="cs"/>
          <w:b/>
          <w:bCs/>
          <w:spacing w:val="-2"/>
          <w:rtl/>
          <w:lang w:bidi="ar-EG"/>
        </w:rPr>
        <w:t xml:space="preserve">المنتديات يجري </w:t>
      </w:r>
      <w:r w:rsidRPr="001859A3">
        <w:rPr>
          <w:rFonts w:hint="cs"/>
          <w:b/>
          <w:bCs/>
          <w:i/>
          <w:iCs/>
          <w:spacing w:val="-2"/>
          <w:rtl/>
          <w:lang w:bidi="ar-EG"/>
        </w:rPr>
        <w:t>على الخط</w:t>
      </w:r>
      <w:r w:rsidR="00226476">
        <w:rPr>
          <w:rFonts w:hint="eastAsia"/>
          <w:b/>
          <w:bCs/>
          <w:i/>
          <w:iCs/>
          <w:spacing w:val="-2"/>
          <w:rtl/>
          <w:lang w:bidi="ar-EG"/>
        </w:rPr>
        <w:t> </w:t>
      </w:r>
      <w:r w:rsidRPr="001859A3">
        <w:rPr>
          <w:rFonts w:hint="cs"/>
          <w:b/>
          <w:bCs/>
          <w:spacing w:val="-2"/>
          <w:rtl/>
          <w:lang w:bidi="ar-EG"/>
        </w:rPr>
        <w:t>حصراً.</w:t>
      </w:r>
      <w:r w:rsidRPr="001859A3">
        <w:rPr>
          <w:rFonts w:hint="cs"/>
          <w:spacing w:val="-2"/>
          <w:rtl/>
          <w:lang w:bidi="ar-EG"/>
        </w:rPr>
        <w:t xml:space="preserve"> </w:t>
      </w:r>
    </w:p>
    <w:p w:rsidR="00E822A4" w:rsidRPr="005C1C87" w:rsidRDefault="00E822A4" w:rsidP="00226476">
      <w:pPr>
        <w:rPr>
          <w:rtl/>
        </w:rPr>
      </w:pPr>
      <w:r w:rsidRPr="005C1C87">
        <w:rPr>
          <w:lang w:bidi="ar-SY"/>
        </w:rPr>
        <w:t>7</w:t>
      </w:r>
      <w:r w:rsidRPr="005C1C87">
        <w:rPr>
          <w:rFonts w:hint="cs"/>
          <w:rtl/>
        </w:rPr>
        <w:tab/>
      </w:r>
      <w:r w:rsidRPr="005C1C87">
        <w:rPr>
          <w:rFonts w:hint="cs"/>
          <w:rtl/>
          <w:lang w:bidi="ar-SY"/>
        </w:rPr>
        <w:t>و</w:t>
      </w:r>
      <w:r w:rsidR="001859A3">
        <w:rPr>
          <w:rFonts w:hint="cs"/>
          <w:rtl/>
          <w:lang w:bidi="ar-SY"/>
        </w:rPr>
        <w:t>أود أن أ</w:t>
      </w:r>
      <w:r w:rsidRPr="005C1C87">
        <w:rPr>
          <w:rFonts w:hint="cs"/>
          <w:rtl/>
          <w:lang w:bidi="ar-SY"/>
        </w:rPr>
        <w:t xml:space="preserve">ذكركم بأن على مواطني بعض البلدان الحصول على تأشيرة للدخول إلى إيطاليا وقضاء بعض الوقت فيها. </w:t>
      </w:r>
      <w:r w:rsidRPr="005C1C87">
        <w:rPr>
          <w:b/>
          <w:bCs/>
          <w:rtl/>
        </w:rPr>
        <w:t xml:space="preserve">ويجب طلب التأشيرة قبل تاريخ بدء المنتدى بأربعة </w:t>
      </w:r>
      <w:r w:rsidRPr="005C1C87">
        <w:rPr>
          <w:b/>
          <w:bCs/>
          <w:lang w:bidi="ar-SY"/>
        </w:rPr>
        <w:t>(4)</w:t>
      </w:r>
      <w:r w:rsidRPr="005C1C87">
        <w:rPr>
          <w:b/>
          <w:bCs/>
          <w:rtl/>
        </w:rPr>
        <w:t xml:space="preserve"> أسابيع على الأقل</w:t>
      </w:r>
      <w:r w:rsidRPr="005C1C87">
        <w:rPr>
          <w:rtl/>
        </w:rPr>
        <w:t>، والحصول عليها من المكتب (السفارة أو</w:t>
      </w:r>
      <w:r w:rsidR="00226476">
        <w:rPr>
          <w:rFonts w:hint="cs"/>
          <w:rtl/>
        </w:rPr>
        <w:t> </w:t>
      </w:r>
      <w:r w:rsidRPr="005C1C87">
        <w:rPr>
          <w:rtl/>
        </w:rPr>
        <w:t xml:space="preserve">القنصلية) الذي يمثل </w:t>
      </w:r>
      <w:r w:rsidRPr="005C1C87">
        <w:rPr>
          <w:rFonts w:hint="cs"/>
          <w:rtl/>
        </w:rPr>
        <w:t>إيطاليا</w:t>
      </w:r>
      <w:r w:rsidRPr="005C1C87">
        <w:rPr>
          <w:rtl/>
        </w:rPr>
        <w:t xml:space="preserve"> في بلدكم، أو من أقرب مكتب من بلد المغادرة في حالة عدم وجود مثل هذا المكتب في</w:t>
      </w:r>
      <w:r w:rsidR="00226476">
        <w:rPr>
          <w:rFonts w:hint="cs"/>
          <w:rtl/>
        </w:rPr>
        <w:t> </w:t>
      </w:r>
      <w:r w:rsidRPr="005C1C87">
        <w:rPr>
          <w:rtl/>
        </w:rPr>
        <w:t>بلدكم</w:t>
      </w:r>
      <w:r w:rsidRPr="005C1C87">
        <w:rPr>
          <w:rFonts w:hint="cs"/>
          <w:rtl/>
        </w:rPr>
        <w:t xml:space="preserve">. </w:t>
      </w:r>
    </w:p>
    <w:p w:rsidR="00E822A4" w:rsidRPr="00E2486D" w:rsidRDefault="00E822A4" w:rsidP="00226476">
      <w:pPr>
        <w:rPr>
          <w:lang w:bidi="ar-SY"/>
        </w:rPr>
      </w:pPr>
      <w:r w:rsidRPr="00E2486D">
        <w:rPr>
          <w:rtl/>
        </w:rPr>
        <w:t>يرجى زيارة صفحة الويب الخاصة بالحدث للحصول على مزيد من المعلومات عن متطلبات التأشيرة</w:t>
      </w:r>
      <w:r w:rsidR="00226476">
        <w:rPr>
          <w:lang w:bidi="ar-SY"/>
        </w:rPr>
        <w:t>.</w:t>
      </w:r>
    </w:p>
    <w:p w:rsidR="00E822A4" w:rsidRDefault="00E822A4" w:rsidP="00E822A4">
      <w:pPr>
        <w:spacing w:before="240"/>
        <w:rPr>
          <w:lang w:bidi="ar-EG"/>
        </w:rPr>
      </w:pPr>
      <w:bookmarkStart w:id="1" w:name="_GoBack"/>
      <w:bookmarkEnd w:id="1"/>
      <w:r w:rsidRPr="00277B7D">
        <w:rPr>
          <w:rFonts w:hint="cs"/>
          <w:rtl/>
          <w:lang w:bidi="ar-EG"/>
        </w:rPr>
        <w:t>وتفضلوا بقبول فائق التقدير والاحترام.</w:t>
      </w:r>
    </w:p>
    <w:p w:rsidR="008C7B23" w:rsidRDefault="008C7B23" w:rsidP="00E822A4">
      <w:pPr>
        <w:spacing w:before="240"/>
        <w:rPr>
          <w:rtl/>
          <w:lang w:bidi="ar-EG"/>
        </w:rPr>
      </w:pPr>
    </w:p>
    <w:p w:rsidR="00E822A4" w:rsidRDefault="00E822A4" w:rsidP="008C7B23">
      <w:pPr>
        <w:spacing w:before="480"/>
        <w:jc w:val="left"/>
        <w:rPr>
          <w:rtl/>
          <w:lang w:bidi="ar-SY"/>
        </w:rPr>
      </w:pPr>
      <w:r>
        <w:rPr>
          <w:rFonts w:hint="cs"/>
          <w:rtl/>
          <w:lang w:bidi="ar-SY"/>
        </w:rPr>
        <w:t>تشيساب</w:t>
      </w:r>
      <w:r>
        <w:rPr>
          <w:rtl/>
          <w:lang w:bidi="ar-SY"/>
        </w:rPr>
        <w:t xml:space="preserve"> </w:t>
      </w:r>
      <w:r>
        <w:rPr>
          <w:rFonts w:hint="cs"/>
          <w:rtl/>
          <w:lang w:bidi="ar-SY"/>
        </w:rPr>
        <w:t>لي</w:t>
      </w:r>
      <w:r>
        <w:rPr>
          <w:rtl/>
          <w:lang w:bidi="ar-SY"/>
        </w:rPr>
        <w:br/>
      </w:r>
      <w:r>
        <w:rPr>
          <w:rFonts w:hint="cs"/>
          <w:rtl/>
          <w:lang w:bidi="ar-SY"/>
        </w:rPr>
        <w:t>مدير</w:t>
      </w:r>
      <w:r>
        <w:rPr>
          <w:rtl/>
          <w:lang w:bidi="ar-SY"/>
        </w:rPr>
        <w:t xml:space="preserve"> </w:t>
      </w:r>
      <w:r>
        <w:rPr>
          <w:rFonts w:hint="cs"/>
          <w:rtl/>
          <w:lang w:bidi="ar-SY"/>
        </w:rPr>
        <w:t>مكتب</w:t>
      </w:r>
      <w:r>
        <w:rPr>
          <w:rtl/>
          <w:lang w:bidi="ar-SY"/>
        </w:rPr>
        <w:t xml:space="preserve"> </w:t>
      </w:r>
      <w:r>
        <w:rPr>
          <w:rFonts w:hint="cs"/>
          <w:rtl/>
          <w:lang w:bidi="ar-SY"/>
        </w:rPr>
        <w:t>تقييس</w:t>
      </w:r>
      <w:r>
        <w:rPr>
          <w:rtl/>
          <w:lang w:bidi="ar-SY"/>
        </w:rPr>
        <w:t xml:space="preserve"> </w:t>
      </w:r>
      <w:r>
        <w:rPr>
          <w:rFonts w:hint="cs"/>
          <w:rtl/>
          <w:lang w:bidi="ar-SY"/>
        </w:rPr>
        <w:t>الاتصالات</w:t>
      </w:r>
    </w:p>
    <w:p w:rsidR="0039074E" w:rsidRDefault="0039074E" w:rsidP="0039074E">
      <w:pPr>
        <w:spacing w:before="600"/>
        <w:jc w:val="center"/>
        <w:rPr>
          <w:rtl/>
          <w:lang w:bidi="ar-SY"/>
        </w:rPr>
      </w:pPr>
      <w:r>
        <w:rPr>
          <w:rtl/>
          <w:lang w:bidi="ar-SY"/>
        </w:rPr>
        <w:t>___________</w:t>
      </w:r>
    </w:p>
    <w:sectPr w:rsidR="0039074E" w:rsidSect="0049609C">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C87" w:rsidRDefault="005C1C87" w:rsidP="0042450E">
      <w:pPr>
        <w:spacing w:before="0" w:line="240" w:lineRule="auto"/>
      </w:pPr>
      <w:r>
        <w:separator/>
      </w:r>
    </w:p>
  </w:endnote>
  <w:endnote w:type="continuationSeparator" w:id="0">
    <w:p w:rsidR="005C1C87" w:rsidRDefault="005C1C87" w:rsidP="004245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A0" w:rsidRPr="00F175A0" w:rsidRDefault="00F175A0" w:rsidP="00F175A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54"/>
        <w:tab w:val="right" w:pos="9639"/>
      </w:tabs>
      <w:overflowPunct w:val="0"/>
      <w:autoSpaceDE w:val="0"/>
      <w:autoSpaceDN w:val="0"/>
      <w:bidi w:val="0"/>
      <w:adjustRightInd w:val="0"/>
      <w:spacing w:before="0" w:line="240" w:lineRule="auto"/>
      <w:jc w:val="left"/>
      <w:textAlignment w:val="baseline"/>
      <w:rPr>
        <w:rFonts w:eastAsia="Times New Roman" w:cs="Times New Roman"/>
        <w:caps/>
        <w:noProof/>
        <w:sz w:val="16"/>
        <w:szCs w:val="20"/>
        <w:lang w:val="fr-CH" w:eastAsia="en-US"/>
      </w:rPr>
    </w:pPr>
    <w:r w:rsidRPr="00F175A0">
      <w:rPr>
        <w:rFonts w:eastAsia="Times New Roman" w:cs="Times New Roman"/>
        <w:caps/>
        <w:noProof/>
        <w:sz w:val="16"/>
        <w:szCs w:val="20"/>
        <w:lang w:val="fr-CH" w:eastAsia="en-US"/>
      </w:rPr>
      <w:t>ITU-T\BUREAU\CIRC\212</w:t>
    </w:r>
    <w:r>
      <w:rPr>
        <w:rFonts w:eastAsia="Times New Roman" w:cs="Times New Roman"/>
        <w:caps/>
        <w:noProof/>
        <w:sz w:val="16"/>
        <w:szCs w:val="20"/>
        <w:lang w:val="fr-CH" w:eastAsia="en-US"/>
      </w:rPr>
      <w:t>A</w:t>
    </w:r>
    <w:r w:rsidRPr="00F175A0">
      <w:rPr>
        <w:rFonts w:eastAsia="Times New Roman" w:cs="Times New Roman"/>
        <w:caps/>
        <w:noProof/>
        <w:sz w:val="16"/>
        <w:szCs w:val="20"/>
        <w:lang w:val="fr-CH" w:eastAsia="en-US"/>
      </w:rPr>
      <w:t>.DOC</w:t>
    </w:r>
  </w:p>
  <w:p w:rsidR="009F6AAD" w:rsidRPr="00F175A0" w:rsidRDefault="00621A56" w:rsidP="00F175A0">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5A0" w:rsidRPr="004E3CF9" w:rsidRDefault="00F175A0" w:rsidP="00F175A0">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r>
      <w:rPr>
        <w:sz w:val="18"/>
        <w:szCs w:val="18"/>
        <w:lang w:val="fr-CH"/>
      </w:rPr>
      <w:t xml:space="preserve"> </w:t>
    </w:r>
    <w:hyperlink r:id="rId3" w:history="1">
      <w:r>
        <w:rPr>
          <w:rStyle w:val="Hyperlink"/>
          <w:sz w:val="18"/>
          <w:szCs w:val="18"/>
          <w:lang w:val="fr-CH"/>
        </w:rPr>
        <w:t xml:space="preserve">CCITT/ITU-T 60 </w:t>
      </w:r>
      <w:proofErr w:type="spellStart"/>
      <w:r>
        <w:rPr>
          <w:rStyle w:val="Hyperlink"/>
          <w:sz w:val="18"/>
          <w:szCs w:val="18"/>
          <w:lang w:val="fr-CH"/>
        </w:rPr>
        <w:t>years</w:t>
      </w:r>
      <w:proofErr w:type="spellEnd"/>
    </w:hyperlink>
  </w:p>
  <w:p w:rsidR="0042450E" w:rsidRPr="00F175A0" w:rsidRDefault="0042450E" w:rsidP="00F17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C87" w:rsidRDefault="005C1C87" w:rsidP="0042450E">
      <w:pPr>
        <w:spacing w:before="0" w:line="240" w:lineRule="auto"/>
      </w:pPr>
      <w:r>
        <w:separator/>
      </w:r>
    </w:p>
  </w:footnote>
  <w:footnote w:type="continuationSeparator" w:id="0">
    <w:p w:rsidR="005C1C87" w:rsidRDefault="005C1C87" w:rsidP="0042450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AD" w:rsidRPr="005709D3" w:rsidRDefault="006B3EAD" w:rsidP="0049609C">
    <w:pPr>
      <w:pStyle w:val="Header"/>
      <w:bidi w:val="0"/>
      <w:spacing w:before="120" w:after="120"/>
      <w:jc w:val="center"/>
      <w:rPr>
        <w:rFonts w:cs="Calibri"/>
        <w:sz w:val="18"/>
        <w:szCs w:val="18"/>
      </w:rPr>
    </w:pPr>
    <w:r w:rsidRPr="005709D3">
      <w:rPr>
        <w:rStyle w:val="PageNumber"/>
        <w:rFonts w:cs="Calibri"/>
        <w:sz w:val="18"/>
        <w:szCs w:val="18"/>
      </w:rPr>
      <w:t xml:space="preserve">- </w:t>
    </w:r>
    <w:r w:rsidRPr="005709D3">
      <w:rPr>
        <w:rStyle w:val="PageNumber"/>
        <w:rFonts w:cs="Calibri"/>
        <w:sz w:val="18"/>
        <w:szCs w:val="18"/>
      </w:rPr>
      <w:fldChar w:fldCharType="begin"/>
    </w:r>
    <w:r w:rsidRPr="005709D3">
      <w:rPr>
        <w:rStyle w:val="PageNumber"/>
        <w:rFonts w:cs="Calibri"/>
        <w:sz w:val="18"/>
        <w:szCs w:val="18"/>
      </w:rPr>
      <w:instrText xml:space="preserve"> PAGE </w:instrText>
    </w:r>
    <w:r w:rsidRPr="005709D3">
      <w:rPr>
        <w:rStyle w:val="PageNumber"/>
        <w:rFonts w:cs="Calibri"/>
        <w:sz w:val="18"/>
        <w:szCs w:val="18"/>
      </w:rPr>
      <w:fldChar w:fldCharType="separate"/>
    </w:r>
    <w:r w:rsidR="00621A56">
      <w:rPr>
        <w:rStyle w:val="PageNumber"/>
        <w:rFonts w:cs="Calibri"/>
        <w:noProof/>
        <w:sz w:val="18"/>
        <w:szCs w:val="18"/>
      </w:rPr>
      <w:t>2</w:t>
    </w:r>
    <w:r w:rsidRPr="005709D3">
      <w:rPr>
        <w:rStyle w:val="PageNumber"/>
        <w:rFonts w:cs="Calibri"/>
        <w:sz w:val="18"/>
        <w:szCs w:val="18"/>
      </w:rPr>
      <w:fldChar w:fldCharType="end"/>
    </w:r>
    <w:r w:rsidRPr="005709D3">
      <w:rPr>
        <w:rStyle w:val="PageNumber"/>
        <w:rFonts w:cs="Calibr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87"/>
    <w:rsid w:val="00090574"/>
    <w:rsid w:val="001452C1"/>
    <w:rsid w:val="00173915"/>
    <w:rsid w:val="001859A3"/>
    <w:rsid w:val="00207172"/>
    <w:rsid w:val="00226476"/>
    <w:rsid w:val="0023283D"/>
    <w:rsid w:val="00277B7D"/>
    <w:rsid w:val="002978F4"/>
    <w:rsid w:val="00297922"/>
    <w:rsid w:val="002A02DC"/>
    <w:rsid w:val="002B028D"/>
    <w:rsid w:val="002B2299"/>
    <w:rsid w:val="002E6541"/>
    <w:rsid w:val="00357185"/>
    <w:rsid w:val="003826E6"/>
    <w:rsid w:val="0039074E"/>
    <w:rsid w:val="003D532E"/>
    <w:rsid w:val="003F094B"/>
    <w:rsid w:val="003F678F"/>
    <w:rsid w:val="0042450E"/>
    <w:rsid w:val="0042686F"/>
    <w:rsid w:val="00443869"/>
    <w:rsid w:val="004464BE"/>
    <w:rsid w:val="0049609C"/>
    <w:rsid w:val="00501E0E"/>
    <w:rsid w:val="00526289"/>
    <w:rsid w:val="0055516A"/>
    <w:rsid w:val="005709D3"/>
    <w:rsid w:val="005C1C87"/>
    <w:rsid w:val="00621A56"/>
    <w:rsid w:val="0065003A"/>
    <w:rsid w:val="006A0133"/>
    <w:rsid w:val="006B3EAD"/>
    <w:rsid w:val="006F63F7"/>
    <w:rsid w:val="00706D7A"/>
    <w:rsid w:val="00803F08"/>
    <w:rsid w:val="008235CD"/>
    <w:rsid w:val="008513CB"/>
    <w:rsid w:val="0088380E"/>
    <w:rsid w:val="008A5507"/>
    <w:rsid w:val="008C7B23"/>
    <w:rsid w:val="00930A6C"/>
    <w:rsid w:val="00982B28"/>
    <w:rsid w:val="00A97F94"/>
    <w:rsid w:val="00B33406"/>
    <w:rsid w:val="00B8588A"/>
    <w:rsid w:val="00C674FE"/>
    <w:rsid w:val="00C75633"/>
    <w:rsid w:val="00CE2EE1"/>
    <w:rsid w:val="00CF3FFD"/>
    <w:rsid w:val="00D77D0F"/>
    <w:rsid w:val="00DA1CF0"/>
    <w:rsid w:val="00DC24B4"/>
    <w:rsid w:val="00DF16DC"/>
    <w:rsid w:val="00E17033"/>
    <w:rsid w:val="00E2486D"/>
    <w:rsid w:val="00E45211"/>
    <w:rsid w:val="00E822A4"/>
    <w:rsid w:val="00F175A0"/>
    <w:rsid w:val="00F34779"/>
    <w:rsid w:val="00F401D0"/>
    <w:rsid w:val="00F84366"/>
    <w:rsid w:val="00F8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DC31A1D-EB6F-4A5E-B7E5-62AEC847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D0"/>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526289"/>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26289"/>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26289"/>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526289"/>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526289"/>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526289"/>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526289"/>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526289"/>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526289"/>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33406"/>
    <w:pPr>
      <w:spacing w:after="0" w:line="240" w:lineRule="auto"/>
    </w:pPr>
    <w:rPr>
      <w:color w:val="FF0000"/>
    </w:rPr>
  </w:style>
  <w:style w:type="character" w:customStyle="1" w:styleId="Heading1Char">
    <w:name w:val="Heading 1 Char"/>
    <w:basedOn w:val="DefaultParagraphFont"/>
    <w:link w:val="Heading1"/>
    <w:uiPriority w:val="9"/>
    <w:rsid w:val="00526289"/>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26289"/>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26289"/>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26289"/>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26289"/>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26289"/>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26289"/>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26289"/>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26289"/>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33406"/>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6A0133"/>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26289"/>
    <w:pPr>
      <w:keepNext/>
      <w:spacing w:before="60" w:after="60" w:line="260" w:lineRule="exact"/>
      <w:jc w:val="center"/>
    </w:pPr>
    <w:rPr>
      <w:b/>
      <w:bCs/>
      <w:sz w:val="20"/>
      <w:szCs w:val="26"/>
    </w:rPr>
  </w:style>
  <w:style w:type="paragraph" w:customStyle="1" w:styleId="Tabletexte">
    <w:name w:val="Table texte"/>
    <w:basedOn w:val="Normal"/>
    <w:qFormat/>
    <w:rsid w:val="00526289"/>
    <w:pPr>
      <w:spacing w:before="60" w:after="60" w:line="260" w:lineRule="exact"/>
    </w:pPr>
    <w:rPr>
      <w:sz w:val="20"/>
      <w:szCs w:val="26"/>
      <w:lang w:bidi="ar-SY"/>
    </w:rPr>
  </w:style>
  <w:style w:type="paragraph" w:customStyle="1" w:styleId="Title1">
    <w:name w:val="Title 1"/>
    <w:basedOn w:val="Normal"/>
    <w:qFormat/>
    <w:rsid w:val="00B33406"/>
    <w:pPr>
      <w:keepNext/>
      <w:spacing w:before="480" w:after="240"/>
      <w:jc w:val="center"/>
    </w:pPr>
    <w:rPr>
      <w:w w:val="110"/>
      <w:sz w:val="28"/>
      <w:szCs w:val="40"/>
    </w:rPr>
  </w:style>
  <w:style w:type="paragraph" w:customStyle="1" w:styleId="Title2">
    <w:name w:val="Title 2"/>
    <w:basedOn w:val="Normal"/>
    <w:qFormat/>
    <w:rsid w:val="00B33406"/>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B33406"/>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B33406"/>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nhideWhenUsed/>
    <w:rsid w:val="002B2299"/>
    <w:rPr>
      <w:color w:val="0000FF"/>
      <w:u w:val="single"/>
    </w:rPr>
  </w:style>
  <w:style w:type="paragraph" w:styleId="Header">
    <w:name w:val="header"/>
    <w:basedOn w:val="Normal"/>
    <w:link w:val="HeaderChar"/>
    <w:uiPriority w:val="99"/>
    <w:unhideWhenUsed/>
    <w:rsid w:val="00277B7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277B7D"/>
    <w:rPr>
      <w:rFonts w:ascii="Calibri" w:hAnsi="Calibri" w:cs="Traditional Arabic"/>
      <w:szCs w:val="30"/>
    </w:rPr>
  </w:style>
  <w:style w:type="character" w:styleId="PageNumber">
    <w:name w:val="page number"/>
    <w:basedOn w:val="DefaultParagraphFont"/>
    <w:rsid w:val="00277B7D"/>
  </w:style>
  <w:style w:type="character" w:styleId="BookTitle">
    <w:name w:val="Book Title"/>
    <w:basedOn w:val="DefaultParagraphFont"/>
    <w:uiPriority w:val="33"/>
    <w:rsid w:val="00B33406"/>
    <w:rPr>
      <w:b/>
      <w:bCs/>
      <w:i/>
      <w:iCs/>
      <w:color w:val="FF0000"/>
      <w:spacing w:val="5"/>
    </w:rPr>
  </w:style>
  <w:style w:type="character" w:styleId="Emphasis">
    <w:name w:val="Emphasis"/>
    <w:basedOn w:val="DefaultParagraphFont"/>
    <w:uiPriority w:val="20"/>
    <w:rsid w:val="00B33406"/>
    <w:rPr>
      <w:i/>
      <w:iCs/>
      <w:color w:val="FF0000"/>
    </w:rPr>
  </w:style>
  <w:style w:type="character" w:styleId="IntenseEmphasis">
    <w:name w:val="Intense Emphasis"/>
    <w:basedOn w:val="DefaultParagraphFont"/>
    <w:uiPriority w:val="21"/>
    <w:rsid w:val="00B33406"/>
    <w:rPr>
      <w:i/>
      <w:iCs/>
      <w:color w:val="FF0000"/>
    </w:rPr>
  </w:style>
  <w:style w:type="paragraph" w:styleId="IntenseQuote">
    <w:name w:val="Intense Quote"/>
    <w:basedOn w:val="Normal"/>
    <w:next w:val="Normal"/>
    <w:link w:val="IntenseQuoteChar"/>
    <w:uiPriority w:val="30"/>
    <w:rsid w:val="00B33406"/>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B33406"/>
    <w:rPr>
      <w:rFonts w:ascii="Calibri" w:hAnsi="Calibri" w:cs="Traditional Arabic"/>
      <w:i/>
      <w:iCs/>
      <w:color w:val="FF0000"/>
      <w:szCs w:val="30"/>
    </w:rPr>
  </w:style>
  <w:style w:type="character" w:styleId="IntenseReference">
    <w:name w:val="Intense Reference"/>
    <w:basedOn w:val="DefaultParagraphFont"/>
    <w:uiPriority w:val="32"/>
    <w:rsid w:val="00B33406"/>
    <w:rPr>
      <w:b/>
      <w:bCs/>
      <w:smallCaps/>
      <w:color w:val="FF0000"/>
      <w:spacing w:val="5"/>
    </w:rPr>
  </w:style>
  <w:style w:type="paragraph" w:styleId="Quote">
    <w:name w:val="Quote"/>
    <w:basedOn w:val="Normal"/>
    <w:next w:val="Normal"/>
    <w:link w:val="QuoteChar"/>
    <w:uiPriority w:val="29"/>
    <w:rsid w:val="00B33406"/>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33406"/>
    <w:rPr>
      <w:rFonts w:ascii="Calibri" w:hAnsi="Calibri" w:cs="Traditional Arabic"/>
      <w:i/>
      <w:iCs/>
      <w:color w:val="FF0000"/>
      <w:szCs w:val="30"/>
    </w:rPr>
  </w:style>
  <w:style w:type="character" w:styleId="Strong">
    <w:name w:val="Strong"/>
    <w:basedOn w:val="DefaultParagraphFont"/>
    <w:uiPriority w:val="22"/>
    <w:rsid w:val="00B33406"/>
    <w:rPr>
      <w:b/>
      <w:bCs/>
      <w:color w:val="FF0000"/>
    </w:rPr>
  </w:style>
  <w:style w:type="paragraph" w:styleId="Subtitle">
    <w:name w:val="Subtitle"/>
    <w:basedOn w:val="Normal"/>
    <w:next w:val="Normal"/>
    <w:link w:val="SubtitleChar"/>
    <w:uiPriority w:val="11"/>
    <w:rsid w:val="00B33406"/>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B33406"/>
    <w:rPr>
      <w:color w:val="FF0000"/>
      <w:spacing w:val="15"/>
    </w:rPr>
  </w:style>
  <w:style w:type="character" w:styleId="SubtleEmphasis">
    <w:name w:val="Subtle Emphasis"/>
    <w:basedOn w:val="DefaultParagraphFont"/>
    <w:uiPriority w:val="19"/>
    <w:rsid w:val="00B33406"/>
    <w:rPr>
      <w:i/>
      <w:iCs/>
      <w:color w:val="FF0000"/>
    </w:rPr>
  </w:style>
  <w:style w:type="character" w:styleId="SubtleReference">
    <w:name w:val="Subtle Reference"/>
    <w:basedOn w:val="DefaultParagraphFont"/>
    <w:uiPriority w:val="31"/>
    <w:rsid w:val="00B33406"/>
    <w:rPr>
      <w:smallCaps/>
      <w:color w:val="FF0000"/>
    </w:rPr>
  </w:style>
  <w:style w:type="paragraph" w:customStyle="1" w:styleId="Headingb">
    <w:name w:val="Heading b"/>
    <w:basedOn w:val="Normal"/>
    <w:qFormat/>
    <w:rsid w:val="00B33406"/>
    <w:pPr>
      <w:keepNext/>
      <w:spacing w:before="240"/>
    </w:pPr>
    <w:rPr>
      <w:b/>
      <w:bCs/>
      <w:lang w:bidi="ar-SY"/>
    </w:rPr>
  </w:style>
  <w:style w:type="paragraph" w:customStyle="1" w:styleId="Footnotetexte">
    <w:name w:val="Footnote texte"/>
    <w:basedOn w:val="Normal"/>
    <w:qFormat/>
    <w:rsid w:val="00B33406"/>
    <w:pPr>
      <w:tabs>
        <w:tab w:val="left" w:pos="397"/>
        <w:tab w:val="left" w:pos="567"/>
      </w:tabs>
      <w:spacing w:before="80" w:line="168" w:lineRule="auto"/>
    </w:pPr>
    <w:rPr>
      <w:sz w:val="20"/>
      <w:szCs w:val="26"/>
      <w:lang w:bidi="ar-SY"/>
    </w:rPr>
  </w:style>
  <w:style w:type="paragraph" w:customStyle="1" w:styleId="Tablelegend">
    <w:name w:val="Table legend"/>
    <w:basedOn w:val="Normal"/>
    <w:qFormat/>
    <w:rsid w:val="00B33406"/>
    <w:pPr>
      <w:spacing w:before="80"/>
    </w:pPr>
  </w:style>
  <w:style w:type="paragraph" w:customStyle="1" w:styleId="FirstFooter">
    <w:name w:val="FirstFooter"/>
    <w:basedOn w:val="Footer"/>
    <w:rsid w:val="002B2299"/>
    <w:pPr>
      <w:tabs>
        <w:tab w:val="clear" w:pos="4153"/>
        <w:tab w:val="clear" w:pos="8306"/>
        <w:tab w:val="left" w:pos="794"/>
        <w:tab w:val="left" w:pos="1191"/>
        <w:tab w:val="left" w:pos="1588"/>
        <w:tab w:val="left" w:pos="1985"/>
      </w:tabs>
      <w:spacing w:before="40"/>
    </w:pPr>
    <w:rPr>
      <w:rFonts w:asciiTheme="minorHAnsi" w:hAnsiTheme="minorHAnsi"/>
      <w:sz w:val="16"/>
      <w:lang w:val="en-GB"/>
    </w:rPr>
  </w:style>
  <w:style w:type="paragraph" w:customStyle="1" w:styleId="LetterStart">
    <w:name w:val="Letter_Start"/>
    <w:basedOn w:val="Normal"/>
    <w:rsid w:val="00E822A4"/>
    <w:pPr>
      <w:tabs>
        <w:tab w:val="clear" w:pos="794"/>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58"/>
        <w:tab w:val="left" w:pos="2155"/>
        <w:tab w:val="left" w:pos="2552"/>
      </w:tabs>
      <w:bidi w:val="0"/>
      <w:spacing w:before="284" w:line="240" w:lineRule="auto"/>
      <w:ind w:left="567"/>
      <w:jc w:val="left"/>
    </w:pPr>
    <w:rPr>
      <w:rFonts w:asciiTheme="minorHAnsi" w:eastAsia="Times New Roman" w:hAnsiTheme="minorHAnsi"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reg/tmisc/30008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en/ITU-T/Workshops-and-Seminars/Pages/201605/forum-20160518.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6\ITU-T%20-%20(TSB)\PA_TSB_WORKSH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5616-B200-466E-A0FA-F8E74E71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PA_TSB_WORKSHOP.dotx</Template>
  <TotalTime>44</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Samuel</dc:creator>
  <cp:keywords/>
  <dc:description>212A.DOCX  For: _x000d_Document date: _x000d_Saved by ITU51010859 at 09:45:19 on 01.04.2016</dc:description>
  <cp:lastModifiedBy>Osvath, Alexandra</cp:lastModifiedBy>
  <cp:revision>16</cp:revision>
  <cp:lastPrinted>2016-04-01T10:11:00Z</cp:lastPrinted>
  <dcterms:created xsi:type="dcterms:W3CDTF">2016-03-30T07:09:00Z</dcterms:created>
  <dcterms:modified xsi:type="dcterms:W3CDTF">2016-04-01T10:20:00Z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212A.DOCX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