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E67F92">
        <w:rPr>
          <w:lang w:eastAsia="zh-CN"/>
        </w:rPr>
        <w:t>2016</w:t>
      </w:r>
      <w:r w:rsidR="00E67F92">
        <w:rPr>
          <w:rFonts w:hint="eastAsia"/>
          <w:lang w:eastAsia="zh-CN"/>
        </w:rPr>
        <w:t>年</w:t>
      </w:r>
      <w:r w:rsidR="00E67F92">
        <w:rPr>
          <w:rFonts w:hint="eastAsia"/>
          <w:lang w:eastAsia="zh-CN"/>
        </w:rPr>
        <w:t>3</w:t>
      </w:r>
      <w:r w:rsidR="00E67F92">
        <w:rPr>
          <w:rFonts w:hint="eastAsia"/>
          <w:lang w:eastAsia="zh-CN"/>
        </w:rPr>
        <w:t>月</w:t>
      </w:r>
      <w:r w:rsidR="00E67F92">
        <w:rPr>
          <w:rFonts w:hint="eastAsia"/>
          <w:lang w:eastAsia="zh-CN"/>
        </w:rPr>
        <w:t>17</w:t>
      </w:r>
      <w:r w:rsidR="00E67F92">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63445E" w:rsidTr="00B7244A">
        <w:trPr>
          <w:cantSplit/>
        </w:trPr>
        <w:tc>
          <w:tcPr>
            <w:tcW w:w="1268"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lang w:eastAsia="zh-CN"/>
              </w:rPr>
            </w:pPr>
          </w:p>
          <w:p w:rsidR="0063445E" w:rsidRPr="00841612" w:rsidRDefault="00E67F92" w:rsidP="00956D38">
            <w:pPr>
              <w:tabs>
                <w:tab w:val="left" w:pos="4111"/>
              </w:tabs>
              <w:spacing w:before="10"/>
              <w:rPr>
                <w:szCs w:val="24"/>
                <w:lang w:eastAsia="zh-CN"/>
              </w:rPr>
            </w:pPr>
            <w:r>
              <w:rPr>
                <w:rFonts w:hint="eastAsia"/>
                <w:szCs w:val="24"/>
                <w:lang w:eastAsia="zh-CN"/>
              </w:rPr>
              <w:t>联系人</w:t>
            </w:r>
            <w:r>
              <w:rPr>
                <w:szCs w:val="24"/>
                <w:lang w:eastAsia="zh-CN"/>
              </w:rPr>
              <w:t>：</w:t>
            </w:r>
            <w:r w:rsidR="0063445E" w:rsidRPr="00841612">
              <w:rPr>
                <w:szCs w:val="24"/>
                <w:lang w:eastAsia="zh-CN"/>
              </w:rPr>
              <w:br/>
            </w:r>
            <w:r w:rsidR="0063445E" w:rsidRPr="00841612">
              <w:rPr>
                <w:rFonts w:hint="eastAsia"/>
                <w:szCs w:val="24"/>
                <w:lang w:eastAsia="zh-CN"/>
              </w:rPr>
              <w:t>电话：</w:t>
            </w:r>
          </w:p>
          <w:p w:rsidR="0063445E" w:rsidRDefault="0063445E" w:rsidP="00956D38">
            <w:pPr>
              <w:tabs>
                <w:tab w:val="left" w:pos="4111"/>
              </w:tabs>
              <w:spacing w:before="10"/>
              <w:rPr>
                <w:szCs w:val="24"/>
                <w:lang w:eastAsia="zh-CN"/>
              </w:rPr>
            </w:pPr>
            <w:r w:rsidRPr="00841612">
              <w:rPr>
                <w:rFonts w:hint="eastAsia"/>
                <w:szCs w:val="24"/>
                <w:lang w:eastAsia="zh-CN"/>
              </w:rPr>
              <w:t>传真：</w:t>
            </w:r>
          </w:p>
          <w:p w:rsidR="00B7244A" w:rsidRPr="00841612" w:rsidRDefault="00B7244A" w:rsidP="00956D38">
            <w:pPr>
              <w:tabs>
                <w:tab w:val="left" w:pos="4111"/>
              </w:tabs>
              <w:spacing w:before="10"/>
              <w:rPr>
                <w:rFonts w:ascii="Futura Lt BT" w:hAnsi="Futura Lt BT"/>
                <w:szCs w:val="24"/>
                <w:lang w:eastAsia="zh-CN"/>
              </w:rPr>
            </w:pPr>
            <w:r>
              <w:rPr>
                <w:rFonts w:hint="eastAsia"/>
                <w:szCs w:val="24"/>
                <w:lang w:eastAsia="zh-CN"/>
              </w:rPr>
              <w:t>电子邮件：</w:t>
            </w:r>
          </w:p>
        </w:tc>
        <w:tc>
          <w:tcPr>
            <w:tcW w:w="4161" w:type="dxa"/>
          </w:tcPr>
          <w:p w:rsidR="0063445E" w:rsidRPr="00841612" w:rsidRDefault="0063445E" w:rsidP="00E67F92">
            <w:pPr>
              <w:tabs>
                <w:tab w:val="left" w:pos="4111"/>
              </w:tabs>
              <w:spacing w:before="0"/>
              <w:rPr>
                <w:b/>
                <w:szCs w:val="24"/>
                <w:lang w:eastAsia="zh-CN"/>
              </w:rPr>
            </w:pPr>
            <w:r w:rsidRPr="00841612">
              <w:rPr>
                <w:rFonts w:hint="eastAsia"/>
                <w:b/>
                <w:szCs w:val="24"/>
                <w:lang w:eastAsia="zh-CN"/>
              </w:rPr>
              <w:t>电信标准化局第</w:t>
            </w:r>
            <w:r w:rsidR="00E67F92">
              <w:rPr>
                <w:b/>
                <w:szCs w:val="24"/>
                <w:lang w:eastAsia="zh-CN"/>
              </w:rPr>
              <w:t>208</w:t>
            </w:r>
            <w:r w:rsidRPr="00841612">
              <w:rPr>
                <w:rFonts w:hint="eastAsia"/>
                <w:b/>
                <w:szCs w:val="24"/>
                <w:lang w:eastAsia="zh-CN"/>
              </w:rPr>
              <w:t>号通函</w:t>
            </w:r>
          </w:p>
          <w:p w:rsidR="0063445E" w:rsidRPr="00841612" w:rsidRDefault="0063445E" w:rsidP="00956D38">
            <w:pPr>
              <w:tabs>
                <w:tab w:val="left" w:pos="4111"/>
              </w:tabs>
              <w:spacing w:before="0"/>
              <w:rPr>
                <w:b/>
                <w:szCs w:val="24"/>
                <w:lang w:eastAsia="zh-CN"/>
              </w:rPr>
            </w:pPr>
          </w:p>
          <w:p w:rsidR="00B7244A" w:rsidRDefault="00E67F92" w:rsidP="00B7244A">
            <w:pPr>
              <w:tabs>
                <w:tab w:val="left" w:pos="4111"/>
              </w:tabs>
              <w:spacing w:before="40"/>
              <w:rPr>
                <w:szCs w:val="24"/>
              </w:rPr>
            </w:pPr>
            <w:r w:rsidRPr="00E67F92">
              <w:rPr>
                <w:szCs w:val="24"/>
              </w:rPr>
              <w:t>Reinhard Scholl</w:t>
            </w:r>
          </w:p>
          <w:p w:rsidR="00E67F92" w:rsidRPr="00E67F92" w:rsidRDefault="00E67F92" w:rsidP="00B7244A">
            <w:pPr>
              <w:tabs>
                <w:tab w:val="left" w:pos="4111"/>
              </w:tabs>
              <w:spacing w:before="40"/>
              <w:rPr>
                <w:szCs w:val="24"/>
              </w:rPr>
            </w:pPr>
            <w:r w:rsidRPr="00E67F92">
              <w:rPr>
                <w:szCs w:val="24"/>
              </w:rPr>
              <w:t>+41 22 730 5860</w:t>
            </w:r>
          </w:p>
          <w:p w:rsidR="0063445E" w:rsidRDefault="0063445E" w:rsidP="00841612">
            <w:pPr>
              <w:tabs>
                <w:tab w:val="left" w:pos="4111"/>
              </w:tabs>
              <w:spacing w:before="40"/>
              <w:rPr>
                <w:szCs w:val="24"/>
                <w:lang w:eastAsia="zh-CN"/>
              </w:rPr>
            </w:pPr>
            <w:r w:rsidRPr="00E67F92">
              <w:rPr>
                <w:szCs w:val="24"/>
                <w:lang w:eastAsia="zh-CN"/>
              </w:rPr>
              <w:t>+41 22 730 5853</w:t>
            </w:r>
          </w:p>
          <w:p w:rsidR="00B7244A" w:rsidRPr="00841612" w:rsidRDefault="004F7B6F" w:rsidP="00841612">
            <w:pPr>
              <w:tabs>
                <w:tab w:val="left" w:pos="4111"/>
              </w:tabs>
              <w:spacing w:before="40"/>
              <w:rPr>
                <w:szCs w:val="24"/>
                <w:lang w:eastAsia="zh-CN"/>
              </w:rPr>
            </w:pPr>
            <w:hyperlink r:id="rId9" w:history="1">
              <w:r w:rsidR="00B7244A" w:rsidRPr="00B7244A">
                <w:rPr>
                  <w:rStyle w:val="Hyperlink"/>
                  <w:sz w:val="22"/>
                  <w:szCs w:val="22"/>
                  <w:lang w:val="en-US"/>
                </w:rPr>
                <w:t>tsbworkshops@itu.int</w:t>
              </w:r>
            </w:hyperlink>
            <w:r w:rsidR="00245410">
              <w:rPr>
                <w:rStyle w:val="Hyperlink"/>
                <w:sz w:val="22"/>
                <w:szCs w:val="22"/>
                <w:lang w:val="en-US"/>
              </w:rPr>
              <w:br/>
            </w:r>
          </w:p>
        </w:tc>
        <w:tc>
          <w:tcPr>
            <w:tcW w:w="4436" w:type="dxa"/>
          </w:tcPr>
          <w:p w:rsidR="0063445E" w:rsidRDefault="0063445E" w:rsidP="00956D38">
            <w:pPr>
              <w:tabs>
                <w:tab w:val="clear" w:pos="794"/>
                <w:tab w:val="clear" w:pos="1191"/>
                <w:tab w:val="clear" w:pos="1588"/>
                <w:tab w:val="clear" w:pos="1985"/>
                <w:tab w:val="left" w:pos="284"/>
              </w:tabs>
              <w:spacing w:before="0"/>
              <w:ind w:left="284" w:hanging="284"/>
              <w:rPr>
                <w:lang w:eastAsia="zh-CN"/>
              </w:rPr>
            </w:pPr>
            <w:bookmarkStart w:id="0" w:name="Addressee_E"/>
            <w:bookmarkEnd w:id="0"/>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E67F92" w:rsidTr="00B7244A">
        <w:trPr>
          <w:cantSplit/>
        </w:trPr>
        <w:tc>
          <w:tcPr>
            <w:tcW w:w="1268" w:type="dxa"/>
          </w:tcPr>
          <w:p w:rsidR="00E67F92" w:rsidRDefault="00E67F92" w:rsidP="00E67F92">
            <w:pPr>
              <w:tabs>
                <w:tab w:val="left" w:pos="4111"/>
              </w:tabs>
              <w:spacing w:before="10"/>
              <w:rPr>
                <w:szCs w:val="24"/>
                <w:lang w:eastAsia="zh-CN"/>
              </w:rPr>
            </w:pPr>
            <w:r>
              <w:rPr>
                <w:rFonts w:hint="eastAsia"/>
                <w:szCs w:val="24"/>
                <w:lang w:eastAsia="zh-CN"/>
              </w:rPr>
              <w:t>联系人</w:t>
            </w:r>
            <w:r>
              <w:rPr>
                <w:szCs w:val="24"/>
                <w:lang w:eastAsia="zh-CN"/>
              </w:rPr>
              <w:t>：</w:t>
            </w:r>
            <w:r w:rsidRPr="00841612">
              <w:rPr>
                <w:szCs w:val="24"/>
                <w:lang w:eastAsia="zh-CN"/>
              </w:rPr>
              <w:br/>
            </w:r>
          </w:p>
          <w:p w:rsidR="00E67F92" w:rsidRPr="00841612" w:rsidRDefault="00E67F92" w:rsidP="00E67F92">
            <w:pPr>
              <w:tabs>
                <w:tab w:val="left" w:pos="4111"/>
              </w:tabs>
              <w:spacing w:before="10"/>
              <w:rPr>
                <w:szCs w:val="24"/>
                <w:lang w:eastAsia="zh-CN"/>
              </w:rPr>
            </w:pPr>
            <w:r w:rsidRPr="00841612">
              <w:rPr>
                <w:rFonts w:hint="eastAsia"/>
                <w:szCs w:val="24"/>
                <w:lang w:eastAsia="zh-CN"/>
              </w:rPr>
              <w:t>电话：</w:t>
            </w:r>
          </w:p>
          <w:p w:rsidR="00E67F92" w:rsidRDefault="00E67F92" w:rsidP="00E67F92">
            <w:pPr>
              <w:tabs>
                <w:tab w:val="left" w:pos="4111"/>
              </w:tabs>
              <w:spacing w:before="10"/>
              <w:rPr>
                <w:szCs w:val="24"/>
                <w:lang w:eastAsia="zh-CN"/>
              </w:rPr>
            </w:pPr>
            <w:r w:rsidRPr="00841612">
              <w:rPr>
                <w:rFonts w:hint="eastAsia"/>
                <w:szCs w:val="24"/>
                <w:lang w:eastAsia="zh-CN"/>
              </w:rPr>
              <w:t>传真：</w:t>
            </w:r>
          </w:p>
          <w:p w:rsidR="00B7244A" w:rsidRPr="00841612" w:rsidRDefault="00B7244A" w:rsidP="00E67F92">
            <w:pPr>
              <w:tabs>
                <w:tab w:val="left" w:pos="4111"/>
              </w:tabs>
              <w:spacing w:before="10"/>
              <w:rPr>
                <w:rFonts w:ascii="Futura Lt BT" w:hAnsi="Futura Lt BT"/>
                <w:szCs w:val="24"/>
                <w:lang w:eastAsia="zh-CN"/>
              </w:rPr>
            </w:pPr>
            <w:r>
              <w:rPr>
                <w:rFonts w:hint="eastAsia"/>
                <w:szCs w:val="24"/>
                <w:lang w:eastAsia="zh-CN"/>
              </w:rPr>
              <w:t>电子邮件：</w:t>
            </w:r>
          </w:p>
        </w:tc>
        <w:tc>
          <w:tcPr>
            <w:tcW w:w="4161" w:type="dxa"/>
          </w:tcPr>
          <w:p w:rsidR="00E67F92" w:rsidRPr="00B7244A" w:rsidRDefault="00E67F92" w:rsidP="00E67F92">
            <w:pPr>
              <w:spacing w:before="0"/>
              <w:rPr>
                <w:szCs w:val="24"/>
              </w:rPr>
            </w:pPr>
            <w:r w:rsidRPr="00B7244A">
              <w:rPr>
                <w:szCs w:val="24"/>
              </w:rPr>
              <w:t>Orozobek Kaiykov</w:t>
            </w:r>
          </w:p>
          <w:p w:rsidR="00B7244A" w:rsidRDefault="00E67F92" w:rsidP="00B7244A">
            <w:pPr>
              <w:tabs>
                <w:tab w:val="left" w:pos="4111"/>
              </w:tabs>
              <w:spacing w:before="40"/>
              <w:rPr>
                <w:szCs w:val="24"/>
              </w:rPr>
            </w:pPr>
            <w:r w:rsidRPr="00B7244A">
              <w:rPr>
                <w:szCs w:val="24"/>
              </w:rPr>
              <w:t>ITU Area Office for the CIS</w:t>
            </w:r>
          </w:p>
          <w:p w:rsidR="00E67F92" w:rsidRPr="00B7244A" w:rsidRDefault="00E67F92" w:rsidP="00B7244A">
            <w:pPr>
              <w:tabs>
                <w:tab w:val="left" w:pos="4111"/>
              </w:tabs>
              <w:spacing w:before="40"/>
              <w:rPr>
                <w:szCs w:val="24"/>
              </w:rPr>
            </w:pPr>
            <w:r w:rsidRPr="00B7244A">
              <w:rPr>
                <w:szCs w:val="24"/>
              </w:rPr>
              <w:t>+7 495 926 60 70</w:t>
            </w:r>
          </w:p>
          <w:p w:rsidR="00E67F92" w:rsidRPr="00B7244A" w:rsidRDefault="00E67F92" w:rsidP="00E67F92">
            <w:pPr>
              <w:tabs>
                <w:tab w:val="left" w:pos="4111"/>
              </w:tabs>
              <w:spacing w:before="40"/>
              <w:rPr>
                <w:szCs w:val="24"/>
              </w:rPr>
            </w:pPr>
            <w:r w:rsidRPr="00B7244A">
              <w:rPr>
                <w:szCs w:val="24"/>
              </w:rPr>
              <w:t>+7 495 926 60 73</w:t>
            </w:r>
          </w:p>
          <w:p w:rsidR="00B7244A" w:rsidRPr="00841612" w:rsidRDefault="004F7B6F" w:rsidP="00E67F92">
            <w:pPr>
              <w:tabs>
                <w:tab w:val="left" w:pos="4111"/>
              </w:tabs>
              <w:spacing w:before="40"/>
              <w:rPr>
                <w:szCs w:val="24"/>
                <w:lang w:eastAsia="zh-CN"/>
              </w:rPr>
            </w:pPr>
            <w:hyperlink r:id="rId10" w:history="1">
              <w:r w:rsidR="00B7244A" w:rsidRPr="00B7244A">
                <w:rPr>
                  <w:rStyle w:val="Hyperlink"/>
                  <w:szCs w:val="24"/>
                </w:rPr>
                <w:t>orozobek.kaiykov@itu.int</w:t>
              </w:r>
            </w:hyperlink>
          </w:p>
        </w:tc>
        <w:tc>
          <w:tcPr>
            <w:tcW w:w="4436" w:type="dxa"/>
          </w:tcPr>
          <w:p w:rsidR="00E67F92" w:rsidRDefault="00E67F92" w:rsidP="00E67F92">
            <w:pPr>
              <w:tabs>
                <w:tab w:val="left" w:pos="4111"/>
              </w:tabs>
              <w:spacing w:before="0"/>
              <w:rPr>
                <w:b/>
                <w:lang w:eastAsia="zh-CN"/>
              </w:rPr>
            </w:pPr>
            <w:r>
              <w:rPr>
                <w:rFonts w:hint="eastAsia"/>
                <w:b/>
                <w:lang w:eastAsia="zh-CN"/>
              </w:rPr>
              <w:t>抄送：</w:t>
            </w:r>
          </w:p>
          <w:p w:rsidR="00E67F92" w:rsidRDefault="00E67F92" w:rsidP="00E67F92">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E67F92" w:rsidRDefault="00E67F92" w:rsidP="00E67F92">
            <w:pPr>
              <w:tabs>
                <w:tab w:val="clear" w:pos="794"/>
                <w:tab w:val="left" w:pos="141"/>
                <w:tab w:val="left" w:pos="4111"/>
              </w:tabs>
              <w:spacing w:before="0"/>
              <w:rPr>
                <w:lang w:eastAsia="zh-CN"/>
              </w:rPr>
            </w:pPr>
            <w:r>
              <w:rPr>
                <w:lang w:eastAsia="zh-CN"/>
              </w:rPr>
              <w:t>- ITU-T</w:t>
            </w:r>
            <w:r>
              <w:rPr>
                <w:rFonts w:hint="eastAsia"/>
                <w:lang w:eastAsia="zh-CN"/>
              </w:rPr>
              <w:t>部门准成员；</w:t>
            </w:r>
          </w:p>
          <w:p w:rsidR="00E67F92" w:rsidRDefault="00E67F92" w:rsidP="00B7244A">
            <w:pPr>
              <w:tabs>
                <w:tab w:val="clear" w:pos="794"/>
                <w:tab w:val="left" w:pos="141"/>
                <w:tab w:val="left" w:pos="4111"/>
              </w:tabs>
              <w:spacing w:before="0"/>
              <w:rPr>
                <w:lang w:eastAsia="zh-CN"/>
              </w:rPr>
            </w:pPr>
            <w:r>
              <w:rPr>
                <w:lang w:eastAsia="zh-CN"/>
              </w:rPr>
              <w:t xml:space="preserve">- </w:t>
            </w:r>
            <w:r w:rsidR="00B7244A">
              <w:rPr>
                <w:rFonts w:hint="eastAsia"/>
                <w:lang w:eastAsia="zh-CN"/>
              </w:rPr>
              <w:t>国际电联</w:t>
            </w:r>
            <w:r>
              <w:rPr>
                <w:rFonts w:hint="eastAsia"/>
                <w:lang w:eastAsia="zh-CN"/>
              </w:rPr>
              <w:t>学术成员；</w:t>
            </w:r>
          </w:p>
          <w:p w:rsidR="00E67F92" w:rsidRDefault="00E67F92" w:rsidP="00E67F92">
            <w:pPr>
              <w:tabs>
                <w:tab w:val="clear" w:pos="794"/>
                <w:tab w:val="left" w:pos="141"/>
                <w:tab w:val="left" w:pos="4111"/>
              </w:tabs>
              <w:spacing w:before="0"/>
              <w:ind w:left="141" w:hanging="141"/>
              <w:rPr>
                <w:lang w:eastAsia="zh-CN"/>
              </w:rPr>
            </w:pPr>
            <w:r>
              <w:rPr>
                <w:lang w:eastAsia="zh-CN"/>
              </w:rPr>
              <w:t>-</w:t>
            </w:r>
            <w:r>
              <w:rPr>
                <w:lang w:eastAsia="zh-CN"/>
              </w:rPr>
              <w:tab/>
            </w:r>
            <w:r w:rsidR="00B7244A">
              <w:rPr>
                <w:rFonts w:ascii="Calibri" w:hAnsi="Calibri" w:cs="Microsoft YaHei"/>
                <w:lang w:eastAsia="zh-CN"/>
              </w:rPr>
              <w:t>ITU-T</w:t>
            </w:r>
            <w:r w:rsidR="00B7244A">
              <w:rPr>
                <w:rFonts w:ascii="Calibri" w:hAnsi="Calibri" w:cs="Microsoft YaHei" w:hint="eastAsia"/>
                <w:lang w:eastAsia="zh-CN"/>
              </w:rPr>
              <w:t>各研究组正副主席</w:t>
            </w:r>
            <w:r>
              <w:rPr>
                <w:rFonts w:hint="eastAsia"/>
                <w:lang w:eastAsia="zh-CN"/>
              </w:rPr>
              <w:t>；</w:t>
            </w:r>
          </w:p>
          <w:p w:rsidR="00E67F92" w:rsidRDefault="00E67F92" w:rsidP="00E67F92">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E67F92" w:rsidRDefault="00E67F92" w:rsidP="00E67F92">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r w:rsidR="00B7244A">
              <w:rPr>
                <w:rFonts w:hint="eastAsia"/>
                <w:lang w:eastAsia="zh-CN"/>
              </w:rPr>
              <w:t>；</w:t>
            </w:r>
          </w:p>
          <w:p w:rsidR="00B7244A" w:rsidRDefault="00B7244A" w:rsidP="00B7244A">
            <w:pPr>
              <w:tabs>
                <w:tab w:val="clear" w:pos="794"/>
                <w:tab w:val="left" w:pos="141"/>
                <w:tab w:val="left" w:pos="4111"/>
              </w:tabs>
              <w:spacing w:before="0"/>
              <w:ind w:left="141" w:hanging="141"/>
              <w:rPr>
                <w:lang w:eastAsia="zh-CN"/>
              </w:rPr>
            </w:pPr>
            <w:r>
              <w:rPr>
                <w:lang w:eastAsia="zh-CN"/>
              </w:rPr>
              <w:t>-</w:t>
            </w:r>
            <w:r>
              <w:rPr>
                <w:lang w:eastAsia="zh-CN"/>
              </w:rPr>
              <w:tab/>
            </w:r>
            <w:r>
              <w:rPr>
                <w:rFonts w:ascii="Calibri" w:hAnsi="Calibri" w:cs="Microsoft YaHei" w:hint="eastAsia"/>
                <w:lang w:eastAsia="zh-CN"/>
              </w:rPr>
              <w:t>国际电联独联体国家区域代表处负责人</w:t>
            </w:r>
            <w:r>
              <w:rPr>
                <w:rFonts w:hint="eastAsia"/>
                <w:lang w:eastAsia="zh-CN"/>
              </w:rPr>
              <w:t>；</w:t>
            </w:r>
          </w:p>
          <w:p w:rsidR="00B7244A" w:rsidRDefault="00B7244A" w:rsidP="00B7244A">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ascii="Calibri" w:hAnsi="Calibri" w:cs="Microsoft YaHei" w:hint="eastAsia"/>
                <w:lang w:eastAsia="zh-CN"/>
              </w:rPr>
              <w:t>乌兹别克斯坦日内瓦常驻使团</w:t>
            </w:r>
          </w:p>
          <w:p w:rsidR="00E67F92" w:rsidRDefault="00E67F92" w:rsidP="00E67F92">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63445E" w:rsidRDefault="00B7244A" w:rsidP="00B7244A">
            <w:pPr>
              <w:tabs>
                <w:tab w:val="left" w:pos="4111"/>
              </w:tabs>
              <w:spacing w:before="0"/>
              <w:ind w:left="57" w:right="28"/>
              <w:rPr>
                <w:lang w:eastAsia="zh-CN"/>
              </w:rPr>
            </w:pPr>
            <w:r>
              <w:rPr>
                <w:rFonts w:hint="eastAsia"/>
                <w:b/>
                <w:lang w:eastAsia="zh-CN"/>
              </w:rPr>
              <w:t>国际电联</w:t>
            </w:r>
            <w:r>
              <w:rPr>
                <w:rFonts w:hint="eastAsia"/>
                <w:b/>
                <w:lang w:eastAsia="zh-CN"/>
              </w:rPr>
              <w:t>2016</w:t>
            </w:r>
            <w:r>
              <w:rPr>
                <w:rFonts w:hint="eastAsia"/>
                <w:b/>
                <w:lang w:eastAsia="zh-CN"/>
              </w:rPr>
              <w:t>年区域论坛：“缩小独联体国家（</w:t>
            </w:r>
            <w:r>
              <w:rPr>
                <w:rFonts w:hint="eastAsia"/>
                <w:b/>
                <w:lang w:eastAsia="zh-CN"/>
              </w:rPr>
              <w:t>CIS</w:t>
            </w:r>
            <w:r>
              <w:rPr>
                <w:rFonts w:hint="eastAsia"/>
                <w:b/>
                <w:lang w:eastAsia="zh-CN"/>
              </w:rPr>
              <w:t>）</w:t>
            </w:r>
            <w:r>
              <w:rPr>
                <w:rFonts w:hint="eastAsia"/>
                <w:b/>
                <w:lang w:eastAsia="zh-CN"/>
              </w:rPr>
              <w:t>/</w:t>
            </w:r>
            <w:r>
              <w:rPr>
                <w:rFonts w:hint="eastAsia"/>
                <w:b/>
                <w:lang w:eastAsia="zh-CN"/>
              </w:rPr>
              <w:t>区域通信联合体（</w:t>
            </w:r>
            <w:r>
              <w:rPr>
                <w:rFonts w:hint="eastAsia"/>
                <w:b/>
                <w:lang w:eastAsia="zh-CN"/>
              </w:rPr>
              <w:t>RCC</w:t>
            </w:r>
            <w:r>
              <w:rPr>
                <w:rFonts w:hint="eastAsia"/>
                <w:b/>
                <w:lang w:eastAsia="zh-CN"/>
              </w:rPr>
              <w:t>）国家的标准化差距”（</w:t>
            </w:r>
            <w:r>
              <w:rPr>
                <w:rFonts w:hint="eastAsia"/>
                <w:b/>
                <w:lang w:eastAsia="zh-CN"/>
              </w:rPr>
              <w:t>2016</w:t>
            </w:r>
            <w:r>
              <w:rPr>
                <w:rFonts w:hint="eastAsia"/>
                <w:b/>
                <w:lang w:eastAsia="zh-CN"/>
              </w:rPr>
              <w:t>年</w:t>
            </w:r>
            <w:r>
              <w:rPr>
                <w:rFonts w:hint="eastAsia"/>
                <w:b/>
                <w:lang w:eastAsia="zh-CN"/>
              </w:rPr>
              <w:t>4</w:t>
            </w:r>
            <w:r>
              <w:rPr>
                <w:rFonts w:hint="eastAsia"/>
                <w:b/>
                <w:lang w:eastAsia="zh-CN"/>
              </w:rPr>
              <w:t>月</w:t>
            </w:r>
            <w:r>
              <w:rPr>
                <w:rFonts w:hint="eastAsia"/>
                <w:b/>
                <w:lang w:eastAsia="zh-CN"/>
              </w:rPr>
              <w:t>11</w:t>
            </w:r>
            <w:r>
              <w:rPr>
                <w:rFonts w:hint="eastAsia"/>
                <w:b/>
                <w:lang w:eastAsia="zh-CN"/>
              </w:rPr>
              <w:t>日）</w:t>
            </w:r>
            <w:r w:rsidRPr="00184121">
              <w:rPr>
                <w:rFonts w:ascii="KaiTi" w:eastAsia="KaiTi" w:hAnsi="KaiTi" w:hint="eastAsia"/>
                <w:lang w:eastAsia="zh-CN"/>
              </w:rPr>
              <w:t>并随后召开</w:t>
            </w:r>
            <w:r>
              <w:rPr>
                <w:b/>
                <w:bCs/>
                <w:color w:val="000000"/>
                <w:szCs w:val="24"/>
                <w:lang w:eastAsia="zh-CN"/>
              </w:rPr>
              <w:t>CIS/RCC</w:t>
            </w:r>
            <w:r>
              <w:rPr>
                <w:rFonts w:hint="eastAsia"/>
                <w:b/>
                <w:bCs/>
                <w:color w:val="000000"/>
                <w:szCs w:val="24"/>
                <w:lang w:eastAsia="zh-CN"/>
              </w:rPr>
              <w:t>世界电信标准化全会（</w:t>
            </w:r>
            <w:r w:rsidRPr="00D7066D">
              <w:rPr>
                <w:b/>
                <w:bCs/>
                <w:spacing w:val="6"/>
                <w:lang w:eastAsia="zh-CN"/>
              </w:rPr>
              <w:t>WTSA-1</w:t>
            </w:r>
            <w:r>
              <w:rPr>
                <w:b/>
                <w:bCs/>
                <w:spacing w:val="6"/>
                <w:lang w:eastAsia="zh-CN"/>
              </w:rPr>
              <w:t>6</w:t>
            </w:r>
            <w:r>
              <w:rPr>
                <w:rFonts w:hint="eastAsia"/>
                <w:b/>
                <w:bCs/>
                <w:spacing w:val="6"/>
                <w:lang w:eastAsia="zh-CN"/>
              </w:rPr>
              <w:t>）</w:t>
            </w:r>
            <w:r>
              <w:rPr>
                <w:rFonts w:hint="eastAsia"/>
                <w:b/>
                <w:bCs/>
                <w:color w:val="000000"/>
                <w:szCs w:val="24"/>
                <w:lang w:eastAsia="zh-CN"/>
              </w:rPr>
              <w:t>区域筹备会议，</w:t>
            </w:r>
            <w:r>
              <w:rPr>
                <w:rFonts w:hint="eastAsia"/>
                <w:b/>
                <w:lang w:eastAsia="zh-CN"/>
              </w:rPr>
              <w:t>2016</w:t>
            </w:r>
            <w:r>
              <w:rPr>
                <w:rFonts w:hint="eastAsia"/>
                <w:b/>
                <w:lang w:eastAsia="zh-CN"/>
              </w:rPr>
              <w:t>年</w:t>
            </w:r>
            <w:r>
              <w:rPr>
                <w:rFonts w:hint="eastAsia"/>
                <w:b/>
                <w:lang w:eastAsia="zh-CN"/>
              </w:rPr>
              <w:t>4</w:t>
            </w:r>
            <w:r>
              <w:rPr>
                <w:rFonts w:hint="eastAsia"/>
                <w:b/>
                <w:lang w:eastAsia="zh-CN"/>
              </w:rPr>
              <w:t>月</w:t>
            </w:r>
            <w:r>
              <w:rPr>
                <w:b/>
                <w:bCs/>
                <w:color w:val="000000"/>
                <w:szCs w:val="24"/>
                <w:lang w:eastAsia="zh-CN"/>
              </w:rPr>
              <w:t>12-14</w:t>
            </w:r>
            <w:r>
              <w:rPr>
                <w:rFonts w:hint="eastAsia"/>
                <w:b/>
                <w:lang w:eastAsia="zh-CN"/>
              </w:rPr>
              <w:t>日，乌兹别克斯坦，</w:t>
            </w:r>
            <w:r w:rsidRPr="00184121">
              <w:rPr>
                <w:rFonts w:hint="eastAsia"/>
                <w:b/>
                <w:lang w:eastAsia="zh-CN"/>
              </w:rPr>
              <w:t>塔什干</w:t>
            </w:r>
          </w:p>
        </w:tc>
      </w:tr>
    </w:tbl>
    <w:p w:rsidR="0063445E" w:rsidRDefault="0063445E" w:rsidP="0063445E">
      <w:pPr>
        <w:rPr>
          <w:lang w:eastAsia="zh-CN"/>
        </w:rPr>
      </w:pPr>
      <w:bookmarkStart w:id="1" w:name="StartTyping_E"/>
      <w:bookmarkEnd w:id="1"/>
    </w:p>
    <w:p w:rsidR="0063445E" w:rsidRDefault="0063445E" w:rsidP="0063445E">
      <w:pPr>
        <w:rPr>
          <w:lang w:eastAsia="zh-CN"/>
        </w:rPr>
      </w:pPr>
    </w:p>
    <w:p w:rsidR="0063445E" w:rsidRDefault="0063445E" w:rsidP="0063445E">
      <w:pPr>
        <w:rPr>
          <w:lang w:eastAsia="zh-CN"/>
        </w:rPr>
      </w:pPr>
    </w:p>
    <w:p w:rsidR="00B7244A" w:rsidRDefault="00B7244A" w:rsidP="00B7244A">
      <w:pPr>
        <w:rPr>
          <w:lang w:eastAsia="zh-CN"/>
        </w:rPr>
      </w:pPr>
      <w:r>
        <w:rPr>
          <w:rFonts w:hint="eastAsia"/>
          <w:lang w:eastAsia="zh-CN"/>
        </w:rPr>
        <w:t>尊敬的先生</w:t>
      </w:r>
      <w:r>
        <w:rPr>
          <w:lang w:eastAsia="zh-CN"/>
        </w:rPr>
        <w:t>/</w:t>
      </w:r>
      <w:r>
        <w:rPr>
          <w:rFonts w:hint="eastAsia"/>
          <w:lang w:eastAsia="zh-CN"/>
        </w:rPr>
        <w:t>女士：</w:t>
      </w:r>
    </w:p>
    <w:p w:rsidR="00B7244A" w:rsidRDefault="00B7244A" w:rsidP="00B7244A">
      <w:pPr>
        <w:tabs>
          <w:tab w:val="clear" w:pos="794"/>
          <w:tab w:val="clear" w:pos="1191"/>
          <w:tab w:val="clear" w:pos="1588"/>
          <w:tab w:val="clear" w:pos="1985"/>
          <w:tab w:val="left" w:pos="567"/>
        </w:tabs>
        <w:rPr>
          <w:lang w:eastAsia="zh-CN"/>
        </w:rPr>
      </w:pPr>
      <w:r w:rsidRPr="00D7066D">
        <w:rPr>
          <w:bCs/>
          <w:lang w:eastAsia="zh-CN"/>
        </w:rPr>
        <w:t>1</w:t>
      </w:r>
      <w:r w:rsidRPr="00D7066D">
        <w:rPr>
          <w:lang w:eastAsia="zh-CN"/>
        </w:rPr>
        <w:tab/>
      </w:r>
      <w:r>
        <w:rPr>
          <w:rFonts w:hint="eastAsia"/>
          <w:lang w:eastAsia="zh-CN"/>
        </w:rPr>
        <w:t>国际电联荣幸地邀请贵主管部门或组织参加乌兹别克斯坦主管部门在塔什干热情承办地下述活动：</w:t>
      </w:r>
    </w:p>
    <w:p w:rsidR="00B7244A" w:rsidRDefault="00B7244A" w:rsidP="00B7244A">
      <w:pPr>
        <w:tabs>
          <w:tab w:val="clear" w:pos="794"/>
          <w:tab w:val="clear" w:pos="1191"/>
          <w:tab w:val="clear" w:pos="1588"/>
          <w:tab w:val="clear" w:pos="1985"/>
          <w:tab w:val="left" w:pos="1134"/>
        </w:tabs>
        <w:overflowPunct/>
        <w:spacing w:before="80"/>
        <w:ind w:left="1134" w:hanging="1134"/>
        <w:rPr>
          <w:lang w:eastAsia="zh-CN"/>
        </w:rPr>
      </w:pPr>
      <w:r>
        <w:rPr>
          <w:lang w:eastAsia="zh-CN"/>
        </w:rPr>
        <w:t>–</w:t>
      </w:r>
      <w:r>
        <w:rPr>
          <w:lang w:eastAsia="zh-CN"/>
        </w:rPr>
        <w:tab/>
      </w:r>
      <w:r w:rsidRPr="004479C8">
        <w:rPr>
          <w:rFonts w:hint="eastAsia"/>
          <w:lang w:eastAsia="zh-CN"/>
        </w:rPr>
        <w:t>2016</w:t>
      </w:r>
      <w:r w:rsidRPr="004479C8">
        <w:rPr>
          <w:rFonts w:hint="eastAsia"/>
          <w:lang w:eastAsia="zh-CN"/>
        </w:rPr>
        <w:t>年</w:t>
      </w:r>
      <w:r w:rsidRPr="004479C8">
        <w:rPr>
          <w:rFonts w:hint="eastAsia"/>
          <w:lang w:eastAsia="zh-CN"/>
        </w:rPr>
        <w:t>4</w:t>
      </w:r>
      <w:r w:rsidRPr="004479C8">
        <w:rPr>
          <w:rFonts w:hint="eastAsia"/>
          <w:lang w:eastAsia="zh-CN"/>
        </w:rPr>
        <w:t>月</w:t>
      </w:r>
      <w:r w:rsidRPr="004479C8">
        <w:rPr>
          <w:rFonts w:hint="eastAsia"/>
          <w:lang w:eastAsia="zh-CN"/>
        </w:rPr>
        <w:t>11</w:t>
      </w:r>
      <w:r w:rsidRPr="004479C8">
        <w:rPr>
          <w:rFonts w:hint="eastAsia"/>
          <w:lang w:eastAsia="zh-CN"/>
        </w:rPr>
        <w:t>日</w:t>
      </w:r>
      <w:r>
        <w:rPr>
          <w:rFonts w:hint="eastAsia"/>
          <w:lang w:eastAsia="zh-CN"/>
        </w:rPr>
        <w:t>由国际电信联盟组织的</w:t>
      </w:r>
      <w:r w:rsidRPr="004479C8">
        <w:rPr>
          <w:rFonts w:hint="eastAsia"/>
          <w:lang w:eastAsia="zh-CN"/>
        </w:rPr>
        <w:t>国际电联</w:t>
      </w:r>
      <w:r w:rsidRPr="004479C8">
        <w:rPr>
          <w:rFonts w:hint="eastAsia"/>
          <w:lang w:eastAsia="zh-CN"/>
        </w:rPr>
        <w:t>2016</w:t>
      </w:r>
      <w:r w:rsidRPr="004479C8">
        <w:rPr>
          <w:rFonts w:hint="eastAsia"/>
          <w:lang w:eastAsia="zh-CN"/>
        </w:rPr>
        <w:t>年区域论坛：“缩小独联体国家（</w:t>
      </w:r>
      <w:r w:rsidRPr="004479C8">
        <w:rPr>
          <w:rFonts w:hint="eastAsia"/>
          <w:lang w:eastAsia="zh-CN"/>
        </w:rPr>
        <w:t>CIS</w:t>
      </w:r>
      <w:r w:rsidRPr="004479C8">
        <w:rPr>
          <w:rFonts w:hint="eastAsia"/>
          <w:lang w:eastAsia="zh-CN"/>
        </w:rPr>
        <w:t>）</w:t>
      </w:r>
      <w:r w:rsidRPr="004479C8">
        <w:rPr>
          <w:rFonts w:hint="eastAsia"/>
          <w:lang w:eastAsia="zh-CN"/>
        </w:rPr>
        <w:t>/</w:t>
      </w:r>
      <w:r w:rsidRPr="004479C8">
        <w:rPr>
          <w:rFonts w:hint="eastAsia"/>
          <w:lang w:eastAsia="zh-CN"/>
        </w:rPr>
        <w:t>区域通信联合体（</w:t>
      </w:r>
      <w:r w:rsidRPr="004479C8">
        <w:rPr>
          <w:rFonts w:hint="eastAsia"/>
          <w:lang w:eastAsia="zh-CN"/>
        </w:rPr>
        <w:t>RCC</w:t>
      </w:r>
      <w:r w:rsidRPr="004479C8">
        <w:rPr>
          <w:rFonts w:hint="eastAsia"/>
          <w:lang w:eastAsia="zh-CN"/>
        </w:rPr>
        <w:t>）国家的标准化差距”</w:t>
      </w:r>
      <w:r>
        <w:rPr>
          <w:rFonts w:hint="eastAsia"/>
          <w:lang w:eastAsia="zh-CN"/>
        </w:rPr>
        <w:t>；</w:t>
      </w:r>
    </w:p>
    <w:p w:rsidR="00B7244A" w:rsidRDefault="00B7244A" w:rsidP="00B7244A">
      <w:pPr>
        <w:tabs>
          <w:tab w:val="clear" w:pos="794"/>
          <w:tab w:val="clear" w:pos="1191"/>
          <w:tab w:val="clear" w:pos="1588"/>
          <w:tab w:val="clear" w:pos="1985"/>
          <w:tab w:val="left" w:pos="1134"/>
        </w:tabs>
        <w:overflowPunct/>
        <w:spacing w:before="80"/>
        <w:ind w:left="1134" w:hanging="1134"/>
        <w:rPr>
          <w:lang w:eastAsia="zh-CN"/>
        </w:rPr>
      </w:pPr>
      <w:r>
        <w:rPr>
          <w:lang w:eastAsia="zh-CN"/>
        </w:rPr>
        <w:t>–</w:t>
      </w:r>
      <w:r>
        <w:rPr>
          <w:lang w:eastAsia="zh-CN"/>
        </w:rPr>
        <w:tab/>
      </w:r>
      <w:r w:rsidRPr="004479C8">
        <w:rPr>
          <w:rFonts w:hint="eastAsia"/>
          <w:lang w:eastAsia="zh-CN"/>
        </w:rPr>
        <w:t>2016</w:t>
      </w:r>
      <w:r w:rsidRPr="004479C8">
        <w:rPr>
          <w:rFonts w:hint="eastAsia"/>
          <w:lang w:eastAsia="zh-CN"/>
        </w:rPr>
        <w:t>年</w:t>
      </w:r>
      <w:r w:rsidRPr="004479C8">
        <w:rPr>
          <w:rFonts w:hint="eastAsia"/>
          <w:lang w:eastAsia="zh-CN"/>
        </w:rPr>
        <w:t>4</w:t>
      </w:r>
      <w:r w:rsidRPr="004479C8">
        <w:rPr>
          <w:rFonts w:hint="eastAsia"/>
          <w:lang w:eastAsia="zh-CN"/>
        </w:rPr>
        <w:t>月</w:t>
      </w:r>
      <w:r w:rsidRPr="004479C8">
        <w:rPr>
          <w:rFonts w:hint="eastAsia"/>
          <w:lang w:eastAsia="zh-CN"/>
        </w:rPr>
        <w:t>12-14</w:t>
      </w:r>
      <w:r w:rsidRPr="004479C8">
        <w:rPr>
          <w:rFonts w:hint="eastAsia"/>
          <w:lang w:eastAsia="zh-CN"/>
        </w:rPr>
        <w:t>日</w:t>
      </w:r>
      <w:r>
        <w:rPr>
          <w:rFonts w:hint="eastAsia"/>
          <w:lang w:eastAsia="zh-CN"/>
        </w:rPr>
        <w:t>由国际电联组织的</w:t>
      </w:r>
      <w:r w:rsidRPr="004479C8">
        <w:rPr>
          <w:rFonts w:hint="eastAsia"/>
          <w:lang w:eastAsia="zh-CN"/>
        </w:rPr>
        <w:t>CIS/RCC</w:t>
      </w:r>
      <w:r w:rsidRPr="004479C8">
        <w:rPr>
          <w:rFonts w:hint="eastAsia"/>
          <w:lang w:eastAsia="zh-CN"/>
        </w:rPr>
        <w:t>世界电信标准化全会（</w:t>
      </w:r>
      <w:r w:rsidRPr="004479C8">
        <w:rPr>
          <w:rFonts w:hint="eastAsia"/>
          <w:lang w:eastAsia="zh-CN"/>
        </w:rPr>
        <w:t>WTSA-16</w:t>
      </w:r>
      <w:r w:rsidRPr="004479C8">
        <w:rPr>
          <w:rFonts w:hint="eastAsia"/>
          <w:lang w:eastAsia="zh-CN"/>
        </w:rPr>
        <w:t>）区域筹备会议</w:t>
      </w:r>
      <w:r>
        <w:rPr>
          <w:rFonts w:hint="eastAsia"/>
          <w:lang w:eastAsia="zh-CN"/>
        </w:rPr>
        <w:t>。</w:t>
      </w:r>
    </w:p>
    <w:p w:rsidR="00B7244A" w:rsidRPr="008F7104" w:rsidRDefault="00B7244A" w:rsidP="00B7244A">
      <w:pPr>
        <w:tabs>
          <w:tab w:val="clear" w:pos="794"/>
          <w:tab w:val="clear" w:pos="1191"/>
          <w:tab w:val="clear" w:pos="1588"/>
          <w:tab w:val="clear" w:pos="1985"/>
          <w:tab w:val="left" w:pos="567"/>
        </w:tabs>
        <w:rPr>
          <w:highlight w:val="yellow"/>
          <w:lang w:eastAsia="zh-CN"/>
        </w:rPr>
      </w:pPr>
      <w:r w:rsidRPr="008F7104">
        <w:rPr>
          <w:lang w:eastAsia="zh-CN"/>
        </w:rPr>
        <w:t>2</w:t>
      </w:r>
      <w:r w:rsidRPr="008F7104">
        <w:rPr>
          <w:lang w:eastAsia="zh-CN"/>
        </w:rPr>
        <w:tab/>
      </w:r>
      <w:r>
        <w:rPr>
          <w:rFonts w:hint="eastAsia"/>
          <w:lang w:eastAsia="zh-CN"/>
        </w:rPr>
        <w:t>这两次活动的举办地在</w:t>
      </w:r>
      <w:r w:rsidRPr="004479C8">
        <w:rPr>
          <w:rStyle w:val="Hyperlink"/>
          <w:rFonts w:hint="eastAsia"/>
          <w:lang w:eastAsia="zh-CN"/>
        </w:rPr>
        <w:t>塔什干皇家萨斯酒店</w:t>
      </w:r>
      <w:r>
        <w:rPr>
          <w:rStyle w:val="Hyperlink"/>
          <w:rFonts w:hint="eastAsia"/>
          <w:lang w:eastAsia="zh-CN"/>
        </w:rPr>
        <w:t>（</w:t>
      </w:r>
      <w:hyperlink r:id="rId11" w:history="1">
        <w:r w:rsidRPr="007C6E29">
          <w:rPr>
            <w:rStyle w:val="Hyperlink"/>
            <w:b/>
            <w:szCs w:val="24"/>
            <w:lang w:eastAsia="zh-CN"/>
          </w:rPr>
          <w:t>Radisson SAS Hotel Tashkent</w:t>
        </w:r>
      </w:hyperlink>
      <w:r>
        <w:rPr>
          <w:rStyle w:val="Hyperlink"/>
          <w:rFonts w:hint="eastAsia"/>
          <w:b/>
          <w:szCs w:val="24"/>
          <w:lang w:eastAsia="zh-CN"/>
        </w:rPr>
        <w:t>）</w:t>
      </w:r>
      <w:r w:rsidRPr="004479C8">
        <w:rPr>
          <w:rFonts w:hint="eastAsia"/>
          <w:bCs/>
          <w:szCs w:val="24"/>
          <w:lang w:eastAsia="zh-CN"/>
        </w:rPr>
        <w:t>一层的</w:t>
      </w:r>
      <w:r>
        <w:rPr>
          <w:rFonts w:hint="eastAsia"/>
          <w:bCs/>
          <w:szCs w:val="24"/>
          <w:lang w:eastAsia="zh-CN"/>
        </w:rPr>
        <w:t>“舞厅（</w:t>
      </w:r>
      <w:r w:rsidRPr="00535E5F">
        <w:rPr>
          <w:bCs/>
          <w:szCs w:val="24"/>
          <w:lang w:eastAsia="zh-CN"/>
        </w:rPr>
        <w:t>Ball Room</w:t>
      </w:r>
      <w:r>
        <w:rPr>
          <w:rFonts w:hint="eastAsia"/>
          <w:bCs/>
          <w:szCs w:val="24"/>
          <w:lang w:eastAsia="zh-CN"/>
        </w:rPr>
        <w:t>）”会议厅。</w:t>
      </w:r>
    </w:p>
    <w:p w:rsidR="002207A8" w:rsidRDefault="002207A8">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7244A" w:rsidRDefault="00B7244A" w:rsidP="00B7244A">
      <w:pPr>
        <w:tabs>
          <w:tab w:val="clear" w:pos="794"/>
          <w:tab w:val="clear" w:pos="1191"/>
          <w:tab w:val="clear" w:pos="1588"/>
          <w:tab w:val="clear" w:pos="1985"/>
          <w:tab w:val="left" w:pos="567"/>
        </w:tabs>
        <w:rPr>
          <w:lang w:eastAsia="zh-CN"/>
        </w:rPr>
      </w:pPr>
      <w:r w:rsidRPr="004305E4">
        <w:rPr>
          <w:lang w:eastAsia="zh-CN"/>
        </w:rPr>
        <w:lastRenderedPageBreak/>
        <w:t>3</w:t>
      </w:r>
      <w:r w:rsidRPr="004305E4">
        <w:rPr>
          <w:lang w:eastAsia="zh-CN"/>
        </w:rPr>
        <w:tab/>
      </w:r>
      <w:r>
        <w:rPr>
          <w:rStyle w:val="Strong"/>
          <w:rFonts w:hint="eastAsia"/>
          <w:szCs w:val="24"/>
          <w:lang w:eastAsia="zh-CN"/>
        </w:rPr>
        <w:t>参会：</w:t>
      </w:r>
      <w:r w:rsidRPr="00BF3A59">
        <w:rPr>
          <w:rStyle w:val="Strong"/>
          <w:rFonts w:hint="eastAsia"/>
          <w:szCs w:val="24"/>
          <w:lang w:eastAsia="zh-CN"/>
        </w:rPr>
        <w:t>国际电联</w:t>
      </w:r>
      <w:r w:rsidRPr="00BF3A59">
        <w:rPr>
          <w:rStyle w:val="Strong"/>
          <w:rFonts w:hint="eastAsia"/>
          <w:szCs w:val="24"/>
          <w:lang w:eastAsia="zh-CN"/>
        </w:rPr>
        <w:t>2016</w:t>
      </w:r>
      <w:r w:rsidRPr="00BF3A59">
        <w:rPr>
          <w:rStyle w:val="Strong"/>
          <w:rFonts w:hint="eastAsia"/>
          <w:szCs w:val="24"/>
          <w:lang w:eastAsia="zh-CN"/>
        </w:rPr>
        <w:t>年区域论坛</w:t>
      </w:r>
      <w:r>
        <w:rPr>
          <w:rStyle w:val="Strong"/>
          <w:rFonts w:hint="eastAsia"/>
          <w:szCs w:val="24"/>
          <w:lang w:eastAsia="zh-CN"/>
        </w:rPr>
        <w:t>向</w:t>
      </w:r>
      <w:r>
        <w:rPr>
          <w:lang w:eastAsia="zh-CN"/>
        </w:rPr>
        <w:t>CIS/RCC</w:t>
      </w:r>
      <w:r>
        <w:rPr>
          <w:rFonts w:hint="eastAsia"/>
          <w:lang w:eastAsia="zh-CN"/>
        </w:rPr>
        <w:t>的国际电联成员国、部门成员、部门准成员及学术成员开放，并欢迎国际电联成员国任何希望为此项工作做出贡献的人参会。</w:t>
      </w:r>
    </w:p>
    <w:p w:rsidR="00B7244A" w:rsidRDefault="00B7244A" w:rsidP="00B7244A">
      <w:pPr>
        <w:tabs>
          <w:tab w:val="clear" w:pos="794"/>
          <w:tab w:val="clear" w:pos="1191"/>
          <w:tab w:val="clear" w:pos="1588"/>
          <w:tab w:val="clear" w:pos="1985"/>
          <w:tab w:val="left" w:pos="567"/>
        </w:tabs>
        <w:rPr>
          <w:lang w:eastAsia="zh-CN"/>
        </w:rPr>
      </w:pPr>
      <w:r w:rsidRPr="00BF3A59">
        <w:rPr>
          <w:rFonts w:hint="eastAsia"/>
          <w:lang w:eastAsia="zh-CN"/>
        </w:rPr>
        <w:t>CIS/RCC</w:t>
      </w:r>
      <w:r>
        <w:rPr>
          <w:rFonts w:hint="eastAsia"/>
          <w:lang w:eastAsia="zh-CN"/>
        </w:rPr>
        <w:t xml:space="preserve"> 2016</w:t>
      </w:r>
      <w:r>
        <w:rPr>
          <w:rFonts w:hint="eastAsia"/>
          <w:lang w:eastAsia="zh-CN"/>
        </w:rPr>
        <w:t>年</w:t>
      </w:r>
      <w:r w:rsidRPr="00BF3A59">
        <w:rPr>
          <w:rFonts w:hint="eastAsia"/>
          <w:lang w:eastAsia="zh-CN"/>
        </w:rPr>
        <w:t>世界电信标准化全会区域筹备会议</w:t>
      </w:r>
      <w:r>
        <w:rPr>
          <w:rFonts w:hint="eastAsia"/>
          <w:lang w:eastAsia="zh-CN"/>
        </w:rPr>
        <w:t>向</w:t>
      </w:r>
      <w:r>
        <w:rPr>
          <w:bCs/>
          <w:szCs w:val="24"/>
          <w:lang w:eastAsia="zh-CN"/>
        </w:rPr>
        <w:t>CIS/RCC</w:t>
      </w:r>
      <w:r>
        <w:rPr>
          <w:rFonts w:hint="eastAsia"/>
          <w:bCs/>
          <w:szCs w:val="24"/>
          <w:lang w:eastAsia="zh-CN"/>
        </w:rPr>
        <w:t>国家内的国际电联成员国和</w:t>
      </w:r>
      <w:r w:rsidRPr="00D71CB5">
        <w:rPr>
          <w:bCs/>
          <w:szCs w:val="24"/>
          <w:lang w:eastAsia="zh-CN"/>
        </w:rPr>
        <w:t>ITU-T</w:t>
      </w:r>
      <w:r>
        <w:rPr>
          <w:rFonts w:hint="eastAsia"/>
          <w:bCs/>
          <w:szCs w:val="24"/>
          <w:lang w:eastAsia="zh-CN"/>
        </w:rPr>
        <w:t>部门成员开放。</w:t>
      </w:r>
    </w:p>
    <w:p w:rsidR="00B7244A" w:rsidRDefault="00B7244A" w:rsidP="00B7244A">
      <w:pPr>
        <w:tabs>
          <w:tab w:val="clear" w:pos="794"/>
          <w:tab w:val="clear" w:pos="1191"/>
          <w:tab w:val="clear" w:pos="1588"/>
          <w:tab w:val="clear" w:pos="1985"/>
          <w:tab w:val="left" w:pos="567"/>
        </w:tabs>
        <w:rPr>
          <w:bCs/>
          <w:lang w:eastAsia="zh-CN"/>
        </w:rPr>
      </w:pPr>
      <w:r w:rsidRPr="0004465E">
        <w:rPr>
          <w:lang w:eastAsia="zh-CN"/>
        </w:rPr>
        <w:t>4</w:t>
      </w:r>
      <w:r w:rsidRPr="0004465E">
        <w:rPr>
          <w:lang w:eastAsia="zh-CN"/>
        </w:rPr>
        <w:tab/>
      </w:r>
      <w:r w:rsidRPr="00BF3A59">
        <w:rPr>
          <w:rFonts w:hint="eastAsia"/>
          <w:lang w:eastAsia="zh-CN"/>
        </w:rPr>
        <w:t>国际电联</w:t>
      </w:r>
      <w:r w:rsidRPr="00BF3A59">
        <w:rPr>
          <w:rFonts w:hint="eastAsia"/>
          <w:lang w:eastAsia="zh-CN"/>
        </w:rPr>
        <w:t>2016</w:t>
      </w:r>
      <w:r w:rsidRPr="00BF3A59">
        <w:rPr>
          <w:rFonts w:hint="eastAsia"/>
          <w:lang w:eastAsia="zh-CN"/>
        </w:rPr>
        <w:t>年区域论坛：“缩小独联体国家</w:t>
      </w:r>
      <w:r w:rsidRPr="00BF3A59">
        <w:rPr>
          <w:rFonts w:hint="eastAsia"/>
          <w:lang w:eastAsia="zh-CN"/>
        </w:rPr>
        <w:t>/</w:t>
      </w:r>
      <w:r w:rsidRPr="00BF3A59">
        <w:rPr>
          <w:rFonts w:hint="eastAsia"/>
          <w:lang w:eastAsia="zh-CN"/>
        </w:rPr>
        <w:t>区域通信联合体国家的标准化差距”</w:t>
      </w:r>
      <w:r>
        <w:rPr>
          <w:rFonts w:hint="eastAsia"/>
          <w:lang w:eastAsia="zh-CN"/>
        </w:rPr>
        <w:t>将</w:t>
      </w:r>
      <w:r w:rsidRPr="000B2E11">
        <w:rPr>
          <w:rFonts w:hint="eastAsia"/>
          <w:lang w:eastAsia="zh-CN"/>
        </w:rPr>
        <w:t>突出介绍加强合作，进一步参与国际电联标准化工作以及在</w:t>
      </w:r>
      <w:r>
        <w:rPr>
          <w:lang w:eastAsia="zh-CN"/>
        </w:rPr>
        <w:t>CIS/RCC</w:t>
      </w:r>
      <w:r w:rsidRPr="000B2E11">
        <w:rPr>
          <w:rFonts w:hint="eastAsia"/>
          <w:lang w:eastAsia="zh-CN"/>
        </w:rPr>
        <w:t>落实标准的方法和手段</w:t>
      </w:r>
      <w:r>
        <w:rPr>
          <w:rFonts w:hint="eastAsia"/>
          <w:lang w:eastAsia="zh-CN"/>
        </w:rPr>
        <w:t>。此外，论坛还将讨论</w:t>
      </w:r>
      <w:r>
        <w:rPr>
          <w:rFonts w:hint="eastAsia"/>
          <w:lang w:eastAsia="zh-CN"/>
        </w:rPr>
        <w:t>2015</w:t>
      </w:r>
      <w:r>
        <w:rPr>
          <w:rFonts w:hint="eastAsia"/>
          <w:lang w:eastAsia="zh-CN"/>
        </w:rPr>
        <w:t>年无线电通信全会（</w:t>
      </w:r>
      <w:r>
        <w:rPr>
          <w:rFonts w:hint="eastAsia"/>
          <w:lang w:eastAsia="zh-CN"/>
        </w:rPr>
        <w:t>2015</w:t>
      </w:r>
      <w:r>
        <w:rPr>
          <w:rFonts w:hint="eastAsia"/>
          <w:lang w:eastAsia="zh-CN"/>
        </w:rPr>
        <w:t>年，日内瓦）、</w:t>
      </w:r>
      <w:r>
        <w:rPr>
          <w:rFonts w:hint="eastAsia"/>
          <w:lang w:eastAsia="zh-CN"/>
        </w:rPr>
        <w:t>2012</w:t>
      </w:r>
      <w:r>
        <w:rPr>
          <w:rFonts w:hint="eastAsia"/>
          <w:lang w:eastAsia="zh-CN"/>
        </w:rPr>
        <w:t>年世界电信标准化全会（</w:t>
      </w:r>
      <w:r>
        <w:rPr>
          <w:rFonts w:hint="eastAsia"/>
          <w:lang w:eastAsia="zh-CN"/>
        </w:rPr>
        <w:t>2012</w:t>
      </w:r>
      <w:r>
        <w:rPr>
          <w:rFonts w:hint="eastAsia"/>
          <w:lang w:eastAsia="zh-CN"/>
        </w:rPr>
        <w:t>年，迪拜）和</w:t>
      </w:r>
      <w:r>
        <w:rPr>
          <w:rFonts w:hint="eastAsia"/>
          <w:lang w:eastAsia="zh-CN"/>
        </w:rPr>
        <w:t>2014</w:t>
      </w:r>
      <w:r>
        <w:rPr>
          <w:rFonts w:hint="eastAsia"/>
          <w:lang w:eastAsia="zh-CN"/>
        </w:rPr>
        <w:t>年世界电信发展大会（</w:t>
      </w:r>
      <w:r>
        <w:rPr>
          <w:rFonts w:hint="eastAsia"/>
          <w:lang w:eastAsia="zh-CN"/>
        </w:rPr>
        <w:t>2014</w:t>
      </w:r>
      <w:r>
        <w:rPr>
          <w:rFonts w:hint="eastAsia"/>
          <w:lang w:eastAsia="zh-CN"/>
        </w:rPr>
        <w:t>年，迪拜）有关缩小发展中国家与发达国家标准化差距的决议。</w:t>
      </w:r>
    </w:p>
    <w:p w:rsidR="00B7244A" w:rsidRDefault="00B7244A" w:rsidP="00B7244A">
      <w:pPr>
        <w:tabs>
          <w:tab w:val="clear" w:pos="794"/>
          <w:tab w:val="clear" w:pos="1191"/>
          <w:tab w:val="clear" w:pos="1588"/>
          <w:tab w:val="clear" w:pos="1985"/>
          <w:tab w:val="left" w:pos="567"/>
        </w:tabs>
        <w:rPr>
          <w:lang w:eastAsia="zh-CN"/>
        </w:rPr>
      </w:pPr>
      <w:r w:rsidRPr="00BF3A59">
        <w:rPr>
          <w:rFonts w:hint="eastAsia"/>
          <w:lang w:eastAsia="zh-CN"/>
        </w:rPr>
        <w:t>国际电联</w:t>
      </w:r>
      <w:r w:rsidRPr="00BF3A59">
        <w:rPr>
          <w:rFonts w:hint="eastAsia"/>
          <w:lang w:eastAsia="zh-CN"/>
        </w:rPr>
        <w:t>2016</w:t>
      </w:r>
      <w:r w:rsidRPr="00BF3A59">
        <w:rPr>
          <w:rFonts w:hint="eastAsia"/>
          <w:lang w:eastAsia="zh-CN"/>
        </w:rPr>
        <w:t>年区域论坛</w:t>
      </w:r>
      <w:r>
        <w:rPr>
          <w:rFonts w:hint="eastAsia"/>
          <w:lang w:eastAsia="zh-CN"/>
        </w:rPr>
        <w:t>的</w:t>
      </w:r>
      <w:r>
        <w:rPr>
          <w:rFonts w:hint="eastAsia"/>
          <w:b/>
          <w:bCs/>
          <w:lang w:eastAsia="zh-CN"/>
        </w:rPr>
        <w:t>初步安排</w:t>
      </w:r>
      <w:r>
        <w:rPr>
          <w:rFonts w:hint="eastAsia"/>
          <w:lang w:eastAsia="zh-CN"/>
        </w:rPr>
        <w:t>请参见</w:t>
      </w:r>
      <w:r>
        <w:rPr>
          <w:rFonts w:hint="eastAsia"/>
          <w:b/>
          <w:bCs/>
          <w:lang w:eastAsia="zh-CN"/>
        </w:rPr>
        <w:t>附件</w:t>
      </w:r>
      <w:r w:rsidRPr="00C31A9E">
        <w:rPr>
          <w:b/>
          <w:bCs/>
          <w:lang w:eastAsia="zh-CN"/>
        </w:rPr>
        <w:t>1</w:t>
      </w:r>
      <w:r w:rsidRPr="000B2E11">
        <w:rPr>
          <w:rFonts w:hint="eastAsia"/>
          <w:lang w:eastAsia="zh-CN"/>
        </w:rPr>
        <w:t>。</w:t>
      </w:r>
      <w:r>
        <w:rPr>
          <w:rFonts w:hint="eastAsia"/>
          <w:lang w:eastAsia="zh-CN"/>
        </w:rPr>
        <w:t>关于</w:t>
      </w:r>
      <w:r w:rsidRPr="00BF3A59">
        <w:rPr>
          <w:rFonts w:hint="eastAsia"/>
          <w:lang w:eastAsia="zh-CN"/>
        </w:rPr>
        <w:t>国际电联</w:t>
      </w:r>
      <w:r w:rsidRPr="00BF3A59">
        <w:rPr>
          <w:rFonts w:hint="eastAsia"/>
          <w:lang w:eastAsia="zh-CN"/>
        </w:rPr>
        <w:t>2016</w:t>
      </w:r>
      <w:r w:rsidRPr="00BF3A59">
        <w:rPr>
          <w:rFonts w:hint="eastAsia"/>
          <w:lang w:eastAsia="zh-CN"/>
        </w:rPr>
        <w:t>年区域论坛</w:t>
      </w:r>
      <w:r>
        <w:rPr>
          <w:rFonts w:hint="eastAsia"/>
          <w:lang w:eastAsia="zh-CN"/>
        </w:rPr>
        <w:t>议程和内容的更多信息，请通过电子邮件</w:t>
      </w:r>
      <w:hyperlink r:id="rId12" w:history="1">
        <w:r w:rsidRPr="00D311FF">
          <w:rPr>
            <w:rStyle w:val="Hyperlink"/>
            <w:lang w:eastAsia="zh-CN"/>
          </w:rPr>
          <w:t>denis.andreev@itu.int</w:t>
        </w:r>
      </w:hyperlink>
      <w:r>
        <w:rPr>
          <w:rFonts w:hint="eastAsia"/>
          <w:lang w:eastAsia="zh-CN"/>
        </w:rPr>
        <w:t>接洽</w:t>
      </w:r>
      <w:r>
        <w:rPr>
          <w:lang w:eastAsia="zh-CN"/>
        </w:rPr>
        <w:t>Denis Andreev</w:t>
      </w:r>
      <w:r>
        <w:rPr>
          <w:rFonts w:hint="eastAsia"/>
          <w:lang w:eastAsia="zh-CN"/>
        </w:rPr>
        <w:t>先生（电信标准化局）。</w:t>
      </w:r>
    </w:p>
    <w:p w:rsidR="00B7244A" w:rsidRPr="00580059" w:rsidRDefault="00B7244A" w:rsidP="00B7244A">
      <w:pPr>
        <w:tabs>
          <w:tab w:val="clear" w:pos="794"/>
          <w:tab w:val="clear" w:pos="1191"/>
          <w:tab w:val="clear" w:pos="1588"/>
          <w:tab w:val="clear" w:pos="1985"/>
          <w:tab w:val="left" w:pos="567"/>
        </w:tabs>
        <w:rPr>
          <w:bCs/>
          <w:spacing w:val="6"/>
          <w:lang w:eastAsia="zh-CN"/>
        </w:rPr>
      </w:pPr>
      <w:r>
        <w:rPr>
          <w:bCs/>
          <w:lang w:eastAsia="zh-CN"/>
        </w:rPr>
        <w:t>5</w:t>
      </w:r>
      <w:r>
        <w:rPr>
          <w:bCs/>
          <w:lang w:eastAsia="zh-CN"/>
        </w:rPr>
        <w:tab/>
      </w:r>
      <w:r w:rsidRPr="00931F0E">
        <w:rPr>
          <w:rFonts w:hint="eastAsia"/>
          <w:lang w:eastAsia="zh-CN"/>
        </w:rPr>
        <w:t>2016</w:t>
      </w:r>
      <w:r w:rsidRPr="00931F0E">
        <w:rPr>
          <w:rFonts w:hint="eastAsia"/>
          <w:lang w:eastAsia="zh-CN"/>
        </w:rPr>
        <w:t>年世界电信标准化全会将于</w:t>
      </w:r>
      <w:r w:rsidRPr="00931F0E">
        <w:rPr>
          <w:rFonts w:hint="eastAsia"/>
          <w:lang w:eastAsia="zh-CN"/>
        </w:rPr>
        <w:t>2016</w:t>
      </w:r>
      <w:r w:rsidRPr="00931F0E">
        <w:rPr>
          <w:rFonts w:hint="eastAsia"/>
          <w:lang w:eastAsia="zh-CN"/>
        </w:rPr>
        <w:t>年</w:t>
      </w:r>
      <w:r w:rsidRPr="00931F0E">
        <w:rPr>
          <w:rFonts w:hint="eastAsia"/>
          <w:lang w:eastAsia="zh-CN"/>
        </w:rPr>
        <w:t>10</w:t>
      </w:r>
      <w:r w:rsidRPr="00931F0E">
        <w:rPr>
          <w:rFonts w:hint="eastAsia"/>
          <w:lang w:eastAsia="zh-CN"/>
        </w:rPr>
        <w:t>月</w:t>
      </w:r>
      <w:r w:rsidRPr="00931F0E">
        <w:rPr>
          <w:rFonts w:hint="eastAsia"/>
          <w:lang w:eastAsia="zh-CN"/>
        </w:rPr>
        <w:t>25</w:t>
      </w:r>
      <w:r w:rsidRPr="00931F0E">
        <w:rPr>
          <w:rFonts w:hint="eastAsia"/>
          <w:lang w:eastAsia="zh-CN"/>
        </w:rPr>
        <w:t>日至</w:t>
      </w:r>
      <w:r w:rsidRPr="00931F0E">
        <w:rPr>
          <w:rFonts w:hint="eastAsia"/>
          <w:lang w:eastAsia="zh-CN"/>
        </w:rPr>
        <w:t>11</w:t>
      </w:r>
      <w:r w:rsidRPr="00931F0E">
        <w:rPr>
          <w:rFonts w:hint="eastAsia"/>
          <w:lang w:eastAsia="zh-CN"/>
        </w:rPr>
        <w:t>月</w:t>
      </w:r>
      <w:r w:rsidRPr="00931F0E">
        <w:rPr>
          <w:rFonts w:hint="eastAsia"/>
          <w:lang w:eastAsia="zh-CN"/>
        </w:rPr>
        <w:t>3</w:t>
      </w:r>
      <w:r w:rsidRPr="00931F0E">
        <w:rPr>
          <w:rFonts w:hint="eastAsia"/>
          <w:lang w:eastAsia="zh-CN"/>
        </w:rPr>
        <w:t>日在突尼斯哈马马特（</w:t>
      </w:r>
      <w:r w:rsidRPr="00931F0E">
        <w:rPr>
          <w:rFonts w:hint="eastAsia"/>
          <w:lang w:eastAsia="zh-CN"/>
        </w:rPr>
        <w:t xml:space="preserve">Yasmine </w:t>
      </w:r>
      <w:proofErr w:type="spellStart"/>
      <w:r w:rsidRPr="00931F0E">
        <w:rPr>
          <w:rFonts w:hint="eastAsia"/>
          <w:lang w:eastAsia="zh-CN"/>
        </w:rPr>
        <w:t>Hammamet</w:t>
      </w:r>
      <w:proofErr w:type="spellEnd"/>
      <w:r w:rsidRPr="00931F0E">
        <w:rPr>
          <w:rFonts w:hint="eastAsia"/>
          <w:lang w:eastAsia="zh-CN"/>
        </w:rPr>
        <w:t>）举行，会前将于</w:t>
      </w:r>
      <w:r w:rsidRPr="00931F0E">
        <w:rPr>
          <w:rFonts w:hint="eastAsia"/>
          <w:lang w:eastAsia="zh-CN"/>
        </w:rPr>
        <w:t>2016</w:t>
      </w:r>
      <w:r w:rsidRPr="00931F0E">
        <w:rPr>
          <w:rFonts w:hint="eastAsia"/>
          <w:lang w:eastAsia="zh-CN"/>
        </w:rPr>
        <w:t>年</w:t>
      </w:r>
      <w:r w:rsidRPr="00931F0E">
        <w:rPr>
          <w:rFonts w:hint="eastAsia"/>
          <w:lang w:eastAsia="zh-CN"/>
        </w:rPr>
        <w:t>10</w:t>
      </w:r>
      <w:r w:rsidRPr="00931F0E">
        <w:rPr>
          <w:rFonts w:hint="eastAsia"/>
          <w:lang w:eastAsia="zh-CN"/>
        </w:rPr>
        <w:t>月</w:t>
      </w:r>
      <w:r w:rsidRPr="00931F0E">
        <w:rPr>
          <w:rFonts w:hint="eastAsia"/>
          <w:lang w:eastAsia="zh-CN"/>
        </w:rPr>
        <w:t>24</w:t>
      </w:r>
      <w:r w:rsidRPr="00931F0E">
        <w:rPr>
          <w:rFonts w:hint="eastAsia"/>
          <w:lang w:eastAsia="zh-CN"/>
        </w:rPr>
        <w:t>日举办全球标准专题研讨会</w:t>
      </w:r>
      <w:r>
        <w:rPr>
          <w:rFonts w:hint="eastAsia"/>
          <w:lang w:eastAsia="zh-CN"/>
        </w:rPr>
        <w:t>（</w:t>
      </w:r>
      <w:r w:rsidRPr="00DA15CA">
        <w:rPr>
          <w:lang w:eastAsia="zh-CN"/>
        </w:rPr>
        <w:t>GSS-16</w:t>
      </w:r>
      <w:r>
        <w:rPr>
          <w:rFonts w:hint="eastAsia"/>
          <w:lang w:eastAsia="zh-CN"/>
        </w:rPr>
        <w:t>）</w:t>
      </w:r>
      <w:r w:rsidRPr="00931F0E">
        <w:rPr>
          <w:rFonts w:hint="eastAsia"/>
          <w:lang w:eastAsia="zh-CN"/>
        </w:rPr>
        <w:t>。</w:t>
      </w:r>
      <w:r w:rsidRPr="00BF3A59">
        <w:rPr>
          <w:rFonts w:hint="eastAsia"/>
          <w:lang w:eastAsia="zh-CN"/>
        </w:rPr>
        <w:t>CIS/RCC</w:t>
      </w:r>
      <w:r>
        <w:rPr>
          <w:rFonts w:hint="eastAsia"/>
          <w:lang w:eastAsia="zh-CN"/>
        </w:rPr>
        <w:t xml:space="preserve"> 2016</w:t>
      </w:r>
      <w:r>
        <w:rPr>
          <w:rFonts w:hint="eastAsia"/>
          <w:lang w:eastAsia="zh-CN"/>
        </w:rPr>
        <w:t>年</w:t>
      </w:r>
      <w:r w:rsidRPr="00BF3A59">
        <w:rPr>
          <w:rFonts w:hint="eastAsia"/>
          <w:lang w:eastAsia="zh-CN"/>
        </w:rPr>
        <w:t>世界电信标准化全会区域筹备会议</w:t>
      </w:r>
      <w:r>
        <w:rPr>
          <w:rFonts w:hint="eastAsia"/>
          <w:lang w:eastAsia="zh-CN"/>
        </w:rPr>
        <w:t>将介绍全会的筹备情况并协调区域观点。关于</w:t>
      </w:r>
      <w:r>
        <w:rPr>
          <w:bCs/>
          <w:spacing w:val="6"/>
          <w:lang w:eastAsia="zh-CN"/>
        </w:rPr>
        <w:t>WTSA-16</w:t>
      </w:r>
      <w:r>
        <w:rPr>
          <w:rFonts w:hint="eastAsia"/>
          <w:bCs/>
          <w:spacing w:val="6"/>
          <w:lang w:eastAsia="zh-CN"/>
        </w:rPr>
        <w:t>的详细信息请参见：</w:t>
      </w:r>
      <w:r w:rsidR="004F7B6F">
        <w:fldChar w:fldCharType="begin"/>
      </w:r>
      <w:r w:rsidR="004F7B6F">
        <w:rPr>
          <w:lang w:eastAsia="zh-CN"/>
        </w:rPr>
        <w:instrText xml:space="preserve"> HYPERLINK "http://www.itu.int/en/ITU-T/wtsa16/Pages/default.aspx" </w:instrText>
      </w:r>
      <w:r w:rsidR="004F7B6F">
        <w:fldChar w:fldCharType="separate"/>
      </w:r>
      <w:r w:rsidRPr="0043245F">
        <w:rPr>
          <w:rStyle w:val="Hyperlink"/>
          <w:bCs/>
          <w:spacing w:val="6"/>
          <w:lang w:eastAsia="zh-CN"/>
        </w:rPr>
        <w:t>http://www.itu.int/en/ITU-T/wtsa16/Pages/default.aspx</w:t>
      </w:r>
      <w:r w:rsidR="004F7B6F">
        <w:rPr>
          <w:rStyle w:val="Hyperlink"/>
          <w:bCs/>
          <w:spacing w:val="6"/>
          <w:lang w:eastAsia="zh-CN"/>
        </w:rPr>
        <w:fldChar w:fldCharType="end"/>
      </w:r>
      <w:r>
        <w:rPr>
          <w:rFonts w:hint="eastAsia"/>
          <w:bCs/>
          <w:spacing w:val="6"/>
          <w:lang w:eastAsia="zh-CN"/>
        </w:rPr>
        <w:t>。</w:t>
      </w:r>
    </w:p>
    <w:p w:rsidR="00B7244A" w:rsidRDefault="00B7244A" w:rsidP="00B7244A">
      <w:pPr>
        <w:tabs>
          <w:tab w:val="clear" w:pos="794"/>
          <w:tab w:val="clear" w:pos="1191"/>
          <w:tab w:val="clear" w:pos="1588"/>
          <w:tab w:val="clear" w:pos="1985"/>
          <w:tab w:val="left" w:pos="567"/>
        </w:tabs>
        <w:rPr>
          <w:lang w:eastAsia="zh-CN"/>
        </w:rPr>
      </w:pPr>
      <w:r>
        <w:rPr>
          <w:lang w:eastAsia="zh-CN"/>
        </w:rPr>
        <w:t>6</w:t>
      </w:r>
      <w:r w:rsidRPr="006646F1">
        <w:rPr>
          <w:lang w:eastAsia="zh-CN"/>
        </w:rPr>
        <w:tab/>
      </w:r>
      <w:r w:rsidRPr="00BF3A59">
        <w:rPr>
          <w:rFonts w:hint="eastAsia"/>
          <w:lang w:eastAsia="zh-CN"/>
        </w:rPr>
        <w:t>CIS/RCC</w:t>
      </w:r>
      <w:r>
        <w:rPr>
          <w:rFonts w:hint="eastAsia"/>
          <w:lang w:eastAsia="zh-CN"/>
        </w:rPr>
        <w:t xml:space="preserve"> 2016</w:t>
      </w:r>
      <w:r>
        <w:rPr>
          <w:rFonts w:hint="eastAsia"/>
          <w:lang w:eastAsia="zh-CN"/>
        </w:rPr>
        <w:t>年</w:t>
      </w:r>
      <w:r w:rsidRPr="00BF3A59">
        <w:rPr>
          <w:rFonts w:hint="eastAsia"/>
          <w:lang w:eastAsia="zh-CN"/>
        </w:rPr>
        <w:t>世界电信标准化全会区域筹备会议</w:t>
      </w:r>
      <w:r w:rsidRPr="00931F0E">
        <w:rPr>
          <w:rFonts w:hint="eastAsia"/>
          <w:lang w:eastAsia="zh-CN"/>
        </w:rPr>
        <w:t>的</w:t>
      </w:r>
      <w:r>
        <w:rPr>
          <w:rFonts w:hint="eastAsia"/>
          <w:b/>
          <w:bCs/>
          <w:lang w:eastAsia="zh-CN"/>
        </w:rPr>
        <w:t>初步安排</w:t>
      </w:r>
      <w:r>
        <w:rPr>
          <w:rFonts w:hint="eastAsia"/>
          <w:lang w:eastAsia="zh-CN"/>
        </w:rPr>
        <w:t>请参见</w:t>
      </w:r>
      <w:r>
        <w:rPr>
          <w:rFonts w:hint="eastAsia"/>
          <w:b/>
          <w:bCs/>
          <w:lang w:eastAsia="zh-CN"/>
        </w:rPr>
        <w:t>附件</w:t>
      </w:r>
      <w:r>
        <w:rPr>
          <w:rFonts w:hint="eastAsia"/>
          <w:b/>
          <w:bCs/>
          <w:lang w:eastAsia="zh-CN"/>
        </w:rPr>
        <w:t>2</w:t>
      </w:r>
      <w:r w:rsidRPr="000B2E11">
        <w:rPr>
          <w:rFonts w:hint="eastAsia"/>
          <w:lang w:eastAsia="zh-CN"/>
        </w:rPr>
        <w:t>。</w:t>
      </w:r>
    </w:p>
    <w:p w:rsidR="00B7244A" w:rsidRPr="008F7104" w:rsidRDefault="00B7244A" w:rsidP="00B7244A">
      <w:pPr>
        <w:tabs>
          <w:tab w:val="clear" w:pos="794"/>
          <w:tab w:val="clear" w:pos="1191"/>
          <w:tab w:val="clear" w:pos="1588"/>
          <w:tab w:val="clear" w:pos="1985"/>
          <w:tab w:val="left" w:pos="567"/>
        </w:tabs>
        <w:rPr>
          <w:highlight w:val="yellow"/>
          <w:lang w:eastAsia="zh-CN"/>
        </w:rPr>
      </w:pPr>
      <w:r>
        <w:rPr>
          <w:rFonts w:hint="eastAsia"/>
          <w:lang w:eastAsia="zh-CN"/>
        </w:rPr>
        <w:t>有关上述会议的更多信息请访问国际电联网站：</w:t>
      </w:r>
      <w:hyperlink r:id="rId13" w:history="1">
        <w:r w:rsidRPr="0043245F">
          <w:rPr>
            <w:rStyle w:val="Hyperlink"/>
          </w:rPr>
          <w:t>http://www.itu.int/en/ITU-T/wtsa16/prepmeet/Pages/default.aspx</w:t>
        </w:r>
      </w:hyperlink>
      <w:r>
        <w:rPr>
          <w:rFonts w:hint="eastAsia"/>
          <w:lang w:eastAsia="zh-CN"/>
        </w:rPr>
        <w:t>。随着新信息的推出和信息的修改，上述信息将进行更新。</w:t>
      </w:r>
    </w:p>
    <w:p w:rsidR="00B7244A" w:rsidRPr="00F75008" w:rsidRDefault="00B7244A" w:rsidP="00B7244A">
      <w:pPr>
        <w:tabs>
          <w:tab w:val="clear" w:pos="794"/>
          <w:tab w:val="clear" w:pos="1191"/>
          <w:tab w:val="clear" w:pos="1588"/>
          <w:tab w:val="clear" w:pos="1985"/>
          <w:tab w:val="left" w:pos="567"/>
        </w:tabs>
        <w:rPr>
          <w:lang w:eastAsia="zh-CN"/>
        </w:rPr>
      </w:pPr>
      <w:r>
        <w:rPr>
          <w:lang w:eastAsia="zh-CN"/>
        </w:rPr>
        <w:t>7</w:t>
      </w:r>
      <w:r w:rsidRPr="006112DE">
        <w:rPr>
          <w:lang w:eastAsia="zh-CN"/>
        </w:rPr>
        <w:tab/>
      </w:r>
      <w:r w:rsidRPr="00977228">
        <w:rPr>
          <w:rFonts w:hint="eastAsia"/>
          <w:b/>
          <w:bCs/>
          <w:lang w:eastAsia="zh-CN"/>
        </w:rPr>
        <w:t>口译和文件</w:t>
      </w:r>
      <w:r>
        <w:rPr>
          <w:rFonts w:hint="eastAsia"/>
          <w:b/>
          <w:bCs/>
          <w:lang w:eastAsia="zh-CN"/>
        </w:rPr>
        <w:t>：</w:t>
      </w:r>
      <w:r>
        <w:rPr>
          <w:rFonts w:hint="eastAsia"/>
          <w:lang w:eastAsia="zh-CN"/>
        </w:rPr>
        <w:t>上述活动将使用俄文和英文。会议将提供同传。</w:t>
      </w:r>
      <w:r w:rsidRPr="004677BD">
        <w:rPr>
          <w:rFonts w:hint="eastAsia"/>
          <w:u w:val="single"/>
          <w:lang w:eastAsia="zh-CN"/>
        </w:rPr>
        <w:t>请注意，</w:t>
      </w:r>
      <w:r>
        <w:rPr>
          <w:rFonts w:hint="eastAsia"/>
          <w:u w:val="single"/>
          <w:lang w:eastAsia="zh-CN"/>
        </w:rPr>
        <w:t>本次</w:t>
      </w:r>
      <w:r w:rsidRPr="004677BD">
        <w:rPr>
          <w:rFonts w:hint="eastAsia"/>
          <w:u w:val="single"/>
          <w:lang w:eastAsia="zh-CN"/>
        </w:rPr>
        <w:t>会议将是一次无纸会议</w:t>
      </w:r>
      <w:r w:rsidRPr="004677BD">
        <w:rPr>
          <w:rFonts w:hint="eastAsia"/>
          <w:lang w:eastAsia="zh-CN"/>
        </w:rPr>
        <w:t>，而且，为便于会议管理和文件处理，国际电联鼓励在会间使用电子文件。</w:t>
      </w:r>
      <w:r w:rsidRPr="004677BD">
        <w:rPr>
          <w:rFonts w:hint="eastAsia"/>
          <w:u w:val="single"/>
          <w:lang w:eastAsia="zh-CN"/>
        </w:rPr>
        <w:t>会议文件的电子版将在网站提供</w:t>
      </w:r>
      <w:r w:rsidRPr="004677BD">
        <w:rPr>
          <w:rFonts w:hint="eastAsia"/>
          <w:lang w:eastAsia="zh-CN"/>
        </w:rPr>
        <w:t>。</w:t>
      </w:r>
    </w:p>
    <w:p w:rsidR="00B7244A" w:rsidRPr="008F7104" w:rsidRDefault="00B7244A" w:rsidP="00AB3D1C">
      <w:pPr>
        <w:tabs>
          <w:tab w:val="clear" w:pos="794"/>
          <w:tab w:val="clear" w:pos="1191"/>
          <w:tab w:val="clear" w:pos="1588"/>
          <w:tab w:val="clear" w:pos="1985"/>
          <w:tab w:val="left" w:pos="567"/>
        </w:tabs>
        <w:rPr>
          <w:highlight w:val="yellow"/>
          <w:lang w:eastAsia="zh-CN"/>
        </w:rPr>
      </w:pPr>
      <w:r>
        <w:rPr>
          <w:lang w:eastAsia="zh-CN"/>
        </w:rPr>
        <w:t>8</w:t>
      </w:r>
      <w:r w:rsidRPr="00F75008">
        <w:rPr>
          <w:lang w:eastAsia="zh-CN"/>
        </w:rPr>
        <w:tab/>
      </w:r>
      <w:r>
        <w:rPr>
          <w:rFonts w:hint="eastAsia"/>
          <w:b/>
          <w:bCs/>
          <w:lang w:eastAsia="zh-CN"/>
        </w:rPr>
        <w:t>与会补贴</w:t>
      </w:r>
      <w:r>
        <w:rPr>
          <w:rFonts w:hint="eastAsia"/>
          <w:lang w:eastAsia="zh-CN"/>
        </w:rPr>
        <w:t>：</w:t>
      </w:r>
      <w:r w:rsidR="00AB3D1C">
        <w:rPr>
          <w:rFonts w:hint="eastAsia"/>
          <w:lang w:eastAsia="zh-CN"/>
        </w:rPr>
        <w:t>国际电联</w:t>
      </w:r>
      <w:r>
        <w:rPr>
          <w:rFonts w:hint="eastAsia"/>
          <w:lang w:eastAsia="zh-CN"/>
        </w:rPr>
        <w:t>将在预算允许的情况下，</w:t>
      </w:r>
      <w:r>
        <w:rPr>
          <w:rFonts w:hint="eastAsia"/>
          <w:b/>
          <w:bCs/>
          <w:lang w:eastAsia="zh-CN"/>
        </w:rPr>
        <w:t>仅</w:t>
      </w:r>
      <w:r>
        <w:rPr>
          <w:rFonts w:hint="eastAsia"/>
          <w:lang w:eastAsia="zh-CN"/>
        </w:rPr>
        <w:t>向</w:t>
      </w:r>
      <w:r>
        <w:rPr>
          <w:rFonts w:hint="eastAsia"/>
          <w:b/>
          <w:bCs/>
          <w:lang w:eastAsia="zh-CN"/>
        </w:rPr>
        <w:t>每个符合条件的</w:t>
      </w:r>
      <w:r>
        <w:rPr>
          <w:lang w:eastAsia="zh-CN"/>
        </w:rPr>
        <w:t>CIS/RCC</w:t>
      </w:r>
      <w:r>
        <w:rPr>
          <w:rFonts w:hint="eastAsia"/>
          <w:b/>
          <w:bCs/>
          <w:lang w:eastAsia="zh-CN"/>
        </w:rPr>
        <w:t>国家</w:t>
      </w:r>
      <w:r>
        <w:rPr>
          <w:rFonts w:hint="eastAsia"/>
          <w:lang w:eastAsia="zh-CN"/>
        </w:rPr>
        <w:t>的</w:t>
      </w:r>
      <w:r w:rsidRPr="00C4217F">
        <w:rPr>
          <w:rFonts w:hint="eastAsia"/>
          <w:lang w:eastAsia="zh-CN"/>
        </w:rPr>
        <w:t>与会者</w:t>
      </w:r>
      <w:r>
        <w:rPr>
          <w:rFonts w:hint="eastAsia"/>
          <w:lang w:eastAsia="zh-CN"/>
        </w:rPr>
        <w:t>一份全额与会补贴和两份非全额与会补贴</w:t>
      </w:r>
      <w:r w:rsidR="00AB3D1C">
        <w:rPr>
          <w:rFonts w:hint="eastAsia"/>
          <w:lang w:eastAsia="zh-CN"/>
        </w:rPr>
        <w:t>以</w:t>
      </w:r>
      <w:r w:rsidR="00AB3D1C">
        <w:rPr>
          <w:lang w:eastAsia="zh-CN"/>
        </w:rPr>
        <w:t>覆盖</w:t>
      </w:r>
      <w:r w:rsidR="00AB3D1C">
        <w:rPr>
          <w:rFonts w:hint="eastAsia"/>
          <w:lang w:eastAsia="zh-CN"/>
        </w:rPr>
        <w:t>返往机票</w:t>
      </w:r>
      <w:r w:rsidR="00AB3D1C">
        <w:rPr>
          <w:lang w:eastAsia="zh-CN"/>
        </w:rPr>
        <w:t>的每日津贴的费用</w:t>
      </w:r>
      <w:r>
        <w:rPr>
          <w:rFonts w:hint="eastAsia"/>
          <w:lang w:eastAsia="zh-CN"/>
        </w:rPr>
        <w:t>。与会者必须持有属于人均收入在</w:t>
      </w:r>
      <w:r>
        <w:rPr>
          <w:lang w:eastAsia="zh-CN"/>
        </w:rPr>
        <w:t>2 000</w:t>
      </w:r>
      <w:r>
        <w:rPr>
          <w:rFonts w:hint="eastAsia"/>
          <w:lang w:eastAsia="zh-CN"/>
        </w:rPr>
        <w:t>美元以下的低收入发展中国家的相关</w:t>
      </w:r>
      <w:r>
        <w:rPr>
          <w:lang w:eastAsia="zh-CN"/>
        </w:rPr>
        <w:t>CIS/RCC</w:t>
      </w:r>
      <w:r>
        <w:rPr>
          <w:rFonts w:hint="eastAsia"/>
          <w:lang w:eastAsia="zh-CN"/>
        </w:rPr>
        <w:t>主管部门的正式授权。虽然每个国家仅享有一份全额与会补贴和两份非全额与会补贴，但各国的参会代表人数不限，只是其他代表的费用由该国自行负担。请申请与会补贴的与会者填写</w:t>
      </w:r>
      <w:r>
        <w:rPr>
          <w:rFonts w:hint="eastAsia"/>
          <w:b/>
          <w:bCs/>
          <w:lang w:eastAsia="zh-CN"/>
        </w:rPr>
        <w:t>附件</w:t>
      </w:r>
      <w:r>
        <w:rPr>
          <w:rFonts w:hint="eastAsia"/>
          <w:b/>
          <w:bCs/>
          <w:lang w:eastAsia="zh-CN"/>
        </w:rPr>
        <w:t>6</w:t>
      </w:r>
      <w:r>
        <w:rPr>
          <w:rFonts w:hint="eastAsia"/>
          <w:lang w:eastAsia="zh-CN"/>
        </w:rPr>
        <w:t>中的</w:t>
      </w:r>
      <w:r>
        <w:rPr>
          <w:rFonts w:hint="eastAsia"/>
          <w:b/>
          <w:bCs/>
          <w:lang w:eastAsia="zh-CN"/>
        </w:rPr>
        <w:t>与会补贴申请表</w:t>
      </w:r>
      <w:r>
        <w:rPr>
          <w:rFonts w:hint="eastAsia"/>
          <w:lang w:eastAsia="zh-CN"/>
        </w:rPr>
        <w:t>，并最迟在</w:t>
      </w:r>
      <w:r>
        <w:rPr>
          <w:b/>
          <w:bCs/>
          <w:lang w:eastAsia="zh-CN"/>
        </w:rPr>
        <w:t>201</w:t>
      </w:r>
      <w:r>
        <w:rPr>
          <w:rFonts w:hint="eastAsia"/>
          <w:b/>
          <w:bCs/>
          <w:lang w:eastAsia="zh-CN"/>
        </w:rPr>
        <w:t>6</w:t>
      </w:r>
      <w:r>
        <w:rPr>
          <w:rFonts w:hint="eastAsia"/>
          <w:b/>
          <w:bCs/>
          <w:lang w:eastAsia="zh-CN"/>
        </w:rPr>
        <w:t>年</w:t>
      </w:r>
      <w:r>
        <w:rPr>
          <w:rFonts w:hint="eastAsia"/>
          <w:b/>
          <w:bCs/>
          <w:lang w:eastAsia="zh-CN"/>
        </w:rPr>
        <w:t>3</w:t>
      </w:r>
      <w:r>
        <w:rPr>
          <w:rFonts w:hint="eastAsia"/>
          <w:b/>
          <w:bCs/>
          <w:lang w:eastAsia="zh-CN"/>
        </w:rPr>
        <w:t>月</w:t>
      </w:r>
      <w:r>
        <w:rPr>
          <w:rFonts w:hint="eastAsia"/>
          <w:b/>
          <w:bCs/>
          <w:lang w:eastAsia="zh-CN"/>
        </w:rPr>
        <w:t>23</w:t>
      </w:r>
      <w:r>
        <w:rPr>
          <w:rFonts w:hint="eastAsia"/>
          <w:b/>
          <w:bCs/>
          <w:lang w:eastAsia="zh-CN"/>
        </w:rPr>
        <w:t>日之前</w:t>
      </w:r>
      <w:r>
        <w:rPr>
          <w:rFonts w:hint="eastAsia"/>
          <w:lang w:eastAsia="zh-CN"/>
        </w:rPr>
        <w:t>通过电子邮件：</w:t>
      </w:r>
      <w:hyperlink r:id="rId14" w:history="1">
        <w:r>
          <w:rPr>
            <w:rStyle w:val="Hyperlink"/>
            <w:szCs w:val="22"/>
            <w:lang w:val="pt-BR" w:eastAsia="zh-CN"/>
          </w:rPr>
          <w:t>bdtfellowships@itu.int</w:t>
        </w:r>
      </w:hyperlink>
      <w:r w:rsidRPr="00AB3D1C">
        <w:rPr>
          <w:rFonts w:hint="eastAsia"/>
          <w:lang w:eastAsia="zh-CN"/>
        </w:rPr>
        <w:t>或通过</w:t>
      </w:r>
      <w:r>
        <w:rPr>
          <w:rFonts w:hint="eastAsia"/>
          <w:lang w:eastAsia="zh-CN"/>
        </w:rPr>
        <w:t>传真</w:t>
      </w:r>
      <w:r w:rsidR="002207A8">
        <w:rPr>
          <w:lang w:eastAsia="zh-CN"/>
        </w:rPr>
        <w:br/>
      </w:r>
      <w:r>
        <w:rPr>
          <w:rFonts w:hint="eastAsia"/>
          <w:lang w:eastAsia="zh-CN"/>
        </w:rPr>
        <w:t>（</w:t>
      </w:r>
      <w:r>
        <w:rPr>
          <w:lang w:eastAsia="zh-CN"/>
        </w:rPr>
        <w:t>+41 22 730 5778</w:t>
      </w:r>
      <w:r>
        <w:rPr>
          <w:rFonts w:hint="eastAsia"/>
          <w:lang w:eastAsia="zh-CN"/>
        </w:rPr>
        <w:t>）回复至国际电联。</w:t>
      </w:r>
    </w:p>
    <w:p w:rsidR="00B7244A" w:rsidRPr="008F7104" w:rsidRDefault="00B7244A" w:rsidP="00B7244A">
      <w:pPr>
        <w:tabs>
          <w:tab w:val="clear" w:pos="794"/>
          <w:tab w:val="clear" w:pos="1191"/>
          <w:tab w:val="clear" w:pos="1588"/>
          <w:tab w:val="clear" w:pos="1985"/>
          <w:tab w:val="left" w:pos="567"/>
        </w:tabs>
        <w:rPr>
          <w:highlight w:val="yellow"/>
          <w:lang w:eastAsia="zh-CN"/>
        </w:rPr>
      </w:pPr>
      <w:r>
        <w:t>9</w:t>
      </w:r>
      <w:r w:rsidRPr="009D34C1">
        <w:tab/>
      </w:r>
      <w:r>
        <w:rPr>
          <w:rFonts w:hint="eastAsia"/>
          <w:b/>
          <w:bCs/>
          <w:lang w:eastAsia="zh-CN"/>
        </w:rPr>
        <w:t>注册：</w:t>
      </w:r>
      <w:r>
        <w:rPr>
          <w:rFonts w:hint="eastAsia"/>
          <w:bCs/>
          <w:lang w:eastAsia="zh-CN"/>
        </w:rPr>
        <w:t>请注意与会代表可通过下述网站注册：</w:t>
      </w:r>
      <w:hyperlink r:id="rId15" w:history="1">
        <w:r w:rsidRPr="006D4789">
          <w:rPr>
            <w:rStyle w:val="Hyperlink"/>
            <w:bCs/>
          </w:rPr>
          <w:t>http://www.itu.int/online/regsys/ITU-T/misc/edrs.registration.form?_eventid=3000863</w:t>
        </w:r>
      </w:hyperlink>
      <w:r>
        <w:rPr>
          <w:rFonts w:hint="eastAsia"/>
          <w:bCs/>
          <w:lang w:eastAsia="zh-CN"/>
        </w:rPr>
        <w:t>。为就这些活动的组织做出必要的安排，请尽快于</w:t>
      </w:r>
      <w:r w:rsidRPr="00E54A3E">
        <w:rPr>
          <w:b/>
          <w:lang w:eastAsia="zh-CN"/>
        </w:rPr>
        <w:t>2016</w:t>
      </w:r>
      <w:r>
        <w:rPr>
          <w:rFonts w:hint="eastAsia"/>
          <w:b/>
          <w:lang w:eastAsia="zh-CN"/>
        </w:rPr>
        <w:t>年</w:t>
      </w:r>
      <w:r>
        <w:rPr>
          <w:rFonts w:hint="eastAsia"/>
          <w:b/>
          <w:lang w:eastAsia="zh-CN"/>
        </w:rPr>
        <w:t>4</w:t>
      </w:r>
      <w:r>
        <w:rPr>
          <w:rFonts w:hint="eastAsia"/>
          <w:b/>
          <w:lang w:eastAsia="zh-CN"/>
        </w:rPr>
        <w:t>月</w:t>
      </w:r>
      <w:r>
        <w:rPr>
          <w:rFonts w:hint="eastAsia"/>
          <w:b/>
          <w:lang w:eastAsia="zh-CN"/>
        </w:rPr>
        <w:t>6</w:t>
      </w:r>
      <w:r>
        <w:rPr>
          <w:rFonts w:hint="eastAsia"/>
          <w:b/>
          <w:lang w:eastAsia="zh-CN"/>
        </w:rPr>
        <w:t>日</w:t>
      </w:r>
      <w:r>
        <w:rPr>
          <w:rFonts w:hint="eastAsia"/>
          <w:lang w:eastAsia="zh-CN"/>
        </w:rPr>
        <w:t>前注册。</w:t>
      </w:r>
    </w:p>
    <w:p w:rsidR="00B7244A" w:rsidRDefault="00B7244A" w:rsidP="00AB3D1C">
      <w:pPr>
        <w:tabs>
          <w:tab w:val="clear" w:pos="794"/>
          <w:tab w:val="clear" w:pos="1191"/>
          <w:tab w:val="clear" w:pos="1588"/>
          <w:tab w:val="clear" w:pos="1985"/>
          <w:tab w:val="left" w:pos="567"/>
        </w:tabs>
        <w:rPr>
          <w:lang w:eastAsia="zh-CN"/>
        </w:rPr>
      </w:pPr>
      <w:r>
        <w:rPr>
          <w:lang w:eastAsia="zh-CN"/>
        </w:rPr>
        <w:t>10</w:t>
      </w:r>
      <w:r w:rsidRPr="00B20A29">
        <w:rPr>
          <w:lang w:eastAsia="zh-CN"/>
        </w:rPr>
        <w:tab/>
      </w:r>
      <w:r w:rsidRPr="000452CF">
        <w:rPr>
          <w:rFonts w:hint="eastAsia"/>
          <w:b/>
          <w:bCs/>
          <w:lang w:eastAsia="zh-CN"/>
        </w:rPr>
        <w:t>签证：</w:t>
      </w:r>
      <w:r>
        <w:rPr>
          <w:color w:val="000000"/>
          <w:lang w:eastAsia="zh-CN"/>
        </w:rPr>
        <w:t>一些国家的公民需要获得签证才能进入</w:t>
      </w:r>
      <w:r>
        <w:rPr>
          <w:rFonts w:hint="eastAsia"/>
          <w:color w:val="000000"/>
          <w:lang w:eastAsia="zh-CN"/>
        </w:rPr>
        <w:t>乌兹别克斯坦</w:t>
      </w:r>
      <w:r>
        <w:rPr>
          <w:color w:val="000000"/>
          <w:lang w:eastAsia="zh-CN"/>
        </w:rPr>
        <w:t>。在此情况下，必须向驻贵国的</w:t>
      </w:r>
      <w:r>
        <w:rPr>
          <w:rFonts w:hint="eastAsia"/>
          <w:color w:val="000000"/>
          <w:lang w:eastAsia="zh-CN"/>
        </w:rPr>
        <w:t>乌兹别克斯坦</w:t>
      </w:r>
      <w:r>
        <w:rPr>
          <w:color w:val="000000"/>
          <w:lang w:eastAsia="zh-CN"/>
        </w:rPr>
        <w:t>代表机构（使馆或领事馆）申请并领取签证</w:t>
      </w:r>
      <w:r>
        <w:rPr>
          <w:rFonts w:ascii="SimSun" w:hAnsi="SimSun" w:cs="SimSun" w:hint="eastAsia"/>
          <w:color w:val="000000"/>
          <w:lang w:eastAsia="zh-CN"/>
        </w:rPr>
        <w:t>。</w:t>
      </w:r>
      <w:r>
        <w:rPr>
          <w:color w:val="000000"/>
          <w:lang w:eastAsia="zh-CN"/>
        </w:rPr>
        <w:t>那些在申请入境签证时需要东道国提供支持的与会者，</w:t>
      </w:r>
      <w:r>
        <w:rPr>
          <w:rFonts w:hint="eastAsia"/>
          <w:color w:val="000000"/>
          <w:lang w:eastAsia="zh-CN"/>
        </w:rPr>
        <w:t>应使用</w:t>
      </w:r>
      <w:r w:rsidRPr="00AB3D1C">
        <w:rPr>
          <w:rFonts w:hint="eastAsia"/>
          <w:b/>
          <w:bCs/>
          <w:color w:val="000000"/>
          <w:lang w:eastAsia="zh-CN"/>
        </w:rPr>
        <w:t>附件</w:t>
      </w:r>
      <w:r w:rsidRPr="00AB3D1C">
        <w:rPr>
          <w:rFonts w:hint="eastAsia"/>
          <w:b/>
          <w:bCs/>
          <w:color w:val="000000"/>
          <w:lang w:eastAsia="zh-CN"/>
        </w:rPr>
        <w:t>5</w:t>
      </w:r>
      <w:r>
        <w:rPr>
          <w:rFonts w:hint="eastAsia"/>
          <w:color w:val="000000"/>
          <w:lang w:eastAsia="zh-CN"/>
        </w:rPr>
        <w:t>中的签证申请协助表，</w:t>
      </w:r>
      <w:r>
        <w:rPr>
          <w:color w:val="000000"/>
          <w:lang w:eastAsia="zh-CN"/>
        </w:rPr>
        <w:t>将其护照信</w:t>
      </w:r>
      <w:r>
        <w:rPr>
          <w:rFonts w:ascii="SimSun" w:hAnsi="SimSun" w:cs="SimSun" w:hint="eastAsia"/>
          <w:color w:val="000000"/>
          <w:lang w:eastAsia="zh-CN"/>
        </w:rPr>
        <w:t>息</w:t>
      </w:r>
      <w:r>
        <w:rPr>
          <w:color w:val="000000"/>
          <w:lang w:eastAsia="zh-CN"/>
        </w:rPr>
        <w:t>和传真号码</w:t>
      </w:r>
      <w:r>
        <w:rPr>
          <w:rFonts w:hint="eastAsia"/>
          <w:color w:val="000000"/>
          <w:lang w:eastAsia="zh-CN"/>
        </w:rPr>
        <w:t>于</w:t>
      </w:r>
      <w:r w:rsidRPr="000452CF">
        <w:rPr>
          <w:b/>
          <w:bCs/>
          <w:color w:val="000000"/>
          <w:lang w:eastAsia="zh-CN"/>
        </w:rPr>
        <w:t>20</w:t>
      </w:r>
      <w:r w:rsidRPr="000452CF">
        <w:rPr>
          <w:rFonts w:hint="eastAsia"/>
          <w:b/>
          <w:bCs/>
          <w:color w:val="000000"/>
          <w:lang w:eastAsia="zh-CN"/>
        </w:rPr>
        <w:t>16</w:t>
      </w:r>
      <w:r w:rsidRPr="000452CF">
        <w:rPr>
          <w:b/>
          <w:bCs/>
          <w:color w:val="000000"/>
          <w:lang w:eastAsia="zh-CN"/>
        </w:rPr>
        <w:t>年</w:t>
      </w:r>
      <w:r w:rsidRPr="000452CF">
        <w:rPr>
          <w:rFonts w:hint="eastAsia"/>
          <w:b/>
          <w:bCs/>
          <w:color w:val="000000"/>
          <w:lang w:eastAsia="zh-CN"/>
        </w:rPr>
        <w:t>3</w:t>
      </w:r>
      <w:r w:rsidRPr="000452CF">
        <w:rPr>
          <w:b/>
          <w:bCs/>
          <w:color w:val="000000"/>
          <w:lang w:eastAsia="zh-CN"/>
        </w:rPr>
        <w:t>月</w:t>
      </w:r>
      <w:r w:rsidRPr="000452CF">
        <w:rPr>
          <w:rFonts w:hint="eastAsia"/>
          <w:b/>
          <w:bCs/>
          <w:color w:val="000000"/>
          <w:lang w:eastAsia="zh-CN"/>
        </w:rPr>
        <w:t>30</w:t>
      </w:r>
      <w:r w:rsidRPr="000452CF">
        <w:rPr>
          <w:b/>
          <w:bCs/>
          <w:color w:val="000000"/>
          <w:lang w:eastAsia="zh-CN"/>
        </w:rPr>
        <w:t>日</w:t>
      </w:r>
      <w:r>
        <w:rPr>
          <w:color w:val="000000"/>
          <w:lang w:eastAsia="zh-CN"/>
        </w:rPr>
        <w:t>之前</w:t>
      </w:r>
      <w:r>
        <w:rPr>
          <w:rFonts w:hint="eastAsia"/>
          <w:color w:val="000000"/>
          <w:lang w:eastAsia="zh-CN"/>
        </w:rPr>
        <w:t>通过传真：</w:t>
      </w:r>
      <w:r w:rsidRPr="00731558">
        <w:rPr>
          <w:lang w:eastAsia="zh-CN"/>
        </w:rPr>
        <w:t>+ 998 71 239</w:t>
      </w:r>
      <w:r>
        <w:rPr>
          <w:lang w:eastAsia="zh-CN"/>
        </w:rPr>
        <w:t xml:space="preserve"> </w:t>
      </w:r>
      <w:r w:rsidRPr="00731558">
        <w:rPr>
          <w:lang w:eastAsia="zh-CN"/>
        </w:rPr>
        <w:t>8782</w:t>
      </w:r>
      <w:r>
        <w:rPr>
          <w:rFonts w:hint="eastAsia"/>
          <w:lang w:eastAsia="zh-CN"/>
        </w:rPr>
        <w:t>或电子邮件：</w:t>
      </w:r>
      <w:r w:rsidR="004F7B6F">
        <w:fldChar w:fldCharType="begin"/>
      </w:r>
      <w:r w:rsidR="004F7B6F">
        <w:rPr>
          <w:lang w:eastAsia="zh-CN"/>
        </w:rPr>
        <w:instrText xml:space="preserve"> HYPERLINK "mailto:u.musaeva@aci.uz" </w:instrText>
      </w:r>
      <w:r w:rsidR="004F7B6F">
        <w:fldChar w:fldCharType="separate"/>
      </w:r>
      <w:r w:rsidRPr="00CB2E78">
        <w:rPr>
          <w:rStyle w:val="Hyperlink"/>
          <w:lang w:eastAsia="zh-CN"/>
        </w:rPr>
        <w:t>u.musaeva@aci.uz</w:t>
      </w:r>
      <w:r w:rsidR="004F7B6F">
        <w:rPr>
          <w:rStyle w:val="Hyperlink"/>
          <w:lang w:eastAsia="zh-CN"/>
        </w:rPr>
        <w:fldChar w:fldCharType="end"/>
      </w:r>
      <w:r>
        <w:rPr>
          <w:rFonts w:hint="eastAsia"/>
          <w:color w:val="000000"/>
          <w:lang w:eastAsia="zh-CN"/>
        </w:rPr>
        <w:t>，发给乌兹别克斯坦通信和信息署国际关系协调部高级专员</w:t>
      </w:r>
      <w:proofErr w:type="spellStart"/>
      <w:r w:rsidRPr="00731558">
        <w:rPr>
          <w:lang w:eastAsia="zh-CN"/>
        </w:rPr>
        <w:t>Umida</w:t>
      </w:r>
      <w:proofErr w:type="spellEnd"/>
      <w:r w:rsidRPr="00731558">
        <w:rPr>
          <w:lang w:eastAsia="zh-CN"/>
        </w:rPr>
        <w:t xml:space="preserve"> </w:t>
      </w:r>
      <w:proofErr w:type="spellStart"/>
      <w:r w:rsidRPr="00731558">
        <w:rPr>
          <w:lang w:eastAsia="zh-CN"/>
        </w:rPr>
        <w:t>Musayeva</w:t>
      </w:r>
      <w:proofErr w:type="spellEnd"/>
      <w:r>
        <w:rPr>
          <w:rFonts w:hint="eastAsia"/>
          <w:color w:val="000000"/>
          <w:lang w:eastAsia="zh-CN"/>
        </w:rPr>
        <w:t>女士（查询电话：</w:t>
      </w:r>
      <w:r w:rsidRPr="00731558">
        <w:rPr>
          <w:lang w:eastAsia="zh-CN"/>
        </w:rPr>
        <w:t>+998</w:t>
      </w:r>
      <w:r>
        <w:rPr>
          <w:lang w:eastAsia="zh-CN"/>
        </w:rPr>
        <w:t> </w:t>
      </w:r>
      <w:r w:rsidRPr="00731558">
        <w:rPr>
          <w:lang w:eastAsia="zh-CN"/>
        </w:rPr>
        <w:t>71</w:t>
      </w:r>
      <w:r>
        <w:rPr>
          <w:lang w:eastAsia="zh-CN"/>
        </w:rPr>
        <w:t> </w:t>
      </w:r>
      <w:r w:rsidRPr="00731558">
        <w:rPr>
          <w:lang w:eastAsia="zh-CN"/>
        </w:rPr>
        <w:t>238</w:t>
      </w:r>
      <w:r>
        <w:rPr>
          <w:lang w:eastAsia="zh-CN"/>
        </w:rPr>
        <w:t> </w:t>
      </w:r>
      <w:r w:rsidRPr="00731558">
        <w:rPr>
          <w:lang w:eastAsia="zh-CN"/>
        </w:rPr>
        <w:t>4141</w:t>
      </w:r>
      <w:r>
        <w:rPr>
          <w:rFonts w:hint="eastAsia"/>
          <w:lang w:eastAsia="zh-CN"/>
        </w:rPr>
        <w:t>，手机：</w:t>
      </w:r>
      <w:r w:rsidRPr="00731558">
        <w:rPr>
          <w:lang w:eastAsia="zh-CN"/>
        </w:rPr>
        <w:t>+</w:t>
      </w:r>
      <w:r w:rsidRPr="001A587A">
        <w:rPr>
          <w:rFonts w:cs="Arial"/>
          <w:szCs w:val="24"/>
          <w:lang w:eastAsia="zh-CN"/>
        </w:rPr>
        <w:t>998</w:t>
      </w:r>
      <w:r>
        <w:rPr>
          <w:rFonts w:cs="Arial"/>
          <w:szCs w:val="24"/>
          <w:lang w:eastAsia="zh-CN"/>
        </w:rPr>
        <w:t> </w:t>
      </w:r>
      <w:r w:rsidRPr="001A587A">
        <w:rPr>
          <w:rFonts w:cs="Arial"/>
          <w:szCs w:val="24"/>
          <w:lang w:eastAsia="zh-CN"/>
        </w:rPr>
        <w:t>9</w:t>
      </w:r>
      <w:r>
        <w:rPr>
          <w:rFonts w:cs="Arial"/>
          <w:szCs w:val="24"/>
          <w:lang w:eastAsia="zh-CN"/>
        </w:rPr>
        <w:t>0</w:t>
      </w:r>
      <w:r w:rsidRPr="001A587A">
        <w:rPr>
          <w:rFonts w:cs="Arial"/>
          <w:szCs w:val="24"/>
          <w:lang w:eastAsia="zh-CN"/>
        </w:rPr>
        <w:t> </w:t>
      </w:r>
      <w:r>
        <w:rPr>
          <w:rFonts w:cs="Arial"/>
          <w:szCs w:val="24"/>
          <w:lang w:eastAsia="zh-CN"/>
        </w:rPr>
        <w:t>371 8388</w:t>
      </w:r>
      <w:r>
        <w:rPr>
          <w:rFonts w:cs="Arial" w:hint="eastAsia"/>
          <w:szCs w:val="24"/>
          <w:lang w:eastAsia="zh-CN"/>
        </w:rPr>
        <w:t>）。</w:t>
      </w:r>
    </w:p>
    <w:p w:rsidR="00B7244A" w:rsidRDefault="00B7244A" w:rsidP="00B7244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7244A" w:rsidRDefault="00B7244A" w:rsidP="00AB3D1C">
      <w:pPr>
        <w:tabs>
          <w:tab w:val="clear" w:pos="794"/>
          <w:tab w:val="clear" w:pos="1191"/>
          <w:tab w:val="clear" w:pos="1588"/>
          <w:tab w:val="clear" w:pos="1985"/>
          <w:tab w:val="left" w:pos="567"/>
        </w:tabs>
        <w:rPr>
          <w:lang w:eastAsia="zh-CN"/>
        </w:rPr>
      </w:pPr>
      <w:r>
        <w:rPr>
          <w:lang w:eastAsia="zh-CN"/>
        </w:rPr>
        <w:lastRenderedPageBreak/>
        <w:t>11</w:t>
      </w:r>
      <w:r w:rsidRPr="006D32D4">
        <w:rPr>
          <w:lang w:eastAsia="zh-CN"/>
        </w:rPr>
        <w:tab/>
      </w:r>
      <w:r w:rsidRPr="00105ADC">
        <w:rPr>
          <w:rFonts w:hint="eastAsia"/>
          <w:b/>
          <w:bCs/>
          <w:lang w:eastAsia="zh-CN"/>
        </w:rPr>
        <w:t>食宿：</w:t>
      </w:r>
      <w:r w:rsidRPr="00105ADC">
        <w:rPr>
          <w:rFonts w:hint="eastAsia"/>
          <w:lang w:eastAsia="zh-CN"/>
        </w:rPr>
        <w:t>与会者的食宿费用自理。</w:t>
      </w:r>
      <w:r>
        <w:rPr>
          <w:rFonts w:hint="eastAsia"/>
          <w:lang w:eastAsia="zh-CN"/>
        </w:rPr>
        <w:t>塔什干的推荐酒店列表请参见</w:t>
      </w:r>
      <w:r w:rsidRPr="00105ADC">
        <w:rPr>
          <w:rFonts w:hint="eastAsia"/>
          <w:b/>
          <w:bCs/>
          <w:lang w:eastAsia="zh-CN"/>
        </w:rPr>
        <w:t>附件</w:t>
      </w:r>
      <w:r w:rsidRPr="00105ADC">
        <w:rPr>
          <w:rFonts w:hint="eastAsia"/>
          <w:b/>
          <w:bCs/>
          <w:lang w:eastAsia="zh-CN"/>
        </w:rPr>
        <w:t>3</w:t>
      </w:r>
      <w:r>
        <w:rPr>
          <w:rFonts w:hint="eastAsia"/>
          <w:lang w:eastAsia="zh-CN"/>
        </w:rPr>
        <w:t>。东道国主管部门将为在填写</w:t>
      </w:r>
      <w:r w:rsidRPr="002D796B">
        <w:rPr>
          <w:rFonts w:hint="eastAsia"/>
          <w:b/>
          <w:bCs/>
          <w:lang w:eastAsia="zh-CN"/>
        </w:rPr>
        <w:t>附件</w:t>
      </w:r>
      <w:r w:rsidRPr="002D796B">
        <w:rPr>
          <w:rFonts w:hint="eastAsia"/>
          <w:b/>
          <w:bCs/>
          <w:lang w:eastAsia="zh-CN"/>
        </w:rPr>
        <w:t>4</w:t>
      </w:r>
      <w:r>
        <w:rPr>
          <w:rFonts w:hint="eastAsia"/>
          <w:lang w:eastAsia="zh-CN"/>
        </w:rPr>
        <w:t>提供的《酒店和交通预订表》时</w:t>
      </w:r>
      <w:r>
        <w:rPr>
          <w:color w:val="000000"/>
          <w:lang w:eastAsia="zh-CN"/>
        </w:rPr>
        <w:t>说明过其宾馆需求</w:t>
      </w:r>
      <w:r>
        <w:rPr>
          <w:rFonts w:ascii="SimSun" w:hAnsi="SimSun" w:cs="SimSun" w:hint="eastAsia"/>
          <w:color w:val="000000"/>
          <w:lang w:eastAsia="zh-CN"/>
        </w:rPr>
        <w:t>的与会代表预定酒店并提供机场接送。</w:t>
      </w:r>
      <w:r>
        <w:rPr>
          <w:color w:val="000000"/>
          <w:lang w:eastAsia="zh-CN"/>
        </w:rPr>
        <w:t>为确保接机和交通的提供，请代表</w:t>
      </w:r>
      <w:r>
        <w:rPr>
          <w:rFonts w:hint="eastAsia"/>
          <w:color w:val="000000"/>
          <w:lang w:eastAsia="zh-CN"/>
        </w:rPr>
        <w:t>于</w:t>
      </w:r>
      <w:r w:rsidRPr="000452CF">
        <w:rPr>
          <w:b/>
          <w:bCs/>
          <w:color w:val="000000"/>
          <w:lang w:eastAsia="zh-CN"/>
        </w:rPr>
        <w:t>20</w:t>
      </w:r>
      <w:r w:rsidRPr="000452CF">
        <w:rPr>
          <w:rFonts w:hint="eastAsia"/>
          <w:b/>
          <w:bCs/>
          <w:color w:val="000000"/>
          <w:lang w:eastAsia="zh-CN"/>
        </w:rPr>
        <w:t>16</w:t>
      </w:r>
      <w:r w:rsidRPr="000452CF">
        <w:rPr>
          <w:b/>
          <w:bCs/>
          <w:color w:val="000000"/>
          <w:lang w:eastAsia="zh-CN"/>
        </w:rPr>
        <w:t>年</w:t>
      </w:r>
      <w:r>
        <w:rPr>
          <w:rFonts w:hint="eastAsia"/>
          <w:b/>
          <w:bCs/>
          <w:color w:val="000000"/>
          <w:lang w:eastAsia="zh-CN"/>
        </w:rPr>
        <w:t>4</w:t>
      </w:r>
      <w:r w:rsidRPr="000452CF">
        <w:rPr>
          <w:b/>
          <w:bCs/>
          <w:color w:val="000000"/>
          <w:lang w:eastAsia="zh-CN"/>
        </w:rPr>
        <w:t>月</w:t>
      </w:r>
      <w:r>
        <w:rPr>
          <w:rFonts w:hint="eastAsia"/>
          <w:b/>
          <w:bCs/>
          <w:color w:val="000000"/>
          <w:lang w:eastAsia="zh-CN"/>
        </w:rPr>
        <w:t>1</w:t>
      </w:r>
      <w:r w:rsidRPr="000452CF">
        <w:rPr>
          <w:b/>
          <w:bCs/>
          <w:color w:val="000000"/>
          <w:lang w:eastAsia="zh-CN"/>
        </w:rPr>
        <w:t>日</w:t>
      </w:r>
      <w:r>
        <w:rPr>
          <w:color w:val="000000"/>
          <w:lang w:eastAsia="zh-CN"/>
        </w:rPr>
        <w:t>之前</w:t>
      </w:r>
      <w:r>
        <w:rPr>
          <w:rFonts w:hint="eastAsia"/>
          <w:color w:val="000000"/>
          <w:lang w:eastAsia="zh-CN"/>
        </w:rPr>
        <w:t>通过传真：</w:t>
      </w:r>
      <w:r w:rsidR="002207A8">
        <w:rPr>
          <w:color w:val="000000"/>
          <w:lang w:eastAsia="zh-CN"/>
        </w:rPr>
        <w:br/>
      </w:r>
      <w:r w:rsidRPr="00731558">
        <w:rPr>
          <w:lang w:eastAsia="zh-CN"/>
        </w:rPr>
        <w:t>+998 71 239</w:t>
      </w:r>
      <w:r>
        <w:rPr>
          <w:lang w:eastAsia="zh-CN"/>
        </w:rPr>
        <w:t xml:space="preserve"> </w:t>
      </w:r>
      <w:r w:rsidRPr="00731558">
        <w:rPr>
          <w:lang w:eastAsia="zh-CN"/>
        </w:rPr>
        <w:t>8782</w:t>
      </w:r>
      <w:r>
        <w:rPr>
          <w:rFonts w:hint="eastAsia"/>
          <w:lang w:eastAsia="zh-CN"/>
        </w:rPr>
        <w:t>或电子邮件：</w:t>
      </w:r>
      <w:r w:rsidR="004F7B6F">
        <w:fldChar w:fldCharType="begin"/>
      </w:r>
      <w:r w:rsidR="004F7B6F">
        <w:rPr>
          <w:lang w:eastAsia="zh-CN"/>
        </w:rPr>
        <w:instrText xml:space="preserve"> HYPERLINK "mailto:u.musaeva@aci.uz" </w:instrText>
      </w:r>
      <w:r w:rsidR="004F7B6F">
        <w:fldChar w:fldCharType="separate"/>
      </w:r>
      <w:r w:rsidRPr="00CB2E78">
        <w:rPr>
          <w:rStyle w:val="Hyperlink"/>
          <w:lang w:eastAsia="zh-CN"/>
        </w:rPr>
        <w:t>u.musaeva@aci.uz</w:t>
      </w:r>
      <w:r w:rsidR="004F7B6F">
        <w:rPr>
          <w:rStyle w:val="Hyperlink"/>
          <w:lang w:eastAsia="zh-CN"/>
        </w:rPr>
        <w:fldChar w:fldCharType="end"/>
      </w:r>
      <w:r>
        <w:rPr>
          <w:rFonts w:hint="eastAsia"/>
          <w:color w:val="000000"/>
          <w:lang w:eastAsia="zh-CN"/>
        </w:rPr>
        <w:t>，将适当</w:t>
      </w:r>
      <w:r>
        <w:rPr>
          <w:color w:val="000000"/>
          <w:lang w:eastAsia="zh-CN"/>
        </w:rPr>
        <w:t>填妥</w:t>
      </w:r>
      <w:r>
        <w:rPr>
          <w:rFonts w:hint="eastAsia"/>
          <w:color w:val="000000"/>
          <w:lang w:eastAsia="zh-CN"/>
        </w:rPr>
        <w:t>的</w:t>
      </w:r>
      <w:r>
        <w:rPr>
          <w:color w:val="000000"/>
          <w:lang w:eastAsia="zh-CN"/>
        </w:rPr>
        <w:t>表</w:t>
      </w:r>
      <w:r>
        <w:rPr>
          <w:rFonts w:hint="eastAsia"/>
          <w:color w:val="000000"/>
          <w:lang w:eastAsia="zh-CN"/>
        </w:rPr>
        <w:t>格</w:t>
      </w:r>
      <w:r>
        <w:rPr>
          <w:color w:val="000000"/>
          <w:lang w:eastAsia="zh-CN"/>
        </w:rPr>
        <w:t>发回</w:t>
      </w:r>
      <w:r>
        <w:rPr>
          <w:rFonts w:hint="eastAsia"/>
          <w:color w:val="000000"/>
          <w:lang w:eastAsia="zh-CN"/>
        </w:rPr>
        <w:t>给</w:t>
      </w:r>
      <w:proofErr w:type="spellStart"/>
      <w:r w:rsidRPr="00731558">
        <w:rPr>
          <w:lang w:eastAsia="zh-CN"/>
        </w:rPr>
        <w:t>Umida</w:t>
      </w:r>
      <w:proofErr w:type="spellEnd"/>
      <w:r w:rsidRPr="00731558">
        <w:rPr>
          <w:lang w:eastAsia="zh-CN"/>
        </w:rPr>
        <w:t xml:space="preserve"> </w:t>
      </w:r>
      <w:proofErr w:type="spellStart"/>
      <w:r w:rsidRPr="00731558">
        <w:rPr>
          <w:lang w:eastAsia="zh-CN"/>
        </w:rPr>
        <w:t>Musayeva</w:t>
      </w:r>
      <w:proofErr w:type="spellEnd"/>
      <w:r>
        <w:rPr>
          <w:rFonts w:hint="eastAsia"/>
          <w:color w:val="000000"/>
          <w:lang w:eastAsia="zh-CN"/>
        </w:rPr>
        <w:t>女士（查询电话：</w:t>
      </w:r>
      <w:r w:rsidRPr="00731558">
        <w:rPr>
          <w:lang w:eastAsia="zh-CN"/>
        </w:rPr>
        <w:t>+998</w:t>
      </w:r>
      <w:r>
        <w:rPr>
          <w:lang w:eastAsia="zh-CN"/>
        </w:rPr>
        <w:t> </w:t>
      </w:r>
      <w:r w:rsidRPr="00731558">
        <w:rPr>
          <w:lang w:eastAsia="zh-CN"/>
        </w:rPr>
        <w:t>71</w:t>
      </w:r>
      <w:r>
        <w:rPr>
          <w:lang w:eastAsia="zh-CN"/>
        </w:rPr>
        <w:t> </w:t>
      </w:r>
      <w:r w:rsidRPr="00731558">
        <w:rPr>
          <w:lang w:eastAsia="zh-CN"/>
        </w:rPr>
        <w:t>238</w:t>
      </w:r>
      <w:r>
        <w:rPr>
          <w:lang w:eastAsia="zh-CN"/>
        </w:rPr>
        <w:t> </w:t>
      </w:r>
      <w:r w:rsidRPr="00731558">
        <w:rPr>
          <w:lang w:eastAsia="zh-CN"/>
        </w:rPr>
        <w:t>4141</w:t>
      </w:r>
      <w:r>
        <w:rPr>
          <w:rFonts w:hint="eastAsia"/>
          <w:lang w:eastAsia="zh-CN"/>
        </w:rPr>
        <w:t>，手机：</w:t>
      </w:r>
      <w:r w:rsidRPr="00731558">
        <w:rPr>
          <w:lang w:eastAsia="zh-CN"/>
        </w:rPr>
        <w:t>+</w:t>
      </w:r>
      <w:r w:rsidRPr="001A587A">
        <w:rPr>
          <w:rFonts w:cs="Arial"/>
          <w:szCs w:val="24"/>
          <w:lang w:eastAsia="zh-CN"/>
        </w:rPr>
        <w:t>998</w:t>
      </w:r>
      <w:r>
        <w:rPr>
          <w:rFonts w:cs="Arial"/>
          <w:szCs w:val="24"/>
          <w:lang w:eastAsia="zh-CN"/>
        </w:rPr>
        <w:t> </w:t>
      </w:r>
      <w:r w:rsidRPr="001A587A">
        <w:rPr>
          <w:rFonts w:cs="Arial"/>
          <w:szCs w:val="24"/>
          <w:lang w:eastAsia="zh-CN"/>
        </w:rPr>
        <w:t>9</w:t>
      </w:r>
      <w:r>
        <w:rPr>
          <w:rFonts w:cs="Arial"/>
          <w:szCs w:val="24"/>
          <w:lang w:eastAsia="zh-CN"/>
        </w:rPr>
        <w:t>0</w:t>
      </w:r>
      <w:r w:rsidRPr="001A587A">
        <w:rPr>
          <w:rFonts w:cs="Arial"/>
          <w:szCs w:val="24"/>
          <w:lang w:eastAsia="zh-CN"/>
        </w:rPr>
        <w:t> </w:t>
      </w:r>
      <w:r>
        <w:rPr>
          <w:rFonts w:cs="Arial"/>
          <w:szCs w:val="24"/>
          <w:lang w:eastAsia="zh-CN"/>
        </w:rPr>
        <w:t>371 8388</w:t>
      </w:r>
      <w:r>
        <w:rPr>
          <w:rFonts w:cs="Arial" w:hint="eastAsia"/>
          <w:szCs w:val="24"/>
          <w:lang w:eastAsia="zh-CN"/>
        </w:rPr>
        <w:t>）。</w:t>
      </w:r>
    </w:p>
    <w:p w:rsidR="00B7244A" w:rsidRDefault="00B7244A" w:rsidP="00B7244A">
      <w:pPr>
        <w:tabs>
          <w:tab w:val="left" w:pos="284"/>
        </w:tabs>
        <w:spacing w:before="240"/>
        <w:ind w:left="-426" w:firstLine="426"/>
        <w:rPr>
          <w:lang w:eastAsia="zh-CN"/>
        </w:rPr>
      </w:pPr>
      <w:r>
        <w:rPr>
          <w:rFonts w:hint="eastAsia"/>
          <w:lang w:eastAsia="zh-CN"/>
        </w:rPr>
        <w:t>顺致敬意，</w:t>
      </w:r>
    </w:p>
    <w:p w:rsidR="00AB3D1C" w:rsidRPr="003B365C" w:rsidRDefault="00AB3D1C" w:rsidP="00245410">
      <w:pPr>
        <w:tabs>
          <w:tab w:val="left" w:pos="284"/>
        </w:tabs>
        <w:spacing w:before="240"/>
        <w:rPr>
          <w:lang w:eastAsia="zh-CN"/>
        </w:rPr>
      </w:pPr>
      <w:bookmarkStart w:id="2" w:name="_GoBack"/>
      <w:bookmarkEnd w:id="2"/>
    </w:p>
    <w:p w:rsidR="00B7244A" w:rsidRPr="00C802E2" w:rsidRDefault="00B7244A" w:rsidP="00245410">
      <w:pPr>
        <w:spacing w:before="720"/>
        <w:rPr>
          <w:lang w:eastAsia="zh-CN"/>
        </w:rPr>
      </w:pPr>
      <w:r>
        <w:rPr>
          <w:rFonts w:hint="eastAsia"/>
          <w:lang w:eastAsia="zh-CN"/>
        </w:rPr>
        <w:t>电信标准化局主任</w:t>
      </w:r>
      <w:r w:rsidRPr="00C802E2">
        <w:rPr>
          <w:lang w:eastAsia="zh-CN"/>
        </w:rPr>
        <w:br/>
      </w:r>
      <w:r>
        <w:rPr>
          <w:rFonts w:hint="eastAsia"/>
          <w:lang w:eastAsia="zh-CN"/>
        </w:rPr>
        <w:t>李在摄</w:t>
      </w:r>
    </w:p>
    <w:p w:rsidR="00B7244A" w:rsidRDefault="00B7244A" w:rsidP="00B7244A">
      <w:pPr>
        <w:tabs>
          <w:tab w:val="clear" w:pos="794"/>
          <w:tab w:val="left" w:pos="284"/>
        </w:tabs>
        <w:rPr>
          <w:b/>
          <w:bCs/>
          <w:szCs w:val="24"/>
          <w:lang w:eastAsia="zh-CN"/>
        </w:rPr>
      </w:pPr>
    </w:p>
    <w:p w:rsidR="0063445E" w:rsidRDefault="0063445E" w:rsidP="00841612">
      <w:pPr>
        <w:jc w:val="both"/>
        <w:rPr>
          <w:lang w:eastAsia="zh-CN"/>
        </w:rPr>
      </w:pPr>
    </w:p>
    <w:p w:rsidR="00284869" w:rsidRDefault="00284869" w:rsidP="00284869">
      <w:pPr>
        <w:spacing w:before="1701"/>
        <w:rPr>
          <w:lang w:eastAsia="zh-CN"/>
        </w:rPr>
      </w:pPr>
    </w:p>
    <w:p w:rsidR="0063445E" w:rsidRDefault="0063445E" w:rsidP="0063445E">
      <w:pPr>
        <w:spacing w:before="720"/>
        <w:rPr>
          <w:lang w:eastAsia="zh-CN"/>
        </w:rPr>
      </w:pPr>
    </w:p>
    <w:p w:rsidR="00027EE3" w:rsidRDefault="00027EE3" w:rsidP="0063445E">
      <w:pPr>
        <w:spacing w:before="720"/>
        <w:rPr>
          <w:lang w:eastAsia="zh-CN"/>
        </w:rPr>
      </w:pPr>
    </w:p>
    <w:p w:rsidR="0063445E" w:rsidRPr="00D43D86" w:rsidRDefault="0063445E" w:rsidP="0063445E">
      <w:pPr>
        <w:spacing w:before="720"/>
        <w:rPr>
          <w:b/>
          <w:bCs/>
        </w:rPr>
      </w:pPr>
      <w:r w:rsidRPr="00D43D86">
        <w:rPr>
          <w:rFonts w:hint="eastAsia"/>
          <w:b/>
          <w:bCs/>
          <w:lang w:eastAsia="zh-CN"/>
        </w:rPr>
        <w:t>附件：</w:t>
      </w:r>
      <w:r w:rsidR="00AB3D1C">
        <w:rPr>
          <w:rFonts w:hint="eastAsia"/>
          <w:b/>
          <w:bCs/>
          <w:lang w:eastAsia="zh-CN"/>
        </w:rPr>
        <w:t>6</w:t>
      </w:r>
      <w:r w:rsidR="009424FC">
        <w:rPr>
          <w:rFonts w:hint="eastAsia"/>
          <w:b/>
          <w:bCs/>
          <w:lang w:eastAsia="zh-CN"/>
        </w:rPr>
        <w:t>件</w:t>
      </w:r>
    </w:p>
    <w:p w:rsidR="00AB3D1C" w:rsidRPr="00C97C13" w:rsidRDefault="00AB3D1C" w:rsidP="00AB3D1C">
      <w:pPr>
        <w:tabs>
          <w:tab w:val="clear" w:pos="794"/>
          <w:tab w:val="clear" w:pos="1191"/>
          <w:tab w:val="clear" w:pos="1588"/>
          <w:tab w:val="clear" w:pos="1985"/>
        </w:tabs>
        <w:overflowPunct/>
        <w:autoSpaceDE/>
        <w:autoSpaceDN/>
        <w:adjustRightInd/>
        <w:spacing w:before="0"/>
        <w:textAlignment w:val="auto"/>
        <w:rPr>
          <w:b/>
          <w:bCs/>
          <w:szCs w:val="24"/>
          <w:lang w:val="en-US"/>
        </w:rPr>
      </w:pPr>
      <w:r w:rsidRPr="00C97C13">
        <w:rPr>
          <w:b/>
          <w:bCs/>
          <w:szCs w:val="24"/>
          <w:lang w:val="en-US"/>
        </w:rPr>
        <w:br w:type="page"/>
      </w:r>
    </w:p>
    <w:p w:rsidR="00AB3D1C" w:rsidRPr="00E77FD6" w:rsidRDefault="00AB3D1C" w:rsidP="00AB3D1C">
      <w:pPr>
        <w:tabs>
          <w:tab w:val="clear" w:pos="794"/>
          <w:tab w:val="clear" w:pos="1191"/>
          <w:tab w:val="clear" w:pos="1588"/>
          <w:tab w:val="clear" w:pos="1985"/>
        </w:tabs>
        <w:overflowPunct/>
        <w:autoSpaceDE/>
        <w:autoSpaceDN/>
        <w:adjustRightInd/>
        <w:spacing w:before="0"/>
        <w:jc w:val="center"/>
        <w:textAlignment w:val="auto"/>
        <w:rPr>
          <w:bCs/>
          <w:szCs w:val="24"/>
          <w:lang w:val="en-US"/>
        </w:rPr>
      </w:pPr>
      <w:r w:rsidRPr="00E77FD6">
        <w:rPr>
          <w:bCs/>
          <w:szCs w:val="24"/>
          <w:lang w:val="en-US"/>
        </w:rPr>
        <w:lastRenderedPageBreak/>
        <w:t>ANNEX 1</w:t>
      </w:r>
      <w:r w:rsidRPr="00E77FD6">
        <w:rPr>
          <w:bCs/>
          <w:szCs w:val="24"/>
          <w:lang w:val="en-US"/>
        </w:rPr>
        <w:br/>
        <w:t>(to TSB Circular 208)</w:t>
      </w:r>
    </w:p>
    <w:p w:rsidR="00AB3D1C" w:rsidRPr="00E77FD6" w:rsidRDefault="00AB3D1C" w:rsidP="00AB3D1C">
      <w:pPr>
        <w:tabs>
          <w:tab w:val="clear" w:pos="794"/>
          <w:tab w:val="clear" w:pos="1191"/>
          <w:tab w:val="clear" w:pos="1588"/>
          <w:tab w:val="clear" w:pos="1985"/>
        </w:tabs>
        <w:overflowPunct/>
        <w:autoSpaceDE/>
        <w:autoSpaceDN/>
        <w:adjustRightInd/>
        <w:spacing w:before="0"/>
        <w:jc w:val="center"/>
        <w:textAlignment w:val="auto"/>
        <w:rPr>
          <w:lang w:val="en-US"/>
        </w:rPr>
      </w:pPr>
    </w:p>
    <w:p w:rsidR="00AB3D1C" w:rsidRPr="00E77FD6" w:rsidRDefault="00AB3D1C" w:rsidP="00AB3D1C">
      <w:pPr>
        <w:spacing w:before="0" w:line="276" w:lineRule="auto"/>
        <w:jc w:val="center"/>
        <w:rPr>
          <w:b/>
          <w:bCs/>
          <w:szCs w:val="24"/>
          <w:lang w:val="en-US"/>
        </w:rPr>
      </w:pPr>
      <w:r w:rsidRPr="00E77FD6">
        <w:rPr>
          <w:b/>
          <w:bCs/>
          <w:szCs w:val="24"/>
          <w:lang w:val="en-US"/>
        </w:rPr>
        <w:t xml:space="preserve">Draft </w:t>
      </w:r>
      <w:proofErr w:type="spellStart"/>
      <w:r w:rsidRPr="00E77FD6">
        <w:rPr>
          <w:b/>
          <w:bCs/>
          <w:szCs w:val="24"/>
          <w:lang w:val="en-US"/>
        </w:rPr>
        <w:t>programme</w:t>
      </w:r>
      <w:proofErr w:type="spellEnd"/>
    </w:p>
    <w:p w:rsidR="00AB3D1C" w:rsidRPr="00E77FD6" w:rsidRDefault="00AB3D1C" w:rsidP="00AB3D1C">
      <w:pPr>
        <w:spacing w:before="0" w:line="276" w:lineRule="auto"/>
        <w:jc w:val="center"/>
        <w:rPr>
          <w:b/>
          <w:bCs/>
          <w:szCs w:val="24"/>
          <w:lang w:val="en-US"/>
        </w:rPr>
      </w:pPr>
      <w:r w:rsidRPr="00E77FD6">
        <w:rPr>
          <w:b/>
          <w:bCs/>
          <w:szCs w:val="24"/>
          <w:lang w:val="en-US"/>
        </w:rPr>
        <w:t>ITU Regional Forum 2016</w:t>
      </w:r>
    </w:p>
    <w:p w:rsidR="00AB3D1C" w:rsidRPr="00E77FD6" w:rsidRDefault="00AB3D1C" w:rsidP="00AB3D1C">
      <w:pPr>
        <w:spacing w:before="0" w:line="276" w:lineRule="auto"/>
        <w:jc w:val="center"/>
        <w:rPr>
          <w:b/>
          <w:bCs/>
          <w:szCs w:val="24"/>
          <w:lang w:val="en-US"/>
        </w:rPr>
      </w:pPr>
      <w:r w:rsidRPr="00E77FD6">
        <w:rPr>
          <w:b/>
          <w:bCs/>
          <w:sz w:val="28"/>
          <w:szCs w:val="28"/>
          <w:lang w:val="en-US"/>
        </w:rPr>
        <w:t>“BRIDGING THE STANDARDIZATION GAP FOR CIS/RCC COUNTRIES”</w:t>
      </w:r>
      <w:r w:rsidRPr="00E77FD6">
        <w:rPr>
          <w:b/>
          <w:bCs/>
          <w:sz w:val="28"/>
          <w:szCs w:val="28"/>
          <w:lang w:val="en-US"/>
        </w:rPr>
        <w:br/>
      </w:r>
      <w:r w:rsidRPr="00E77FD6">
        <w:rPr>
          <w:b/>
          <w:bCs/>
          <w:szCs w:val="24"/>
          <w:lang w:val="en-US"/>
        </w:rPr>
        <w:t>11 April 2016</w:t>
      </w:r>
    </w:p>
    <w:p w:rsidR="00AB3D1C" w:rsidRPr="00E77FD6" w:rsidRDefault="00AB3D1C" w:rsidP="00AB3D1C">
      <w:pPr>
        <w:spacing w:before="0" w:line="276" w:lineRule="auto"/>
        <w:jc w:val="center"/>
        <w:rPr>
          <w:b/>
          <w:bCs/>
          <w:lang w:val="en-US"/>
        </w:rPr>
      </w:pPr>
    </w:p>
    <w:tbl>
      <w:tblPr>
        <w:tblW w:w="9856"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666"/>
        <w:gridCol w:w="8190"/>
      </w:tblGrid>
      <w:tr w:rsidR="00AB3D1C" w:rsidRPr="00E77FD6" w:rsidTr="00AB3D1C">
        <w:trPr>
          <w:jc w:val="center"/>
        </w:trPr>
        <w:tc>
          <w:tcPr>
            <w:tcW w:w="9856" w:type="dxa"/>
            <w:gridSpan w:val="2"/>
            <w:tcBorders>
              <w:top w:val="dotted" w:sz="4" w:space="0" w:color="auto"/>
              <w:left w:val="dotted" w:sz="4" w:space="0" w:color="auto"/>
              <w:bottom w:val="dotted" w:sz="4" w:space="0" w:color="auto"/>
              <w:right w:val="dotted" w:sz="4" w:space="0" w:color="auto"/>
            </w:tcBorders>
            <w:shd w:val="clear" w:color="auto" w:fill="E0E0E0"/>
          </w:tcPr>
          <w:p w:rsidR="00AB3D1C" w:rsidRPr="00E77FD6" w:rsidRDefault="00AB3D1C" w:rsidP="00AB3D1C">
            <w:pPr>
              <w:tabs>
                <w:tab w:val="left" w:pos="305"/>
              </w:tabs>
              <w:spacing w:before="0" w:line="240" w:lineRule="atLeast"/>
              <w:rPr>
                <w:b/>
                <w:bCs/>
                <w:sz w:val="28"/>
                <w:szCs w:val="28"/>
                <w:lang w:val="en-US"/>
              </w:rPr>
            </w:pPr>
            <w:r w:rsidRPr="00E77FD6">
              <w:rPr>
                <w:b/>
                <w:bCs/>
                <w:sz w:val="28"/>
                <w:szCs w:val="28"/>
                <w:lang w:val="en-US"/>
              </w:rPr>
              <w:t>Day 1: ITU Regional Forum</w:t>
            </w:r>
          </w:p>
          <w:p w:rsidR="00AB3D1C" w:rsidRPr="00E77FD6" w:rsidRDefault="00AB3D1C" w:rsidP="00AB3D1C">
            <w:pPr>
              <w:tabs>
                <w:tab w:val="left" w:pos="305"/>
              </w:tabs>
              <w:spacing w:before="0" w:line="240" w:lineRule="atLeast"/>
              <w:rPr>
                <w:b/>
                <w:bCs/>
                <w:sz w:val="28"/>
                <w:szCs w:val="28"/>
                <w:lang w:val="en-US"/>
              </w:rPr>
            </w:pPr>
            <w:r w:rsidRPr="00E77FD6">
              <w:rPr>
                <w:b/>
                <w:bCs/>
                <w:sz w:val="28"/>
                <w:szCs w:val="28"/>
                <w:lang w:val="en-US"/>
              </w:rPr>
              <w:t>(Monday, 11 April 2016)</w:t>
            </w:r>
          </w:p>
        </w:tc>
      </w:tr>
      <w:tr w:rsidR="00AB3D1C" w:rsidRPr="00E77FD6" w:rsidTr="00AB3D1C">
        <w:trPr>
          <w:trHeight w:val="513"/>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rPr>
                <w:lang w:val="ru-RU"/>
              </w:rPr>
            </w:pPr>
            <w:r w:rsidRPr="00E77FD6">
              <w:rPr>
                <w:lang w:val="ru-RU"/>
              </w:rPr>
              <w:t>09:30 – 10:00</w:t>
            </w:r>
          </w:p>
        </w:tc>
        <w:tc>
          <w:tcPr>
            <w:tcW w:w="8190" w:type="dxa"/>
            <w:tcBorders>
              <w:top w:val="dotted" w:sz="4" w:space="0" w:color="auto"/>
              <w:left w:val="dotted" w:sz="4" w:space="0" w:color="auto"/>
              <w:bottom w:val="dotted" w:sz="4" w:space="0" w:color="auto"/>
              <w:right w:val="dotted" w:sz="4" w:space="0" w:color="auto"/>
            </w:tcBorders>
            <w:hideMark/>
          </w:tcPr>
          <w:p w:rsidR="00AB3D1C" w:rsidRPr="00E77FD6" w:rsidRDefault="00AB3D1C" w:rsidP="00AB3D1C">
            <w:pPr>
              <w:tabs>
                <w:tab w:val="left" w:pos="14"/>
              </w:tabs>
              <w:spacing w:before="60" w:after="60"/>
              <w:ind w:right="102"/>
              <w:rPr>
                <w:lang w:val="en-US"/>
              </w:rPr>
            </w:pPr>
            <w:r w:rsidRPr="00E77FD6">
              <w:rPr>
                <w:b/>
                <w:bCs/>
                <w:lang w:val="en-US"/>
              </w:rPr>
              <w:t>Opening remarks</w:t>
            </w:r>
          </w:p>
          <w:p w:rsidR="00AB3D1C" w:rsidRPr="00E77FD6" w:rsidRDefault="00AB3D1C" w:rsidP="00AB3D1C">
            <w:pPr>
              <w:tabs>
                <w:tab w:val="left" w:pos="14"/>
              </w:tabs>
              <w:spacing w:before="60" w:after="60"/>
              <w:rPr>
                <w:lang w:val="en-US"/>
              </w:rPr>
            </w:pPr>
            <w:r w:rsidRPr="00E77FD6">
              <w:rPr>
                <w:lang w:val="en-US"/>
              </w:rPr>
              <w:t>Welcome and keynote addresses</w:t>
            </w:r>
          </w:p>
        </w:tc>
      </w:tr>
      <w:tr w:rsidR="00AB3D1C" w:rsidRPr="00E77FD6" w:rsidTr="00AB3D1C">
        <w:trPr>
          <w:trHeight w:val="1420"/>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rPr>
                <w:lang w:val="ru-RU"/>
              </w:rPr>
            </w:pPr>
            <w:r w:rsidRPr="00E77FD6">
              <w:rPr>
                <w:lang w:val="ru-RU"/>
              </w:rPr>
              <w:t>10:00 – 11:00</w:t>
            </w:r>
          </w:p>
        </w:tc>
        <w:tc>
          <w:tcPr>
            <w:tcW w:w="8190" w:type="dxa"/>
            <w:tcBorders>
              <w:top w:val="dotted" w:sz="4" w:space="0" w:color="auto"/>
              <w:left w:val="dotted" w:sz="4" w:space="0" w:color="auto"/>
              <w:bottom w:val="dotted" w:sz="4" w:space="0" w:color="auto"/>
              <w:right w:val="dotted" w:sz="4" w:space="0" w:color="auto"/>
            </w:tcBorders>
            <w:hideMark/>
          </w:tcPr>
          <w:p w:rsidR="00AB3D1C" w:rsidRPr="00E77FD6" w:rsidRDefault="00AB3D1C" w:rsidP="00AB3D1C">
            <w:pPr>
              <w:tabs>
                <w:tab w:val="left" w:pos="14"/>
              </w:tabs>
              <w:spacing w:before="60" w:after="60"/>
              <w:ind w:right="101"/>
              <w:rPr>
                <w:b/>
                <w:bCs/>
                <w:lang w:val="fr-CH"/>
              </w:rPr>
            </w:pPr>
            <w:r w:rsidRPr="00E77FD6">
              <w:rPr>
                <w:b/>
                <w:bCs/>
                <w:lang w:val="fr-CH"/>
              </w:rPr>
              <w:t>Session 1: Cyber-Physical Infrastructure 2020</w:t>
            </w:r>
            <w:r w:rsidRPr="00E77FD6">
              <w:rPr>
                <w:b/>
                <w:bCs/>
                <w:lang w:val="fr-CH"/>
              </w:rPr>
              <w:br/>
              <w:t>Dr Chaesub Lee, TSB Director</w:t>
            </w:r>
          </w:p>
          <w:p w:rsidR="00AB3D1C" w:rsidRPr="00E77FD6" w:rsidRDefault="00AB3D1C" w:rsidP="00AB3D1C">
            <w:pPr>
              <w:tabs>
                <w:tab w:val="left" w:pos="14"/>
              </w:tabs>
              <w:spacing w:before="60" w:after="60"/>
              <w:ind w:right="102"/>
              <w:rPr>
                <w:lang w:val="en-US"/>
              </w:rPr>
            </w:pPr>
            <w:r w:rsidRPr="00E77FD6">
              <w:rPr>
                <w:u w:val="single"/>
                <w:lang w:val="en-US"/>
              </w:rPr>
              <w:t>Objectives</w:t>
            </w:r>
            <w:r w:rsidRPr="00E77FD6">
              <w:rPr>
                <w:lang w:val="en-US"/>
              </w:rPr>
              <w:t>: This session will focus on the current ITU-T standardization activities for new technologies and services. There will be an overview of ITU-T SGs activities, including current key ITU-T research areas.</w:t>
            </w:r>
          </w:p>
        </w:tc>
      </w:tr>
      <w:tr w:rsidR="00AB3D1C" w:rsidRPr="00E77FD6" w:rsidTr="00AB3D1C">
        <w:trPr>
          <w:jc w:val="center"/>
        </w:trPr>
        <w:tc>
          <w:tcPr>
            <w:tcW w:w="1666" w:type="dxa"/>
            <w:tcBorders>
              <w:top w:val="dotted" w:sz="4" w:space="0" w:color="auto"/>
              <w:left w:val="dotted" w:sz="4" w:space="0" w:color="auto"/>
              <w:bottom w:val="dotted" w:sz="4" w:space="0" w:color="auto"/>
              <w:right w:val="dotted" w:sz="4" w:space="0" w:color="auto"/>
            </w:tcBorders>
            <w:shd w:val="clear" w:color="auto" w:fill="E6E6E6"/>
          </w:tcPr>
          <w:p w:rsidR="00AB3D1C" w:rsidRPr="00E77FD6" w:rsidRDefault="00AB3D1C" w:rsidP="00AB3D1C">
            <w:pPr>
              <w:tabs>
                <w:tab w:val="left" w:pos="138"/>
              </w:tabs>
              <w:spacing w:before="60" w:after="60"/>
              <w:rPr>
                <w:lang w:val="ru-RU"/>
              </w:rPr>
            </w:pPr>
            <w:r w:rsidRPr="00E77FD6">
              <w:t>1</w:t>
            </w:r>
            <w:r w:rsidRPr="00E77FD6">
              <w:rPr>
                <w:lang w:val="ru-RU"/>
              </w:rPr>
              <w:t>1:00 – 11:30</w:t>
            </w:r>
          </w:p>
        </w:tc>
        <w:tc>
          <w:tcPr>
            <w:tcW w:w="8190" w:type="dxa"/>
            <w:tcBorders>
              <w:top w:val="dotted" w:sz="4" w:space="0" w:color="auto"/>
              <w:left w:val="dotted" w:sz="4" w:space="0" w:color="auto"/>
              <w:bottom w:val="dotted" w:sz="4" w:space="0" w:color="auto"/>
              <w:right w:val="dotted" w:sz="4" w:space="0" w:color="auto"/>
            </w:tcBorders>
            <w:shd w:val="clear" w:color="auto" w:fill="E6E6E6"/>
            <w:hideMark/>
          </w:tcPr>
          <w:p w:rsidR="00AB3D1C" w:rsidRPr="00E77FD6" w:rsidRDefault="00AB3D1C" w:rsidP="00AB3D1C">
            <w:pPr>
              <w:tabs>
                <w:tab w:val="left" w:pos="14"/>
              </w:tabs>
              <w:spacing w:before="60" w:after="60"/>
              <w:ind w:right="101"/>
              <w:rPr>
                <w:b/>
                <w:bCs/>
              </w:rPr>
            </w:pPr>
            <w:r w:rsidRPr="00E77FD6">
              <w:rPr>
                <w:b/>
                <w:bCs/>
              </w:rPr>
              <w:t>Coffee break</w:t>
            </w:r>
          </w:p>
        </w:tc>
      </w:tr>
      <w:tr w:rsidR="00AB3D1C" w:rsidRPr="00E77FD6" w:rsidTr="00AB3D1C">
        <w:trPr>
          <w:trHeight w:val="1997"/>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rPr>
                <w:lang w:val="ru-RU"/>
              </w:rPr>
            </w:pPr>
            <w:r w:rsidRPr="00E77FD6">
              <w:rPr>
                <w:lang w:val="ru-RU"/>
              </w:rPr>
              <w:t>11:30 – 12:</w:t>
            </w:r>
            <w:r w:rsidRPr="00E77FD6">
              <w:t>30</w:t>
            </w:r>
          </w:p>
        </w:tc>
        <w:tc>
          <w:tcPr>
            <w:tcW w:w="8190"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4"/>
              </w:tabs>
              <w:spacing w:before="60" w:after="60"/>
              <w:ind w:right="101"/>
              <w:rPr>
                <w:b/>
                <w:bCs/>
                <w:lang w:val="en-US"/>
              </w:rPr>
            </w:pPr>
            <w:r w:rsidRPr="00E77FD6">
              <w:rPr>
                <w:b/>
                <w:bCs/>
                <w:lang w:val="en-US"/>
              </w:rPr>
              <w:t>Session 2: Key ITU activities on promoting the development and implementation of ICT technologies</w:t>
            </w:r>
          </w:p>
          <w:p w:rsidR="00AB3D1C" w:rsidRPr="00E77FD6" w:rsidRDefault="00AB3D1C" w:rsidP="00AB3D1C">
            <w:pPr>
              <w:tabs>
                <w:tab w:val="left" w:pos="14"/>
              </w:tabs>
              <w:spacing w:before="60" w:after="60"/>
              <w:ind w:right="102"/>
              <w:rPr>
                <w:lang w:val="en-US"/>
              </w:rPr>
            </w:pPr>
            <w:r w:rsidRPr="00E77FD6">
              <w:rPr>
                <w:u w:val="single"/>
                <w:lang w:val="en-US"/>
              </w:rPr>
              <w:t>Objectives</w:t>
            </w:r>
            <w:r w:rsidRPr="00E77FD6">
              <w:rPr>
                <w:lang w:val="en-US"/>
              </w:rPr>
              <w:t xml:space="preserve">: This session will focus on some ITU activities which promote ICT development and implementation, including </w:t>
            </w:r>
            <w:proofErr w:type="spellStart"/>
            <w:r w:rsidRPr="00E77FD6">
              <w:rPr>
                <w:lang w:val="en-US"/>
              </w:rPr>
              <w:t>VoLTE</w:t>
            </w:r>
            <w:proofErr w:type="spellEnd"/>
            <w:r w:rsidRPr="00E77FD6">
              <w:rPr>
                <w:lang w:val="en-US"/>
              </w:rPr>
              <w:t>/</w:t>
            </w:r>
            <w:proofErr w:type="spellStart"/>
            <w:r w:rsidRPr="00E77FD6">
              <w:rPr>
                <w:lang w:val="en-US"/>
              </w:rPr>
              <w:t>ViLTE</w:t>
            </w:r>
            <w:proofErr w:type="spellEnd"/>
            <w:r w:rsidRPr="00E77FD6">
              <w:rPr>
                <w:lang w:val="en-US"/>
              </w:rPr>
              <w:t xml:space="preserve">, C&amp;I, combating counterfeiting, Internet speed measurements, </w:t>
            </w:r>
            <w:proofErr w:type="spellStart"/>
            <w:r w:rsidRPr="00E77FD6">
              <w:rPr>
                <w:lang w:val="en-US"/>
              </w:rPr>
              <w:t>IoT</w:t>
            </w:r>
            <w:proofErr w:type="spellEnd"/>
            <w:r w:rsidRPr="00E77FD6">
              <w:rPr>
                <w:lang w:val="en-US"/>
              </w:rPr>
              <w:t>, smart cities, etc.</w:t>
            </w:r>
          </w:p>
          <w:p w:rsidR="00AB3D1C" w:rsidRPr="00E77FD6" w:rsidRDefault="00AB3D1C" w:rsidP="00AB3D1C">
            <w:pPr>
              <w:tabs>
                <w:tab w:val="left" w:pos="14"/>
              </w:tabs>
              <w:spacing w:before="60" w:after="60"/>
              <w:ind w:right="102"/>
              <w:rPr>
                <w:lang w:val="en-US"/>
              </w:rPr>
            </w:pPr>
            <w:r w:rsidRPr="00E77FD6">
              <w:rPr>
                <w:lang w:val="en-US"/>
              </w:rPr>
              <w:t>Also, there will be an overview of the work of the ITU-D Study Groups that will include a presentation on key ITU activities in the region, which will be delivered by the ITU Area Office for CIS.</w:t>
            </w:r>
          </w:p>
        </w:tc>
      </w:tr>
      <w:tr w:rsidR="00AB3D1C" w:rsidRPr="00E77FD6" w:rsidTr="00AB3D1C">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AB3D1C" w:rsidRPr="00E77FD6" w:rsidRDefault="00AB3D1C" w:rsidP="00AB3D1C">
            <w:pPr>
              <w:tabs>
                <w:tab w:val="left" w:pos="138"/>
              </w:tabs>
              <w:spacing w:before="60" w:after="60"/>
            </w:pPr>
            <w:r w:rsidRPr="00E77FD6">
              <w:rPr>
                <w:lang w:val="ru-RU"/>
              </w:rPr>
              <w:t>12:</w:t>
            </w:r>
            <w:r w:rsidRPr="00E77FD6">
              <w:t>30</w:t>
            </w:r>
            <w:r w:rsidRPr="00E77FD6">
              <w:rPr>
                <w:lang w:val="ru-RU"/>
              </w:rPr>
              <w:t xml:space="preserve"> – 1</w:t>
            </w:r>
            <w:r w:rsidRPr="00E77FD6">
              <w:t>4</w:t>
            </w:r>
            <w:r w:rsidRPr="00E77FD6">
              <w:rPr>
                <w:lang w:val="ru-RU"/>
              </w:rPr>
              <w:t>:</w:t>
            </w:r>
            <w:r w:rsidRPr="00E77FD6">
              <w:t>00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AB3D1C" w:rsidRPr="00E77FD6" w:rsidRDefault="00AB3D1C" w:rsidP="00AB3D1C">
            <w:pPr>
              <w:tabs>
                <w:tab w:val="left" w:pos="14"/>
              </w:tabs>
              <w:spacing w:before="60" w:after="60"/>
              <w:ind w:right="101"/>
              <w:rPr>
                <w:b/>
                <w:bCs/>
              </w:rPr>
            </w:pPr>
            <w:r w:rsidRPr="00E77FD6">
              <w:rPr>
                <w:b/>
                <w:bCs/>
              </w:rPr>
              <w:t>Lunch</w:t>
            </w:r>
          </w:p>
        </w:tc>
      </w:tr>
      <w:tr w:rsidR="00AB3D1C" w:rsidRPr="00E77FD6" w:rsidTr="00AB3D1C">
        <w:trPr>
          <w:trHeight w:val="3251"/>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rPr>
                <w:lang w:val="ru-RU"/>
              </w:rPr>
            </w:pPr>
            <w:r w:rsidRPr="00E77FD6">
              <w:t>14:00</w:t>
            </w:r>
            <w:r w:rsidRPr="00E77FD6">
              <w:rPr>
                <w:lang w:val="ru-RU"/>
              </w:rPr>
              <w:t xml:space="preserve"> – 15:</w:t>
            </w:r>
            <w:r w:rsidRPr="00E77FD6">
              <w:t>3</w:t>
            </w:r>
            <w:r w:rsidRPr="00E77FD6">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AB3D1C" w:rsidRPr="00E77FD6" w:rsidRDefault="00AB3D1C" w:rsidP="00AB3D1C">
            <w:pPr>
              <w:tabs>
                <w:tab w:val="left" w:pos="14"/>
              </w:tabs>
              <w:spacing w:before="60" w:after="60"/>
              <w:ind w:right="101"/>
              <w:rPr>
                <w:b/>
                <w:bCs/>
                <w:lang w:val="en-US"/>
              </w:rPr>
            </w:pPr>
            <w:r w:rsidRPr="00E77FD6">
              <w:rPr>
                <w:b/>
                <w:bCs/>
                <w:lang w:val="en-US"/>
              </w:rPr>
              <w:t>Session 3: Overview of standardization activities of ICTs in terms of the interests of the CIS/RCC region</w:t>
            </w:r>
          </w:p>
          <w:p w:rsidR="00AB3D1C" w:rsidRPr="00E77FD6" w:rsidRDefault="00AB3D1C" w:rsidP="00AB3D1C">
            <w:pPr>
              <w:tabs>
                <w:tab w:val="left" w:pos="14"/>
              </w:tabs>
              <w:spacing w:before="60" w:after="60"/>
              <w:ind w:right="102"/>
              <w:rPr>
                <w:lang w:val="en-US"/>
              </w:rPr>
            </w:pPr>
            <w:r w:rsidRPr="00E77FD6">
              <w:rPr>
                <w:u w:val="single"/>
                <w:lang w:val="en-US"/>
              </w:rPr>
              <w:t>Objectives</w:t>
            </w:r>
            <w:r w:rsidRPr="00E77FD6">
              <w:rPr>
                <w:lang w:val="en-US"/>
              </w:rPr>
              <w:t>: This session will provide an overview of the current status of ICT standardization in the CIS/RCC region. How to approach building/extending the current national standardization activities based on ITU-T Recommendations will be a discussion point.</w:t>
            </w:r>
          </w:p>
          <w:p w:rsidR="00AB3D1C" w:rsidRPr="00E77FD6" w:rsidRDefault="00AB3D1C" w:rsidP="00AB3D1C">
            <w:pPr>
              <w:tabs>
                <w:tab w:val="left" w:pos="14"/>
              </w:tabs>
              <w:spacing w:before="60" w:after="60"/>
              <w:ind w:right="102"/>
              <w:rPr>
                <w:lang w:val="en-US"/>
              </w:rPr>
            </w:pPr>
            <w:r w:rsidRPr="00E77FD6">
              <w:rPr>
                <w:lang w:val="en-US"/>
              </w:rPr>
              <w:t>This session will also focus on the key standardization activities considered to be important issues for CIS/RCC region. The following aspects of each topic will be presented: technologies, evolution and trends, current and future studies, and new services, focusing on how they can be used in CIS/RCC countries. There will be an opportunity for regulators and operators from the CIS/RCC countries to express their requirements for the future ICT market in CIS/RCC countries in terms of ITU-T Recommendations.</w:t>
            </w:r>
          </w:p>
        </w:tc>
      </w:tr>
      <w:tr w:rsidR="00AB3D1C" w:rsidRPr="00E77FD6" w:rsidTr="00AB3D1C">
        <w:trPr>
          <w:jc w:val="center"/>
        </w:trPr>
        <w:tc>
          <w:tcPr>
            <w:tcW w:w="1666" w:type="dxa"/>
            <w:tcBorders>
              <w:top w:val="dotted" w:sz="4" w:space="0" w:color="auto"/>
              <w:left w:val="dotted" w:sz="4" w:space="0" w:color="auto"/>
              <w:bottom w:val="dotted" w:sz="4" w:space="0" w:color="auto"/>
              <w:right w:val="dotted" w:sz="4" w:space="0" w:color="auto"/>
            </w:tcBorders>
            <w:shd w:val="clear" w:color="auto" w:fill="E0E0E0"/>
          </w:tcPr>
          <w:p w:rsidR="00AB3D1C" w:rsidRPr="00E77FD6" w:rsidRDefault="00AB3D1C" w:rsidP="00AB3D1C">
            <w:pPr>
              <w:tabs>
                <w:tab w:val="left" w:pos="138"/>
              </w:tabs>
              <w:spacing w:before="60" w:after="60"/>
              <w:rPr>
                <w:lang w:val="ru-RU"/>
              </w:rPr>
            </w:pPr>
            <w:r w:rsidRPr="00E77FD6">
              <w:rPr>
                <w:lang w:val="ru-RU"/>
              </w:rPr>
              <w:t>15:</w:t>
            </w:r>
            <w:r w:rsidRPr="00E77FD6">
              <w:t>3</w:t>
            </w:r>
            <w:r w:rsidRPr="00E77FD6">
              <w:rPr>
                <w:lang w:val="ru-RU"/>
              </w:rPr>
              <w:t>0 – 1</w:t>
            </w:r>
            <w:r w:rsidRPr="00E77FD6">
              <w:t>6</w:t>
            </w:r>
            <w:r w:rsidRPr="00E77FD6">
              <w:rPr>
                <w:lang w:val="ru-RU"/>
              </w:rPr>
              <w:t>:</w:t>
            </w:r>
            <w:r w:rsidRPr="00E77FD6">
              <w:t>0</w:t>
            </w:r>
            <w:r w:rsidRPr="00E77FD6">
              <w:rPr>
                <w:lang w:val="ru-RU"/>
              </w:rPr>
              <w:t>0</w:t>
            </w:r>
          </w:p>
        </w:tc>
        <w:tc>
          <w:tcPr>
            <w:tcW w:w="8190" w:type="dxa"/>
            <w:tcBorders>
              <w:top w:val="dotted" w:sz="4" w:space="0" w:color="auto"/>
              <w:left w:val="dotted" w:sz="4" w:space="0" w:color="auto"/>
              <w:bottom w:val="dotted" w:sz="4" w:space="0" w:color="auto"/>
              <w:right w:val="dotted" w:sz="4" w:space="0" w:color="auto"/>
            </w:tcBorders>
            <w:shd w:val="clear" w:color="auto" w:fill="E0E0E0"/>
            <w:hideMark/>
          </w:tcPr>
          <w:p w:rsidR="00AB3D1C" w:rsidRPr="00E77FD6" w:rsidRDefault="00AB3D1C" w:rsidP="00AB3D1C">
            <w:pPr>
              <w:tabs>
                <w:tab w:val="left" w:pos="14"/>
              </w:tabs>
              <w:spacing w:before="60" w:after="60"/>
              <w:ind w:right="101"/>
              <w:rPr>
                <w:b/>
                <w:bCs/>
                <w:lang w:val="ru-RU"/>
              </w:rPr>
            </w:pPr>
            <w:r w:rsidRPr="00E77FD6">
              <w:rPr>
                <w:b/>
                <w:bCs/>
              </w:rPr>
              <w:t>Coffee break</w:t>
            </w:r>
          </w:p>
        </w:tc>
      </w:tr>
      <w:tr w:rsidR="00AB3D1C" w:rsidRPr="00E77FD6" w:rsidTr="00AB3D1C">
        <w:trPr>
          <w:trHeight w:val="1557"/>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rPr>
                <w:lang w:val="ru-RU"/>
              </w:rPr>
            </w:pPr>
            <w:r w:rsidRPr="00E77FD6">
              <w:rPr>
                <w:lang w:val="ru-RU"/>
              </w:rPr>
              <w:lastRenderedPageBreak/>
              <w:t>1</w:t>
            </w:r>
            <w:r w:rsidRPr="00E77FD6">
              <w:t>6</w:t>
            </w:r>
            <w:r w:rsidRPr="00E77FD6">
              <w:rPr>
                <w:lang w:val="ru-RU"/>
              </w:rPr>
              <w:t>:</w:t>
            </w:r>
            <w:r w:rsidRPr="00E77FD6">
              <w:t>0</w:t>
            </w:r>
            <w:r w:rsidRPr="00E77FD6">
              <w:rPr>
                <w:lang w:val="ru-RU"/>
              </w:rPr>
              <w:t xml:space="preserve">0 – </w:t>
            </w:r>
            <w:r w:rsidRPr="00E77FD6">
              <w:t>17</w:t>
            </w:r>
            <w:r w:rsidRPr="00E77FD6">
              <w:rPr>
                <w:lang w:val="ru-RU"/>
              </w:rPr>
              <w:t>:</w:t>
            </w:r>
            <w:r w:rsidRPr="00E77FD6">
              <w:t>0</w:t>
            </w:r>
            <w:r w:rsidRPr="00E77FD6">
              <w:rPr>
                <w:lang w:val="ru-RU"/>
              </w:rPr>
              <w:t>0</w:t>
            </w:r>
          </w:p>
        </w:tc>
        <w:tc>
          <w:tcPr>
            <w:tcW w:w="8190" w:type="dxa"/>
            <w:tcBorders>
              <w:top w:val="dotted" w:sz="4" w:space="0" w:color="auto"/>
              <w:left w:val="dotted" w:sz="4" w:space="0" w:color="auto"/>
              <w:bottom w:val="dotted" w:sz="4" w:space="0" w:color="auto"/>
              <w:right w:val="dotted" w:sz="4" w:space="0" w:color="auto"/>
            </w:tcBorders>
            <w:hideMark/>
          </w:tcPr>
          <w:p w:rsidR="00AB3D1C" w:rsidRPr="00E77FD6" w:rsidRDefault="00AB3D1C" w:rsidP="00AB3D1C">
            <w:pPr>
              <w:tabs>
                <w:tab w:val="left" w:pos="14"/>
                <w:tab w:val="num" w:pos="708"/>
              </w:tabs>
              <w:spacing w:before="60" w:after="60"/>
              <w:ind w:right="102"/>
              <w:rPr>
                <w:b/>
                <w:bCs/>
                <w:lang w:val="en-US"/>
              </w:rPr>
            </w:pPr>
            <w:r w:rsidRPr="00E77FD6">
              <w:rPr>
                <w:b/>
                <w:bCs/>
                <w:lang w:val="en-US"/>
              </w:rPr>
              <w:t>Session 4: Increasing the effectiveness of the participation of the CIS/RCC region in the development of ITU-T Recommendations</w:t>
            </w:r>
          </w:p>
          <w:p w:rsidR="00AB3D1C" w:rsidRPr="00E77FD6" w:rsidRDefault="00AB3D1C" w:rsidP="00AB3D1C">
            <w:pPr>
              <w:tabs>
                <w:tab w:val="left" w:pos="14"/>
                <w:tab w:val="num" w:pos="708"/>
              </w:tabs>
              <w:spacing w:before="60" w:after="60"/>
              <w:ind w:right="102"/>
              <w:rPr>
                <w:lang w:val="en-US"/>
              </w:rPr>
            </w:pPr>
            <w:r w:rsidRPr="00E77FD6">
              <w:rPr>
                <w:u w:val="single"/>
                <w:lang w:val="en-US"/>
              </w:rPr>
              <w:t>Objectives</w:t>
            </w:r>
            <w:r w:rsidRPr="00E77FD6">
              <w:rPr>
                <w:lang w:val="en-US"/>
              </w:rPr>
              <w:t>: This session will provide practical guidance on how to effectively draft and submit contributions to WTSA and ITU-T Study Groups and focus on examples covering topic areas when possible.</w:t>
            </w:r>
          </w:p>
        </w:tc>
      </w:tr>
      <w:tr w:rsidR="00AB3D1C" w:rsidRPr="00E77FD6" w:rsidTr="00AB3D1C">
        <w:trPr>
          <w:trHeight w:val="407"/>
          <w:jc w:val="center"/>
        </w:trPr>
        <w:tc>
          <w:tcPr>
            <w:tcW w:w="1666"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38"/>
              </w:tabs>
              <w:spacing w:before="60" w:after="60"/>
            </w:pPr>
            <w:r w:rsidRPr="00E77FD6">
              <w:t>17:00 – 17:30</w:t>
            </w:r>
          </w:p>
        </w:tc>
        <w:tc>
          <w:tcPr>
            <w:tcW w:w="8190" w:type="dxa"/>
            <w:tcBorders>
              <w:top w:val="dotted" w:sz="4" w:space="0" w:color="auto"/>
              <w:left w:val="dotted" w:sz="4" w:space="0" w:color="auto"/>
              <w:bottom w:val="dotted" w:sz="4" w:space="0" w:color="auto"/>
              <w:right w:val="dotted" w:sz="4" w:space="0" w:color="auto"/>
            </w:tcBorders>
          </w:tcPr>
          <w:p w:rsidR="00AB3D1C" w:rsidRPr="00E77FD6" w:rsidRDefault="00AB3D1C" w:rsidP="00AB3D1C">
            <w:pPr>
              <w:tabs>
                <w:tab w:val="left" w:pos="14"/>
                <w:tab w:val="num" w:pos="708"/>
              </w:tabs>
              <w:spacing w:before="60" w:after="60"/>
              <w:ind w:right="102"/>
              <w:rPr>
                <w:b/>
                <w:bCs/>
              </w:rPr>
            </w:pPr>
            <w:r w:rsidRPr="00E77FD6">
              <w:rPr>
                <w:b/>
                <w:bCs/>
              </w:rPr>
              <w:t>Wrap-up session</w:t>
            </w:r>
          </w:p>
        </w:tc>
      </w:tr>
    </w:tbl>
    <w:p w:rsidR="00AB3D1C" w:rsidRPr="00E77FD6" w:rsidRDefault="00AB3D1C" w:rsidP="00AB3D1C">
      <w:pPr>
        <w:tabs>
          <w:tab w:val="clear" w:pos="794"/>
          <w:tab w:val="clear" w:pos="1191"/>
          <w:tab w:val="clear" w:pos="1588"/>
          <w:tab w:val="clear" w:pos="1985"/>
        </w:tabs>
        <w:overflowPunct/>
        <w:autoSpaceDE/>
        <w:autoSpaceDN/>
        <w:adjustRightInd/>
        <w:spacing w:before="0"/>
        <w:jc w:val="center"/>
        <w:textAlignment w:val="auto"/>
        <w:rPr>
          <w:bCs/>
          <w:szCs w:val="24"/>
        </w:rPr>
      </w:pPr>
      <w:r w:rsidRPr="00E77FD6">
        <w:rPr>
          <w:b/>
          <w:bCs/>
        </w:rPr>
        <w:br w:type="page"/>
      </w:r>
      <w:r w:rsidRPr="00E77FD6">
        <w:rPr>
          <w:bCs/>
          <w:szCs w:val="24"/>
        </w:rPr>
        <w:lastRenderedPageBreak/>
        <w:t>ANNEX 2</w:t>
      </w:r>
      <w:r w:rsidRPr="00E77FD6">
        <w:rPr>
          <w:bCs/>
          <w:szCs w:val="24"/>
        </w:rPr>
        <w:br/>
        <w:t>(to TSB Circular 208)</w:t>
      </w:r>
    </w:p>
    <w:p w:rsidR="00AB3D1C" w:rsidRPr="00E77FD6" w:rsidRDefault="00AB3D1C" w:rsidP="00AB3D1C">
      <w:pPr>
        <w:tabs>
          <w:tab w:val="clear" w:pos="794"/>
          <w:tab w:val="clear" w:pos="1191"/>
          <w:tab w:val="clear" w:pos="1588"/>
          <w:tab w:val="clear" w:pos="1985"/>
        </w:tabs>
        <w:overflowPunct/>
        <w:autoSpaceDE/>
        <w:autoSpaceDN/>
        <w:adjustRightInd/>
        <w:spacing w:before="0"/>
        <w:jc w:val="center"/>
        <w:textAlignment w:val="auto"/>
        <w:rPr>
          <w:bCs/>
          <w:szCs w:val="24"/>
        </w:rPr>
      </w:pPr>
    </w:p>
    <w:p w:rsidR="00AB3D1C" w:rsidRPr="00E77FD6" w:rsidRDefault="00AB3D1C" w:rsidP="00AB3D1C">
      <w:pPr>
        <w:tabs>
          <w:tab w:val="clear" w:pos="794"/>
          <w:tab w:val="clear" w:pos="1191"/>
          <w:tab w:val="clear" w:pos="1588"/>
          <w:tab w:val="clear" w:pos="1985"/>
        </w:tabs>
        <w:overflowPunct/>
        <w:autoSpaceDE/>
        <w:autoSpaceDN/>
        <w:adjustRightInd/>
        <w:spacing w:before="0" w:line="276" w:lineRule="auto"/>
        <w:jc w:val="center"/>
        <w:textAlignment w:val="auto"/>
        <w:rPr>
          <w:b/>
          <w:bCs/>
          <w:i/>
          <w:iCs/>
          <w:color w:val="000000"/>
          <w:szCs w:val="24"/>
          <w:lang w:val="en-US"/>
        </w:rPr>
      </w:pPr>
      <w:r w:rsidRPr="00E77FD6">
        <w:rPr>
          <w:b/>
          <w:bCs/>
          <w:color w:val="000000"/>
          <w:sz w:val="28"/>
          <w:szCs w:val="28"/>
          <w:lang w:val="en-US"/>
        </w:rPr>
        <w:t>CIS/RCC Regional Preparatory Meeting for</w:t>
      </w:r>
      <w:r w:rsidRPr="00E77FD6">
        <w:rPr>
          <w:b/>
          <w:bCs/>
          <w:color w:val="000000"/>
          <w:sz w:val="28"/>
          <w:szCs w:val="28"/>
          <w:lang w:val="en-US"/>
        </w:rPr>
        <w:br/>
      </w:r>
      <w:r w:rsidRPr="00E77FD6">
        <w:rPr>
          <w:b/>
          <w:bCs/>
          <w:spacing w:val="6"/>
          <w:sz w:val="28"/>
          <w:szCs w:val="28"/>
          <w:lang w:val="en-US"/>
        </w:rPr>
        <w:t>the World Telecommunication Standardization Assembly (WTSA-16)</w:t>
      </w:r>
      <w:r w:rsidRPr="00E77FD6">
        <w:rPr>
          <w:b/>
          <w:bCs/>
          <w:spacing w:val="6"/>
          <w:szCs w:val="24"/>
          <w:lang w:val="en-US"/>
        </w:rPr>
        <w:br/>
      </w:r>
      <w:r w:rsidRPr="00E77FD6">
        <w:rPr>
          <w:b/>
          <w:bCs/>
          <w:color w:val="000000"/>
          <w:szCs w:val="24"/>
          <w:lang w:val="en-US"/>
        </w:rPr>
        <w:t>12(pm) to 14 April 2016</w:t>
      </w:r>
    </w:p>
    <w:p w:rsidR="00AB3D1C" w:rsidRPr="00E77FD6" w:rsidRDefault="00AB3D1C" w:rsidP="00AB3D1C">
      <w:pPr>
        <w:tabs>
          <w:tab w:val="clear" w:pos="794"/>
          <w:tab w:val="clear" w:pos="1191"/>
          <w:tab w:val="clear" w:pos="1588"/>
          <w:tab w:val="clear" w:pos="1985"/>
        </w:tabs>
        <w:overflowPunct/>
        <w:autoSpaceDE/>
        <w:autoSpaceDN/>
        <w:adjustRightInd/>
        <w:spacing w:before="0"/>
        <w:jc w:val="center"/>
        <w:textAlignment w:val="auto"/>
        <w:rPr>
          <w:color w:val="000000"/>
          <w:szCs w:val="24"/>
          <w:lang w:val="en-US"/>
        </w:rPr>
      </w:pPr>
    </w:p>
    <w:tbl>
      <w:tblPr>
        <w:tblW w:w="9570" w:type="dxa"/>
        <w:jc w:val="center"/>
        <w:tblBorders>
          <w:top w:val="dotted" w:sz="4" w:space="0" w:color="auto"/>
          <w:left w:val="dotted" w:sz="4" w:space="0" w:color="auto"/>
          <w:bottom w:val="dotted" w:sz="4" w:space="0" w:color="auto"/>
          <w:right w:val="dotted" w:sz="4" w:space="0" w:color="auto"/>
        </w:tblBorders>
        <w:tblLayout w:type="fixed"/>
        <w:tblCellMar>
          <w:left w:w="28" w:type="dxa"/>
          <w:right w:w="28" w:type="dxa"/>
        </w:tblCellMar>
        <w:tblLook w:val="04A0" w:firstRow="1" w:lastRow="0" w:firstColumn="1" w:lastColumn="0" w:noHBand="0" w:noVBand="1"/>
      </w:tblPr>
      <w:tblGrid>
        <w:gridCol w:w="1523"/>
        <w:gridCol w:w="8029"/>
        <w:gridCol w:w="18"/>
      </w:tblGrid>
      <w:tr w:rsidR="00AB3D1C" w:rsidRPr="00E77FD6" w:rsidTr="00AB3D1C">
        <w:trPr>
          <w:gridAfter w:val="1"/>
          <w:wAfter w:w="18" w:type="dxa"/>
          <w:jc w:val="center"/>
        </w:trPr>
        <w:tc>
          <w:tcPr>
            <w:tcW w:w="1523" w:type="dxa"/>
            <w:tcBorders>
              <w:top w:val="dotted" w:sz="4" w:space="0" w:color="auto"/>
              <w:left w:val="dotted" w:sz="4" w:space="0" w:color="auto"/>
              <w:bottom w:val="dotted" w:sz="4" w:space="0" w:color="auto"/>
              <w:right w:val="dotted" w:sz="4" w:space="0" w:color="auto"/>
            </w:tcBorders>
            <w:shd w:val="clear" w:color="auto" w:fill="E0E0E0"/>
            <w:vAlign w:val="center"/>
          </w:tcPr>
          <w:p w:rsidR="00AB3D1C" w:rsidRPr="00E77FD6" w:rsidRDefault="00AB3D1C" w:rsidP="00AB3D1C">
            <w:pPr>
              <w:tabs>
                <w:tab w:val="left" w:pos="138"/>
                <w:tab w:val="left" w:pos="305"/>
              </w:tabs>
              <w:spacing w:before="0" w:line="240" w:lineRule="atLeast"/>
              <w:rPr>
                <w:b/>
                <w:bCs/>
                <w:sz w:val="21"/>
                <w:szCs w:val="21"/>
                <w:lang w:val="en-US"/>
              </w:rPr>
            </w:pPr>
          </w:p>
        </w:tc>
        <w:tc>
          <w:tcPr>
            <w:tcW w:w="8029" w:type="dxa"/>
            <w:tcBorders>
              <w:top w:val="dotted" w:sz="4" w:space="0" w:color="auto"/>
              <w:left w:val="dotted" w:sz="4" w:space="0" w:color="auto"/>
              <w:bottom w:val="dotted" w:sz="4" w:space="0" w:color="auto"/>
              <w:right w:val="dotted" w:sz="4" w:space="0" w:color="auto"/>
            </w:tcBorders>
            <w:shd w:val="clear" w:color="auto" w:fill="E0E0E0"/>
            <w:vAlign w:val="center"/>
            <w:hideMark/>
          </w:tcPr>
          <w:p w:rsidR="00AB3D1C" w:rsidRPr="00E77FD6" w:rsidRDefault="00AB3D1C" w:rsidP="00AB3D1C">
            <w:pPr>
              <w:tabs>
                <w:tab w:val="left" w:pos="305"/>
              </w:tabs>
              <w:spacing w:before="0" w:line="240" w:lineRule="atLeast"/>
              <w:rPr>
                <w:b/>
                <w:bCs/>
                <w:color w:val="000000"/>
                <w:sz w:val="28"/>
                <w:szCs w:val="28"/>
                <w:lang w:val="en-US"/>
              </w:rPr>
            </w:pPr>
            <w:r w:rsidRPr="00E77FD6">
              <w:rPr>
                <w:b/>
                <w:bCs/>
                <w:sz w:val="28"/>
                <w:szCs w:val="28"/>
                <w:lang w:val="en-US"/>
              </w:rPr>
              <w:t>Day 2: WTSA-16 Regional Preparatory Meeting</w:t>
            </w:r>
            <w:r w:rsidRPr="00E77FD6">
              <w:rPr>
                <w:b/>
                <w:bCs/>
                <w:sz w:val="28"/>
                <w:szCs w:val="28"/>
                <w:lang w:val="en-US"/>
              </w:rPr>
              <w:br/>
              <w:t>(Tuesday, 12 April 2016)</w:t>
            </w:r>
          </w:p>
        </w:tc>
      </w:tr>
      <w:tr w:rsidR="00AB3D1C" w:rsidRPr="00E77FD6" w:rsidTr="00AB3D1C">
        <w:trPr>
          <w:trHeight w:val="17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0"/>
                <w:tab w:val="left" w:pos="75"/>
              </w:tabs>
              <w:spacing w:before="60" w:after="60" w:line="240" w:lineRule="atLeast"/>
              <w:ind w:right="102"/>
              <w:rPr>
                <w:color w:val="000000"/>
              </w:rPr>
            </w:pPr>
            <w:r w:rsidRPr="00E77FD6">
              <w:rPr>
                <w:color w:val="000000"/>
              </w:rPr>
              <w:t>14:00 – 14:30</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138"/>
              </w:tabs>
              <w:spacing w:before="0" w:line="240" w:lineRule="atLeast"/>
              <w:ind w:right="102"/>
              <w:rPr>
                <w:b/>
                <w:bCs/>
                <w:lang w:val="en-US"/>
              </w:rPr>
            </w:pPr>
            <w:r w:rsidRPr="00E77FD6">
              <w:rPr>
                <w:b/>
                <w:bCs/>
                <w:lang w:val="en-US"/>
              </w:rPr>
              <w:t>Opening and introduction of moderators</w:t>
            </w:r>
          </w:p>
        </w:tc>
      </w:tr>
      <w:tr w:rsidR="00AB3D1C" w:rsidRPr="00E77FD6" w:rsidTr="00AB3D1C">
        <w:trPr>
          <w:trHeight w:val="1625"/>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0"/>
                <w:tab w:val="left" w:pos="75"/>
              </w:tabs>
              <w:spacing w:before="0" w:line="240" w:lineRule="atLeast"/>
              <w:ind w:right="101"/>
              <w:rPr>
                <w:color w:val="000000"/>
              </w:rPr>
            </w:pPr>
            <w:r w:rsidRPr="00E77FD6">
              <w:rPr>
                <w:color w:val="000000"/>
              </w:rPr>
              <w:t>14</w:t>
            </w:r>
            <w:r w:rsidRPr="00E77FD6">
              <w:t>:30</w:t>
            </w:r>
            <w:r w:rsidRPr="00E77FD6">
              <w:rPr>
                <w:color w:val="000000"/>
              </w:rPr>
              <w:t xml:space="preserve"> – 15</w:t>
            </w:r>
            <w:r w:rsidRPr="00E77FD6">
              <w:t>:15</w:t>
            </w:r>
          </w:p>
        </w:tc>
        <w:tc>
          <w:tcPr>
            <w:tcW w:w="8047" w:type="dxa"/>
            <w:gridSpan w:val="2"/>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138"/>
              </w:tabs>
              <w:spacing w:before="0" w:line="240" w:lineRule="atLeast"/>
              <w:ind w:right="102"/>
              <w:rPr>
                <w:b/>
                <w:bCs/>
                <w:lang w:val="en-US"/>
              </w:rPr>
            </w:pPr>
            <w:r w:rsidRPr="00E77FD6">
              <w:rPr>
                <w:b/>
                <w:bCs/>
                <w:lang w:val="en-US"/>
              </w:rPr>
              <w:t>Session A: Progress report on the implementation of the WTSA-12 Resolutions</w:t>
            </w:r>
          </w:p>
          <w:p w:rsidR="00AB3D1C" w:rsidRPr="00E77FD6" w:rsidRDefault="00AB3D1C" w:rsidP="00AB3D1C">
            <w:pPr>
              <w:tabs>
                <w:tab w:val="num" w:pos="708"/>
              </w:tabs>
              <w:spacing w:before="0" w:line="240" w:lineRule="atLeast"/>
              <w:ind w:right="101"/>
              <w:rPr>
                <w:lang w:val="en-US"/>
              </w:rPr>
            </w:pPr>
            <w:r w:rsidRPr="00E77FD6">
              <w:rPr>
                <w:u w:val="single"/>
                <w:lang w:val="en-US"/>
              </w:rPr>
              <w:t>Objective</w:t>
            </w:r>
            <w:r w:rsidRPr="00E77FD6">
              <w:rPr>
                <w:lang w:val="en-US"/>
              </w:rPr>
              <w:t>: This session will review the major outcomes of WTSA-12 and the preparation status of WTSA-16, including expected participants, structure, objectives of WTSA-16, and logistics.</w:t>
            </w:r>
          </w:p>
          <w:p w:rsidR="00AB3D1C" w:rsidRPr="00E77FD6" w:rsidRDefault="00AB3D1C" w:rsidP="00AB3D1C">
            <w:pPr>
              <w:tabs>
                <w:tab w:val="num" w:pos="708"/>
              </w:tabs>
              <w:spacing w:before="0" w:line="240" w:lineRule="atLeast"/>
              <w:ind w:right="101"/>
              <w:rPr>
                <w:color w:val="000000"/>
                <w:highlight w:val="yellow"/>
                <w:lang w:val="en-US"/>
              </w:rPr>
            </w:pPr>
            <w:r w:rsidRPr="00E77FD6">
              <w:rPr>
                <w:lang w:val="en-US"/>
              </w:rPr>
              <w:t>This session will also review the major WTSA Resolutions and Recommendations and examine changes that might be proposed for WTSA-16.</w:t>
            </w:r>
          </w:p>
        </w:tc>
      </w:tr>
      <w:tr w:rsidR="00AB3D1C" w:rsidRPr="00E77FD6" w:rsidTr="00AB3D1C">
        <w:trPr>
          <w:trHeight w:val="402"/>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 w:val="left" w:pos="75"/>
              </w:tabs>
              <w:spacing w:before="0" w:line="240" w:lineRule="atLeast"/>
              <w:ind w:right="101"/>
              <w:rPr>
                <w:color w:val="000000"/>
              </w:rPr>
            </w:pPr>
            <w:r w:rsidRPr="00E77FD6">
              <w:rPr>
                <w:color w:val="000000"/>
              </w:rPr>
              <w:t>15:15 – 15:30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s>
              <w:spacing w:before="0" w:line="240" w:lineRule="atLeast"/>
              <w:ind w:right="102"/>
              <w:rPr>
                <w:b/>
                <w:bCs/>
              </w:rPr>
            </w:pPr>
            <w:r w:rsidRPr="00E77FD6">
              <w:rPr>
                <w:b/>
                <w:bCs/>
              </w:rPr>
              <w:t>Q&amp;A</w:t>
            </w:r>
          </w:p>
        </w:tc>
      </w:tr>
      <w:tr w:rsidR="00AB3D1C" w:rsidRPr="00E77FD6" w:rsidTr="00AB3D1C">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tabs>
                <w:tab w:val="left" w:pos="138"/>
                <w:tab w:val="left" w:pos="305"/>
              </w:tabs>
              <w:spacing w:before="0" w:line="240" w:lineRule="atLeast"/>
              <w:ind w:right="101"/>
            </w:pPr>
            <w:r w:rsidRPr="00E77FD6">
              <w:t>15:30 – 16:00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spacing w:before="60" w:after="60" w:line="240" w:lineRule="atLeast"/>
              <w:ind w:right="454"/>
              <w:rPr>
                <w:b/>
                <w:bCs/>
              </w:rPr>
            </w:pPr>
            <w:r w:rsidRPr="00E77FD6">
              <w:rPr>
                <w:b/>
                <w:bCs/>
              </w:rPr>
              <w:t>Coffee break</w:t>
            </w:r>
          </w:p>
        </w:tc>
      </w:tr>
      <w:tr w:rsidR="00AB3D1C" w:rsidRPr="00E77FD6" w:rsidTr="00AB3D1C">
        <w:trPr>
          <w:trHeight w:val="924"/>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219"/>
              </w:tabs>
              <w:spacing w:before="0" w:line="240" w:lineRule="atLeast"/>
            </w:pPr>
            <w:r w:rsidRPr="00E77FD6">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s>
              <w:spacing w:before="0" w:line="240" w:lineRule="atLeast"/>
              <w:ind w:right="101"/>
              <w:rPr>
                <w:b/>
                <w:bCs/>
                <w:lang w:val="en-US"/>
              </w:rPr>
            </w:pPr>
            <w:r w:rsidRPr="00E77FD6">
              <w:rPr>
                <w:b/>
                <w:bCs/>
                <w:lang w:val="en-US"/>
              </w:rPr>
              <w:t>Session B: The strategy of ITU-T and study group restructuring</w:t>
            </w:r>
          </w:p>
          <w:p w:rsidR="00AB3D1C" w:rsidRPr="00E77FD6" w:rsidRDefault="00AB3D1C" w:rsidP="00AB3D1C">
            <w:pPr>
              <w:tabs>
                <w:tab w:val="left" w:pos="0"/>
              </w:tabs>
              <w:spacing w:before="0" w:line="240" w:lineRule="atLeast"/>
              <w:ind w:right="102"/>
              <w:rPr>
                <w:b/>
                <w:bCs/>
                <w:lang w:val="en-US"/>
              </w:rPr>
            </w:pPr>
            <w:r w:rsidRPr="00E77FD6">
              <w:rPr>
                <w:u w:val="single"/>
                <w:lang w:val="en-US"/>
              </w:rPr>
              <w:t>Objective</w:t>
            </w:r>
            <w:r w:rsidRPr="00E77FD6">
              <w:rPr>
                <w:lang w:val="en-US"/>
              </w:rPr>
              <w:t>: This session will focus on the strategic directions of ITU-T and potential proposals for the restructuring of ITU-T study groups.</w:t>
            </w:r>
          </w:p>
        </w:tc>
      </w:tr>
      <w:tr w:rsidR="00AB3D1C" w:rsidRPr="00E77FD6" w:rsidTr="00AB3D1C">
        <w:trPr>
          <w:trHeight w:val="498"/>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219"/>
              </w:tabs>
              <w:spacing w:before="0" w:line="240" w:lineRule="atLeast"/>
            </w:pPr>
            <w:r w:rsidRPr="00E77FD6">
              <w:t>17:00 – 17:30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s>
              <w:spacing w:before="0" w:line="240" w:lineRule="atLeast"/>
              <w:ind w:right="101"/>
              <w:rPr>
                <w:b/>
                <w:bCs/>
              </w:rPr>
            </w:pPr>
            <w:r w:rsidRPr="00E77FD6">
              <w:rPr>
                <w:b/>
                <w:bCs/>
              </w:rPr>
              <w:t>Q&amp;A</w:t>
            </w:r>
          </w:p>
        </w:tc>
      </w:tr>
      <w:tr w:rsidR="00AB3D1C" w:rsidRPr="00E77FD6" w:rsidTr="00AB3D1C">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AB3D1C" w:rsidRPr="00E77FD6" w:rsidRDefault="00AB3D1C" w:rsidP="00AB3D1C">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AB3D1C" w:rsidRPr="00E77FD6" w:rsidRDefault="00AB3D1C" w:rsidP="00AB3D1C">
            <w:pPr>
              <w:tabs>
                <w:tab w:val="left" w:pos="0"/>
              </w:tabs>
              <w:spacing w:before="0" w:line="240" w:lineRule="atLeast"/>
              <w:ind w:right="101"/>
              <w:rPr>
                <w:b/>
                <w:bCs/>
                <w:sz w:val="21"/>
                <w:szCs w:val="21"/>
                <w:lang w:val="en-US"/>
              </w:rPr>
            </w:pPr>
            <w:r w:rsidRPr="00E77FD6">
              <w:rPr>
                <w:b/>
                <w:bCs/>
                <w:sz w:val="28"/>
                <w:szCs w:val="28"/>
                <w:lang w:val="en-US"/>
              </w:rPr>
              <w:t>Day 3: WTSA-16 Regional Preparatory Meeting</w:t>
            </w:r>
            <w:r w:rsidRPr="00E77FD6">
              <w:rPr>
                <w:b/>
                <w:bCs/>
                <w:sz w:val="28"/>
                <w:szCs w:val="28"/>
                <w:lang w:val="en-US"/>
              </w:rPr>
              <w:br/>
              <w:t>(Wednesday, 13 April 2016)</w:t>
            </w:r>
          </w:p>
        </w:tc>
      </w:tr>
      <w:tr w:rsidR="00AB3D1C" w:rsidRPr="00E77FD6" w:rsidTr="00AB3D1C">
        <w:trPr>
          <w:trHeight w:val="988"/>
          <w:jc w:val="center"/>
        </w:trPr>
        <w:tc>
          <w:tcPr>
            <w:tcW w:w="1523" w:type="dxa"/>
            <w:tcBorders>
              <w:top w:val="dotted" w:sz="4" w:space="0" w:color="auto"/>
              <w:left w:val="dotted" w:sz="4" w:space="0" w:color="auto"/>
              <w:bottom w:val="dotted" w:sz="4" w:space="0" w:color="auto"/>
              <w:right w:val="dotted" w:sz="4" w:space="0" w:color="auto"/>
            </w:tcBorders>
            <w:vAlign w:val="center"/>
            <w:hideMark/>
          </w:tcPr>
          <w:p w:rsidR="00AB3D1C" w:rsidRPr="00E77FD6" w:rsidRDefault="00AB3D1C" w:rsidP="00AB3D1C">
            <w:pPr>
              <w:tabs>
                <w:tab w:val="left" w:pos="-65"/>
              </w:tabs>
              <w:spacing w:before="0" w:line="240" w:lineRule="atLeast"/>
              <w:ind w:right="101"/>
            </w:pPr>
            <w:r w:rsidRPr="00E77FD6">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s>
              <w:spacing w:before="0" w:line="240" w:lineRule="atLeast"/>
              <w:ind w:right="101"/>
              <w:rPr>
                <w:b/>
                <w:bCs/>
                <w:lang w:val="en-US"/>
              </w:rPr>
            </w:pPr>
            <w:r w:rsidRPr="00E77FD6">
              <w:rPr>
                <w:b/>
                <w:bCs/>
                <w:lang w:val="en-US"/>
              </w:rPr>
              <w:t>Session C: WTSA-16 – Regional Preparations</w:t>
            </w:r>
          </w:p>
          <w:p w:rsidR="00AB3D1C" w:rsidRPr="00E77FD6" w:rsidRDefault="00AB3D1C" w:rsidP="00AB3D1C">
            <w:pPr>
              <w:tabs>
                <w:tab w:val="left" w:pos="0"/>
                <w:tab w:val="num" w:pos="708"/>
              </w:tabs>
              <w:spacing w:before="0" w:line="240" w:lineRule="atLeast"/>
              <w:ind w:right="101"/>
              <w:rPr>
                <w:bCs/>
                <w:lang w:val="en-US"/>
              </w:rPr>
            </w:pPr>
            <w:r w:rsidRPr="00E77FD6">
              <w:rPr>
                <w:u w:val="single"/>
                <w:lang w:val="en-US"/>
              </w:rPr>
              <w:t>Objective</w:t>
            </w:r>
            <w:r w:rsidRPr="00E77FD6">
              <w:rPr>
                <w:lang w:val="en-US"/>
              </w:rPr>
              <w:t>: This session will discuss regional concerns, determine issues on which proposals should be drafted, consider and adopt texts of proposals.</w:t>
            </w:r>
          </w:p>
        </w:tc>
      </w:tr>
      <w:tr w:rsidR="00AB3D1C" w:rsidRPr="00E77FD6" w:rsidTr="00AB3D1C">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tabs>
                <w:tab w:val="left" w:pos="138"/>
                <w:tab w:val="left" w:pos="305"/>
              </w:tabs>
              <w:spacing w:before="0" w:line="240" w:lineRule="atLeast"/>
              <w:ind w:right="101"/>
            </w:pPr>
            <w:r w:rsidRPr="00E77FD6">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spacing w:before="0" w:line="240" w:lineRule="atLeast"/>
              <w:ind w:right="453"/>
              <w:rPr>
                <w:b/>
                <w:bCs/>
              </w:rPr>
            </w:pPr>
            <w:r w:rsidRPr="00E77FD6">
              <w:rPr>
                <w:b/>
                <w:bCs/>
              </w:rPr>
              <w:t>Coffee break</w:t>
            </w:r>
          </w:p>
        </w:tc>
      </w:tr>
      <w:tr w:rsidR="00AB3D1C" w:rsidRPr="00E77FD6" w:rsidTr="00AB3D1C">
        <w:trPr>
          <w:trHeight w:val="355"/>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 w:val="left" w:pos="305"/>
              </w:tabs>
              <w:spacing w:before="0" w:line="240" w:lineRule="atLeast"/>
              <w:ind w:right="101"/>
            </w:pPr>
            <w:r w:rsidRPr="00E77FD6">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spacing w:before="0" w:line="240" w:lineRule="atLeast"/>
              <w:ind w:right="453"/>
              <w:rPr>
                <w:b/>
                <w:bCs/>
              </w:rPr>
            </w:pPr>
            <w:r w:rsidRPr="00E77FD6">
              <w:rPr>
                <w:b/>
                <w:bCs/>
              </w:rPr>
              <w:t xml:space="preserve">Session C: WTSA-16 – Regional Preparations </w:t>
            </w:r>
            <w:r w:rsidRPr="00E77FD6">
              <w:rPr>
                <w:b/>
                <w:bCs/>
                <w:i/>
                <w:iCs/>
              </w:rPr>
              <w:t>(continued)</w:t>
            </w:r>
          </w:p>
        </w:tc>
      </w:tr>
      <w:tr w:rsidR="00AB3D1C" w:rsidRPr="00E77FD6" w:rsidTr="00AB3D1C">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tabs>
                <w:tab w:val="left" w:pos="138"/>
                <w:tab w:val="left" w:pos="305"/>
              </w:tabs>
              <w:spacing w:before="0" w:line="240" w:lineRule="atLeast"/>
              <w:ind w:right="101"/>
            </w:pPr>
            <w:r w:rsidRPr="00E77FD6">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spacing w:before="0" w:line="240" w:lineRule="atLeast"/>
              <w:ind w:right="453"/>
              <w:rPr>
                <w:b/>
                <w:bCs/>
              </w:rPr>
            </w:pPr>
            <w:r w:rsidRPr="00E77FD6">
              <w:rPr>
                <w:b/>
                <w:bCs/>
              </w:rPr>
              <w:t>Lunch</w:t>
            </w:r>
          </w:p>
        </w:tc>
      </w:tr>
      <w:tr w:rsidR="00AB3D1C" w:rsidRPr="00E77FD6" w:rsidTr="00AB3D1C">
        <w:trPr>
          <w:trHeight w:val="416"/>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 w:val="left" w:pos="75"/>
              </w:tabs>
              <w:spacing w:before="0" w:line="240" w:lineRule="atLeast"/>
              <w:ind w:right="101"/>
              <w:rPr>
                <w:color w:val="000000"/>
              </w:rPr>
            </w:pPr>
            <w:r w:rsidRPr="00E77FD6">
              <w:rPr>
                <w:color w:val="000000"/>
              </w:rPr>
              <w:t>14</w:t>
            </w:r>
            <w:r w:rsidRPr="00E77FD6">
              <w:t>:00</w:t>
            </w:r>
            <w:r w:rsidRPr="00E77FD6">
              <w:rPr>
                <w:color w:val="000000"/>
              </w:rPr>
              <w:t xml:space="preserve"> – 15</w:t>
            </w:r>
            <w:r w:rsidRPr="00E77FD6">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s>
              <w:spacing w:before="0" w:line="240" w:lineRule="atLeast"/>
              <w:ind w:right="101"/>
              <w:rPr>
                <w:color w:val="000000"/>
                <w:highlight w:val="yellow"/>
              </w:rPr>
            </w:pPr>
            <w:r w:rsidRPr="00E77FD6">
              <w:rPr>
                <w:b/>
                <w:bCs/>
              </w:rPr>
              <w:t xml:space="preserve">Session C: WTSA-16 – Regional Preparations </w:t>
            </w:r>
            <w:r w:rsidRPr="00E77FD6">
              <w:rPr>
                <w:b/>
                <w:bCs/>
                <w:i/>
                <w:iCs/>
              </w:rPr>
              <w:t>(continued)</w:t>
            </w:r>
          </w:p>
        </w:tc>
      </w:tr>
      <w:tr w:rsidR="00AB3D1C" w:rsidRPr="00E77FD6" w:rsidTr="00AB3D1C">
        <w:trPr>
          <w:trHeight w:val="260"/>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 w:val="left" w:pos="305"/>
              </w:tabs>
              <w:spacing w:before="0" w:line="240" w:lineRule="atLeast"/>
              <w:ind w:right="101"/>
            </w:pPr>
            <w:r w:rsidRPr="00E77FD6">
              <w:t>15:30 – 16:00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spacing w:before="0" w:line="240" w:lineRule="atLeast"/>
              <w:ind w:right="453"/>
              <w:rPr>
                <w:b/>
                <w:bCs/>
              </w:rPr>
            </w:pPr>
            <w:r w:rsidRPr="00E77FD6">
              <w:rPr>
                <w:b/>
                <w:bCs/>
              </w:rPr>
              <w:t>Coffee break</w:t>
            </w:r>
          </w:p>
        </w:tc>
      </w:tr>
      <w:tr w:rsidR="00AB3D1C" w:rsidRPr="00E77FD6" w:rsidTr="00AB3D1C">
        <w:trPr>
          <w:trHeight w:val="419"/>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219"/>
              </w:tabs>
              <w:spacing w:before="0" w:line="240" w:lineRule="atLeast"/>
            </w:pPr>
            <w:r w:rsidRPr="00E77FD6">
              <w:t>16:00 – 17:00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s>
              <w:spacing w:before="0" w:line="240" w:lineRule="atLeast"/>
              <w:ind w:right="102"/>
              <w:rPr>
                <w:b/>
                <w:bCs/>
              </w:rPr>
            </w:pPr>
            <w:r w:rsidRPr="00E77FD6">
              <w:rPr>
                <w:b/>
                <w:bCs/>
              </w:rPr>
              <w:t xml:space="preserve">Session C: WTSA-16 – Regional Preparations </w:t>
            </w:r>
            <w:r w:rsidRPr="00E77FD6">
              <w:rPr>
                <w:b/>
                <w:bCs/>
                <w:i/>
                <w:iCs/>
              </w:rPr>
              <w:t>(continued)</w:t>
            </w:r>
          </w:p>
        </w:tc>
      </w:tr>
      <w:tr w:rsidR="00AB3D1C" w:rsidRPr="00E77FD6" w:rsidTr="00AB3D1C">
        <w:trPr>
          <w:trHeight w:val="694"/>
          <w:jc w:val="center"/>
        </w:trPr>
        <w:tc>
          <w:tcPr>
            <w:tcW w:w="1523" w:type="dxa"/>
            <w:tcBorders>
              <w:top w:val="dotted" w:sz="4" w:space="0" w:color="auto"/>
              <w:left w:val="dotted" w:sz="4" w:space="0" w:color="auto"/>
              <w:bottom w:val="dotted" w:sz="4" w:space="0" w:color="auto"/>
              <w:right w:val="dotted" w:sz="4" w:space="0" w:color="auto"/>
            </w:tcBorders>
            <w:shd w:val="clear" w:color="auto" w:fill="E6E6E6"/>
            <w:vAlign w:val="center"/>
          </w:tcPr>
          <w:p w:rsidR="00AB3D1C" w:rsidRPr="00E77FD6" w:rsidRDefault="00AB3D1C" w:rsidP="00AB3D1C">
            <w:pPr>
              <w:tabs>
                <w:tab w:val="left" w:pos="138"/>
              </w:tabs>
              <w:spacing w:before="0" w:line="240" w:lineRule="atLeast"/>
              <w:ind w:right="101"/>
              <w:rPr>
                <w:sz w:val="21"/>
                <w:szCs w:val="21"/>
              </w:rPr>
            </w:pPr>
          </w:p>
        </w:tc>
        <w:tc>
          <w:tcPr>
            <w:tcW w:w="8047" w:type="dxa"/>
            <w:gridSpan w:val="2"/>
            <w:tcBorders>
              <w:top w:val="dotted" w:sz="4" w:space="0" w:color="auto"/>
              <w:left w:val="dotted" w:sz="4" w:space="0" w:color="auto"/>
              <w:bottom w:val="dotted" w:sz="4" w:space="0" w:color="auto"/>
              <w:right w:val="dotted" w:sz="4" w:space="0" w:color="auto"/>
            </w:tcBorders>
            <w:shd w:val="clear" w:color="auto" w:fill="E6E6E6"/>
            <w:vAlign w:val="center"/>
          </w:tcPr>
          <w:p w:rsidR="00AB3D1C" w:rsidRPr="00E77FD6" w:rsidRDefault="00AB3D1C" w:rsidP="00AB3D1C">
            <w:pPr>
              <w:tabs>
                <w:tab w:val="left" w:pos="138"/>
              </w:tabs>
              <w:spacing w:before="0" w:line="240" w:lineRule="atLeast"/>
              <w:ind w:left="244" w:right="101"/>
              <w:rPr>
                <w:b/>
                <w:bCs/>
                <w:sz w:val="21"/>
                <w:szCs w:val="21"/>
                <w:lang w:val="en-US"/>
              </w:rPr>
            </w:pPr>
            <w:r w:rsidRPr="00E77FD6">
              <w:rPr>
                <w:b/>
                <w:bCs/>
                <w:sz w:val="28"/>
                <w:szCs w:val="28"/>
                <w:lang w:val="en-US"/>
              </w:rPr>
              <w:t>Day 4: WTSA-16 Regional Preparatory Meeting</w:t>
            </w:r>
            <w:r w:rsidRPr="00E77FD6">
              <w:rPr>
                <w:b/>
                <w:bCs/>
                <w:sz w:val="28"/>
                <w:szCs w:val="28"/>
                <w:lang w:val="en-US"/>
              </w:rPr>
              <w:br/>
              <w:t>(Thursday, 14 April 2016)</w:t>
            </w:r>
          </w:p>
        </w:tc>
      </w:tr>
      <w:tr w:rsidR="00AB3D1C" w:rsidRPr="00E77FD6" w:rsidTr="00AB3D1C">
        <w:trPr>
          <w:trHeight w:val="1237"/>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65"/>
              </w:tabs>
              <w:spacing w:before="0" w:line="240" w:lineRule="atLeast"/>
              <w:ind w:right="101"/>
            </w:pPr>
            <w:r w:rsidRPr="00E77FD6">
              <w:t>9:30 – 11:00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 w:val="num" w:pos="708"/>
              </w:tabs>
              <w:spacing w:before="0" w:line="240" w:lineRule="atLeast"/>
              <w:ind w:right="101"/>
              <w:rPr>
                <w:b/>
                <w:bCs/>
                <w:i/>
                <w:iCs/>
                <w:lang w:val="en-US"/>
              </w:rPr>
            </w:pPr>
            <w:r w:rsidRPr="00E77FD6">
              <w:rPr>
                <w:b/>
                <w:bCs/>
                <w:lang w:val="en-US"/>
              </w:rPr>
              <w:t>Session D: WTSA-16 – Open Discussion</w:t>
            </w:r>
          </w:p>
          <w:p w:rsidR="00AB3D1C" w:rsidRPr="00E77FD6" w:rsidRDefault="00AB3D1C" w:rsidP="00AB3D1C">
            <w:pPr>
              <w:tabs>
                <w:tab w:val="left" w:pos="0"/>
                <w:tab w:val="num" w:pos="708"/>
              </w:tabs>
              <w:spacing w:before="0" w:line="240" w:lineRule="atLeast"/>
              <w:ind w:right="101"/>
              <w:rPr>
                <w:bCs/>
                <w:lang w:val="en-US"/>
              </w:rPr>
            </w:pPr>
            <w:r w:rsidRPr="00E77FD6">
              <w:rPr>
                <w:bCs/>
                <w:u w:val="single"/>
                <w:lang w:val="en-US"/>
              </w:rPr>
              <w:t>Objective</w:t>
            </w:r>
            <w:r w:rsidRPr="00E77FD6">
              <w:rPr>
                <w:bCs/>
                <w:lang w:val="en-US"/>
              </w:rPr>
              <w:t xml:space="preserve">: This session will focus on </w:t>
            </w:r>
            <w:r w:rsidRPr="00E77FD6">
              <w:rPr>
                <w:lang w:val="en-US"/>
              </w:rPr>
              <w:t>the discussion of possible Study Group restructuring, candidacies for chairs and vice chairmen for SG and TSAG, and proposals to enhance participation in ITU-T emerging activities.</w:t>
            </w:r>
          </w:p>
        </w:tc>
      </w:tr>
      <w:tr w:rsidR="00AB3D1C" w:rsidRPr="00E77FD6" w:rsidTr="00AB3D1C">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tabs>
                <w:tab w:val="left" w:pos="138"/>
                <w:tab w:val="left" w:pos="305"/>
              </w:tabs>
              <w:spacing w:before="0" w:line="240" w:lineRule="atLeast"/>
              <w:ind w:right="101"/>
            </w:pPr>
            <w:r w:rsidRPr="00E77FD6">
              <w:t>11:00 – 11:30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spacing w:before="0" w:line="240" w:lineRule="atLeast"/>
              <w:ind w:right="453"/>
              <w:rPr>
                <w:b/>
                <w:bCs/>
              </w:rPr>
            </w:pPr>
            <w:r w:rsidRPr="00E77FD6">
              <w:rPr>
                <w:b/>
                <w:bCs/>
              </w:rPr>
              <w:t>Coffee break</w:t>
            </w:r>
          </w:p>
        </w:tc>
      </w:tr>
      <w:tr w:rsidR="00AB3D1C" w:rsidRPr="00E77FD6" w:rsidTr="00AB3D1C">
        <w:trPr>
          <w:trHeight w:val="395"/>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138"/>
                <w:tab w:val="left" w:pos="305"/>
              </w:tabs>
              <w:spacing w:before="0" w:line="240" w:lineRule="atLeast"/>
              <w:ind w:right="101"/>
            </w:pPr>
            <w:r w:rsidRPr="00E77FD6">
              <w:t>11:30 – 12:30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spacing w:before="0" w:line="240" w:lineRule="atLeast"/>
              <w:ind w:right="453"/>
              <w:rPr>
                <w:b/>
                <w:bCs/>
                <w:lang w:val="en-US"/>
              </w:rPr>
            </w:pPr>
            <w:r w:rsidRPr="00E77FD6">
              <w:rPr>
                <w:b/>
                <w:bCs/>
                <w:lang w:val="en-US"/>
              </w:rPr>
              <w:t>Session D: WTSA-16 – Open Discussion</w:t>
            </w:r>
            <w:r w:rsidRPr="00E77FD6">
              <w:rPr>
                <w:b/>
                <w:bCs/>
                <w:i/>
                <w:iCs/>
                <w:lang w:val="en-US"/>
              </w:rPr>
              <w:t xml:space="preserve"> (continued)</w:t>
            </w:r>
          </w:p>
        </w:tc>
      </w:tr>
      <w:tr w:rsidR="00AB3D1C" w:rsidRPr="00E77FD6" w:rsidTr="00AB3D1C">
        <w:trPr>
          <w:trHeight w:val="332"/>
          <w:jc w:val="center"/>
        </w:trPr>
        <w:tc>
          <w:tcPr>
            <w:tcW w:w="1523" w:type="dxa"/>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tabs>
                <w:tab w:val="left" w:pos="138"/>
                <w:tab w:val="left" w:pos="305"/>
              </w:tabs>
              <w:spacing w:before="0" w:line="240" w:lineRule="atLeast"/>
              <w:ind w:right="101"/>
            </w:pPr>
            <w:r w:rsidRPr="00E77FD6">
              <w:t>12:30 – 14:00</w:t>
            </w:r>
          </w:p>
        </w:tc>
        <w:tc>
          <w:tcPr>
            <w:tcW w:w="8047" w:type="dxa"/>
            <w:gridSpan w:val="2"/>
            <w:tcBorders>
              <w:top w:val="dotted" w:sz="4" w:space="0" w:color="auto"/>
              <w:left w:val="dotted" w:sz="4" w:space="0" w:color="auto"/>
              <w:bottom w:val="dotted" w:sz="4" w:space="0" w:color="auto"/>
              <w:right w:val="dotted" w:sz="4" w:space="0" w:color="auto"/>
            </w:tcBorders>
            <w:shd w:val="clear" w:color="auto" w:fill="F3F3F3"/>
            <w:vAlign w:val="center"/>
            <w:hideMark/>
          </w:tcPr>
          <w:p w:rsidR="00AB3D1C" w:rsidRPr="00E77FD6" w:rsidRDefault="00AB3D1C" w:rsidP="00AB3D1C">
            <w:pPr>
              <w:spacing w:before="0" w:line="240" w:lineRule="atLeast"/>
              <w:ind w:right="453"/>
              <w:rPr>
                <w:b/>
                <w:bCs/>
              </w:rPr>
            </w:pPr>
            <w:r w:rsidRPr="00E77FD6">
              <w:rPr>
                <w:b/>
                <w:bCs/>
              </w:rPr>
              <w:t>Lunch</w:t>
            </w:r>
          </w:p>
        </w:tc>
      </w:tr>
      <w:tr w:rsidR="00AB3D1C" w:rsidRPr="00E77FD6" w:rsidTr="00AB3D1C">
        <w:trPr>
          <w:trHeight w:val="833"/>
          <w:jc w:val="center"/>
        </w:trPr>
        <w:tc>
          <w:tcPr>
            <w:tcW w:w="1523" w:type="dxa"/>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 w:val="left" w:pos="75"/>
              </w:tabs>
              <w:spacing w:before="0" w:line="240" w:lineRule="atLeast"/>
              <w:ind w:right="101"/>
              <w:rPr>
                <w:color w:val="000000"/>
              </w:rPr>
            </w:pPr>
            <w:r w:rsidRPr="00E77FD6">
              <w:rPr>
                <w:color w:val="000000"/>
              </w:rPr>
              <w:lastRenderedPageBreak/>
              <w:t>14</w:t>
            </w:r>
            <w:r w:rsidRPr="00E77FD6">
              <w:t>:00</w:t>
            </w:r>
            <w:r w:rsidRPr="00E77FD6">
              <w:rPr>
                <w:color w:val="000000"/>
              </w:rPr>
              <w:t xml:space="preserve"> – 15</w:t>
            </w:r>
            <w:r w:rsidRPr="00E77FD6">
              <w:t>:30</w:t>
            </w:r>
          </w:p>
        </w:tc>
        <w:tc>
          <w:tcPr>
            <w:tcW w:w="8047" w:type="dxa"/>
            <w:gridSpan w:val="2"/>
            <w:tcBorders>
              <w:top w:val="dotted" w:sz="4" w:space="0" w:color="auto"/>
              <w:left w:val="dotted" w:sz="4" w:space="0" w:color="auto"/>
              <w:bottom w:val="dotted" w:sz="4" w:space="0" w:color="auto"/>
              <w:right w:val="dotted" w:sz="4" w:space="0" w:color="auto"/>
            </w:tcBorders>
            <w:vAlign w:val="center"/>
          </w:tcPr>
          <w:p w:rsidR="00AB3D1C" w:rsidRPr="00E77FD6" w:rsidRDefault="00AB3D1C" w:rsidP="00AB3D1C">
            <w:pPr>
              <w:tabs>
                <w:tab w:val="left" w:pos="0"/>
              </w:tabs>
              <w:spacing w:before="0" w:line="240" w:lineRule="atLeast"/>
              <w:ind w:right="101"/>
              <w:rPr>
                <w:b/>
                <w:bCs/>
                <w:lang w:val="en-US"/>
              </w:rPr>
            </w:pPr>
            <w:r w:rsidRPr="00E77FD6">
              <w:rPr>
                <w:b/>
                <w:bCs/>
                <w:lang w:val="en-US"/>
              </w:rPr>
              <w:t>Wrap-up session</w:t>
            </w:r>
          </w:p>
          <w:p w:rsidR="00AB3D1C" w:rsidRPr="00E77FD6" w:rsidRDefault="00AB3D1C" w:rsidP="00AB3D1C">
            <w:pPr>
              <w:tabs>
                <w:tab w:val="left" w:pos="0"/>
              </w:tabs>
              <w:spacing w:before="0" w:line="240" w:lineRule="atLeast"/>
              <w:ind w:right="101"/>
              <w:rPr>
                <w:color w:val="000000"/>
                <w:highlight w:val="yellow"/>
                <w:lang w:val="en-US"/>
              </w:rPr>
            </w:pPr>
            <w:r w:rsidRPr="00E77FD6">
              <w:rPr>
                <w:lang w:val="en-US"/>
              </w:rPr>
              <w:t>Conclusion of the discussion and review of draft texts and any regional positions to be adopted.</w:t>
            </w:r>
          </w:p>
        </w:tc>
      </w:tr>
    </w:tbl>
    <w:p w:rsidR="00AB3D1C" w:rsidRPr="00E77FD6" w:rsidRDefault="00AB3D1C" w:rsidP="00AB3D1C">
      <w:pPr>
        <w:tabs>
          <w:tab w:val="left" w:pos="138"/>
          <w:tab w:val="left" w:pos="305"/>
        </w:tabs>
        <w:spacing w:line="240" w:lineRule="atLeast"/>
        <w:ind w:right="101"/>
        <w:jc w:val="center"/>
        <w:rPr>
          <w:szCs w:val="24"/>
          <w:lang w:val="en-US"/>
        </w:rPr>
      </w:pPr>
      <w:r w:rsidRPr="00E77FD6">
        <w:rPr>
          <w:b/>
          <w:bCs/>
          <w:lang w:val="en-US"/>
        </w:rPr>
        <w:br w:type="page"/>
      </w:r>
      <w:r w:rsidRPr="00E77FD6">
        <w:rPr>
          <w:bCs/>
          <w:szCs w:val="24"/>
          <w:lang w:val="en-US"/>
        </w:rPr>
        <w:lastRenderedPageBreak/>
        <w:t>ANNEX 3</w:t>
      </w:r>
      <w:r w:rsidRPr="00E77FD6">
        <w:rPr>
          <w:bCs/>
          <w:szCs w:val="24"/>
          <w:lang w:val="en-US"/>
        </w:rPr>
        <w:br/>
        <w:t>(to TSB Circular 208)</w:t>
      </w:r>
    </w:p>
    <w:p w:rsidR="00AB3D1C" w:rsidRPr="00E77FD6" w:rsidRDefault="00AB3D1C" w:rsidP="00AB3D1C">
      <w:pPr>
        <w:tabs>
          <w:tab w:val="clear" w:pos="794"/>
          <w:tab w:val="clear" w:pos="1191"/>
          <w:tab w:val="clear" w:pos="1588"/>
          <w:tab w:val="clear" w:pos="1985"/>
        </w:tabs>
        <w:spacing w:before="0" w:after="360"/>
        <w:jc w:val="center"/>
        <w:rPr>
          <w:b/>
          <w:bCs/>
          <w:sz w:val="28"/>
          <w:szCs w:val="28"/>
          <w:lang w:val="en-US"/>
        </w:rPr>
      </w:pPr>
      <w:r w:rsidRPr="00E77FD6">
        <w:rPr>
          <w:b/>
          <w:bCs/>
          <w:sz w:val="28"/>
          <w:szCs w:val="28"/>
          <w:lang w:val="en-US"/>
        </w:rPr>
        <w:t>PRACTICAL INFORMATION</w:t>
      </w:r>
    </w:p>
    <w:p w:rsidR="00AB3D1C" w:rsidRPr="00E77FD6" w:rsidRDefault="00AB3D1C" w:rsidP="00AB3D1C">
      <w:pPr>
        <w:spacing w:after="120"/>
        <w:rPr>
          <w:b/>
          <w:bCs/>
          <w:szCs w:val="24"/>
          <w:u w:val="single"/>
          <w:lang w:val="en-US"/>
        </w:rPr>
      </w:pPr>
      <w:r w:rsidRPr="00E77FD6">
        <w:rPr>
          <w:b/>
          <w:bCs/>
          <w:szCs w:val="24"/>
          <w:u w:val="single"/>
          <w:lang w:val="en-US"/>
        </w:rPr>
        <w:t>EVENT VENUE</w:t>
      </w:r>
    </w:p>
    <w:p w:rsidR="00AB3D1C" w:rsidRPr="00E77FD6" w:rsidRDefault="00AB3D1C" w:rsidP="00AB3D1C">
      <w:pPr>
        <w:spacing w:before="0"/>
        <w:rPr>
          <w:b/>
          <w:i/>
          <w:color w:val="424242"/>
          <w:szCs w:val="24"/>
          <w:lang w:val="en-US"/>
        </w:rPr>
      </w:pPr>
      <w:r w:rsidRPr="00E77FD6">
        <w:rPr>
          <w:b/>
          <w:i/>
          <w:color w:val="424242"/>
          <w:szCs w:val="24"/>
          <w:lang w:val="en-US"/>
        </w:rPr>
        <w:t>Radisson SAS Hotel Tashkent ****</w:t>
      </w:r>
    </w:p>
    <w:p w:rsidR="00AB3D1C" w:rsidRPr="00E77FD6" w:rsidRDefault="00AB3D1C" w:rsidP="00AB3D1C">
      <w:pPr>
        <w:spacing w:before="0"/>
        <w:rPr>
          <w:szCs w:val="24"/>
          <w:lang w:val="en-US" w:eastAsia="ru-RU"/>
        </w:rPr>
      </w:pPr>
      <w:r w:rsidRPr="00E77FD6">
        <w:rPr>
          <w:szCs w:val="24"/>
          <w:lang w:val="en-US" w:eastAsia="ru-RU"/>
        </w:rPr>
        <w:t xml:space="preserve">88, </w:t>
      </w:r>
      <w:proofErr w:type="spellStart"/>
      <w:r w:rsidRPr="00E77FD6">
        <w:rPr>
          <w:szCs w:val="24"/>
          <w:lang w:val="en-US" w:eastAsia="ru-RU"/>
        </w:rPr>
        <w:t>A.Temur</w:t>
      </w:r>
      <w:proofErr w:type="spellEnd"/>
      <w:r w:rsidRPr="00E77FD6">
        <w:rPr>
          <w:szCs w:val="24"/>
          <w:lang w:val="en-US" w:eastAsia="ru-RU"/>
        </w:rPr>
        <w:t xml:space="preserve"> Street,</w:t>
      </w:r>
    </w:p>
    <w:p w:rsidR="00AB3D1C" w:rsidRPr="00E77FD6" w:rsidRDefault="00AB3D1C" w:rsidP="00AB3D1C">
      <w:pPr>
        <w:tabs>
          <w:tab w:val="clear" w:pos="794"/>
          <w:tab w:val="clear" w:pos="1191"/>
          <w:tab w:val="clear" w:pos="1588"/>
          <w:tab w:val="clear" w:pos="1985"/>
        </w:tabs>
        <w:spacing w:before="0"/>
        <w:rPr>
          <w:szCs w:val="24"/>
          <w:lang w:val="en-US" w:eastAsia="ru-RU"/>
        </w:rPr>
      </w:pPr>
      <w:r w:rsidRPr="00E77FD6">
        <w:rPr>
          <w:szCs w:val="24"/>
          <w:lang w:val="en-US" w:eastAsia="ru-RU"/>
        </w:rPr>
        <w:t>Tashkent, 100084, Uzbekistan</w:t>
      </w:r>
    </w:p>
    <w:p w:rsidR="00AB3D1C" w:rsidRPr="00E77FD6" w:rsidRDefault="00AB3D1C" w:rsidP="00AB3D1C">
      <w:pPr>
        <w:spacing w:before="0"/>
        <w:rPr>
          <w:noProof/>
          <w:szCs w:val="24"/>
          <w:lang w:val="en-US"/>
        </w:rPr>
      </w:pPr>
      <w:r w:rsidRPr="00E77FD6">
        <w:rPr>
          <w:noProof/>
          <w:szCs w:val="24"/>
          <w:lang w:val="en-US"/>
        </w:rPr>
        <w:t>Tel.: +998 71 1204900</w:t>
      </w:r>
    </w:p>
    <w:p w:rsidR="00AB3D1C" w:rsidRPr="00E77FD6" w:rsidRDefault="00AB3D1C" w:rsidP="00AB3D1C">
      <w:pPr>
        <w:spacing w:before="0"/>
        <w:rPr>
          <w:noProof/>
          <w:szCs w:val="24"/>
          <w:lang w:val="en-US"/>
        </w:rPr>
      </w:pPr>
      <w:r w:rsidRPr="00E77FD6">
        <w:rPr>
          <w:noProof/>
          <w:szCs w:val="24"/>
          <w:lang w:val="en-US"/>
        </w:rPr>
        <w:t>Fax: +998 71 1204902</w:t>
      </w:r>
    </w:p>
    <w:p w:rsidR="00AB3D1C" w:rsidRPr="00E77FD6" w:rsidRDefault="004F7B6F" w:rsidP="00AB3D1C">
      <w:pPr>
        <w:spacing w:before="0"/>
        <w:rPr>
          <w:b/>
          <w:noProof/>
          <w:szCs w:val="24"/>
          <w:lang w:val="en-US"/>
        </w:rPr>
      </w:pPr>
      <w:hyperlink r:id="rId16" w:tooltip="http://www.radissonsas.com" w:history="1">
        <w:r w:rsidR="00AB3D1C" w:rsidRPr="00E77FD6">
          <w:rPr>
            <w:rStyle w:val="Hyperlink"/>
            <w:b/>
            <w:noProof/>
            <w:szCs w:val="24"/>
            <w:lang w:val="en-US"/>
          </w:rPr>
          <w:t>www.radissonsas.com</w:t>
        </w:r>
      </w:hyperlink>
    </w:p>
    <w:p w:rsidR="00AB3D1C" w:rsidRPr="00E77FD6" w:rsidRDefault="00AB3D1C" w:rsidP="00AB3D1C">
      <w:pPr>
        <w:spacing w:after="120"/>
        <w:rPr>
          <w:b/>
          <w:bCs/>
          <w:szCs w:val="24"/>
          <w:u w:val="single"/>
          <w:lang w:val="en-US"/>
        </w:rPr>
      </w:pPr>
      <w:r w:rsidRPr="00E77FD6">
        <w:rPr>
          <w:b/>
          <w:bCs/>
          <w:szCs w:val="24"/>
          <w:u w:val="single"/>
          <w:lang w:val="en-US"/>
        </w:rPr>
        <w:t>REGISTRATION</w:t>
      </w:r>
    </w:p>
    <w:p w:rsidR="00AB3D1C" w:rsidRPr="00E77FD6" w:rsidRDefault="00AB3D1C" w:rsidP="00AB3D1C">
      <w:pPr>
        <w:tabs>
          <w:tab w:val="clear" w:pos="794"/>
          <w:tab w:val="left" w:pos="0"/>
        </w:tabs>
        <w:spacing w:before="0"/>
        <w:rPr>
          <w:lang w:val="en-US"/>
        </w:rPr>
      </w:pPr>
      <w:r w:rsidRPr="00E77FD6">
        <w:rPr>
          <w:szCs w:val="24"/>
          <w:lang w:val="en-US"/>
        </w:rPr>
        <w:t xml:space="preserve">Registration will be conducted exclusively online at: </w:t>
      </w:r>
      <w:hyperlink r:id="rId17" w:history="1">
        <w:r w:rsidRPr="00E77FD6">
          <w:rPr>
            <w:rStyle w:val="Hyperlink"/>
            <w:bCs/>
            <w:lang w:val="en-US"/>
          </w:rPr>
          <w:t>http://www.itu.int/online/regsys/ITU-T/misc/edrs.registration.form?_eventid=3000863</w:t>
        </w:r>
      </w:hyperlink>
      <w:r w:rsidRPr="00E77FD6">
        <w:rPr>
          <w:lang w:val="en-US"/>
        </w:rPr>
        <w:t xml:space="preserve">. To enable us to make the necessary arrangements concerning the organization of the Forum and the CIS/RCC Regional Preparatory Meeting for WTSA-16, we should be grateful if you would register as soon as possible, but </w:t>
      </w:r>
      <w:r w:rsidRPr="00E77FD6">
        <w:rPr>
          <w:b/>
          <w:lang w:val="en-US"/>
        </w:rPr>
        <w:t>not later than 6 April 2016</w:t>
      </w:r>
      <w:r w:rsidRPr="00E77FD6">
        <w:rPr>
          <w:lang w:val="en-US"/>
        </w:rPr>
        <w:t>.</w:t>
      </w:r>
    </w:p>
    <w:p w:rsidR="00AB3D1C" w:rsidRPr="00E77FD6" w:rsidRDefault="00AB3D1C" w:rsidP="00AB3D1C">
      <w:pPr>
        <w:tabs>
          <w:tab w:val="clear" w:pos="794"/>
          <w:tab w:val="left" w:pos="0"/>
        </w:tabs>
        <w:rPr>
          <w:bCs/>
          <w:szCs w:val="24"/>
          <w:lang w:val="en-US"/>
        </w:rPr>
      </w:pPr>
      <w:r w:rsidRPr="00E77FD6">
        <w:rPr>
          <w:lang w:val="en-US"/>
        </w:rPr>
        <w:t xml:space="preserve">On-site </w:t>
      </w:r>
      <w:r w:rsidRPr="00E77FD6">
        <w:rPr>
          <w:szCs w:val="24"/>
          <w:lang w:val="en-US"/>
        </w:rPr>
        <w:t xml:space="preserve">registration will begin on Monday, 11 April 2016 at 9:30 am at the Forum venue, </w:t>
      </w:r>
      <w:hyperlink r:id="rId18" w:history="1">
        <w:r w:rsidRPr="00E77FD6">
          <w:rPr>
            <w:rStyle w:val="Hyperlink"/>
            <w:b/>
            <w:szCs w:val="24"/>
            <w:lang w:val="en-US"/>
          </w:rPr>
          <w:t>Radisson SAS Hotel Tashkent</w:t>
        </w:r>
      </w:hyperlink>
      <w:r w:rsidRPr="00E77FD6">
        <w:rPr>
          <w:bCs/>
          <w:szCs w:val="24"/>
          <w:lang w:val="en-US"/>
        </w:rPr>
        <w:t>, in conference room “Ball Room” on the 1</w:t>
      </w:r>
      <w:r w:rsidRPr="00E77FD6">
        <w:rPr>
          <w:bCs/>
          <w:szCs w:val="24"/>
          <w:vertAlign w:val="superscript"/>
          <w:lang w:val="en-US"/>
        </w:rPr>
        <w:t>st</w:t>
      </w:r>
      <w:r w:rsidRPr="00E77FD6">
        <w:rPr>
          <w:bCs/>
          <w:szCs w:val="24"/>
          <w:lang w:val="en-US"/>
        </w:rPr>
        <w:t xml:space="preserve"> floor.</w:t>
      </w:r>
    </w:p>
    <w:p w:rsidR="00AB3D1C" w:rsidRPr="00E77FD6" w:rsidRDefault="00AB3D1C" w:rsidP="00AB3D1C">
      <w:pPr>
        <w:spacing w:after="120"/>
        <w:rPr>
          <w:b/>
          <w:bCs/>
          <w:szCs w:val="24"/>
          <w:u w:val="single"/>
          <w:lang w:val="en-US"/>
        </w:rPr>
      </w:pPr>
      <w:r w:rsidRPr="00E77FD6">
        <w:rPr>
          <w:b/>
          <w:bCs/>
          <w:szCs w:val="24"/>
          <w:u w:val="single"/>
          <w:lang w:val="en-US"/>
        </w:rPr>
        <w:t>WORKING LANGUAGES</w:t>
      </w:r>
    </w:p>
    <w:p w:rsidR="00AB3D1C" w:rsidRPr="00E77FD6" w:rsidRDefault="00AB3D1C" w:rsidP="00AB3D1C">
      <w:pPr>
        <w:pStyle w:val="CM8"/>
        <w:spacing w:after="0" w:line="253" w:lineRule="atLeast"/>
        <w:rPr>
          <w:rFonts w:asciiTheme="minorHAnsi" w:hAnsiTheme="minorHAnsi" w:cs="Times New Roman"/>
          <w:lang w:val="en-US"/>
        </w:rPr>
      </w:pPr>
      <w:r w:rsidRPr="00E77FD6">
        <w:rPr>
          <w:rFonts w:asciiTheme="minorHAnsi" w:hAnsiTheme="minorHAnsi" w:cs="Times New Roman"/>
          <w:color w:val="000000"/>
          <w:lang w:val="en-US"/>
        </w:rPr>
        <w:t>The Meeting will be held in Russian with simultaneous interpretation into English.</w:t>
      </w:r>
    </w:p>
    <w:p w:rsidR="00AB3D1C" w:rsidRPr="00E77FD6" w:rsidRDefault="00AB3D1C" w:rsidP="00AB3D1C">
      <w:pPr>
        <w:spacing w:after="120"/>
        <w:rPr>
          <w:b/>
          <w:szCs w:val="24"/>
          <w:u w:val="single"/>
          <w:lang w:val="en-US"/>
        </w:rPr>
      </w:pPr>
      <w:r w:rsidRPr="00E77FD6">
        <w:rPr>
          <w:b/>
          <w:bCs/>
          <w:szCs w:val="24"/>
          <w:u w:val="single"/>
          <w:lang w:val="en-US"/>
        </w:rPr>
        <w:t>ACCOMMODATION</w:t>
      </w:r>
    </w:p>
    <w:p w:rsidR="00AB3D1C" w:rsidRPr="00E77FD6" w:rsidRDefault="00AB3D1C" w:rsidP="00AB3D1C">
      <w:pPr>
        <w:spacing w:before="0"/>
        <w:rPr>
          <w:b/>
          <w:i/>
          <w:szCs w:val="24"/>
          <w:lang w:val="en-US"/>
        </w:rPr>
      </w:pPr>
      <w:r w:rsidRPr="00E77FD6">
        <w:rPr>
          <w:b/>
          <w:i/>
          <w:szCs w:val="24"/>
          <w:lang w:val="en-US"/>
        </w:rPr>
        <w:t>Radisson SAS Hotel Tashkent ****</w:t>
      </w:r>
    </w:p>
    <w:p w:rsidR="00AB3D1C" w:rsidRPr="00E77FD6" w:rsidRDefault="00AB3D1C" w:rsidP="00AB3D1C">
      <w:pPr>
        <w:spacing w:before="0"/>
        <w:rPr>
          <w:szCs w:val="24"/>
          <w:lang w:val="en-US" w:eastAsia="ru-RU"/>
        </w:rPr>
      </w:pPr>
      <w:r w:rsidRPr="00E77FD6">
        <w:rPr>
          <w:szCs w:val="24"/>
          <w:lang w:val="en-US" w:eastAsia="ru-RU"/>
        </w:rPr>
        <w:t xml:space="preserve">88, Amir </w:t>
      </w:r>
      <w:proofErr w:type="spellStart"/>
      <w:r w:rsidRPr="00E77FD6">
        <w:rPr>
          <w:szCs w:val="24"/>
          <w:lang w:val="en-US" w:eastAsia="ru-RU"/>
        </w:rPr>
        <w:t>Temur</w:t>
      </w:r>
      <w:proofErr w:type="spellEnd"/>
      <w:r w:rsidRPr="00E77FD6">
        <w:rPr>
          <w:szCs w:val="24"/>
          <w:lang w:val="en-US" w:eastAsia="ru-RU"/>
        </w:rPr>
        <w:t xml:space="preserve"> Street</w:t>
      </w:r>
    </w:p>
    <w:p w:rsidR="00AB3D1C" w:rsidRPr="00E77FD6" w:rsidRDefault="00AB3D1C" w:rsidP="00AB3D1C">
      <w:pPr>
        <w:tabs>
          <w:tab w:val="clear" w:pos="794"/>
          <w:tab w:val="clear" w:pos="1191"/>
          <w:tab w:val="clear" w:pos="1588"/>
          <w:tab w:val="clear" w:pos="1985"/>
        </w:tabs>
        <w:spacing w:before="0"/>
        <w:rPr>
          <w:szCs w:val="24"/>
          <w:lang w:val="en-US" w:eastAsia="ru-RU"/>
        </w:rPr>
      </w:pPr>
      <w:r w:rsidRPr="00E77FD6">
        <w:rPr>
          <w:szCs w:val="24"/>
          <w:lang w:val="en-US" w:eastAsia="ru-RU"/>
        </w:rPr>
        <w:t>Tashkent 100084</w:t>
      </w:r>
    </w:p>
    <w:p w:rsidR="00AB3D1C" w:rsidRPr="00E77FD6" w:rsidRDefault="00AB3D1C" w:rsidP="00AB3D1C">
      <w:pPr>
        <w:tabs>
          <w:tab w:val="clear" w:pos="794"/>
          <w:tab w:val="clear" w:pos="1191"/>
          <w:tab w:val="clear" w:pos="1588"/>
          <w:tab w:val="clear" w:pos="1985"/>
        </w:tabs>
        <w:spacing w:before="0"/>
        <w:rPr>
          <w:szCs w:val="24"/>
          <w:lang w:val="en-US" w:eastAsia="ru-RU"/>
        </w:rPr>
      </w:pPr>
      <w:r w:rsidRPr="00E77FD6">
        <w:rPr>
          <w:szCs w:val="24"/>
          <w:lang w:val="en-US" w:eastAsia="ru-RU"/>
        </w:rPr>
        <w:t>Uzbekistan</w:t>
      </w:r>
    </w:p>
    <w:p w:rsidR="00AB3D1C" w:rsidRPr="00E77FD6" w:rsidRDefault="00AB3D1C" w:rsidP="00AB3D1C">
      <w:pPr>
        <w:spacing w:before="0"/>
        <w:rPr>
          <w:noProof/>
          <w:szCs w:val="24"/>
          <w:lang w:val="en-US"/>
        </w:rPr>
      </w:pPr>
      <w:r w:rsidRPr="00E77FD6">
        <w:rPr>
          <w:noProof/>
          <w:szCs w:val="24"/>
          <w:lang w:val="en-US"/>
        </w:rPr>
        <w:t>Tel.: +998 71 1204900</w:t>
      </w:r>
    </w:p>
    <w:p w:rsidR="00AB3D1C" w:rsidRPr="00E77FD6" w:rsidRDefault="00AB3D1C" w:rsidP="00AB3D1C">
      <w:pPr>
        <w:spacing w:before="0"/>
        <w:rPr>
          <w:noProof/>
          <w:szCs w:val="24"/>
          <w:lang w:val="en-US"/>
        </w:rPr>
      </w:pPr>
      <w:r w:rsidRPr="00E77FD6">
        <w:rPr>
          <w:noProof/>
          <w:szCs w:val="24"/>
          <w:lang w:val="en-US"/>
        </w:rPr>
        <w:t>Fax: +998 71 1204902</w:t>
      </w:r>
    </w:p>
    <w:p w:rsidR="00AB3D1C" w:rsidRPr="00E77FD6" w:rsidRDefault="004F7B6F" w:rsidP="00AB3D1C">
      <w:pPr>
        <w:spacing w:before="0"/>
        <w:rPr>
          <w:b/>
          <w:noProof/>
          <w:szCs w:val="24"/>
          <w:lang w:val="en-US"/>
        </w:rPr>
      </w:pPr>
      <w:hyperlink r:id="rId19" w:tooltip="http://www.radissonsas.com" w:history="1">
        <w:r w:rsidR="00AB3D1C" w:rsidRPr="00E77FD6">
          <w:rPr>
            <w:rStyle w:val="Hyperlink"/>
            <w:b/>
            <w:noProof/>
            <w:szCs w:val="24"/>
            <w:lang w:val="en-US"/>
          </w:rPr>
          <w:t>www.radissonsas.com</w:t>
        </w:r>
      </w:hyperlink>
    </w:p>
    <w:p w:rsidR="00AB3D1C" w:rsidRPr="00E77FD6" w:rsidRDefault="00AB3D1C" w:rsidP="00AB3D1C">
      <w:pPr>
        <w:spacing w:before="0"/>
        <w:rPr>
          <w:b/>
          <w:szCs w:val="24"/>
          <w:lang w:val="en-US"/>
        </w:rPr>
      </w:pPr>
    </w:p>
    <w:p w:rsidR="00AB3D1C" w:rsidRPr="00E77FD6" w:rsidRDefault="00AB3D1C" w:rsidP="00AB3D1C">
      <w:pPr>
        <w:tabs>
          <w:tab w:val="clear" w:pos="794"/>
          <w:tab w:val="left" w:pos="0"/>
        </w:tabs>
        <w:spacing w:before="0"/>
        <w:rPr>
          <w:lang w:val="en-US"/>
        </w:rPr>
      </w:pPr>
      <w:r w:rsidRPr="00E77FD6">
        <w:rPr>
          <w:lang w:val="en-US"/>
        </w:rPr>
        <w:t xml:space="preserve">The Radisson SAS Hotel in Tashkent is on Amir </w:t>
      </w:r>
      <w:proofErr w:type="spellStart"/>
      <w:r w:rsidRPr="00E77FD6">
        <w:rPr>
          <w:lang w:val="en-US"/>
        </w:rPr>
        <w:t>Temur</w:t>
      </w:r>
      <w:proofErr w:type="spellEnd"/>
      <w:r w:rsidRPr="00E77FD6">
        <w:rPr>
          <w:lang w:val="en-US"/>
        </w:rPr>
        <w:t xml:space="preserve"> </w:t>
      </w:r>
      <w:proofErr w:type="gramStart"/>
      <w:r w:rsidRPr="00E77FD6">
        <w:rPr>
          <w:lang w:val="en-US"/>
        </w:rPr>
        <w:t>street</w:t>
      </w:r>
      <w:proofErr w:type="gramEnd"/>
      <w:r w:rsidRPr="00E77FD6">
        <w:rPr>
          <w:lang w:val="en-US"/>
        </w:rPr>
        <w:t xml:space="preserve"> in the heart of the banking and business district. The hotel is just 15 minutes from the international airport and has 111 beautifully designed rooms with all modern amenities: individually controlled heating and air-conditioning system, direct-dial telephones and Internet port, electronic safe, TV with 24 international channels, mini-bar, and bathroom with bathtub and hairdryer. The hotel has 2 bars, 2 restaurants, a fitness center (swimming pool, sauna and gym), a 24-hour Business Center with all amenities, a laundry &amp; dry-cleaning service, an outdoor parking lot, and a currency exchange office.</w:t>
      </w:r>
    </w:p>
    <w:p w:rsidR="00AB3D1C" w:rsidRPr="00E77FD6" w:rsidRDefault="00AB3D1C" w:rsidP="00AB3D1C">
      <w:pPr>
        <w:spacing w:before="0"/>
        <w:rPr>
          <w:lang w:val="en-US"/>
        </w:rPr>
      </w:pPr>
    </w:p>
    <w:p w:rsidR="00AB3D1C" w:rsidRPr="00E77FD6" w:rsidRDefault="00AB3D1C" w:rsidP="00AB3D1C">
      <w:pPr>
        <w:overflowPunct/>
        <w:autoSpaceDE/>
        <w:autoSpaceDN/>
        <w:adjustRightInd/>
        <w:textAlignment w:val="auto"/>
        <w:rPr>
          <w:color w:val="424242"/>
          <w:sz w:val="10"/>
          <w:szCs w:val="10"/>
        </w:rPr>
      </w:pPr>
      <w:r w:rsidRPr="00E77FD6">
        <w:rPr>
          <w:color w:val="424242"/>
          <w:sz w:val="10"/>
          <w:szCs w:val="10"/>
          <w:lang w:val="en-US"/>
        </w:rPr>
        <w:t xml:space="preserve">       </w:t>
      </w:r>
      <w:r w:rsidRPr="00E77FD6">
        <w:rPr>
          <w:noProof/>
          <w:color w:val="424242"/>
          <w:sz w:val="10"/>
          <w:szCs w:val="10"/>
          <w:lang w:val="en-US" w:eastAsia="zh-CN"/>
        </w:rPr>
        <w:drawing>
          <wp:inline distT="0" distB="0" distL="0" distR="0" wp14:anchorId="1373FDC0" wp14:editId="63DA58B5">
            <wp:extent cx="1362075" cy="1257300"/>
            <wp:effectExtent l="0" t="0" r="9525" b="0"/>
            <wp:docPr id="20" name="Picture 20"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Radisson SAS Hotel, Tashk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2075" cy="1257300"/>
                    </a:xfrm>
                    <a:prstGeom prst="rect">
                      <a:avLst/>
                    </a:prstGeom>
                    <a:noFill/>
                    <a:ln>
                      <a:noFill/>
                    </a:ln>
                  </pic:spPr>
                </pic:pic>
              </a:graphicData>
            </a:graphic>
          </wp:inline>
        </w:drawing>
      </w:r>
      <w:r w:rsidRPr="00E77FD6">
        <w:rPr>
          <w:color w:val="424242"/>
          <w:sz w:val="10"/>
          <w:szCs w:val="10"/>
        </w:rPr>
        <w:t xml:space="preserve">    </w:t>
      </w:r>
      <w:r w:rsidRPr="00E77FD6">
        <w:rPr>
          <w:noProof/>
          <w:color w:val="424242"/>
          <w:sz w:val="10"/>
          <w:szCs w:val="10"/>
          <w:lang w:val="en-US" w:eastAsia="zh-CN"/>
        </w:rPr>
        <w:drawing>
          <wp:inline distT="0" distB="0" distL="0" distR="0" wp14:anchorId="4A8A0D2B" wp14:editId="2D27F64D">
            <wp:extent cx="1304925" cy="1228725"/>
            <wp:effectExtent l="0" t="0" r="9525" b="9525"/>
            <wp:docPr id="19" name="Picture 19"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lobServer?blobcol=urlthumbnail&amp;blobheader=image%2Fjpeg&amp;blobkey=id&amp;blobtable=ImageFile&amp;blobwhere=1134738341948&amp;rendermode=liv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noFill/>
                    <a:ln>
                      <a:noFill/>
                    </a:ln>
                  </pic:spPr>
                </pic:pic>
              </a:graphicData>
            </a:graphic>
          </wp:inline>
        </w:drawing>
      </w:r>
      <w:r w:rsidRPr="00E77FD6">
        <w:rPr>
          <w:color w:val="424242"/>
          <w:sz w:val="10"/>
          <w:szCs w:val="10"/>
        </w:rPr>
        <w:t xml:space="preserve">     </w:t>
      </w:r>
      <w:r w:rsidRPr="00E77FD6">
        <w:rPr>
          <w:noProof/>
          <w:color w:val="424242"/>
          <w:sz w:val="10"/>
          <w:szCs w:val="10"/>
          <w:lang w:val="en-US" w:eastAsia="zh-CN"/>
        </w:rPr>
        <w:drawing>
          <wp:inline distT="0" distB="0" distL="0" distR="0" wp14:anchorId="7120ACFB" wp14:editId="0D98FE31">
            <wp:extent cx="1343025" cy="1209675"/>
            <wp:effectExtent l="0" t="0" r="9525" b="9525"/>
            <wp:docPr id="18" name="Picture 18"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obServer?blobcol=urlthumbnail&amp;blobheader=image%2Fjpeg&amp;blobkey=id&amp;blobtable=ImageFile&amp;blobwhere=1134738342674&amp;rendermode=liv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1209675"/>
                    </a:xfrm>
                    <a:prstGeom prst="rect">
                      <a:avLst/>
                    </a:prstGeom>
                    <a:noFill/>
                    <a:ln>
                      <a:noFill/>
                    </a:ln>
                  </pic:spPr>
                </pic:pic>
              </a:graphicData>
            </a:graphic>
          </wp:inline>
        </w:drawing>
      </w:r>
      <w:r w:rsidRPr="00E77FD6">
        <w:rPr>
          <w:color w:val="424242"/>
          <w:sz w:val="10"/>
          <w:szCs w:val="10"/>
        </w:rPr>
        <w:t xml:space="preserve">     </w:t>
      </w:r>
      <w:r w:rsidRPr="00E77FD6">
        <w:rPr>
          <w:noProof/>
          <w:color w:val="424242"/>
          <w:sz w:val="10"/>
          <w:szCs w:val="10"/>
          <w:lang w:val="en-US" w:eastAsia="zh-CN"/>
        </w:rPr>
        <w:drawing>
          <wp:inline distT="0" distB="0" distL="0" distR="0" wp14:anchorId="415C4B95" wp14:editId="0CCC6C4C">
            <wp:extent cx="1323975" cy="1238250"/>
            <wp:effectExtent l="0" t="0" r="9525" b="0"/>
            <wp:docPr id="17" name="Picture 17"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lobServer?blobcol=urlthumbnail&amp;blobheader=image%2Fjpeg&amp;blobkey=id&amp;blobtable=ImageFile&amp;blobwhere=1134738342467&amp;rendermode=liv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3975" cy="1238250"/>
                    </a:xfrm>
                    <a:prstGeom prst="rect">
                      <a:avLst/>
                    </a:prstGeom>
                    <a:noFill/>
                    <a:ln>
                      <a:noFill/>
                    </a:ln>
                  </pic:spPr>
                </pic:pic>
              </a:graphicData>
            </a:graphic>
          </wp:inline>
        </w:drawing>
      </w:r>
    </w:p>
    <w:p w:rsidR="00AB3D1C" w:rsidRPr="00E77FD6" w:rsidRDefault="00AB3D1C" w:rsidP="00AB3D1C">
      <w:pPr>
        <w:overflowPunct/>
        <w:autoSpaceDE/>
        <w:autoSpaceDN/>
        <w:adjustRightInd/>
        <w:textAlignment w:val="auto"/>
        <w:rPr>
          <w:sz w:val="18"/>
          <w:szCs w:val="18"/>
        </w:rPr>
      </w:pPr>
    </w:p>
    <w:tbl>
      <w:tblPr>
        <w:tblW w:w="7191" w:type="dxa"/>
        <w:tblInd w:w="108" w:type="dxa"/>
        <w:tblLook w:val="01E0" w:firstRow="1" w:lastRow="1" w:firstColumn="1" w:lastColumn="1" w:noHBand="0" w:noVBand="0"/>
      </w:tblPr>
      <w:tblGrid>
        <w:gridCol w:w="2160"/>
        <w:gridCol w:w="5031"/>
      </w:tblGrid>
      <w:tr w:rsidR="00AB3D1C" w:rsidRPr="00E77FD6" w:rsidTr="00AB3D1C">
        <w:tc>
          <w:tcPr>
            <w:tcW w:w="2160" w:type="dxa"/>
          </w:tcPr>
          <w:p w:rsidR="00AB3D1C" w:rsidRPr="00E77FD6" w:rsidRDefault="00AB3D1C" w:rsidP="00AB3D1C">
            <w:pPr>
              <w:tabs>
                <w:tab w:val="clear" w:pos="794"/>
                <w:tab w:val="left" w:pos="0"/>
              </w:tabs>
              <w:spacing w:before="0"/>
              <w:rPr>
                <w:b/>
                <w:bCs/>
                <w:i/>
                <w:iCs/>
              </w:rPr>
            </w:pPr>
            <w:r w:rsidRPr="00E77FD6">
              <w:rPr>
                <w:b/>
                <w:bCs/>
                <w:i/>
                <w:iCs/>
              </w:rPr>
              <w:t xml:space="preserve">Room Type </w:t>
            </w:r>
          </w:p>
        </w:tc>
        <w:tc>
          <w:tcPr>
            <w:tcW w:w="5031" w:type="dxa"/>
          </w:tcPr>
          <w:p w:rsidR="00AB3D1C" w:rsidRPr="00E77FD6" w:rsidRDefault="00AB3D1C" w:rsidP="00AB3D1C">
            <w:pPr>
              <w:tabs>
                <w:tab w:val="clear" w:pos="794"/>
                <w:tab w:val="left" w:pos="0"/>
              </w:tabs>
              <w:spacing w:before="0"/>
              <w:rPr>
                <w:b/>
                <w:bCs/>
                <w:i/>
                <w:iCs/>
              </w:rPr>
            </w:pPr>
            <w:r w:rsidRPr="00E77FD6">
              <w:rPr>
                <w:b/>
                <w:bCs/>
                <w:i/>
                <w:iCs/>
              </w:rPr>
              <w:t>Special Rates</w:t>
            </w:r>
          </w:p>
        </w:tc>
      </w:tr>
      <w:tr w:rsidR="00AB3D1C" w:rsidRPr="00E77FD6" w:rsidTr="00AB3D1C">
        <w:tc>
          <w:tcPr>
            <w:tcW w:w="2160" w:type="dxa"/>
          </w:tcPr>
          <w:p w:rsidR="00AB3D1C" w:rsidRPr="00E77FD6" w:rsidRDefault="00AB3D1C" w:rsidP="00AB3D1C">
            <w:pPr>
              <w:tabs>
                <w:tab w:val="clear" w:pos="794"/>
                <w:tab w:val="left" w:pos="0"/>
              </w:tabs>
              <w:spacing w:before="0"/>
              <w:rPr>
                <w:i/>
                <w:iCs/>
              </w:rPr>
            </w:pPr>
            <w:r w:rsidRPr="00E77FD6">
              <w:rPr>
                <w:i/>
                <w:iCs/>
              </w:rPr>
              <w:t>Standard Single</w:t>
            </w:r>
          </w:p>
        </w:tc>
        <w:tc>
          <w:tcPr>
            <w:tcW w:w="5031" w:type="dxa"/>
          </w:tcPr>
          <w:p w:rsidR="00AB3D1C" w:rsidRPr="00E77FD6" w:rsidRDefault="00AB3D1C" w:rsidP="00AB3D1C">
            <w:pPr>
              <w:tabs>
                <w:tab w:val="clear" w:pos="794"/>
                <w:tab w:val="left" w:pos="0"/>
              </w:tabs>
              <w:spacing w:before="0"/>
              <w:rPr>
                <w:i/>
                <w:iCs/>
              </w:rPr>
            </w:pPr>
            <w:r w:rsidRPr="00E77FD6">
              <w:rPr>
                <w:i/>
                <w:iCs/>
              </w:rPr>
              <w:t>137 USD</w:t>
            </w:r>
          </w:p>
        </w:tc>
      </w:tr>
      <w:tr w:rsidR="00AB3D1C" w:rsidRPr="00E77FD6" w:rsidTr="00AB3D1C">
        <w:tc>
          <w:tcPr>
            <w:tcW w:w="2160" w:type="dxa"/>
          </w:tcPr>
          <w:p w:rsidR="00AB3D1C" w:rsidRPr="00E77FD6" w:rsidRDefault="00AB3D1C" w:rsidP="00AB3D1C">
            <w:pPr>
              <w:tabs>
                <w:tab w:val="clear" w:pos="794"/>
                <w:tab w:val="left" w:pos="0"/>
              </w:tabs>
              <w:spacing w:before="0"/>
              <w:rPr>
                <w:i/>
                <w:iCs/>
              </w:rPr>
            </w:pPr>
            <w:r w:rsidRPr="00E77FD6">
              <w:rPr>
                <w:i/>
                <w:iCs/>
              </w:rPr>
              <w:t>Junior Suite</w:t>
            </w:r>
          </w:p>
        </w:tc>
        <w:tc>
          <w:tcPr>
            <w:tcW w:w="5031" w:type="dxa"/>
          </w:tcPr>
          <w:p w:rsidR="00AB3D1C" w:rsidRPr="00E77FD6" w:rsidRDefault="00AB3D1C" w:rsidP="00AB3D1C">
            <w:pPr>
              <w:tabs>
                <w:tab w:val="clear" w:pos="794"/>
                <w:tab w:val="left" w:pos="0"/>
              </w:tabs>
              <w:spacing w:before="0"/>
              <w:rPr>
                <w:i/>
                <w:iCs/>
              </w:rPr>
            </w:pPr>
            <w:r w:rsidRPr="00E77FD6">
              <w:rPr>
                <w:i/>
                <w:iCs/>
              </w:rPr>
              <w:t>250 USD</w:t>
            </w:r>
          </w:p>
        </w:tc>
      </w:tr>
    </w:tbl>
    <w:p w:rsidR="00AB3D1C" w:rsidRPr="00E77FD6" w:rsidRDefault="00AB3D1C" w:rsidP="00AB3D1C">
      <w:pPr>
        <w:tabs>
          <w:tab w:val="right" w:pos="0"/>
        </w:tabs>
      </w:pPr>
      <w:r w:rsidRPr="00E77FD6">
        <w:t>The above rates include:</w:t>
      </w:r>
    </w:p>
    <w:p w:rsidR="00AB3D1C" w:rsidRPr="00E77FD6" w:rsidRDefault="00AB3D1C" w:rsidP="00AB3D1C">
      <w:pPr>
        <w:numPr>
          <w:ilvl w:val="0"/>
          <w:numId w:val="3"/>
        </w:numPr>
        <w:tabs>
          <w:tab w:val="clear" w:pos="794"/>
          <w:tab w:val="clear" w:pos="1191"/>
          <w:tab w:val="clear" w:pos="1588"/>
          <w:tab w:val="clear" w:pos="1985"/>
          <w:tab w:val="right" w:pos="0"/>
        </w:tabs>
        <w:spacing w:before="0" w:line="280" w:lineRule="exact"/>
      </w:pPr>
      <w:r w:rsidRPr="00E77FD6">
        <w:t>full buffet breakfast;</w:t>
      </w:r>
    </w:p>
    <w:p w:rsidR="00AB3D1C" w:rsidRPr="00E77FD6" w:rsidRDefault="00AB3D1C" w:rsidP="00AB3D1C">
      <w:pPr>
        <w:numPr>
          <w:ilvl w:val="0"/>
          <w:numId w:val="3"/>
        </w:numPr>
        <w:tabs>
          <w:tab w:val="clear" w:pos="794"/>
          <w:tab w:val="clear" w:pos="1191"/>
          <w:tab w:val="clear" w:pos="1588"/>
          <w:tab w:val="clear" w:pos="1985"/>
          <w:tab w:val="right" w:pos="0"/>
        </w:tabs>
        <w:spacing w:before="0" w:line="280" w:lineRule="exact"/>
        <w:rPr>
          <w:lang w:val="en-US"/>
        </w:rPr>
      </w:pPr>
      <w:r w:rsidRPr="00E77FD6">
        <w:rPr>
          <w:lang w:val="en-US"/>
        </w:rPr>
        <w:t>fitness center use: swimming pool, sauna and gym;</w:t>
      </w:r>
    </w:p>
    <w:p w:rsidR="00AB3D1C" w:rsidRPr="00E77FD6" w:rsidRDefault="00AB3D1C" w:rsidP="00AB3D1C">
      <w:pPr>
        <w:numPr>
          <w:ilvl w:val="0"/>
          <w:numId w:val="3"/>
        </w:numPr>
        <w:tabs>
          <w:tab w:val="clear" w:pos="794"/>
          <w:tab w:val="clear" w:pos="1191"/>
          <w:tab w:val="clear" w:pos="1588"/>
          <w:tab w:val="clear" w:pos="1985"/>
          <w:tab w:val="right" w:pos="0"/>
        </w:tabs>
        <w:spacing w:before="0" w:line="280" w:lineRule="exact"/>
        <w:rPr>
          <w:lang w:val="en-US"/>
        </w:rPr>
      </w:pPr>
      <w:r w:rsidRPr="00E77FD6">
        <w:rPr>
          <w:lang w:val="en-US"/>
        </w:rPr>
        <w:t>complimentary Internet in the room &amp; wireless Internet use in all public areas;</w:t>
      </w:r>
    </w:p>
    <w:p w:rsidR="00AB3D1C" w:rsidRPr="00E77FD6" w:rsidRDefault="00AB3D1C" w:rsidP="00AB3D1C">
      <w:pPr>
        <w:numPr>
          <w:ilvl w:val="0"/>
          <w:numId w:val="3"/>
        </w:numPr>
        <w:tabs>
          <w:tab w:val="clear" w:pos="794"/>
          <w:tab w:val="clear" w:pos="1191"/>
          <w:tab w:val="clear" w:pos="1588"/>
          <w:tab w:val="clear" w:pos="1985"/>
          <w:tab w:val="right" w:pos="0"/>
        </w:tabs>
        <w:spacing w:before="0" w:line="280" w:lineRule="exact"/>
      </w:pPr>
      <w:r w:rsidRPr="00E77FD6">
        <w:t>VAT</w:t>
      </w:r>
    </w:p>
    <w:p w:rsidR="00AB3D1C" w:rsidRPr="00E77FD6" w:rsidRDefault="00AB3D1C" w:rsidP="00AB3D1C">
      <w:pPr>
        <w:tabs>
          <w:tab w:val="clear" w:pos="794"/>
          <w:tab w:val="clear" w:pos="1191"/>
          <w:tab w:val="clear" w:pos="1588"/>
          <w:tab w:val="clear" w:pos="1985"/>
          <w:tab w:val="right" w:pos="0"/>
        </w:tabs>
        <w:spacing w:before="0"/>
        <w:rPr>
          <w:lang w:val="en-US"/>
        </w:rPr>
      </w:pPr>
      <w:r w:rsidRPr="00E77FD6">
        <w:rPr>
          <w:lang w:val="en-US"/>
        </w:rPr>
        <w:t xml:space="preserve">Check-in time at the hotel is 14:00 and check-out is 12:00 (noon). Accounts can be settled by major credit cards: Visa, AmEx, MasterCard, Diners Club, </w:t>
      </w:r>
      <w:proofErr w:type="gramStart"/>
      <w:r w:rsidRPr="00E77FD6">
        <w:rPr>
          <w:lang w:val="en-US"/>
        </w:rPr>
        <w:t>JCB</w:t>
      </w:r>
      <w:proofErr w:type="gramEnd"/>
      <w:r w:rsidRPr="00E77FD6">
        <w:rPr>
          <w:lang w:val="en-US"/>
        </w:rPr>
        <w:t xml:space="preserve"> or by cash.</w:t>
      </w:r>
    </w:p>
    <w:p w:rsidR="00AB3D1C" w:rsidRPr="00E77FD6" w:rsidRDefault="00AB3D1C" w:rsidP="00AB3D1C">
      <w:pPr>
        <w:rPr>
          <w:rFonts w:cs="Arial"/>
          <w:szCs w:val="24"/>
          <w:lang w:val="en-US"/>
        </w:rPr>
      </w:pPr>
      <w:r w:rsidRPr="00E77FD6">
        <w:rPr>
          <w:szCs w:val="24"/>
          <w:lang w:val="en-US"/>
        </w:rPr>
        <w:t xml:space="preserve">If participants need a hotel reservation, they are kindly asked to complete the </w:t>
      </w:r>
      <w:r w:rsidRPr="00E77FD6">
        <w:rPr>
          <w:b/>
          <w:bCs/>
          <w:szCs w:val="24"/>
          <w:lang w:val="en-US"/>
        </w:rPr>
        <w:t>HOTEL RESERVATION AND TRANSFER FORM</w:t>
      </w:r>
      <w:r w:rsidRPr="00E77FD6">
        <w:rPr>
          <w:b/>
          <w:bCs/>
          <w:i/>
          <w:szCs w:val="24"/>
          <w:lang w:val="en-US"/>
        </w:rPr>
        <w:t xml:space="preserve"> </w:t>
      </w:r>
      <w:r w:rsidRPr="00E77FD6">
        <w:rPr>
          <w:szCs w:val="24"/>
          <w:lang w:val="en-US"/>
        </w:rPr>
        <w:t xml:space="preserve">(Annex 4) and send it </w:t>
      </w:r>
      <w:r w:rsidRPr="00E77FD6">
        <w:rPr>
          <w:b/>
          <w:bCs/>
          <w:iCs/>
          <w:szCs w:val="24"/>
          <w:lang w:val="en-US"/>
        </w:rPr>
        <w:t>to the national coordinator,</w:t>
      </w:r>
      <w:r w:rsidRPr="00E77FD6">
        <w:rPr>
          <w:szCs w:val="24"/>
          <w:lang w:val="en-US"/>
        </w:rPr>
        <w:t xml:space="preserve"> </w:t>
      </w:r>
      <w:proofErr w:type="spellStart"/>
      <w:r w:rsidRPr="00E77FD6">
        <w:rPr>
          <w:szCs w:val="24"/>
          <w:lang w:val="en-US"/>
        </w:rPr>
        <w:t>Mrs</w:t>
      </w:r>
      <w:proofErr w:type="spellEnd"/>
      <w:r w:rsidRPr="00E77FD6">
        <w:rPr>
          <w:szCs w:val="24"/>
          <w:lang w:val="en-US"/>
        </w:rPr>
        <w:t xml:space="preserve"> </w:t>
      </w:r>
      <w:proofErr w:type="spellStart"/>
      <w:r w:rsidRPr="00E77FD6">
        <w:rPr>
          <w:szCs w:val="24"/>
          <w:lang w:val="en-US"/>
        </w:rPr>
        <w:t>Umida</w:t>
      </w:r>
      <w:proofErr w:type="spellEnd"/>
      <w:r w:rsidRPr="00E77FD6">
        <w:rPr>
          <w:szCs w:val="24"/>
          <w:lang w:val="en-US"/>
        </w:rPr>
        <w:t xml:space="preserve"> </w:t>
      </w:r>
      <w:proofErr w:type="spellStart"/>
      <w:r w:rsidRPr="00E77FD6">
        <w:rPr>
          <w:szCs w:val="24"/>
          <w:lang w:val="en-US"/>
        </w:rPr>
        <w:t>Musayeva</w:t>
      </w:r>
      <w:proofErr w:type="spellEnd"/>
      <w:r w:rsidRPr="00E77FD6">
        <w:rPr>
          <w:szCs w:val="24"/>
          <w:lang w:val="en-US"/>
        </w:rPr>
        <w:t xml:space="preserve">, Senior Specialist of International Relations Coordination Department of the Communications and Information Agency of Uzbekistan, </w:t>
      </w:r>
      <w:r w:rsidRPr="00E77FD6">
        <w:rPr>
          <w:rFonts w:cs="Arial"/>
          <w:szCs w:val="24"/>
          <w:lang w:val="en-US"/>
        </w:rPr>
        <w:t>by fax: + 998 71 2398782</w:t>
      </w:r>
      <w:r w:rsidRPr="00E77FD6">
        <w:rPr>
          <w:szCs w:val="24"/>
          <w:lang w:val="en-US"/>
        </w:rPr>
        <w:t xml:space="preserve"> </w:t>
      </w:r>
      <w:r w:rsidRPr="00E77FD6">
        <w:rPr>
          <w:rFonts w:cs="Arial"/>
          <w:szCs w:val="24"/>
          <w:lang w:val="en-US"/>
        </w:rPr>
        <w:t xml:space="preserve">or e-mail: </w:t>
      </w:r>
      <w:hyperlink r:id="rId24" w:history="1">
        <w:r w:rsidRPr="00E77FD6">
          <w:rPr>
            <w:rStyle w:val="Hyperlink"/>
            <w:rFonts w:cs="Arial"/>
            <w:szCs w:val="24"/>
            <w:lang w:val="en-US"/>
          </w:rPr>
          <w:t>u.musaeva@aci.uz</w:t>
        </w:r>
      </w:hyperlink>
      <w:r w:rsidRPr="00E77FD6">
        <w:rPr>
          <w:rFonts w:cs="Arial"/>
          <w:szCs w:val="24"/>
          <w:lang w:val="en-US"/>
        </w:rPr>
        <w:t xml:space="preserve"> by</w:t>
      </w:r>
      <w:r w:rsidRPr="00E77FD6">
        <w:rPr>
          <w:rFonts w:cs="Arial"/>
          <w:b/>
          <w:bCs/>
          <w:szCs w:val="24"/>
          <w:lang w:val="en-US"/>
        </w:rPr>
        <w:t xml:space="preserve"> 1 April 2016 </w:t>
      </w:r>
      <w:r w:rsidRPr="00E77FD6">
        <w:rPr>
          <w:rFonts w:cs="Arial"/>
          <w:szCs w:val="24"/>
          <w:lang w:val="en-US"/>
        </w:rPr>
        <w:t xml:space="preserve">at the latest (for inquiries, </w:t>
      </w:r>
      <w:proofErr w:type="spellStart"/>
      <w:r w:rsidRPr="00E77FD6">
        <w:rPr>
          <w:rFonts w:cs="Arial"/>
          <w:szCs w:val="24"/>
          <w:lang w:val="en-US"/>
        </w:rPr>
        <w:t>tel</w:t>
      </w:r>
      <w:proofErr w:type="spellEnd"/>
      <w:r w:rsidRPr="00E77FD6">
        <w:rPr>
          <w:rFonts w:cs="Arial"/>
          <w:szCs w:val="24"/>
          <w:lang w:val="en-US"/>
        </w:rPr>
        <w:t xml:space="preserve">: +998 71 2384141, </w:t>
      </w:r>
      <w:r w:rsidRPr="00E77FD6">
        <w:rPr>
          <w:lang w:val="en-US"/>
        </w:rPr>
        <w:t>mob: +</w:t>
      </w:r>
      <w:r w:rsidRPr="00E77FD6">
        <w:rPr>
          <w:rFonts w:cs="Arial"/>
          <w:szCs w:val="24"/>
          <w:lang w:val="en-US"/>
        </w:rPr>
        <w:t>998 90 371 8388).</w:t>
      </w:r>
    </w:p>
    <w:p w:rsidR="00AB3D1C" w:rsidRPr="00E77FD6" w:rsidRDefault="00AB3D1C" w:rsidP="00AB3D1C">
      <w:pPr>
        <w:tabs>
          <w:tab w:val="clear" w:pos="794"/>
          <w:tab w:val="left" w:pos="0"/>
        </w:tabs>
        <w:spacing w:before="0"/>
        <w:rPr>
          <w:b/>
          <w:i/>
          <w:szCs w:val="24"/>
          <w:lang w:val="en-US"/>
        </w:rPr>
      </w:pPr>
    </w:p>
    <w:p w:rsidR="00AB3D1C" w:rsidRPr="00E77FD6" w:rsidRDefault="00AB3D1C" w:rsidP="00AB3D1C">
      <w:pPr>
        <w:tabs>
          <w:tab w:val="clear" w:pos="794"/>
          <w:tab w:val="left" w:pos="0"/>
        </w:tabs>
        <w:spacing w:before="0"/>
        <w:rPr>
          <w:b/>
          <w:bCs/>
          <w:i/>
          <w:szCs w:val="24"/>
          <w:lang w:val="en-US"/>
        </w:rPr>
      </w:pPr>
      <w:r w:rsidRPr="00E77FD6">
        <w:rPr>
          <w:b/>
          <w:i/>
          <w:szCs w:val="24"/>
          <w:lang w:val="en-US"/>
        </w:rPr>
        <w:t>Hotel Wyndham</w:t>
      </w:r>
      <w:r w:rsidRPr="00E77FD6">
        <w:rPr>
          <w:b/>
          <w:bCs/>
          <w:i/>
          <w:szCs w:val="24"/>
          <w:lang w:val="en-US"/>
        </w:rPr>
        <w:t xml:space="preserve"> ****</w:t>
      </w:r>
    </w:p>
    <w:p w:rsidR="00AB3D1C" w:rsidRPr="00E77FD6" w:rsidRDefault="00AB3D1C" w:rsidP="00AB3D1C">
      <w:pPr>
        <w:tabs>
          <w:tab w:val="clear" w:pos="794"/>
          <w:tab w:val="clear" w:pos="1191"/>
          <w:tab w:val="clear" w:pos="1588"/>
          <w:tab w:val="clear" w:pos="1985"/>
        </w:tabs>
        <w:spacing w:before="0"/>
        <w:rPr>
          <w:color w:val="333333"/>
          <w:szCs w:val="24"/>
          <w:lang w:val="en-US" w:eastAsia="ru-RU"/>
        </w:rPr>
      </w:pPr>
      <w:r w:rsidRPr="00E77FD6">
        <w:rPr>
          <w:color w:val="333333"/>
          <w:szCs w:val="24"/>
          <w:lang w:val="en-US" w:eastAsia="ru-RU"/>
        </w:rPr>
        <w:t xml:space="preserve">Amir </w:t>
      </w:r>
      <w:proofErr w:type="spellStart"/>
      <w:r w:rsidRPr="00E77FD6">
        <w:rPr>
          <w:color w:val="333333"/>
          <w:szCs w:val="24"/>
          <w:lang w:val="en-US" w:eastAsia="ru-RU"/>
        </w:rPr>
        <w:t>Temur</w:t>
      </w:r>
      <w:proofErr w:type="spellEnd"/>
      <w:r w:rsidRPr="00E77FD6">
        <w:rPr>
          <w:color w:val="333333"/>
          <w:szCs w:val="24"/>
          <w:lang w:val="en-US" w:eastAsia="ru-RU"/>
        </w:rPr>
        <w:t xml:space="preserve"> Street, C 4, No 7/8, </w:t>
      </w:r>
      <w:r w:rsidRPr="00E77FD6">
        <w:rPr>
          <w:color w:val="333333"/>
          <w:szCs w:val="24"/>
          <w:lang w:val="en-US" w:eastAsia="ru-RU"/>
        </w:rPr>
        <w:br/>
        <w:t xml:space="preserve">Tashkent 700000 </w:t>
      </w:r>
    </w:p>
    <w:p w:rsidR="00AB3D1C" w:rsidRPr="00E77FD6" w:rsidRDefault="00AB3D1C" w:rsidP="00AB3D1C">
      <w:pPr>
        <w:tabs>
          <w:tab w:val="clear" w:pos="794"/>
          <w:tab w:val="clear" w:pos="1191"/>
          <w:tab w:val="clear" w:pos="1588"/>
          <w:tab w:val="clear" w:pos="1985"/>
        </w:tabs>
        <w:spacing w:before="0"/>
        <w:rPr>
          <w:color w:val="333333"/>
          <w:szCs w:val="24"/>
          <w:lang w:val="es-ES" w:eastAsia="ru-RU"/>
        </w:rPr>
      </w:pPr>
      <w:proofErr w:type="spellStart"/>
      <w:r w:rsidRPr="00E77FD6">
        <w:rPr>
          <w:color w:val="333333"/>
          <w:szCs w:val="24"/>
          <w:lang w:val="es-ES" w:eastAsia="ru-RU"/>
        </w:rPr>
        <w:t>Uzbekistan</w:t>
      </w:r>
      <w:proofErr w:type="spellEnd"/>
      <w:r w:rsidRPr="00E77FD6">
        <w:rPr>
          <w:color w:val="333333"/>
          <w:szCs w:val="24"/>
          <w:lang w:val="es-ES" w:eastAsia="ru-RU"/>
        </w:rPr>
        <w:br/>
      </w:r>
      <w:r w:rsidRPr="00E77FD6">
        <w:rPr>
          <w:b/>
          <w:bCs/>
          <w:color w:val="333333"/>
          <w:szCs w:val="24"/>
          <w:lang w:val="es-ES" w:eastAsia="ru-RU"/>
        </w:rPr>
        <w:t>Tel:</w:t>
      </w:r>
      <w:r w:rsidRPr="00E77FD6">
        <w:rPr>
          <w:color w:val="333333"/>
          <w:szCs w:val="24"/>
          <w:lang w:val="es-ES" w:eastAsia="ru-RU"/>
        </w:rPr>
        <w:t xml:space="preserve"> </w:t>
      </w:r>
      <w:proofErr w:type="gramStart"/>
      <w:r w:rsidRPr="00E77FD6">
        <w:rPr>
          <w:color w:val="333333"/>
          <w:szCs w:val="24"/>
          <w:lang w:val="es-ES" w:eastAsia="ru-RU"/>
        </w:rPr>
        <w:t>+(</w:t>
      </w:r>
      <w:proofErr w:type="gramEnd"/>
      <w:r w:rsidRPr="00E77FD6">
        <w:rPr>
          <w:color w:val="333333"/>
          <w:szCs w:val="24"/>
          <w:lang w:val="es-ES" w:eastAsia="ru-RU"/>
        </w:rPr>
        <w:t>998) 71 120 37 00, +(998) 71 134 85 85</w:t>
      </w:r>
      <w:r w:rsidRPr="00E77FD6">
        <w:rPr>
          <w:color w:val="333333"/>
          <w:szCs w:val="24"/>
          <w:lang w:val="es-ES" w:eastAsia="ru-RU"/>
        </w:rPr>
        <w:br/>
      </w:r>
      <w:r w:rsidRPr="00E77FD6">
        <w:rPr>
          <w:b/>
          <w:bCs/>
          <w:color w:val="333333"/>
          <w:szCs w:val="24"/>
          <w:lang w:val="es-ES" w:eastAsia="ru-RU"/>
        </w:rPr>
        <w:t>Fax:</w:t>
      </w:r>
      <w:r w:rsidRPr="00E77FD6">
        <w:rPr>
          <w:color w:val="333333"/>
          <w:szCs w:val="24"/>
          <w:lang w:val="es-ES" w:eastAsia="ru-RU"/>
        </w:rPr>
        <w:t xml:space="preserve"> +(998) 71 134 42 42</w:t>
      </w:r>
      <w:r w:rsidRPr="00E77FD6">
        <w:rPr>
          <w:color w:val="333333"/>
          <w:szCs w:val="24"/>
          <w:lang w:val="es-ES" w:eastAsia="ru-RU"/>
        </w:rPr>
        <w:br/>
      </w:r>
      <w:hyperlink r:id="rId25" w:history="1">
        <w:r w:rsidRPr="00E77FD6">
          <w:rPr>
            <w:rStyle w:val="Hyperlink"/>
            <w:szCs w:val="24"/>
            <w:lang w:val="es-ES" w:eastAsia="ru-RU"/>
          </w:rPr>
          <w:t>www.wyndham.com</w:t>
        </w:r>
      </w:hyperlink>
    </w:p>
    <w:p w:rsidR="00AB3D1C" w:rsidRPr="00E77FD6" w:rsidRDefault="00AB3D1C" w:rsidP="00AB3D1C">
      <w:pPr>
        <w:spacing w:before="0"/>
        <w:rPr>
          <w:b/>
          <w:color w:val="424242"/>
          <w:sz w:val="16"/>
          <w:szCs w:val="16"/>
          <w:lang w:val="es-ES"/>
        </w:rPr>
      </w:pPr>
    </w:p>
    <w:p w:rsidR="00AB3D1C" w:rsidRPr="00E77FD6" w:rsidRDefault="00AB3D1C" w:rsidP="00AB3D1C">
      <w:pPr>
        <w:spacing w:before="0"/>
        <w:rPr>
          <w:color w:val="333333"/>
          <w:szCs w:val="24"/>
          <w:lang w:val="en-US"/>
        </w:rPr>
      </w:pPr>
      <w:r w:rsidRPr="00E77FD6">
        <w:rPr>
          <w:color w:val="333333"/>
          <w:szCs w:val="24"/>
          <w:lang w:val="en-US"/>
        </w:rPr>
        <w:t>We plan for fellowship holders to stay at this hotel.</w:t>
      </w:r>
    </w:p>
    <w:p w:rsidR="00AB3D1C" w:rsidRPr="00E77FD6" w:rsidRDefault="00AB3D1C" w:rsidP="00AB3D1C">
      <w:pPr>
        <w:rPr>
          <w:color w:val="333333"/>
          <w:szCs w:val="24"/>
          <w:lang w:val="en-US"/>
        </w:rPr>
      </w:pPr>
      <w:r w:rsidRPr="00E77FD6">
        <w:rPr>
          <w:color w:val="333333"/>
          <w:szCs w:val="24"/>
          <w:lang w:val="en-US"/>
        </w:rPr>
        <w:t>Located 8 km from Tashkent International Airport in the city center of Tashkent.</w:t>
      </w:r>
    </w:p>
    <w:p w:rsidR="00AB3D1C" w:rsidRPr="00E77FD6" w:rsidRDefault="00AB3D1C" w:rsidP="00AB3D1C">
      <w:pPr>
        <w:overflowPunct/>
        <w:autoSpaceDE/>
        <w:autoSpaceDN/>
        <w:adjustRightInd/>
        <w:textAlignment w:val="auto"/>
      </w:pPr>
      <w:r w:rsidRPr="00E77FD6">
        <w:rPr>
          <w:noProof/>
          <w:color w:val="333333"/>
          <w:lang w:val="en-US" w:eastAsia="zh-CN"/>
        </w:rPr>
        <w:drawing>
          <wp:inline distT="0" distB="0" distL="0" distR="0" wp14:anchorId="196358EF" wp14:editId="13577A94">
            <wp:extent cx="1257300" cy="1323975"/>
            <wp:effectExtent l="0" t="0" r="0" b="9525"/>
            <wp:docPr id="16" name="Picture 16" descr="1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1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7300" cy="1323975"/>
                    </a:xfrm>
                    <a:prstGeom prst="rect">
                      <a:avLst/>
                    </a:prstGeom>
                    <a:noFill/>
                    <a:ln>
                      <a:noFill/>
                    </a:ln>
                  </pic:spPr>
                </pic:pic>
              </a:graphicData>
            </a:graphic>
          </wp:inline>
        </w:drawing>
      </w:r>
      <w:r w:rsidRPr="00E77FD6">
        <w:t xml:space="preserve">  </w:t>
      </w:r>
      <w:r w:rsidRPr="00E77FD6">
        <w:rPr>
          <w:noProof/>
          <w:lang w:val="en-US" w:eastAsia="zh-CN"/>
        </w:rPr>
        <w:drawing>
          <wp:inline distT="0" distB="0" distL="0" distR="0" wp14:anchorId="1E064A9F" wp14:editId="72697AD8">
            <wp:extent cx="1295400" cy="1323975"/>
            <wp:effectExtent l="0" t="0" r="0" b="9525"/>
            <wp:docPr id="15" name="Picture 15"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ac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r w:rsidRPr="00E77FD6">
        <w:t xml:space="preserve">  </w:t>
      </w:r>
      <w:r w:rsidRPr="00E77FD6">
        <w:rPr>
          <w:noProof/>
          <w:color w:val="333333"/>
          <w:lang w:val="en-US" w:eastAsia="zh-CN"/>
        </w:rPr>
        <w:drawing>
          <wp:inline distT="0" distB="0" distL="0" distR="0" wp14:anchorId="539A9C71" wp14:editId="6D706B26">
            <wp:extent cx="1285875" cy="1323975"/>
            <wp:effectExtent l="0" t="0" r="9525" b="9525"/>
            <wp:docPr id="14" name="Picture 14" descr="4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4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5875" cy="1323975"/>
                    </a:xfrm>
                    <a:prstGeom prst="rect">
                      <a:avLst/>
                    </a:prstGeom>
                    <a:noFill/>
                    <a:ln>
                      <a:noFill/>
                    </a:ln>
                  </pic:spPr>
                </pic:pic>
              </a:graphicData>
            </a:graphic>
          </wp:inline>
        </w:drawing>
      </w:r>
      <w:r w:rsidRPr="00E77FD6">
        <w:t xml:space="preserve">  </w:t>
      </w:r>
      <w:r w:rsidRPr="00E77FD6">
        <w:rPr>
          <w:noProof/>
          <w:lang w:val="en-US" w:eastAsia="zh-CN"/>
        </w:rPr>
        <w:drawing>
          <wp:inline distT="0" distB="0" distL="0" distR="0" wp14:anchorId="0CCB7151" wp14:editId="73C6E21A">
            <wp:extent cx="1438275" cy="1343025"/>
            <wp:effectExtent l="0" t="0" r="9525" b="9525"/>
            <wp:docPr id="13" name="Picture 13"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service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8275" cy="1343025"/>
                    </a:xfrm>
                    <a:prstGeom prst="rect">
                      <a:avLst/>
                    </a:prstGeom>
                    <a:noFill/>
                    <a:ln>
                      <a:noFill/>
                    </a:ln>
                  </pic:spPr>
                </pic:pic>
              </a:graphicData>
            </a:graphic>
          </wp:inline>
        </w:drawing>
      </w:r>
    </w:p>
    <w:p w:rsidR="00AB3D1C" w:rsidRPr="00E77FD6" w:rsidRDefault="00AB3D1C" w:rsidP="00AB3D1C">
      <w:pPr>
        <w:overflowPunct/>
        <w:autoSpaceDE/>
        <w:autoSpaceDN/>
        <w:adjustRightInd/>
        <w:textAlignment w:val="auto"/>
        <w:rPr>
          <w:b/>
          <w:i/>
          <w:color w:val="424242"/>
          <w:szCs w:val="24"/>
        </w:rPr>
      </w:pPr>
    </w:p>
    <w:tbl>
      <w:tblPr>
        <w:tblW w:w="5556" w:type="dxa"/>
        <w:tblInd w:w="108" w:type="dxa"/>
        <w:tblLook w:val="01E0" w:firstRow="1" w:lastRow="1" w:firstColumn="1" w:lastColumn="1" w:noHBand="0" w:noVBand="0"/>
      </w:tblPr>
      <w:tblGrid>
        <w:gridCol w:w="1980"/>
        <w:gridCol w:w="3576"/>
      </w:tblGrid>
      <w:tr w:rsidR="00AB3D1C" w:rsidRPr="00E77FD6" w:rsidTr="00AB3D1C">
        <w:tc>
          <w:tcPr>
            <w:tcW w:w="1980" w:type="dxa"/>
          </w:tcPr>
          <w:p w:rsidR="00AB3D1C" w:rsidRPr="00E77FD6" w:rsidRDefault="00AB3D1C" w:rsidP="00AB3D1C">
            <w:pPr>
              <w:overflowPunct/>
              <w:autoSpaceDE/>
              <w:autoSpaceDN/>
              <w:adjustRightInd/>
              <w:ind w:left="180" w:hanging="180"/>
              <w:textAlignment w:val="auto"/>
              <w:rPr>
                <w:b/>
                <w:bCs/>
                <w:i/>
                <w:szCs w:val="18"/>
              </w:rPr>
            </w:pPr>
            <w:r w:rsidRPr="00E77FD6">
              <w:rPr>
                <w:b/>
                <w:bCs/>
                <w:i/>
                <w:szCs w:val="18"/>
              </w:rPr>
              <w:t xml:space="preserve">Room Type </w:t>
            </w:r>
          </w:p>
        </w:tc>
        <w:tc>
          <w:tcPr>
            <w:tcW w:w="3576" w:type="dxa"/>
          </w:tcPr>
          <w:p w:rsidR="00AB3D1C" w:rsidRPr="00E77FD6" w:rsidRDefault="00AB3D1C" w:rsidP="00AB3D1C">
            <w:pPr>
              <w:overflowPunct/>
              <w:autoSpaceDE/>
              <w:autoSpaceDN/>
              <w:adjustRightInd/>
              <w:textAlignment w:val="auto"/>
              <w:rPr>
                <w:b/>
                <w:bCs/>
                <w:i/>
                <w:szCs w:val="18"/>
              </w:rPr>
            </w:pPr>
            <w:r w:rsidRPr="00E77FD6">
              <w:rPr>
                <w:b/>
                <w:bCs/>
                <w:i/>
                <w:color w:val="424242"/>
                <w:szCs w:val="18"/>
              </w:rPr>
              <w:t>Special Rates</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Standard Room</w:t>
            </w:r>
          </w:p>
        </w:tc>
        <w:tc>
          <w:tcPr>
            <w:tcW w:w="3576" w:type="dxa"/>
          </w:tcPr>
          <w:p w:rsidR="00AB3D1C" w:rsidRPr="00E77FD6" w:rsidRDefault="00AB3D1C" w:rsidP="00AB3D1C">
            <w:pPr>
              <w:overflowPunct/>
              <w:autoSpaceDE/>
              <w:autoSpaceDN/>
              <w:adjustRightInd/>
              <w:ind w:left="36" w:hanging="36"/>
              <w:textAlignment w:val="auto"/>
              <w:rPr>
                <w:i/>
                <w:szCs w:val="18"/>
              </w:rPr>
            </w:pPr>
            <w:r w:rsidRPr="00E77FD6">
              <w:rPr>
                <w:i/>
                <w:szCs w:val="18"/>
              </w:rPr>
              <w:t>145 USD</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Double Room</w:t>
            </w:r>
          </w:p>
        </w:tc>
        <w:tc>
          <w:tcPr>
            <w:tcW w:w="3576" w:type="dxa"/>
          </w:tcPr>
          <w:p w:rsidR="00AB3D1C" w:rsidRPr="00E77FD6" w:rsidRDefault="00AB3D1C" w:rsidP="00AB3D1C">
            <w:pPr>
              <w:overflowPunct/>
              <w:autoSpaceDE/>
              <w:autoSpaceDN/>
              <w:adjustRightInd/>
              <w:ind w:left="36" w:hanging="36"/>
              <w:textAlignment w:val="auto"/>
              <w:rPr>
                <w:i/>
                <w:szCs w:val="18"/>
              </w:rPr>
            </w:pPr>
            <w:r w:rsidRPr="00E77FD6">
              <w:rPr>
                <w:i/>
                <w:szCs w:val="18"/>
              </w:rPr>
              <w:t>155 USD</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rFonts w:eastAsia="Batang"/>
                <w:i/>
                <w:szCs w:val="18"/>
              </w:rPr>
              <w:t>Deluxe Room</w:t>
            </w:r>
          </w:p>
        </w:tc>
        <w:tc>
          <w:tcPr>
            <w:tcW w:w="3576" w:type="dxa"/>
          </w:tcPr>
          <w:p w:rsidR="00AB3D1C" w:rsidRPr="00E77FD6" w:rsidRDefault="00AB3D1C" w:rsidP="00AB3D1C">
            <w:pPr>
              <w:overflowPunct/>
              <w:autoSpaceDE/>
              <w:autoSpaceDN/>
              <w:adjustRightInd/>
              <w:ind w:left="36" w:hanging="36"/>
              <w:textAlignment w:val="auto"/>
              <w:rPr>
                <w:i/>
                <w:szCs w:val="18"/>
              </w:rPr>
            </w:pPr>
            <w:r w:rsidRPr="00E77FD6">
              <w:rPr>
                <w:i/>
                <w:szCs w:val="18"/>
              </w:rPr>
              <w:t>180 USD</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Junior Suite</w:t>
            </w:r>
          </w:p>
        </w:tc>
        <w:tc>
          <w:tcPr>
            <w:tcW w:w="3576" w:type="dxa"/>
          </w:tcPr>
          <w:p w:rsidR="00AB3D1C" w:rsidRPr="00E77FD6" w:rsidRDefault="00AB3D1C" w:rsidP="00AB3D1C">
            <w:pPr>
              <w:overflowPunct/>
              <w:autoSpaceDE/>
              <w:autoSpaceDN/>
              <w:adjustRightInd/>
              <w:textAlignment w:val="auto"/>
              <w:rPr>
                <w:i/>
                <w:szCs w:val="18"/>
              </w:rPr>
            </w:pPr>
            <w:r w:rsidRPr="00E77FD6">
              <w:rPr>
                <w:i/>
                <w:szCs w:val="18"/>
              </w:rPr>
              <w:t>400 USD</w:t>
            </w:r>
          </w:p>
        </w:tc>
      </w:tr>
    </w:tbl>
    <w:p w:rsidR="00AB3D1C" w:rsidRPr="00E77FD6" w:rsidRDefault="00AB3D1C" w:rsidP="00AB3D1C">
      <w:pPr>
        <w:tabs>
          <w:tab w:val="clear" w:pos="794"/>
          <w:tab w:val="clear" w:pos="1191"/>
          <w:tab w:val="clear" w:pos="1588"/>
          <w:tab w:val="clear" w:pos="1985"/>
        </w:tabs>
        <w:spacing w:before="240" w:line="360" w:lineRule="auto"/>
        <w:rPr>
          <w:lang w:val="en-US"/>
        </w:rPr>
      </w:pPr>
      <w:r w:rsidRPr="00E77FD6">
        <w:rPr>
          <w:bCs/>
          <w:lang w:val="en-US"/>
        </w:rPr>
        <w:t>Single or double occupancy</w:t>
      </w:r>
      <w:r w:rsidRPr="00E77FD6" w:rsidDel="00AE140C">
        <w:rPr>
          <w:bCs/>
          <w:lang w:val="en-US"/>
        </w:rPr>
        <w:t xml:space="preserve"> </w:t>
      </w:r>
      <w:r w:rsidRPr="00E77FD6">
        <w:rPr>
          <w:bCs/>
          <w:lang w:val="en-US"/>
        </w:rPr>
        <w:t>includes full buffet breakfast and all local taxes.</w:t>
      </w:r>
    </w:p>
    <w:p w:rsidR="00AB3D1C" w:rsidRPr="00E77FD6" w:rsidRDefault="00AB3D1C" w:rsidP="00AB3D1C">
      <w:pPr>
        <w:tabs>
          <w:tab w:val="clear" w:pos="794"/>
          <w:tab w:val="clear" w:pos="1191"/>
          <w:tab w:val="clear" w:pos="1588"/>
          <w:tab w:val="clear" w:pos="1985"/>
        </w:tabs>
        <w:spacing w:before="0" w:line="360" w:lineRule="auto"/>
        <w:rPr>
          <w:rFonts w:cs="Times"/>
          <w:lang w:val="en-US"/>
        </w:rPr>
      </w:pPr>
      <w:r w:rsidRPr="00E77FD6">
        <w:rPr>
          <w:rFonts w:cs="Times"/>
          <w:lang w:val="en-US"/>
        </w:rPr>
        <w:t xml:space="preserve">Free usage of fitness center (indoor &amp; outdoor swimming pools, sauna, </w:t>
      </w:r>
      <w:proofErr w:type="gramStart"/>
      <w:r w:rsidRPr="00E77FD6">
        <w:rPr>
          <w:rFonts w:cs="Times"/>
          <w:lang w:val="en-US"/>
        </w:rPr>
        <w:t>gym</w:t>
      </w:r>
      <w:proofErr w:type="gramEnd"/>
      <w:r w:rsidRPr="00E77FD6">
        <w:rPr>
          <w:rFonts w:cs="Times"/>
          <w:lang w:val="en-US"/>
        </w:rPr>
        <w:t>).</w:t>
      </w:r>
    </w:p>
    <w:p w:rsidR="00AB3D1C" w:rsidRPr="00E77FD6" w:rsidRDefault="00AB3D1C" w:rsidP="00AB3D1C">
      <w:pPr>
        <w:tabs>
          <w:tab w:val="clear" w:pos="794"/>
          <w:tab w:val="clear" w:pos="1191"/>
          <w:tab w:val="clear" w:pos="1588"/>
          <w:tab w:val="clear" w:pos="1985"/>
        </w:tabs>
        <w:spacing w:before="0" w:line="360" w:lineRule="auto"/>
        <w:rPr>
          <w:lang w:val="en-US"/>
        </w:rPr>
      </w:pPr>
      <w:r w:rsidRPr="00E77FD6">
        <w:rPr>
          <w:lang w:val="en-US"/>
        </w:rPr>
        <w:t>Free unlimited</w:t>
      </w:r>
      <w:r w:rsidRPr="00E77FD6">
        <w:rPr>
          <w:rFonts w:cs="Times"/>
          <w:lang w:val="en-US"/>
        </w:rPr>
        <w:t xml:space="preserve"> wireless Internet service in all guest </w:t>
      </w:r>
      <w:r w:rsidRPr="00E77FD6">
        <w:rPr>
          <w:lang w:val="en-US"/>
        </w:rPr>
        <w:t>rooms.</w:t>
      </w:r>
    </w:p>
    <w:p w:rsidR="00AB3D1C" w:rsidRPr="00E77FD6" w:rsidRDefault="00AB3D1C" w:rsidP="00AB3D1C">
      <w:pPr>
        <w:tabs>
          <w:tab w:val="clear" w:pos="794"/>
          <w:tab w:val="clear" w:pos="1191"/>
          <w:tab w:val="clear" w:pos="1588"/>
          <w:tab w:val="clear" w:pos="1985"/>
        </w:tabs>
        <w:spacing w:before="0" w:line="360" w:lineRule="auto"/>
        <w:rPr>
          <w:rFonts w:cs="Times"/>
          <w:lang w:val="en-US"/>
        </w:rPr>
      </w:pPr>
      <w:r w:rsidRPr="00E77FD6">
        <w:rPr>
          <w:rFonts w:cs="Times"/>
          <w:lang w:val="en-US"/>
        </w:rPr>
        <w:lastRenderedPageBreak/>
        <w:t>Free wireless Internet service in public areas.</w:t>
      </w:r>
    </w:p>
    <w:p w:rsidR="00AB3D1C" w:rsidRPr="00E77FD6" w:rsidRDefault="00AB3D1C" w:rsidP="00AB3D1C">
      <w:pPr>
        <w:rPr>
          <w:b/>
          <w:bCs/>
          <w:color w:val="FF6600"/>
          <w:szCs w:val="24"/>
          <w:lang w:val="en-US"/>
        </w:rPr>
      </w:pPr>
      <w:r w:rsidRPr="00E77FD6">
        <w:rPr>
          <w:b/>
          <w:i/>
          <w:color w:val="424242"/>
          <w:szCs w:val="24"/>
          <w:lang w:val="en-US"/>
        </w:rPr>
        <w:t>International Hotel Tashkent *****</w:t>
      </w:r>
      <w:r w:rsidRPr="00E77FD6">
        <w:rPr>
          <w:b/>
          <w:bCs/>
          <w:color w:val="FF6600"/>
          <w:szCs w:val="24"/>
          <w:lang w:val="en-US"/>
        </w:rPr>
        <w:t xml:space="preserve"> </w:t>
      </w:r>
    </w:p>
    <w:p w:rsidR="00AB3D1C" w:rsidRPr="00E77FD6" w:rsidRDefault="00AB3D1C" w:rsidP="00AB3D1C">
      <w:pPr>
        <w:rPr>
          <w:color w:val="000000"/>
          <w:szCs w:val="24"/>
          <w:lang w:val="en-US" w:eastAsia="ru-RU"/>
        </w:rPr>
      </w:pPr>
      <w:r w:rsidRPr="00E77FD6">
        <w:rPr>
          <w:color w:val="000000"/>
          <w:szCs w:val="24"/>
          <w:lang w:val="en-US" w:eastAsia="ru-RU"/>
        </w:rPr>
        <w:t xml:space="preserve">107A, Amir </w:t>
      </w:r>
      <w:proofErr w:type="spellStart"/>
      <w:r w:rsidRPr="00E77FD6">
        <w:rPr>
          <w:color w:val="000000"/>
          <w:szCs w:val="24"/>
          <w:lang w:val="en-US" w:eastAsia="ru-RU"/>
        </w:rPr>
        <w:t>Temur</w:t>
      </w:r>
      <w:proofErr w:type="spellEnd"/>
      <w:r w:rsidRPr="00E77FD6">
        <w:rPr>
          <w:color w:val="000000"/>
          <w:szCs w:val="24"/>
          <w:lang w:val="en-US" w:eastAsia="ru-RU"/>
        </w:rPr>
        <w:t xml:space="preserve"> Street</w:t>
      </w:r>
    </w:p>
    <w:p w:rsidR="00AB3D1C" w:rsidRPr="00E77FD6" w:rsidRDefault="00AB3D1C" w:rsidP="00AB3D1C">
      <w:pPr>
        <w:tabs>
          <w:tab w:val="clear" w:pos="794"/>
          <w:tab w:val="clear" w:pos="1191"/>
          <w:tab w:val="clear" w:pos="1588"/>
          <w:tab w:val="clear" w:pos="1985"/>
        </w:tabs>
        <w:spacing w:before="0"/>
        <w:rPr>
          <w:color w:val="000000"/>
          <w:szCs w:val="24"/>
          <w:lang w:val="en-US" w:eastAsia="ru-RU"/>
        </w:rPr>
      </w:pPr>
      <w:r w:rsidRPr="00E77FD6">
        <w:rPr>
          <w:color w:val="000000"/>
          <w:szCs w:val="24"/>
          <w:lang w:val="en-US" w:eastAsia="ru-RU"/>
        </w:rPr>
        <w:t>Tashkent 100084</w:t>
      </w:r>
    </w:p>
    <w:p w:rsidR="00AB3D1C" w:rsidRPr="00E77FD6" w:rsidRDefault="00AB3D1C" w:rsidP="00AB3D1C">
      <w:pPr>
        <w:tabs>
          <w:tab w:val="clear" w:pos="794"/>
          <w:tab w:val="clear" w:pos="1191"/>
          <w:tab w:val="clear" w:pos="1588"/>
          <w:tab w:val="clear" w:pos="1985"/>
        </w:tabs>
        <w:spacing w:before="0"/>
        <w:rPr>
          <w:color w:val="000000"/>
          <w:szCs w:val="24"/>
          <w:lang w:val="en-US" w:eastAsia="ru-RU"/>
        </w:rPr>
      </w:pPr>
      <w:r w:rsidRPr="00E77FD6">
        <w:rPr>
          <w:color w:val="000000"/>
          <w:szCs w:val="24"/>
          <w:lang w:val="en-US" w:eastAsia="ru-RU"/>
        </w:rPr>
        <w:t>Uzbekistan</w:t>
      </w:r>
    </w:p>
    <w:p w:rsidR="00AB3D1C" w:rsidRPr="00E77FD6" w:rsidRDefault="00AB3D1C" w:rsidP="00AB3D1C">
      <w:pPr>
        <w:tabs>
          <w:tab w:val="clear" w:pos="794"/>
          <w:tab w:val="clear" w:pos="1191"/>
          <w:tab w:val="clear" w:pos="1588"/>
          <w:tab w:val="clear" w:pos="1985"/>
        </w:tabs>
        <w:spacing w:before="0"/>
        <w:rPr>
          <w:color w:val="000000"/>
          <w:szCs w:val="24"/>
          <w:lang w:val="en-US" w:eastAsia="ru-RU"/>
        </w:rPr>
      </w:pPr>
      <w:r w:rsidRPr="00E77FD6">
        <w:rPr>
          <w:color w:val="000000"/>
          <w:szCs w:val="24"/>
          <w:lang w:val="en-US" w:eastAsia="ru-RU"/>
        </w:rPr>
        <w:t>Tel.: (998 71) 1207000 ext. 4229</w:t>
      </w:r>
    </w:p>
    <w:p w:rsidR="00AB3D1C" w:rsidRPr="00E77FD6" w:rsidRDefault="00AB3D1C" w:rsidP="00AB3D1C">
      <w:pPr>
        <w:tabs>
          <w:tab w:val="clear" w:pos="794"/>
          <w:tab w:val="clear" w:pos="1191"/>
          <w:tab w:val="clear" w:pos="1588"/>
          <w:tab w:val="clear" w:pos="1985"/>
        </w:tabs>
        <w:spacing w:before="0"/>
        <w:rPr>
          <w:color w:val="000000"/>
          <w:szCs w:val="24"/>
          <w:lang w:val="en-US" w:eastAsia="ru-RU"/>
        </w:rPr>
      </w:pPr>
      <w:r w:rsidRPr="00E77FD6">
        <w:rPr>
          <w:color w:val="000000"/>
          <w:szCs w:val="24"/>
          <w:lang w:val="en-US" w:eastAsia="ru-RU"/>
        </w:rPr>
        <w:t>Fax: (998 71) 1206459</w:t>
      </w:r>
    </w:p>
    <w:p w:rsidR="00AB3D1C" w:rsidRPr="00E77FD6" w:rsidRDefault="004F7B6F" w:rsidP="00AB3D1C">
      <w:pPr>
        <w:spacing w:before="0"/>
        <w:rPr>
          <w:b/>
          <w:bCs/>
          <w:szCs w:val="24"/>
          <w:lang w:val="en-US"/>
        </w:rPr>
      </w:pPr>
      <w:hyperlink w:history="1">
        <w:r w:rsidR="00AB3D1C" w:rsidRPr="00E77FD6">
          <w:rPr>
            <w:rStyle w:val="Hyperlink"/>
            <w:b/>
            <w:bCs/>
            <w:szCs w:val="24"/>
            <w:lang w:val="en-US"/>
          </w:rPr>
          <w:t>www.interational tashkent.com</w:t>
        </w:r>
      </w:hyperlink>
      <w:r w:rsidR="00AB3D1C" w:rsidRPr="00E77FD6">
        <w:rPr>
          <w:b/>
          <w:bCs/>
          <w:szCs w:val="24"/>
          <w:lang w:val="en-US"/>
        </w:rPr>
        <w:t xml:space="preserve"> </w:t>
      </w:r>
    </w:p>
    <w:p w:rsidR="00AB3D1C" w:rsidRPr="00E77FD6" w:rsidRDefault="00AB3D1C" w:rsidP="00AB3D1C">
      <w:pPr>
        <w:spacing w:before="0"/>
        <w:rPr>
          <w:b/>
          <w:i/>
          <w:szCs w:val="24"/>
          <w:lang w:val="en-US"/>
        </w:rPr>
      </w:pPr>
    </w:p>
    <w:p w:rsidR="00AB3D1C" w:rsidRPr="00E77FD6" w:rsidRDefault="00AB3D1C" w:rsidP="00AB3D1C">
      <w:pPr>
        <w:spacing w:before="0"/>
        <w:rPr>
          <w:b/>
          <w:color w:val="424242"/>
          <w:szCs w:val="24"/>
          <w:lang w:val="en-US"/>
        </w:rPr>
      </w:pPr>
      <w:r w:rsidRPr="00E77FD6">
        <w:rPr>
          <w:szCs w:val="24"/>
          <w:lang w:val="en-US"/>
        </w:rPr>
        <w:t>Opened in 1997, this established 5-star hotel is ideally located within a business park near the National Bank of Uzbekistan, a shopping center, the Telecommunication Center, and the main trade fair venue. The hotel is adjacent to a lake and close to the city center.</w:t>
      </w:r>
    </w:p>
    <w:p w:rsidR="00AB3D1C" w:rsidRPr="00E77FD6" w:rsidRDefault="00AB3D1C" w:rsidP="00AB3D1C">
      <w:pPr>
        <w:spacing w:before="0"/>
        <w:rPr>
          <w:szCs w:val="24"/>
          <w:lang w:val="en-US"/>
        </w:rPr>
      </w:pPr>
      <w:r w:rsidRPr="00E77FD6">
        <w:rPr>
          <w:szCs w:val="24"/>
          <w:lang w:val="en-US"/>
        </w:rPr>
        <w:t>Distance from International airport: 10 km or 20-minute drive. Distance to city center: 5 km.</w:t>
      </w:r>
    </w:p>
    <w:p w:rsidR="00AB3D1C" w:rsidRPr="00E77FD6" w:rsidRDefault="00AB3D1C" w:rsidP="00AB3D1C">
      <w:pPr>
        <w:spacing w:before="0"/>
        <w:rPr>
          <w:sz w:val="16"/>
          <w:szCs w:val="16"/>
          <w:lang w:val="en-US"/>
        </w:rPr>
      </w:pPr>
    </w:p>
    <w:p w:rsidR="00AB3D1C" w:rsidRPr="00E77FD6" w:rsidRDefault="00AB3D1C" w:rsidP="00AB3D1C">
      <w:pPr>
        <w:overflowPunct/>
        <w:autoSpaceDE/>
        <w:autoSpaceDN/>
        <w:adjustRightInd/>
        <w:spacing w:before="0"/>
        <w:textAlignment w:val="auto"/>
      </w:pPr>
      <w:r w:rsidRPr="00E77FD6">
        <w:rPr>
          <w:lang w:val="en-US"/>
        </w:rPr>
        <w:t xml:space="preserve">  </w:t>
      </w:r>
      <w:r w:rsidRPr="00E77FD6">
        <w:rPr>
          <w:noProof/>
          <w:lang w:val="en-US" w:eastAsia="zh-CN"/>
        </w:rPr>
        <w:drawing>
          <wp:inline distT="0" distB="0" distL="0" distR="0" wp14:anchorId="2FDCE9B2" wp14:editId="48FE1B05">
            <wp:extent cx="1371600" cy="1200150"/>
            <wp:effectExtent l="0" t="0" r="0" b="0"/>
            <wp:docPr id="12" name="Picture 12"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nterContinental Vie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0" cy="1200150"/>
                    </a:xfrm>
                    <a:prstGeom prst="rect">
                      <a:avLst/>
                    </a:prstGeom>
                    <a:noFill/>
                    <a:ln>
                      <a:noFill/>
                    </a:ln>
                  </pic:spPr>
                </pic:pic>
              </a:graphicData>
            </a:graphic>
          </wp:inline>
        </w:drawing>
      </w:r>
      <w:r w:rsidRPr="00E77FD6">
        <w:t xml:space="preserve"> </w:t>
      </w:r>
      <w:r w:rsidRPr="00E77FD6">
        <w:rPr>
          <w:noProof/>
          <w:lang w:val="en-US" w:eastAsia="zh-CN"/>
        </w:rPr>
        <w:drawing>
          <wp:inline distT="0" distB="0" distL="0" distR="0" wp14:anchorId="575F61FC" wp14:editId="013EF238">
            <wp:extent cx="1447800" cy="1190625"/>
            <wp:effectExtent l="0" t="0" r="0" b="9525"/>
            <wp:docPr id="11" name="Picture 11"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StandardRo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47800" cy="1190625"/>
                    </a:xfrm>
                    <a:prstGeom prst="rect">
                      <a:avLst/>
                    </a:prstGeom>
                    <a:noFill/>
                    <a:ln>
                      <a:noFill/>
                    </a:ln>
                  </pic:spPr>
                </pic:pic>
              </a:graphicData>
            </a:graphic>
          </wp:inline>
        </w:drawing>
      </w:r>
      <w:r w:rsidRPr="00E77FD6">
        <w:t xml:space="preserve"> </w:t>
      </w:r>
      <w:r w:rsidRPr="00E77FD6">
        <w:rPr>
          <w:noProof/>
          <w:lang w:val="en-US" w:eastAsia="zh-CN"/>
        </w:rPr>
        <w:drawing>
          <wp:inline distT="0" distB="0" distL="0" distR="0" wp14:anchorId="66DEF082" wp14:editId="11BDA4D7">
            <wp:extent cx="1333500" cy="1209675"/>
            <wp:effectExtent l="0" t="0" r="0" b="9525"/>
            <wp:docPr id="10" name="Picture 10"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rasserie Restaurant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3500" cy="1209675"/>
                    </a:xfrm>
                    <a:prstGeom prst="rect">
                      <a:avLst/>
                    </a:prstGeom>
                    <a:noFill/>
                    <a:ln>
                      <a:noFill/>
                    </a:ln>
                  </pic:spPr>
                </pic:pic>
              </a:graphicData>
            </a:graphic>
          </wp:inline>
        </w:drawing>
      </w:r>
      <w:r w:rsidRPr="00E77FD6">
        <w:t xml:space="preserve"> </w:t>
      </w:r>
      <w:r w:rsidRPr="00E77FD6">
        <w:rPr>
          <w:noProof/>
          <w:lang w:val="en-US" w:eastAsia="zh-CN"/>
        </w:rPr>
        <w:drawing>
          <wp:inline distT="0" distB="0" distL="0" distR="0" wp14:anchorId="3369837B" wp14:editId="71E5C213">
            <wp:extent cx="1447800" cy="1200150"/>
            <wp:effectExtent l="0" t="0" r="0" b="0"/>
            <wp:docPr id="9" name="Picture 9"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itnessCen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1200150"/>
                    </a:xfrm>
                    <a:prstGeom prst="rect">
                      <a:avLst/>
                    </a:prstGeom>
                    <a:noFill/>
                    <a:ln>
                      <a:noFill/>
                    </a:ln>
                  </pic:spPr>
                </pic:pic>
              </a:graphicData>
            </a:graphic>
          </wp:inline>
        </w:drawing>
      </w:r>
    </w:p>
    <w:p w:rsidR="00AB3D1C" w:rsidRPr="00E77FD6" w:rsidRDefault="00AB3D1C" w:rsidP="00AB3D1C">
      <w:pPr>
        <w:spacing w:before="0"/>
        <w:rPr>
          <w:i/>
          <w:color w:val="424242"/>
          <w:sz w:val="16"/>
          <w:szCs w:val="16"/>
        </w:rPr>
      </w:pPr>
    </w:p>
    <w:tbl>
      <w:tblPr>
        <w:tblW w:w="4140" w:type="dxa"/>
        <w:tblInd w:w="108" w:type="dxa"/>
        <w:tblLook w:val="01E0" w:firstRow="1" w:lastRow="1" w:firstColumn="1" w:lastColumn="1" w:noHBand="0" w:noVBand="0"/>
      </w:tblPr>
      <w:tblGrid>
        <w:gridCol w:w="1980"/>
        <w:gridCol w:w="2160"/>
      </w:tblGrid>
      <w:tr w:rsidR="00AB3D1C" w:rsidRPr="00E77FD6" w:rsidTr="00AB3D1C">
        <w:tc>
          <w:tcPr>
            <w:tcW w:w="1980" w:type="dxa"/>
          </w:tcPr>
          <w:p w:rsidR="00AB3D1C" w:rsidRPr="00E77FD6" w:rsidRDefault="00AB3D1C" w:rsidP="00AB3D1C">
            <w:pPr>
              <w:overflowPunct/>
              <w:autoSpaceDE/>
              <w:autoSpaceDN/>
              <w:adjustRightInd/>
              <w:ind w:left="180" w:hanging="180"/>
              <w:textAlignment w:val="auto"/>
              <w:rPr>
                <w:b/>
                <w:bCs/>
                <w:i/>
                <w:szCs w:val="18"/>
              </w:rPr>
            </w:pPr>
            <w:r w:rsidRPr="00E77FD6">
              <w:rPr>
                <w:b/>
                <w:bCs/>
                <w:i/>
                <w:szCs w:val="18"/>
              </w:rPr>
              <w:t xml:space="preserve">Room Type </w:t>
            </w:r>
          </w:p>
        </w:tc>
        <w:tc>
          <w:tcPr>
            <w:tcW w:w="2160" w:type="dxa"/>
          </w:tcPr>
          <w:p w:rsidR="00AB3D1C" w:rsidRPr="00E77FD6" w:rsidRDefault="00AB3D1C" w:rsidP="00AB3D1C">
            <w:pPr>
              <w:overflowPunct/>
              <w:autoSpaceDE/>
              <w:autoSpaceDN/>
              <w:adjustRightInd/>
              <w:textAlignment w:val="auto"/>
              <w:rPr>
                <w:b/>
                <w:bCs/>
                <w:i/>
                <w:szCs w:val="18"/>
              </w:rPr>
            </w:pPr>
            <w:r w:rsidRPr="00E77FD6">
              <w:rPr>
                <w:b/>
                <w:bCs/>
                <w:i/>
                <w:color w:val="424242"/>
                <w:szCs w:val="18"/>
              </w:rPr>
              <w:t>Special Rates</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Standard Room</w:t>
            </w:r>
          </w:p>
        </w:tc>
        <w:tc>
          <w:tcPr>
            <w:tcW w:w="2160" w:type="dxa"/>
          </w:tcPr>
          <w:p w:rsidR="00AB3D1C" w:rsidRPr="00E77FD6" w:rsidRDefault="00AB3D1C" w:rsidP="00AB3D1C">
            <w:pPr>
              <w:overflowPunct/>
              <w:autoSpaceDE/>
              <w:autoSpaceDN/>
              <w:adjustRightInd/>
              <w:ind w:left="36" w:hanging="36"/>
              <w:textAlignment w:val="auto"/>
              <w:rPr>
                <w:i/>
                <w:szCs w:val="18"/>
              </w:rPr>
            </w:pPr>
            <w:r w:rsidRPr="00E77FD6">
              <w:rPr>
                <w:i/>
                <w:szCs w:val="18"/>
              </w:rPr>
              <w:t>190 USD</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Superior Room</w:t>
            </w:r>
          </w:p>
        </w:tc>
        <w:tc>
          <w:tcPr>
            <w:tcW w:w="2160" w:type="dxa"/>
          </w:tcPr>
          <w:p w:rsidR="00AB3D1C" w:rsidRPr="00E77FD6" w:rsidRDefault="00AB3D1C" w:rsidP="00AB3D1C">
            <w:pPr>
              <w:overflowPunct/>
              <w:autoSpaceDE/>
              <w:autoSpaceDN/>
              <w:adjustRightInd/>
              <w:ind w:left="36" w:hanging="36"/>
              <w:textAlignment w:val="auto"/>
              <w:rPr>
                <w:i/>
                <w:szCs w:val="18"/>
              </w:rPr>
            </w:pPr>
            <w:r w:rsidRPr="00E77FD6">
              <w:rPr>
                <w:i/>
                <w:szCs w:val="18"/>
              </w:rPr>
              <w:t>210 USD</w:t>
            </w:r>
          </w:p>
        </w:tc>
      </w:tr>
      <w:tr w:rsidR="00AB3D1C" w:rsidRPr="00E77FD6" w:rsidTr="00AB3D1C">
        <w:tblPrEx>
          <w:tblLook w:val="0000" w:firstRow="0" w:lastRow="0" w:firstColumn="0" w:lastColumn="0" w:noHBand="0" w:noVBand="0"/>
        </w:tblPrEx>
        <w:tc>
          <w:tcPr>
            <w:tcW w:w="1980" w:type="dxa"/>
          </w:tcPr>
          <w:p w:rsidR="00AB3D1C" w:rsidRPr="00E77FD6" w:rsidRDefault="00AB3D1C" w:rsidP="00AB3D1C">
            <w:pPr>
              <w:overflowPunct/>
              <w:autoSpaceDE/>
              <w:autoSpaceDN/>
              <w:adjustRightInd/>
              <w:textAlignment w:val="auto"/>
              <w:rPr>
                <w:i/>
                <w:szCs w:val="18"/>
              </w:rPr>
            </w:pPr>
            <w:r w:rsidRPr="00E77FD6">
              <w:rPr>
                <w:i/>
                <w:szCs w:val="18"/>
              </w:rPr>
              <w:t>Junior Suite</w:t>
            </w:r>
          </w:p>
        </w:tc>
        <w:tc>
          <w:tcPr>
            <w:tcW w:w="2160" w:type="dxa"/>
          </w:tcPr>
          <w:p w:rsidR="00AB3D1C" w:rsidRPr="00E77FD6" w:rsidRDefault="00AB3D1C" w:rsidP="00AB3D1C">
            <w:pPr>
              <w:overflowPunct/>
              <w:autoSpaceDE/>
              <w:autoSpaceDN/>
              <w:adjustRightInd/>
              <w:textAlignment w:val="auto"/>
              <w:rPr>
                <w:i/>
                <w:szCs w:val="18"/>
              </w:rPr>
            </w:pPr>
            <w:r w:rsidRPr="00E77FD6">
              <w:rPr>
                <w:i/>
                <w:szCs w:val="18"/>
              </w:rPr>
              <w:t>528 USD</w:t>
            </w:r>
          </w:p>
        </w:tc>
      </w:tr>
    </w:tbl>
    <w:p w:rsidR="00AB3D1C" w:rsidRPr="00E77FD6" w:rsidRDefault="00AB3D1C" w:rsidP="00AB3D1C">
      <w:pPr>
        <w:rPr>
          <w:szCs w:val="24"/>
          <w:lang w:val="en-US"/>
        </w:rPr>
      </w:pPr>
      <w:r w:rsidRPr="00E77FD6">
        <w:rPr>
          <w:szCs w:val="24"/>
          <w:lang w:val="en-US"/>
        </w:rPr>
        <w:t>Room rate includes one full American buffet breakfast.</w:t>
      </w:r>
    </w:p>
    <w:p w:rsidR="00AB3D1C" w:rsidRPr="00E77FD6" w:rsidRDefault="00AB3D1C" w:rsidP="00AB3D1C">
      <w:pPr>
        <w:rPr>
          <w:szCs w:val="24"/>
          <w:lang w:val="en-US"/>
        </w:rPr>
      </w:pPr>
      <w:r w:rsidRPr="00E77FD6">
        <w:rPr>
          <w:szCs w:val="24"/>
          <w:lang w:val="en-US"/>
        </w:rPr>
        <w:t>Also free of charge: Instant check-in/check-out; luggage storage; in-room safe; 24-hour security, a 24-hour fitness center, use of the swimming pool, steam room and sauna during working hours; and wireless Internet access in the hotel lobby.</w:t>
      </w:r>
    </w:p>
    <w:p w:rsidR="00AB3D1C" w:rsidRPr="00E77FD6" w:rsidRDefault="00AB3D1C" w:rsidP="00AB3D1C">
      <w:pPr>
        <w:spacing w:before="0"/>
        <w:rPr>
          <w:b/>
          <w:color w:val="424242"/>
          <w:szCs w:val="24"/>
          <w:lang w:val="en-US"/>
        </w:rPr>
      </w:pPr>
      <w:r w:rsidRPr="00E77FD6">
        <w:rPr>
          <w:szCs w:val="24"/>
          <w:lang w:val="en-US"/>
        </w:rPr>
        <w:t>Guests can pay by credit card (American Express/Visa/</w:t>
      </w:r>
      <w:proofErr w:type="spellStart"/>
      <w:r w:rsidRPr="00E77FD6">
        <w:rPr>
          <w:szCs w:val="24"/>
          <w:lang w:val="en-US"/>
        </w:rPr>
        <w:t>EuroMaster</w:t>
      </w:r>
      <w:proofErr w:type="spellEnd"/>
      <w:r w:rsidRPr="00E77FD6">
        <w:rPr>
          <w:szCs w:val="24"/>
          <w:lang w:val="en-US"/>
        </w:rPr>
        <w:t xml:space="preserve"> card) or by bank transfer.</w:t>
      </w:r>
    </w:p>
    <w:p w:rsidR="00AB3D1C" w:rsidRPr="00E77FD6" w:rsidRDefault="00AB3D1C" w:rsidP="00AB3D1C">
      <w:pPr>
        <w:spacing w:after="120"/>
        <w:rPr>
          <w:b/>
          <w:bCs/>
          <w:szCs w:val="24"/>
          <w:u w:val="single"/>
          <w:lang w:val="en-US"/>
        </w:rPr>
      </w:pPr>
      <w:r w:rsidRPr="00E77FD6">
        <w:rPr>
          <w:b/>
          <w:bCs/>
          <w:szCs w:val="24"/>
          <w:u w:val="single"/>
          <w:lang w:val="en-US"/>
        </w:rPr>
        <w:t>TRANSPORTATION</w:t>
      </w:r>
    </w:p>
    <w:p w:rsidR="00AB3D1C" w:rsidRPr="00E77FD6" w:rsidRDefault="00AB3D1C" w:rsidP="00AB3D1C">
      <w:pPr>
        <w:spacing w:before="0"/>
        <w:rPr>
          <w:szCs w:val="24"/>
          <w:lang w:val="en-US"/>
        </w:rPr>
      </w:pPr>
      <w:r w:rsidRPr="00E77FD6">
        <w:rPr>
          <w:szCs w:val="24"/>
          <w:lang w:val="en-US"/>
        </w:rPr>
        <w:t xml:space="preserve">Transportation will be available for delegates from the airport to their respective hotels. If you need transfer from the airport to the hotel upon your arrival and from the hotel to the airport when you depart, please provide the relevant information requested in Annex 4. </w:t>
      </w:r>
    </w:p>
    <w:p w:rsidR="00AB3D1C" w:rsidRPr="00E77FD6" w:rsidRDefault="00AB3D1C" w:rsidP="00AB3D1C">
      <w:pPr>
        <w:spacing w:after="120"/>
        <w:rPr>
          <w:b/>
          <w:bCs/>
          <w:szCs w:val="24"/>
          <w:u w:val="single"/>
          <w:lang w:val="en-US"/>
        </w:rPr>
      </w:pPr>
      <w:r w:rsidRPr="00E77FD6">
        <w:rPr>
          <w:b/>
          <w:bCs/>
          <w:szCs w:val="24"/>
          <w:u w:val="single"/>
          <w:lang w:val="en-US"/>
        </w:rPr>
        <w:t>AIRPORT</w:t>
      </w:r>
    </w:p>
    <w:p w:rsidR="00AB3D1C" w:rsidRPr="00E77FD6" w:rsidRDefault="00AB3D1C" w:rsidP="00AB3D1C">
      <w:pPr>
        <w:tabs>
          <w:tab w:val="clear" w:pos="794"/>
          <w:tab w:val="clear" w:pos="1191"/>
          <w:tab w:val="clear" w:pos="1588"/>
          <w:tab w:val="clear" w:pos="1985"/>
        </w:tabs>
        <w:spacing w:before="0"/>
        <w:rPr>
          <w:szCs w:val="24"/>
          <w:lang w:val="en-US" w:eastAsia="ru-RU"/>
        </w:rPr>
      </w:pPr>
      <w:r w:rsidRPr="00E77FD6">
        <w:rPr>
          <w:szCs w:val="24"/>
          <w:lang w:val="en-US" w:eastAsia="ru-RU"/>
        </w:rPr>
        <w:t>There are currently twelve airports in Uzbekistan that are operated by Uzbekistan Airways National Air</w:t>
      </w:r>
      <w:r w:rsidRPr="00E77FD6">
        <w:rPr>
          <w:b/>
          <w:bCs/>
          <w:szCs w:val="24"/>
          <w:lang w:val="en-US" w:eastAsia="ru-RU"/>
        </w:rPr>
        <w:t xml:space="preserve"> </w:t>
      </w:r>
      <w:r w:rsidRPr="00E77FD6">
        <w:rPr>
          <w:szCs w:val="24"/>
          <w:lang w:val="en-US" w:eastAsia="ru-RU"/>
        </w:rPr>
        <w:t xml:space="preserve">Company. The five international airports are the following: Tashkent, Samarkand, Bukhara, </w:t>
      </w:r>
      <w:proofErr w:type="spellStart"/>
      <w:r w:rsidRPr="00E77FD6">
        <w:rPr>
          <w:szCs w:val="24"/>
          <w:lang w:val="en-US" w:eastAsia="ru-RU"/>
        </w:rPr>
        <w:t>Urgench</w:t>
      </w:r>
      <w:proofErr w:type="spellEnd"/>
      <w:r w:rsidRPr="00E77FD6">
        <w:rPr>
          <w:szCs w:val="24"/>
          <w:lang w:val="en-US" w:eastAsia="ru-RU"/>
        </w:rPr>
        <w:t xml:space="preserve"> and </w:t>
      </w:r>
      <w:proofErr w:type="spellStart"/>
      <w:r w:rsidRPr="00E77FD6">
        <w:rPr>
          <w:szCs w:val="24"/>
          <w:lang w:val="en-US" w:eastAsia="ru-RU"/>
        </w:rPr>
        <w:t>Termez</w:t>
      </w:r>
      <w:proofErr w:type="spellEnd"/>
      <w:r w:rsidRPr="00E77FD6">
        <w:rPr>
          <w:szCs w:val="24"/>
          <w:lang w:val="en-US" w:eastAsia="ru-RU"/>
        </w:rPr>
        <w:t xml:space="preserve"> airports.</w:t>
      </w:r>
    </w:p>
    <w:p w:rsidR="00AB3D1C" w:rsidRPr="00E77FD6" w:rsidRDefault="00AB3D1C" w:rsidP="00AB3D1C">
      <w:pPr>
        <w:tabs>
          <w:tab w:val="clear" w:pos="794"/>
          <w:tab w:val="clear" w:pos="1191"/>
          <w:tab w:val="clear" w:pos="1588"/>
          <w:tab w:val="clear" w:pos="1985"/>
        </w:tabs>
        <w:spacing w:before="0"/>
        <w:rPr>
          <w:b/>
          <w:bCs/>
          <w:szCs w:val="24"/>
          <w:lang w:val="en-US" w:eastAsia="ru-RU"/>
        </w:rPr>
      </w:pPr>
      <w:r w:rsidRPr="00E77FD6">
        <w:rPr>
          <w:szCs w:val="24"/>
          <w:lang w:val="en-US" w:eastAsia="ru-RU"/>
        </w:rPr>
        <w:t>Tashkent International Airport fully meets international standards and the ICAO requirements and receives all the types of aircraft. The newly renovated passenger terminal for international flights provides the highest level of conveniences and services for passengers.</w:t>
      </w:r>
    </w:p>
    <w:p w:rsidR="00AB3D1C" w:rsidRPr="00E77FD6" w:rsidRDefault="00AB3D1C" w:rsidP="00AB3D1C">
      <w:pPr>
        <w:tabs>
          <w:tab w:val="clear" w:pos="794"/>
          <w:tab w:val="clear" w:pos="1191"/>
          <w:tab w:val="clear" w:pos="1588"/>
          <w:tab w:val="clear" w:pos="1985"/>
        </w:tabs>
        <w:spacing w:before="0" w:after="70"/>
        <w:rPr>
          <w:szCs w:val="24"/>
          <w:lang w:val="en-US" w:eastAsia="ru-RU"/>
        </w:rPr>
      </w:pPr>
      <w:r w:rsidRPr="00E77FD6">
        <w:rPr>
          <w:bCs/>
          <w:szCs w:val="24"/>
          <w:lang w:val="en-US" w:eastAsia="ru-RU"/>
        </w:rPr>
        <w:t xml:space="preserve">Distance from city center: </w:t>
      </w:r>
      <w:r w:rsidRPr="00E77FD6">
        <w:rPr>
          <w:szCs w:val="24"/>
          <w:lang w:val="en-US" w:eastAsia="ru-RU"/>
        </w:rPr>
        <w:t>15-30 minutes</w:t>
      </w:r>
    </w:p>
    <w:p w:rsidR="00AB3D1C" w:rsidRPr="00E77FD6" w:rsidRDefault="00AB3D1C" w:rsidP="00AB3D1C">
      <w:pPr>
        <w:tabs>
          <w:tab w:val="clear" w:pos="794"/>
          <w:tab w:val="clear" w:pos="1191"/>
          <w:tab w:val="clear" w:pos="1588"/>
          <w:tab w:val="clear" w:pos="1985"/>
        </w:tabs>
        <w:spacing w:before="0" w:after="70"/>
        <w:rPr>
          <w:szCs w:val="24"/>
          <w:lang w:val="en-US"/>
        </w:rPr>
      </w:pPr>
      <w:r w:rsidRPr="00E77FD6">
        <w:rPr>
          <w:bCs/>
          <w:szCs w:val="24"/>
          <w:lang w:val="en-US" w:eastAsia="ru-RU"/>
        </w:rPr>
        <w:t>Ground transportation options: t</w:t>
      </w:r>
      <w:r w:rsidRPr="00E77FD6">
        <w:rPr>
          <w:szCs w:val="24"/>
          <w:lang w:val="en-US" w:eastAsia="ru-RU"/>
        </w:rPr>
        <w:t>axi, bus</w:t>
      </w:r>
      <w:r w:rsidRPr="00E77FD6">
        <w:rPr>
          <w:szCs w:val="24"/>
          <w:lang w:val="en-US"/>
        </w:rPr>
        <w:t>.</w:t>
      </w:r>
    </w:p>
    <w:p w:rsidR="00AB3D1C" w:rsidRPr="00E77FD6" w:rsidRDefault="00AB3D1C" w:rsidP="00AB3D1C">
      <w:pPr>
        <w:spacing w:after="120"/>
        <w:rPr>
          <w:b/>
          <w:bCs/>
          <w:szCs w:val="24"/>
          <w:u w:val="single"/>
          <w:lang w:val="en-US"/>
        </w:rPr>
      </w:pPr>
      <w:r w:rsidRPr="00E77FD6">
        <w:rPr>
          <w:b/>
          <w:bCs/>
          <w:szCs w:val="24"/>
          <w:u w:val="single"/>
          <w:lang w:val="en-US"/>
        </w:rPr>
        <w:lastRenderedPageBreak/>
        <w:t>ENTRY REQUIREMENTS AND VISA INFORMATION FOR REPUBLIC OF UZBEKISTAN</w:t>
      </w:r>
    </w:p>
    <w:p w:rsidR="00AB3D1C" w:rsidRPr="00E77FD6" w:rsidRDefault="00AB3D1C" w:rsidP="00AB3D1C">
      <w:pPr>
        <w:rPr>
          <w:b/>
          <w:szCs w:val="24"/>
          <w:lang w:val="en-US"/>
        </w:rPr>
      </w:pPr>
      <w:r w:rsidRPr="00E77FD6">
        <w:rPr>
          <w:szCs w:val="24"/>
          <w:lang w:val="en-US"/>
        </w:rPr>
        <w:t xml:space="preserve">Those participants requiring an entry </w:t>
      </w:r>
      <w:r w:rsidRPr="00E77FD6">
        <w:rPr>
          <w:b/>
          <w:bCs/>
          <w:szCs w:val="24"/>
          <w:lang w:val="en-US"/>
        </w:rPr>
        <w:t>visa</w:t>
      </w:r>
      <w:r w:rsidRPr="00E77FD6">
        <w:rPr>
          <w:szCs w:val="24"/>
          <w:lang w:val="en-US"/>
        </w:rPr>
        <w:t xml:space="preserve"> for the Republic of Uzbekistan are requested to contact their local Embassy/Consulate of the Republic of Uzbekistan for information well in advance and to fill in the following form: </w:t>
      </w:r>
      <w:hyperlink r:id="rId35" w:history="1">
        <w:r w:rsidRPr="00E77FD6">
          <w:rPr>
            <w:rStyle w:val="Hyperlink"/>
            <w:lang w:val="en-US"/>
          </w:rPr>
          <w:t>http://evisa.mfa.uz/registration.aspx</w:t>
        </w:r>
      </w:hyperlink>
      <w:r w:rsidRPr="00E77FD6">
        <w:rPr>
          <w:szCs w:val="24"/>
          <w:lang w:val="en-US"/>
        </w:rPr>
        <w:t>.</w:t>
      </w:r>
    </w:p>
    <w:p w:rsidR="00AB3D1C" w:rsidRPr="00E77FD6" w:rsidRDefault="00AB3D1C" w:rsidP="00AB3D1C">
      <w:pPr>
        <w:rPr>
          <w:szCs w:val="24"/>
          <w:lang w:val="en-US"/>
        </w:rPr>
      </w:pPr>
      <w:r w:rsidRPr="00E77FD6">
        <w:rPr>
          <w:szCs w:val="24"/>
          <w:lang w:val="en-US"/>
        </w:rPr>
        <w:t>Visas are issued to foreign citizens in the diplomatic and consular missions of the Republic of Uzbekistan abroad on the basis of the Visa Support Letter (permission from the Ministry of Foreign Affairs of Uzbekistan).</w:t>
      </w:r>
    </w:p>
    <w:p w:rsidR="00AB3D1C" w:rsidRPr="00E77FD6" w:rsidRDefault="00AB3D1C" w:rsidP="00AB3D1C">
      <w:pPr>
        <w:rPr>
          <w:lang w:val="en-US"/>
        </w:rPr>
      </w:pPr>
      <w:r w:rsidRPr="00E77FD6">
        <w:rPr>
          <w:lang w:val="en-US"/>
        </w:rPr>
        <w:t xml:space="preserve">In Tashkent International Airport Consular Bureau, visas can only be issued to those foreign citizens arriving from the countries that do not have diplomatic or consular missions of the Republic of Uzbekistan. In this case, visa support from the hosting administration is required. </w:t>
      </w:r>
    </w:p>
    <w:p w:rsidR="00AB3D1C" w:rsidRPr="00E77FD6" w:rsidRDefault="00AB3D1C" w:rsidP="00AB3D1C">
      <w:pPr>
        <w:rPr>
          <w:rFonts w:cs="Arial"/>
          <w:b/>
          <w:lang w:val="en-US"/>
        </w:rPr>
      </w:pPr>
      <w:r w:rsidRPr="00E77FD6">
        <w:rPr>
          <w:lang w:val="en-US"/>
        </w:rPr>
        <w:t xml:space="preserve">Should the participants need visa support, they are kindly asked to complete and send the following documents </w:t>
      </w:r>
      <w:r w:rsidRPr="00E77FD6">
        <w:rPr>
          <w:b/>
          <w:bCs/>
          <w:iCs/>
          <w:lang w:val="en-US"/>
        </w:rPr>
        <w:t>to the national coordinator,</w:t>
      </w:r>
      <w:r w:rsidRPr="00E77FD6">
        <w:rPr>
          <w:lang w:val="en-US"/>
        </w:rPr>
        <w:t xml:space="preserve"> </w:t>
      </w:r>
      <w:proofErr w:type="spellStart"/>
      <w:r w:rsidRPr="00E77FD6">
        <w:rPr>
          <w:lang w:val="en-US"/>
        </w:rPr>
        <w:t>Mrs</w:t>
      </w:r>
      <w:proofErr w:type="spellEnd"/>
      <w:r w:rsidRPr="00E77FD6">
        <w:rPr>
          <w:lang w:val="en-US"/>
        </w:rPr>
        <w:t xml:space="preserve"> </w:t>
      </w:r>
      <w:proofErr w:type="spellStart"/>
      <w:r w:rsidRPr="00E77FD6">
        <w:rPr>
          <w:lang w:val="en-US"/>
        </w:rPr>
        <w:t>Umida</w:t>
      </w:r>
      <w:proofErr w:type="spellEnd"/>
      <w:r w:rsidRPr="00E77FD6">
        <w:rPr>
          <w:lang w:val="en-US"/>
        </w:rPr>
        <w:t xml:space="preserve"> </w:t>
      </w:r>
      <w:proofErr w:type="spellStart"/>
      <w:r w:rsidRPr="00E77FD6">
        <w:rPr>
          <w:lang w:val="en-US"/>
        </w:rPr>
        <w:t>Musayeva</w:t>
      </w:r>
      <w:proofErr w:type="spellEnd"/>
      <w:r w:rsidRPr="00E77FD6">
        <w:rPr>
          <w:lang w:val="en-US"/>
        </w:rPr>
        <w:t xml:space="preserve">, by fax: + 998 71 2398782 or e-mail: </w:t>
      </w:r>
      <w:hyperlink r:id="rId36" w:history="1">
        <w:r w:rsidRPr="00E77FD6">
          <w:rPr>
            <w:rStyle w:val="Hyperlink"/>
            <w:lang w:val="en-US"/>
          </w:rPr>
          <w:t>u.musaeva@aci.uz</w:t>
        </w:r>
      </w:hyperlink>
      <w:r w:rsidRPr="00E77FD6">
        <w:rPr>
          <w:lang w:val="en-US"/>
        </w:rPr>
        <w:t xml:space="preserve"> by</w:t>
      </w:r>
      <w:r w:rsidRPr="00E77FD6">
        <w:rPr>
          <w:b/>
          <w:bCs/>
          <w:lang w:val="en-US"/>
        </w:rPr>
        <w:t xml:space="preserve"> 30 March 2016</w:t>
      </w:r>
      <w:r w:rsidRPr="00E77FD6">
        <w:rPr>
          <w:lang w:val="en-US"/>
        </w:rPr>
        <w:t xml:space="preserve"> at the latest</w:t>
      </w:r>
      <w:r w:rsidRPr="00E77FD6">
        <w:rPr>
          <w:rFonts w:cs="Arial"/>
          <w:lang w:val="en-US"/>
        </w:rPr>
        <w:t xml:space="preserve"> (for inquiries, </w:t>
      </w:r>
      <w:r w:rsidRPr="00E77FD6">
        <w:rPr>
          <w:lang w:val="en-US"/>
        </w:rPr>
        <w:t>tel.: +998 71 238 4141, mob: +</w:t>
      </w:r>
      <w:r w:rsidRPr="00E77FD6">
        <w:rPr>
          <w:rFonts w:cs="Arial"/>
          <w:szCs w:val="24"/>
          <w:lang w:val="en-US"/>
        </w:rPr>
        <w:t>998 90 371 8388</w:t>
      </w:r>
      <w:r w:rsidRPr="00E77FD6">
        <w:rPr>
          <w:rFonts w:cs="Arial"/>
          <w:lang w:val="en-US"/>
        </w:rPr>
        <w:t>)</w:t>
      </w:r>
      <w:r w:rsidRPr="00E77FD6">
        <w:rPr>
          <w:lang w:val="en-US"/>
        </w:rPr>
        <w:t xml:space="preserve">: </w:t>
      </w:r>
    </w:p>
    <w:p w:rsidR="00AB3D1C" w:rsidRPr="00E77FD6" w:rsidRDefault="00AB3D1C" w:rsidP="00AB3D1C">
      <w:pPr>
        <w:numPr>
          <w:ilvl w:val="0"/>
          <w:numId w:val="4"/>
        </w:numPr>
        <w:spacing w:before="160" w:line="280" w:lineRule="exact"/>
        <w:rPr>
          <w:rFonts w:cs="Arial"/>
          <w:b/>
          <w:lang w:val="en-US"/>
        </w:rPr>
      </w:pPr>
      <w:r w:rsidRPr="00E77FD6">
        <w:rPr>
          <w:lang w:val="en-US"/>
        </w:rPr>
        <w:t>the Visa Support Form (Annex 5 to the Invitation letter);</w:t>
      </w:r>
    </w:p>
    <w:p w:rsidR="00AB3D1C" w:rsidRPr="00E77FD6" w:rsidRDefault="00AB3D1C" w:rsidP="00AB3D1C">
      <w:pPr>
        <w:numPr>
          <w:ilvl w:val="0"/>
          <w:numId w:val="4"/>
        </w:numPr>
        <w:spacing w:before="160" w:line="280" w:lineRule="exact"/>
        <w:rPr>
          <w:rFonts w:cs="Arial"/>
          <w:b/>
          <w:lang w:val="en-US"/>
        </w:rPr>
      </w:pPr>
      <w:r w:rsidRPr="00E77FD6">
        <w:rPr>
          <w:lang w:val="en-US"/>
        </w:rPr>
        <w:t>the application form from the website of the Ministry of Foreign Affairs of Uzbekistan (</w:t>
      </w:r>
      <w:hyperlink r:id="rId37" w:history="1">
        <w:r w:rsidRPr="00E77FD6">
          <w:rPr>
            <w:rStyle w:val="Hyperlink"/>
            <w:lang w:val="en-US"/>
          </w:rPr>
          <w:t>http://www.evisa.mfa.uz/evisa_en/</w:t>
        </w:r>
      </w:hyperlink>
      <w:r w:rsidRPr="00E77FD6">
        <w:rPr>
          <w:lang w:val="en-US"/>
        </w:rPr>
        <w:t>);</w:t>
      </w:r>
    </w:p>
    <w:p w:rsidR="00AB3D1C" w:rsidRPr="00E77FD6" w:rsidRDefault="00AB3D1C" w:rsidP="00AB3D1C">
      <w:pPr>
        <w:numPr>
          <w:ilvl w:val="0"/>
          <w:numId w:val="4"/>
        </w:numPr>
        <w:spacing w:before="160" w:line="280" w:lineRule="exact"/>
        <w:rPr>
          <w:rFonts w:cs="Arial"/>
          <w:b/>
        </w:rPr>
      </w:pPr>
      <w:proofErr w:type="gramStart"/>
      <w:r w:rsidRPr="00E77FD6">
        <w:t>copy</w:t>
      </w:r>
      <w:proofErr w:type="gramEnd"/>
      <w:r w:rsidRPr="00E77FD6">
        <w:t xml:space="preserve"> of passport.</w:t>
      </w:r>
    </w:p>
    <w:p w:rsidR="00AB3D1C" w:rsidRPr="00E77FD6" w:rsidRDefault="00AB3D1C" w:rsidP="00AB3D1C">
      <w:pPr>
        <w:rPr>
          <w:lang w:val="en-US"/>
        </w:rPr>
      </w:pPr>
      <w:r w:rsidRPr="00E77FD6">
        <w:rPr>
          <w:lang w:val="en-US"/>
        </w:rPr>
        <w:t>There is a bilateral Visa-Free Regulation with Azerbaijan, Armenia, Belarus, Georgia, Kazakhstan, Moldova, Russia, Ukraine and Kyrgyzstan.</w:t>
      </w:r>
    </w:p>
    <w:p w:rsidR="00AB3D1C" w:rsidRPr="00E77FD6" w:rsidRDefault="00AB3D1C" w:rsidP="00AB3D1C">
      <w:pPr>
        <w:spacing w:after="120"/>
        <w:rPr>
          <w:b/>
          <w:bCs/>
          <w:szCs w:val="24"/>
          <w:u w:val="single"/>
          <w:lang w:val="en-US"/>
        </w:rPr>
      </w:pPr>
      <w:r w:rsidRPr="00E77FD6">
        <w:rPr>
          <w:b/>
          <w:bCs/>
          <w:szCs w:val="24"/>
          <w:u w:val="single"/>
          <w:lang w:val="en-US"/>
        </w:rPr>
        <w:t>GENERAL INFORMATION</w:t>
      </w:r>
    </w:p>
    <w:p w:rsidR="00AB3D1C" w:rsidRPr="00E77FD6" w:rsidRDefault="00AB3D1C" w:rsidP="00AB3D1C">
      <w:pPr>
        <w:rPr>
          <w:lang w:val="en-US"/>
        </w:rPr>
      </w:pPr>
      <w:r w:rsidRPr="00E77FD6">
        <w:rPr>
          <w:lang w:val="en-US"/>
        </w:rPr>
        <w:t xml:space="preserve">The Republic of Uzbekistan is situated between the </w:t>
      </w:r>
      <w:proofErr w:type="spellStart"/>
      <w:r w:rsidRPr="00E77FD6">
        <w:rPr>
          <w:lang w:val="en-US"/>
        </w:rPr>
        <w:t>Amudarya</w:t>
      </w:r>
      <w:proofErr w:type="spellEnd"/>
      <w:r w:rsidRPr="00E77FD6">
        <w:rPr>
          <w:lang w:val="en-US"/>
        </w:rPr>
        <w:t xml:space="preserve"> and </w:t>
      </w:r>
      <w:proofErr w:type="spellStart"/>
      <w:r w:rsidRPr="00E77FD6">
        <w:rPr>
          <w:lang w:val="en-US"/>
        </w:rPr>
        <w:t>Syrdarya</w:t>
      </w:r>
      <w:proofErr w:type="spellEnd"/>
      <w:r w:rsidRPr="00E77FD6">
        <w:rPr>
          <w:lang w:val="en-US"/>
        </w:rPr>
        <w:t xml:space="preserve"> rivers and occupies 447,400 square meters. From east to west the territory spans 1,425 km and 930 km from north to south. The territory borders on Kazakhstan in the north, on Kyrgyzstan and Tajikistan in the east and southeast, on Turkmenistan in the west, and on Afghanistan in the south.</w:t>
      </w:r>
    </w:p>
    <w:p w:rsidR="00AB3D1C" w:rsidRPr="00E77FD6" w:rsidRDefault="00AB3D1C" w:rsidP="00AB3D1C">
      <w:pPr>
        <w:rPr>
          <w:lang w:val="en-US"/>
        </w:rPr>
      </w:pPr>
      <w:r w:rsidRPr="00E77FD6">
        <w:rPr>
          <w:lang w:val="en-US"/>
        </w:rPr>
        <w:t>With a history of more than 25 centuries, Uzbekistan is the oldest country in Central Asia and has a unique culture.</w:t>
      </w:r>
    </w:p>
    <w:p w:rsidR="00AB3D1C" w:rsidRPr="00E77FD6" w:rsidRDefault="00AB3D1C" w:rsidP="00AB3D1C">
      <w:pPr>
        <w:rPr>
          <w:lang w:val="en-US"/>
        </w:rPr>
      </w:pPr>
      <w:r w:rsidRPr="00E77FD6">
        <w:rPr>
          <w:lang w:val="en-US"/>
        </w:rPr>
        <w:t>Lately, tourism in Uzbekistan has increased noticeably and the wide range of travel facilities and services of local tour operators expands year by year, bringing more travelers to explore this wonderful place.</w:t>
      </w:r>
    </w:p>
    <w:p w:rsidR="00AB3D1C" w:rsidRPr="00E77FD6" w:rsidRDefault="00AB3D1C" w:rsidP="00AB3D1C">
      <w:pPr>
        <w:rPr>
          <w:lang w:val="en-US"/>
        </w:rPr>
      </w:pPr>
      <w:r w:rsidRPr="00E77FD6">
        <w:rPr>
          <w:lang w:val="en-US"/>
        </w:rPr>
        <w:t xml:space="preserve">The plains of Uzbekistan are home to many cities with hundreds of architectural monuments from different centuries are located. Among them are Samarkand, Bukhara, Khiva, </w:t>
      </w:r>
      <w:proofErr w:type="spellStart"/>
      <w:r w:rsidRPr="00E77FD6">
        <w:rPr>
          <w:lang w:val="en-US"/>
        </w:rPr>
        <w:t>Shakhrizabs</w:t>
      </w:r>
      <w:proofErr w:type="spellEnd"/>
      <w:r w:rsidRPr="00E77FD6">
        <w:rPr>
          <w:lang w:val="en-US"/>
        </w:rPr>
        <w:t xml:space="preserve">, </w:t>
      </w:r>
      <w:proofErr w:type="spellStart"/>
      <w:r w:rsidRPr="00E77FD6">
        <w:rPr>
          <w:lang w:val="en-US"/>
        </w:rPr>
        <w:t>Termez</w:t>
      </w:r>
      <w:proofErr w:type="spellEnd"/>
      <w:r w:rsidRPr="00E77FD6">
        <w:rPr>
          <w:lang w:val="en-US"/>
        </w:rPr>
        <w:t xml:space="preserve"> and Kokand. These cities were the centers of science and the arts.</w:t>
      </w:r>
    </w:p>
    <w:p w:rsidR="00AB3D1C" w:rsidRPr="00E77FD6" w:rsidRDefault="00AB3D1C" w:rsidP="00AB3D1C">
      <w:pPr>
        <w:rPr>
          <w:lang w:val="en-US"/>
        </w:rPr>
      </w:pPr>
      <w:r w:rsidRPr="00E77FD6">
        <w:rPr>
          <w:lang w:val="en-US"/>
        </w:rPr>
        <w:t>The Great Silk Road, one of the most significant achievements in history of civilization, also passed through these cities.</w:t>
      </w:r>
    </w:p>
    <w:p w:rsidR="00AB3D1C" w:rsidRPr="00E77FD6" w:rsidRDefault="00AB3D1C" w:rsidP="00AB3D1C">
      <w:pPr>
        <w:spacing w:after="120"/>
        <w:rPr>
          <w:b/>
          <w:bCs/>
          <w:u w:val="single"/>
          <w:lang w:val="en-US"/>
        </w:rPr>
      </w:pPr>
      <w:r w:rsidRPr="00E77FD6">
        <w:rPr>
          <w:b/>
          <w:bCs/>
          <w:szCs w:val="24"/>
          <w:u w:val="single"/>
          <w:lang w:val="en-US"/>
        </w:rPr>
        <w:t>INSURANCE</w:t>
      </w:r>
    </w:p>
    <w:p w:rsidR="00AB3D1C" w:rsidRPr="00E77FD6" w:rsidRDefault="00AB3D1C" w:rsidP="00AB3D1C">
      <w:pPr>
        <w:rPr>
          <w:bCs/>
          <w:lang w:val="en-US"/>
        </w:rPr>
      </w:pPr>
      <w:r w:rsidRPr="00E77FD6">
        <w:rPr>
          <w:bCs/>
          <w:lang w:val="en-US"/>
        </w:rPr>
        <w:t>Insurance is not necessary for travel to Uzbekistan.</w:t>
      </w:r>
    </w:p>
    <w:p w:rsidR="00AB3D1C" w:rsidRPr="00E77FD6" w:rsidRDefault="00AB3D1C" w:rsidP="00AB3D1C">
      <w:pPr>
        <w:spacing w:after="120"/>
        <w:rPr>
          <w:u w:val="single"/>
          <w:lang w:val="en-US"/>
        </w:rPr>
      </w:pPr>
      <w:r w:rsidRPr="00E77FD6">
        <w:rPr>
          <w:b/>
          <w:u w:val="single"/>
          <w:lang w:val="en-US"/>
        </w:rPr>
        <w:t>V</w:t>
      </w:r>
      <w:r w:rsidRPr="00E77FD6">
        <w:rPr>
          <w:b/>
          <w:bCs/>
          <w:color w:val="000000"/>
          <w:u w:val="single"/>
          <w:lang w:val="en-US"/>
        </w:rPr>
        <w:t xml:space="preserve">ACCINATION </w:t>
      </w:r>
      <w:r w:rsidRPr="00E77FD6">
        <w:rPr>
          <w:b/>
          <w:bCs/>
          <w:szCs w:val="24"/>
          <w:u w:val="single"/>
          <w:lang w:val="en-US"/>
        </w:rPr>
        <w:t>REQUIREMENTS</w:t>
      </w:r>
      <w:r w:rsidRPr="00E77FD6">
        <w:rPr>
          <w:b/>
          <w:bCs/>
          <w:color w:val="000000"/>
          <w:u w:val="single"/>
          <w:lang w:val="en-US"/>
        </w:rPr>
        <w:t xml:space="preserve"> AND MEDICAL FACILITIES</w:t>
      </w:r>
    </w:p>
    <w:p w:rsidR="00AB3D1C" w:rsidRPr="00E77FD6" w:rsidRDefault="00AB3D1C" w:rsidP="00AB3D1C">
      <w:pPr>
        <w:rPr>
          <w:lang w:val="en-US"/>
        </w:rPr>
      </w:pPr>
      <w:r w:rsidRPr="00E77FD6">
        <w:rPr>
          <w:lang w:val="en-US"/>
        </w:rPr>
        <w:t xml:space="preserve">Vaccinations are not necessary. A Medical Service including first aid will be available on-site, with immediate transportation and hospital admission for emergencies. </w:t>
      </w:r>
    </w:p>
    <w:p w:rsidR="00AB3D1C" w:rsidRPr="00E77FD6" w:rsidRDefault="00AB3D1C" w:rsidP="00AB3D1C">
      <w:pPr>
        <w:spacing w:after="120"/>
        <w:rPr>
          <w:b/>
          <w:bCs/>
          <w:szCs w:val="24"/>
          <w:u w:val="single"/>
          <w:lang w:val="en-US"/>
        </w:rPr>
      </w:pPr>
    </w:p>
    <w:p w:rsidR="00AB3D1C" w:rsidRPr="00E77FD6" w:rsidRDefault="00AB3D1C" w:rsidP="00AB3D1C">
      <w:pPr>
        <w:spacing w:after="120"/>
        <w:rPr>
          <w:b/>
          <w:bCs/>
          <w:u w:val="single"/>
          <w:lang w:val="en-US"/>
        </w:rPr>
      </w:pPr>
      <w:r w:rsidRPr="00E77FD6">
        <w:rPr>
          <w:b/>
          <w:bCs/>
          <w:szCs w:val="24"/>
          <w:u w:val="single"/>
          <w:lang w:val="en-US"/>
        </w:rPr>
        <w:lastRenderedPageBreak/>
        <w:t>CLIMATE</w:t>
      </w:r>
    </w:p>
    <w:p w:rsidR="00AB3D1C" w:rsidRPr="00E77FD6" w:rsidRDefault="00AB3D1C" w:rsidP="00AB3D1C">
      <w:pPr>
        <w:rPr>
          <w:lang w:val="en-US"/>
        </w:rPr>
      </w:pPr>
      <w:r w:rsidRPr="00E77FD6">
        <w:rPr>
          <w:lang w:val="en-US"/>
        </w:rPr>
        <w:t>Uzbekistan’s climate is sharply continental, characterized by high contrasts in day and night temperatures. The temperature varies rather considerably with respect to the seasons: summers are hot and winters are cool. The average temperature in January falls below -6 C, while the average temperature in April may rise above 20 to 24 C. The average annual precipitation on the plains is 120-200 mm, while it can reach 1000 mm in mountainous areas. Because of low rainfall in the plains, agriculture heavily relies on irrigation.</w:t>
      </w:r>
    </w:p>
    <w:p w:rsidR="00AB3D1C" w:rsidRPr="00E77FD6" w:rsidRDefault="00AB3D1C" w:rsidP="00AB3D1C">
      <w:pPr>
        <w:spacing w:after="120"/>
        <w:rPr>
          <w:lang w:val="en-US"/>
        </w:rPr>
      </w:pPr>
      <w:r w:rsidRPr="00E77FD6">
        <w:rPr>
          <w:b/>
          <w:bCs/>
          <w:szCs w:val="24"/>
          <w:u w:val="single"/>
          <w:lang w:val="en-US"/>
        </w:rPr>
        <w:t>TIME</w:t>
      </w:r>
      <w:r w:rsidRPr="00E77FD6">
        <w:rPr>
          <w:b/>
          <w:bCs/>
          <w:u w:val="single"/>
          <w:lang w:val="en-US"/>
        </w:rPr>
        <w:t xml:space="preserve"> ZONE</w:t>
      </w:r>
    </w:p>
    <w:p w:rsidR="00AB3D1C" w:rsidRPr="00E77FD6" w:rsidRDefault="00AB3D1C" w:rsidP="00AB3D1C">
      <w:pPr>
        <w:pStyle w:val="NormalWeb"/>
        <w:rPr>
          <w:rFonts w:asciiTheme="minorHAnsi" w:hAnsiTheme="minorHAnsi"/>
          <w:color w:val="000000"/>
          <w:sz w:val="22"/>
          <w:szCs w:val="22"/>
        </w:rPr>
      </w:pPr>
      <w:r w:rsidRPr="00E77FD6">
        <w:rPr>
          <w:rFonts w:asciiTheme="minorHAnsi" w:hAnsiTheme="minorHAnsi"/>
          <w:color w:val="000000"/>
          <w:sz w:val="22"/>
          <w:szCs w:val="22"/>
        </w:rPr>
        <w:t xml:space="preserve">Uzbekistan is 5 hours ahead of </w:t>
      </w:r>
      <w:hyperlink r:id="rId38" w:history="1">
        <w:r w:rsidRPr="00E77FD6">
          <w:rPr>
            <w:rStyle w:val="Hyperlink"/>
            <w:rFonts w:asciiTheme="minorHAnsi" w:hAnsiTheme="minorHAnsi"/>
            <w:bCs/>
            <w:sz w:val="22"/>
            <w:szCs w:val="22"/>
          </w:rPr>
          <w:t>Greenwich Mean Time</w:t>
        </w:r>
      </w:hyperlink>
      <w:r w:rsidRPr="00E77FD6">
        <w:rPr>
          <w:rFonts w:asciiTheme="minorHAnsi" w:hAnsiTheme="minorHAnsi"/>
          <w:color w:val="000000"/>
          <w:sz w:val="22"/>
          <w:szCs w:val="22"/>
        </w:rPr>
        <w:t xml:space="preserve"> (GMT+5).</w:t>
      </w:r>
    </w:p>
    <w:p w:rsidR="00AB3D1C" w:rsidRPr="00E77FD6" w:rsidRDefault="00AB3D1C" w:rsidP="00AB3D1C">
      <w:pPr>
        <w:spacing w:after="120"/>
        <w:rPr>
          <w:b/>
          <w:bCs/>
          <w:u w:val="single"/>
          <w:lang w:val="en-US"/>
        </w:rPr>
      </w:pPr>
      <w:r w:rsidRPr="00E77FD6">
        <w:rPr>
          <w:b/>
          <w:bCs/>
          <w:u w:val="single"/>
          <w:lang w:val="en-US"/>
        </w:rPr>
        <w:t>CURRENCY</w:t>
      </w:r>
    </w:p>
    <w:p w:rsidR="00AB3D1C" w:rsidRPr="00E77FD6" w:rsidRDefault="00AB3D1C" w:rsidP="00AB3D1C">
      <w:pPr>
        <w:spacing w:before="0"/>
        <w:rPr>
          <w:color w:val="000000"/>
          <w:lang w:val="en-US"/>
        </w:rPr>
      </w:pPr>
      <w:r w:rsidRPr="00E77FD6">
        <w:rPr>
          <w:color w:val="000000"/>
          <w:lang w:val="en-US"/>
        </w:rPr>
        <w:t xml:space="preserve">The </w:t>
      </w:r>
      <w:r w:rsidRPr="00E77FD6">
        <w:rPr>
          <w:lang w:val="en-US"/>
        </w:rPr>
        <w:t>national</w:t>
      </w:r>
      <w:r w:rsidRPr="00E77FD6">
        <w:rPr>
          <w:color w:val="000000"/>
          <w:lang w:val="en-US"/>
        </w:rPr>
        <w:t xml:space="preserve"> currency of the </w:t>
      </w:r>
      <w:r w:rsidRPr="00E77FD6">
        <w:rPr>
          <w:lang w:val="en-US"/>
        </w:rPr>
        <w:t>Republic</w:t>
      </w:r>
      <w:r w:rsidRPr="00E77FD6">
        <w:rPr>
          <w:color w:val="000000"/>
          <w:lang w:val="en-US"/>
        </w:rPr>
        <w:t xml:space="preserve"> of Uzbekistan is the Uzbek Sum. </w:t>
      </w:r>
      <w:r w:rsidRPr="00E77FD6">
        <w:rPr>
          <w:lang w:val="en-US"/>
        </w:rPr>
        <w:t>All payments must be made in the national currency. Currency exchange offices are available in every city of Uzbekistan.</w:t>
      </w:r>
      <w:r w:rsidRPr="00E77FD6">
        <w:rPr>
          <w:color w:val="000000"/>
          <w:lang w:val="en-US"/>
        </w:rPr>
        <w:t xml:space="preserve"> Currency can also be exchanged at bureau de changes in hotels and at banks.</w:t>
      </w:r>
    </w:p>
    <w:p w:rsidR="00AB3D1C" w:rsidRPr="00E77FD6" w:rsidRDefault="00AB3D1C" w:rsidP="00AB3D1C">
      <w:pPr>
        <w:spacing w:before="0"/>
        <w:rPr>
          <w:color w:val="000000"/>
          <w:lang w:val="en-US"/>
        </w:rPr>
      </w:pPr>
      <w:r w:rsidRPr="00E77FD6">
        <w:rPr>
          <w:color w:val="000000"/>
          <w:lang w:val="en-US"/>
        </w:rPr>
        <w:t>Banks are open from 09:00 until 19:00 from Monday to Saturday.</w:t>
      </w:r>
    </w:p>
    <w:p w:rsidR="00AB3D1C" w:rsidRPr="00E77FD6" w:rsidRDefault="00AB3D1C" w:rsidP="00AB3D1C">
      <w:pPr>
        <w:pStyle w:val="NormalWeb"/>
        <w:spacing w:before="240" w:beforeAutospacing="0" w:after="120" w:afterAutospacing="0"/>
        <w:rPr>
          <w:rFonts w:asciiTheme="minorHAnsi" w:hAnsiTheme="minorHAnsi"/>
          <w:i/>
          <w:color w:val="3B3B3B"/>
          <w:sz w:val="22"/>
          <w:szCs w:val="22"/>
        </w:rPr>
      </w:pPr>
      <w:r w:rsidRPr="00E77FD6">
        <w:rPr>
          <w:rFonts w:asciiTheme="minorHAnsi" w:hAnsiTheme="minorHAnsi"/>
          <w:i/>
          <w:color w:val="3B3B3B"/>
          <w:sz w:val="22"/>
          <w:szCs w:val="22"/>
        </w:rPr>
        <w:t>Currency exchange rate on 09.03.2016.</w:t>
      </w:r>
    </w:p>
    <w:tbl>
      <w:tblPr>
        <w:tblW w:w="3412" w:type="pct"/>
        <w:tblCellSpacing w:w="7" w:type="dxa"/>
        <w:tblInd w:w="89" w:type="dxa"/>
        <w:shd w:val="clear" w:color="auto" w:fill="EAF0EA"/>
        <w:tblCellMar>
          <w:top w:w="75" w:type="dxa"/>
          <w:left w:w="75" w:type="dxa"/>
          <w:bottom w:w="75" w:type="dxa"/>
          <w:right w:w="75" w:type="dxa"/>
        </w:tblCellMar>
        <w:tblLook w:val="0000" w:firstRow="0" w:lastRow="0" w:firstColumn="0" w:lastColumn="0" w:noHBand="0" w:noVBand="0"/>
      </w:tblPr>
      <w:tblGrid>
        <w:gridCol w:w="423"/>
        <w:gridCol w:w="1205"/>
        <w:gridCol w:w="883"/>
        <w:gridCol w:w="1084"/>
        <w:gridCol w:w="1307"/>
        <w:gridCol w:w="1056"/>
        <w:gridCol w:w="681"/>
      </w:tblGrid>
      <w:tr w:rsidR="00AB3D1C" w:rsidRPr="00E77FD6" w:rsidTr="00AB3D1C">
        <w:trPr>
          <w:tblCellSpacing w:w="7" w:type="dxa"/>
        </w:trPr>
        <w:tc>
          <w:tcPr>
            <w:tcW w:w="293" w:type="pct"/>
            <w:shd w:val="clear" w:color="auto" w:fill="EAF0EA"/>
            <w:vAlign w:val="center"/>
          </w:tcPr>
          <w:p w:rsidR="00AB3D1C" w:rsidRPr="00E77FD6" w:rsidRDefault="00AB3D1C" w:rsidP="00AB3D1C">
            <w:pPr>
              <w:rPr>
                <w:b/>
                <w:bCs/>
                <w:color w:val="3B3B3B"/>
                <w:lang w:val="ru-RU"/>
              </w:rPr>
            </w:pPr>
            <w:r w:rsidRPr="00E77FD6">
              <w:rPr>
                <w:b/>
                <w:bCs/>
                <w:color w:val="3B3B3B"/>
                <w:lang w:val="ru-RU"/>
              </w:rPr>
              <w:t>№</w:t>
            </w:r>
          </w:p>
        </w:tc>
        <w:tc>
          <w:tcPr>
            <w:tcW w:w="899" w:type="pct"/>
            <w:shd w:val="clear" w:color="auto" w:fill="EAF0EA"/>
            <w:vAlign w:val="center"/>
          </w:tcPr>
          <w:p w:rsidR="00AB3D1C" w:rsidRPr="00E77FD6" w:rsidRDefault="00AB3D1C" w:rsidP="00AB3D1C">
            <w:pPr>
              <w:rPr>
                <w:b/>
                <w:bCs/>
                <w:color w:val="3B3B3B"/>
              </w:rPr>
            </w:pPr>
            <w:r w:rsidRPr="00E77FD6">
              <w:rPr>
                <w:b/>
                <w:bCs/>
                <w:color w:val="3B3B3B"/>
              </w:rPr>
              <w:t>Currency</w:t>
            </w:r>
          </w:p>
        </w:tc>
        <w:tc>
          <w:tcPr>
            <w:tcW w:w="656" w:type="pct"/>
            <w:shd w:val="clear" w:color="auto" w:fill="EAF0EA"/>
            <w:vAlign w:val="center"/>
          </w:tcPr>
          <w:p w:rsidR="00AB3D1C" w:rsidRPr="00E77FD6" w:rsidRDefault="00AB3D1C" w:rsidP="00AB3D1C">
            <w:pPr>
              <w:rPr>
                <w:b/>
                <w:bCs/>
                <w:color w:val="3B3B3B"/>
              </w:rPr>
            </w:pPr>
          </w:p>
        </w:tc>
        <w:tc>
          <w:tcPr>
            <w:tcW w:w="808" w:type="pct"/>
            <w:shd w:val="clear" w:color="auto" w:fill="EAF0EA"/>
            <w:vAlign w:val="center"/>
          </w:tcPr>
          <w:p w:rsidR="00AB3D1C" w:rsidRPr="00E77FD6" w:rsidRDefault="00AB3D1C" w:rsidP="00AB3D1C">
            <w:pPr>
              <w:rPr>
                <w:b/>
                <w:bCs/>
                <w:color w:val="3B3B3B"/>
              </w:rPr>
            </w:pPr>
            <w:r w:rsidRPr="00E77FD6">
              <w:rPr>
                <w:b/>
                <w:bCs/>
                <w:color w:val="3B3B3B"/>
              </w:rPr>
              <w:t>CB</w:t>
            </w:r>
          </w:p>
        </w:tc>
        <w:tc>
          <w:tcPr>
            <w:tcW w:w="976" w:type="pct"/>
            <w:shd w:val="clear" w:color="auto" w:fill="EAF0EA"/>
            <w:vAlign w:val="center"/>
          </w:tcPr>
          <w:p w:rsidR="00AB3D1C" w:rsidRPr="00E77FD6" w:rsidRDefault="00AB3D1C" w:rsidP="00AB3D1C">
            <w:pPr>
              <w:rPr>
                <w:b/>
                <w:bCs/>
                <w:color w:val="3B3B3B"/>
              </w:rPr>
            </w:pPr>
            <w:r w:rsidRPr="00E77FD6">
              <w:rPr>
                <w:b/>
                <w:bCs/>
                <w:color w:val="3B3B3B"/>
              </w:rPr>
              <w:t>Buy</w:t>
            </w:r>
          </w:p>
        </w:tc>
        <w:tc>
          <w:tcPr>
            <w:tcW w:w="787" w:type="pct"/>
            <w:shd w:val="clear" w:color="auto" w:fill="EAF0EA"/>
            <w:vAlign w:val="center"/>
          </w:tcPr>
          <w:p w:rsidR="00AB3D1C" w:rsidRPr="00E77FD6" w:rsidRDefault="00AB3D1C" w:rsidP="00AB3D1C">
            <w:pPr>
              <w:rPr>
                <w:b/>
                <w:bCs/>
                <w:color w:val="3B3B3B"/>
              </w:rPr>
            </w:pPr>
            <w:r w:rsidRPr="00E77FD6">
              <w:rPr>
                <w:b/>
                <w:bCs/>
                <w:color w:val="3B3B3B"/>
              </w:rPr>
              <w:t>Sell</w:t>
            </w:r>
          </w:p>
        </w:tc>
        <w:tc>
          <w:tcPr>
            <w:tcW w:w="499" w:type="pct"/>
            <w:shd w:val="clear" w:color="auto" w:fill="EAF0EA"/>
            <w:vAlign w:val="center"/>
          </w:tcPr>
          <w:p w:rsidR="00AB3D1C" w:rsidRPr="00E77FD6" w:rsidRDefault="00AB3D1C" w:rsidP="00AB3D1C">
            <w:pPr>
              <w:rPr>
                <w:b/>
                <w:bCs/>
                <w:color w:val="3B3B3B"/>
              </w:rPr>
            </w:pPr>
          </w:p>
        </w:tc>
      </w:tr>
      <w:tr w:rsidR="00AB3D1C" w:rsidRPr="00E77FD6" w:rsidTr="00AB3D1C">
        <w:trPr>
          <w:tblCellSpacing w:w="7" w:type="dxa"/>
        </w:trPr>
        <w:tc>
          <w:tcPr>
            <w:tcW w:w="293" w:type="pct"/>
            <w:shd w:val="clear" w:color="auto" w:fill="FFFFFF"/>
            <w:vAlign w:val="center"/>
          </w:tcPr>
          <w:p w:rsidR="00AB3D1C" w:rsidRPr="00E77FD6" w:rsidRDefault="00AB3D1C" w:rsidP="00AB3D1C">
            <w:pPr>
              <w:rPr>
                <w:color w:val="3B3B3B"/>
              </w:rPr>
            </w:pPr>
            <w:r w:rsidRPr="00E77FD6">
              <w:rPr>
                <w:color w:val="3B3B3B"/>
              </w:rPr>
              <w:t>1</w:t>
            </w:r>
          </w:p>
        </w:tc>
        <w:tc>
          <w:tcPr>
            <w:tcW w:w="899" w:type="pct"/>
            <w:shd w:val="clear" w:color="auto" w:fill="FFFFFF"/>
            <w:vAlign w:val="center"/>
          </w:tcPr>
          <w:p w:rsidR="00AB3D1C" w:rsidRPr="00E77FD6" w:rsidRDefault="00AB3D1C" w:rsidP="00AB3D1C">
            <w:pPr>
              <w:rPr>
                <w:color w:val="3B3B3B"/>
              </w:rPr>
            </w:pPr>
            <w:r w:rsidRPr="00E77FD6">
              <w:rPr>
                <w:color w:val="3B3B3B"/>
              </w:rPr>
              <w:t>US dollar</w:t>
            </w:r>
          </w:p>
        </w:tc>
        <w:tc>
          <w:tcPr>
            <w:tcW w:w="656" w:type="pct"/>
            <w:shd w:val="clear" w:color="auto" w:fill="FFFFFF"/>
            <w:vAlign w:val="center"/>
          </w:tcPr>
          <w:p w:rsidR="00AB3D1C" w:rsidRPr="00E77FD6" w:rsidRDefault="00AB3D1C" w:rsidP="00AB3D1C">
            <w:pPr>
              <w:rPr>
                <w:color w:val="3B3B3B"/>
              </w:rPr>
            </w:pPr>
            <w:r w:rsidRPr="00E77FD6">
              <w:rPr>
                <w:color w:val="3B3B3B"/>
              </w:rPr>
              <w:t>1 UZS</w:t>
            </w:r>
          </w:p>
        </w:tc>
        <w:tc>
          <w:tcPr>
            <w:tcW w:w="808" w:type="pct"/>
            <w:shd w:val="clear" w:color="auto" w:fill="FFFFFF"/>
            <w:vAlign w:val="center"/>
          </w:tcPr>
          <w:p w:rsidR="00AB3D1C" w:rsidRPr="00E77FD6" w:rsidRDefault="00AB3D1C" w:rsidP="00AB3D1C">
            <w:pPr>
              <w:spacing w:line="216" w:lineRule="atLeast"/>
              <w:rPr>
                <w:color w:val="333333"/>
              </w:rPr>
            </w:pPr>
            <w:r w:rsidRPr="00E77FD6">
              <w:rPr>
                <w:color w:val="333333"/>
              </w:rPr>
              <w:t>2904</w:t>
            </w:r>
          </w:p>
        </w:tc>
        <w:tc>
          <w:tcPr>
            <w:tcW w:w="976" w:type="pct"/>
            <w:shd w:val="clear" w:color="auto" w:fill="FFFFFF"/>
            <w:vAlign w:val="center"/>
          </w:tcPr>
          <w:p w:rsidR="00AB3D1C" w:rsidRPr="00E77FD6" w:rsidRDefault="00AB3D1C" w:rsidP="00AB3D1C">
            <w:pPr>
              <w:spacing w:line="216" w:lineRule="atLeast"/>
              <w:rPr>
                <w:color w:val="333333"/>
              </w:rPr>
            </w:pPr>
            <w:r w:rsidRPr="00E77FD6">
              <w:rPr>
                <w:color w:val="333333"/>
              </w:rPr>
              <w:t>2913</w:t>
            </w:r>
          </w:p>
        </w:tc>
        <w:tc>
          <w:tcPr>
            <w:tcW w:w="787" w:type="pct"/>
            <w:shd w:val="clear" w:color="auto" w:fill="FFFFFF"/>
            <w:vAlign w:val="center"/>
          </w:tcPr>
          <w:p w:rsidR="00AB3D1C" w:rsidRPr="00E77FD6" w:rsidRDefault="00AB3D1C" w:rsidP="00AB3D1C">
            <w:pPr>
              <w:spacing w:line="216" w:lineRule="atLeast"/>
              <w:rPr>
                <w:color w:val="333333"/>
              </w:rPr>
            </w:pPr>
            <w:r w:rsidRPr="00E77FD6">
              <w:rPr>
                <w:color w:val="333333"/>
              </w:rPr>
              <w:t>2856,64</w:t>
            </w:r>
          </w:p>
        </w:tc>
        <w:tc>
          <w:tcPr>
            <w:tcW w:w="499" w:type="pct"/>
            <w:shd w:val="clear" w:color="auto" w:fill="FFFFFF"/>
            <w:vAlign w:val="center"/>
          </w:tcPr>
          <w:p w:rsidR="00AB3D1C" w:rsidRPr="00E77FD6" w:rsidRDefault="00AB3D1C" w:rsidP="00AB3D1C">
            <w:pPr>
              <w:rPr>
                <w:color w:val="3B3B3B"/>
              </w:rPr>
            </w:pPr>
            <w:r w:rsidRPr="00E77FD6">
              <w:rPr>
                <w:color w:val="3B3B3B"/>
              </w:rPr>
              <w:t>USD</w:t>
            </w:r>
          </w:p>
        </w:tc>
      </w:tr>
      <w:tr w:rsidR="00AB3D1C" w:rsidRPr="00E77FD6" w:rsidTr="00AB3D1C">
        <w:trPr>
          <w:tblCellSpacing w:w="7" w:type="dxa"/>
        </w:trPr>
        <w:tc>
          <w:tcPr>
            <w:tcW w:w="293" w:type="pct"/>
            <w:shd w:val="clear" w:color="auto" w:fill="FFFFFF"/>
            <w:vAlign w:val="center"/>
          </w:tcPr>
          <w:p w:rsidR="00AB3D1C" w:rsidRPr="00E77FD6" w:rsidRDefault="00AB3D1C" w:rsidP="00AB3D1C">
            <w:pPr>
              <w:rPr>
                <w:color w:val="3B3B3B"/>
              </w:rPr>
            </w:pPr>
            <w:r w:rsidRPr="00E77FD6">
              <w:rPr>
                <w:color w:val="3B3B3B"/>
              </w:rPr>
              <w:t>2</w:t>
            </w:r>
          </w:p>
        </w:tc>
        <w:tc>
          <w:tcPr>
            <w:tcW w:w="899" w:type="pct"/>
            <w:shd w:val="clear" w:color="auto" w:fill="FFFFFF"/>
            <w:vAlign w:val="center"/>
          </w:tcPr>
          <w:p w:rsidR="00AB3D1C" w:rsidRPr="00E77FD6" w:rsidRDefault="00AB3D1C" w:rsidP="00AB3D1C">
            <w:pPr>
              <w:rPr>
                <w:color w:val="3B3B3B"/>
              </w:rPr>
            </w:pPr>
            <w:r w:rsidRPr="00E77FD6">
              <w:rPr>
                <w:color w:val="3B3B3B"/>
              </w:rPr>
              <w:t>EURO</w:t>
            </w:r>
          </w:p>
        </w:tc>
        <w:tc>
          <w:tcPr>
            <w:tcW w:w="656" w:type="pct"/>
            <w:shd w:val="clear" w:color="auto" w:fill="FFFFFF"/>
            <w:vAlign w:val="center"/>
          </w:tcPr>
          <w:p w:rsidR="00AB3D1C" w:rsidRPr="00E77FD6" w:rsidRDefault="00AB3D1C" w:rsidP="00AB3D1C">
            <w:pPr>
              <w:rPr>
                <w:color w:val="3B3B3B"/>
              </w:rPr>
            </w:pPr>
            <w:r w:rsidRPr="00E77FD6">
              <w:rPr>
                <w:color w:val="3B3B3B"/>
              </w:rPr>
              <w:t>1 UZS</w:t>
            </w:r>
          </w:p>
        </w:tc>
        <w:tc>
          <w:tcPr>
            <w:tcW w:w="808" w:type="pct"/>
            <w:shd w:val="clear" w:color="auto" w:fill="FFFFFF"/>
            <w:vAlign w:val="center"/>
          </w:tcPr>
          <w:p w:rsidR="00AB3D1C" w:rsidRPr="00E77FD6" w:rsidRDefault="00AB3D1C" w:rsidP="00AB3D1C">
            <w:pPr>
              <w:spacing w:line="216" w:lineRule="atLeast"/>
              <w:rPr>
                <w:color w:val="333333"/>
              </w:rPr>
            </w:pPr>
            <w:r w:rsidRPr="00E77FD6">
              <w:rPr>
                <w:color w:val="333333"/>
              </w:rPr>
              <w:t>3191</w:t>
            </w:r>
          </w:p>
        </w:tc>
        <w:tc>
          <w:tcPr>
            <w:tcW w:w="976" w:type="pct"/>
            <w:shd w:val="clear" w:color="auto" w:fill="FFFFFF"/>
            <w:vAlign w:val="center"/>
          </w:tcPr>
          <w:p w:rsidR="00AB3D1C" w:rsidRPr="00E77FD6" w:rsidRDefault="00AB3D1C" w:rsidP="00AB3D1C">
            <w:pPr>
              <w:spacing w:line="216" w:lineRule="atLeast"/>
              <w:rPr>
                <w:color w:val="333333"/>
              </w:rPr>
            </w:pPr>
            <w:r w:rsidRPr="00E77FD6">
              <w:rPr>
                <w:color w:val="333333"/>
              </w:rPr>
              <w:t>3231</w:t>
            </w:r>
          </w:p>
        </w:tc>
        <w:tc>
          <w:tcPr>
            <w:tcW w:w="787" w:type="pct"/>
            <w:shd w:val="clear" w:color="auto" w:fill="FFFFFF"/>
            <w:vAlign w:val="center"/>
          </w:tcPr>
          <w:p w:rsidR="00AB3D1C" w:rsidRPr="00E77FD6" w:rsidRDefault="00AB3D1C" w:rsidP="00AB3D1C">
            <w:pPr>
              <w:spacing w:line="216" w:lineRule="atLeast"/>
              <w:rPr>
                <w:color w:val="333333"/>
              </w:rPr>
            </w:pPr>
            <w:r w:rsidRPr="00E77FD6">
              <w:rPr>
                <w:color w:val="333333"/>
              </w:rPr>
              <w:t>3211,42</w:t>
            </w:r>
          </w:p>
        </w:tc>
        <w:tc>
          <w:tcPr>
            <w:tcW w:w="499" w:type="pct"/>
            <w:shd w:val="clear" w:color="auto" w:fill="FFFFFF"/>
            <w:vAlign w:val="center"/>
          </w:tcPr>
          <w:p w:rsidR="00AB3D1C" w:rsidRPr="00E77FD6" w:rsidRDefault="00AB3D1C" w:rsidP="00AB3D1C">
            <w:pPr>
              <w:rPr>
                <w:color w:val="3B3B3B"/>
              </w:rPr>
            </w:pPr>
            <w:r w:rsidRPr="00E77FD6">
              <w:rPr>
                <w:color w:val="3B3B3B"/>
              </w:rPr>
              <w:t>EUR</w:t>
            </w:r>
          </w:p>
        </w:tc>
      </w:tr>
    </w:tbl>
    <w:p w:rsidR="00AB3D1C" w:rsidRPr="00E77FD6" w:rsidRDefault="00AB3D1C" w:rsidP="00AB3D1C">
      <w:pPr>
        <w:spacing w:after="120"/>
        <w:rPr>
          <w:b/>
          <w:bCs/>
          <w:u w:val="single"/>
        </w:rPr>
      </w:pPr>
      <w:r w:rsidRPr="00E77FD6">
        <w:rPr>
          <w:b/>
          <w:bCs/>
          <w:u w:val="single"/>
        </w:rPr>
        <w:t>TELECOMMUNICATIONS</w:t>
      </w:r>
    </w:p>
    <w:p w:rsidR="00AB3D1C" w:rsidRPr="00E77FD6" w:rsidRDefault="00AB3D1C" w:rsidP="00AB3D1C">
      <w:pPr>
        <w:spacing w:before="0"/>
        <w:rPr>
          <w:lang w:val="en-US"/>
        </w:rPr>
      </w:pPr>
      <w:r w:rsidRPr="00E77FD6">
        <w:rPr>
          <w:lang w:val="en-US"/>
        </w:rPr>
        <w:t>Among the Fixed Line Operators there are three companies, namely: JS “</w:t>
      </w:r>
      <w:proofErr w:type="spellStart"/>
      <w:r w:rsidRPr="00E77FD6">
        <w:rPr>
          <w:lang w:val="en-US"/>
        </w:rPr>
        <w:t>Uzbektelecom</w:t>
      </w:r>
      <w:proofErr w:type="spellEnd"/>
      <w:r w:rsidRPr="00E77FD6">
        <w:rPr>
          <w:lang w:val="en-US"/>
        </w:rPr>
        <w:t>”, JV “</w:t>
      </w:r>
      <w:proofErr w:type="gramStart"/>
      <w:r w:rsidRPr="00E77FD6">
        <w:rPr>
          <w:lang w:val="en-US"/>
        </w:rPr>
        <w:t>Est</w:t>
      </w:r>
      <w:proofErr w:type="gramEnd"/>
      <w:r w:rsidRPr="00E77FD6">
        <w:rPr>
          <w:lang w:val="en-US"/>
        </w:rPr>
        <w:t xml:space="preserve"> Telecom”, and JV “</w:t>
      </w:r>
      <w:proofErr w:type="spellStart"/>
      <w:r w:rsidRPr="00E77FD6">
        <w:rPr>
          <w:lang w:val="en-US"/>
        </w:rPr>
        <w:t>Buzton</w:t>
      </w:r>
      <w:proofErr w:type="spellEnd"/>
      <w:r w:rsidRPr="00E77FD6">
        <w:rPr>
          <w:lang w:val="en-US"/>
        </w:rPr>
        <w:t xml:space="preserve">”. Mobile operators: “UMS” (GSM), “Beeline” (GSM), </w:t>
      </w:r>
      <w:proofErr w:type="spellStart"/>
      <w:r w:rsidRPr="00E77FD6">
        <w:rPr>
          <w:lang w:val="en-US"/>
        </w:rPr>
        <w:t>Ucell</w:t>
      </w:r>
      <w:proofErr w:type="spellEnd"/>
      <w:r w:rsidRPr="00E77FD6">
        <w:rPr>
          <w:lang w:val="en-US"/>
        </w:rPr>
        <w:t xml:space="preserve"> (GSM), </w:t>
      </w:r>
      <w:proofErr w:type="spellStart"/>
      <w:r w:rsidRPr="00E77FD6">
        <w:rPr>
          <w:lang w:val="en-US"/>
        </w:rPr>
        <w:t>UzbekMobile</w:t>
      </w:r>
      <w:proofErr w:type="spellEnd"/>
      <w:r w:rsidRPr="00E77FD6">
        <w:rPr>
          <w:lang w:val="en-US"/>
        </w:rPr>
        <w:t xml:space="preserve"> (CDMA 450).</w:t>
      </w:r>
    </w:p>
    <w:p w:rsidR="00AB3D1C" w:rsidRPr="00E77FD6" w:rsidRDefault="00AB3D1C" w:rsidP="00AB3D1C">
      <w:pPr>
        <w:spacing w:before="0"/>
        <w:rPr>
          <w:lang w:val="en-US"/>
        </w:rPr>
      </w:pPr>
      <w:r w:rsidRPr="00E77FD6">
        <w:rPr>
          <w:lang w:val="en-US"/>
        </w:rPr>
        <w:t>Meeting participants can get Internet access in the respective hotels and at the meeting venue. High-quality and cheap telephone services are possible through IP-telephony cards. The Tashkent area code is +998 71. A local call from a regular phone will cost you around 5</w:t>
      </w:r>
      <w:proofErr w:type="gramStart"/>
      <w:r w:rsidRPr="00E77FD6">
        <w:rPr>
          <w:lang w:val="en-US"/>
        </w:rPr>
        <w:t>,20</w:t>
      </w:r>
      <w:proofErr w:type="gramEnd"/>
      <w:r w:rsidRPr="00E77FD6">
        <w:rPr>
          <w:lang w:val="en-US"/>
        </w:rPr>
        <w:t xml:space="preserve"> Sum per minute. For international calls from Tashkent you should dial 00 + the country code and area code) or follow the instructions on the telephone card.</w:t>
      </w:r>
    </w:p>
    <w:p w:rsidR="00AB3D1C" w:rsidRPr="00E77FD6" w:rsidRDefault="00AB3D1C" w:rsidP="00AB3D1C">
      <w:pPr>
        <w:spacing w:after="120"/>
        <w:rPr>
          <w:b/>
          <w:bCs/>
          <w:u w:val="single"/>
          <w:lang w:val="en-US"/>
        </w:rPr>
      </w:pPr>
      <w:r w:rsidRPr="00E77FD6">
        <w:rPr>
          <w:b/>
          <w:bCs/>
          <w:u w:val="single"/>
          <w:lang w:val="en-US"/>
        </w:rPr>
        <w:t>SAFETY</w:t>
      </w:r>
    </w:p>
    <w:p w:rsidR="00AB3D1C" w:rsidRPr="00E77FD6" w:rsidRDefault="00AB3D1C" w:rsidP="00AB3D1C">
      <w:pPr>
        <w:tabs>
          <w:tab w:val="clear" w:pos="794"/>
          <w:tab w:val="clear" w:pos="1191"/>
          <w:tab w:val="clear" w:pos="1588"/>
          <w:tab w:val="clear" w:pos="1985"/>
        </w:tabs>
        <w:spacing w:before="0"/>
        <w:ind w:left="-360" w:firstLine="360"/>
        <w:rPr>
          <w:b/>
          <w:bCs/>
          <w:u w:val="single"/>
          <w:lang w:val="en-US"/>
        </w:rPr>
      </w:pPr>
      <w:r w:rsidRPr="00E77FD6">
        <w:rPr>
          <w:bCs/>
          <w:lang w:val="en-US"/>
        </w:rPr>
        <w:t>Security will be guaranteed.</w:t>
      </w:r>
    </w:p>
    <w:p w:rsidR="00AB3D1C" w:rsidRPr="00E77FD6" w:rsidRDefault="00AB3D1C" w:rsidP="00AB3D1C">
      <w:pPr>
        <w:spacing w:after="120"/>
        <w:rPr>
          <w:b/>
          <w:bCs/>
          <w:u w:val="single"/>
          <w:lang w:val="en-US"/>
        </w:rPr>
      </w:pPr>
      <w:r w:rsidRPr="00E77FD6">
        <w:rPr>
          <w:b/>
          <w:bCs/>
          <w:u w:val="single"/>
          <w:lang w:val="en-US"/>
        </w:rPr>
        <w:t>ELECTRICITY</w:t>
      </w:r>
    </w:p>
    <w:p w:rsidR="00AB3D1C" w:rsidRPr="00E77FD6" w:rsidRDefault="00AB3D1C" w:rsidP="00AB3D1C">
      <w:pPr>
        <w:spacing w:before="0"/>
        <w:rPr>
          <w:lang w:val="en-US"/>
        </w:rPr>
      </w:pPr>
      <w:r w:rsidRPr="00E77FD6">
        <w:rPr>
          <w:lang w:val="en-US"/>
        </w:rPr>
        <w:t>The standard supply is 220 V. Outlets for 220 V are available at the hotels.</w:t>
      </w:r>
    </w:p>
    <w:p w:rsidR="00AB3D1C" w:rsidRPr="00E77FD6" w:rsidRDefault="00AB3D1C" w:rsidP="00AB3D1C">
      <w:pPr>
        <w:pageBreakBefore/>
        <w:tabs>
          <w:tab w:val="clear" w:pos="794"/>
          <w:tab w:val="clear" w:pos="1191"/>
          <w:tab w:val="clear" w:pos="1588"/>
          <w:tab w:val="clear" w:pos="1985"/>
        </w:tabs>
        <w:spacing w:before="0"/>
        <w:jc w:val="center"/>
        <w:rPr>
          <w:b/>
          <w:szCs w:val="24"/>
        </w:rPr>
      </w:pPr>
      <w:r w:rsidRPr="00E77FD6">
        <w:rPr>
          <w:bCs/>
          <w:szCs w:val="24"/>
        </w:rPr>
        <w:lastRenderedPageBreak/>
        <w:t>ANNEX 4</w:t>
      </w:r>
      <w:r w:rsidRPr="00E77FD6">
        <w:rPr>
          <w:bCs/>
          <w:szCs w:val="24"/>
        </w:rPr>
        <w:br/>
        <w:t>(to TSB Circular 208)</w:t>
      </w:r>
      <w:r w:rsidRPr="00E77FD6">
        <w:rPr>
          <w:szCs w:val="24"/>
        </w:rPr>
        <w:br/>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B3D1C" w:rsidRPr="00E77FD6" w:rsidTr="00AB3D1C">
        <w:trPr>
          <w:trHeight w:val="1702"/>
        </w:trPr>
        <w:tc>
          <w:tcPr>
            <w:tcW w:w="1808" w:type="dxa"/>
          </w:tcPr>
          <w:p w:rsidR="00AB3D1C" w:rsidRPr="00E77FD6" w:rsidRDefault="00AB3D1C" w:rsidP="00AB3D1C">
            <w:pPr>
              <w:jc w:val="center"/>
            </w:pPr>
            <w:r w:rsidRPr="00E77FD6">
              <w:rPr>
                <w:noProof/>
                <w:lang w:val="en-US" w:eastAsia="zh-CN"/>
              </w:rPr>
              <w:drawing>
                <wp:inline distT="0" distB="0" distL="0" distR="0" wp14:anchorId="16533C2E" wp14:editId="12386C22">
                  <wp:extent cx="800100" cy="876300"/>
                  <wp:effectExtent l="0" t="0" r="0" b="0"/>
                  <wp:docPr id="2"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AB3D1C" w:rsidRPr="00E77FD6" w:rsidRDefault="00AB3D1C" w:rsidP="00AB3D1C">
            <w:pPr>
              <w:spacing w:line="240" w:lineRule="atLeast"/>
              <w:ind w:right="454"/>
              <w:rPr>
                <w:b/>
                <w:bCs/>
                <w:lang w:val="en-US"/>
              </w:rPr>
            </w:pPr>
            <w:r w:rsidRPr="00E77FD6">
              <w:rPr>
                <w:b/>
                <w:bCs/>
                <w:lang w:val="en-US"/>
              </w:rPr>
              <w:t xml:space="preserve">ITU Regional Forum 2016 </w:t>
            </w:r>
            <w:r w:rsidRPr="00E77FD6">
              <w:rPr>
                <w:b/>
                <w:lang w:val="en-US"/>
              </w:rPr>
              <w:t>“</w:t>
            </w:r>
            <w:r w:rsidRPr="00E77FD6">
              <w:rPr>
                <w:b/>
                <w:bCs/>
                <w:lang w:val="en-US"/>
              </w:rPr>
              <w:t>Bridging the standardization gap for CIS/RCC countries”, (11 April 2016)</w:t>
            </w:r>
          </w:p>
          <w:p w:rsidR="00AB3D1C" w:rsidRPr="00E77FD6" w:rsidRDefault="00AB3D1C" w:rsidP="00AB3D1C">
            <w:pPr>
              <w:spacing w:before="0" w:line="240" w:lineRule="atLeast"/>
              <w:ind w:right="454"/>
              <w:rPr>
                <w:i/>
                <w:iCs/>
                <w:lang w:val="en-US"/>
              </w:rPr>
            </w:pPr>
            <w:r w:rsidRPr="00E77FD6">
              <w:rPr>
                <w:i/>
                <w:iCs/>
                <w:lang w:val="en-US"/>
              </w:rPr>
              <w:t>followed by</w:t>
            </w:r>
          </w:p>
          <w:p w:rsidR="00AB3D1C" w:rsidRPr="00E77FD6" w:rsidRDefault="00AB3D1C" w:rsidP="00AB3D1C">
            <w:pPr>
              <w:spacing w:before="0" w:line="240" w:lineRule="atLeast"/>
              <w:ind w:right="454"/>
              <w:rPr>
                <w:b/>
                <w:bCs/>
                <w:sz w:val="16"/>
                <w:szCs w:val="16"/>
                <w:lang w:val="en-US"/>
              </w:rPr>
            </w:pPr>
            <w:r w:rsidRPr="00E77FD6">
              <w:rPr>
                <w:b/>
                <w:bCs/>
                <w:color w:val="000000"/>
                <w:szCs w:val="24"/>
                <w:lang w:val="en-US"/>
              </w:rPr>
              <w:t>CIS/RCC Regional Preparatory Meetings for the WTSA-16, 12-14 April 2016, Tashkent, Uzbekistan</w:t>
            </w:r>
          </w:p>
        </w:tc>
        <w:tc>
          <w:tcPr>
            <w:tcW w:w="1851" w:type="dxa"/>
          </w:tcPr>
          <w:p w:rsidR="00AB3D1C" w:rsidRPr="00E77FD6" w:rsidRDefault="00AB3D1C" w:rsidP="00AB3D1C">
            <w:pPr>
              <w:jc w:val="center"/>
            </w:pPr>
            <w:r w:rsidRPr="00E77FD6">
              <w:rPr>
                <w:noProof/>
                <w:lang w:val="en-US" w:eastAsia="zh-CN"/>
              </w:rPr>
              <w:drawing>
                <wp:inline distT="0" distB="0" distL="0" distR="0" wp14:anchorId="19990967" wp14:editId="1F0A7EF9">
                  <wp:extent cx="800100" cy="876300"/>
                  <wp:effectExtent l="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AB3D1C" w:rsidRPr="00E77FD6" w:rsidRDefault="00AB3D1C" w:rsidP="00AB3D1C">
      <w:pPr>
        <w:spacing w:before="0"/>
        <w:rPr>
          <w:sz w:val="16"/>
          <w:szCs w:val="16"/>
        </w:rPr>
      </w:pPr>
    </w:p>
    <w:p w:rsidR="00AB3D1C" w:rsidRPr="00E77FD6" w:rsidRDefault="00AB3D1C" w:rsidP="00AB3D1C">
      <w:pPr>
        <w:pBdr>
          <w:top w:val="single" w:sz="6" w:space="1" w:color="auto"/>
          <w:left w:val="single" w:sz="6" w:space="1" w:color="auto"/>
          <w:bottom w:val="single" w:sz="6" w:space="1" w:color="auto"/>
          <w:right w:val="single" w:sz="6" w:space="1" w:color="auto"/>
        </w:pBdr>
        <w:shd w:val="pct12" w:color="auto" w:fill="auto"/>
        <w:spacing w:before="0"/>
        <w:rPr>
          <w:b/>
          <w:sz w:val="28"/>
          <w:szCs w:val="28"/>
          <w:lang w:val="en-US"/>
        </w:rPr>
      </w:pPr>
      <w:r w:rsidRPr="00E77FD6">
        <w:rPr>
          <w:b/>
          <w:bCs/>
          <w:sz w:val="26"/>
          <w:lang w:val="en-US"/>
        </w:rPr>
        <w:t>HOTEL AND TRANSFER RESERVATION FORM</w:t>
      </w:r>
    </w:p>
    <w:p w:rsidR="00AB3D1C" w:rsidRPr="00E77FD6" w:rsidRDefault="00AB3D1C" w:rsidP="00AB3D1C">
      <w:pPr>
        <w:ind w:firstLine="720"/>
        <w:rPr>
          <w:b/>
          <w:bCs/>
          <w:i/>
          <w:szCs w:val="24"/>
          <w:lang w:val="en-US"/>
        </w:rPr>
      </w:pPr>
      <w:r w:rsidRPr="00E77FD6">
        <w:rPr>
          <w:b/>
          <w:bCs/>
          <w:i/>
          <w:szCs w:val="24"/>
          <w:lang w:val="en-US"/>
        </w:rPr>
        <w:t xml:space="preserve">To ensure the booking of the hotel and transfer to and from the airport, participants are requested to complete and return this form to </w:t>
      </w:r>
      <w:proofErr w:type="spellStart"/>
      <w:r w:rsidRPr="00E77FD6">
        <w:rPr>
          <w:b/>
          <w:bCs/>
          <w:i/>
          <w:lang w:val="en-US"/>
        </w:rPr>
        <w:t>Mrs</w:t>
      </w:r>
      <w:proofErr w:type="spellEnd"/>
      <w:r w:rsidRPr="00E77FD6">
        <w:rPr>
          <w:b/>
          <w:bCs/>
          <w:i/>
          <w:lang w:val="en-US"/>
        </w:rPr>
        <w:t xml:space="preserve"> </w:t>
      </w:r>
      <w:proofErr w:type="spellStart"/>
      <w:r w:rsidRPr="00E77FD6">
        <w:rPr>
          <w:b/>
          <w:bCs/>
          <w:i/>
          <w:lang w:val="en-US"/>
        </w:rPr>
        <w:t>Umida</w:t>
      </w:r>
      <w:proofErr w:type="spellEnd"/>
      <w:r w:rsidRPr="00E77FD6">
        <w:rPr>
          <w:b/>
          <w:bCs/>
          <w:i/>
          <w:lang w:val="en-US"/>
        </w:rPr>
        <w:t xml:space="preserve"> </w:t>
      </w:r>
      <w:proofErr w:type="spellStart"/>
      <w:r w:rsidRPr="00E77FD6">
        <w:rPr>
          <w:b/>
          <w:bCs/>
          <w:i/>
          <w:lang w:val="en-US"/>
        </w:rPr>
        <w:t>Musayeva</w:t>
      </w:r>
      <w:proofErr w:type="spellEnd"/>
      <w:r w:rsidRPr="00E77FD6">
        <w:rPr>
          <w:i/>
          <w:lang w:val="en-US"/>
        </w:rPr>
        <w:t xml:space="preserve">, Senior Specialist of International Relations Coordination Department of the Communications and Information Agency of Uzbekistan, by fax: + 998 71 239-87-82 or e-mail: </w:t>
      </w:r>
      <w:hyperlink r:id="rId40" w:history="1">
        <w:r w:rsidRPr="00E77FD6">
          <w:rPr>
            <w:rStyle w:val="Hyperlink"/>
            <w:i/>
            <w:lang w:val="en-US"/>
          </w:rPr>
          <w:t>u.musaeva@aci.uz</w:t>
        </w:r>
      </w:hyperlink>
      <w:r w:rsidRPr="00E77FD6">
        <w:rPr>
          <w:i/>
          <w:lang w:val="en-US"/>
        </w:rPr>
        <w:t xml:space="preserve"> by </w:t>
      </w:r>
      <w:r w:rsidRPr="00E77FD6">
        <w:rPr>
          <w:b/>
          <w:bCs/>
          <w:i/>
          <w:lang w:val="en-US"/>
        </w:rPr>
        <w:t>1 April 2016</w:t>
      </w:r>
      <w:r w:rsidRPr="00E77FD6">
        <w:rPr>
          <w:i/>
          <w:lang w:val="en-US"/>
        </w:rPr>
        <w:t xml:space="preserve"> at the latest.</w:t>
      </w:r>
      <w:r w:rsidRPr="00E77FD6">
        <w:rPr>
          <w:i/>
          <w:lang w:val="en-US"/>
        </w:rPr>
        <w:br/>
        <w:t>(For inquires, tel.: +998 71 238 4141, mob: +998 90 371 8388).</w:t>
      </w:r>
    </w:p>
    <w:p w:rsidR="00AB3D1C" w:rsidRPr="00E77FD6" w:rsidRDefault="00AB3D1C" w:rsidP="00AB3D1C">
      <w:pPr>
        <w:tabs>
          <w:tab w:val="left" w:pos="1440"/>
          <w:tab w:val="left" w:pos="8647"/>
        </w:tabs>
        <w:spacing w:before="0" w:line="288" w:lineRule="atLeast"/>
        <w:ind w:right="133"/>
        <w:rPr>
          <w:i/>
          <w:szCs w:val="24"/>
          <w:lang w:val="en-US"/>
        </w:rPr>
      </w:pPr>
    </w:p>
    <w:p w:rsidR="00AB3D1C" w:rsidRPr="00E77FD6" w:rsidRDefault="00AB3D1C" w:rsidP="00AB3D1C">
      <w:pPr>
        <w:tabs>
          <w:tab w:val="clear" w:pos="794"/>
          <w:tab w:val="left" w:pos="1440"/>
          <w:tab w:val="left" w:pos="8647"/>
        </w:tabs>
        <w:spacing w:before="0" w:line="288" w:lineRule="atLeast"/>
        <w:ind w:right="133"/>
        <w:rPr>
          <w:i/>
          <w:lang w:val="en-US"/>
        </w:rPr>
      </w:pPr>
      <w:r w:rsidRPr="00E77FD6">
        <w:rPr>
          <w:i/>
          <w:lang w:val="en-US"/>
        </w:rPr>
        <w:t>Information about hotel accommodation – see Annex 3</w:t>
      </w:r>
    </w:p>
    <w:p w:rsidR="00AB3D1C" w:rsidRPr="00E77FD6" w:rsidRDefault="00AB3D1C" w:rsidP="00AB3D1C">
      <w:pPr>
        <w:tabs>
          <w:tab w:val="clear" w:pos="794"/>
          <w:tab w:val="left" w:pos="1440"/>
          <w:tab w:val="left" w:pos="8647"/>
        </w:tabs>
        <w:spacing w:before="0" w:line="288" w:lineRule="atLeast"/>
        <w:ind w:right="133"/>
        <w:rPr>
          <w:b/>
          <w:bCs/>
          <w:lang w:val="en-US"/>
        </w:rPr>
      </w:pPr>
    </w:p>
    <w:p w:rsidR="00AB3D1C" w:rsidRPr="00E77FD6" w:rsidRDefault="00AB3D1C" w:rsidP="00AB3D1C">
      <w:pPr>
        <w:tabs>
          <w:tab w:val="left" w:pos="1440"/>
        </w:tabs>
        <w:spacing w:before="0" w:line="240" w:lineRule="atLeast"/>
        <w:ind w:left="284" w:right="515"/>
        <w:rPr>
          <w:i/>
          <w:lang w:val="en-US"/>
        </w:rPr>
      </w:pPr>
      <w:r w:rsidRPr="00E77FD6">
        <w:rPr>
          <w:i/>
          <w:lang w:val="en-US"/>
        </w:rPr>
        <w:t>Family name    ----------------------------------------------------------------------------------------------------</w:t>
      </w:r>
    </w:p>
    <w:p w:rsidR="00AB3D1C" w:rsidRPr="00E77FD6" w:rsidRDefault="00AB3D1C" w:rsidP="00AB3D1C">
      <w:pPr>
        <w:tabs>
          <w:tab w:val="left" w:pos="1440"/>
        </w:tabs>
        <w:spacing w:before="0" w:line="240" w:lineRule="atLeast"/>
        <w:ind w:left="284" w:right="515"/>
        <w:rPr>
          <w:lang w:val="en-US"/>
        </w:rPr>
      </w:pPr>
    </w:p>
    <w:p w:rsidR="00AB3D1C" w:rsidRPr="00E77FD6" w:rsidRDefault="00AB3D1C" w:rsidP="00AB3D1C">
      <w:pPr>
        <w:tabs>
          <w:tab w:val="left" w:pos="1440"/>
        </w:tabs>
        <w:spacing w:before="0" w:line="240" w:lineRule="atLeast"/>
        <w:ind w:left="284" w:right="515"/>
        <w:rPr>
          <w:lang w:val="en-US"/>
        </w:rPr>
      </w:pPr>
      <w:r w:rsidRPr="00E77FD6">
        <w:rPr>
          <w:i/>
          <w:lang w:val="en-US"/>
        </w:rPr>
        <w:t xml:space="preserve">First name    </w:t>
      </w:r>
      <w:r w:rsidRPr="00E77FD6">
        <w:rPr>
          <w:lang w:val="en-US"/>
        </w:rPr>
        <w:t xml:space="preserve">    ----------------------------------------------------------------------------------------------------</w:t>
      </w:r>
    </w:p>
    <w:p w:rsidR="00AB3D1C" w:rsidRPr="00E77FD6" w:rsidRDefault="00AB3D1C" w:rsidP="00AB3D1C">
      <w:pPr>
        <w:tabs>
          <w:tab w:val="left" w:pos="1440"/>
        </w:tabs>
        <w:spacing w:before="0" w:line="240" w:lineRule="atLeast"/>
        <w:ind w:left="284" w:right="515"/>
        <w:rPr>
          <w:lang w:val="en-US"/>
        </w:rPr>
      </w:pPr>
    </w:p>
    <w:p w:rsidR="00AB3D1C" w:rsidRPr="00E77FD6" w:rsidRDefault="00AB3D1C" w:rsidP="00AB3D1C">
      <w:pPr>
        <w:tabs>
          <w:tab w:val="left" w:pos="1440"/>
        </w:tabs>
        <w:spacing w:before="0" w:line="240" w:lineRule="atLeast"/>
        <w:ind w:left="284" w:right="515"/>
        <w:rPr>
          <w:i/>
          <w:iCs/>
          <w:lang w:val="en-US"/>
        </w:rPr>
      </w:pPr>
      <w:r w:rsidRPr="00E77FD6">
        <w:rPr>
          <w:i/>
          <w:lang w:val="en-US"/>
        </w:rPr>
        <w:t xml:space="preserve">Address        </w:t>
      </w:r>
      <w:r w:rsidRPr="00E77FD6">
        <w:rPr>
          <w:lang w:val="en-US"/>
        </w:rPr>
        <w:t xml:space="preserve">    -------------------------------------------------------------        </w:t>
      </w:r>
      <w:r w:rsidRPr="00E77FD6">
        <w:rPr>
          <w:i/>
          <w:iCs/>
          <w:lang w:val="en-US"/>
        </w:rPr>
        <w:t>Tel: ----------------------------</w:t>
      </w:r>
    </w:p>
    <w:p w:rsidR="00AB3D1C" w:rsidRPr="00E77FD6" w:rsidRDefault="00AB3D1C" w:rsidP="00AB3D1C">
      <w:pPr>
        <w:tabs>
          <w:tab w:val="left" w:pos="1440"/>
        </w:tabs>
        <w:spacing w:before="0" w:line="240" w:lineRule="atLeast"/>
        <w:ind w:left="284" w:right="515"/>
        <w:rPr>
          <w:i/>
          <w:iCs/>
          <w:lang w:val="en-US"/>
        </w:rPr>
      </w:pPr>
    </w:p>
    <w:p w:rsidR="00AB3D1C" w:rsidRPr="00E77FD6" w:rsidRDefault="00AB3D1C" w:rsidP="00AB3D1C">
      <w:pPr>
        <w:tabs>
          <w:tab w:val="left" w:pos="1440"/>
        </w:tabs>
        <w:spacing w:before="0" w:line="240" w:lineRule="atLeast"/>
        <w:ind w:left="284" w:right="515"/>
        <w:rPr>
          <w:i/>
          <w:iCs/>
          <w:lang w:val="en-US"/>
        </w:rPr>
      </w:pPr>
      <w:r w:rsidRPr="00E77FD6">
        <w:rPr>
          <w:i/>
          <w:iCs/>
          <w:lang w:val="en-US"/>
        </w:rPr>
        <w:t>-----------------------------------------------------------------------------------   Fax: -----------------------------</w:t>
      </w:r>
    </w:p>
    <w:p w:rsidR="00AB3D1C" w:rsidRPr="00E77FD6" w:rsidRDefault="00AB3D1C" w:rsidP="00AB3D1C">
      <w:pPr>
        <w:tabs>
          <w:tab w:val="left" w:pos="1440"/>
        </w:tabs>
        <w:spacing w:before="0" w:line="240" w:lineRule="atLeast"/>
        <w:ind w:left="284" w:right="515"/>
        <w:rPr>
          <w:i/>
          <w:iCs/>
          <w:lang w:val="en-US"/>
        </w:rPr>
      </w:pPr>
    </w:p>
    <w:p w:rsidR="00AB3D1C" w:rsidRPr="00E77FD6" w:rsidRDefault="00AB3D1C" w:rsidP="00AB3D1C">
      <w:pPr>
        <w:tabs>
          <w:tab w:val="left" w:pos="1440"/>
        </w:tabs>
        <w:spacing w:before="0" w:line="240" w:lineRule="atLeast"/>
        <w:ind w:left="284" w:right="515"/>
        <w:rPr>
          <w:i/>
          <w:lang w:val="en-US"/>
        </w:rPr>
      </w:pPr>
      <w:r w:rsidRPr="00E77FD6">
        <w:rPr>
          <w:i/>
          <w:iCs/>
          <w:lang w:val="en-US"/>
        </w:rPr>
        <w:t>---------------------------------------------------------------------------------    E-mail:</w:t>
      </w:r>
      <w:r w:rsidRPr="00E77FD6">
        <w:rPr>
          <w:lang w:val="en-US"/>
        </w:rPr>
        <w:t xml:space="preserve"> ---------------------------</w:t>
      </w:r>
    </w:p>
    <w:p w:rsidR="00AB3D1C" w:rsidRPr="00E77FD6" w:rsidRDefault="00AB3D1C" w:rsidP="00AB3D1C">
      <w:pPr>
        <w:tabs>
          <w:tab w:val="left" w:pos="1440"/>
        </w:tabs>
        <w:spacing w:before="0" w:line="240" w:lineRule="atLeast"/>
        <w:ind w:left="284" w:right="515"/>
        <w:rPr>
          <w:b/>
          <w:bCs/>
          <w:i/>
          <w:lang w:val="en-US"/>
        </w:rPr>
      </w:pPr>
    </w:p>
    <w:p w:rsidR="00AB3D1C" w:rsidRPr="00E77FD6" w:rsidRDefault="00AB3D1C" w:rsidP="00AB3D1C">
      <w:pPr>
        <w:tabs>
          <w:tab w:val="left" w:pos="1440"/>
        </w:tabs>
        <w:spacing w:before="0" w:line="240" w:lineRule="atLeast"/>
        <w:ind w:left="284" w:right="515"/>
        <w:rPr>
          <w:lang w:val="en-US"/>
        </w:rPr>
      </w:pPr>
      <w:r w:rsidRPr="00E77FD6">
        <w:rPr>
          <w:b/>
          <w:bCs/>
          <w:i/>
          <w:lang w:val="en-US"/>
        </w:rPr>
        <w:t xml:space="preserve">Name of Hotel </w:t>
      </w:r>
      <w:r w:rsidRPr="00E77FD6">
        <w:rPr>
          <w:i/>
          <w:lang w:val="en-US"/>
        </w:rPr>
        <w:t>------------------------</w:t>
      </w:r>
    </w:p>
    <w:p w:rsidR="00AB3D1C" w:rsidRPr="00E77FD6" w:rsidRDefault="00AB3D1C" w:rsidP="00AB3D1C">
      <w:pPr>
        <w:tabs>
          <w:tab w:val="left" w:pos="1440"/>
        </w:tabs>
        <w:spacing w:before="0" w:line="240" w:lineRule="atLeast"/>
        <w:ind w:left="284" w:right="515"/>
        <w:rPr>
          <w:i/>
          <w:lang w:val="en-US"/>
        </w:rPr>
      </w:pPr>
    </w:p>
    <w:p w:rsidR="00AB3D1C" w:rsidRPr="00E77FD6" w:rsidRDefault="00AB3D1C" w:rsidP="00AB3D1C">
      <w:pPr>
        <w:tabs>
          <w:tab w:val="left" w:pos="1440"/>
        </w:tabs>
        <w:spacing w:before="0" w:line="240" w:lineRule="atLeast"/>
        <w:ind w:left="284" w:right="515"/>
        <w:rPr>
          <w:b/>
          <w:i/>
          <w:u w:val="single"/>
          <w:lang w:val="en-US"/>
        </w:rPr>
      </w:pPr>
      <w:r w:rsidRPr="00E77FD6">
        <w:rPr>
          <w:i/>
          <w:lang w:val="en-US"/>
        </w:rPr>
        <w:t xml:space="preserve">------------ single/double room(s) </w:t>
      </w:r>
      <w:r w:rsidRPr="00E77FD6">
        <w:rPr>
          <w:b/>
          <w:i/>
          <w:u w:val="single"/>
          <w:lang w:val="en-US"/>
        </w:rPr>
        <w:t xml:space="preserve">at preferential rate </w:t>
      </w:r>
    </w:p>
    <w:p w:rsidR="00AB3D1C" w:rsidRPr="00E77FD6" w:rsidRDefault="00AB3D1C" w:rsidP="00AB3D1C">
      <w:pPr>
        <w:tabs>
          <w:tab w:val="left" w:pos="1440"/>
        </w:tabs>
        <w:spacing w:before="0" w:line="240" w:lineRule="atLeast"/>
        <w:ind w:left="284" w:right="515"/>
        <w:rPr>
          <w:b/>
          <w:bCs/>
          <w:i/>
          <w:lang w:val="en-US"/>
        </w:rPr>
      </w:pPr>
    </w:p>
    <w:p w:rsidR="00AB3D1C" w:rsidRPr="00E77FD6" w:rsidRDefault="00AB3D1C" w:rsidP="00AB3D1C">
      <w:pPr>
        <w:tabs>
          <w:tab w:val="left" w:pos="1440"/>
        </w:tabs>
        <w:spacing w:before="0" w:line="240" w:lineRule="atLeast"/>
        <w:ind w:left="284" w:right="515"/>
        <w:rPr>
          <w:b/>
          <w:bCs/>
          <w:u w:val="single"/>
          <w:lang w:val="en-US"/>
        </w:rPr>
      </w:pPr>
      <w:proofErr w:type="gramStart"/>
      <w:r w:rsidRPr="00E77FD6">
        <w:rPr>
          <w:b/>
          <w:bCs/>
          <w:i/>
          <w:lang w:val="en-US"/>
        </w:rPr>
        <w:t>from</w:t>
      </w:r>
      <w:proofErr w:type="gramEnd"/>
      <w:r w:rsidRPr="00E77FD6">
        <w:rPr>
          <w:b/>
          <w:bCs/>
          <w:i/>
          <w:lang w:val="en-US"/>
        </w:rPr>
        <w:t xml:space="preserve"> ________________________ April 2016      to _______________________April 2016</w:t>
      </w:r>
    </w:p>
    <w:p w:rsidR="00AB3D1C" w:rsidRPr="00E77FD6" w:rsidRDefault="00AB3D1C" w:rsidP="00AB3D1C">
      <w:pPr>
        <w:tabs>
          <w:tab w:val="left" w:pos="1440"/>
        </w:tabs>
        <w:spacing w:before="0" w:line="240" w:lineRule="atLeast"/>
        <w:ind w:left="284" w:right="515"/>
        <w:rPr>
          <w:lang w:val="en-US"/>
        </w:rPr>
      </w:pPr>
    </w:p>
    <w:p w:rsidR="00AB3D1C" w:rsidRPr="00E77FD6" w:rsidRDefault="00AB3D1C" w:rsidP="00AB3D1C">
      <w:pPr>
        <w:tabs>
          <w:tab w:val="left" w:pos="1440"/>
        </w:tabs>
        <w:spacing w:before="0" w:line="240" w:lineRule="atLeast"/>
        <w:ind w:left="284" w:right="515"/>
        <w:rPr>
          <w:lang w:val="en-US"/>
        </w:rPr>
      </w:pPr>
      <w:r w:rsidRPr="00E77FD6">
        <w:rPr>
          <w:i/>
          <w:lang w:val="en-US"/>
        </w:rPr>
        <w:t>Date</w:t>
      </w:r>
      <w:r w:rsidRPr="00E77FD6">
        <w:rPr>
          <w:lang w:val="en-US"/>
        </w:rPr>
        <w:t xml:space="preserve"> ------------------------------------------------------</w:t>
      </w:r>
      <w:r w:rsidRPr="00E77FD6">
        <w:rPr>
          <w:i/>
          <w:lang w:val="en-US"/>
        </w:rPr>
        <w:t>Signature</w:t>
      </w:r>
      <w:r w:rsidRPr="00E77FD6">
        <w:rPr>
          <w:lang w:val="en-US"/>
        </w:rPr>
        <w:t>-----------------------------------------------</w:t>
      </w:r>
    </w:p>
    <w:p w:rsidR="00AB3D1C" w:rsidRPr="00E77FD6" w:rsidRDefault="00AB3D1C" w:rsidP="00AB3D1C">
      <w:pPr>
        <w:pBdr>
          <w:bottom w:val="single" w:sz="6" w:space="1" w:color="auto"/>
        </w:pBdr>
        <w:tabs>
          <w:tab w:val="center" w:pos="4678"/>
        </w:tabs>
        <w:spacing w:before="0" w:line="240" w:lineRule="atLeast"/>
        <w:ind w:left="284" w:right="-143"/>
        <w:rPr>
          <w:lang w:val="en-US"/>
        </w:rPr>
      </w:pPr>
    </w:p>
    <w:p w:rsidR="00AB3D1C" w:rsidRPr="00E77FD6" w:rsidRDefault="00AB3D1C" w:rsidP="00AB3D1C">
      <w:pPr>
        <w:tabs>
          <w:tab w:val="left" w:pos="1440"/>
        </w:tabs>
        <w:spacing w:before="0" w:line="240" w:lineRule="atLeast"/>
        <w:ind w:left="284" w:right="515"/>
        <w:rPr>
          <w:b/>
          <w:bCs/>
          <w:szCs w:val="24"/>
          <w:lang w:val="en-US"/>
        </w:rPr>
      </w:pPr>
    </w:p>
    <w:p w:rsidR="00AB3D1C" w:rsidRPr="00E77FD6" w:rsidRDefault="00AB3D1C" w:rsidP="00AB3D1C">
      <w:pPr>
        <w:tabs>
          <w:tab w:val="left" w:pos="1440"/>
        </w:tabs>
        <w:spacing w:before="0" w:line="240" w:lineRule="atLeast"/>
        <w:ind w:left="284" w:right="515"/>
        <w:rPr>
          <w:b/>
          <w:bCs/>
          <w:szCs w:val="24"/>
          <w:lang w:val="en-US"/>
        </w:rPr>
      </w:pPr>
    </w:p>
    <w:p w:rsidR="00AB3D1C" w:rsidRPr="00E77FD6" w:rsidRDefault="00AB3D1C" w:rsidP="00AB3D1C">
      <w:pPr>
        <w:tabs>
          <w:tab w:val="left" w:pos="1440"/>
        </w:tabs>
        <w:spacing w:before="0" w:line="240" w:lineRule="atLeast"/>
        <w:ind w:left="284" w:right="515"/>
        <w:rPr>
          <w:b/>
          <w:bCs/>
          <w:lang w:val="en-US"/>
        </w:rPr>
      </w:pPr>
      <w:r w:rsidRPr="00E77FD6">
        <w:rPr>
          <w:b/>
          <w:bCs/>
          <w:lang w:val="en-US"/>
        </w:rPr>
        <w:t>TRANSFER INFORMATION</w:t>
      </w:r>
    </w:p>
    <w:p w:rsidR="00AB3D1C" w:rsidRPr="00E77FD6" w:rsidRDefault="00AB3D1C" w:rsidP="00AB3D1C">
      <w:pPr>
        <w:tabs>
          <w:tab w:val="left" w:pos="1440"/>
        </w:tabs>
        <w:spacing w:before="0" w:line="240" w:lineRule="atLeast"/>
        <w:ind w:left="284" w:right="515"/>
        <w:rPr>
          <w:b/>
          <w:bCs/>
          <w:lang w:val="en-US"/>
        </w:rPr>
      </w:pPr>
    </w:p>
    <w:p w:rsidR="00AB3D1C" w:rsidRPr="00E77FD6" w:rsidRDefault="00AB3D1C" w:rsidP="00AB3D1C">
      <w:pPr>
        <w:tabs>
          <w:tab w:val="left" w:pos="1440"/>
        </w:tabs>
        <w:spacing w:before="0" w:line="240" w:lineRule="atLeast"/>
        <w:ind w:left="284" w:right="515"/>
        <w:rPr>
          <w:b/>
          <w:bCs/>
          <w:lang w:val="en-US"/>
        </w:rPr>
      </w:pPr>
      <w:r w:rsidRPr="00E77FD6">
        <w:rPr>
          <w:b/>
          <w:bCs/>
          <w:lang w:val="en-US"/>
        </w:rPr>
        <w:t xml:space="preserve">Transportation will be provided from the airport to the hotels and to the meeting venue </w:t>
      </w:r>
    </w:p>
    <w:p w:rsidR="00AB3D1C" w:rsidRPr="00E77FD6" w:rsidRDefault="00AB3D1C" w:rsidP="00AB3D1C">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AB3D1C" w:rsidRPr="00E77FD6" w:rsidTr="00AB3D1C">
        <w:trPr>
          <w:trHeight w:hRule="exact" w:val="851"/>
          <w:jc w:val="center"/>
        </w:trPr>
        <w:tc>
          <w:tcPr>
            <w:tcW w:w="1295" w:type="dxa"/>
          </w:tcPr>
          <w:p w:rsidR="00AB3D1C" w:rsidRPr="00E77FD6" w:rsidRDefault="00AB3D1C" w:rsidP="00AB3D1C">
            <w:pPr>
              <w:tabs>
                <w:tab w:val="left" w:pos="142"/>
              </w:tabs>
            </w:pPr>
            <w:r w:rsidRPr="00E77FD6">
              <w:t>Date of Arrival</w:t>
            </w:r>
          </w:p>
        </w:tc>
        <w:tc>
          <w:tcPr>
            <w:tcW w:w="1360" w:type="dxa"/>
          </w:tcPr>
          <w:p w:rsidR="00AB3D1C" w:rsidRPr="00E77FD6" w:rsidRDefault="00AB3D1C" w:rsidP="00AB3D1C">
            <w:pPr>
              <w:tabs>
                <w:tab w:val="left" w:pos="142"/>
              </w:tabs>
            </w:pPr>
          </w:p>
        </w:tc>
        <w:tc>
          <w:tcPr>
            <w:tcW w:w="682" w:type="dxa"/>
          </w:tcPr>
          <w:p w:rsidR="00AB3D1C" w:rsidRPr="00E77FD6" w:rsidRDefault="00AB3D1C" w:rsidP="00AB3D1C">
            <w:pPr>
              <w:tabs>
                <w:tab w:val="left" w:pos="142"/>
              </w:tabs>
            </w:pPr>
          </w:p>
        </w:tc>
        <w:tc>
          <w:tcPr>
            <w:tcW w:w="1496" w:type="dxa"/>
          </w:tcPr>
          <w:p w:rsidR="00AB3D1C" w:rsidRPr="00E77FD6" w:rsidRDefault="00AB3D1C" w:rsidP="00AB3D1C">
            <w:pPr>
              <w:tabs>
                <w:tab w:val="left" w:pos="142"/>
              </w:tabs>
            </w:pPr>
            <w:r w:rsidRPr="00E77FD6">
              <w:t>Time of Arrival</w:t>
            </w:r>
          </w:p>
          <w:p w:rsidR="00AB3D1C" w:rsidRPr="00E77FD6" w:rsidRDefault="00AB3D1C" w:rsidP="00AB3D1C">
            <w:pPr>
              <w:tabs>
                <w:tab w:val="left" w:pos="142"/>
              </w:tabs>
            </w:pPr>
          </w:p>
        </w:tc>
        <w:tc>
          <w:tcPr>
            <w:tcW w:w="1906" w:type="dxa"/>
          </w:tcPr>
          <w:p w:rsidR="00AB3D1C" w:rsidRPr="00E77FD6" w:rsidRDefault="00AB3D1C" w:rsidP="00AB3D1C">
            <w:pPr>
              <w:tabs>
                <w:tab w:val="left" w:pos="142"/>
              </w:tabs>
            </w:pPr>
          </w:p>
        </w:tc>
        <w:tc>
          <w:tcPr>
            <w:tcW w:w="2037" w:type="dxa"/>
          </w:tcPr>
          <w:p w:rsidR="00AB3D1C" w:rsidRPr="00E77FD6" w:rsidRDefault="00AB3D1C" w:rsidP="00AB3D1C">
            <w:pPr>
              <w:tabs>
                <w:tab w:val="left" w:pos="142"/>
              </w:tabs>
            </w:pPr>
            <w:r w:rsidRPr="00E77FD6">
              <w:t>FLIGHT NO.</w:t>
            </w:r>
          </w:p>
        </w:tc>
        <w:tc>
          <w:tcPr>
            <w:tcW w:w="1301" w:type="dxa"/>
          </w:tcPr>
          <w:p w:rsidR="00AB3D1C" w:rsidRPr="00E77FD6" w:rsidRDefault="00AB3D1C" w:rsidP="00AB3D1C">
            <w:pPr>
              <w:tabs>
                <w:tab w:val="left" w:pos="142"/>
              </w:tabs>
            </w:pPr>
          </w:p>
        </w:tc>
      </w:tr>
      <w:tr w:rsidR="00AB3D1C" w:rsidRPr="00E77FD6" w:rsidTr="00AB3D1C">
        <w:trPr>
          <w:trHeight w:hRule="exact" w:val="851"/>
          <w:jc w:val="center"/>
        </w:trPr>
        <w:tc>
          <w:tcPr>
            <w:tcW w:w="1295" w:type="dxa"/>
          </w:tcPr>
          <w:p w:rsidR="00AB3D1C" w:rsidRPr="00E77FD6" w:rsidRDefault="00AB3D1C" w:rsidP="00AB3D1C">
            <w:pPr>
              <w:tabs>
                <w:tab w:val="left" w:pos="142"/>
              </w:tabs>
              <w:rPr>
                <w:b/>
              </w:rPr>
            </w:pPr>
            <w:r w:rsidRPr="00E77FD6">
              <w:t>Date of</w:t>
            </w:r>
            <w:r w:rsidRPr="00E77FD6">
              <w:rPr>
                <w:b/>
              </w:rPr>
              <w:t xml:space="preserve"> </w:t>
            </w:r>
            <w:r w:rsidRPr="00E77FD6">
              <w:t>Departure</w:t>
            </w:r>
          </w:p>
        </w:tc>
        <w:tc>
          <w:tcPr>
            <w:tcW w:w="1360" w:type="dxa"/>
          </w:tcPr>
          <w:p w:rsidR="00AB3D1C" w:rsidRPr="00E77FD6" w:rsidRDefault="00AB3D1C" w:rsidP="00AB3D1C">
            <w:pPr>
              <w:tabs>
                <w:tab w:val="left" w:pos="142"/>
              </w:tabs>
              <w:rPr>
                <w:b/>
              </w:rPr>
            </w:pPr>
          </w:p>
        </w:tc>
        <w:tc>
          <w:tcPr>
            <w:tcW w:w="682" w:type="dxa"/>
          </w:tcPr>
          <w:p w:rsidR="00AB3D1C" w:rsidRPr="00E77FD6" w:rsidRDefault="00AB3D1C" w:rsidP="00AB3D1C">
            <w:pPr>
              <w:tabs>
                <w:tab w:val="left" w:pos="142"/>
              </w:tabs>
            </w:pPr>
          </w:p>
        </w:tc>
        <w:tc>
          <w:tcPr>
            <w:tcW w:w="1496" w:type="dxa"/>
          </w:tcPr>
          <w:p w:rsidR="00AB3D1C" w:rsidRPr="00E77FD6" w:rsidRDefault="00AB3D1C" w:rsidP="00AB3D1C">
            <w:pPr>
              <w:tabs>
                <w:tab w:val="left" w:pos="142"/>
              </w:tabs>
            </w:pPr>
            <w:r w:rsidRPr="00E77FD6">
              <w:t>Time of Departure</w:t>
            </w:r>
          </w:p>
          <w:p w:rsidR="00AB3D1C" w:rsidRPr="00E77FD6" w:rsidRDefault="00AB3D1C" w:rsidP="00AB3D1C">
            <w:pPr>
              <w:tabs>
                <w:tab w:val="left" w:pos="142"/>
              </w:tabs>
            </w:pPr>
          </w:p>
        </w:tc>
        <w:tc>
          <w:tcPr>
            <w:tcW w:w="1906" w:type="dxa"/>
          </w:tcPr>
          <w:p w:rsidR="00AB3D1C" w:rsidRPr="00E77FD6" w:rsidRDefault="00AB3D1C" w:rsidP="00AB3D1C">
            <w:pPr>
              <w:tabs>
                <w:tab w:val="left" w:pos="142"/>
              </w:tabs>
            </w:pPr>
          </w:p>
        </w:tc>
        <w:tc>
          <w:tcPr>
            <w:tcW w:w="2037" w:type="dxa"/>
          </w:tcPr>
          <w:p w:rsidR="00AB3D1C" w:rsidRPr="00E77FD6" w:rsidRDefault="00AB3D1C" w:rsidP="00AB3D1C">
            <w:pPr>
              <w:tabs>
                <w:tab w:val="left" w:pos="142"/>
              </w:tabs>
            </w:pPr>
            <w:r w:rsidRPr="00E77FD6">
              <w:t>FLIGHT NO.</w:t>
            </w:r>
          </w:p>
        </w:tc>
        <w:tc>
          <w:tcPr>
            <w:tcW w:w="1301" w:type="dxa"/>
          </w:tcPr>
          <w:p w:rsidR="00AB3D1C" w:rsidRPr="00E77FD6" w:rsidRDefault="00AB3D1C" w:rsidP="00AB3D1C">
            <w:pPr>
              <w:tabs>
                <w:tab w:val="left" w:pos="142"/>
              </w:tabs>
            </w:pPr>
          </w:p>
        </w:tc>
      </w:tr>
    </w:tbl>
    <w:p w:rsidR="00AB3D1C" w:rsidRPr="00E77FD6" w:rsidRDefault="00AB3D1C" w:rsidP="00AB3D1C">
      <w:pPr>
        <w:tabs>
          <w:tab w:val="clear" w:pos="794"/>
          <w:tab w:val="clear" w:pos="1191"/>
          <w:tab w:val="clear" w:pos="1588"/>
          <w:tab w:val="clear" w:pos="1985"/>
        </w:tabs>
        <w:spacing w:before="0" w:after="160"/>
        <w:jc w:val="center"/>
        <w:rPr>
          <w:szCs w:val="24"/>
        </w:rPr>
      </w:pPr>
      <w:r w:rsidRPr="00E77FD6">
        <w:rPr>
          <w:b/>
          <w:bCs/>
        </w:rPr>
        <w:br w:type="page"/>
      </w:r>
      <w:r w:rsidRPr="00E77FD6">
        <w:rPr>
          <w:bCs/>
          <w:szCs w:val="24"/>
        </w:rPr>
        <w:lastRenderedPageBreak/>
        <w:t>ANNEX 5</w:t>
      </w:r>
      <w:r w:rsidRPr="00E77FD6">
        <w:rPr>
          <w:bCs/>
          <w:szCs w:val="24"/>
        </w:rPr>
        <w:br/>
        <w:t>(to TSB Circular 208)</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6997"/>
        <w:gridCol w:w="1851"/>
      </w:tblGrid>
      <w:tr w:rsidR="00AB3D1C" w:rsidRPr="00E77FD6" w:rsidTr="00AB3D1C">
        <w:tc>
          <w:tcPr>
            <w:tcW w:w="1808" w:type="dxa"/>
          </w:tcPr>
          <w:p w:rsidR="00AB3D1C" w:rsidRPr="00E77FD6" w:rsidRDefault="00AB3D1C" w:rsidP="00AB3D1C">
            <w:pPr>
              <w:jc w:val="center"/>
            </w:pPr>
            <w:r w:rsidRPr="00E77FD6">
              <w:rPr>
                <w:noProof/>
                <w:lang w:val="en-US" w:eastAsia="zh-CN"/>
              </w:rPr>
              <w:drawing>
                <wp:inline distT="0" distB="0" distL="0" distR="0" wp14:anchorId="70B5E607" wp14:editId="0D469701">
                  <wp:extent cx="800100" cy="876300"/>
                  <wp:effectExtent l="0" t="0" r="0" b="0"/>
                  <wp:docPr id="3"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97" w:type="dxa"/>
          </w:tcPr>
          <w:p w:rsidR="00AB3D1C" w:rsidRPr="00E77FD6" w:rsidRDefault="00AB3D1C" w:rsidP="00AB3D1C">
            <w:pPr>
              <w:spacing w:line="240" w:lineRule="atLeast"/>
              <w:ind w:right="454"/>
              <w:rPr>
                <w:b/>
                <w:bCs/>
                <w:lang w:val="en-US"/>
              </w:rPr>
            </w:pPr>
            <w:r w:rsidRPr="00E77FD6">
              <w:rPr>
                <w:b/>
                <w:bCs/>
                <w:lang w:val="en-US"/>
              </w:rPr>
              <w:t xml:space="preserve">ITU Regional Forum 2016 </w:t>
            </w:r>
            <w:r w:rsidRPr="00E77FD6">
              <w:rPr>
                <w:b/>
                <w:lang w:val="en-US"/>
              </w:rPr>
              <w:t>“</w:t>
            </w:r>
            <w:r w:rsidRPr="00E77FD6">
              <w:rPr>
                <w:b/>
                <w:bCs/>
                <w:lang w:val="en-US"/>
              </w:rPr>
              <w:t>Bridging the standardization gap for CIS/RCC countries”, (11 April 2016)</w:t>
            </w:r>
          </w:p>
          <w:p w:rsidR="00AB3D1C" w:rsidRPr="00E77FD6" w:rsidRDefault="00AB3D1C" w:rsidP="00AB3D1C">
            <w:pPr>
              <w:spacing w:before="0" w:line="240" w:lineRule="atLeast"/>
              <w:ind w:right="454"/>
              <w:rPr>
                <w:i/>
                <w:iCs/>
                <w:lang w:val="en-US"/>
              </w:rPr>
            </w:pPr>
            <w:r w:rsidRPr="00E77FD6">
              <w:rPr>
                <w:i/>
                <w:iCs/>
                <w:lang w:val="en-US"/>
              </w:rPr>
              <w:t>followed by</w:t>
            </w:r>
          </w:p>
          <w:p w:rsidR="00AB3D1C" w:rsidRPr="00E77FD6" w:rsidRDefault="00AB3D1C" w:rsidP="00AB3D1C">
            <w:pPr>
              <w:spacing w:before="0" w:line="240" w:lineRule="atLeast"/>
              <w:ind w:right="454"/>
              <w:rPr>
                <w:b/>
                <w:bCs/>
                <w:sz w:val="16"/>
                <w:szCs w:val="16"/>
                <w:lang w:val="en-US"/>
              </w:rPr>
            </w:pPr>
            <w:r w:rsidRPr="00E77FD6">
              <w:rPr>
                <w:b/>
                <w:bCs/>
                <w:color w:val="000000"/>
                <w:szCs w:val="24"/>
                <w:lang w:val="en-US"/>
              </w:rPr>
              <w:t>CIS/RCC Regional Preparatory Meetings for the WTSA-16, 12-14 April 2016, Tashkent, Uzbekistan</w:t>
            </w:r>
          </w:p>
        </w:tc>
        <w:tc>
          <w:tcPr>
            <w:tcW w:w="1851" w:type="dxa"/>
          </w:tcPr>
          <w:p w:rsidR="00AB3D1C" w:rsidRPr="00E77FD6" w:rsidRDefault="00AB3D1C" w:rsidP="00AB3D1C">
            <w:pPr>
              <w:jc w:val="center"/>
            </w:pPr>
            <w:r w:rsidRPr="00E77FD6">
              <w:rPr>
                <w:noProof/>
                <w:lang w:val="en-US" w:eastAsia="zh-CN"/>
              </w:rPr>
              <w:drawing>
                <wp:inline distT="0" distB="0" distL="0" distR="0" wp14:anchorId="681BA999" wp14:editId="0846412E">
                  <wp:extent cx="800100" cy="876300"/>
                  <wp:effectExtent l="0" t="0" r="0" b="0"/>
                  <wp:docPr id="5" name="Picture 5"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bl>
    <w:p w:rsidR="00AB3D1C" w:rsidRPr="00E77FD6" w:rsidRDefault="00AB3D1C" w:rsidP="00AB3D1C">
      <w:pPr>
        <w:pBdr>
          <w:top w:val="single" w:sz="6" w:space="1" w:color="auto"/>
          <w:left w:val="single" w:sz="6" w:space="1" w:color="auto"/>
          <w:bottom w:val="single" w:sz="6" w:space="1" w:color="auto"/>
          <w:right w:val="single" w:sz="6" w:space="1" w:color="auto"/>
        </w:pBdr>
        <w:shd w:val="pct12" w:color="auto" w:fill="auto"/>
        <w:rPr>
          <w:b/>
          <w:sz w:val="28"/>
          <w:szCs w:val="28"/>
          <w:lang w:val="en-US"/>
        </w:rPr>
      </w:pPr>
      <w:r w:rsidRPr="00E77FD6">
        <w:rPr>
          <w:b/>
          <w:sz w:val="28"/>
          <w:szCs w:val="28"/>
          <w:lang w:val="en-US"/>
        </w:rPr>
        <w:t>Visa Support Form (Deadline: 30 March 2016)</w:t>
      </w:r>
    </w:p>
    <w:p w:rsidR="00AB3D1C" w:rsidRPr="00E77FD6" w:rsidRDefault="00AB3D1C" w:rsidP="00AB3D1C">
      <w:pPr>
        <w:spacing w:before="60" w:after="60"/>
      </w:pPr>
      <w:r w:rsidRPr="00E77FD6">
        <w:t xml:space="preserve">Please use </w:t>
      </w:r>
      <w:r w:rsidRPr="00E77FD6">
        <w:rPr>
          <w:b/>
        </w:rPr>
        <w:t>CAPITAL</w:t>
      </w:r>
      <w:r w:rsidRPr="00E77FD6">
        <w:t xml:space="preserve"> letters.</w:t>
      </w:r>
    </w:p>
    <w:p w:rsidR="00AB3D1C" w:rsidRPr="00E77FD6" w:rsidRDefault="00AB3D1C" w:rsidP="00AB3D1C">
      <w:pPr>
        <w:spacing w:before="0" w:line="1" w:lineRule="exact"/>
      </w:pPr>
    </w:p>
    <w:tbl>
      <w:tblPr>
        <w:tblW w:w="10120" w:type="dxa"/>
        <w:tblInd w:w="40" w:type="dxa"/>
        <w:tblLayout w:type="fixed"/>
        <w:tblCellMar>
          <w:left w:w="40" w:type="dxa"/>
          <w:right w:w="40" w:type="dxa"/>
        </w:tblCellMar>
        <w:tblLook w:val="0000" w:firstRow="0" w:lastRow="0" w:firstColumn="0" w:lastColumn="0" w:noHBand="0" w:noVBand="0"/>
      </w:tblPr>
      <w:tblGrid>
        <w:gridCol w:w="3402"/>
        <w:gridCol w:w="6718"/>
      </w:tblGrid>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43"/>
            </w:pPr>
            <w:r w:rsidRPr="00E77FD6">
              <w:rPr>
                <w:color w:val="000000"/>
                <w:spacing w:val="-1"/>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43"/>
            </w:pPr>
            <w:r w:rsidRPr="00E77FD6">
              <w:rPr>
                <w:color w:val="000000"/>
                <w:spacing w:val="-10"/>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34"/>
            </w:pPr>
            <w:r w:rsidRPr="00E77FD6">
              <w:rPr>
                <w:color w:val="000000"/>
                <w:spacing w:val="-4"/>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38"/>
            </w:pPr>
            <w:r w:rsidRPr="00E77FD6">
              <w:rPr>
                <w:color w:val="000000"/>
                <w:spacing w:val="-4"/>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96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29"/>
            </w:pPr>
            <w:r w:rsidRPr="00E77FD6">
              <w:rPr>
                <w:color w:val="000000"/>
                <w:spacing w:val="-6"/>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29"/>
            </w:pPr>
            <w:r w:rsidRPr="00E77FD6">
              <w:rPr>
                <w:color w:val="000000"/>
                <w:spacing w:val="-6"/>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29"/>
            </w:pPr>
            <w:r w:rsidRPr="00E77FD6">
              <w:rPr>
                <w:color w:val="000000"/>
                <w:spacing w:val="-9"/>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24"/>
            </w:pPr>
            <w:r w:rsidRPr="00E77FD6">
              <w:rPr>
                <w:color w:val="000000"/>
                <w:spacing w:val="-4"/>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9"/>
            </w:pPr>
            <w:r w:rsidRPr="00E77FD6">
              <w:rPr>
                <w:color w:val="000000"/>
                <w:spacing w:val="-4"/>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9"/>
            </w:pPr>
            <w:r w:rsidRPr="00E77FD6">
              <w:rPr>
                <w:color w:val="000000"/>
                <w:spacing w:val="-3"/>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24"/>
            </w:pPr>
            <w:r w:rsidRPr="00E77FD6">
              <w:rPr>
                <w:color w:val="000000"/>
                <w:spacing w:val="-3"/>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9" w:right="230" w:hanging="5"/>
              <w:rPr>
                <w:lang w:val="en-US"/>
              </w:rPr>
            </w:pPr>
            <w:r w:rsidRPr="00E77FD6">
              <w:rPr>
                <w:color w:val="000000"/>
                <w:spacing w:val="-1"/>
                <w:lang w:val="en-US"/>
              </w:rPr>
              <w:t xml:space="preserve">Country &amp; city where you will obtain </w:t>
            </w:r>
            <w:r w:rsidRPr="00E77FD6">
              <w:rPr>
                <w:color w:val="000000"/>
                <w:spacing w:val="-3"/>
                <w:lang w:val="en-US"/>
              </w:rPr>
              <w:t>visa for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rPr>
                <w:lang w:val="en-US"/>
              </w:rPr>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4"/>
            </w:pPr>
            <w:r w:rsidRPr="00E77FD6">
              <w:rPr>
                <w:color w:val="000000"/>
                <w:spacing w:val="-4"/>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4"/>
            </w:pPr>
            <w:r w:rsidRPr="00E77FD6">
              <w:rPr>
                <w:color w:val="000000"/>
                <w:spacing w:val="-3"/>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ind w:left="14"/>
            </w:pPr>
            <w:r w:rsidRPr="00E77FD6">
              <w:rPr>
                <w:color w:val="000000"/>
                <w:spacing w:val="-2"/>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r w:rsidR="00AB3D1C" w:rsidRPr="00E77FD6" w:rsidTr="00AB3D1C">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r w:rsidRPr="00E77FD6">
              <w:rPr>
                <w:color w:val="000000"/>
                <w:spacing w:val="-3"/>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AB3D1C" w:rsidRPr="00E77FD6" w:rsidRDefault="00AB3D1C" w:rsidP="00AB3D1C">
            <w:pPr>
              <w:shd w:val="clear" w:color="auto" w:fill="FFFFFF"/>
              <w:spacing w:before="0"/>
            </w:pPr>
          </w:p>
        </w:tc>
      </w:tr>
    </w:tbl>
    <w:p w:rsidR="00AB3D1C" w:rsidRPr="00E77FD6" w:rsidRDefault="00AB3D1C" w:rsidP="00AB3D1C">
      <w:pPr>
        <w:pStyle w:val="Caption"/>
        <w:spacing w:before="0"/>
        <w:ind w:left="0"/>
        <w:rPr>
          <w:rFonts w:asciiTheme="minorHAnsi" w:hAnsiTheme="minorHAnsi" w:cs="Calibri"/>
          <w:sz w:val="22"/>
          <w:szCs w:val="22"/>
          <w:lang w:val="ru-RU"/>
        </w:rPr>
      </w:pPr>
    </w:p>
    <w:p w:rsidR="00AB3D1C" w:rsidRPr="00E77FD6" w:rsidRDefault="00AB3D1C" w:rsidP="00AB3D1C">
      <w:pPr>
        <w:pStyle w:val="Caption"/>
        <w:spacing w:before="0"/>
        <w:ind w:left="0"/>
        <w:rPr>
          <w:rFonts w:asciiTheme="minorHAnsi" w:hAnsiTheme="minorHAnsi" w:cs="Calibri"/>
          <w:sz w:val="22"/>
          <w:szCs w:val="22"/>
        </w:rPr>
      </w:pPr>
      <w:r w:rsidRPr="00E77FD6">
        <w:rPr>
          <w:rFonts w:asciiTheme="minorHAnsi" w:hAnsiTheme="minorHAnsi" w:cs="Calibri"/>
          <w:sz w:val="22"/>
          <w:szCs w:val="22"/>
        </w:rPr>
        <w:t xml:space="preserve">PHOTOCOPY OR SCANNED COPY OF YOUR NATIONAL PASSPORT </w:t>
      </w:r>
      <w:r w:rsidRPr="00E77FD6">
        <w:rPr>
          <w:rFonts w:asciiTheme="minorHAnsi" w:hAnsiTheme="minorHAnsi" w:cs="Calibri"/>
          <w:spacing w:val="-1"/>
          <w:sz w:val="22"/>
          <w:szCs w:val="22"/>
        </w:rPr>
        <w:t>IS TO BE ENCLOSED</w:t>
      </w:r>
      <w:r w:rsidRPr="00E77FD6">
        <w:rPr>
          <w:rFonts w:asciiTheme="minorHAnsi" w:hAnsiTheme="minorHAnsi" w:cs="Calibri"/>
          <w:sz w:val="22"/>
          <w:szCs w:val="22"/>
        </w:rPr>
        <w:t xml:space="preserve"> </w:t>
      </w:r>
      <w:r w:rsidRPr="00E77FD6">
        <w:rPr>
          <w:rFonts w:asciiTheme="minorHAnsi" w:hAnsiTheme="minorHAnsi" w:cs="Calibri"/>
          <w:b w:val="0"/>
          <w:bCs/>
          <w:spacing w:val="-1"/>
          <w:sz w:val="22"/>
          <w:szCs w:val="22"/>
        </w:rPr>
        <w:t xml:space="preserve"> </w:t>
      </w:r>
    </w:p>
    <w:p w:rsidR="00AB3D1C" w:rsidRPr="00E77FD6" w:rsidRDefault="00AB3D1C" w:rsidP="00AB3D1C">
      <w:pPr>
        <w:spacing w:after="160"/>
        <w:rPr>
          <w:highlight w:val="yellow"/>
          <w:lang w:val="en-US"/>
        </w:rPr>
      </w:pPr>
      <w:r w:rsidRPr="00E77FD6">
        <w:rPr>
          <w:lang w:val="en-US"/>
        </w:rPr>
        <w:t xml:space="preserve">Please fax or e-mail this form duly completed by </w:t>
      </w:r>
      <w:r w:rsidRPr="00E77FD6">
        <w:rPr>
          <w:b/>
          <w:bCs/>
          <w:lang w:val="en-US"/>
        </w:rPr>
        <w:t xml:space="preserve">30 March 2016, </w:t>
      </w:r>
      <w:r w:rsidRPr="00E77FD6">
        <w:rPr>
          <w:b/>
          <w:bCs/>
          <w:u w:val="single"/>
          <w:lang w:val="en-US"/>
        </w:rPr>
        <w:t>at the latest</w:t>
      </w:r>
      <w:r w:rsidRPr="00E77FD6">
        <w:rPr>
          <w:b/>
          <w:bCs/>
          <w:lang w:val="en-US"/>
        </w:rPr>
        <w:t>,</w:t>
      </w:r>
      <w:r w:rsidRPr="00E77FD6">
        <w:rPr>
          <w:lang w:val="en-US"/>
        </w:rPr>
        <w:t xml:space="preserve"> to:</w:t>
      </w:r>
    </w:p>
    <w:p w:rsidR="00AB3D1C" w:rsidRPr="00E77FD6" w:rsidRDefault="00AB3D1C" w:rsidP="00AB3D1C">
      <w:pPr>
        <w:pBdr>
          <w:top w:val="single" w:sz="12" w:space="1" w:color="auto"/>
          <w:left w:val="single" w:sz="12" w:space="1" w:color="auto"/>
          <w:bottom w:val="single" w:sz="12" w:space="17" w:color="auto"/>
          <w:right w:val="single" w:sz="12" w:space="3" w:color="auto"/>
        </w:pBdr>
        <w:spacing w:before="0"/>
        <w:rPr>
          <w:lang w:val="en-US"/>
        </w:rPr>
      </w:pPr>
      <w:proofErr w:type="spellStart"/>
      <w:r w:rsidRPr="00E77FD6">
        <w:rPr>
          <w:i/>
          <w:iCs/>
          <w:lang w:val="en-US"/>
        </w:rPr>
        <w:t>Mrs</w:t>
      </w:r>
      <w:proofErr w:type="spellEnd"/>
      <w:r w:rsidRPr="00E77FD6">
        <w:rPr>
          <w:i/>
          <w:iCs/>
          <w:lang w:val="en-US"/>
        </w:rPr>
        <w:t xml:space="preserve"> </w:t>
      </w:r>
      <w:proofErr w:type="spellStart"/>
      <w:r w:rsidRPr="00E77FD6">
        <w:rPr>
          <w:i/>
          <w:iCs/>
          <w:lang w:val="en-US"/>
        </w:rPr>
        <w:t>Umida</w:t>
      </w:r>
      <w:proofErr w:type="spellEnd"/>
      <w:r w:rsidRPr="00E77FD6">
        <w:rPr>
          <w:i/>
          <w:iCs/>
          <w:lang w:val="en-US"/>
        </w:rPr>
        <w:t xml:space="preserve"> </w:t>
      </w:r>
      <w:proofErr w:type="spellStart"/>
      <w:r w:rsidRPr="00E77FD6">
        <w:rPr>
          <w:i/>
          <w:iCs/>
          <w:lang w:val="en-US"/>
        </w:rPr>
        <w:t>Musayeva</w:t>
      </w:r>
      <w:proofErr w:type="spellEnd"/>
      <w:r w:rsidRPr="00E77FD6">
        <w:rPr>
          <w:i/>
          <w:iCs/>
          <w:lang w:val="en-US"/>
        </w:rPr>
        <w:t xml:space="preserve">, by fax: + 998 71 2398782 or e-mail: </w:t>
      </w:r>
      <w:hyperlink r:id="rId41" w:history="1">
        <w:r w:rsidRPr="00E77FD6">
          <w:rPr>
            <w:rStyle w:val="Hyperlink"/>
            <w:i/>
            <w:iCs/>
            <w:lang w:val="en-US"/>
          </w:rPr>
          <w:t>u.musaeva@aci.uz</w:t>
        </w:r>
      </w:hyperlink>
      <w:r w:rsidRPr="00E77FD6">
        <w:rPr>
          <w:i/>
          <w:iCs/>
          <w:lang w:val="en-US"/>
        </w:rPr>
        <w:br/>
        <w:t xml:space="preserve">(For inquiries, </w:t>
      </w:r>
      <w:proofErr w:type="spellStart"/>
      <w:r w:rsidRPr="00E77FD6">
        <w:rPr>
          <w:i/>
          <w:iCs/>
          <w:lang w:val="en-US"/>
        </w:rPr>
        <w:t>tel</w:t>
      </w:r>
      <w:proofErr w:type="spellEnd"/>
      <w:r w:rsidRPr="00E77FD6">
        <w:rPr>
          <w:i/>
          <w:iCs/>
          <w:lang w:val="en-US"/>
        </w:rPr>
        <w:t>: tel.: +998 71 238 4141, mob: +998 90 371 8388)</w:t>
      </w:r>
    </w:p>
    <w:p w:rsidR="00AB3D1C" w:rsidRDefault="00AB3D1C" w:rsidP="00AB3D1C">
      <w:pPr>
        <w:tabs>
          <w:tab w:val="clear" w:pos="794"/>
          <w:tab w:val="clear" w:pos="1191"/>
          <w:tab w:val="clear" w:pos="1588"/>
          <w:tab w:val="clear" w:pos="1985"/>
        </w:tabs>
        <w:spacing w:before="0"/>
        <w:jc w:val="center"/>
        <w:rPr>
          <w:szCs w:val="24"/>
          <w:lang w:val="en-US"/>
        </w:rPr>
        <w:sectPr w:rsidR="00AB3D1C" w:rsidSect="00AB3D1C">
          <w:headerReference w:type="default" r:id="rId42"/>
          <w:footerReference w:type="default" r:id="rId43"/>
          <w:footerReference w:type="first" r:id="rId44"/>
          <w:pgSz w:w="11907" w:h="16840" w:code="9"/>
          <w:pgMar w:top="1134" w:right="1089" w:bottom="1134" w:left="1089" w:header="567" w:footer="510" w:gutter="0"/>
          <w:paperSrc w:first="15" w:other="15"/>
          <w:cols w:space="720"/>
          <w:titlePg/>
        </w:sectPr>
      </w:pPr>
    </w:p>
    <w:p w:rsidR="00AB3D1C" w:rsidRPr="00E77FD6" w:rsidRDefault="00AB3D1C" w:rsidP="00AB3D1C">
      <w:pPr>
        <w:tabs>
          <w:tab w:val="clear" w:pos="794"/>
          <w:tab w:val="clear" w:pos="1191"/>
          <w:tab w:val="clear" w:pos="1588"/>
          <w:tab w:val="clear" w:pos="1985"/>
        </w:tabs>
        <w:spacing w:before="0"/>
        <w:jc w:val="center"/>
        <w:rPr>
          <w:szCs w:val="24"/>
        </w:rPr>
      </w:pPr>
      <w:r w:rsidRPr="00E77FD6">
        <w:rPr>
          <w:bCs/>
          <w:szCs w:val="24"/>
        </w:rPr>
        <w:lastRenderedPageBreak/>
        <w:t>ANNEX 6</w:t>
      </w:r>
      <w:r w:rsidRPr="00E77FD6">
        <w:rPr>
          <w:bCs/>
          <w:szCs w:val="24"/>
        </w:rPr>
        <w:br/>
        <w:t>(to TSB Circular 208)</w:t>
      </w:r>
    </w:p>
    <w:tbl>
      <w:tblPr>
        <w:tblW w:w="105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730"/>
        <w:gridCol w:w="3682"/>
        <w:gridCol w:w="2536"/>
        <w:gridCol w:w="1839"/>
      </w:tblGrid>
      <w:tr w:rsidR="00AB3D1C" w:rsidRPr="00E77FD6" w:rsidTr="002207A8">
        <w:trPr>
          <w:trHeight w:val="1584"/>
        </w:trPr>
        <w:tc>
          <w:tcPr>
            <w:tcW w:w="1795" w:type="dxa"/>
          </w:tcPr>
          <w:p w:rsidR="00AB3D1C" w:rsidRPr="00E77FD6" w:rsidRDefault="00AB3D1C" w:rsidP="00AB3D1C">
            <w:pPr>
              <w:jc w:val="center"/>
            </w:pPr>
            <w:r w:rsidRPr="00E77FD6">
              <w:rPr>
                <w:noProof/>
                <w:lang w:val="en-US" w:eastAsia="zh-CN"/>
              </w:rPr>
              <w:drawing>
                <wp:inline distT="0" distB="0" distL="0" distR="0" wp14:anchorId="0A3F3916" wp14:editId="367DBD63">
                  <wp:extent cx="800100" cy="876300"/>
                  <wp:effectExtent l="0" t="0" r="0" b="0"/>
                  <wp:docPr id="4" name="Picture 4"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c>
          <w:tcPr>
            <w:tcW w:w="6948" w:type="dxa"/>
            <w:gridSpan w:val="3"/>
          </w:tcPr>
          <w:p w:rsidR="00AB3D1C" w:rsidRPr="00E77FD6" w:rsidRDefault="00AB3D1C" w:rsidP="00AB3D1C">
            <w:pPr>
              <w:spacing w:line="240" w:lineRule="atLeast"/>
              <w:ind w:right="454"/>
              <w:rPr>
                <w:b/>
                <w:bCs/>
                <w:lang w:val="en-US"/>
              </w:rPr>
            </w:pPr>
            <w:r w:rsidRPr="00E77FD6">
              <w:rPr>
                <w:b/>
                <w:bCs/>
                <w:lang w:val="en-US"/>
              </w:rPr>
              <w:t xml:space="preserve">ITU Regional Forum 2016 </w:t>
            </w:r>
            <w:r w:rsidRPr="00E77FD6">
              <w:rPr>
                <w:b/>
                <w:lang w:val="en-US"/>
              </w:rPr>
              <w:t>“</w:t>
            </w:r>
            <w:r w:rsidRPr="00E77FD6">
              <w:rPr>
                <w:b/>
                <w:bCs/>
                <w:lang w:val="en-US"/>
              </w:rPr>
              <w:t>Bridging the standardization gap for CIS/RCC countries”, (11 April 2016)</w:t>
            </w:r>
          </w:p>
          <w:p w:rsidR="00AB3D1C" w:rsidRPr="00E77FD6" w:rsidRDefault="00AB3D1C" w:rsidP="00AB3D1C">
            <w:pPr>
              <w:spacing w:before="0" w:line="240" w:lineRule="atLeast"/>
              <w:ind w:right="454"/>
              <w:rPr>
                <w:i/>
                <w:iCs/>
                <w:lang w:val="en-US"/>
              </w:rPr>
            </w:pPr>
            <w:r w:rsidRPr="00E77FD6">
              <w:rPr>
                <w:i/>
                <w:iCs/>
                <w:lang w:val="en-US"/>
              </w:rPr>
              <w:t>followed by</w:t>
            </w:r>
          </w:p>
          <w:p w:rsidR="00AB3D1C" w:rsidRPr="00E77FD6" w:rsidRDefault="00AB3D1C" w:rsidP="00AB3D1C">
            <w:pPr>
              <w:spacing w:before="0" w:line="240" w:lineRule="atLeast"/>
              <w:ind w:right="454"/>
              <w:rPr>
                <w:b/>
                <w:bCs/>
                <w:sz w:val="16"/>
                <w:szCs w:val="16"/>
                <w:lang w:val="da-DK"/>
              </w:rPr>
            </w:pPr>
            <w:r w:rsidRPr="00E77FD6">
              <w:rPr>
                <w:b/>
                <w:bCs/>
                <w:color w:val="000000"/>
                <w:szCs w:val="24"/>
                <w:lang w:val="en-US"/>
              </w:rPr>
              <w:t>CIS/RCC Regional Preparatory Meetings for the WTSA-16, 12-14 April 2016, Tashkent, Uzbekistan</w:t>
            </w:r>
          </w:p>
        </w:tc>
        <w:tc>
          <w:tcPr>
            <w:tcW w:w="1838" w:type="dxa"/>
          </w:tcPr>
          <w:p w:rsidR="00AB3D1C" w:rsidRPr="00E77FD6" w:rsidRDefault="00AB3D1C" w:rsidP="00AB3D1C">
            <w:pPr>
              <w:jc w:val="center"/>
            </w:pPr>
            <w:r w:rsidRPr="00E77FD6">
              <w:rPr>
                <w:noProof/>
                <w:lang w:val="en-US" w:eastAsia="zh-CN"/>
              </w:rPr>
              <w:drawing>
                <wp:inline distT="0" distB="0" distL="0" distR="0" wp14:anchorId="10D741E1" wp14:editId="2D071015">
                  <wp:extent cx="800100" cy="876300"/>
                  <wp:effectExtent l="0" t="0" r="0" b="0"/>
                  <wp:docPr id="8" name="Picture 8"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00100" cy="876300"/>
                          </a:xfrm>
                          <a:prstGeom prst="rect">
                            <a:avLst/>
                          </a:prstGeom>
                          <a:noFill/>
                          <a:ln>
                            <a:noFill/>
                          </a:ln>
                        </pic:spPr>
                      </pic:pic>
                    </a:graphicData>
                  </a:graphic>
                </wp:inline>
              </w:drawing>
            </w:r>
          </w:p>
        </w:tc>
      </w:tr>
      <w:tr w:rsidR="00AB3D1C" w:rsidRPr="00245410" w:rsidTr="002207A8">
        <w:trPr>
          <w:trHeight w:val="436"/>
        </w:trPr>
        <w:tc>
          <w:tcPr>
            <w:tcW w:w="2525" w:type="dxa"/>
            <w:gridSpan w:val="2"/>
          </w:tcPr>
          <w:p w:rsidR="00AB3D1C" w:rsidRPr="00E77FD6" w:rsidRDefault="00AB3D1C" w:rsidP="00AB3D1C">
            <w:r w:rsidRPr="00E77FD6">
              <w:rPr>
                <w:b/>
                <w:bCs/>
                <w:iCs/>
              </w:rPr>
              <w:t>Please return to:</w:t>
            </w:r>
          </w:p>
        </w:tc>
        <w:tc>
          <w:tcPr>
            <w:tcW w:w="3682" w:type="dxa"/>
          </w:tcPr>
          <w:p w:rsidR="00AB3D1C" w:rsidRPr="00E77FD6" w:rsidRDefault="00AB3D1C" w:rsidP="00AB3D1C">
            <w:pPr>
              <w:rPr>
                <w:b/>
                <w:bCs/>
                <w:lang w:val="en-US"/>
              </w:rPr>
            </w:pPr>
            <w:r w:rsidRPr="00E77FD6">
              <w:rPr>
                <w:b/>
                <w:bCs/>
                <w:lang w:val="en-US"/>
              </w:rPr>
              <w:t>Fellowships Service</w:t>
            </w:r>
          </w:p>
          <w:p w:rsidR="00AB3D1C" w:rsidRPr="00E77FD6" w:rsidRDefault="00AB3D1C" w:rsidP="00AB3D1C">
            <w:pPr>
              <w:spacing w:before="0"/>
              <w:rPr>
                <w:b/>
                <w:bCs/>
                <w:lang w:val="en-US"/>
              </w:rPr>
            </w:pPr>
            <w:r w:rsidRPr="00E77FD6">
              <w:rPr>
                <w:b/>
                <w:bCs/>
                <w:lang w:val="en-US"/>
              </w:rPr>
              <w:t>ITU/BDT</w:t>
            </w:r>
          </w:p>
          <w:p w:rsidR="00AB3D1C" w:rsidRPr="00E77FD6" w:rsidRDefault="00AB3D1C" w:rsidP="00AB3D1C">
            <w:pPr>
              <w:spacing w:before="0"/>
              <w:rPr>
                <w:b/>
                <w:bCs/>
                <w:lang w:val="en-US"/>
              </w:rPr>
            </w:pPr>
            <w:r w:rsidRPr="00E77FD6">
              <w:rPr>
                <w:b/>
                <w:bCs/>
                <w:lang w:val="en-US"/>
              </w:rPr>
              <w:t>Geneva (Switzerland)</w:t>
            </w:r>
          </w:p>
        </w:tc>
        <w:tc>
          <w:tcPr>
            <w:tcW w:w="4374" w:type="dxa"/>
            <w:gridSpan w:val="2"/>
          </w:tcPr>
          <w:p w:rsidR="00AB3D1C" w:rsidRPr="00E77FD6" w:rsidRDefault="00AB3D1C" w:rsidP="00AB3D1C">
            <w:pPr>
              <w:rPr>
                <w:b/>
                <w:bCs/>
                <w:lang w:val="pt-BR"/>
              </w:rPr>
            </w:pPr>
            <w:r w:rsidRPr="00E77FD6">
              <w:rPr>
                <w:b/>
                <w:bCs/>
                <w:lang w:val="pt-BR"/>
              </w:rPr>
              <w:t xml:space="preserve">E-mail: </w:t>
            </w:r>
            <w:r w:rsidR="004F7B6F">
              <w:fldChar w:fldCharType="begin"/>
            </w:r>
            <w:r w:rsidR="004F7B6F" w:rsidRPr="00245410">
              <w:rPr>
                <w:lang w:val="fr-CH"/>
              </w:rPr>
              <w:instrText xml:space="preserve"> HYPERLINK "mailto:bdtfellowships@itu.int" </w:instrText>
            </w:r>
            <w:r w:rsidR="004F7B6F">
              <w:fldChar w:fldCharType="separate"/>
            </w:r>
            <w:r w:rsidRPr="00E77FD6">
              <w:rPr>
                <w:rStyle w:val="Hyperlink"/>
                <w:b/>
                <w:bCs/>
                <w:lang w:val="pt-BR"/>
              </w:rPr>
              <w:t>bdtfellowships@itu.int</w:t>
            </w:r>
            <w:r w:rsidR="004F7B6F">
              <w:rPr>
                <w:rStyle w:val="Hyperlink"/>
                <w:b/>
                <w:bCs/>
                <w:lang w:val="pt-BR"/>
              </w:rPr>
              <w:fldChar w:fldCharType="end"/>
            </w:r>
          </w:p>
          <w:p w:rsidR="00AB3D1C" w:rsidRPr="00E77FD6" w:rsidRDefault="00AB3D1C" w:rsidP="00AB3D1C">
            <w:pPr>
              <w:spacing w:before="0"/>
              <w:rPr>
                <w:b/>
                <w:bCs/>
                <w:lang w:val="pt-BR"/>
              </w:rPr>
            </w:pPr>
            <w:r w:rsidRPr="00E77FD6">
              <w:rPr>
                <w:b/>
                <w:bCs/>
                <w:lang w:val="pt-BR"/>
              </w:rPr>
              <w:t>Tel: +41 22 730 5227</w:t>
            </w:r>
          </w:p>
          <w:p w:rsidR="00AB3D1C" w:rsidRPr="00AB3D1C" w:rsidRDefault="00AB3D1C" w:rsidP="00AB3D1C">
            <w:pPr>
              <w:spacing w:before="0" w:after="160"/>
              <w:rPr>
                <w:lang w:val="fr-CH"/>
              </w:rPr>
            </w:pPr>
            <w:r w:rsidRPr="00AB3D1C">
              <w:rPr>
                <w:b/>
                <w:bCs/>
                <w:lang w:val="fr-CH"/>
              </w:rPr>
              <w:t>Fax: +41 22 730 5778</w:t>
            </w:r>
          </w:p>
        </w:tc>
      </w:tr>
      <w:tr w:rsidR="00AB3D1C" w:rsidRPr="00E77FD6" w:rsidTr="002207A8">
        <w:trPr>
          <w:trHeight w:val="396"/>
        </w:trPr>
        <w:tc>
          <w:tcPr>
            <w:tcW w:w="10582" w:type="dxa"/>
            <w:gridSpan w:val="5"/>
          </w:tcPr>
          <w:p w:rsidR="00AB3D1C" w:rsidRPr="00E77FD6" w:rsidRDefault="00AB3D1C" w:rsidP="00AB3D1C">
            <w:pPr>
              <w:spacing w:before="100"/>
              <w:rPr>
                <w:iCs/>
                <w:lang w:val="en-US"/>
              </w:rPr>
            </w:pPr>
            <w:r w:rsidRPr="00E77FD6">
              <w:rPr>
                <w:b/>
                <w:iCs/>
                <w:lang w:val="en-US"/>
              </w:rPr>
              <w:t>Request for a fellowship to be submitted before 23 March 2016</w:t>
            </w:r>
          </w:p>
        </w:tc>
      </w:tr>
      <w:tr w:rsidR="00AB3D1C" w:rsidRPr="00E77FD6" w:rsidTr="002207A8">
        <w:trPr>
          <w:trHeight w:val="396"/>
        </w:trPr>
        <w:tc>
          <w:tcPr>
            <w:tcW w:w="10582" w:type="dxa"/>
            <w:gridSpan w:val="5"/>
          </w:tcPr>
          <w:p w:rsidR="00AB3D1C" w:rsidRPr="00E77FD6" w:rsidRDefault="00AB3D1C" w:rsidP="00AB3D1C">
            <w:pPr>
              <w:spacing w:before="100"/>
              <w:rPr>
                <w:b/>
                <w:iCs/>
                <w:lang w:val="en-US"/>
              </w:rPr>
            </w:pPr>
            <w:r w:rsidRPr="00E77FD6">
              <w:rPr>
                <w:b/>
                <w:iCs/>
                <w:lang w:val="en-US"/>
              </w:rPr>
              <w:t>Participation of women is encouraged</w:t>
            </w:r>
          </w:p>
        </w:tc>
      </w:tr>
      <w:tr w:rsidR="00AB3D1C" w:rsidRPr="00E77FD6" w:rsidTr="002207A8">
        <w:trPr>
          <w:trHeight w:val="6381"/>
        </w:trPr>
        <w:tc>
          <w:tcPr>
            <w:tcW w:w="10582" w:type="dxa"/>
            <w:gridSpan w:val="5"/>
          </w:tcPr>
          <w:p w:rsidR="00AB3D1C" w:rsidRPr="00E77FD6" w:rsidRDefault="00AB3D1C" w:rsidP="00AB3D1C">
            <w:pPr>
              <w:tabs>
                <w:tab w:val="clear" w:pos="794"/>
                <w:tab w:val="clear" w:pos="1191"/>
                <w:tab w:val="clear" w:pos="1588"/>
                <w:tab w:val="clear" w:pos="1985"/>
                <w:tab w:val="right" w:leader="dot" w:pos="10053"/>
              </w:tabs>
              <w:spacing w:before="100"/>
              <w:rPr>
                <w:lang w:val="en-US"/>
              </w:rPr>
            </w:pPr>
            <w:r w:rsidRPr="00E77FD6">
              <w:rPr>
                <w:lang w:val="en-US"/>
              </w:rPr>
              <w:t xml:space="preserve">Registration Confirmation ID No.:  </w:t>
            </w:r>
            <w:r w:rsidRPr="00E77FD6">
              <w:rPr>
                <w:lang w:val="en-US"/>
              </w:rPr>
              <w:tab/>
            </w:r>
            <w:r w:rsidRPr="00E77FD6">
              <w:rPr>
                <w:lang w:val="en-US"/>
              </w:rPr>
              <w:tab/>
            </w:r>
          </w:p>
          <w:p w:rsidR="00AB3D1C" w:rsidRPr="00E77FD6" w:rsidRDefault="00AB3D1C" w:rsidP="00AB3D1C">
            <w:pPr>
              <w:tabs>
                <w:tab w:val="clear" w:pos="794"/>
                <w:tab w:val="clear" w:pos="1191"/>
                <w:tab w:val="clear" w:pos="1588"/>
                <w:tab w:val="clear" w:pos="1985"/>
              </w:tabs>
              <w:spacing w:before="0"/>
              <w:rPr>
                <w:lang w:val="en-US"/>
              </w:rPr>
            </w:pPr>
            <w:r w:rsidRPr="00E77FD6">
              <w:rPr>
                <w:lang w:val="en-US"/>
              </w:rPr>
              <w:t xml:space="preserve">(Note:  It is imperative for fellowship holders to pre-register via the online registration form at: </w:t>
            </w:r>
            <w:hyperlink r:id="rId46" w:history="1">
              <w:r w:rsidRPr="00E77FD6">
                <w:rPr>
                  <w:rStyle w:val="Hyperlink"/>
                  <w:bCs/>
                  <w:lang w:val="en-US"/>
                </w:rPr>
                <w:t>http://www.itu.int/online/regsys/ITU-T/misc/edrs.registration.form?_eventid=3000863</w:t>
              </w:r>
            </w:hyperlink>
            <w:r w:rsidRPr="00E77FD6">
              <w:rPr>
                <w:lang w:val="en-US"/>
              </w:rPr>
              <w:t>)</w:t>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 xml:space="preserve">Country: </w:t>
            </w:r>
            <w:bookmarkStart w:id="3" w:name="Text1"/>
            <w:r w:rsidRPr="00E77FD6">
              <w:rPr>
                <w:lang w:val="en-US"/>
              </w:rPr>
              <w:t xml:space="preserve"> </w:t>
            </w:r>
            <w:bookmarkEnd w:id="3"/>
            <w:r w:rsidRPr="00E77FD6">
              <w:rPr>
                <w:lang w:val="en-US"/>
              </w:rPr>
              <w:tab/>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 xml:space="preserve">Name of the Administration or Organization:  </w:t>
            </w:r>
            <w:r w:rsidRPr="00E77FD6">
              <w:rPr>
                <w:lang w:val="en-US"/>
              </w:rPr>
              <w:tab/>
            </w:r>
          </w:p>
          <w:p w:rsidR="00AB3D1C" w:rsidRPr="00E77FD6" w:rsidRDefault="00AB3D1C" w:rsidP="00AB3D1C">
            <w:pPr>
              <w:tabs>
                <w:tab w:val="clear" w:pos="794"/>
                <w:tab w:val="clear" w:pos="1191"/>
                <w:tab w:val="clear" w:pos="1588"/>
                <w:tab w:val="clear" w:pos="1985"/>
                <w:tab w:val="right" w:leader="dot" w:pos="10053"/>
              </w:tabs>
              <w:rPr>
                <w:lang w:val="en-US"/>
              </w:rPr>
            </w:pPr>
            <w:proofErr w:type="spellStart"/>
            <w:r w:rsidRPr="00E77FD6">
              <w:rPr>
                <w:lang w:val="en-US"/>
              </w:rPr>
              <w:t>Mr</w:t>
            </w:r>
            <w:proofErr w:type="spellEnd"/>
            <w:r w:rsidRPr="00E77FD6">
              <w:rPr>
                <w:lang w:val="en-US"/>
              </w:rPr>
              <w:t xml:space="preserve"> / </w:t>
            </w:r>
            <w:proofErr w:type="spellStart"/>
            <w:r w:rsidRPr="00E77FD6">
              <w:rPr>
                <w:lang w:val="en-US"/>
              </w:rPr>
              <w:t>Ms</w:t>
            </w:r>
            <w:proofErr w:type="spellEnd"/>
            <w:r w:rsidRPr="00E77FD6">
              <w:rPr>
                <w:lang w:val="en-US"/>
              </w:rPr>
              <w:t xml:space="preserve">:  </w:t>
            </w:r>
            <w:r w:rsidRPr="00E77FD6">
              <w:rPr>
                <w:lang w:val="en-US"/>
              </w:rPr>
              <w:tab/>
            </w:r>
          </w:p>
          <w:p w:rsidR="00AB3D1C" w:rsidRPr="00E77FD6" w:rsidRDefault="00AB3D1C" w:rsidP="00AB3D1C">
            <w:pPr>
              <w:tabs>
                <w:tab w:val="clear" w:pos="794"/>
                <w:tab w:val="clear" w:pos="1191"/>
                <w:tab w:val="clear" w:pos="1588"/>
                <w:tab w:val="clear" w:pos="1985"/>
                <w:tab w:val="left" w:pos="1428"/>
                <w:tab w:val="left" w:pos="4996"/>
              </w:tabs>
              <w:spacing w:before="0"/>
              <w:rPr>
                <w:lang w:val="en-US"/>
              </w:rPr>
            </w:pPr>
            <w:r w:rsidRPr="00E77FD6">
              <w:rPr>
                <w:lang w:val="en-US"/>
              </w:rPr>
              <w:tab/>
              <w:t>(family name)</w:t>
            </w:r>
            <w:r w:rsidRPr="00E77FD6">
              <w:rPr>
                <w:lang w:val="en-US"/>
              </w:rPr>
              <w:tab/>
              <w:t>(given name)</w:t>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 xml:space="preserve">Title:  </w:t>
            </w:r>
            <w:r w:rsidRPr="00E77FD6">
              <w:rPr>
                <w:lang w:val="en-US"/>
              </w:rPr>
              <w:tab/>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 xml:space="preserve">Address:  </w:t>
            </w:r>
            <w:r w:rsidRPr="00E77FD6">
              <w:rPr>
                <w:lang w:val="en-US"/>
              </w:rPr>
              <w:tab/>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ab/>
            </w:r>
          </w:p>
          <w:p w:rsidR="00AB3D1C" w:rsidRPr="00E77FD6" w:rsidRDefault="00AB3D1C" w:rsidP="00AB3D1C">
            <w:pPr>
              <w:tabs>
                <w:tab w:val="clear" w:pos="794"/>
                <w:tab w:val="clear" w:pos="1191"/>
                <w:tab w:val="clear" w:pos="1588"/>
                <w:tab w:val="clear" w:pos="1985"/>
                <w:tab w:val="left" w:leader="dot" w:pos="4429"/>
                <w:tab w:val="left" w:pos="4571"/>
                <w:tab w:val="right" w:leader="dot" w:pos="10053"/>
              </w:tabs>
              <w:rPr>
                <w:lang w:val="en-US"/>
              </w:rPr>
            </w:pPr>
            <w:r w:rsidRPr="00E77FD6">
              <w:rPr>
                <w:lang w:val="en-US"/>
              </w:rPr>
              <w:t xml:space="preserve">Tel:  </w:t>
            </w:r>
            <w:r w:rsidRPr="00E77FD6">
              <w:rPr>
                <w:lang w:val="en-US"/>
              </w:rPr>
              <w:tab/>
              <w:t xml:space="preserve">  Fax:  </w:t>
            </w:r>
            <w:r w:rsidRPr="00E77FD6">
              <w:rPr>
                <w:lang w:val="en-US"/>
              </w:rPr>
              <w:tab/>
            </w:r>
          </w:p>
          <w:p w:rsidR="00AB3D1C" w:rsidRPr="00E77FD6" w:rsidRDefault="00AB3D1C" w:rsidP="00AB3D1C">
            <w:pPr>
              <w:tabs>
                <w:tab w:val="clear" w:pos="794"/>
                <w:tab w:val="clear" w:pos="1191"/>
                <w:tab w:val="clear" w:pos="1588"/>
                <w:tab w:val="clear" w:pos="1985"/>
                <w:tab w:val="right" w:leader="dot" w:pos="10053"/>
              </w:tabs>
              <w:rPr>
                <w:lang w:val="en-US"/>
              </w:rPr>
            </w:pPr>
            <w:r w:rsidRPr="00E77FD6">
              <w:rPr>
                <w:lang w:val="en-US"/>
              </w:rPr>
              <w:t xml:space="preserve">E-mail:  </w:t>
            </w:r>
            <w:r w:rsidRPr="00E77FD6">
              <w:rPr>
                <w:lang w:val="en-US"/>
              </w:rPr>
              <w:tab/>
            </w:r>
          </w:p>
          <w:p w:rsidR="00AB3D1C" w:rsidRPr="00E77FD6" w:rsidRDefault="00AB3D1C" w:rsidP="00AB3D1C">
            <w:pPr>
              <w:tabs>
                <w:tab w:val="clear" w:pos="794"/>
                <w:tab w:val="clear" w:pos="1191"/>
                <w:tab w:val="clear" w:pos="1588"/>
                <w:tab w:val="clear" w:pos="1985"/>
              </w:tabs>
              <w:rPr>
                <w:lang w:val="en-US"/>
              </w:rPr>
            </w:pPr>
            <w:r w:rsidRPr="00E77FD6">
              <w:rPr>
                <w:lang w:val="en-US"/>
              </w:rPr>
              <w:t>PASSPORT INFORMATION:</w:t>
            </w:r>
          </w:p>
          <w:p w:rsidR="00AB3D1C" w:rsidRPr="00E77FD6" w:rsidRDefault="00AB3D1C" w:rsidP="00AB3D1C">
            <w:pPr>
              <w:tabs>
                <w:tab w:val="clear" w:pos="794"/>
                <w:tab w:val="clear" w:pos="1191"/>
                <w:tab w:val="clear" w:pos="1588"/>
                <w:tab w:val="clear" w:pos="1985"/>
                <w:tab w:val="left" w:leader="dot" w:pos="4429"/>
                <w:tab w:val="left" w:pos="4571"/>
                <w:tab w:val="right" w:leader="dot" w:pos="10053"/>
              </w:tabs>
              <w:rPr>
                <w:lang w:val="en-US"/>
              </w:rPr>
            </w:pPr>
            <w:r w:rsidRPr="00E77FD6">
              <w:rPr>
                <w:lang w:val="en-US"/>
              </w:rPr>
              <w:t xml:space="preserve">Date of birth:  </w:t>
            </w:r>
            <w:r w:rsidRPr="00E77FD6">
              <w:rPr>
                <w:lang w:val="en-US"/>
              </w:rPr>
              <w:tab/>
              <w:t xml:space="preserve">  Nationality:  </w:t>
            </w:r>
            <w:r w:rsidRPr="00E77FD6">
              <w:rPr>
                <w:lang w:val="en-US"/>
              </w:rPr>
              <w:tab/>
            </w:r>
          </w:p>
          <w:p w:rsidR="00AB3D1C" w:rsidRPr="00E77FD6" w:rsidRDefault="00AB3D1C" w:rsidP="00AB3D1C">
            <w:pPr>
              <w:tabs>
                <w:tab w:val="clear" w:pos="794"/>
                <w:tab w:val="clear" w:pos="1191"/>
                <w:tab w:val="clear" w:pos="1588"/>
                <w:tab w:val="clear" w:pos="1985"/>
                <w:tab w:val="left" w:leader="dot" w:pos="4429"/>
                <w:tab w:val="left" w:pos="4571"/>
                <w:tab w:val="right" w:leader="dot" w:pos="10053"/>
              </w:tabs>
              <w:rPr>
                <w:lang w:val="en-US"/>
              </w:rPr>
            </w:pPr>
            <w:r w:rsidRPr="00E77FD6">
              <w:rPr>
                <w:lang w:val="en-US"/>
              </w:rPr>
              <w:t xml:space="preserve">Passport Number:  </w:t>
            </w:r>
            <w:r w:rsidRPr="00E77FD6">
              <w:rPr>
                <w:lang w:val="en-US"/>
              </w:rPr>
              <w:tab/>
              <w:t xml:space="preserve">  Date of issue:  </w:t>
            </w:r>
            <w:r w:rsidRPr="00E77FD6">
              <w:rPr>
                <w:lang w:val="en-US"/>
              </w:rPr>
              <w:tab/>
            </w:r>
          </w:p>
          <w:p w:rsidR="00AB3D1C" w:rsidRPr="00E77FD6" w:rsidRDefault="00AB3D1C" w:rsidP="00AB3D1C">
            <w:pPr>
              <w:tabs>
                <w:tab w:val="clear" w:pos="794"/>
                <w:tab w:val="clear" w:pos="1191"/>
                <w:tab w:val="clear" w:pos="1588"/>
                <w:tab w:val="clear" w:pos="1985"/>
                <w:tab w:val="left" w:leader="dot" w:pos="4429"/>
                <w:tab w:val="left" w:pos="4571"/>
                <w:tab w:val="right" w:leader="dot" w:pos="10053"/>
              </w:tabs>
              <w:spacing w:after="160"/>
              <w:rPr>
                <w:lang w:val="en-US"/>
              </w:rPr>
            </w:pPr>
            <w:r w:rsidRPr="00E77FD6">
              <w:rPr>
                <w:lang w:val="en-US"/>
              </w:rPr>
              <w:t xml:space="preserve">In (place):  </w:t>
            </w:r>
            <w:r w:rsidRPr="00E77FD6">
              <w:rPr>
                <w:lang w:val="en-US"/>
              </w:rPr>
              <w:tab/>
              <w:t xml:space="preserve">  Valid until (date): </w:t>
            </w:r>
            <w:r w:rsidRPr="00E77FD6">
              <w:rPr>
                <w:lang w:val="en-US"/>
              </w:rPr>
              <w:tab/>
            </w:r>
          </w:p>
        </w:tc>
      </w:tr>
      <w:tr w:rsidR="00AB3D1C" w:rsidRPr="00E77FD6" w:rsidTr="002207A8">
        <w:trPr>
          <w:trHeight w:val="1070"/>
        </w:trPr>
        <w:tc>
          <w:tcPr>
            <w:tcW w:w="10582" w:type="dxa"/>
            <w:gridSpan w:val="5"/>
          </w:tcPr>
          <w:p w:rsidR="00AB3D1C" w:rsidRPr="00E77FD6" w:rsidRDefault="00AB3D1C" w:rsidP="00AB3D1C">
            <w:pPr>
              <w:rPr>
                <w:rFonts w:cs="Arial"/>
                <w:lang w:val="en-US"/>
              </w:rPr>
            </w:pPr>
            <w:r w:rsidRPr="00E77FD6">
              <w:rPr>
                <w:rFonts w:cs="Arial"/>
                <w:lang w:val="en-US"/>
              </w:rPr>
              <w:t>CONDITIONS (Please select your preference)</w:t>
            </w:r>
          </w:p>
          <w:p w:rsidR="00AB3D1C" w:rsidRPr="00E77FD6" w:rsidRDefault="00AB3D1C" w:rsidP="00AB3D1C">
            <w:pPr>
              <w:numPr>
                <w:ilvl w:val="0"/>
                <w:numId w:val="2"/>
              </w:numPr>
              <w:tabs>
                <w:tab w:val="clear" w:pos="794"/>
                <w:tab w:val="clear" w:pos="1191"/>
                <w:tab w:val="clear" w:pos="1588"/>
                <w:tab w:val="clear" w:pos="1985"/>
              </w:tabs>
              <w:overflowPunct/>
              <w:autoSpaceDE/>
              <w:autoSpaceDN/>
              <w:adjustRightInd/>
              <w:spacing w:before="0"/>
              <w:textAlignment w:val="auto"/>
              <w:rPr>
                <w:rFonts w:cs="Arial"/>
                <w:lang w:val="en-US"/>
              </w:rPr>
            </w:pPr>
            <w:r w:rsidRPr="00E77FD6">
              <w:rPr>
                <w:rFonts w:cs="Arial"/>
                <w:lang w:val="en-US"/>
              </w:rPr>
              <w:t>□  One full fellowship or  □ Two partial fellowships (per eligible country)</w:t>
            </w:r>
          </w:p>
          <w:p w:rsidR="00AB3D1C" w:rsidRPr="00E77FD6" w:rsidRDefault="00AB3D1C" w:rsidP="00AB3D1C">
            <w:pPr>
              <w:numPr>
                <w:ilvl w:val="0"/>
                <w:numId w:val="2"/>
              </w:numPr>
              <w:tabs>
                <w:tab w:val="clear" w:pos="794"/>
                <w:tab w:val="clear" w:pos="1191"/>
                <w:tab w:val="clear" w:pos="1588"/>
                <w:tab w:val="clear" w:pos="1985"/>
              </w:tabs>
              <w:overflowPunct/>
              <w:autoSpaceDE/>
              <w:autoSpaceDN/>
              <w:adjustRightInd/>
              <w:spacing w:before="0"/>
              <w:textAlignment w:val="auto"/>
              <w:rPr>
                <w:rFonts w:cs="Arial"/>
                <w:lang w:val="en-US"/>
              </w:rPr>
            </w:pPr>
            <w:r w:rsidRPr="00E77FD6">
              <w:rPr>
                <w:rFonts w:cs="Arial"/>
                <w:lang w:val="en-US"/>
              </w:rPr>
              <w:t>In case of two partial fellowships, chose one of the following :</w:t>
            </w:r>
          </w:p>
          <w:p w:rsidR="00AB3D1C" w:rsidRPr="00E77FD6" w:rsidRDefault="00AB3D1C" w:rsidP="00AB3D1C">
            <w:pPr>
              <w:spacing w:before="80"/>
              <w:rPr>
                <w:rFonts w:cs="SimSun"/>
                <w:lang w:val="en-US"/>
              </w:rPr>
            </w:pPr>
            <w:r w:rsidRPr="00E77FD6">
              <w:rPr>
                <w:rFonts w:cs="Arial"/>
                <w:lang w:val="en-US"/>
              </w:rPr>
              <w:t>□</w:t>
            </w:r>
            <w:r w:rsidRPr="00E77FD6">
              <w:rPr>
                <w:lang w:val="en-US"/>
              </w:rPr>
              <w:t xml:space="preserve"> Economy class air ticket (Duty station / Tashkent / Duty station)</w:t>
            </w:r>
          </w:p>
          <w:p w:rsidR="00AB3D1C" w:rsidRPr="00E77FD6" w:rsidRDefault="00AB3D1C" w:rsidP="00AB3D1C">
            <w:pPr>
              <w:spacing w:after="100"/>
              <w:rPr>
                <w:lang w:val="en-US"/>
              </w:rPr>
            </w:pPr>
            <w:r w:rsidRPr="00E77FD6">
              <w:rPr>
                <w:rFonts w:cs="Arial"/>
                <w:lang w:val="en-US"/>
              </w:rPr>
              <w:t>□ Daily subsistence allowance intended to cover accommodation, meals and misc. expenses.</w:t>
            </w:r>
          </w:p>
        </w:tc>
      </w:tr>
      <w:tr w:rsidR="00AB3D1C" w:rsidRPr="00E77FD6" w:rsidTr="002207A8">
        <w:trPr>
          <w:trHeight w:val="572"/>
        </w:trPr>
        <w:tc>
          <w:tcPr>
            <w:tcW w:w="10582" w:type="dxa"/>
            <w:gridSpan w:val="5"/>
            <w:vAlign w:val="bottom"/>
          </w:tcPr>
          <w:p w:rsidR="00AB3D1C" w:rsidRPr="00E77FD6" w:rsidRDefault="00AB3D1C" w:rsidP="00AB3D1C">
            <w:pPr>
              <w:tabs>
                <w:tab w:val="clear" w:pos="794"/>
                <w:tab w:val="clear" w:pos="1191"/>
                <w:tab w:val="clear" w:pos="1588"/>
                <w:tab w:val="clear" w:pos="1985"/>
                <w:tab w:val="left" w:leader="dot" w:pos="6839"/>
                <w:tab w:val="left" w:pos="6981"/>
                <w:tab w:val="right" w:leader="dot" w:pos="10053"/>
              </w:tabs>
              <w:spacing w:after="160"/>
              <w:rPr>
                <w:lang w:val="en-US"/>
              </w:rPr>
            </w:pPr>
            <w:r w:rsidRPr="00E77FD6">
              <w:rPr>
                <w:lang w:val="en-US"/>
              </w:rPr>
              <w:t xml:space="preserve">Signature of fellowship candidate: </w:t>
            </w:r>
            <w:r w:rsidRPr="00E77FD6">
              <w:rPr>
                <w:lang w:val="en-US"/>
              </w:rPr>
              <w:tab/>
              <w:t xml:space="preserve">  Date:  </w:t>
            </w:r>
            <w:r w:rsidRPr="00E77FD6">
              <w:rPr>
                <w:lang w:val="en-US"/>
              </w:rPr>
              <w:tab/>
            </w:r>
          </w:p>
        </w:tc>
      </w:tr>
      <w:tr w:rsidR="00AB3D1C" w:rsidRPr="00E77FD6" w:rsidTr="002207A8">
        <w:trPr>
          <w:trHeight w:val="1135"/>
        </w:trPr>
        <w:tc>
          <w:tcPr>
            <w:tcW w:w="10582" w:type="dxa"/>
            <w:gridSpan w:val="5"/>
          </w:tcPr>
          <w:p w:rsidR="00AB3D1C" w:rsidRPr="00E77FD6" w:rsidRDefault="00AB3D1C" w:rsidP="00AB3D1C">
            <w:pPr>
              <w:tabs>
                <w:tab w:val="clear" w:pos="794"/>
                <w:tab w:val="clear" w:pos="1191"/>
                <w:tab w:val="clear" w:pos="1588"/>
                <w:tab w:val="clear" w:pos="1985"/>
              </w:tabs>
              <w:spacing w:after="160"/>
              <w:rPr>
                <w:lang w:val="en-US"/>
              </w:rPr>
            </w:pPr>
            <w:r w:rsidRPr="00E77FD6">
              <w:rPr>
                <w:lang w:val="en-US"/>
              </w:rPr>
              <w:t>TO VALIDATE FELLOWSHIP REQUEST, NAME AND SIGNATURE OF CERTIFYING OFFICIAL DESIGNATING PARTICIPANT MUST BE COMPLETED BELOW WITH OFFICIAL STAMP.</w:t>
            </w:r>
          </w:p>
          <w:p w:rsidR="00AB3D1C" w:rsidRPr="00E77FD6" w:rsidRDefault="00AB3D1C" w:rsidP="002207A8">
            <w:pPr>
              <w:tabs>
                <w:tab w:val="clear" w:pos="794"/>
                <w:tab w:val="clear" w:pos="1191"/>
                <w:tab w:val="clear" w:pos="1588"/>
                <w:tab w:val="clear" w:pos="1985"/>
                <w:tab w:val="left" w:leader="dot" w:pos="6839"/>
                <w:tab w:val="left" w:pos="6981"/>
                <w:tab w:val="right" w:leader="dot" w:pos="10053"/>
              </w:tabs>
            </w:pPr>
            <w:r w:rsidRPr="00E77FD6">
              <w:t xml:space="preserve">Signature:  </w:t>
            </w:r>
            <w:r w:rsidRPr="00E77FD6">
              <w:tab/>
              <w:t xml:space="preserve">  Date:  </w:t>
            </w:r>
            <w:r w:rsidRPr="00E77FD6">
              <w:tab/>
            </w:r>
          </w:p>
        </w:tc>
      </w:tr>
    </w:tbl>
    <w:p w:rsidR="0063445E" w:rsidRDefault="00AB3D1C" w:rsidP="002207A8">
      <w:pPr>
        <w:spacing w:before="60"/>
        <w:jc w:val="center"/>
      </w:pPr>
      <w:r w:rsidRPr="00E77FD6">
        <w:rPr>
          <w:sz w:val="20"/>
        </w:rPr>
        <w:t>____________________</w:t>
      </w:r>
    </w:p>
    <w:sectPr w:rsidR="0063445E">
      <w:headerReference w:type="even" r:id="rId47"/>
      <w:headerReference w:type="default" r:id="rId48"/>
      <w:footerReference w:type="even" r:id="rId49"/>
      <w:footerReference w:type="default" r:id="rId50"/>
      <w:headerReference w:type="first" r:id="rId51"/>
      <w:footerReference w:type="first" r:id="rId5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1C" w:rsidRDefault="00AB3D1C">
      <w:r>
        <w:separator/>
      </w:r>
    </w:p>
  </w:endnote>
  <w:endnote w:type="continuationSeparator" w:id="0">
    <w:p w:rsidR="00AB3D1C" w:rsidRDefault="00AB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Pr="00CB03C1" w:rsidRDefault="00CB03C1" w:rsidP="00CB03C1">
    <w:pPr>
      <w:pStyle w:val="Footer"/>
    </w:pPr>
    <w:r>
      <w:rPr>
        <w:rFonts w:eastAsia="Times New Roman" w:cs="Calibri"/>
        <w:noProof/>
        <w:sz w:val="16"/>
        <w:szCs w:val="16"/>
      </w:rPr>
      <w:t>ITU-T\BUREAU\CIRC\200\208C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A8" w:rsidRPr="002207A8" w:rsidRDefault="002207A8" w:rsidP="002207A8">
    <w:pPr>
      <w:pStyle w:val="FirstFooter"/>
      <w:jc w:val="center"/>
      <w:rPr>
        <w:rFonts w:asciiTheme="minorHAnsi" w:hAnsiTheme="minorHAnsi"/>
        <w:lang w:val="fr-CH"/>
      </w:rPr>
    </w:pPr>
    <w:r w:rsidRPr="002207A8">
      <w:rPr>
        <w:rFonts w:asciiTheme="minorHAnsi" w:hAnsiTheme="minorHAnsi"/>
        <w:sz w:val="18"/>
        <w:szCs w:val="18"/>
      </w:rPr>
      <w:t xml:space="preserve">International </w:t>
    </w:r>
    <w:proofErr w:type="spellStart"/>
    <w:r w:rsidRPr="002207A8">
      <w:rPr>
        <w:rFonts w:asciiTheme="minorHAnsi" w:hAnsiTheme="minorHAnsi"/>
        <w:sz w:val="18"/>
        <w:szCs w:val="18"/>
      </w:rPr>
      <w:t>Telecommunication</w:t>
    </w:r>
    <w:proofErr w:type="spellEnd"/>
    <w:r w:rsidRPr="002207A8">
      <w:rPr>
        <w:rFonts w:asciiTheme="minorHAnsi" w:hAnsiTheme="minorHAnsi"/>
        <w:sz w:val="18"/>
        <w:szCs w:val="18"/>
      </w:rPr>
      <w:t xml:space="preserve"> Union • Place des Nations • CH</w:t>
    </w:r>
    <w:r w:rsidRPr="002207A8">
      <w:rPr>
        <w:rFonts w:asciiTheme="minorHAnsi" w:hAnsiTheme="minorHAnsi"/>
        <w:sz w:val="18"/>
        <w:szCs w:val="18"/>
      </w:rPr>
      <w:noBreakHyphen/>
      <w:t xml:space="preserve">1211 Geneva 20 • </w:t>
    </w:r>
    <w:proofErr w:type="spellStart"/>
    <w:r w:rsidRPr="002207A8">
      <w:rPr>
        <w:rFonts w:asciiTheme="minorHAnsi" w:hAnsiTheme="minorHAnsi"/>
        <w:sz w:val="18"/>
        <w:szCs w:val="18"/>
      </w:rPr>
      <w:t>Switzerland</w:t>
    </w:r>
    <w:proofErr w:type="spellEnd"/>
    <w:r w:rsidRPr="002207A8">
      <w:rPr>
        <w:rFonts w:asciiTheme="minorHAnsi" w:hAnsiTheme="minorHAnsi"/>
        <w:sz w:val="18"/>
        <w:szCs w:val="18"/>
      </w:rPr>
      <w:t xml:space="preserve"> </w:t>
    </w:r>
    <w:r w:rsidRPr="002207A8">
      <w:rPr>
        <w:rFonts w:asciiTheme="minorHAnsi" w:hAnsiTheme="minorHAnsi"/>
        <w:sz w:val="18"/>
        <w:szCs w:val="18"/>
      </w:rPr>
      <w:br/>
      <w:t xml:space="preserve">Tel: +41 22 730 5111 • Fax: +41 22 733 7256 • E-mail: </w:t>
    </w:r>
    <w:hyperlink r:id="rId1" w:history="1">
      <w:r w:rsidRPr="002207A8">
        <w:rPr>
          <w:rStyle w:val="Hyperlink"/>
          <w:rFonts w:asciiTheme="minorHAnsi" w:hAnsiTheme="minorHAnsi"/>
          <w:sz w:val="18"/>
          <w:szCs w:val="18"/>
        </w:rPr>
        <w:t>itumail@itu.int</w:t>
      </w:r>
    </w:hyperlink>
    <w:r w:rsidRPr="002207A8">
      <w:rPr>
        <w:rFonts w:asciiTheme="minorHAnsi" w:hAnsiTheme="minorHAnsi"/>
        <w:sz w:val="18"/>
        <w:szCs w:val="18"/>
      </w:rPr>
      <w:t xml:space="preserve"> • </w:t>
    </w:r>
    <w:hyperlink r:id="rId2" w:history="1">
      <w:r w:rsidRPr="002207A8">
        <w:rPr>
          <w:rStyle w:val="Hyperlink"/>
          <w:rFonts w:asciiTheme="minorHAnsi" w:hAnsiTheme="minorHAnsi"/>
          <w:sz w:val="18"/>
          <w:szCs w:val="18"/>
        </w:rPr>
        <w:t>www.itu.int</w:t>
      </w:r>
    </w:hyperlink>
    <w:r w:rsidRPr="002207A8">
      <w:rPr>
        <w:rFonts w:asciiTheme="minorHAnsi" w:hAnsiTheme="minorHAnsi"/>
        <w:sz w:val="18"/>
        <w:szCs w:val="18"/>
      </w:rPr>
      <w:t xml:space="preserve"> • </w:t>
    </w:r>
    <w:hyperlink r:id="rId3" w:history="1">
      <w:r w:rsidRPr="002207A8">
        <w:rPr>
          <w:rStyle w:val="Hyperlink"/>
          <w:rFonts w:asciiTheme="minorHAnsi" w:hAnsiTheme="minorHAnsi"/>
          <w:sz w:val="18"/>
          <w:szCs w:val="18"/>
        </w:rPr>
        <w:t xml:space="preserve">CCITT/ITU-T 60 </w:t>
      </w:r>
      <w:proofErr w:type="spellStart"/>
      <w:r w:rsidRPr="002207A8">
        <w:rPr>
          <w:rStyle w:val="Hyperlink"/>
          <w:rFonts w:asciiTheme="minorHAnsi" w:hAnsiTheme="minorHAnsi"/>
          <w:sz w:val="18"/>
          <w:szCs w:val="18"/>
        </w:rPr>
        <w:t>years</w:t>
      </w:r>
      <w:proofErr w:type="spellEnd"/>
    </w:hyperlink>
  </w:p>
  <w:p w:rsidR="00AB3D1C" w:rsidRPr="00C97C13" w:rsidRDefault="00AB3D1C" w:rsidP="00AB3D1C">
    <w:pPr>
      <w:tabs>
        <w:tab w:val="clear" w:pos="794"/>
        <w:tab w:val="clear" w:pos="1191"/>
        <w:tab w:val="clear" w:pos="1588"/>
        <w:tab w:val="clear" w:pos="1985"/>
      </w:tabs>
      <w:overflowPunct/>
      <w:autoSpaceDE/>
      <w:autoSpaceDN/>
      <w:adjustRightInd/>
      <w:spacing w:before="40"/>
      <w:ind w:left="-397" w:right="-397"/>
      <w:jc w:val="center"/>
      <w:textAlignment w:val="auto"/>
      <w:rPr>
        <w:rFonts w:cs="Calibri"/>
        <w:sz w:val="18"/>
        <w:szCs w:val="18"/>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Default="00AB3D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Pr="001B7F44" w:rsidRDefault="00AB3D1C" w:rsidP="003F1CCA">
    <w:pPr>
      <w:pStyle w:val="Footer"/>
      <w:rPr>
        <w:lang w:val="en-US"/>
      </w:rPr>
    </w:pPr>
    <w:r>
      <w:fldChar w:fldCharType="begin"/>
    </w:r>
    <w:r w:rsidRPr="001B7F44">
      <w:rPr>
        <w:lang w:val="en-US"/>
      </w:rPr>
      <w:instrText xml:space="preserve"> FILENAME \p \* MERGEFORMAT </w:instrText>
    </w:r>
    <w:r>
      <w:fldChar w:fldCharType="separate"/>
    </w:r>
    <w:r w:rsidR="004F7B6F">
      <w:rPr>
        <w:noProof/>
        <w:lang w:val="en-US"/>
      </w:rPr>
      <w:t>M:\OFFICE\Circ-Coll\Circular\208C.docx</w:t>
    </w:r>
    <w:r>
      <w:fldChar w:fldCharType="end"/>
    </w:r>
    <w:r w:rsidRPr="001B7F44">
      <w:rPr>
        <w:lang w:val="en-US"/>
      </w:rPr>
      <w:tab/>
    </w:r>
    <w:r>
      <w:rPr>
        <w:lang w:val="fr-FR"/>
      </w:rPr>
      <w:fldChar w:fldCharType="begin"/>
    </w:r>
    <w:r>
      <w:rPr>
        <w:lang w:val="fr-FR"/>
      </w:rPr>
      <w:instrText xml:space="preserve"> DATE \@ "dd/MM/yyyy" </w:instrText>
    </w:r>
    <w:r>
      <w:rPr>
        <w:lang w:val="fr-FR"/>
      </w:rPr>
      <w:fldChar w:fldCharType="separate"/>
    </w:r>
    <w:r w:rsidR="004F7B6F">
      <w:rPr>
        <w:noProof/>
        <w:lang w:val="fr-FR"/>
      </w:rPr>
      <w:t>29/03/2016</w:t>
    </w:r>
    <w:r>
      <w:rPr>
        <w:lang w:val="fr-FR"/>
      </w:rPr>
      <w:fldChar w:fldCharType="end"/>
    </w:r>
    <w:r w:rsidRPr="001B7F44">
      <w:rPr>
        <w:lang w:val="en-US"/>
      </w:rPr>
      <w:tab/>
    </w:r>
    <w:r>
      <w:rPr>
        <w:lang w:val="fr-FR"/>
      </w:rPr>
      <w:fldChar w:fldCharType="begin"/>
    </w:r>
    <w:r>
      <w:rPr>
        <w:lang w:val="fr-FR"/>
      </w:rPr>
      <w:instrText xml:space="preserve"> DATE \@ "dd/MM/yyyy" </w:instrText>
    </w:r>
    <w:r>
      <w:rPr>
        <w:lang w:val="fr-FR"/>
      </w:rPr>
      <w:fldChar w:fldCharType="separate"/>
    </w:r>
    <w:r w:rsidR="004F7B6F">
      <w:rPr>
        <w:noProof/>
        <w:lang w:val="fr-FR"/>
      </w:rPr>
      <w:t>29/03/2016</w:t>
    </w:r>
    <w:r>
      <w:rPr>
        <w:lang w:val="fr-F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Pr="00CB03C1" w:rsidRDefault="00CB03C1" w:rsidP="00CB03C1">
    <w:pPr>
      <w:pStyle w:val="Footer"/>
    </w:pPr>
    <w:r>
      <w:rPr>
        <w:rFonts w:eastAsia="Times New Roman" w:cs="Calibri"/>
        <w:noProof/>
        <w:sz w:val="16"/>
        <w:szCs w:val="16"/>
      </w:rPr>
      <w:t>ITU-T\BUREAU\CIRC\200\208C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1C" w:rsidRDefault="00AB3D1C">
      <w:r>
        <w:separator/>
      </w:r>
    </w:p>
  </w:footnote>
  <w:footnote w:type="continuationSeparator" w:id="0">
    <w:p w:rsidR="00AB3D1C" w:rsidRDefault="00AB3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Pr="00697BC1" w:rsidRDefault="001B7F44" w:rsidP="00AB3D1C">
    <w:pPr>
      <w:pStyle w:val="Header"/>
      <w:rPr>
        <w:sz w:val="18"/>
        <w:szCs w:val="16"/>
      </w:rPr>
    </w:pPr>
    <w:r>
      <w:rPr>
        <w:sz w:val="18"/>
        <w:szCs w:val="16"/>
      </w:rPr>
      <w:t xml:space="preserve">- </w:t>
    </w:r>
    <w:sdt>
      <w:sdtPr>
        <w:rPr>
          <w:sz w:val="18"/>
          <w:szCs w:val="16"/>
        </w:rPr>
        <w:id w:val="526448189"/>
        <w:docPartObj>
          <w:docPartGallery w:val="Page Numbers (Top of Page)"/>
          <w:docPartUnique/>
        </w:docPartObj>
      </w:sdtPr>
      <w:sdtEndPr>
        <w:rPr>
          <w:noProof/>
        </w:rPr>
      </w:sdtEndPr>
      <w:sdtContent>
        <w:r w:rsidR="00AB3D1C" w:rsidRPr="00697BC1">
          <w:rPr>
            <w:sz w:val="18"/>
            <w:szCs w:val="16"/>
          </w:rPr>
          <w:fldChar w:fldCharType="begin"/>
        </w:r>
        <w:r w:rsidR="00AB3D1C" w:rsidRPr="00697BC1">
          <w:rPr>
            <w:sz w:val="18"/>
            <w:szCs w:val="16"/>
          </w:rPr>
          <w:instrText xml:space="preserve"> PAGE   \* MERGEFORMAT </w:instrText>
        </w:r>
        <w:r w:rsidR="00AB3D1C" w:rsidRPr="00697BC1">
          <w:rPr>
            <w:sz w:val="18"/>
            <w:szCs w:val="16"/>
          </w:rPr>
          <w:fldChar w:fldCharType="separate"/>
        </w:r>
        <w:r w:rsidR="004F7B6F">
          <w:rPr>
            <w:noProof/>
            <w:sz w:val="18"/>
            <w:szCs w:val="16"/>
          </w:rPr>
          <w:t>14</w:t>
        </w:r>
        <w:r w:rsidR="00AB3D1C" w:rsidRPr="00697BC1">
          <w:rPr>
            <w:noProof/>
            <w:sz w:val="18"/>
            <w:szCs w:val="16"/>
          </w:rPr>
          <w:fldChar w:fldCharType="end"/>
        </w:r>
      </w:sdtContent>
    </w:sdt>
    <w:r>
      <w:rPr>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Default="00AB3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1C" w:rsidRDefault="00AB3D1C" w:rsidP="00590119">
    <w:pPr>
      <w:pStyle w:val="Header"/>
    </w:pPr>
    <w:r>
      <w:fldChar w:fldCharType="begin"/>
    </w:r>
    <w:r>
      <w:instrText>PAGE</w:instrText>
    </w:r>
    <w:r>
      <w:fldChar w:fldCharType="separate"/>
    </w:r>
    <w:r w:rsidR="002207A8">
      <w:rPr>
        <w:noProof/>
      </w:rPr>
      <w:t>2</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7A8" w:rsidRPr="00697BC1" w:rsidRDefault="002207A8" w:rsidP="002207A8">
    <w:pPr>
      <w:pStyle w:val="Header"/>
      <w:rPr>
        <w:sz w:val="18"/>
        <w:szCs w:val="16"/>
      </w:rPr>
    </w:pPr>
  </w:p>
  <w:p w:rsidR="00AB3D1C" w:rsidRPr="002207A8" w:rsidRDefault="002207A8">
    <w:pPr>
      <w:pStyle w:val="Header"/>
      <w:rPr>
        <w:sz w:val="18"/>
        <w:szCs w:val="18"/>
      </w:rPr>
    </w:pPr>
    <w:r w:rsidRPr="002207A8">
      <w:rPr>
        <w:sz w:val="18"/>
        <w:szCs w:val="18"/>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49FE"/>
    <w:multiLevelType w:val="hybridMultilevel"/>
    <w:tmpl w:val="53B6C612"/>
    <w:lvl w:ilvl="0" w:tplc="23FE0D4E">
      <w:start w:val="1"/>
      <w:numFmt w:val="decimal"/>
      <w:lvlText w:val="%1."/>
      <w:lvlJc w:val="left"/>
      <w:pPr>
        <w:ind w:left="720" w:hanging="360"/>
      </w:pPr>
      <w:rPr>
        <w:rFonts w:ascii="Calibri" w:hAnsi="Calibri"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2761FD"/>
    <w:multiLevelType w:val="hybridMultilevel"/>
    <w:tmpl w:val="CA28FC2A"/>
    <w:lvl w:ilvl="0" w:tplc="89BC641A">
      <w:start w:val="1"/>
      <w:numFmt w:val="bullet"/>
      <w:lvlText w:val="‐"/>
      <w:lvlJc w:val="left"/>
      <w:pPr>
        <w:ind w:left="765" w:hanging="360"/>
      </w:pPr>
      <w:rPr>
        <w:rFonts w:ascii="Calibri" w:hAnsi="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FA96A97"/>
    <w:multiLevelType w:val="hybridMultilevel"/>
    <w:tmpl w:val="BE1E1316"/>
    <w:lvl w:ilvl="0" w:tplc="A67C7DF6">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C7AD0"/>
    <w:multiLevelType w:val="hybridMultilevel"/>
    <w:tmpl w:val="C4D0F08C"/>
    <w:lvl w:ilvl="0" w:tplc="BBF681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67"/>
    <w:rsid w:val="00027EE3"/>
    <w:rsid w:val="00081BA5"/>
    <w:rsid w:val="00090E72"/>
    <w:rsid w:val="00094C0B"/>
    <w:rsid w:val="000A2484"/>
    <w:rsid w:val="00117471"/>
    <w:rsid w:val="00160A43"/>
    <w:rsid w:val="001B7F44"/>
    <w:rsid w:val="001D6E70"/>
    <w:rsid w:val="002207A8"/>
    <w:rsid w:val="00234A9B"/>
    <w:rsid w:val="00245410"/>
    <w:rsid w:val="00282732"/>
    <w:rsid w:val="00284869"/>
    <w:rsid w:val="002E05E3"/>
    <w:rsid w:val="00303A2A"/>
    <w:rsid w:val="003064AD"/>
    <w:rsid w:val="00334A24"/>
    <w:rsid w:val="0035674D"/>
    <w:rsid w:val="0038630E"/>
    <w:rsid w:val="003F1CCA"/>
    <w:rsid w:val="00464015"/>
    <w:rsid w:val="00486359"/>
    <w:rsid w:val="004F7B6F"/>
    <w:rsid w:val="00590119"/>
    <w:rsid w:val="005C26FD"/>
    <w:rsid w:val="00624E27"/>
    <w:rsid w:val="00627AE8"/>
    <w:rsid w:val="0063445E"/>
    <w:rsid w:val="006B463C"/>
    <w:rsid w:val="006D22B1"/>
    <w:rsid w:val="006D42C6"/>
    <w:rsid w:val="007568DA"/>
    <w:rsid w:val="00764267"/>
    <w:rsid w:val="00841612"/>
    <w:rsid w:val="0084436D"/>
    <w:rsid w:val="008B2BDA"/>
    <w:rsid w:val="009128F1"/>
    <w:rsid w:val="009424FC"/>
    <w:rsid w:val="00956D38"/>
    <w:rsid w:val="009727EA"/>
    <w:rsid w:val="00974486"/>
    <w:rsid w:val="009C2FF6"/>
    <w:rsid w:val="00A1090D"/>
    <w:rsid w:val="00A16AB0"/>
    <w:rsid w:val="00A55D76"/>
    <w:rsid w:val="00AA3151"/>
    <w:rsid w:val="00AB3D1C"/>
    <w:rsid w:val="00B01F79"/>
    <w:rsid w:val="00B35429"/>
    <w:rsid w:val="00B56B75"/>
    <w:rsid w:val="00B7244A"/>
    <w:rsid w:val="00BB5392"/>
    <w:rsid w:val="00BC7AEE"/>
    <w:rsid w:val="00BE339D"/>
    <w:rsid w:val="00C03E87"/>
    <w:rsid w:val="00C6016A"/>
    <w:rsid w:val="00C7008A"/>
    <w:rsid w:val="00C916ED"/>
    <w:rsid w:val="00CB03C1"/>
    <w:rsid w:val="00D16F47"/>
    <w:rsid w:val="00D34F86"/>
    <w:rsid w:val="00E35907"/>
    <w:rsid w:val="00E41E39"/>
    <w:rsid w:val="00E47AFF"/>
    <w:rsid w:val="00E67F92"/>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DFBCEE-B2F3-4F56-8231-8750CC6C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44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BodyText2">
    <w:name w:val="Body Text 2"/>
    <w:basedOn w:val="Normal"/>
    <w:link w:val="BodyText2Char"/>
    <w:rsid w:val="00B7244A"/>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B7244A"/>
    <w:rPr>
      <w:rFonts w:asciiTheme="minorHAnsi" w:eastAsiaTheme="minorEastAsia" w:hAnsiTheme="minorHAnsi"/>
      <w:sz w:val="24"/>
      <w:lang w:val="en-GB" w:eastAsia="en-US"/>
    </w:rPr>
  </w:style>
  <w:style w:type="character" w:styleId="Strong">
    <w:name w:val="Strong"/>
    <w:qFormat/>
    <w:rsid w:val="00B7244A"/>
    <w:rPr>
      <w:b/>
      <w:bCs/>
    </w:rPr>
  </w:style>
  <w:style w:type="character" w:customStyle="1" w:styleId="FooterChar">
    <w:name w:val="Footer Char"/>
    <w:basedOn w:val="DefaultParagraphFont"/>
    <w:link w:val="Footer"/>
    <w:uiPriority w:val="99"/>
    <w:rsid w:val="00AB3D1C"/>
    <w:rPr>
      <w:rFonts w:asciiTheme="minorHAnsi" w:hAnsiTheme="minorHAnsi"/>
      <w:caps/>
      <w:sz w:val="18"/>
      <w:lang w:val="en-GB" w:eastAsia="en-US"/>
    </w:rPr>
  </w:style>
  <w:style w:type="character" w:customStyle="1" w:styleId="HeaderChar">
    <w:name w:val="Header Char"/>
    <w:basedOn w:val="DefaultParagraphFont"/>
    <w:link w:val="Header"/>
    <w:rsid w:val="00AB3D1C"/>
    <w:rPr>
      <w:rFonts w:asciiTheme="minorHAnsi" w:hAnsiTheme="minorHAnsi"/>
      <w:sz w:val="22"/>
      <w:lang w:val="en-GB" w:eastAsia="en-US"/>
    </w:rPr>
  </w:style>
  <w:style w:type="paragraph" w:styleId="Caption">
    <w:name w:val="caption"/>
    <w:basedOn w:val="Normal"/>
    <w:next w:val="Normal"/>
    <w:qFormat/>
    <w:rsid w:val="00AB3D1C"/>
    <w:pPr>
      <w:tabs>
        <w:tab w:val="clear" w:pos="794"/>
        <w:tab w:val="clear" w:pos="1191"/>
        <w:tab w:val="clear" w:pos="1588"/>
        <w:tab w:val="clear" w:pos="1985"/>
      </w:tabs>
      <w:spacing w:before="240"/>
      <w:ind w:left="567" w:hanging="567"/>
    </w:pPr>
    <w:rPr>
      <w:rFonts w:ascii="Arial" w:eastAsia="Batang" w:hAnsi="Arial"/>
      <w:b/>
      <w:i/>
      <w:lang w:val="en-US"/>
    </w:rPr>
  </w:style>
  <w:style w:type="paragraph" w:styleId="NormalWeb">
    <w:name w:val="Normal (Web)"/>
    <w:basedOn w:val="Normal"/>
    <w:rsid w:val="00AB3D1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customStyle="1" w:styleId="CM8">
    <w:name w:val="CM8"/>
    <w:basedOn w:val="Normal"/>
    <w:next w:val="Normal"/>
    <w:rsid w:val="00AB3D1C"/>
    <w:pPr>
      <w:widowControl w:val="0"/>
      <w:tabs>
        <w:tab w:val="clear" w:pos="794"/>
        <w:tab w:val="clear" w:pos="1191"/>
        <w:tab w:val="clear" w:pos="1588"/>
        <w:tab w:val="clear" w:pos="1985"/>
      </w:tabs>
      <w:overflowPunct/>
      <w:spacing w:before="0" w:after="190"/>
      <w:textAlignment w:val="auto"/>
    </w:pPr>
    <w:rPr>
      <w:rFonts w:ascii="Arial" w:eastAsia="Times New Roman" w:hAnsi="Arial" w:cs="Arial"/>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tsa16/prepmeet/Pages/default.aspx" TargetMode="External"/><Relationship Id="rId18" Type="http://schemas.openxmlformats.org/officeDocument/2006/relationships/hyperlink" Target="http://www.radissonsas.com/" TargetMode="External"/><Relationship Id="rId26" Type="http://schemas.openxmlformats.org/officeDocument/2006/relationships/hyperlink" Target="http://www.dedeman.com/Tashkent.aspx##" TargetMode="External"/><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4.jpeg"/><Relationship Id="rId34" Type="http://schemas.openxmlformats.org/officeDocument/2006/relationships/image" Target="media/image14.jpeg"/><Relationship Id="rId42" Type="http://schemas.openxmlformats.org/officeDocument/2006/relationships/header" Target="header1.xm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image" Target="media/image1.emf"/><Relationship Id="rId12" Type="http://schemas.openxmlformats.org/officeDocument/2006/relationships/hyperlink" Target="mailto:denis.andreev@itu.int" TargetMode="External"/><Relationship Id="rId17" Type="http://schemas.openxmlformats.org/officeDocument/2006/relationships/hyperlink" Target="http://www.itu.int/online/regsys/ITU-T/misc/edrs.registration.form?_eventid=3000863" TargetMode="External"/><Relationship Id="rId25" Type="http://schemas.openxmlformats.org/officeDocument/2006/relationships/hyperlink" Target="http://www.wyndham.com" TargetMode="External"/><Relationship Id="rId33" Type="http://schemas.openxmlformats.org/officeDocument/2006/relationships/image" Target="media/image13.jpeg"/><Relationship Id="rId38" Type="http://schemas.openxmlformats.org/officeDocument/2006/relationships/hyperlink" Target="http://wwp.greenwichmeantime.com/" TargetMode="External"/><Relationship Id="rId46" Type="http://schemas.openxmlformats.org/officeDocument/2006/relationships/hyperlink" Target="http://www.itu.int/online/regsys/ITU-T/misc/edrs.registration.form?_eventid=3000863" TargetMode="External"/><Relationship Id="rId2" Type="http://schemas.openxmlformats.org/officeDocument/2006/relationships/styles" Target="styles.xml"/><Relationship Id="rId16" Type="http://schemas.openxmlformats.org/officeDocument/2006/relationships/hyperlink" Target="http://www.radissonsas.com" TargetMode="External"/><Relationship Id="rId20" Type="http://schemas.openxmlformats.org/officeDocument/2006/relationships/image" Target="media/image3.jpeg"/><Relationship Id="rId29" Type="http://schemas.openxmlformats.org/officeDocument/2006/relationships/image" Target="media/image9.jpeg"/><Relationship Id="rId41" Type="http://schemas.openxmlformats.org/officeDocument/2006/relationships/hyperlink" Target="mailto:u.musaeva@aci.uz"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dissonsas.com/" TargetMode="External"/><Relationship Id="rId24" Type="http://schemas.openxmlformats.org/officeDocument/2006/relationships/hyperlink" Target="mailto:u.musaeva@aci.uz" TargetMode="External"/><Relationship Id="rId32" Type="http://schemas.openxmlformats.org/officeDocument/2006/relationships/image" Target="media/image12.jpeg"/><Relationship Id="rId37" Type="http://schemas.openxmlformats.org/officeDocument/2006/relationships/hyperlink" Target="http://www.evisa.mfa.uz/evisa_en/" TargetMode="External"/><Relationship Id="rId40" Type="http://schemas.openxmlformats.org/officeDocument/2006/relationships/hyperlink" Target="mailto:u.musaeva@aci.uz" TargetMode="External"/><Relationship Id="rId45" Type="http://schemas.openxmlformats.org/officeDocument/2006/relationships/image" Target="media/image16.jpe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online/regsys/ITU-T/misc/edrs.registration.form?_eventid=3000863"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mailto:u.musaeva@aci.uz" TargetMode="External"/><Relationship Id="rId49" Type="http://schemas.openxmlformats.org/officeDocument/2006/relationships/footer" Target="footer3.xml"/><Relationship Id="rId10" Type="http://schemas.openxmlformats.org/officeDocument/2006/relationships/hyperlink" Target="mailto:orozobek.kaiykov@itu.int" TargetMode="External"/><Relationship Id="rId19" Type="http://schemas.openxmlformats.org/officeDocument/2006/relationships/hyperlink" Target="http://www.radissonsas.com" TargetMode="External"/><Relationship Id="rId31" Type="http://schemas.openxmlformats.org/officeDocument/2006/relationships/image" Target="media/image11.jpeg"/><Relationship Id="rId44" Type="http://schemas.openxmlformats.org/officeDocument/2006/relationships/footer" Target="footer2.xml"/><Relationship Id="rId52"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mailto:bdtfellowships@itu.int" TargetMode="External"/><Relationship Id="rId22" Type="http://schemas.openxmlformats.org/officeDocument/2006/relationships/image" Target="media/image5.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hyperlink" Target="http://evisa.mfa.uz/Registration.aspx" TargetMode="External"/><Relationship Id="rId43" Type="http://schemas.openxmlformats.org/officeDocument/2006/relationships/footer" Target="footer1.xml"/><Relationship Id="rId48"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TotalTime>
  <Pages>15</Pages>
  <Words>4488</Words>
  <Characters>18392</Characters>
  <Application>Microsoft Office Word</Application>
  <DocSecurity>0</DocSecurity>
  <Lines>153</Lines>
  <Paragraphs>45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22835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6</cp:revision>
  <cp:lastPrinted>2016-03-29T09:41:00Z</cp:lastPrinted>
  <dcterms:created xsi:type="dcterms:W3CDTF">2016-03-29T07:58:00Z</dcterms:created>
  <dcterms:modified xsi:type="dcterms:W3CDTF">2016-03-29T09:41:00Z</dcterms:modified>
</cp:coreProperties>
</file>