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eastAsia="zh-CN"/>
              </w:rPr>
              <w:drawing>
                <wp:inline distT="0" distB="0" distL="0" distR="0" wp14:anchorId="289CB7AD" wp14:editId="1F3F4044">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12B8A" w:rsidRDefault="00590119" w:rsidP="00272B42">
            <w:pPr>
              <w:spacing w:before="0"/>
              <w:jc w:val="right"/>
              <w:rPr>
                <w:rFonts w:ascii="Verdana" w:hAnsi="Verdana"/>
                <w:color w:val="FFFFFF"/>
                <w:sz w:val="26"/>
                <w:szCs w:val="26"/>
                <w:lang w:eastAsia="zh-CN"/>
              </w:rPr>
            </w:pPr>
            <w:bookmarkStart w:id="0" w:name="ditulogo"/>
            <w:bookmarkEnd w:id="0"/>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lang w:eastAsia="zh-CN"/>
              </w:rPr>
            </w:pPr>
          </w:p>
        </w:tc>
        <w:tc>
          <w:tcPr>
            <w:tcW w:w="3969" w:type="dxa"/>
            <w:gridSpan w:val="2"/>
            <w:vAlign w:val="center"/>
          </w:tcPr>
          <w:p w:rsidR="00F346AB" w:rsidRPr="00F50108" w:rsidRDefault="00F12B8A" w:rsidP="001A6AF1">
            <w:pPr>
              <w:spacing w:before="0"/>
              <w:ind w:left="993" w:hanging="993"/>
              <w:rPr>
                <w:rFonts w:ascii="Verdana" w:hAnsi="Verdana"/>
                <w:sz w:val="18"/>
                <w:szCs w:val="18"/>
                <w:lang w:val="en-US" w:eastAsia="zh-CN"/>
              </w:rPr>
            </w:pPr>
            <w:r w:rsidRPr="00F12B8A">
              <w:rPr>
                <w:rFonts w:hint="eastAsia"/>
                <w:szCs w:val="24"/>
                <w:lang w:eastAsia="zh-CN"/>
              </w:rPr>
              <w:t>2016</w:t>
            </w:r>
            <w:r w:rsidRPr="00F12B8A">
              <w:rPr>
                <w:rFonts w:hint="eastAsia"/>
                <w:szCs w:val="24"/>
                <w:lang w:eastAsia="zh-CN"/>
              </w:rPr>
              <w:t>年</w:t>
            </w:r>
            <w:r w:rsidRPr="00F12B8A">
              <w:rPr>
                <w:rFonts w:hint="eastAsia"/>
                <w:szCs w:val="24"/>
                <w:lang w:eastAsia="zh-CN"/>
              </w:rPr>
              <w:t>1</w:t>
            </w:r>
            <w:r w:rsidRPr="00F12B8A">
              <w:rPr>
                <w:rFonts w:hint="eastAsia"/>
                <w:szCs w:val="24"/>
                <w:lang w:eastAsia="zh-CN"/>
              </w:rPr>
              <w:t>月</w:t>
            </w:r>
            <w:r w:rsidRPr="00F12B8A">
              <w:rPr>
                <w:rFonts w:hint="eastAsia"/>
                <w:szCs w:val="24"/>
                <w:lang w:eastAsia="zh-CN"/>
              </w:rPr>
              <w:t>21</w:t>
            </w:r>
            <w:r w:rsidRPr="00F12B8A">
              <w:rPr>
                <w:rFonts w:hint="eastAsia"/>
                <w:szCs w:val="24"/>
                <w:lang w:eastAsia="zh-CN"/>
              </w:rPr>
              <w:t>日，日内瓦</w:t>
            </w:r>
          </w:p>
        </w:tc>
      </w:tr>
      <w:tr w:rsidR="00113BC0" w:rsidRPr="00F50108" w:rsidTr="004F1EBD">
        <w:trPr>
          <w:cantSplit/>
          <w:trHeight w:val="997"/>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Pr="00155D45" w:rsidRDefault="00F12B8A" w:rsidP="001A6AF1">
            <w:pPr>
              <w:tabs>
                <w:tab w:val="right" w:pos="8732"/>
              </w:tabs>
              <w:spacing w:before="0"/>
              <w:rPr>
                <w:rFonts w:ascii="Calibri" w:hAnsi="Calibri"/>
                <w:b/>
                <w:szCs w:val="24"/>
                <w:lang w:eastAsia="zh-CN"/>
              </w:rPr>
            </w:pPr>
            <w:r w:rsidRPr="00155D45">
              <w:rPr>
                <w:rFonts w:ascii="Calibri" w:hAnsi="Calibri"/>
                <w:b/>
                <w:bCs/>
                <w:iCs/>
                <w:szCs w:val="24"/>
                <w:lang w:eastAsia="zh-CN"/>
              </w:rPr>
              <w:t>电信标准化局第</w:t>
            </w:r>
            <w:r w:rsidRPr="00155D45">
              <w:rPr>
                <w:rFonts w:ascii="Calibri" w:hAnsi="Calibri"/>
                <w:b/>
                <w:bCs/>
                <w:iCs/>
                <w:szCs w:val="24"/>
                <w:lang w:eastAsia="zh-CN"/>
              </w:rPr>
              <w:t>193</w:t>
            </w:r>
            <w:r w:rsidRPr="00155D45">
              <w:rPr>
                <w:rFonts w:ascii="Calibri" w:hAnsi="Calibri"/>
                <w:b/>
                <w:bCs/>
                <w:iCs/>
                <w:szCs w:val="24"/>
                <w:lang w:eastAsia="zh-CN"/>
              </w:rPr>
              <w:t>号通函</w:t>
            </w:r>
          </w:p>
          <w:p w:rsidR="00113BC0" w:rsidRPr="00F50108" w:rsidRDefault="00F12B8A" w:rsidP="001A6AF1">
            <w:pPr>
              <w:tabs>
                <w:tab w:val="right" w:pos="8732"/>
              </w:tabs>
              <w:spacing w:before="0"/>
              <w:rPr>
                <w:rFonts w:ascii="Verdana" w:hAnsi="Verdana"/>
                <w:b/>
                <w:bCs/>
                <w:iCs/>
                <w:sz w:val="18"/>
                <w:szCs w:val="18"/>
                <w:lang w:eastAsia="zh-CN"/>
              </w:rPr>
            </w:pPr>
            <w:r w:rsidRPr="00F12B8A">
              <w:rPr>
                <w:lang w:eastAsia="zh-CN"/>
              </w:rPr>
              <w:t>TSB Workshops/TK</w:t>
            </w:r>
          </w:p>
        </w:tc>
        <w:tc>
          <w:tcPr>
            <w:tcW w:w="3969" w:type="dxa"/>
            <w:gridSpan w:val="2"/>
            <w:vMerge w:val="restart"/>
          </w:tcPr>
          <w:p w:rsidR="00113BC0" w:rsidRDefault="00113BC0" w:rsidP="007A1E12">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F12B8A" w:rsidRPr="00F12B8A" w:rsidRDefault="00113BC0" w:rsidP="00F12B8A">
            <w:pPr>
              <w:pStyle w:val="Tabletext"/>
              <w:spacing w:before="0" w:after="0"/>
              <w:ind w:left="283" w:hanging="283"/>
              <w:rPr>
                <w:rFonts w:ascii="Calibri" w:eastAsia="SimSun" w:hAnsi="Calibri" w:cs="Microsoft YaHe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00F12B8A" w:rsidRPr="00F12B8A">
              <w:rPr>
                <w:rFonts w:ascii="Calibri" w:eastAsia="SimSun" w:hAnsi="Calibri" w:cs="Microsoft YaHei" w:hint="eastAsia"/>
                <w:lang w:eastAsia="zh-CN"/>
              </w:rPr>
              <w:t>致国际电联各成员国主管部门；</w:t>
            </w:r>
          </w:p>
          <w:p w:rsidR="00F12B8A" w:rsidRPr="00F12B8A" w:rsidRDefault="00F12B8A" w:rsidP="00F12B8A">
            <w:pPr>
              <w:pStyle w:val="Tabletext"/>
              <w:spacing w:before="0"/>
              <w:ind w:left="283" w:hanging="283"/>
              <w:rPr>
                <w:rFonts w:ascii="Calibri" w:eastAsia="SimSun" w:hAnsi="Calibri"/>
                <w:lang w:eastAsia="zh-CN"/>
              </w:rPr>
            </w:pPr>
            <w:r w:rsidRPr="00D04B1F">
              <w:rPr>
                <w:rFonts w:ascii="Calibri" w:eastAsia="SimSun" w:hAnsi="Calibri" w:cs="Microsoft YaHei"/>
                <w:lang w:eastAsia="zh-CN"/>
              </w:rPr>
              <w:t>–</w:t>
            </w:r>
            <w:r w:rsidRPr="00F12B8A">
              <w:rPr>
                <w:rFonts w:ascii="Calibri" w:eastAsia="SimSun" w:hAnsi="Calibri" w:hint="eastAsia"/>
                <w:lang w:eastAsia="zh-CN"/>
              </w:rPr>
              <w:tab/>
            </w:r>
            <w:r w:rsidRPr="00F12B8A">
              <w:rPr>
                <w:rFonts w:ascii="Calibri" w:eastAsia="SimSun" w:hAnsi="Calibri" w:hint="eastAsia"/>
                <w:lang w:eastAsia="zh-CN"/>
              </w:rPr>
              <w:t>致</w:t>
            </w:r>
            <w:r w:rsidRPr="00F12B8A">
              <w:rPr>
                <w:rFonts w:ascii="Calibri" w:eastAsia="SimSun" w:hAnsi="Calibri" w:hint="eastAsia"/>
                <w:lang w:eastAsia="zh-CN"/>
              </w:rPr>
              <w:t>ITU-T</w:t>
            </w:r>
            <w:r w:rsidRPr="00F12B8A">
              <w:rPr>
                <w:rFonts w:ascii="Calibri" w:eastAsia="SimSun" w:hAnsi="Calibri" w:hint="eastAsia"/>
                <w:lang w:eastAsia="zh-CN"/>
              </w:rPr>
              <w:t>部门成员；</w:t>
            </w:r>
          </w:p>
          <w:p w:rsidR="00F12B8A" w:rsidRPr="00F12B8A" w:rsidRDefault="00F12B8A" w:rsidP="00F12B8A">
            <w:pPr>
              <w:pStyle w:val="Tabletext"/>
              <w:spacing w:before="0"/>
              <w:ind w:left="283" w:hanging="283"/>
              <w:rPr>
                <w:rFonts w:ascii="Calibri" w:eastAsia="SimSun" w:hAnsi="Calibri"/>
                <w:lang w:eastAsia="zh-CN"/>
              </w:rPr>
            </w:pPr>
            <w:r w:rsidRPr="00D04B1F">
              <w:rPr>
                <w:rFonts w:ascii="Calibri" w:eastAsia="SimSun" w:hAnsi="Calibri" w:cs="Microsoft YaHei"/>
                <w:lang w:eastAsia="zh-CN"/>
              </w:rPr>
              <w:t>–</w:t>
            </w:r>
            <w:r w:rsidRPr="00F12B8A">
              <w:rPr>
                <w:rFonts w:ascii="Calibri" w:eastAsia="SimSun" w:hAnsi="Calibri" w:hint="eastAsia"/>
                <w:lang w:eastAsia="zh-CN"/>
              </w:rPr>
              <w:tab/>
            </w:r>
            <w:r w:rsidRPr="00F12B8A">
              <w:rPr>
                <w:rFonts w:ascii="Calibri" w:eastAsia="SimSun" w:hAnsi="Calibri" w:hint="eastAsia"/>
                <w:lang w:eastAsia="zh-CN"/>
              </w:rPr>
              <w:t>致</w:t>
            </w:r>
            <w:r w:rsidRPr="00F12B8A">
              <w:rPr>
                <w:rFonts w:ascii="Calibri" w:eastAsia="SimSun" w:hAnsi="Calibri" w:hint="eastAsia"/>
                <w:lang w:eastAsia="zh-CN"/>
              </w:rPr>
              <w:t>ITU-T</w:t>
            </w:r>
            <w:r w:rsidRPr="00F12B8A">
              <w:rPr>
                <w:rFonts w:ascii="Calibri" w:eastAsia="SimSun" w:hAnsi="Calibri" w:hint="eastAsia"/>
                <w:lang w:eastAsia="zh-CN"/>
              </w:rPr>
              <w:t>部门准成员；</w:t>
            </w:r>
          </w:p>
          <w:p w:rsidR="00834349" w:rsidRPr="00F12B8A" w:rsidRDefault="00F12B8A" w:rsidP="00F12B8A">
            <w:pPr>
              <w:pStyle w:val="Tabletext"/>
              <w:spacing w:before="0" w:after="0"/>
              <w:ind w:left="283" w:hanging="283"/>
              <w:rPr>
                <w:rFonts w:ascii="Calibri" w:eastAsia="SimSun" w:hAnsi="Calibri"/>
                <w:lang w:eastAsia="zh-CN"/>
              </w:rPr>
            </w:pPr>
            <w:r w:rsidRPr="00D04B1F">
              <w:rPr>
                <w:rFonts w:ascii="Calibri" w:eastAsia="SimSun" w:hAnsi="Calibri" w:cs="Microsoft YaHei"/>
                <w:lang w:eastAsia="zh-CN"/>
              </w:rPr>
              <w:t>–</w:t>
            </w:r>
            <w:r w:rsidRPr="00F12B8A">
              <w:rPr>
                <w:rFonts w:ascii="Calibri" w:eastAsia="SimSun" w:hAnsi="Calibri" w:hint="eastAsia"/>
                <w:lang w:eastAsia="zh-CN"/>
              </w:rPr>
              <w:tab/>
            </w:r>
            <w:r w:rsidRPr="00F12B8A">
              <w:rPr>
                <w:rFonts w:ascii="Calibri" w:eastAsia="SimSun" w:hAnsi="Calibri" w:hint="eastAsia"/>
                <w:lang w:eastAsia="zh-CN"/>
              </w:rPr>
              <w:t>致国际电联学术成员</w:t>
            </w:r>
          </w:p>
        </w:tc>
      </w:tr>
      <w:tr w:rsidR="00F12B8A" w:rsidRPr="00F50108" w:rsidTr="00F12B8A">
        <w:trPr>
          <w:cantSplit/>
          <w:trHeight w:val="397"/>
        </w:trPr>
        <w:tc>
          <w:tcPr>
            <w:tcW w:w="1276" w:type="dxa"/>
          </w:tcPr>
          <w:p w:rsidR="00F12B8A" w:rsidRPr="003F27BD" w:rsidRDefault="00F12B8A" w:rsidP="0057420A">
            <w:pPr>
              <w:tabs>
                <w:tab w:val="right" w:pos="8732"/>
              </w:tabs>
              <w:spacing w:before="0"/>
              <w:rPr>
                <w:szCs w:val="24"/>
                <w:lang w:eastAsia="zh-CN"/>
              </w:rPr>
            </w:pPr>
            <w:r w:rsidRPr="00F12B8A">
              <w:rPr>
                <w:rFonts w:hint="eastAsia"/>
                <w:szCs w:val="24"/>
                <w:lang w:eastAsia="zh-CN"/>
              </w:rPr>
              <w:t>联系人：</w:t>
            </w:r>
          </w:p>
        </w:tc>
        <w:tc>
          <w:tcPr>
            <w:tcW w:w="4394" w:type="dxa"/>
            <w:gridSpan w:val="2"/>
          </w:tcPr>
          <w:p w:rsidR="00F12B8A" w:rsidRPr="00185393" w:rsidRDefault="00F12B8A" w:rsidP="001A6AF1">
            <w:pPr>
              <w:tabs>
                <w:tab w:val="right" w:pos="8732"/>
              </w:tabs>
              <w:spacing w:before="0"/>
              <w:rPr>
                <w:rFonts w:ascii="SimSun" w:hAnsi="SimSun"/>
                <w:b/>
                <w:bCs/>
                <w:iCs/>
                <w:szCs w:val="24"/>
                <w:lang w:eastAsia="zh-CN"/>
              </w:rPr>
            </w:pPr>
            <w:r w:rsidRPr="00185393">
              <w:rPr>
                <w:b/>
                <w:bCs/>
                <w:szCs w:val="24"/>
                <w:lang w:eastAsia="zh-CN"/>
              </w:rPr>
              <w:t>Tatiana Kurakova</w:t>
            </w:r>
          </w:p>
        </w:tc>
        <w:tc>
          <w:tcPr>
            <w:tcW w:w="3969" w:type="dxa"/>
            <w:gridSpan w:val="2"/>
            <w:vMerge/>
          </w:tcPr>
          <w:p w:rsidR="00F12B8A" w:rsidRPr="0033229B" w:rsidRDefault="00F12B8A" w:rsidP="007A1E12">
            <w:pPr>
              <w:tabs>
                <w:tab w:val="clear" w:pos="794"/>
                <w:tab w:val="left" w:pos="559"/>
                <w:tab w:val="left" w:pos="4111"/>
              </w:tabs>
              <w:spacing w:before="0"/>
              <w:ind w:left="559" w:hanging="559"/>
              <w:rPr>
                <w:szCs w:val="24"/>
                <w:lang w:eastAsia="zh-CN"/>
              </w:rPr>
            </w:pPr>
          </w:p>
        </w:tc>
      </w:tr>
      <w:tr w:rsidR="00113BC0" w:rsidRPr="00F50108" w:rsidTr="00F12B8A">
        <w:trPr>
          <w:cantSplit/>
          <w:trHeight w:val="36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113BC0" w:rsidRPr="00F50108" w:rsidRDefault="00F12B8A" w:rsidP="00834349">
            <w:pPr>
              <w:tabs>
                <w:tab w:val="right" w:pos="8732"/>
              </w:tabs>
              <w:spacing w:before="0"/>
              <w:rPr>
                <w:rFonts w:ascii="Verdana" w:hAnsi="Verdana"/>
                <w:b/>
                <w:bCs/>
                <w:iCs/>
                <w:sz w:val="18"/>
                <w:szCs w:val="18"/>
                <w:lang w:eastAsia="zh-CN"/>
              </w:rPr>
            </w:pPr>
            <w:r w:rsidRPr="00F12B8A">
              <w:rPr>
                <w:szCs w:val="24"/>
                <w:lang w:eastAsia="zh-CN"/>
              </w:rPr>
              <w:t>+41 22 730 5126</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113BC0" w:rsidRPr="00F50108" w:rsidRDefault="00F12B8A" w:rsidP="0057420A">
            <w:pPr>
              <w:tabs>
                <w:tab w:val="right" w:pos="8732"/>
              </w:tabs>
              <w:spacing w:before="0"/>
              <w:rPr>
                <w:rFonts w:ascii="Verdana" w:hAnsi="Verdana"/>
                <w:b/>
                <w:bCs/>
                <w:iCs/>
                <w:sz w:val="18"/>
                <w:szCs w:val="18"/>
                <w:lang w:eastAsia="zh-CN"/>
              </w:rPr>
            </w:pPr>
            <w:r w:rsidRPr="00F12B8A">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984149" w:rsidP="0057420A">
            <w:pPr>
              <w:tabs>
                <w:tab w:val="right" w:pos="8732"/>
              </w:tabs>
              <w:spacing w:before="0"/>
              <w:rPr>
                <w:rFonts w:ascii="Verdana" w:hAnsi="Verdana"/>
                <w:b/>
                <w:bCs/>
                <w:iCs/>
                <w:sz w:val="18"/>
                <w:szCs w:val="18"/>
                <w:lang w:eastAsia="zh-CN"/>
              </w:rPr>
            </w:pPr>
            <w:hyperlink r:id="rId8" w:history="1">
              <w:r w:rsidR="00F12B8A" w:rsidRPr="00E440BB">
                <w:rPr>
                  <w:rStyle w:val="Hyperlink"/>
                  <w:rFonts w:ascii="Calibri" w:hAnsi="Calibri"/>
                  <w:szCs w:val="22"/>
                </w:rPr>
                <w:t>tsbworkshops@itu.int</w:t>
              </w:r>
            </w:hyperlink>
          </w:p>
        </w:tc>
        <w:tc>
          <w:tcPr>
            <w:tcW w:w="3969" w:type="dxa"/>
            <w:gridSpan w:val="2"/>
            <w:vAlign w:val="center"/>
          </w:tcPr>
          <w:p w:rsidR="00834349" w:rsidRDefault="00834349" w:rsidP="00834349">
            <w:pPr>
              <w:tabs>
                <w:tab w:val="left" w:pos="4111"/>
              </w:tabs>
              <w:rPr>
                <w:b/>
                <w:lang w:val="en-US" w:eastAsia="zh-CN"/>
              </w:rPr>
            </w:pPr>
            <w:r>
              <w:rPr>
                <w:rFonts w:hint="eastAsia"/>
                <w:b/>
                <w:lang w:eastAsia="zh-CN"/>
              </w:rPr>
              <w:t>抄送：</w:t>
            </w:r>
          </w:p>
          <w:p w:rsidR="00F12B8A" w:rsidRPr="00F12B8A" w:rsidRDefault="001A6AF1" w:rsidP="00F12B8A">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F12B8A" w:rsidRPr="00F12B8A">
              <w:rPr>
                <w:rFonts w:ascii="Calibri" w:eastAsia="SimSun" w:hAnsi="Calibri" w:hint="eastAsia"/>
                <w:lang w:eastAsia="zh-CN"/>
              </w:rPr>
              <w:t>ITU-T</w:t>
            </w:r>
            <w:r w:rsidR="00F12B8A" w:rsidRPr="00F12B8A">
              <w:rPr>
                <w:rFonts w:ascii="Calibri" w:eastAsia="SimSun" w:hAnsi="Calibri" w:hint="eastAsia"/>
                <w:lang w:eastAsia="zh-CN"/>
              </w:rPr>
              <w:t>各研究组正副主席；</w:t>
            </w:r>
          </w:p>
          <w:p w:rsidR="00F12B8A" w:rsidRPr="00F12B8A" w:rsidRDefault="00F12B8A" w:rsidP="00F12B8A">
            <w:pPr>
              <w:pStyle w:val="Tabletext"/>
              <w:spacing w:before="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电信发展局主任；</w:t>
            </w:r>
          </w:p>
          <w:p w:rsidR="00F12B8A" w:rsidRPr="00F12B8A" w:rsidRDefault="00F12B8A" w:rsidP="00F12B8A">
            <w:pPr>
              <w:pStyle w:val="Tabletext"/>
              <w:spacing w:before="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无线电通信局主任；</w:t>
            </w:r>
          </w:p>
          <w:p w:rsidR="00F12B8A" w:rsidRPr="00F12B8A" w:rsidRDefault="00F12B8A" w:rsidP="00F12B8A">
            <w:pPr>
              <w:pStyle w:val="Tabletext"/>
              <w:spacing w:before="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国际电联驻埃塞俄比亚亚的斯亚贝巴区域代表处主任；</w:t>
            </w:r>
          </w:p>
          <w:p w:rsidR="00F12B8A" w:rsidRPr="00F12B8A" w:rsidRDefault="00F12B8A" w:rsidP="00F12B8A">
            <w:pPr>
              <w:pStyle w:val="Tabletext"/>
              <w:spacing w:before="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国际电联驻达喀尔、雅温得和哈拉雷地区办事处负责人；</w:t>
            </w:r>
          </w:p>
          <w:p w:rsidR="00113BC0" w:rsidRPr="00F12B8A" w:rsidRDefault="00F12B8A" w:rsidP="00F12B8A">
            <w:pPr>
              <w:pStyle w:val="Tabletext"/>
              <w:spacing w:before="0" w:after="0"/>
              <w:ind w:left="283" w:hanging="283"/>
              <w:rPr>
                <w:rFonts w:ascii="Calibri" w:eastAsia="SimSun" w:hAnsi="Calibri" w:cs="Microsoft YaHei"/>
                <w:lang w:eastAsia="zh-CN"/>
              </w:rPr>
            </w:pPr>
            <w:r w:rsidRPr="00276F18">
              <w:rPr>
                <w:rFonts w:ascii="Calibri" w:eastAsia="SimSun" w:hAnsi="Calibri" w:cs="Microsoft YaHei"/>
                <w:lang w:eastAsia="zh-CN"/>
              </w:rPr>
              <w:t>–</w:t>
            </w:r>
            <w:r w:rsidRPr="00F12B8A">
              <w:rPr>
                <w:rFonts w:ascii="Calibri" w:eastAsia="SimSun" w:hAnsi="Calibri" w:cs="Microsoft YaHei" w:hint="eastAsia"/>
                <w:lang w:eastAsia="zh-CN"/>
              </w:rPr>
              <w:tab/>
            </w:r>
            <w:r w:rsidRPr="00F12B8A">
              <w:rPr>
                <w:rFonts w:ascii="Calibri" w:eastAsia="SimSun" w:hAnsi="Calibri" w:cs="Microsoft YaHei" w:hint="eastAsia"/>
                <w:lang w:eastAsia="zh-CN"/>
              </w:rPr>
              <w:t>加纳常驻日内瓦使团</w:t>
            </w:r>
          </w:p>
        </w:tc>
      </w:tr>
      <w:tr w:rsidR="00113BC0" w:rsidRPr="00F50108" w:rsidTr="0057420A">
        <w:trPr>
          <w:cantSplit/>
          <w:trHeight w:val="433"/>
        </w:trPr>
        <w:tc>
          <w:tcPr>
            <w:tcW w:w="1276" w:type="dxa"/>
          </w:tcPr>
          <w:p w:rsidR="00113BC0" w:rsidRPr="003F27BD" w:rsidRDefault="00113BC0" w:rsidP="00834349">
            <w:pPr>
              <w:tabs>
                <w:tab w:val="right" w:pos="8732"/>
              </w:tabs>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185393" w:rsidRDefault="00F12B8A" w:rsidP="00185393">
            <w:pPr>
              <w:rPr>
                <w:b/>
                <w:lang w:eastAsia="zh-CN"/>
              </w:rPr>
            </w:pPr>
            <w:r w:rsidRPr="00F12B8A">
              <w:rPr>
                <w:rFonts w:hint="eastAsia"/>
                <w:b/>
                <w:lang w:eastAsia="zh-CN"/>
              </w:rPr>
              <w:t>第</w:t>
            </w:r>
            <w:r w:rsidRPr="00F12B8A">
              <w:rPr>
                <w:rFonts w:hint="eastAsia"/>
                <w:b/>
                <w:lang w:eastAsia="zh-CN"/>
              </w:rPr>
              <w:t>13</w:t>
            </w:r>
            <w:r w:rsidRPr="00F12B8A">
              <w:rPr>
                <w:rFonts w:hint="eastAsia"/>
                <w:b/>
                <w:lang w:eastAsia="zh-CN"/>
              </w:rPr>
              <w:t>研究组第四次“建设未来网络，创更美好非洲：</w:t>
            </w:r>
            <w:r w:rsidRPr="00F12B8A">
              <w:rPr>
                <w:rFonts w:hint="eastAsia"/>
                <w:b/>
                <w:lang w:eastAsia="zh-CN"/>
              </w:rPr>
              <w:t>IMT-2020</w:t>
            </w:r>
            <w:r w:rsidRPr="00F12B8A">
              <w:rPr>
                <w:rFonts w:hint="eastAsia"/>
                <w:b/>
                <w:lang w:eastAsia="zh-CN"/>
              </w:rPr>
              <w:t>、托管、云计算和大数据”非洲区域讲习班</w:t>
            </w:r>
            <w:r w:rsidR="00185393">
              <w:rPr>
                <w:b/>
                <w:lang w:eastAsia="zh-CN"/>
              </w:rPr>
              <w:br/>
            </w:r>
            <w:r w:rsidRPr="00F12B8A">
              <w:rPr>
                <w:rFonts w:hint="eastAsia"/>
                <w:b/>
                <w:lang w:eastAsia="zh-CN"/>
              </w:rPr>
              <w:t>（</w:t>
            </w:r>
            <w:r w:rsidRPr="00F12B8A">
              <w:rPr>
                <w:rFonts w:hint="eastAsia"/>
                <w:b/>
                <w:lang w:eastAsia="zh-CN"/>
              </w:rPr>
              <w:t>2016</w:t>
            </w:r>
            <w:r w:rsidRPr="00F12B8A">
              <w:rPr>
                <w:rFonts w:hint="eastAsia"/>
                <w:b/>
                <w:lang w:eastAsia="zh-CN"/>
              </w:rPr>
              <w:t>年</w:t>
            </w:r>
            <w:r w:rsidRPr="00F12B8A">
              <w:rPr>
                <w:rFonts w:hint="eastAsia"/>
                <w:b/>
                <w:lang w:eastAsia="zh-CN"/>
              </w:rPr>
              <w:t>3</w:t>
            </w:r>
            <w:r w:rsidRPr="00F12B8A">
              <w:rPr>
                <w:rFonts w:hint="eastAsia"/>
                <w:b/>
                <w:lang w:eastAsia="zh-CN"/>
              </w:rPr>
              <w:t>月</w:t>
            </w:r>
            <w:r w:rsidRPr="00F12B8A">
              <w:rPr>
                <w:rFonts w:hint="eastAsia"/>
                <w:b/>
                <w:lang w:eastAsia="zh-CN"/>
              </w:rPr>
              <w:t>14-15</w:t>
            </w:r>
            <w:r w:rsidRPr="00F12B8A">
              <w:rPr>
                <w:rFonts w:hint="eastAsia"/>
                <w:b/>
                <w:lang w:eastAsia="zh-CN"/>
              </w:rPr>
              <w:t>日，加纳阿克拉）</w:t>
            </w:r>
          </w:p>
        </w:tc>
      </w:tr>
    </w:tbl>
    <w:p w:rsidR="00727710" w:rsidRDefault="00727710" w:rsidP="00727710">
      <w:pPr>
        <w:spacing w:before="48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F12B8A" w:rsidRPr="00E440BB" w:rsidRDefault="00F12B8A" w:rsidP="00F12B8A">
      <w:pPr>
        <w:rPr>
          <w:lang w:eastAsia="zh-CN"/>
        </w:rPr>
      </w:pPr>
      <w:r w:rsidRPr="00E440BB">
        <w:rPr>
          <w:bCs/>
          <w:lang w:eastAsia="zh-CN"/>
        </w:rPr>
        <w:t>1</w:t>
      </w:r>
      <w:r w:rsidRPr="00E440BB">
        <w:rPr>
          <w:lang w:eastAsia="zh-CN"/>
        </w:rPr>
        <w:tab/>
      </w:r>
      <w:r w:rsidRPr="00E440BB">
        <w:rPr>
          <w:lang w:eastAsia="zh-CN"/>
        </w:rPr>
        <w:t>我谨通知您，</w:t>
      </w:r>
      <w:r>
        <w:rPr>
          <w:rFonts w:hint="eastAsia"/>
          <w:lang w:eastAsia="zh-CN"/>
        </w:rPr>
        <w:t>国际电信联盟</w:t>
      </w:r>
      <w:r w:rsidRPr="00E440BB">
        <w:rPr>
          <w:lang w:eastAsia="zh-CN"/>
        </w:rPr>
        <w:t>将于</w:t>
      </w:r>
      <w:r w:rsidRPr="00185393">
        <w:rPr>
          <w:b/>
          <w:lang w:eastAsia="zh-CN"/>
        </w:rPr>
        <w:t>201</w:t>
      </w:r>
      <w:r w:rsidRPr="00185393">
        <w:rPr>
          <w:rFonts w:hint="eastAsia"/>
          <w:b/>
          <w:lang w:eastAsia="zh-CN"/>
        </w:rPr>
        <w:t>6</w:t>
      </w:r>
      <w:r w:rsidRPr="00185393">
        <w:rPr>
          <w:b/>
          <w:lang w:eastAsia="zh-CN"/>
        </w:rPr>
        <w:t>年</w:t>
      </w:r>
      <w:r w:rsidRPr="00185393">
        <w:rPr>
          <w:rFonts w:hint="eastAsia"/>
          <w:b/>
          <w:lang w:eastAsia="zh-CN"/>
        </w:rPr>
        <w:t>3</w:t>
      </w:r>
      <w:r w:rsidRPr="00185393">
        <w:rPr>
          <w:b/>
          <w:lang w:eastAsia="zh-CN"/>
        </w:rPr>
        <w:t>月</w:t>
      </w:r>
      <w:r w:rsidRPr="00185393">
        <w:rPr>
          <w:rFonts w:hint="eastAsia"/>
          <w:b/>
          <w:lang w:eastAsia="zh-CN"/>
        </w:rPr>
        <w:t>14</w:t>
      </w:r>
      <w:r w:rsidRPr="00185393">
        <w:rPr>
          <w:b/>
          <w:lang w:eastAsia="zh-CN"/>
        </w:rPr>
        <w:t>日</w:t>
      </w:r>
      <w:r w:rsidRPr="00185393">
        <w:rPr>
          <w:b/>
          <w:lang w:eastAsia="zh-CN"/>
        </w:rPr>
        <w:t xml:space="preserve"> – </w:t>
      </w:r>
      <w:r w:rsidRPr="00185393">
        <w:rPr>
          <w:rFonts w:hint="eastAsia"/>
          <w:b/>
          <w:lang w:eastAsia="zh-CN"/>
        </w:rPr>
        <w:t>15</w:t>
      </w:r>
      <w:r w:rsidRPr="00185393">
        <w:rPr>
          <w:b/>
          <w:lang w:eastAsia="zh-CN"/>
        </w:rPr>
        <w:t>日</w:t>
      </w:r>
      <w:r w:rsidRPr="00E440BB">
        <w:rPr>
          <w:lang w:eastAsia="zh-CN"/>
        </w:rPr>
        <w:t>在</w:t>
      </w:r>
      <w:r w:rsidRPr="00185393">
        <w:rPr>
          <w:rFonts w:hint="eastAsia"/>
          <w:b/>
          <w:lang w:eastAsia="zh-CN"/>
        </w:rPr>
        <w:t>加纳阿克拉</w:t>
      </w:r>
      <w:r w:rsidRPr="00E440BB">
        <w:rPr>
          <w:lang w:eastAsia="zh-CN"/>
        </w:rPr>
        <w:t>举行</w:t>
      </w:r>
      <w:r w:rsidRPr="00185393">
        <w:rPr>
          <w:rFonts w:hint="eastAsia"/>
          <w:b/>
          <w:bCs/>
          <w:lang w:eastAsia="zh-CN"/>
        </w:rPr>
        <w:t>第</w:t>
      </w:r>
      <w:r w:rsidRPr="00185393">
        <w:rPr>
          <w:b/>
          <w:bCs/>
          <w:lang w:eastAsia="zh-CN"/>
        </w:rPr>
        <w:t>13</w:t>
      </w:r>
      <w:r w:rsidRPr="00185393">
        <w:rPr>
          <w:rFonts w:hint="eastAsia"/>
          <w:b/>
          <w:bCs/>
          <w:lang w:eastAsia="zh-CN"/>
        </w:rPr>
        <w:t>研究组第四次</w:t>
      </w:r>
      <w:r w:rsidRPr="00185393">
        <w:rPr>
          <w:rFonts w:ascii="SimSun" w:hAnsi="SimSun" w:hint="eastAsia"/>
          <w:b/>
          <w:bCs/>
          <w:lang w:eastAsia="zh-CN"/>
        </w:rPr>
        <w:t>“建设未来网络，创更美好非洲：</w:t>
      </w:r>
      <w:r>
        <w:rPr>
          <w:rStyle w:val="Strong"/>
          <w:rFonts w:cs="Segoe UI"/>
          <w:color w:val="000000"/>
          <w:lang w:val="en-US" w:eastAsia="zh-CN"/>
        </w:rPr>
        <w:t>IMT-2020</w:t>
      </w:r>
      <w:r>
        <w:rPr>
          <w:rStyle w:val="Strong"/>
          <w:rFonts w:cs="Segoe UI" w:hint="eastAsia"/>
          <w:color w:val="000000"/>
          <w:lang w:val="en-US" w:eastAsia="zh-CN"/>
        </w:rPr>
        <w:t>、托管、云计算和大数据</w:t>
      </w:r>
      <w:r w:rsidRPr="00E440BB">
        <w:rPr>
          <w:rFonts w:ascii="SimSun" w:hAnsi="SimSun" w:hint="eastAsia"/>
          <w:lang w:eastAsia="zh-CN"/>
        </w:rPr>
        <w:t>”</w:t>
      </w:r>
      <w:r w:rsidRPr="00185393">
        <w:rPr>
          <w:rFonts w:hint="eastAsia"/>
          <w:b/>
          <w:bCs/>
          <w:lang w:eastAsia="zh-CN"/>
        </w:rPr>
        <w:t>非洲区域讲习班</w:t>
      </w:r>
      <w:r w:rsidRPr="00E440BB">
        <w:rPr>
          <w:lang w:eastAsia="zh-CN"/>
        </w:rPr>
        <w:t>。</w:t>
      </w:r>
      <w:r w:rsidRPr="00E440BB">
        <w:rPr>
          <w:rFonts w:hint="eastAsia"/>
          <w:lang w:eastAsia="zh-CN"/>
        </w:rPr>
        <w:t>讲习班之后将于</w:t>
      </w:r>
      <w:r w:rsidRPr="00E440BB">
        <w:rPr>
          <w:rFonts w:hint="eastAsia"/>
          <w:lang w:eastAsia="zh-CN"/>
        </w:rPr>
        <w:t>201</w:t>
      </w:r>
      <w:r>
        <w:rPr>
          <w:rFonts w:hint="eastAsia"/>
          <w:lang w:eastAsia="zh-CN"/>
        </w:rPr>
        <w:t>6</w:t>
      </w:r>
      <w:r w:rsidRPr="00E440BB">
        <w:rPr>
          <w:rFonts w:hint="eastAsia"/>
          <w:lang w:eastAsia="zh-CN"/>
        </w:rPr>
        <w:t>年</w:t>
      </w:r>
      <w:r>
        <w:rPr>
          <w:rFonts w:hint="eastAsia"/>
          <w:lang w:eastAsia="zh-CN"/>
        </w:rPr>
        <w:t>3</w:t>
      </w:r>
      <w:r w:rsidRPr="00E440BB">
        <w:rPr>
          <w:rFonts w:hint="eastAsia"/>
          <w:lang w:eastAsia="zh-CN"/>
        </w:rPr>
        <w:t>月</w:t>
      </w:r>
      <w:r>
        <w:rPr>
          <w:rFonts w:hint="eastAsia"/>
          <w:lang w:eastAsia="zh-CN"/>
        </w:rPr>
        <w:t>16</w:t>
      </w:r>
      <w:r w:rsidRPr="00E440BB">
        <w:rPr>
          <w:rFonts w:hint="eastAsia"/>
          <w:lang w:eastAsia="zh-CN"/>
        </w:rPr>
        <w:t>至</w:t>
      </w:r>
      <w:r>
        <w:rPr>
          <w:rFonts w:hint="eastAsia"/>
          <w:lang w:eastAsia="zh-CN"/>
        </w:rPr>
        <w:t>17</w:t>
      </w:r>
      <w:r w:rsidRPr="00E440BB">
        <w:rPr>
          <w:rFonts w:hint="eastAsia"/>
          <w:lang w:eastAsia="zh-CN"/>
        </w:rPr>
        <w:t>日举行第</w:t>
      </w:r>
      <w:r w:rsidRPr="00E440BB">
        <w:rPr>
          <w:rFonts w:hint="eastAsia"/>
          <w:lang w:eastAsia="zh-CN"/>
        </w:rPr>
        <w:t>13</w:t>
      </w:r>
      <w:r w:rsidRPr="00E440BB">
        <w:rPr>
          <w:rFonts w:hint="eastAsia"/>
          <w:lang w:eastAsia="zh-CN"/>
        </w:rPr>
        <w:t>研究组非洲区域小组</w:t>
      </w:r>
      <w:r>
        <w:rPr>
          <w:rFonts w:hint="eastAsia"/>
          <w:lang w:val="fr-CH" w:eastAsia="zh-CN"/>
        </w:rPr>
        <w:t>第</w:t>
      </w:r>
      <w:r>
        <w:rPr>
          <w:lang w:val="fr-CH" w:eastAsia="zh-CN"/>
        </w:rPr>
        <w:t>四次</w:t>
      </w:r>
      <w:r w:rsidRPr="00E440BB">
        <w:rPr>
          <w:rFonts w:hint="eastAsia"/>
          <w:lang w:eastAsia="zh-CN"/>
        </w:rPr>
        <w:t>会议</w:t>
      </w:r>
      <w:r>
        <w:rPr>
          <w:rFonts w:hint="eastAsia"/>
          <w:lang w:eastAsia="zh-CN"/>
        </w:rPr>
        <w:t>（</w:t>
      </w:r>
      <w:r w:rsidRPr="00714684">
        <w:rPr>
          <w:rFonts w:cs="Segoe UI"/>
          <w:color w:val="000000"/>
          <w:lang w:val="en-US" w:eastAsia="zh-CN"/>
        </w:rPr>
        <w:t>SG13RG-AFR</w:t>
      </w:r>
      <w:r>
        <w:rPr>
          <w:rFonts w:hint="eastAsia"/>
          <w:lang w:eastAsia="zh-CN"/>
        </w:rPr>
        <w:t>）</w:t>
      </w:r>
      <w:r w:rsidRPr="00E440BB">
        <w:rPr>
          <w:rFonts w:hint="eastAsia"/>
          <w:lang w:eastAsia="zh-CN"/>
        </w:rPr>
        <w:t>。两次活动均由</w:t>
      </w:r>
      <w:r>
        <w:rPr>
          <w:rFonts w:hint="eastAsia"/>
          <w:lang w:eastAsia="zh-CN"/>
        </w:rPr>
        <w:t>加纳共和国通信部</w:t>
      </w:r>
      <w:r w:rsidRPr="00E440BB">
        <w:rPr>
          <w:rFonts w:hint="eastAsia"/>
          <w:lang w:eastAsia="zh-CN"/>
        </w:rPr>
        <w:t>承办并在</w:t>
      </w:r>
      <w:r w:rsidRPr="00185393">
        <w:rPr>
          <w:b/>
          <w:lang w:val="en-US" w:eastAsia="zh-CN"/>
        </w:rPr>
        <w:t>La-Palm Royal Beach Hotel</w:t>
      </w:r>
      <w:r w:rsidRPr="00E440BB">
        <w:rPr>
          <w:rFonts w:hint="eastAsia"/>
          <w:lang w:eastAsia="zh-CN"/>
        </w:rPr>
        <w:t>举办。</w:t>
      </w:r>
    </w:p>
    <w:p w:rsidR="00F12B8A" w:rsidRPr="00E440BB" w:rsidRDefault="00F12B8A" w:rsidP="00F12B8A">
      <w:pPr>
        <w:ind w:firstLineChars="200" w:firstLine="480"/>
        <w:rPr>
          <w:lang w:eastAsia="zh-CN"/>
        </w:rPr>
      </w:pPr>
      <w:r w:rsidRPr="00E440BB">
        <w:rPr>
          <w:lang w:eastAsia="zh-CN"/>
        </w:rPr>
        <w:t>本次讲习班将在第一天</w:t>
      </w:r>
      <w:r w:rsidRPr="00E440BB">
        <w:rPr>
          <w:lang w:eastAsia="zh-CN"/>
        </w:rPr>
        <w:t>0</w:t>
      </w:r>
      <w:r>
        <w:rPr>
          <w:rFonts w:hint="eastAsia"/>
          <w:lang w:eastAsia="zh-CN"/>
        </w:rPr>
        <w:t>9</w:t>
      </w:r>
      <w:r w:rsidRPr="00E440BB">
        <w:rPr>
          <w:lang w:eastAsia="zh-CN"/>
        </w:rPr>
        <w:t>:00</w:t>
      </w:r>
      <w:r w:rsidRPr="00E440BB">
        <w:rPr>
          <w:lang w:eastAsia="zh-CN"/>
        </w:rPr>
        <w:t>开幕。与会者的注册自</w:t>
      </w:r>
      <w:r w:rsidRPr="00E440BB">
        <w:rPr>
          <w:lang w:eastAsia="zh-CN"/>
        </w:rPr>
        <w:t>0</w:t>
      </w:r>
      <w:r>
        <w:rPr>
          <w:rFonts w:hint="eastAsia"/>
          <w:lang w:eastAsia="zh-CN"/>
        </w:rPr>
        <w:t>8</w:t>
      </w:r>
      <w:r w:rsidRPr="00E440BB">
        <w:rPr>
          <w:lang w:eastAsia="zh-CN"/>
        </w:rPr>
        <w:t>:00</w:t>
      </w:r>
      <w:r w:rsidRPr="00E440BB">
        <w:rPr>
          <w:lang w:eastAsia="zh-CN"/>
        </w:rPr>
        <w:t>开始。有关会议室的详细信息将在会议室入口处的显示屏上显示。</w:t>
      </w:r>
    </w:p>
    <w:p w:rsidR="00F12B8A" w:rsidRPr="00E440BB" w:rsidRDefault="00F12B8A" w:rsidP="00F12B8A">
      <w:pPr>
        <w:rPr>
          <w:lang w:eastAsia="zh-CN"/>
        </w:rPr>
      </w:pPr>
      <w:r w:rsidRPr="00E440BB">
        <w:rPr>
          <w:bCs/>
          <w:lang w:eastAsia="zh-CN"/>
        </w:rPr>
        <w:t>2</w:t>
      </w:r>
      <w:r w:rsidRPr="00E440BB">
        <w:rPr>
          <w:lang w:eastAsia="zh-CN"/>
        </w:rPr>
        <w:tab/>
      </w:r>
      <w:r w:rsidRPr="00E440BB">
        <w:rPr>
          <w:lang w:eastAsia="zh-CN"/>
        </w:rPr>
        <w:t>讨论以英文进行。</w:t>
      </w:r>
    </w:p>
    <w:p w:rsidR="00F12B8A" w:rsidRPr="00E440BB" w:rsidRDefault="00F12B8A" w:rsidP="00F12B8A">
      <w:pPr>
        <w:rPr>
          <w:lang w:eastAsia="zh-CN"/>
        </w:rPr>
      </w:pPr>
      <w:r w:rsidRPr="00E440BB">
        <w:rPr>
          <w:bCs/>
          <w:lang w:eastAsia="zh-CN"/>
        </w:rPr>
        <w:t>3</w:t>
      </w:r>
      <w:r w:rsidRPr="00E440BB">
        <w:rPr>
          <w:lang w:eastAsia="zh-CN"/>
        </w:rPr>
        <w:tab/>
      </w:r>
      <w:r w:rsidRPr="00E440BB">
        <w:rPr>
          <w:lang w:eastAsia="zh-CN"/>
        </w:rPr>
        <w:t>国际电联成员国、部门成员、部门准成员和学术</w:t>
      </w:r>
      <w:r w:rsidRPr="00E440BB">
        <w:rPr>
          <w:rFonts w:hint="eastAsia"/>
          <w:lang w:eastAsia="zh-CN"/>
        </w:rPr>
        <w:t>机构</w:t>
      </w:r>
      <w:r w:rsidRPr="00E440BB">
        <w:rPr>
          <w:lang w:eastAsia="zh-CN"/>
        </w:rPr>
        <w:t>以及国际电联成员国</w:t>
      </w:r>
      <w:r w:rsidRPr="00E440BB">
        <w:rPr>
          <w:rFonts w:hint="eastAsia"/>
          <w:lang w:eastAsia="zh-CN"/>
        </w:rPr>
        <w:t>中</w:t>
      </w:r>
      <w:r w:rsidRPr="00E440BB">
        <w:rPr>
          <w:lang w:eastAsia="zh-CN"/>
        </w:rPr>
        <w:t>愿参加此工作的任何个人均可参加此讲习班。这里所指的</w:t>
      </w:r>
      <w:r w:rsidRPr="00E440BB">
        <w:rPr>
          <w:rFonts w:ascii="SimSun" w:hAnsi="SimSun"/>
          <w:lang w:eastAsia="zh-CN"/>
        </w:rPr>
        <w:t>“</w:t>
      </w:r>
      <w:r w:rsidRPr="00E440BB">
        <w:rPr>
          <w:lang w:eastAsia="zh-CN"/>
        </w:rPr>
        <w:t>个人</w:t>
      </w:r>
      <w:r w:rsidRPr="00E440BB">
        <w:rPr>
          <w:rFonts w:ascii="SimSun" w:hAnsi="SimSun"/>
          <w:lang w:eastAsia="zh-CN"/>
        </w:rPr>
        <w:t>”</w:t>
      </w:r>
      <w:r w:rsidRPr="00E440BB">
        <w:rPr>
          <w:lang w:eastAsia="zh-CN"/>
        </w:rPr>
        <w:t>亦包括作为国际、区域和国家组织成员的个人。讲习班不收取任何费用。</w:t>
      </w:r>
    </w:p>
    <w:p w:rsidR="00F12B8A" w:rsidRDefault="00F12B8A" w:rsidP="00F12B8A">
      <w:pPr>
        <w:rPr>
          <w:rFonts w:ascii="Calibri" w:hAnsi="Calibri" w:cstheme="majorBidi"/>
          <w:szCs w:val="24"/>
          <w:lang w:eastAsia="zh-CN"/>
        </w:rPr>
      </w:pPr>
      <w:r>
        <w:rPr>
          <w:rFonts w:ascii="Calibri" w:hAnsi="Calibri" w:cstheme="majorBidi"/>
          <w:szCs w:val="24"/>
          <w:lang w:eastAsia="zh-CN"/>
        </w:rPr>
        <w:br w:type="page"/>
      </w:r>
    </w:p>
    <w:p w:rsidR="00F12B8A" w:rsidRPr="00E440BB" w:rsidRDefault="00F12B8A" w:rsidP="00F12B8A">
      <w:pPr>
        <w:rPr>
          <w:rFonts w:ascii="Calibri" w:hAnsi="Calibri"/>
          <w:szCs w:val="24"/>
          <w:lang w:eastAsia="zh-CN"/>
        </w:rPr>
      </w:pPr>
      <w:r w:rsidRPr="00E440BB">
        <w:rPr>
          <w:rFonts w:ascii="Calibri" w:hAnsi="Calibri" w:cstheme="majorBidi"/>
          <w:szCs w:val="24"/>
          <w:lang w:eastAsia="zh-CN"/>
        </w:rPr>
        <w:lastRenderedPageBreak/>
        <w:t>4</w:t>
      </w:r>
      <w:r w:rsidRPr="00E440BB">
        <w:rPr>
          <w:rFonts w:ascii="Calibri" w:hAnsi="Calibri" w:cstheme="majorBidi"/>
          <w:szCs w:val="24"/>
          <w:lang w:eastAsia="zh-CN"/>
        </w:rPr>
        <w:tab/>
      </w:r>
      <w:r w:rsidRPr="00E440BB">
        <w:rPr>
          <w:rFonts w:ascii="Calibri" w:hAnsi="Calibri" w:cstheme="majorBidi" w:hint="eastAsia"/>
          <w:szCs w:val="24"/>
          <w:lang w:eastAsia="zh-CN"/>
        </w:rPr>
        <w:t>本次讲习班的主要目标是：</w:t>
      </w:r>
    </w:p>
    <w:p w:rsidR="00F12B8A" w:rsidRPr="00E440BB" w:rsidRDefault="00F12B8A" w:rsidP="001A17A4">
      <w:pPr>
        <w:pStyle w:val="enumlev1"/>
        <w:rPr>
          <w:lang w:eastAsia="zh-CN"/>
        </w:rPr>
      </w:pPr>
      <w:r>
        <w:rPr>
          <w:lang w:eastAsia="zh-CN"/>
        </w:rPr>
        <w:t>•</w:t>
      </w:r>
      <w:r>
        <w:rPr>
          <w:lang w:eastAsia="zh-CN"/>
        </w:rPr>
        <w:tab/>
      </w:r>
      <w:r w:rsidRPr="00E440BB">
        <w:rPr>
          <w:rFonts w:hint="eastAsia"/>
          <w:lang w:eastAsia="zh-CN"/>
        </w:rPr>
        <w:t>简要介绍第</w:t>
      </w:r>
      <w:r w:rsidRPr="00D17DD6">
        <w:rPr>
          <w:lang w:eastAsia="zh-CN"/>
        </w:rPr>
        <w:t>13</w:t>
      </w:r>
      <w:r w:rsidRPr="00E440BB">
        <w:rPr>
          <w:rFonts w:hint="eastAsia"/>
          <w:lang w:eastAsia="zh-CN"/>
        </w:rPr>
        <w:t>研究组在</w:t>
      </w:r>
      <w:r w:rsidRPr="004F76DF">
        <w:rPr>
          <w:lang w:val="en-US" w:eastAsia="zh-CN"/>
        </w:rPr>
        <w:t>IMT-2020</w:t>
      </w:r>
      <w:r>
        <w:rPr>
          <w:rFonts w:hint="eastAsia"/>
          <w:lang w:val="en-US" w:eastAsia="zh-CN"/>
        </w:rPr>
        <w:t>网络方面、托管、</w:t>
      </w:r>
      <w:r w:rsidRPr="00E440BB">
        <w:rPr>
          <w:rFonts w:hint="eastAsia"/>
          <w:lang w:eastAsia="zh-CN"/>
        </w:rPr>
        <w:t>云计算和大数据等当前被高度关注领域内的标准化工作；</w:t>
      </w:r>
    </w:p>
    <w:p w:rsidR="00F12B8A" w:rsidRPr="00E440BB" w:rsidRDefault="00F12B8A" w:rsidP="001A17A4">
      <w:pPr>
        <w:pStyle w:val="enumlev1"/>
        <w:rPr>
          <w:lang w:eastAsia="zh-CN"/>
        </w:rPr>
      </w:pPr>
      <w:r>
        <w:rPr>
          <w:lang w:eastAsia="zh-CN"/>
        </w:rPr>
        <w:t>•</w:t>
      </w:r>
      <w:r>
        <w:rPr>
          <w:lang w:eastAsia="zh-CN"/>
        </w:rPr>
        <w:tab/>
      </w:r>
      <w:r w:rsidRPr="00E440BB">
        <w:rPr>
          <w:rFonts w:hint="eastAsia"/>
          <w:lang w:eastAsia="zh-CN"/>
        </w:rPr>
        <w:t>共享各区域有关这些问题所取得进展情况的信息；</w:t>
      </w:r>
    </w:p>
    <w:p w:rsidR="00F12B8A" w:rsidRPr="00E440BB" w:rsidRDefault="00F12B8A" w:rsidP="001A17A4">
      <w:pPr>
        <w:pStyle w:val="enumlev1"/>
        <w:rPr>
          <w:rFonts w:cstheme="majorBidi"/>
          <w:lang w:eastAsia="zh-CN"/>
        </w:rPr>
      </w:pPr>
      <w:r>
        <w:rPr>
          <w:lang w:eastAsia="zh-CN"/>
        </w:rPr>
        <w:t>•</w:t>
      </w:r>
      <w:r>
        <w:rPr>
          <w:lang w:eastAsia="zh-CN"/>
        </w:rPr>
        <w:tab/>
      </w:r>
      <w:r w:rsidRPr="00E440BB">
        <w:rPr>
          <w:rFonts w:hint="eastAsia"/>
          <w:lang w:eastAsia="zh-CN"/>
        </w:rPr>
        <w:t>介绍非洲参与</w:t>
      </w:r>
      <w:r w:rsidRPr="00D17DD6">
        <w:rPr>
          <w:lang w:eastAsia="zh-CN"/>
        </w:rPr>
        <w:t>ITU-T</w:t>
      </w:r>
      <w:r w:rsidRPr="00E440BB">
        <w:rPr>
          <w:rFonts w:hint="eastAsia"/>
          <w:lang w:eastAsia="zh-CN"/>
        </w:rPr>
        <w:t>标准化工作的情况及非洲国家的用户体验；</w:t>
      </w:r>
    </w:p>
    <w:p w:rsidR="00F12B8A" w:rsidRPr="00E440BB" w:rsidRDefault="00F12B8A" w:rsidP="001A17A4">
      <w:pPr>
        <w:pStyle w:val="enumlev1"/>
        <w:rPr>
          <w:rFonts w:cstheme="majorBidi"/>
          <w:lang w:eastAsia="zh-CN"/>
        </w:rPr>
      </w:pPr>
      <w:r>
        <w:rPr>
          <w:lang w:eastAsia="zh-CN"/>
        </w:rPr>
        <w:t>•</w:t>
      </w:r>
      <w:r>
        <w:rPr>
          <w:lang w:eastAsia="zh-CN"/>
        </w:rPr>
        <w:tab/>
      </w:r>
      <w:r w:rsidRPr="00E440BB">
        <w:rPr>
          <w:rFonts w:hint="eastAsia"/>
          <w:lang w:eastAsia="zh-CN"/>
        </w:rPr>
        <w:t>引起对紧接着本次讲习班之后举行的第</w:t>
      </w:r>
      <w:r w:rsidRPr="00D17DD6">
        <w:rPr>
          <w:lang w:eastAsia="zh-CN"/>
        </w:rPr>
        <w:t>13</w:t>
      </w:r>
      <w:r w:rsidRPr="00E440BB">
        <w:rPr>
          <w:rFonts w:hint="eastAsia"/>
          <w:lang w:eastAsia="zh-CN"/>
        </w:rPr>
        <w:t>研究组非洲区域小组各项活动的关注。</w:t>
      </w:r>
    </w:p>
    <w:p w:rsidR="00F12B8A" w:rsidRPr="00E440BB" w:rsidRDefault="00F12B8A" w:rsidP="00F12B8A">
      <w:pPr>
        <w:rPr>
          <w:rFonts w:ascii="Calibri" w:hAnsi="Calibri" w:cstheme="majorBidi"/>
          <w:szCs w:val="24"/>
          <w:lang w:eastAsia="zh-CN"/>
        </w:rPr>
      </w:pPr>
      <w:r w:rsidRPr="00E440BB">
        <w:rPr>
          <w:rFonts w:ascii="Calibri" w:hAnsi="Calibri" w:cstheme="majorBidi" w:hint="eastAsia"/>
          <w:szCs w:val="24"/>
          <w:lang w:eastAsia="zh-CN"/>
        </w:rPr>
        <w:t>5</w:t>
      </w:r>
      <w:r w:rsidRPr="00E440BB">
        <w:rPr>
          <w:rFonts w:ascii="Calibri" w:hAnsi="Calibri" w:cstheme="majorBidi"/>
          <w:szCs w:val="24"/>
          <w:lang w:eastAsia="zh-CN"/>
        </w:rPr>
        <w:tab/>
      </w:r>
      <w:r w:rsidRPr="00E440BB">
        <w:rPr>
          <w:rFonts w:ascii="Calibri" w:hAnsi="Calibri" w:cstheme="majorBidi" w:hint="eastAsia"/>
          <w:szCs w:val="24"/>
          <w:lang w:eastAsia="zh-CN"/>
        </w:rPr>
        <w:t>本次讲习班侧重</w:t>
      </w:r>
      <w:r>
        <w:rPr>
          <w:rFonts w:ascii="Calibri" w:hAnsi="Calibri" w:cstheme="majorBidi" w:hint="eastAsia"/>
          <w:szCs w:val="24"/>
          <w:lang w:eastAsia="zh-CN"/>
        </w:rPr>
        <w:t>于</w:t>
      </w:r>
      <w:r w:rsidRPr="00E440BB">
        <w:rPr>
          <w:rFonts w:ascii="Calibri" w:hAnsi="Calibri" w:cstheme="majorBidi" w:hint="eastAsia"/>
          <w:szCs w:val="24"/>
          <w:lang w:eastAsia="zh-CN"/>
        </w:rPr>
        <w:t>非洲大陆的具体情况和电信需求，将汇集监管机构、运营商、生产厂商、业务提供商等不同非洲利益攸关方以及工程师和学术成员们。也欢迎学生和广大观（听）众参与。</w:t>
      </w:r>
    </w:p>
    <w:p w:rsidR="00F12B8A" w:rsidRPr="00E440BB" w:rsidRDefault="00F12B8A" w:rsidP="00F12B8A">
      <w:pPr>
        <w:rPr>
          <w:rFonts w:ascii="Calibri" w:hAnsi="Calibri" w:cstheme="majorBidi"/>
          <w:bCs/>
          <w:szCs w:val="24"/>
          <w:lang w:eastAsia="zh-CN"/>
        </w:rPr>
      </w:pPr>
      <w:r w:rsidRPr="00E440BB">
        <w:rPr>
          <w:rFonts w:ascii="Calibri" w:hAnsi="Calibri" w:cstheme="majorBidi" w:hint="eastAsia"/>
          <w:szCs w:val="24"/>
          <w:lang w:eastAsia="zh-CN"/>
        </w:rPr>
        <w:t>6</w:t>
      </w:r>
      <w:r w:rsidRPr="00E440BB">
        <w:rPr>
          <w:rFonts w:ascii="Calibri" w:hAnsi="Calibri" w:cstheme="majorBidi" w:hint="eastAsia"/>
          <w:szCs w:val="24"/>
          <w:lang w:eastAsia="zh-CN"/>
        </w:rPr>
        <w:tab/>
      </w:r>
      <w:r w:rsidRPr="00E440BB">
        <w:rPr>
          <w:rFonts w:ascii="Calibri" w:hAnsi="Calibri" w:cstheme="majorBidi"/>
          <w:lang w:eastAsia="zh-CN"/>
        </w:rPr>
        <w:t>讲习班</w:t>
      </w:r>
      <w:r w:rsidRPr="00E440BB">
        <w:rPr>
          <w:rFonts w:ascii="Calibri" w:hAnsi="Calibri" w:cstheme="majorBidi"/>
          <w:lang w:val="en-US" w:eastAsia="zh-CN"/>
        </w:rPr>
        <w:t>的计划安排草案</w:t>
      </w:r>
      <w:r w:rsidRPr="00E440BB">
        <w:rPr>
          <w:rFonts w:ascii="Calibri" w:hAnsi="Calibri" w:cstheme="majorBidi" w:hint="eastAsia"/>
          <w:lang w:val="en-US" w:eastAsia="zh-CN"/>
        </w:rPr>
        <w:t>可查阅</w:t>
      </w:r>
      <w:r w:rsidRPr="00E440BB">
        <w:rPr>
          <w:rFonts w:ascii="Calibri" w:hAnsi="Calibri" w:cstheme="majorBidi"/>
          <w:lang w:val="en-US" w:eastAsia="zh-CN"/>
        </w:rPr>
        <w:t>以下</w:t>
      </w:r>
      <w:r w:rsidRPr="00E440BB">
        <w:rPr>
          <w:rFonts w:ascii="Calibri" w:hAnsi="Calibri" w:cstheme="majorBidi"/>
          <w:lang w:val="en-US" w:eastAsia="zh-CN"/>
        </w:rPr>
        <w:t>ITU-T</w:t>
      </w:r>
      <w:r w:rsidRPr="00E440BB">
        <w:rPr>
          <w:rFonts w:ascii="Calibri" w:hAnsi="Calibri" w:cstheme="majorBidi"/>
          <w:lang w:val="en-US" w:eastAsia="zh-CN"/>
        </w:rPr>
        <w:t>网址：</w:t>
      </w:r>
      <w:hyperlink r:id="rId9" w:history="1">
        <w:r w:rsidRPr="00D605FA">
          <w:rPr>
            <w:rStyle w:val="Hyperlink"/>
            <w:lang w:eastAsia="zh-CN"/>
          </w:rPr>
          <w:t>http://www.itu.int/en/ITU-T/Workshops-and-Seminars/standardization/201603</w:t>
        </w:r>
        <w:r w:rsidRPr="00D605FA">
          <w:rPr>
            <w:rStyle w:val="Hyperlink"/>
            <w:lang w:eastAsia="zh-CN"/>
          </w:rPr>
          <w:t>/</w:t>
        </w:r>
        <w:r w:rsidRPr="00D605FA">
          <w:rPr>
            <w:rStyle w:val="Hyperlink"/>
            <w:lang w:eastAsia="zh-CN"/>
          </w:rPr>
          <w:t>Pages/default.aspx</w:t>
        </w:r>
      </w:hyperlink>
      <w:r w:rsidRPr="00E440BB">
        <w:rPr>
          <w:rFonts w:ascii="Calibri" w:hAnsi="Calibri" w:cstheme="majorBidi"/>
          <w:lang w:eastAsia="zh-CN"/>
        </w:rPr>
        <w:t>。该网站将随时更新，增添或修改信息。</w:t>
      </w:r>
    </w:p>
    <w:p w:rsidR="00F12B8A" w:rsidRPr="00E440BB" w:rsidRDefault="00F12B8A" w:rsidP="00F12B8A">
      <w:pPr>
        <w:rPr>
          <w:rFonts w:ascii="Calibri" w:hAnsi="Calibri" w:cstheme="majorBidi"/>
          <w:szCs w:val="24"/>
          <w:lang w:eastAsia="zh-CN"/>
        </w:rPr>
      </w:pPr>
      <w:r w:rsidRPr="00E440BB">
        <w:rPr>
          <w:rFonts w:ascii="Calibri" w:hAnsi="Calibri" w:cstheme="majorBidi" w:hint="eastAsia"/>
          <w:szCs w:val="24"/>
          <w:lang w:eastAsia="zh-CN"/>
        </w:rPr>
        <w:t>7</w:t>
      </w:r>
      <w:r w:rsidRPr="00E440BB">
        <w:rPr>
          <w:rFonts w:ascii="Calibri" w:hAnsi="Calibri" w:cstheme="majorBidi"/>
          <w:szCs w:val="24"/>
          <w:lang w:eastAsia="zh-CN"/>
        </w:rPr>
        <w:tab/>
      </w:r>
      <w:r w:rsidRPr="00E440BB">
        <w:rPr>
          <w:rFonts w:ascii="Calibri" w:hAnsi="Calibri" w:cstheme="majorBidi"/>
          <w:lang w:eastAsia="zh-CN"/>
        </w:rPr>
        <w:t>酒店住宿</w:t>
      </w:r>
      <w:r w:rsidRPr="00E440BB">
        <w:rPr>
          <w:rFonts w:ascii="Calibri" w:hAnsi="Calibri" w:cstheme="majorBidi" w:hint="eastAsia"/>
          <w:lang w:eastAsia="zh-CN"/>
        </w:rPr>
        <w:t>以及宾馆预订和机场接送表格、交通和签证要求等针对与会者的一般</w:t>
      </w:r>
      <w:r w:rsidRPr="00E440BB">
        <w:rPr>
          <w:rFonts w:ascii="Calibri" w:hAnsi="Calibri" w:cstheme="majorBidi"/>
          <w:lang w:eastAsia="zh-CN"/>
        </w:rPr>
        <w:t>信息可查阅</w:t>
      </w:r>
      <w:r w:rsidRPr="00E440BB">
        <w:rPr>
          <w:rFonts w:ascii="Calibri" w:hAnsi="Calibri" w:cstheme="majorBidi"/>
          <w:lang w:eastAsia="zh-CN"/>
        </w:rPr>
        <w:t>ITU-T</w:t>
      </w:r>
      <w:r w:rsidRPr="00E440BB">
        <w:rPr>
          <w:rFonts w:ascii="Calibri" w:hAnsi="Calibri" w:cstheme="majorBidi"/>
          <w:lang w:eastAsia="zh-CN"/>
        </w:rPr>
        <w:t>网站</w:t>
      </w:r>
      <w:r w:rsidRPr="00E440BB">
        <w:rPr>
          <w:rFonts w:ascii="Calibri" w:hAnsi="Calibri" w:cstheme="majorBidi" w:hint="eastAsia"/>
          <w:lang w:eastAsia="zh-CN"/>
        </w:rPr>
        <w:t>：</w:t>
      </w:r>
      <w:hyperlink r:id="rId10" w:history="1">
        <w:r w:rsidRPr="00D605FA">
          <w:rPr>
            <w:rStyle w:val="Hyperlink"/>
            <w:rFonts w:cstheme="majorBidi"/>
            <w:bCs/>
            <w:szCs w:val="24"/>
            <w:lang w:val="en-US" w:eastAsia="zh-CN"/>
          </w:rPr>
          <w:t>http://www.itu.int</w:t>
        </w:r>
        <w:r w:rsidRPr="00D605FA">
          <w:rPr>
            <w:rStyle w:val="Hyperlink"/>
            <w:rFonts w:cstheme="majorBidi"/>
            <w:bCs/>
            <w:szCs w:val="24"/>
            <w:lang w:val="en-US" w:eastAsia="zh-CN"/>
          </w:rPr>
          <w:t>/</w:t>
        </w:r>
        <w:r w:rsidRPr="00D605FA">
          <w:rPr>
            <w:rStyle w:val="Hyperlink"/>
            <w:rFonts w:cstheme="majorBidi"/>
            <w:bCs/>
            <w:szCs w:val="24"/>
            <w:lang w:val="en-US" w:eastAsia="zh-CN"/>
          </w:rPr>
          <w:t>en/ITU-T/Workshops-and-Seminars/standardization/201603/Pages/default.aspx</w:t>
        </w:r>
      </w:hyperlink>
      <w:r w:rsidRPr="00E440BB">
        <w:rPr>
          <w:rFonts w:ascii="Calibri" w:hAnsi="Calibri" w:cstheme="majorBidi"/>
          <w:szCs w:val="24"/>
          <w:lang w:eastAsia="zh-CN"/>
        </w:rPr>
        <w:t>。</w:t>
      </w:r>
    </w:p>
    <w:p w:rsidR="00F12B8A" w:rsidRPr="00E440BB" w:rsidRDefault="00F12B8A" w:rsidP="00F12B8A">
      <w:pPr>
        <w:jc w:val="both"/>
        <w:rPr>
          <w:rFonts w:ascii="Calibri" w:hAnsi="Calibri" w:cstheme="majorBidi"/>
          <w:bCs/>
          <w:lang w:eastAsia="zh-CN"/>
        </w:rPr>
      </w:pPr>
      <w:r w:rsidRPr="00E440BB">
        <w:rPr>
          <w:rFonts w:ascii="Calibri" w:hAnsi="Calibri" w:cstheme="majorBidi"/>
          <w:bCs/>
          <w:lang w:eastAsia="zh-CN"/>
        </w:rPr>
        <w:t>8</w:t>
      </w:r>
      <w:r w:rsidRPr="00E440BB">
        <w:rPr>
          <w:rFonts w:ascii="Calibri" w:hAnsi="Calibri" w:cstheme="majorBidi"/>
          <w:bCs/>
          <w:lang w:eastAsia="zh-CN"/>
        </w:rPr>
        <w:tab/>
      </w:r>
      <w:r w:rsidRPr="00E440BB">
        <w:rPr>
          <w:rFonts w:ascii="Calibri" w:hAnsi="Calibri" w:cstheme="majorBidi"/>
          <w:b/>
          <w:bCs/>
          <w:lang w:val="en-US" w:eastAsia="zh-CN"/>
        </w:rPr>
        <w:t>与会补贴</w:t>
      </w:r>
      <w:r w:rsidRPr="00E440BB">
        <w:rPr>
          <w:rFonts w:ascii="Calibri" w:hAnsi="Calibri" w:cstheme="majorBidi"/>
          <w:bCs/>
          <w:lang w:val="en-US" w:eastAsia="zh-CN"/>
        </w:rPr>
        <w:t>：我高兴地通知您，将视可用资金情况，</w:t>
      </w:r>
      <w:r w:rsidRPr="00E440BB">
        <w:rPr>
          <w:rFonts w:ascii="Calibri" w:hAnsi="Calibri" w:cstheme="majorBidi"/>
          <w:b/>
          <w:bCs/>
          <w:lang w:val="en-US" w:eastAsia="zh-CN"/>
        </w:rPr>
        <w:t>仅向</w:t>
      </w:r>
      <w:r w:rsidRPr="00E440BB">
        <w:rPr>
          <w:rFonts w:ascii="Calibri" w:hAnsi="Calibri" w:cstheme="majorBidi" w:hint="eastAsia"/>
          <w:b/>
          <w:bCs/>
          <w:lang w:val="en-US" w:eastAsia="zh-CN"/>
        </w:rPr>
        <w:t>非洲</w:t>
      </w:r>
      <w:r w:rsidRPr="00E440BB">
        <w:rPr>
          <w:rFonts w:ascii="Calibri" w:hAnsi="Calibri" w:cstheme="majorBidi"/>
          <w:b/>
          <w:bCs/>
          <w:lang w:val="en-US" w:eastAsia="zh-CN"/>
        </w:rPr>
        <w:t>区域</w:t>
      </w:r>
      <w:r w:rsidRPr="00E440BB">
        <w:rPr>
          <w:rFonts w:ascii="Calibri" w:hAnsi="Calibri" w:cstheme="majorBidi"/>
          <w:bCs/>
          <w:lang w:val="en-US" w:eastAsia="zh-CN"/>
        </w:rPr>
        <w:t>的每个主管部门提供</w:t>
      </w:r>
      <w:r w:rsidRPr="00E440BB">
        <w:rPr>
          <w:rFonts w:ascii="Calibri" w:hAnsi="Calibri" w:cstheme="majorBidi" w:hint="eastAsia"/>
          <w:bCs/>
          <w:lang w:val="en-US" w:eastAsia="zh-CN"/>
        </w:rPr>
        <w:t>两</w:t>
      </w:r>
      <w:r w:rsidRPr="00E440BB">
        <w:rPr>
          <w:rFonts w:ascii="Calibri" w:hAnsi="Calibri" w:cstheme="majorBidi"/>
          <w:lang w:val="en-US" w:eastAsia="zh-CN"/>
        </w:rPr>
        <w:t>份非全额与会补贴</w:t>
      </w:r>
      <w:r w:rsidRPr="00E440BB">
        <w:rPr>
          <w:rFonts w:ascii="Calibri" w:hAnsi="Calibri" w:cstheme="majorBidi"/>
          <w:bCs/>
          <w:lang w:val="en-US" w:eastAsia="zh-CN"/>
        </w:rPr>
        <w:t>，以促进最不发达国家或低收入发展中国家的代表与会（</w:t>
      </w:r>
      <w:hyperlink r:id="rId11" w:history="1">
        <w:r w:rsidRPr="00E440BB">
          <w:rPr>
            <w:rStyle w:val="Hyperlink"/>
            <w:rFonts w:ascii="Calibri" w:hAnsi="Calibri" w:cstheme="majorBidi"/>
            <w:bCs/>
            <w:lang w:eastAsia="zh-CN"/>
          </w:rPr>
          <w:t>http://itu.int/en/ITU-T/info/Pag</w:t>
        </w:r>
        <w:r w:rsidRPr="00E440BB">
          <w:rPr>
            <w:rStyle w:val="Hyperlink"/>
            <w:rFonts w:ascii="Calibri" w:hAnsi="Calibri" w:cstheme="majorBidi"/>
            <w:bCs/>
            <w:lang w:eastAsia="zh-CN"/>
          </w:rPr>
          <w:t>e</w:t>
        </w:r>
        <w:r w:rsidRPr="00E440BB">
          <w:rPr>
            <w:rStyle w:val="Hyperlink"/>
            <w:rFonts w:ascii="Calibri" w:hAnsi="Calibri" w:cstheme="majorBidi"/>
            <w:bCs/>
            <w:lang w:eastAsia="zh-CN"/>
          </w:rPr>
          <w:t>s/resources.aspx</w:t>
        </w:r>
      </w:hyperlink>
      <w:r w:rsidRPr="00E440BB">
        <w:rPr>
          <w:rFonts w:ascii="Calibri" w:hAnsi="Calibri" w:cstheme="majorBidi"/>
          <w:bCs/>
          <w:lang w:val="en-US" w:eastAsia="zh-CN"/>
        </w:rPr>
        <w:t>）。申请与会补贴时必须得到相关国际电联成员国主管部门的授权。</w:t>
      </w:r>
      <w:r w:rsidRPr="00E440BB">
        <w:rPr>
          <w:rFonts w:ascii="Calibri" w:hAnsi="Calibri" w:cstheme="majorBidi"/>
          <w:bCs/>
          <w:lang w:eastAsia="zh-CN"/>
        </w:rPr>
        <w:t>与会补贴申请表（请使用</w:t>
      </w:r>
      <w:r w:rsidRPr="00E440BB">
        <w:rPr>
          <w:rFonts w:ascii="Calibri" w:hAnsi="Calibri" w:cstheme="majorBidi" w:hint="eastAsia"/>
          <w:b/>
          <w:lang w:eastAsia="zh-CN"/>
        </w:rPr>
        <w:t>附件</w:t>
      </w:r>
      <w:r>
        <w:rPr>
          <w:rFonts w:ascii="Calibri" w:hAnsi="Calibri" w:cstheme="majorBidi" w:hint="eastAsia"/>
          <w:b/>
          <w:lang w:eastAsia="zh-CN"/>
        </w:rPr>
        <w:t>1</w:t>
      </w:r>
      <w:r w:rsidRPr="00E440BB">
        <w:rPr>
          <w:rFonts w:ascii="Calibri" w:hAnsi="Calibri" w:cstheme="majorBidi" w:hint="eastAsia"/>
          <w:b/>
          <w:lang w:eastAsia="zh-CN"/>
        </w:rPr>
        <w:t>的</w:t>
      </w:r>
      <w:r w:rsidRPr="00E440BB">
        <w:rPr>
          <w:rFonts w:ascii="Calibri" w:hAnsi="Calibri" w:cstheme="majorBidi"/>
          <w:b/>
          <w:bCs/>
          <w:lang w:eastAsia="zh-CN"/>
        </w:rPr>
        <w:t>表</w:t>
      </w:r>
      <w:r w:rsidRPr="00E440BB">
        <w:rPr>
          <w:rFonts w:ascii="Calibri" w:hAnsi="Calibri" w:cstheme="majorBidi"/>
          <w:b/>
          <w:bCs/>
          <w:lang w:eastAsia="zh-CN"/>
        </w:rPr>
        <w:t>1</w:t>
      </w:r>
      <w:r w:rsidRPr="00E440BB">
        <w:rPr>
          <w:rFonts w:ascii="Calibri" w:hAnsi="Calibri" w:cstheme="majorBidi"/>
          <w:bCs/>
          <w:lang w:eastAsia="zh-CN"/>
        </w:rPr>
        <w:t>）必须在</w:t>
      </w:r>
      <w:r w:rsidRPr="00E440BB">
        <w:rPr>
          <w:rFonts w:ascii="Calibri" w:hAnsi="Calibri" w:cstheme="majorBidi"/>
          <w:b/>
          <w:bCs/>
          <w:lang w:eastAsia="zh-CN"/>
        </w:rPr>
        <w:t>201</w:t>
      </w:r>
      <w:r>
        <w:rPr>
          <w:rFonts w:ascii="Calibri" w:hAnsi="Calibri" w:cstheme="majorBidi" w:hint="eastAsia"/>
          <w:b/>
          <w:bCs/>
          <w:lang w:eastAsia="zh-CN"/>
        </w:rPr>
        <w:t>6</w:t>
      </w:r>
      <w:r w:rsidRPr="00E440BB">
        <w:rPr>
          <w:rFonts w:ascii="Calibri" w:hAnsi="Calibri" w:cstheme="majorBidi"/>
          <w:b/>
          <w:bCs/>
          <w:lang w:eastAsia="zh-CN"/>
        </w:rPr>
        <w:t>年</w:t>
      </w:r>
      <w:r>
        <w:rPr>
          <w:rFonts w:ascii="Calibri" w:hAnsi="Calibri" w:cstheme="majorBidi" w:hint="eastAsia"/>
          <w:b/>
          <w:bCs/>
          <w:lang w:eastAsia="zh-CN"/>
        </w:rPr>
        <w:t>2</w:t>
      </w:r>
      <w:r w:rsidRPr="00E440BB">
        <w:rPr>
          <w:rFonts w:ascii="Calibri" w:hAnsi="Calibri" w:cstheme="majorBidi"/>
          <w:b/>
          <w:bCs/>
          <w:lang w:eastAsia="zh-CN"/>
        </w:rPr>
        <w:t>月</w:t>
      </w:r>
      <w:r>
        <w:rPr>
          <w:rFonts w:ascii="Calibri" w:hAnsi="Calibri" w:cstheme="majorBidi" w:hint="eastAsia"/>
          <w:b/>
          <w:bCs/>
          <w:lang w:eastAsia="zh-CN"/>
        </w:rPr>
        <w:t>3</w:t>
      </w:r>
      <w:r w:rsidRPr="00E440BB">
        <w:rPr>
          <w:rFonts w:ascii="Calibri" w:hAnsi="Calibri" w:cstheme="majorBidi"/>
          <w:b/>
          <w:bCs/>
          <w:lang w:eastAsia="zh-CN"/>
        </w:rPr>
        <w:t>日</w:t>
      </w:r>
      <w:r w:rsidRPr="00E440BB">
        <w:rPr>
          <w:rFonts w:ascii="Calibri" w:hAnsi="Calibri" w:cstheme="majorBidi"/>
          <w:bCs/>
          <w:lang w:eastAsia="zh-CN"/>
        </w:rPr>
        <w:t>之前交回国际电联。请注意，决定发放与会补贴的标准包括：</w:t>
      </w:r>
      <w:r>
        <w:rPr>
          <w:rFonts w:ascii="Calibri" w:hAnsi="Calibri" w:cstheme="majorBidi" w:hint="eastAsia"/>
          <w:bCs/>
          <w:lang w:eastAsia="zh-CN"/>
        </w:rPr>
        <w:t>电信标准化局</w:t>
      </w:r>
      <w:r w:rsidRPr="00E440BB">
        <w:rPr>
          <w:rFonts w:ascii="Calibri" w:hAnsi="Calibri" w:cstheme="majorBidi"/>
          <w:bCs/>
          <w:lang w:eastAsia="zh-CN"/>
        </w:rPr>
        <w:t>的可用预算、申请者向会议提交的文稿、不同国家</w:t>
      </w:r>
      <w:r>
        <w:rPr>
          <w:rFonts w:ascii="Calibri" w:hAnsi="Calibri" w:cstheme="majorBidi" w:hint="eastAsia"/>
          <w:bCs/>
          <w:lang w:eastAsia="zh-CN"/>
        </w:rPr>
        <w:t>和地区</w:t>
      </w:r>
      <w:r w:rsidRPr="00E440BB">
        <w:rPr>
          <w:rFonts w:ascii="Calibri" w:hAnsi="Calibri" w:cstheme="majorBidi"/>
          <w:bCs/>
          <w:lang w:eastAsia="zh-CN"/>
        </w:rPr>
        <w:t>间的公平分配以及性别平衡。</w:t>
      </w:r>
      <w:r w:rsidRPr="00E440BB">
        <w:rPr>
          <w:rFonts w:ascii="Calibri" w:hAnsi="Calibri" w:cstheme="majorBidi" w:hint="eastAsia"/>
          <w:bCs/>
          <w:lang w:eastAsia="zh-CN"/>
        </w:rPr>
        <w:t>敬请注意，只有希望参加讲习班和区域小组会议两项活动的人才可申请与会补贴。</w:t>
      </w:r>
    </w:p>
    <w:p w:rsidR="00F12B8A" w:rsidRPr="00E440BB" w:rsidRDefault="00F12B8A" w:rsidP="00F12B8A">
      <w:pPr>
        <w:rPr>
          <w:rFonts w:ascii="Calibri" w:hAnsi="Calibri" w:cstheme="majorBidi"/>
          <w:bCs/>
          <w:lang w:eastAsia="zh-CN"/>
        </w:rPr>
      </w:pPr>
      <w:r w:rsidRPr="00E440BB">
        <w:rPr>
          <w:rFonts w:ascii="Calibri" w:hAnsi="Calibri" w:cstheme="majorBidi" w:hint="eastAsia"/>
          <w:bCs/>
          <w:lang w:eastAsia="zh-CN"/>
        </w:rPr>
        <w:t>9</w:t>
      </w:r>
      <w:r w:rsidRPr="00E440BB">
        <w:rPr>
          <w:rFonts w:ascii="Calibri" w:hAnsi="Calibri" w:cstheme="majorBidi"/>
          <w:bCs/>
          <w:lang w:eastAsia="zh-CN"/>
        </w:rPr>
        <w:tab/>
      </w:r>
      <w:r w:rsidRPr="00E440BB">
        <w:rPr>
          <w:rFonts w:ascii="Calibri" w:hAnsi="Calibri" w:cstheme="majorBidi"/>
          <w:bCs/>
          <w:lang w:eastAsia="zh-CN"/>
        </w:rPr>
        <w:t>为便于</w:t>
      </w:r>
      <w:r w:rsidRPr="00E440BB">
        <w:rPr>
          <w:rFonts w:ascii="Calibri" w:hAnsi="Calibri" w:cstheme="majorBidi" w:hint="eastAsia"/>
          <w:bCs/>
          <w:lang w:eastAsia="zh-CN"/>
        </w:rPr>
        <w:t>承办方和</w:t>
      </w:r>
      <w:r w:rsidRPr="00E440BB">
        <w:rPr>
          <w:rFonts w:ascii="Calibri" w:hAnsi="Calibri" w:cstheme="majorBidi"/>
          <w:bCs/>
          <w:lang w:eastAsia="zh-CN"/>
        </w:rPr>
        <w:t>电信标准化局就讲习班的组织做出必要安排，我希望您能通过</w:t>
      </w:r>
      <w:hyperlink r:id="rId12" w:history="1">
        <w:r w:rsidRPr="00D605FA">
          <w:rPr>
            <w:rStyle w:val="Hyperlink"/>
            <w:rFonts w:cstheme="majorBidi"/>
            <w:szCs w:val="24"/>
          </w:rPr>
          <w:t>http://www.itu.int/en/ITU-T/Workshops-and-Seminars/standardization/20</w:t>
        </w:r>
        <w:r w:rsidRPr="00D605FA">
          <w:rPr>
            <w:rStyle w:val="Hyperlink"/>
            <w:rFonts w:cstheme="majorBidi"/>
            <w:szCs w:val="24"/>
          </w:rPr>
          <w:t>1</w:t>
        </w:r>
        <w:r w:rsidRPr="00D605FA">
          <w:rPr>
            <w:rStyle w:val="Hyperlink"/>
            <w:rFonts w:cstheme="majorBidi"/>
            <w:szCs w:val="24"/>
          </w:rPr>
          <w:t>603/Pages/default.aspx</w:t>
        </w:r>
      </w:hyperlink>
      <w:r w:rsidRPr="00E440BB">
        <w:rPr>
          <w:rFonts w:ascii="Calibri" w:hAnsi="Calibri" w:cstheme="majorBidi"/>
          <w:bCs/>
          <w:lang w:eastAsia="zh-CN"/>
        </w:rPr>
        <w:t>，以填写在线表格的方式</w:t>
      </w:r>
      <w:r w:rsidRPr="00E440BB">
        <w:rPr>
          <w:rFonts w:ascii="Calibri" w:hAnsi="Calibri" w:cstheme="majorBidi"/>
          <w:b/>
          <w:lang w:eastAsia="zh-CN"/>
        </w:rPr>
        <w:t>尽早、但不迟于</w:t>
      </w:r>
      <w:r w:rsidRPr="00E440BB">
        <w:rPr>
          <w:rFonts w:ascii="Calibri" w:hAnsi="Calibri" w:cstheme="majorBidi"/>
          <w:b/>
          <w:lang w:eastAsia="zh-CN"/>
        </w:rPr>
        <w:t>201</w:t>
      </w:r>
      <w:r>
        <w:rPr>
          <w:rFonts w:ascii="Calibri" w:hAnsi="Calibri" w:cstheme="majorBidi" w:hint="eastAsia"/>
          <w:b/>
          <w:lang w:eastAsia="zh-CN"/>
        </w:rPr>
        <w:t>6</w:t>
      </w:r>
      <w:r w:rsidRPr="00E440BB">
        <w:rPr>
          <w:rFonts w:ascii="Calibri" w:hAnsi="Calibri" w:cstheme="majorBidi"/>
          <w:b/>
          <w:lang w:eastAsia="zh-CN"/>
        </w:rPr>
        <w:t>年</w:t>
      </w:r>
      <w:r>
        <w:rPr>
          <w:rFonts w:ascii="Calibri" w:hAnsi="Calibri" w:cstheme="majorBidi" w:hint="eastAsia"/>
          <w:b/>
          <w:lang w:eastAsia="zh-CN"/>
        </w:rPr>
        <w:t>2</w:t>
      </w:r>
      <w:r w:rsidRPr="00E440BB">
        <w:rPr>
          <w:rFonts w:ascii="Calibri" w:hAnsi="Calibri" w:cstheme="majorBidi"/>
          <w:b/>
          <w:lang w:eastAsia="zh-CN"/>
        </w:rPr>
        <w:t>月</w:t>
      </w:r>
      <w:r>
        <w:rPr>
          <w:rFonts w:ascii="Calibri" w:hAnsi="Calibri" w:cstheme="majorBidi" w:hint="eastAsia"/>
          <w:b/>
          <w:lang w:eastAsia="zh-CN"/>
        </w:rPr>
        <w:t>16</w:t>
      </w:r>
      <w:r w:rsidRPr="00E440BB">
        <w:rPr>
          <w:rFonts w:ascii="Calibri" w:hAnsi="Calibri" w:cstheme="majorBidi"/>
          <w:b/>
          <w:lang w:eastAsia="zh-CN"/>
        </w:rPr>
        <w:t>日</w:t>
      </w:r>
      <w:r w:rsidRPr="00E440BB">
        <w:rPr>
          <w:rFonts w:ascii="Calibri" w:hAnsi="Calibri" w:cstheme="majorBidi"/>
          <w:bCs/>
          <w:lang w:eastAsia="zh-CN"/>
        </w:rPr>
        <w:t>进行注册。</w:t>
      </w:r>
      <w:r w:rsidRPr="00E440BB">
        <w:rPr>
          <w:rFonts w:ascii="Calibri" w:hAnsi="Calibri" w:cstheme="majorBidi"/>
          <w:b/>
          <w:lang w:eastAsia="zh-CN"/>
        </w:rPr>
        <w:t>请注意，讲习班与会者的预注册仅以</w:t>
      </w:r>
      <w:r w:rsidRPr="00E440BB">
        <w:rPr>
          <w:rFonts w:ascii="Calibri" w:hAnsi="Calibri" w:cstheme="majorBidi"/>
          <w:b/>
          <w:iCs/>
          <w:lang w:eastAsia="zh-CN"/>
        </w:rPr>
        <w:t>在线</w:t>
      </w:r>
      <w:r w:rsidRPr="00E440BB">
        <w:rPr>
          <w:rFonts w:ascii="Calibri" w:hAnsi="Calibri" w:cstheme="majorBidi"/>
          <w:b/>
          <w:lang w:eastAsia="zh-CN"/>
        </w:rPr>
        <w:t>方式进行。</w:t>
      </w:r>
    </w:p>
    <w:p w:rsidR="00F12B8A" w:rsidRPr="001A17A4" w:rsidRDefault="00F12B8A" w:rsidP="00F12B8A">
      <w:pPr>
        <w:rPr>
          <w:rStyle w:val="Hyperlink"/>
          <w:rFonts w:ascii="Calibri" w:hAnsi="Calibri"/>
          <w:color w:val="auto"/>
          <w:szCs w:val="24"/>
          <w:lang w:eastAsia="zh-CN"/>
        </w:rPr>
      </w:pPr>
      <w:r w:rsidRPr="00E440BB">
        <w:rPr>
          <w:rFonts w:ascii="Calibri" w:hAnsi="Calibri" w:cstheme="majorBidi" w:hint="eastAsia"/>
          <w:lang w:eastAsia="zh-CN"/>
        </w:rPr>
        <w:t>10</w:t>
      </w:r>
      <w:r w:rsidRPr="00E440BB">
        <w:rPr>
          <w:rFonts w:ascii="Calibri" w:hAnsi="Calibri" w:cstheme="majorBidi" w:hint="eastAsia"/>
          <w:lang w:eastAsia="zh-CN"/>
        </w:rPr>
        <w:tab/>
      </w:r>
      <w:r w:rsidRPr="00E440BB">
        <w:rPr>
          <w:rFonts w:ascii="Calibri" w:hAnsi="Calibri" w:cstheme="majorBidi"/>
          <w:lang w:val="fr-CH" w:eastAsia="zh-CN"/>
        </w:rPr>
        <w:t>谨</w:t>
      </w:r>
      <w:r w:rsidRPr="00E440BB">
        <w:rPr>
          <w:rFonts w:ascii="Calibri" w:hAnsi="Calibri" w:cstheme="majorBidi"/>
          <w:lang w:eastAsia="zh-CN"/>
        </w:rPr>
        <w:t>在此提醒您，一些国家的公民需要获得签证才能进入</w:t>
      </w:r>
      <w:r>
        <w:rPr>
          <w:rFonts w:ascii="Calibri" w:hAnsi="Calibri" w:cstheme="majorBidi" w:hint="eastAsia"/>
          <w:lang w:eastAsia="zh-CN"/>
        </w:rPr>
        <w:t>加纳</w:t>
      </w:r>
      <w:r w:rsidRPr="00E440BB">
        <w:rPr>
          <w:rFonts w:ascii="Calibri" w:hAnsi="Calibri" w:cstheme="majorBidi"/>
          <w:lang w:eastAsia="zh-CN"/>
        </w:rPr>
        <w:t>并在此逗留。</w:t>
      </w:r>
      <w:r w:rsidRPr="00E440BB">
        <w:rPr>
          <w:rFonts w:ascii="Calibri" w:hAnsi="Calibri" w:cstheme="majorBidi"/>
          <w:bCs/>
          <w:lang w:eastAsia="zh-CN"/>
        </w:rPr>
        <w:t>签证必须向驻贵国的</w:t>
      </w:r>
      <w:r w:rsidRPr="00E440BB">
        <w:rPr>
          <w:rFonts w:ascii="Calibri" w:hAnsi="Calibri" w:cstheme="majorBidi" w:hint="eastAsia"/>
          <w:lang w:eastAsia="zh-CN"/>
        </w:rPr>
        <w:t>赞比亚</w:t>
      </w:r>
      <w:r w:rsidRPr="00E440BB">
        <w:rPr>
          <w:rFonts w:ascii="Calibri" w:hAnsi="Calibri" w:cstheme="majorBidi"/>
          <w:bCs/>
          <w:lang w:eastAsia="zh-CN"/>
        </w:rPr>
        <w:t>代表机构（使馆或领事馆）申请，并随后领取。</w:t>
      </w:r>
      <w:r w:rsidRPr="00E440BB">
        <w:rPr>
          <w:rFonts w:ascii="Calibri" w:hAnsi="Calibri" w:cstheme="majorBidi"/>
          <w:lang w:eastAsia="zh-CN"/>
        </w:rPr>
        <w:t>如贵国没有此类机构，则请向驻离出发国最近的国家的此类机构申请并领取。有关签证要求的其他信息，请浏览</w:t>
      </w:r>
      <w:r w:rsidRPr="00E440BB">
        <w:rPr>
          <w:rFonts w:ascii="Calibri" w:hAnsi="Calibri" w:cstheme="majorBidi"/>
          <w:szCs w:val="24"/>
          <w:lang w:eastAsia="zh-CN"/>
        </w:rPr>
        <w:t>活动网站：</w:t>
      </w:r>
      <w:hyperlink r:id="rId13" w:history="1">
        <w:r w:rsidRPr="00D605FA">
          <w:rPr>
            <w:rStyle w:val="Hyperlink"/>
            <w:szCs w:val="24"/>
            <w:lang w:eastAsia="zh-CN"/>
          </w:rPr>
          <w:t>http://www.itu.int/en/ITU-T/Workshops-and-Seminars/standardization/201603/Pag</w:t>
        </w:r>
        <w:r w:rsidRPr="00D605FA">
          <w:rPr>
            <w:rStyle w:val="Hyperlink"/>
            <w:szCs w:val="24"/>
            <w:lang w:eastAsia="zh-CN"/>
          </w:rPr>
          <w:t>e</w:t>
        </w:r>
        <w:r w:rsidRPr="00D605FA">
          <w:rPr>
            <w:rStyle w:val="Hyperlink"/>
            <w:szCs w:val="24"/>
            <w:lang w:eastAsia="zh-CN"/>
          </w:rPr>
          <w:t>s/default.aspx</w:t>
        </w:r>
      </w:hyperlink>
      <w:r w:rsidRPr="00E440BB">
        <w:rPr>
          <w:rFonts w:ascii="Calibri" w:hAnsi="Calibri" w:cstheme="majorBidi"/>
          <w:szCs w:val="24"/>
          <w:lang w:eastAsia="zh-CN"/>
        </w:rPr>
        <w:t>。</w:t>
      </w:r>
    </w:p>
    <w:p w:rsidR="00727710" w:rsidRDefault="00727710" w:rsidP="00727710">
      <w:pPr>
        <w:rPr>
          <w:lang w:eastAsia="zh-CN"/>
        </w:rPr>
      </w:pPr>
    </w:p>
    <w:p w:rsidR="00727710" w:rsidRDefault="00727710" w:rsidP="00984149">
      <w:pPr>
        <w:rPr>
          <w:lang w:eastAsia="zh-CN"/>
        </w:rPr>
      </w:pPr>
      <w:r>
        <w:rPr>
          <w:rFonts w:hint="eastAsia"/>
          <w:lang w:eastAsia="zh-CN"/>
        </w:rPr>
        <w:t>顺致敬意！</w:t>
      </w:r>
    </w:p>
    <w:p w:rsidR="00984149" w:rsidRDefault="00984149" w:rsidP="00984149">
      <w:pPr>
        <w:rPr>
          <w:lang w:eastAsia="zh-CN"/>
        </w:rPr>
      </w:pPr>
    </w:p>
    <w:p w:rsidR="00984149" w:rsidRDefault="00984149" w:rsidP="00984149">
      <w:pPr>
        <w:rPr>
          <w:rFonts w:hint="eastAsia"/>
          <w:lang w:eastAsia="zh-CN"/>
        </w:rPr>
      </w:pPr>
    </w:p>
    <w:p w:rsidR="00727710" w:rsidRDefault="00727710" w:rsidP="00727710">
      <w:pPr>
        <w:rPr>
          <w:lang w:eastAsia="zh-CN"/>
        </w:rPr>
      </w:pPr>
    </w:p>
    <w:p w:rsidR="00727710" w:rsidRDefault="00727710" w:rsidP="00727710">
      <w:pPr>
        <w:rPr>
          <w:lang w:eastAsia="zh-CN"/>
        </w:rPr>
      </w:pPr>
    </w:p>
    <w:p w:rsidR="00727710" w:rsidRDefault="00727710" w:rsidP="00155D45">
      <w:pPr>
        <w:rPr>
          <w:lang w:eastAsia="zh-CN"/>
        </w:rPr>
      </w:pPr>
      <w:r>
        <w:rPr>
          <w:rFonts w:hint="eastAsia"/>
          <w:lang w:eastAsia="zh-CN"/>
        </w:rPr>
        <w:t>电信标准化局主任</w:t>
      </w:r>
      <w:r w:rsidR="00155D45">
        <w:rPr>
          <w:lang w:eastAsia="zh-CN"/>
        </w:rPr>
        <w:br/>
      </w:r>
      <w:r>
        <w:rPr>
          <w:rFonts w:hint="eastAsia"/>
          <w:lang w:eastAsia="zh-CN"/>
        </w:rPr>
        <w:t>李在摄</w:t>
      </w:r>
    </w:p>
    <w:p w:rsidR="00727710" w:rsidRDefault="00727710" w:rsidP="00727710">
      <w:pPr>
        <w:rPr>
          <w:lang w:eastAsia="zh-CN"/>
        </w:rPr>
      </w:pPr>
    </w:p>
    <w:p w:rsidR="00727710" w:rsidRPr="00632E0D" w:rsidRDefault="00727710" w:rsidP="00727710">
      <w:pPr>
        <w:rPr>
          <w:b/>
          <w:bCs/>
          <w:lang w:eastAsia="zh-CN"/>
        </w:rPr>
      </w:pPr>
      <w:r w:rsidRPr="00632E0D">
        <w:rPr>
          <w:rFonts w:hint="eastAsia"/>
          <w:b/>
          <w:bCs/>
          <w:lang w:eastAsia="zh-CN"/>
        </w:rPr>
        <w:t>附件：</w:t>
      </w:r>
      <w:r w:rsidRPr="00632E0D">
        <w:rPr>
          <w:rFonts w:hint="eastAsia"/>
          <w:b/>
          <w:bCs/>
          <w:lang w:eastAsia="zh-CN"/>
        </w:rPr>
        <w:t>1</w:t>
      </w:r>
      <w:r w:rsidRPr="00632E0D">
        <w:rPr>
          <w:rFonts w:hint="eastAsia"/>
          <w:b/>
          <w:bCs/>
          <w:lang w:eastAsia="zh-CN"/>
        </w:rPr>
        <w:t>件</w:t>
      </w:r>
    </w:p>
    <w:p w:rsidR="001A17A4" w:rsidRDefault="00632E0D" w:rsidP="00984149">
      <w:pPr>
        <w:tabs>
          <w:tab w:val="clear" w:pos="794"/>
          <w:tab w:val="clear" w:pos="1191"/>
          <w:tab w:val="clear" w:pos="1588"/>
          <w:tab w:val="clear" w:pos="1985"/>
        </w:tabs>
        <w:overflowPunct/>
        <w:autoSpaceDE/>
        <w:autoSpaceDN/>
        <w:adjustRightInd/>
        <w:spacing w:before="0"/>
        <w:jc w:val="center"/>
        <w:textAlignment w:val="auto"/>
        <w:rPr>
          <w:b/>
          <w:bCs/>
          <w:lang w:val="en-US"/>
        </w:rPr>
      </w:pPr>
      <w:r>
        <w:rPr>
          <w:lang w:eastAsia="zh-CN"/>
        </w:rPr>
        <w:br w:type="page"/>
      </w:r>
      <w:r w:rsidR="001A17A4">
        <w:rPr>
          <w:lang w:val="en-US"/>
        </w:rPr>
        <w:lastRenderedPageBreak/>
        <w:t>AN</w:t>
      </w:r>
      <w:bookmarkStart w:id="2" w:name="_GoBack"/>
      <w:bookmarkEnd w:id="2"/>
      <w:r w:rsidR="001A17A4">
        <w:rPr>
          <w:lang w:val="en-US"/>
        </w:rPr>
        <w:t>NEX 1</w:t>
      </w:r>
      <w:r w:rsidR="001A17A4">
        <w:rPr>
          <w:lang w:val="en-US"/>
        </w:rPr>
        <w:br/>
      </w:r>
      <w:r w:rsidR="001A17A4">
        <w:t>(to TSB Circular 193)</w:t>
      </w:r>
      <w:r w:rsidR="001A17A4">
        <w:br/>
      </w:r>
      <w:r w:rsidR="001A17A4" w:rsidRPr="00991C59">
        <w:rPr>
          <w:b/>
          <w:bCs/>
          <w:lang w:val="en-US"/>
        </w:rPr>
        <w:t>FORM 1</w:t>
      </w:r>
      <w:r w:rsidR="001A17A4">
        <w:rPr>
          <w:b/>
          <w:bCs/>
          <w:lang w:val="en-US"/>
        </w:rPr>
        <w:t xml:space="preserve">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A17A4" w:rsidTr="006A7A1C">
        <w:trPr>
          <w:trHeight w:val="1115"/>
        </w:trPr>
        <w:tc>
          <w:tcPr>
            <w:tcW w:w="1195" w:type="dxa"/>
            <w:tcBorders>
              <w:top w:val="single" w:sz="6" w:space="0" w:color="auto"/>
              <w:left w:val="single" w:sz="6" w:space="0" w:color="auto"/>
              <w:bottom w:val="single" w:sz="6" w:space="0" w:color="auto"/>
            </w:tcBorders>
          </w:tcPr>
          <w:p w:rsidR="001A17A4" w:rsidRPr="00CB3420" w:rsidRDefault="001A17A4" w:rsidP="006A7A1C">
            <w:pPr>
              <w:rPr>
                <w:sz w:val="16"/>
              </w:rPr>
            </w:pPr>
            <w:r>
              <w:rPr>
                <w:noProof/>
                <w:sz w:val="16"/>
                <w:lang w:eastAsia="zh-CN"/>
              </w:rPr>
              <w:drawing>
                <wp:inline distT="0" distB="0" distL="0" distR="0" wp14:anchorId="710BD06F" wp14:editId="6D481A8C">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A17A4" w:rsidRPr="00C87AF6" w:rsidRDefault="001A17A4" w:rsidP="006A7A1C">
            <w:pPr>
              <w:spacing w:before="60"/>
              <w:jc w:val="center"/>
              <w:rPr>
                <w:b/>
                <w:bCs/>
                <w:i/>
                <w:iCs/>
                <w:szCs w:val="22"/>
              </w:rPr>
            </w:pPr>
            <w:r>
              <w:rPr>
                <w:b/>
                <w:bCs/>
                <w:szCs w:val="22"/>
              </w:rPr>
              <w:t>Fourth</w:t>
            </w:r>
            <w:r w:rsidRPr="00C87AF6">
              <w:rPr>
                <w:b/>
                <w:bCs/>
                <w:szCs w:val="22"/>
              </w:rPr>
              <w:t xml:space="preserve"> SG13 Regional Workshop for Africa on </w:t>
            </w:r>
            <w:r w:rsidRPr="00C87AF6">
              <w:rPr>
                <w:b/>
                <w:bCs/>
                <w:i/>
                <w:iCs/>
                <w:szCs w:val="22"/>
              </w:rPr>
              <w:t>"Future Networks for a better Africa: IMT-2020, Trust, Cloud Computing and Big Data"</w:t>
            </w:r>
            <w:r w:rsidRPr="00C87AF6">
              <w:rPr>
                <w:b/>
                <w:bCs/>
                <w:szCs w:val="22"/>
              </w:rPr>
              <w:t xml:space="preserve"> and</w:t>
            </w:r>
            <w:r w:rsidRPr="00C87AF6">
              <w:rPr>
                <w:b/>
                <w:bCs/>
                <w:szCs w:val="22"/>
              </w:rPr>
              <w:br/>
            </w:r>
            <w:r>
              <w:rPr>
                <w:b/>
                <w:bCs/>
                <w:szCs w:val="22"/>
              </w:rPr>
              <w:t>Fourth</w:t>
            </w:r>
            <w:r w:rsidRPr="00C87AF6">
              <w:rPr>
                <w:b/>
                <w:bCs/>
                <w:szCs w:val="22"/>
              </w:rPr>
              <w:t xml:space="preserve"> Study Group 13 Regional Group for Africa meeting </w:t>
            </w:r>
          </w:p>
          <w:p w:rsidR="001A17A4" w:rsidRPr="00CB3420" w:rsidRDefault="001A17A4" w:rsidP="006A7A1C">
            <w:pPr>
              <w:spacing w:before="60"/>
              <w:jc w:val="center"/>
              <w:rPr>
                <w:b/>
                <w:bCs/>
              </w:rPr>
            </w:pPr>
            <w:r w:rsidRPr="00C87AF6">
              <w:rPr>
                <w:b/>
                <w:bCs/>
                <w:szCs w:val="22"/>
              </w:rPr>
              <w:t>(</w:t>
            </w:r>
            <w:r w:rsidRPr="000D2D97">
              <w:rPr>
                <w:b/>
                <w:bCs/>
              </w:rPr>
              <w:t xml:space="preserve">Accra, Ghana, </w:t>
            </w:r>
            <w:r>
              <w:rPr>
                <w:b/>
                <w:bCs/>
              </w:rPr>
              <w:t>14-</w:t>
            </w:r>
            <w:r w:rsidRPr="000D2D97">
              <w:rPr>
                <w:b/>
                <w:bCs/>
              </w:rPr>
              <w:t>17 March 201</w:t>
            </w:r>
            <w:r>
              <w:rPr>
                <w:b/>
                <w:bCs/>
              </w:rPr>
              <w:t>6</w:t>
            </w:r>
            <w:r w:rsidRPr="00C87AF6">
              <w:rPr>
                <w:b/>
                <w:bCs/>
                <w:szCs w:val="22"/>
              </w:rPr>
              <w:t>)</w:t>
            </w:r>
          </w:p>
        </w:tc>
        <w:tc>
          <w:tcPr>
            <w:tcW w:w="1178" w:type="dxa"/>
            <w:tcBorders>
              <w:top w:val="single" w:sz="6" w:space="0" w:color="auto"/>
              <w:bottom w:val="single" w:sz="6" w:space="0" w:color="auto"/>
              <w:right w:val="single" w:sz="6" w:space="0" w:color="auto"/>
            </w:tcBorders>
          </w:tcPr>
          <w:p w:rsidR="001A17A4" w:rsidRPr="00CB3420" w:rsidRDefault="001A17A4" w:rsidP="006A7A1C">
            <w:r>
              <w:rPr>
                <w:noProof/>
                <w:lang w:eastAsia="zh-CN"/>
              </w:rPr>
              <w:drawing>
                <wp:inline distT="0" distB="0" distL="0" distR="0" wp14:anchorId="022F602E" wp14:editId="6E8966C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A17A4" w:rsidRPr="00984149" w:rsidTr="006A7A1C">
        <w:tc>
          <w:tcPr>
            <w:tcW w:w="2734" w:type="dxa"/>
            <w:gridSpan w:val="2"/>
          </w:tcPr>
          <w:p w:rsidR="001A17A4" w:rsidRPr="00CF141F" w:rsidRDefault="001A17A4" w:rsidP="006A7A1C">
            <w:pPr>
              <w:spacing w:before="240"/>
              <w:rPr>
                <w:b/>
                <w:bCs/>
                <w:iCs/>
                <w:szCs w:val="22"/>
              </w:rPr>
            </w:pPr>
            <w:r w:rsidRPr="00CF141F">
              <w:rPr>
                <w:b/>
                <w:bCs/>
                <w:iCs/>
                <w:szCs w:val="22"/>
              </w:rPr>
              <w:t>Please return to:</w:t>
            </w:r>
          </w:p>
        </w:tc>
        <w:tc>
          <w:tcPr>
            <w:tcW w:w="3164" w:type="dxa"/>
            <w:gridSpan w:val="2"/>
          </w:tcPr>
          <w:p w:rsidR="001A17A4" w:rsidRPr="00CF141F" w:rsidRDefault="001A17A4" w:rsidP="006A7A1C">
            <w:pPr>
              <w:rPr>
                <w:b/>
                <w:bCs/>
                <w:szCs w:val="22"/>
                <w:lang w:val="en-US"/>
              </w:rPr>
            </w:pPr>
            <w:r w:rsidRPr="00CF141F">
              <w:rPr>
                <w:b/>
                <w:bCs/>
                <w:szCs w:val="22"/>
                <w:lang w:val="en-US"/>
              </w:rPr>
              <w:t xml:space="preserve">ITU </w:t>
            </w:r>
          </w:p>
          <w:p w:rsidR="001A17A4" w:rsidRPr="0044318A" w:rsidRDefault="001A17A4" w:rsidP="006A7A1C">
            <w:pPr>
              <w:rPr>
                <w:b/>
                <w:bCs/>
                <w:iCs/>
                <w:sz w:val="20"/>
                <w:lang w:val="en-US"/>
              </w:rPr>
            </w:pPr>
            <w:r w:rsidRPr="00CF141F">
              <w:rPr>
                <w:b/>
                <w:bCs/>
                <w:szCs w:val="22"/>
                <w:lang w:val="en-US"/>
              </w:rPr>
              <w:t>Geneva (Switzerland)</w:t>
            </w:r>
          </w:p>
        </w:tc>
        <w:tc>
          <w:tcPr>
            <w:tcW w:w="3883" w:type="dxa"/>
            <w:gridSpan w:val="4"/>
          </w:tcPr>
          <w:p w:rsidR="001A17A4" w:rsidRPr="005444BD" w:rsidRDefault="001A17A4" w:rsidP="006A7A1C">
            <w:pPr>
              <w:rPr>
                <w:szCs w:val="22"/>
                <w:lang w:val="pt-BR"/>
              </w:rPr>
            </w:pPr>
            <w:r w:rsidRPr="00CF141F">
              <w:rPr>
                <w:b/>
                <w:bCs/>
                <w:szCs w:val="22"/>
                <w:lang w:val="it-IT"/>
              </w:rPr>
              <w:t xml:space="preserve">E-mail: </w:t>
            </w:r>
            <w:r w:rsidRPr="00CF141F">
              <w:rPr>
                <w:b/>
                <w:bCs/>
                <w:szCs w:val="22"/>
                <w:lang w:val="it-IT"/>
              </w:rPr>
              <w:tab/>
            </w:r>
            <w:hyperlink r:id="rId15" w:history="1">
              <w:r w:rsidRPr="00CF141F">
                <w:rPr>
                  <w:rStyle w:val="Hyperlink"/>
                  <w:b/>
                  <w:bCs/>
                  <w:szCs w:val="22"/>
                  <w:lang w:val="it-IT"/>
                </w:rPr>
                <w:t>bdtfellowships@itu.int</w:t>
              </w:r>
            </w:hyperlink>
          </w:p>
          <w:p w:rsidR="001A17A4" w:rsidRPr="00CF141F" w:rsidRDefault="001A17A4" w:rsidP="006A7A1C">
            <w:pPr>
              <w:spacing w:before="0"/>
              <w:rPr>
                <w:b/>
                <w:bCs/>
                <w:szCs w:val="22"/>
                <w:lang w:val="it-IT"/>
              </w:rPr>
            </w:pPr>
            <w:r w:rsidRPr="00CF141F">
              <w:rPr>
                <w:b/>
                <w:bCs/>
                <w:szCs w:val="22"/>
                <w:lang w:val="it-IT"/>
              </w:rPr>
              <w:t>Tel:</w:t>
            </w:r>
            <w:r w:rsidRPr="00CF141F">
              <w:rPr>
                <w:b/>
                <w:bCs/>
                <w:szCs w:val="22"/>
                <w:lang w:val="it-IT"/>
              </w:rPr>
              <w:tab/>
              <w:t>+41 22 730 5227</w:t>
            </w:r>
          </w:p>
          <w:p w:rsidR="001A17A4" w:rsidRPr="00666046" w:rsidRDefault="001A17A4" w:rsidP="006A7A1C">
            <w:pPr>
              <w:spacing w:before="0"/>
              <w:rPr>
                <w:b/>
                <w:bCs/>
                <w:sz w:val="20"/>
                <w:lang w:val="it-IT"/>
              </w:rPr>
            </w:pPr>
            <w:r w:rsidRPr="00CF141F">
              <w:rPr>
                <w:b/>
                <w:bCs/>
                <w:szCs w:val="22"/>
                <w:lang w:val="it-IT"/>
              </w:rPr>
              <w:t>Fax:</w:t>
            </w:r>
            <w:r w:rsidRPr="00CF141F">
              <w:rPr>
                <w:b/>
                <w:bCs/>
                <w:szCs w:val="22"/>
                <w:lang w:val="it-IT"/>
              </w:rPr>
              <w:tab/>
              <w:t>+41 22 730 5778</w:t>
            </w:r>
          </w:p>
        </w:tc>
      </w:tr>
      <w:tr w:rsidR="001A17A4" w:rsidRPr="007B5B29" w:rsidTr="006A7A1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A17A4" w:rsidRPr="007B5B29" w:rsidRDefault="001A17A4" w:rsidP="006A7A1C">
            <w:pPr>
              <w:spacing w:after="120"/>
              <w:contextualSpacing/>
              <w:jc w:val="center"/>
              <w:rPr>
                <w:b/>
                <w:iCs/>
                <w:lang w:val="en-US"/>
              </w:rPr>
            </w:pPr>
            <w:r w:rsidRPr="007B5B29">
              <w:rPr>
                <w:b/>
                <w:iCs/>
                <w:lang w:val="en-US"/>
              </w:rPr>
              <w:t xml:space="preserve">Request </w:t>
            </w:r>
            <w:r w:rsidRPr="004E567C">
              <w:rPr>
                <w:b/>
                <w:iCs/>
                <w:lang w:val="en-US"/>
              </w:rPr>
              <w:t>for one partial</w:t>
            </w:r>
            <w:r>
              <w:rPr>
                <w:b/>
                <w:iCs/>
                <w:lang w:val="en-US"/>
              </w:rPr>
              <w:t xml:space="preserve"> </w:t>
            </w:r>
            <w:r w:rsidRPr="007B5B29">
              <w:rPr>
                <w:b/>
                <w:iCs/>
                <w:lang w:val="en-US"/>
              </w:rPr>
              <w:t>fellowship to be submitted before</w:t>
            </w:r>
            <w:r>
              <w:rPr>
                <w:b/>
                <w:iCs/>
                <w:lang w:val="en-US"/>
              </w:rPr>
              <w:t xml:space="preserve"> </w:t>
            </w:r>
            <w:r w:rsidRPr="00773A30">
              <w:rPr>
                <w:b/>
                <w:iCs/>
                <w:lang w:val="en-US"/>
              </w:rPr>
              <w:t>3 February 2016</w:t>
            </w:r>
          </w:p>
        </w:tc>
      </w:tr>
      <w:tr w:rsidR="001A17A4" w:rsidRPr="007B5B29" w:rsidTr="006A7A1C">
        <w:tblPrEx>
          <w:tblCellMar>
            <w:left w:w="107" w:type="dxa"/>
            <w:right w:w="107" w:type="dxa"/>
          </w:tblCellMar>
        </w:tblPrEx>
        <w:trPr>
          <w:trHeight w:val="439"/>
        </w:trPr>
        <w:tc>
          <w:tcPr>
            <w:tcW w:w="2878" w:type="dxa"/>
            <w:gridSpan w:val="3"/>
          </w:tcPr>
          <w:p w:rsidR="001A17A4" w:rsidRPr="007B5B29" w:rsidRDefault="001A17A4" w:rsidP="006A7A1C">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A17A4" w:rsidRPr="007B5B29" w:rsidRDefault="001A17A4" w:rsidP="006A7A1C">
            <w:pPr>
              <w:spacing w:before="0"/>
              <w:jc w:val="center"/>
              <w:rPr>
                <w:iCs/>
                <w:lang w:val="en-US"/>
              </w:rPr>
            </w:pPr>
            <w:r w:rsidRPr="007B5B29">
              <w:rPr>
                <w:iCs/>
                <w:lang w:val="en-US"/>
              </w:rPr>
              <w:t>Participation of women is encouraged</w:t>
            </w:r>
          </w:p>
        </w:tc>
        <w:tc>
          <w:tcPr>
            <w:tcW w:w="3187" w:type="dxa"/>
            <w:gridSpan w:val="2"/>
            <w:tcBorders>
              <w:left w:val="nil"/>
            </w:tcBorders>
          </w:tcPr>
          <w:p w:rsidR="001A17A4" w:rsidRPr="007B5B29" w:rsidRDefault="001A17A4" w:rsidP="006A7A1C">
            <w:pPr>
              <w:spacing w:before="0"/>
              <w:jc w:val="center"/>
              <w:rPr>
                <w:lang w:val="en-US"/>
              </w:rPr>
            </w:pPr>
          </w:p>
        </w:tc>
      </w:tr>
      <w:tr w:rsidR="001A17A4" w:rsidRPr="0044318A" w:rsidTr="006A7A1C">
        <w:tc>
          <w:tcPr>
            <w:tcW w:w="9781" w:type="dxa"/>
            <w:gridSpan w:val="8"/>
            <w:tcBorders>
              <w:top w:val="single" w:sz="6" w:space="0" w:color="auto"/>
              <w:left w:val="single" w:sz="6" w:space="0" w:color="auto"/>
              <w:right w:val="single" w:sz="6" w:space="0" w:color="auto"/>
            </w:tcBorders>
          </w:tcPr>
          <w:p w:rsidR="001A17A4" w:rsidRPr="00A367B3" w:rsidRDefault="001A17A4" w:rsidP="006A7A1C">
            <w:pPr>
              <w:pStyle w:val="Note"/>
              <w:rPr>
                <w:sz w:val="22"/>
                <w:szCs w:val="22"/>
              </w:rPr>
            </w:pPr>
            <w:r w:rsidRPr="00A60FE3">
              <w:t>Registration Confirmation I.D. No: ……………………………………………………………………………</w:t>
            </w:r>
            <w:r w:rsidRPr="00A60FE3">
              <w:br/>
              <w:t xml:space="preserve">(Note:  It is imperative for fellowship holders to pre-register via the online registration form at: </w:t>
            </w:r>
            <w:hyperlink r:id="rId16" w:history="1">
              <w:r w:rsidRPr="00A367B3">
                <w:rPr>
                  <w:rStyle w:val="Hyperlink"/>
                  <w:sz w:val="22"/>
                  <w:szCs w:val="22"/>
                </w:rPr>
                <w:t>http://www.itu.int/en/ITU-T/Work</w:t>
              </w:r>
              <w:r w:rsidRPr="00A367B3">
                <w:rPr>
                  <w:rStyle w:val="Hyperlink"/>
                  <w:sz w:val="22"/>
                  <w:szCs w:val="22"/>
                </w:rPr>
                <w:t>s</w:t>
              </w:r>
              <w:r w:rsidRPr="00A367B3">
                <w:rPr>
                  <w:rStyle w:val="Hyperlink"/>
                  <w:sz w:val="22"/>
                  <w:szCs w:val="22"/>
                </w:rPr>
                <w:t>hops-and-Seminars/standardization/201603/Pages/default.aspx</w:t>
              </w:r>
            </w:hyperlink>
            <w:r w:rsidRPr="00A367B3">
              <w:rPr>
                <w:color w:val="1F497D"/>
                <w:sz w:val="22"/>
                <w:szCs w:val="22"/>
              </w:rPr>
              <w:t>)</w:t>
            </w:r>
          </w:p>
          <w:p w:rsidR="001A17A4" w:rsidRPr="00A60FE3" w:rsidRDefault="001A17A4" w:rsidP="006A7A1C">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1A17A4" w:rsidRPr="00A60FE3" w:rsidRDefault="001A17A4" w:rsidP="006A7A1C">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1A17A4" w:rsidRPr="00A60FE3" w:rsidRDefault="001A17A4" w:rsidP="006A7A1C">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1A17A4" w:rsidRPr="00A60FE3" w:rsidRDefault="001A17A4" w:rsidP="006A7A1C">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1A17A4" w:rsidRPr="007B5B29" w:rsidTr="006A7A1C">
        <w:tc>
          <w:tcPr>
            <w:tcW w:w="9781" w:type="dxa"/>
            <w:gridSpan w:val="8"/>
            <w:tcBorders>
              <w:left w:val="single" w:sz="6" w:space="0" w:color="auto"/>
              <w:bottom w:val="single" w:sz="6" w:space="0" w:color="auto"/>
              <w:right w:val="single" w:sz="6" w:space="0" w:color="auto"/>
            </w:tcBorders>
          </w:tcPr>
          <w:p w:rsidR="001A17A4" w:rsidRPr="00A60FE3" w:rsidRDefault="001A17A4" w:rsidP="006A7A1C">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1A17A4" w:rsidRPr="00A60FE3" w:rsidRDefault="001A17A4" w:rsidP="006A7A1C">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1A17A4" w:rsidRPr="00A60FE3" w:rsidRDefault="001A17A4" w:rsidP="006A7A1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1A17A4" w:rsidRPr="00A60FE3" w:rsidRDefault="001A17A4" w:rsidP="006A7A1C">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1A17A4" w:rsidRPr="00A60FE3" w:rsidRDefault="001A17A4" w:rsidP="006A7A1C">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1A17A4" w:rsidRPr="00A60FE3" w:rsidRDefault="001A17A4" w:rsidP="006A7A1C">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1A17A4" w:rsidRPr="00A60FE3" w:rsidRDefault="001A17A4" w:rsidP="006A7A1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1A17A4" w:rsidRPr="00C448E0" w:rsidTr="006A7A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A17A4" w:rsidRDefault="001A17A4" w:rsidP="006A7A1C">
            <w:pPr>
              <w:spacing w:before="0"/>
              <w:contextualSpacing/>
              <w:jc w:val="center"/>
            </w:pPr>
            <w:r w:rsidRPr="00C448E0">
              <w:t>Please select your preference</w:t>
            </w:r>
          </w:p>
          <w:p w:rsidR="001A17A4" w:rsidRDefault="001A17A4" w:rsidP="006A7A1C">
            <w:pPr>
              <w:spacing w:before="0"/>
              <w:contextualSpacing/>
              <w:jc w:val="center"/>
            </w:pPr>
            <w:r>
              <w:t>(which ITU will do its best to accommodate)</w:t>
            </w:r>
            <w:r>
              <w:br/>
            </w:r>
          </w:p>
          <w:p w:rsidR="001A17A4" w:rsidRPr="00C448E0" w:rsidRDefault="001A17A4" w:rsidP="006A7A1C">
            <w:pPr>
              <w:spacing w:before="0"/>
              <w:contextualSpacing/>
            </w:pPr>
            <w:r>
              <w:rPr>
                <w:b/>
                <w:bCs/>
                <w:sz w:val="22"/>
                <w:szCs w:val="22"/>
              </w:rPr>
              <w:t xml:space="preserve">         </w:t>
            </w:r>
            <w:r w:rsidRPr="00E06CA9">
              <w:rPr>
                <w:b/>
                <w:bCs/>
                <w:sz w:val="22"/>
                <w:szCs w:val="22"/>
              </w:rPr>
              <w:t>□ Economy class a</w:t>
            </w:r>
            <w:r>
              <w:rPr>
                <w:b/>
                <w:bCs/>
                <w:sz w:val="22"/>
                <w:szCs w:val="22"/>
              </w:rPr>
              <w:t xml:space="preserve">ir ticket (duty station / Accra </w:t>
            </w:r>
            <w:r w:rsidRPr="00E06CA9">
              <w:rPr>
                <w:b/>
                <w:bCs/>
                <w:sz w:val="22"/>
                <w:szCs w:val="22"/>
              </w:rPr>
              <w:t>/ duty station)</w:t>
            </w:r>
          </w:p>
        </w:tc>
      </w:tr>
      <w:tr w:rsidR="001A17A4" w:rsidRPr="00666046" w:rsidTr="006A7A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A17A4" w:rsidRPr="000624BA" w:rsidRDefault="001A17A4" w:rsidP="006A7A1C">
            <w:pPr>
              <w:tabs>
                <w:tab w:val="left" w:pos="447"/>
              </w:tabs>
              <w:spacing w:before="0"/>
              <w:ind w:left="34"/>
              <w:rPr>
                <w:b/>
                <w:bCs/>
                <w:sz w:val="20"/>
              </w:rPr>
            </w:pPr>
            <w:r w:rsidRPr="000624BA">
              <w:rPr>
                <w:b/>
                <w:bCs/>
                <w:sz w:val="20"/>
              </w:rPr>
              <w:tab/>
            </w:r>
            <w:r w:rsidRPr="000624BA">
              <w:rPr>
                <w:b/>
                <w:bCs/>
                <w:sz w:val="22"/>
                <w:szCs w:val="22"/>
              </w:rPr>
              <w:t>□ Daily subsistence allowance intended to cover accommodation, meals &amp; misc. expenses</w:t>
            </w:r>
          </w:p>
        </w:tc>
      </w:tr>
      <w:tr w:rsidR="001A17A4" w:rsidRPr="00666046" w:rsidTr="006A7A1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A17A4" w:rsidRPr="00666046" w:rsidRDefault="001A17A4" w:rsidP="006A7A1C">
            <w:pPr>
              <w:spacing w:before="0"/>
            </w:pPr>
          </w:p>
        </w:tc>
      </w:tr>
      <w:tr w:rsidR="001A17A4" w:rsidRPr="007B5B29" w:rsidTr="006A7A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A17A4" w:rsidRPr="00A60FE3" w:rsidRDefault="001A17A4" w:rsidP="006A7A1C">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1A17A4" w:rsidRPr="007B5B29" w:rsidRDefault="001A17A4" w:rsidP="006A7A1C">
            <w:pPr>
              <w:spacing w:before="60"/>
            </w:pPr>
            <w:r w:rsidRPr="00A60FE3">
              <w:rPr>
                <w:b/>
                <w:bCs/>
                <w:szCs w:val="28"/>
                <w:lang w:val="en-US"/>
              </w:rPr>
              <w:t>Date</w:t>
            </w:r>
            <w:r w:rsidRPr="00E86939">
              <w:rPr>
                <w:b/>
                <w:bCs/>
                <w:sz w:val="16"/>
                <w:lang w:val="en-US"/>
              </w:rPr>
              <w:t>:</w:t>
            </w:r>
          </w:p>
        </w:tc>
      </w:tr>
      <w:tr w:rsidR="001A17A4" w:rsidRPr="00E86939" w:rsidTr="006A7A1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A17A4" w:rsidRPr="006D6AF4" w:rsidRDefault="001A17A4" w:rsidP="006A7A1C">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1A17A4" w:rsidRPr="00A60FE3" w:rsidRDefault="001A17A4" w:rsidP="006A7A1C">
            <w:pPr>
              <w:pStyle w:val="Note"/>
            </w:pPr>
            <w:r w:rsidRPr="006D6AF4">
              <w:rPr>
                <w:sz w:val="22"/>
                <w:szCs w:val="18"/>
              </w:rPr>
              <w:t>N.B. IT IS IMPERATIVE THAT FELLOWS BE PRESENT FROM THE FIRST DAY TO THE END OF THE MEETING.</w:t>
            </w:r>
          </w:p>
        </w:tc>
      </w:tr>
      <w:tr w:rsidR="001A17A4" w:rsidRPr="007B5B29" w:rsidTr="006A7A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A17A4" w:rsidRPr="007B5B29" w:rsidRDefault="001A17A4" w:rsidP="006A7A1C">
            <w:pPr>
              <w:spacing w:before="240" w:after="240"/>
            </w:pPr>
            <w:r w:rsidRPr="00A60FE3">
              <w:rPr>
                <w:b/>
                <w:bCs/>
                <w:szCs w:val="28"/>
                <w:lang w:val="en-US"/>
              </w:rPr>
              <w:t>Signature</w:t>
            </w:r>
            <w:r>
              <w:rPr>
                <w:b/>
                <w:bCs/>
                <w:sz w:val="16"/>
                <w:lang w:val="en-US"/>
              </w:rPr>
              <w:t>:</w:t>
            </w:r>
          </w:p>
        </w:tc>
        <w:tc>
          <w:tcPr>
            <w:tcW w:w="3308" w:type="dxa"/>
            <w:gridSpan w:val="3"/>
            <w:vAlign w:val="center"/>
          </w:tcPr>
          <w:p w:rsidR="001A17A4" w:rsidRPr="007B5B29" w:rsidRDefault="001A17A4" w:rsidP="006A7A1C">
            <w:r w:rsidRPr="00A60FE3">
              <w:rPr>
                <w:b/>
                <w:bCs/>
                <w:szCs w:val="28"/>
                <w:lang w:val="en-US"/>
              </w:rPr>
              <w:t>Date</w:t>
            </w:r>
            <w:r>
              <w:rPr>
                <w:b/>
                <w:bCs/>
                <w:sz w:val="16"/>
                <w:lang w:val="en-US"/>
              </w:rPr>
              <w:t>:</w:t>
            </w:r>
          </w:p>
        </w:tc>
      </w:tr>
    </w:tbl>
    <w:p w:rsidR="00727710" w:rsidRDefault="001A17A4" w:rsidP="001A17A4">
      <w:pPr>
        <w:spacing w:before="0"/>
        <w:jc w:val="center"/>
      </w:pPr>
      <w:r>
        <w:t>_______________</w:t>
      </w:r>
    </w:p>
    <w:sectPr w:rsidR="00727710" w:rsidSect="0066225E">
      <w:headerReference w:type="default" r:id="rId17"/>
      <w:footerReference w:type="default" r:id="rId18"/>
      <w:footerReference w:type="first" r:id="rId19"/>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7F" w:rsidRDefault="00822A7F">
      <w:r>
        <w:separator/>
      </w:r>
    </w:p>
  </w:endnote>
  <w:endnote w:type="continuationSeparator" w:id="0">
    <w:p w:rsidR="00822A7F" w:rsidRDefault="0082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Pr="00984149" w:rsidRDefault="004F1EBD" w:rsidP="00984149">
    <w:pPr>
      <w:pStyle w:val="Footer"/>
      <w:rPr>
        <w:noProof/>
        <w:szCs w:val="18"/>
        <w:lang w:val="fr-CH"/>
      </w:rPr>
    </w:pPr>
    <w:r w:rsidRPr="00984149">
      <w:rPr>
        <w:szCs w:val="18"/>
      </w:rPr>
      <w:fldChar w:fldCharType="begin"/>
    </w:r>
    <w:r w:rsidRPr="00984149">
      <w:rPr>
        <w:szCs w:val="18"/>
        <w:lang w:val="fr-CH"/>
      </w:rPr>
      <w:instrText xml:space="preserve"> FILENAME \p  \* MERGEFORMAT </w:instrText>
    </w:r>
    <w:r w:rsidRPr="00984149">
      <w:rPr>
        <w:szCs w:val="18"/>
      </w:rPr>
      <w:fldChar w:fldCharType="separate"/>
    </w:r>
    <w:r w:rsidRPr="00984149">
      <w:rPr>
        <w:noProof/>
        <w:szCs w:val="18"/>
        <w:lang w:val="fr-CH"/>
      </w:rPr>
      <w:t>ITU-T</w:t>
    </w:r>
    <w:r w:rsidR="00984149" w:rsidRPr="00984149">
      <w:rPr>
        <w:noProof/>
        <w:szCs w:val="18"/>
        <w:lang w:val="fr-CH"/>
      </w:rPr>
      <w:t>\BUREAU\CIRC\</w:t>
    </w:r>
    <w:r w:rsidR="00F12B8A" w:rsidRPr="00984149">
      <w:rPr>
        <w:noProof/>
        <w:szCs w:val="18"/>
        <w:lang w:val="fr-CH"/>
      </w:rPr>
      <w:t>193</w:t>
    </w:r>
    <w:r w:rsidRPr="00984149">
      <w:rPr>
        <w:noProof/>
        <w:szCs w:val="18"/>
        <w:lang w:val="fr-CH"/>
      </w:rPr>
      <w:t>C.docx</w:t>
    </w:r>
    <w:r w:rsidRPr="00984149">
      <w:rPr>
        <w:noProof/>
        <w:szCs w:val="18"/>
      </w:rPr>
      <w:fldChar w:fldCharType="end"/>
    </w:r>
    <w:r w:rsidR="00984149" w:rsidRPr="00984149">
      <w:rPr>
        <w:noProof/>
        <w:szCs w:val="18"/>
        <w:lang w:val="fr-CH"/>
      </w:rPr>
      <w:t xml:space="preserve"> </w:t>
    </w:r>
    <w:r w:rsidRPr="00984149">
      <w:rPr>
        <w:szCs w:val="18"/>
        <w:lang w:val="fr-CH"/>
      </w:rPr>
      <w:tab/>
    </w:r>
    <w:r w:rsidRPr="00984149">
      <w:rPr>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Pr="00185393" w:rsidRDefault="00F12B8A" w:rsidP="00185393">
    <w:pPr>
      <w:pStyle w:val="FirstFooter"/>
      <w:ind w:left="-397" w:right="-397"/>
      <w:jc w:val="center"/>
      <w:rPr>
        <w:rFonts w:asciiTheme="minorHAnsi" w:hAnsiTheme="minorHAnsi"/>
        <w:sz w:val="18"/>
        <w:szCs w:val="18"/>
      </w:rPr>
    </w:pPr>
    <w:r w:rsidRPr="00F12B8A">
      <w:rPr>
        <w:rFonts w:asciiTheme="minorHAnsi" w:hAnsiTheme="minorHAnsi"/>
        <w:sz w:val="18"/>
        <w:szCs w:val="18"/>
        <w:lang w:val="fr-CH"/>
      </w:rPr>
      <w:t>International Telecommunication Union • Place des Nations • CH</w:t>
    </w:r>
    <w:r w:rsidRPr="00F12B8A">
      <w:rPr>
        <w:rFonts w:asciiTheme="minorHAnsi" w:hAnsiTheme="minorHAnsi"/>
        <w:sz w:val="18"/>
        <w:szCs w:val="18"/>
        <w:lang w:val="fr-CH"/>
      </w:rPr>
      <w:noBreakHyphen/>
      <w:t xml:space="preserve">1211 Geneva 20 • Switzerland </w:t>
    </w:r>
    <w:r w:rsidRPr="00F12B8A">
      <w:rPr>
        <w:rFonts w:asciiTheme="minorHAnsi" w:hAnsiTheme="minorHAnsi"/>
        <w:sz w:val="18"/>
        <w:szCs w:val="18"/>
        <w:lang w:val="fr-CH"/>
      </w:rPr>
      <w:br/>
      <w:t xml:space="preserve">Tel: +41 22 730 5111 • Fax: +41 22 733 7256 • E-mail: </w:t>
    </w:r>
    <w:hyperlink r:id="rId1" w:history="1">
      <w:r w:rsidRPr="00F12B8A">
        <w:rPr>
          <w:rStyle w:val="Hyperlink"/>
          <w:rFonts w:asciiTheme="minorHAnsi" w:hAnsiTheme="minorHAnsi"/>
          <w:sz w:val="18"/>
          <w:szCs w:val="18"/>
          <w:lang w:val="fr-CH"/>
        </w:rPr>
        <w:t>itumail@itu.int</w:t>
      </w:r>
    </w:hyperlink>
    <w:r w:rsidRPr="00F12B8A">
      <w:rPr>
        <w:rFonts w:asciiTheme="minorHAnsi" w:hAnsiTheme="minorHAnsi"/>
        <w:sz w:val="18"/>
        <w:szCs w:val="18"/>
        <w:lang w:val="fr-CH"/>
      </w:rPr>
      <w:t xml:space="preserve"> • </w:t>
    </w:r>
    <w:hyperlink r:id="rId2" w:history="1">
      <w:r w:rsidRPr="00F12B8A">
        <w:rPr>
          <w:rStyle w:val="Hyperlink"/>
          <w:rFonts w:asciiTheme="minorHAnsi" w:hAnsiTheme="minorHAnsi"/>
          <w:sz w:val="18"/>
          <w:szCs w:val="18"/>
          <w:lang w:val="fr-CH"/>
        </w:rPr>
        <w:t>www.itu.int</w:t>
      </w:r>
    </w:hyperlink>
    <w:r w:rsidRPr="00F12B8A">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7F" w:rsidRDefault="00822A7F">
      <w:r>
        <w:separator/>
      </w:r>
    </w:p>
  </w:footnote>
  <w:footnote w:type="continuationSeparator" w:id="0">
    <w:p w:rsidR="00822A7F" w:rsidRDefault="00822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Default="00984149" w:rsidP="004C3E24">
    <w:pPr>
      <w:pStyle w:val="Header"/>
      <w:rPr>
        <w:noProof/>
        <w:sz w:val="18"/>
        <w:szCs w:val="18"/>
      </w:rPr>
    </w:pPr>
    <w:sdt>
      <w:sdtPr>
        <w:rPr>
          <w:sz w:val="18"/>
          <w:szCs w:val="18"/>
        </w:rPr>
        <w:id w:val="1363023925"/>
        <w:docPartObj>
          <w:docPartGallery w:val="Page Numbers (Top of Page)"/>
          <w:docPartUnique/>
        </w:docPartObj>
      </w:sdtPr>
      <w:sdtEndPr>
        <w:rPr>
          <w:noProof/>
        </w:rPr>
      </w:sdtEndPr>
      <w:sdtContent>
        <w:r w:rsidR="0066225E" w:rsidRPr="00F410B7">
          <w:rPr>
            <w:sz w:val="18"/>
            <w:szCs w:val="18"/>
          </w:rPr>
          <w:t>-</w:t>
        </w:r>
        <w:r w:rsidR="0066225E" w:rsidRPr="00F410B7">
          <w:rPr>
            <w:sz w:val="18"/>
            <w:szCs w:val="18"/>
          </w:rPr>
          <w:fldChar w:fldCharType="begin"/>
        </w:r>
        <w:r w:rsidR="0066225E" w:rsidRPr="00F410B7">
          <w:rPr>
            <w:sz w:val="18"/>
            <w:szCs w:val="18"/>
          </w:rPr>
          <w:instrText xml:space="preserve"> PAGE   \* MERGEFORMAT </w:instrText>
        </w:r>
        <w:r w:rsidR="0066225E" w:rsidRPr="00F410B7">
          <w:rPr>
            <w:sz w:val="18"/>
            <w:szCs w:val="18"/>
          </w:rPr>
          <w:fldChar w:fldCharType="separate"/>
        </w:r>
        <w:r>
          <w:rPr>
            <w:noProof/>
            <w:sz w:val="18"/>
            <w:szCs w:val="18"/>
          </w:rPr>
          <w:t>2</w:t>
        </w:r>
        <w:r w:rsidR="0066225E" w:rsidRPr="00F410B7">
          <w:rPr>
            <w:noProof/>
            <w:sz w:val="18"/>
            <w:szCs w:val="18"/>
          </w:rPr>
          <w:fldChar w:fldCharType="end"/>
        </w:r>
      </w:sdtContent>
    </w:sdt>
    <w:r w:rsidR="0066225E" w:rsidRPr="00F410B7">
      <w:rPr>
        <w:noProof/>
        <w:sz w:val="18"/>
        <w:szCs w:val="18"/>
      </w:rPr>
      <w:t>-</w:t>
    </w:r>
  </w:p>
  <w:p w:rsidR="004F1EBD" w:rsidRPr="00F410B7" w:rsidRDefault="004F1EBD" w:rsidP="0066225E">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6679E"/>
    <w:rsid w:val="00072C4C"/>
    <w:rsid w:val="00076F28"/>
    <w:rsid w:val="000776E5"/>
    <w:rsid w:val="00081BA5"/>
    <w:rsid w:val="00090E72"/>
    <w:rsid w:val="00091F68"/>
    <w:rsid w:val="00094C0B"/>
    <w:rsid w:val="000A2484"/>
    <w:rsid w:val="000A6A3A"/>
    <w:rsid w:val="000C4F7A"/>
    <w:rsid w:val="000D1DA5"/>
    <w:rsid w:val="000D205A"/>
    <w:rsid w:val="000F67FA"/>
    <w:rsid w:val="000F7CEA"/>
    <w:rsid w:val="00107C89"/>
    <w:rsid w:val="00113BC0"/>
    <w:rsid w:val="001154A8"/>
    <w:rsid w:val="00117471"/>
    <w:rsid w:val="001314B5"/>
    <w:rsid w:val="00155D45"/>
    <w:rsid w:val="00160A43"/>
    <w:rsid w:val="00185393"/>
    <w:rsid w:val="001A17A4"/>
    <w:rsid w:val="001A6AF1"/>
    <w:rsid w:val="001D6E70"/>
    <w:rsid w:val="001D737E"/>
    <w:rsid w:val="001E6C28"/>
    <w:rsid w:val="001F2FE3"/>
    <w:rsid w:val="001F760D"/>
    <w:rsid w:val="00204823"/>
    <w:rsid w:val="00210C1D"/>
    <w:rsid w:val="002217BC"/>
    <w:rsid w:val="002255DE"/>
    <w:rsid w:val="00227FB0"/>
    <w:rsid w:val="002331F8"/>
    <w:rsid w:val="00234A9B"/>
    <w:rsid w:val="00243928"/>
    <w:rsid w:val="00257127"/>
    <w:rsid w:val="00267EEF"/>
    <w:rsid w:val="00272B42"/>
    <w:rsid w:val="00282732"/>
    <w:rsid w:val="00284869"/>
    <w:rsid w:val="0028751B"/>
    <w:rsid w:val="002A22D4"/>
    <w:rsid w:val="002A653A"/>
    <w:rsid w:val="002D3D14"/>
    <w:rsid w:val="002E05E3"/>
    <w:rsid w:val="002E6F22"/>
    <w:rsid w:val="003036BC"/>
    <w:rsid w:val="00303A2A"/>
    <w:rsid w:val="003062D0"/>
    <w:rsid w:val="003064AD"/>
    <w:rsid w:val="00313DAE"/>
    <w:rsid w:val="00334A24"/>
    <w:rsid w:val="00343E77"/>
    <w:rsid w:val="0035674D"/>
    <w:rsid w:val="00372530"/>
    <w:rsid w:val="0038372D"/>
    <w:rsid w:val="003A1E16"/>
    <w:rsid w:val="003B2CB1"/>
    <w:rsid w:val="003B3FAC"/>
    <w:rsid w:val="003F1CCA"/>
    <w:rsid w:val="003F27BD"/>
    <w:rsid w:val="0041171B"/>
    <w:rsid w:val="0041319C"/>
    <w:rsid w:val="00422060"/>
    <w:rsid w:val="00464015"/>
    <w:rsid w:val="0046665B"/>
    <w:rsid w:val="004731F5"/>
    <w:rsid w:val="00481991"/>
    <w:rsid w:val="00481B30"/>
    <w:rsid w:val="00486359"/>
    <w:rsid w:val="0049488D"/>
    <w:rsid w:val="00494C67"/>
    <w:rsid w:val="004A1CC5"/>
    <w:rsid w:val="004C3E24"/>
    <w:rsid w:val="004F0EAF"/>
    <w:rsid w:val="004F1EBD"/>
    <w:rsid w:val="004F72BB"/>
    <w:rsid w:val="00500ABE"/>
    <w:rsid w:val="00533EE6"/>
    <w:rsid w:val="005476D3"/>
    <w:rsid w:val="00561B75"/>
    <w:rsid w:val="0057420A"/>
    <w:rsid w:val="00590119"/>
    <w:rsid w:val="00594CFE"/>
    <w:rsid w:val="00597BE4"/>
    <w:rsid w:val="005B44B0"/>
    <w:rsid w:val="005C26FD"/>
    <w:rsid w:val="005D5A45"/>
    <w:rsid w:val="005F0821"/>
    <w:rsid w:val="00621618"/>
    <w:rsid w:val="00627AE8"/>
    <w:rsid w:val="00632587"/>
    <w:rsid w:val="00632E0D"/>
    <w:rsid w:val="0063445E"/>
    <w:rsid w:val="006408E4"/>
    <w:rsid w:val="0066225E"/>
    <w:rsid w:val="006652D4"/>
    <w:rsid w:val="006A10A9"/>
    <w:rsid w:val="006A6022"/>
    <w:rsid w:val="006B463C"/>
    <w:rsid w:val="006D22B1"/>
    <w:rsid w:val="006D42C6"/>
    <w:rsid w:val="006E512A"/>
    <w:rsid w:val="00727710"/>
    <w:rsid w:val="00752C9E"/>
    <w:rsid w:val="007568DA"/>
    <w:rsid w:val="007742E1"/>
    <w:rsid w:val="007A1E12"/>
    <w:rsid w:val="007A4CF9"/>
    <w:rsid w:val="007E6AE2"/>
    <w:rsid w:val="00822A7F"/>
    <w:rsid w:val="00833A21"/>
    <w:rsid w:val="00834349"/>
    <w:rsid w:val="00841612"/>
    <w:rsid w:val="0084436D"/>
    <w:rsid w:val="0087102F"/>
    <w:rsid w:val="008B2BDA"/>
    <w:rsid w:val="009128F1"/>
    <w:rsid w:val="0092604E"/>
    <w:rsid w:val="009424FC"/>
    <w:rsid w:val="00956D38"/>
    <w:rsid w:val="009727EA"/>
    <w:rsid w:val="00974486"/>
    <w:rsid w:val="00984149"/>
    <w:rsid w:val="009C2FF6"/>
    <w:rsid w:val="009D173C"/>
    <w:rsid w:val="009E2379"/>
    <w:rsid w:val="00A1090D"/>
    <w:rsid w:val="00A16AB0"/>
    <w:rsid w:val="00A504DB"/>
    <w:rsid w:val="00A55D76"/>
    <w:rsid w:val="00A85FAD"/>
    <w:rsid w:val="00A903D4"/>
    <w:rsid w:val="00AA35BE"/>
    <w:rsid w:val="00AC79FD"/>
    <w:rsid w:val="00AE1D7D"/>
    <w:rsid w:val="00AE479C"/>
    <w:rsid w:val="00B01F79"/>
    <w:rsid w:val="00B235FA"/>
    <w:rsid w:val="00B33117"/>
    <w:rsid w:val="00B56B75"/>
    <w:rsid w:val="00B9194C"/>
    <w:rsid w:val="00BA46C8"/>
    <w:rsid w:val="00BB5392"/>
    <w:rsid w:val="00BC7AEE"/>
    <w:rsid w:val="00BD100F"/>
    <w:rsid w:val="00BD5BE9"/>
    <w:rsid w:val="00BE339D"/>
    <w:rsid w:val="00BE49E3"/>
    <w:rsid w:val="00C03E87"/>
    <w:rsid w:val="00C04472"/>
    <w:rsid w:val="00C15077"/>
    <w:rsid w:val="00C55DE8"/>
    <w:rsid w:val="00C6016A"/>
    <w:rsid w:val="00C7008A"/>
    <w:rsid w:val="00C83817"/>
    <w:rsid w:val="00C916ED"/>
    <w:rsid w:val="00CF2CEE"/>
    <w:rsid w:val="00D05C2D"/>
    <w:rsid w:val="00D16F47"/>
    <w:rsid w:val="00D17037"/>
    <w:rsid w:val="00D34F86"/>
    <w:rsid w:val="00D54F3F"/>
    <w:rsid w:val="00D63234"/>
    <w:rsid w:val="00D92EE2"/>
    <w:rsid w:val="00DF2821"/>
    <w:rsid w:val="00E021ED"/>
    <w:rsid w:val="00E35907"/>
    <w:rsid w:val="00E41E39"/>
    <w:rsid w:val="00E47AFF"/>
    <w:rsid w:val="00E65F9A"/>
    <w:rsid w:val="00EB6547"/>
    <w:rsid w:val="00EC52D2"/>
    <w:rsid w:val="00EC7CD5"/>
    <w:rsid w:val="00EE0B16"/>
    <w:rsid w:val="00F07A3C"/>
    <w:rsid w:val="00F12B8A"/>
    <w:rsid w:val="00F1605C"/>
    <w:rsid w:val="00F2245E"/>
    <w:rsid w:val="00F304AF"/>
    <w:rsid w:val="00F346AB"/>
    <w:rsid w:val="00F410B7"/>
    <w:rsid w:val="00F444AC"/>
    <w:rsid w:val="00F711D0"/>
    <w:rsid w:val="00F9383A"/>
    <w:rsid w:val="00FA5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EF19F629-19ED-48AB-8F42-074F655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uiPriority w:val="99"/>
    <w:rsid w:val="000D1DA5"/>
    <w:rPr>
      <w:position w:val="6"/>
      <w:sz w:val="16"/>
    </w:rPr>
  </w:style>
  <w:style w:type="paragraph" w:styleId="FootnoteText">
    <w:name w:val="footnote text"/>
    <w:basedOn w:val="Normal"/>
    <w:link w:val="FootnoteTextChar"/>
    <w:uiPriority w:val="99"/>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uiPriority w:val="99"/>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uiPriority w:val="99"/>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4C3E24"/>
    <w:pPr>
      <w:spacing w:before="240"/>
    </w:pPr>
    <w:rPr>
      <w:rFonts w:eastAsia="SimSun"/>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822A7F"/>
    <w:pPr>
      <w:pBdr>
        <w:bottom w:val="single" w:sz="8" w:space="4" w:color="4F81BD" w:themeColor="accent1"/>
      </w:pBdr>
      <w:tabs>
        <w:tab w:val="clear" w:pos="794"/>
        <w:tab w:val="clear" w:pos="1191"/>
        <w:tab w:val="clear" w:pos="1588"/>
        <w:tab w:val="clear" w:pos="1985"/>
      </w:tabs>
      <w:overflowPunct/>
      <w:autoSpaceDE/>
      <w:autoSpaceDN/>
      <w:adjustRightInd/>
      <w:spacing w:before="0" w:after="300"/>
      <w:ind w:firstLine="284"/>
      <w:contextualSpacing/>
      <w:jc w:val="both"/>
      <w:textAlignment w:val="auto"/>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leChar">
    <w:name w:val="Title Char"/>
    <w:basedOn w:val="DefaultParagraphFont"/>
    <w:link w:val="Title"/>
    <w:uiPriority w:val="10"/>
    <w:rsid w:val="00822A7F"/>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InnerContentChar">
    <w:name w:val="InnerContent Char"/>
    <w:basedOn w:val="DefaultParagraphFont"/>
    <w:link w:val="InnerContent"/>
    <w:locked/>
    <w:rsid w:val="00822A7F"/>
    <w:rPr>
      <w:szCs w:val="22"/>
      <w:lang w:eastAsia="en-US"/>
    </w:rPr>
  </w:style>
  <w:style w:type="paragraph" w:customStyle="1" w:styleId="InnerContent">
    <w:name w:val="InnerContent"/>
    <w:basedOn w:val="Normal"/>
    <w:link w:val="InnerContentChar"/>
    <w:rsid w:val="00822A7F"/>
    <w:pPr>
      <w:tabs>
        <w:tab w:val="clear" w:pos="794"/>
        <w:tab w:val="clear" w:pos="1191"/>
        <w:tab w:val="clear" w:pos="1588"/>
        <w:tab w:val="clear" w:pos="1985"/>
      </w:tabs>
      <w:overflowPunct/>
      <w:autoSpaceDE/>
      <w:autoSpaceDN/>
      <w:adjustRightInd/>
      <w:spacing w:before="200" w:after="160" w:line="252" w:lineRule="auto"/>
      <w:jc w:val="both"/>
      <w:textAlignment w:val="auto"/>
    </w:pPr>
    <w:rPr>
      <w:rFonts w:ascii="Times New Roman" w:hAnsi="Times New Roman"/>
      <w:sz w:val="20"/>
      <w:szCs w:val="22"/>
      <w:lang w:val="en-US"/>
    </w:rPr>
  </w:style>
  <w:style w:type="character" w:customStyle="1" w:styleId="HelpChar">
    <w:name w:val="Help Char"/>
    <w:basedOn w:val="DefaultParagraphFont"/>
    <w:link w:val="Help"/>
    <w:locked/>
    <w:rsid w:val="00822A7F"/>
    <w:rPr>
      <w:i/>
      <w:lang w:eastAsia="en-US"/>
    </w:rPr>
  </w:style>
  <w:style w:type="paragraph" w:customStyle="1" w:styleId="Help">
    <w:name w:val="Help"/>
    <w:basedOn w:val="Normal"/>
    <w:link w:val="HelpChar"/>
    <w:qFormat/>
    <w:rsid w:val="00822A7F"/>
    <w:pPr>
      <w:tabs>
        <w:tab w:val="clear" w:pos="794"/>
        <w:tab w:val="clear" w:pos="1191"/>
        <w:tab w:val="clear" w:pos="1588"/>
        <w:tab w:val="clear" w:pos="1985"/>
      </w:tabs>
      <w:overflowPunct/>
      <w:autoSpaceDE/>
      <w:autoSpaceDN/>
      <w:adjustRightInd/>
      <w:spacing w:before="60" w:after="160" w:line="252" w:lineRule="auto"/>
      <w:jc w:val="both"/>
      <w:textAlignment w:val="auto"/>
    </w:pPr>
    <w:rPr>
      <w:rFonts w:ascii="Times New Roman" w:hAnsi="Times New Roman"/>
      <w:i/>
      <w:sz w:val="20"/>
      <w:lang w:val="en-US"/>
    </w:rPr>
  </w:style>
  <w:style w:type="character" w:customStyle="1" w:styleId="StandardHeadingChar">
    <w:name w:val="Standard Heading Char"/>
    <w:basedOn w:val="DefaultParagraphFont"/>
    <w:link w:val="StandardHeading"/>
    <w:locked/>
    <w:rsid w:val="00822A7F"/>
    <w:rPr>
      <w:rFonts w:asciiTheme="majorHAnsi" w:eastAsiaTheme="majorEastAsia" w:hAnsiTheme="majorHAnsi" w:cstheme="majorBidi"/>
      <w:b/>
      <w:bCs/>
      <w:color w:val="345A8A" w:themeColor="accent1" w:themeShade="B5"/>
      <w:sz w:val="32"/>
      <w:szCs w:val="28"/>
      <w:shd w:val="clear" w:color="auto" w:fill="CCC0D9" w:themeFill="accent4" w:themeFillTint="66"/>
      <w:lang w:eastAsia="en-US"/>
    </w:rPr>
  </w:style>
  <w:style w:type="paragraph" w:customStyle="1" w:styleId="StandardHeading">
    <w:name w:val="Standard Heading"/>
    <w:basedOn w:val="Heading2"/>
    <w:link w:val="StandardHeadingChar"/>
    <w:qFormat/>
    <w:rsid w:val="00822A7F"/>
    <w:pPr>
      <w:pBdr>
        <w:top w:val="single" w:sz="4" w:space="1" w:color="auto"/>
        <w:left w:val="single" w:sz="4" w:space="4" w:color="auto"/>
        <w:bottom w:val="single" w:sz="4" w:space="1" w:color="auto"/>
        <w:right w:val="single" w:sz="4" w:space="4" w:color="auto"/>
      </w:pBdr>
      <w:shd w:val="clear" w:color="auto" w:fill="CCC0D9" w:themeFill="accent4" w:themeFillTint="66"/>
      <w:tabs>
        <w:tab w:val="clear" w:pos="794"/>
        <w:tab w:val="clear" w:pos="1191"/>
        <w:tab w:val="clear" w:pos="1588"/>
        <w:tab w:val="clear" w:pos="1985"/>
      </w:tabs>
      <w:overflowPunct/>
      <w:autoSpaceDE/>
      <w:autoSpaceDN/>
      <w:adjustRightInd/>
      <w:spacing w:before="240" w:after="120"/>
      <w:ind w:left="0" w:firstLine="0"/>
      <w:jc w:val="center"/>
      <w:textAlignment w:val="auto"/>
    </w:pPr>
    <w:rPr>
      <w:rFonts w:asciiTheme="majorHAnsi" w:eastAsiaTheme="majorEastAsia" w:hAnsiTheme="majorHAnsi" w:cstheme="majorBidi"/>
      <w:bCs/>
      <w:color w:val="345A8A" w:themeColor="accent1" w:themeShade="B5"/>
      <w:sz w:val="32"/>
      <w:szCs w:val="28"/>
      <w:lang w:val="en-US"/>
    </w:rPr>
  </w:style>
  <w:style w:type="table" w:customStyle="1" w:styleId="ListTable1Light1">
    <w:name w:val="List Table 1 Light1"/>
    <w:basedOn w:val="TableNormal"/>
    <w:uiPriority w:val="46"/>
    <w:rsid w:val="00822A7F"/>
    <w:pPr>
      <w:jc w:val="both"/>
    </w:pPr>
    <w:rPr>
      <w:rFonts w:eastAsia="Times New Roman"/>
      <w:sz w:val="22"/>
      <w:szCs w:val="24"/>
      <w:lang w:val="it-IT"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F12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standardization/201603/Pages/defaul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en/ITU-T/Workshops-and-Seminars/standardization/201603/Pages/defaul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en/ITU-T/Workshops-and-Seminars/standardization/201603/Pages/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5" Type="http://schemas.openxmlformats.org/officeDocument/2006/relationships/footnotes" Target="footnotes.xml"/><Relationship Id="rId15" Type="http://schemas.openxmlformats.org/officeDocument/2006/relationships/hyperlink" Target="mailto:bdtfellowships@itu.int" TargetMode="External"/><Relationship Id="rId10" Type="http://schemas.openxmlformats.org/officeDocument/2006/relationships/hyperlink" Target="http://www.itu.int/en/ITU-T/Workshops-and-Seminars/standardization/201603/Pages/default.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en/ITU-T/Workshops-and-Seminars/standardization/201603/Pages/default.aspx"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20</TotalTime>
  <Pages>3</Pages>
  <Words>1562</Words>
  <Characters>3594</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5146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170C.DOCX  For: _x000d_Document date: _x000d_Saved by ITU51010110 at 08:26:46 on 23/09/15</dc:description>
  <cp:lastModifiedBy>Quist, Judith</cp:lastModifiedBy>
  <cp:revision>6</cp:revision>
  <cp:lastPrinted>2015-10-02T09:27:00Z</cp:lastPrinted>
  <dcterms:created xsi:type="dcterms:W3CDTF">2016-01-25T09:53:00Z</dcterms:created>
  <dcterms:modified xsi:type="dcterms:W3CDTF">2016-02-03T15:53:00Z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170C.DOCX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