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77777777" w:rsidR="00344BEA" w:rsidRPr="00F50108" w:rsidRDefault="00344BEA" w:rsidP="00344BEA">
            <w:pPr>
              <w:spacing w:before="0"/>
              <w:jc w:val="right"/>
              <w:rPr>
                <w:rFonts w:ascii="Verdana" w:hAnsi="Verdana"/>
                <w:color w:val="FFFFFF"/>
                <w:sz w:val="26"/>
                <w:szCs w:val="26"/>
              </w:rPr>
            </w:pPr>
            <w:r>
              <w:rPr>
                <w:noProof/>
                <w:lang w:eastAsia="zh-CN"/>
              </w:rPr>
              <w:drawing>
                <wp:inline distT="0" distB="0" distL="0" distR="0" wp14:anchorId="31B81D5B" wp14:editId="7F4AE97F">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7BBC41D4" w:rsidR="003D38E3" w:rsidRDefault="00AA4858" w:rsidP="00C32729">
            <w:pPr>
              <w:pStyle w:val="Tabletext"/>
              <w:spacing w:before="480" w:after="120"/>
            </w:pPr>
            <w:r>
              <w:t xml:space="preserve">Geneva, </w:t>
            </w:r>
            <w:r w:rsidR="00C32729">
              <w:t>4</w:t>
            </w:r>
            <w:r w:rsidR="007B45B5">
              <w:t xml:space="preserve"> November</w:t>
            </w:r>
            <w:r w:rsidR="00E1290A" w:rsidRPr="00BB22A0">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6FE718DB" w:rsidR="00932E45" w:rsidRPr="00F36AC4" w:rsidRDefault="001C00E5" w:rsidP="009E33F4">
            <w:pPr>
              <w:pStyle w:val="Tabletext"/>
              <w:rPr>
                <w:b/>
              </w:rPr>
            </w:pPr>
            <w:r>
              <w:rPr>
                <w:b/>
              </w:rPr>
              <w:t xml:space="preserve">TSB Circular </w:t>
            </w:r>
            <w:r w:rsidR="009E33F4">
              <w:rPr>
                <w:b/>
              </w:rPr>
              <w:t>179</w:t>
            </w:r>
          </w:p>
          <w:p w14:paraId="4DEC15E1" w14:textId="7AC83BD3" w:rsidR="00932E45" w:rsidRPr="00F36AC4" w:rsidRDefault="00932E45" w:rsidP="00624B72">
            <w:pPr>
              <w:pStyle w:val="Tabletext"/>
            </w:pPr>
            <w:r w:rsidRPr="00F36AC4">
              <w:t>TSB Workshops/</w:t>
            </w:r>
            <w:r w:rsidR="007B45B5">
              <w:t>D.A</w:t>
            </w:r>
            <w:r w:rsidR="00E1290A">
              <w:t>.</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77777777" w:rsidR="00932E45" w:rsidRDefault="00932E45" w:rsidP="00222D56">
            <w:pPr>
              <w:pStyle w:val="Tabletext"/>
              <w:ind w:left="283" w:hanging="283"/>
              <w:rPr>
                <w:color w:val="000000"/>
              </w:rPr>
            </w:pPr>
            <w:r>
              <w:rPr>
                <w:color w:val="000000"/>
              </w:rPr>
              <w:t>-</w:t>
            </w:r>
            <w:r>
              <w:rPr>
                <w:color w:val="000000"/>
              </w:rPr>
              <w:tab/>
              <w:t>To ITU-T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sidRPr="00BB22A0">
              <w:rPr>
                <w:color w:val="000000"/>
              </w:rPr>
              <w:t>-</w:t>
            </w:r>
            <w:r w:rsidRPr="00BB22A0">
              <w:rPr>
                <w:color w:val="000000"/>
              </w:rPr>
              <w:tab/>
              <w:t xml:space="preserve">To ITU </w:t>
            </w:r>
            <w:r w:rsidR="00932E45" w:rsidRPr="00BB22A0">
              <w:rPr>
                <w:color w:val="000000"/>
              </w:rPr>
              <w:t>Academia</w:t>
            </w:r>
          </w:p>
        </w:tc>
      </w:tr>
      <w:tr w:rsidR="00932E45" w14:paraId="3A02B70B" w14:textId="77777777" w:rsidTr="00A5354B">
        <w:trPr>
          <w:cantSplit/>
          <w:trHeight w:val="289"/>
        </w:trPr>
        <w:tc>
          <w:tcPr>
            <w:tcW w:w="1143" w:type="dxa"/>
          </w:tcPr>
          <w:p w14:paraId="56BD90B5" w14:textId="77777777" w:rsidR="00932E45" w:rsidRPr="009E33F4" w:rsidRDefault="00932E45" w:rsidP="009B6449">
            <w:pPr>
              <w:pStyle w:val="Tabletext"/>
            </w:pPr>
            <w:r w:rsidRPr="009E33F4">
              <w:t>Contact:</w:t>
            </w:r>
          </w:p>
        </w:tc>
        <w:tc>
          <w:tcPr>
            <w:tcW w:w="4244" w:type="dxa"/>
            <w:gridSpan w:val="2"/>
          </w:tcPr>
          <w:p w14:paraId="41655E46" w14:textId="060D2B55" w:rsidR="00932E45" w:rsidRPr="009E33F4" w:rsidRDefault="007B45B5" w:rsidP="009B6449">
            <w:pPr>
              <w:pStyle w:val="Tabletext"/>
              <w:rPr>
                <w:b/>
              </w:rPr>
            </w:pPr>
            <w:r w:rsidRPr="009E33F4">
              <w:rPr>
                <w:b/>
              </w:rPr>
              <w:t>Denis Andreev</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1BF2868D" w:rsidR="00932E45" w:rsidRPr="00F36AC4" w:rsidRDefault="00932E45" w:rsidP="008A3030">
            <w:pPr>
              <w:pStyle w:val="Tabletext"/>
              <w:rPr>
                <w:b/>
              </w:rPr>
            </w:pPr>
            <w:r w:rsidRPr="00F36AC4">
              <w:t>+41 22 730</w:t>
            </w:r>
            <w:r w:rsidR="001C00E5">
              <w:t xml:space="preserve"> </w:t>
            </w:r>
            <w:r w:rsidR="007B45B5">
              <w:t>5780</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8A1557"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5E6C191B"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p w14:paraId="45C67EAB" w14:textId="652A92B3" w:rsidR="007B45B5" w:rsidRDefault="007B45B5" w:rsidP="007B45B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p w14:paraId="344B76ED" w14:textId="42208459" w:rsidR="00E1290A" w:rsidRDefault="00E1290A" w:rsidP="008B6B7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5D2AA848" w14:textId="77777777" w:rsidTr="00A5354B">
        <w:trPr>
          <w:cantSplit/>
          <w:trHeight w:val="80"/>
        </w:trPr>
        <w:tc>
          <w:tcPr>
            <w:tcW w:w="1143" w:type="dxa"/>
          </w:tcPr>
          <w:p w14:paraId="759B5E23" w14:textId="3FB9ED99" w:rsidR="00222D56" w:rsidRPr="009B6449" w:rsidRDefault="00222D56" w:rsidP="009B6449">
            <w:pPr>
              <w:pStyle w:val="Tabletext"/>
            </w:pPr>
            <w:r w:rsidRPr="009B6449">
              <w:t>Subject:</w:t>
            </w:r>
          </w:p>
        </w:tc>
        <w:tc>
          <w:tcPr>
            <w:tcW w:w="8638" w:type="dxa"/>
            <w:gridSpan w:val="4"/>
          </w:tcPr>
          <w:p w14:paraId="522B2B58" w14:textId="5459E42C" w:rsidR="00352BCD" w:rsidRPr="0094235B" w:rsidRDefault="00B97647" w:rsidP="00797302">
            <w:pPr>
              <w:pStyle w:val="Tabletext"/>
              <w:rPr>
                <w:b/>
                <w:bCs/>
              </w:rPr>
            </w:pPr>
            <w:r w:rsidRPr="00B97647">
              <w:rPr>
                <w:rFonts w:cs="Segoe UI"/>
                <w:b/>
                <w:bCs/>
                <w:color w:val="000000"/>
                <w:lang w:val="en-US"/>
              </w:rPr>
              <w:t xml:space="preserve">Workshop on </w:t>
            </w:r>
            <w:r w:rsidR="009976C4" w:rsidRPr="00B97647">
              <w:rPr>
                <w:rFonts w:cs="Segoe UI"/>
                <w:b/>
                <w:bCs/>
                <w:color w:val="000000"/>
                <w:lang w:val="en-US"/>
              </w:rPr>
              <w:t>"</w:t>
            </w:r>
            <w:r w:rsidR="009976C4">
              <w:rPr>
                <w:rStyle w:val="Strong"/>
                <w:rFonts w:cs="Segoe UI"/>
                <w:color w:val="000000"/>
                <w:lang w:val="en-US"/>
              </w:rPr>
              <w:t>Voice and Video Services Interoperability Over Fixed-Mobile Hybrid Environments, Including IMT-Advanced (LTE)" –</w:t>
            </w:r>
            <w:r w:rsidR="00C979F3">
              <w:rPr>
                <w:rStyle w:val="Strong"/>
                <w:rFonts w:cs="Segoe UI"/>
                <w:color w:val="000000"/>
                <w:lang w:val="en-US"/>
              </w:rPr>
              <w:t xml:space="preserve"> </w:t>
            </w:r>
            <w:r w:rsidR="009976C4">
              <w:rPr>
                <w:rStyle w:val="Strong"/>
                <w:rFonts w:cs="Segoe UI"/>
                <w:color w:val="000000"/>
                <w:lang w:val="en-US"/>
              </w:rPr>
              <w:t xml:space="preserve">(Geneva, Switzerland, </w:t>
            </w:r>
            <w:r w:rsidR="00C979F3">
              <w:rPr>
                <w:rStyle w:val="Strong"/>
                <w:rFonts w:cs="Segoe UI"/>
                <w:color w:val="000000"/>
                <w:lang w:val="en-US"/>
              </w:rPr>
              <w:br/>
            </w:r>
            <w:r w:rsidR="009976C4">
              <w:rPr>
                <w:rStyle w:val="Strong"/>
                <w:rFonts w:cs="Segoe UI"/>
                <w:color w:val="000000"/>
                <w:lang w:val="en-US"/>
              </w:rPr>
              <w:t>1 December 2015)</w:t>
            </w:r>
          </w:p>
        </w:tc>
      </w:tr>
    </w:tbl>
    <w:p w14:paraId="4886BFC7" w14:textId="77777777"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7478052A" w14:textId="44C66C57" w:rsidR="003E249A" w:rsidRDefault="001C00E5" w:rsidP="008C6C10">
      <w:pPr>
        <w:rPr>
          <w:rFonts w:cs="Segoe UI"/>
          <w:color w:val="000000"/>
          <w:lang w:val="en-US"/>
        </w:rPr>
      </w:pPr>
      <w:bookmarkStart w:id="3" w:name="suitetext"/>
      <w:bookmarkStart w:id="4" w:name="text"/>
      <w:bookmarkEnd w:id="3"/>
      <w:bookmarkEnd w:id="4"/>
      <w:r>
        <w:rPr>
          <w:bCs/>
        </w:rPr>
        <w:t>1</w:t>
      </w:r>
      <w:r>
        <w:tab/>
      </w:r>
      <w:r w:rsidR="009E33F4">
        <w:t xml:space="preserve">As a follow-up to the call for action by the CTO meeting held </w:t>
      </w:r>
      <w:r w:rsidR="009E33F4">
        <w:rPr>
          <w:rFonts w:cs="Segoe UI"/>
          <w:color w:val="000000"/>
          <w:lang w:val="en-US"/>
        </w:rPr>
        <w:t>on 11 October 2015 at Hungexpo in Budapest, Hungary, t</w:t>
      </w:r>
      <w:r w:rsidR="00B94D9D">
        <w:t xml:space="preserve">he </w:t>
      </w:r>
      <w:r w:rsidR="006834EF">
        <w:t>International Telecommunication Union (</w:t>
      </w:r>
      <w:r w:rsidR="003E249A">
        <w:t>ITU</w:t>
      </w:r>
      <w:r w:rsidR="00BB22A0">
        <w:t xml:space="preserve">) </w:t>
      </w:r>
      <w:r w:rsidR="007B45B5">
        <w:t>is organizing a one-day workshop on</w:t>
      </w:r>
      <w:r w:rsidR="00B94D9D">
        <w:t xml:space="preserve"> </w:t>
      </w:r>
      <w:r w:rsidR="007B45B5">
        <w:rPr>
          <w:rFonts w:cs="Segoe UI"/>
          <w:color w:val="000000"/>
          <w:lang w:val="en-US"/>
        </w:rPr>
        <w:t>"</w:t>
      </w:r>
      <w:r w:rsidR="007B45B5">
        <w:rPr>
          <w:rStyle w:val="Strong"/>
          <w:rFonts w:cs="Segoe UI"/>
          <w:color w:val="000000"/>
          <w:lang w:val="en-US"/>
        </w:rPr>
        <w:t xml:space="preserve">Voice and Video Services Interoperability Over Fixed-Mobile Hybrid Environments, Including IMT-Advanced </w:t>
      </w:r>
      <w:r w:rsidR="007B45B5">
        <w:rPr>
          <w:rStyle w:val="Strong"/>
          <w:rFonts w:cs="Segoe UI"/>
          <w:color w:val="000000"/>
          <w:lang w:val="en-US"/>
        </w:rPr>
        <w:lastRenderedPageBreak/>
        <w:t xml:space="preserve">(LTE)" </w:t>
      </w:r>
      <w:r w:rsidR="007B45B5">
        <w:t xml:space="preserve">on </w:t>
      </w:r>
      <w:r w:rsidR="007B45B5" w:rsidRPr="007B45B5">
        <w:rPr>
          <w:b/>
          <w:bCs/>
        </w:rPr>
        <w:t>1 December</w:t>
      </w:r>
      <w:r w:rsidR="007B45B5">
        <w:t xml:space="preserve"> </w:t>
      </w:r>
      <w:r w:rsidR="00F24B37" w:rsidRPr="00E60CA3">
        <w:rPr>
          <w:b/>
          <w:bCs/>
        </w:rPr>
        <w:t>2015</w:t>
      </w:r>
      <w:r w:rsidR="00223053">
        <w:t xml:space="preserve"> at the </w:t>
      </w:r>
      <w:r w:rsidR="007B45B5">
        <w:t xml:space="preserve">ITU Headquarters </w:t>
      </w:r>
      <w:r w:rsidR="00315E5E">
        <w:rPr>
          <w:rFonts w:cs="Segoe UI"/>
          <w:color w:val="000000"/>
          <w:lang w:val="en-US"/>
        </w:rPr>
        <w:t>in conjunction with the meetings of ITU-T Study Group 13 (30 November - 11 December 2015) and ITU-T Study Group 11 (2-11 December</w:t>
      </w:r>
      <w:r w:rsidR="008C6C10">
        <w:rPr>
          <w:rFonts w:cs="Segoe UI"/>
          <w:color w:val="000000"/>
          <w:lang w:val="en-US"/>
        </w:rPr>
        <w:t xml:space="preserve"> </w:t>
      </w:r>
      <w:r w:rsidR="00315E5E">
        <w:rPr>
          <w:rFonts w:cs="Segoe UI"/>
          <w:color w:val="000000"/>
          <w:lang w:val="en-US"/>
        </w:rPr>
        <w:t>2015).</w:t>
      </w:r>
    </w:p>
    <w:p w14:paraId="10886C48" w14:textId="0B7CD73B" w:rsidR="00442F39" w:rsidRPr="00442F39" w:rsidRDefault="00E042C1" w:rsidP="00A31204">
      <w:pPr>
        <w:adjustRightInd/>
        <w:rPr>
          <w:lang w:val="en-US"/>
        </w:rPr>
      </w:pPr>
      <w:r>
        <w:rPr>
          <w:lang w:val="en-US"/>
        </w:rPr>
        <w:t>2</w:t>
      </w:r>
      <w:r>
        <w:rPr>
          <w:lang w:val="en-US"/>
        </w:rPr>
        <w:tab/>
        <w:t>A</w:t>
      </w:r>
      <w:r w:rsidR="00442F39">
        <w:rPr>
          <w:lang w:val="en-US"/>
        </w:rPr>
        <w:t xml:space="preserve"> showcasing </w:t>
      </w:r>
      <w:r>
        <w:rPr>
          <w:lang w:val="en-US"/>
        </w:rPr>
        <w:t>event is planned</w:t>
      </w:r>
      <w:r w:rsidR="00442F39">
        <w:rPr>
          <w:lang w:val="en-US"/>
        </w:rPr>
        <w:t xml:space="preserve"> during the Workshop. It aims to </w:t>
      </w:r>
      <w:r w:rsidR="00442F39" w:rsidRPr="004D6E07">
        <w:rPr>
          <w:rFonts w:cstheme="majorBidi"/>
          <w:szCs w:val="24"/>
        </w:rPr>
        <w:t>demonstrat</w:t>
      </w:r>
      <w:r w:rsidR="00442F39">
        <w:rPr>
          <w:rFonts w:cstheme="majorBidi"/>
          <w:szCs w:val="24"/>
        </w:rPr>
        <w:t>e</w:t>
      </w:r>
      <w:r w:rsidR="00442F39" w:rsidRPr="004D6E07">
        <w:rPr>
          <w:rFonts w:cstheme="majorBidi"/>
          <w:szCs w:val="24"/>
        </w:rPr>
        <w:t xml:space="preserve"> the </w:t>
      </w:r>
      <w:r w:rsidR="00442F39">
        <w:rPr>
          <w:rFonts w:cstheme="majorBidi"/>
          <w:szCs w:val="24"/>
        </w:rPr>
        <w:t xml:space="preserve">variety of </w:t>
      </w:r>
      <w:r>
        <w:rPr>
          <w:rFonts w:cstheme="majorBidi"/>
          <w:szCs w:val="24"/>
        </w:rPr>
        <w:t>Voice over LTE (</w:t>
      </w:r>
      <w:r w:rsidR="00442F39">
        <w:rPr>
          <w:rFonts w:cstheme="majorBidi"/>
          <w:szCs w:val="24"/>
        </w:rPr>
        <w:t>VoLTE</w:t>
      </w:r>
      <w:r>
        <w:rPr>
          <w:rFonts w:cstheme="majorBidi"/>
          <w:szCs w:val="24"/>
        </w:rPr>
        <w:t>) and Video over LT</w:t>
      </w:r>
      <w:r w:rsidR="007119CE">
        <w:rPr>
          <w:rFonts w:cstheme="majorBidi"/>
          <w:szCs w:val="24"/>
        </w:rPr>
        <w:t>E</w:t>
      </w:r>
      <w:r>
        <w:rPr>
          <w:rFonts w:cstheme="majorBidi"/>
          <w:szCs w:val="24"/>
        </w:rPr>
        <w:t xml:space="preserve"> (ViLTE) </w:t>
      </w:r>
      <w:r w:rsidR="00442F39">
        <w:rPr>
          <w:rFonts w:cstheme="majorBidi"/>
          <w:szCs w:val="24"/>
        </w:rPr>
        <w:t>technical solutions which are available in ICT industry</w:t>
      </w:r>
      <w:r w:rsidR="00442F39" w:rsidRPr="004D6E07">
        <w:rPr>
          <w:rFonts w:cstheme="majorBidi"/>
          <w:szCs w:val="24"/>
        </w:rPr>
        <w:t>.</w:t>
      </w:r>
      <w:r w:rsidR="00442F39">
        <w:rPr>
          <w:rFonts w:cstheme="majorBidi"/>
          <w:szCs w:val="24"/>
        </w:rPr>
        <w:t xml:space="preserve"> All interested parties including vendors and operators are invited to part</w:t>
      </w:r>
      <w:r w:rsidR="0020101B">
        <w:rPr>
          <w:rFonts w:cstheme="majorBidi"/>
          <w:szCs w:val="24"/>
        </w:rPr>
        <w:t>icipate in the showcasing. P</w:t>
      </w:r>
      <w:r w:rsidR="00442F39">
        <w:rPr>
          <w:rFonts w:cstheme="majorBidi"/>
          <w:szCs w:val="24"/>
        </w:rPr>
        <w:t xml:space="preserve">articipation is free of charge. </w:t>
      </w:r>
      <w:r w:rsidR="00442F39" w:rsidRPr="0097180C">
        <w:rPr>
          <w:rFonts w:cstheme="majorBidi"/>
          <w:szCs w:val="24"/>
        </w:rPr>
        <w:t>To enable</w:t>
      </w:r>
      <w:r w:rsidR="00ED2AAB">
        <w:rPr>
          <w:rFonts w:cstheme="majorBidi"/>
          <w:szCs w:val="24"/>
        </w:rPr>
        <w:t xml:space="preserve"> the</w:t>
      </w:r>
      <w:r w:rsidR="00442F39" w:rsidRPr="0097180C">
        <w:rPr>
          <w:rFonts w:cstheme="majorBidi"/>
          <w:szCs w:val="24"/>
        </w:rPr>
        <w:t xml:space="preserve"> </w:t>
      </w:r>
      <w:r w:rsidR="00A31204">
        <w:rPr>
          <w:rFonts w:cstheme="majorBidi"/>
          <w:szCs w:val="24"/>
        </w:rPr>
        <w:t xml:space="preserve">ITU Secretariat </w:t>
      </w:r>
      <w:r w:rsidR="00442F39" w:rsidRPr="0097180C">
        <w:rPr>
          <w:rFonts w:cstheme="majorBidi"/>
          <w:szCs w:val="24"/>
        </w:rPr>
        <w:t xml:space="preserve">to make the necessary arrangements concerning the organization of the </w:t>
      </w:r>
      <w:r w:rsidR="00442F39">
        <w:rPr>
          <w:rFonts w:cstheme="majorBidi"/>
          <w:szCs w:val="24"/>
        </w:rPr>
        <w:t>showcasing</w:t>
      </w:r>
      <w:r w:rsidR="00442F39" w:rsidRPr="0097180C">
        <w:rPr>
          <w:rFonts w:cstheme="majorBidi"/>
          <w:szCs w:val="24"/>
        </w:rPr>
        <w:t xml:space="preserve">, please </w:t>
      </w:r>
      <w:r w:rsidR="0020101B">
        <w:rPr>
          <w:rFonts w:cstheme="majorBidi"/>
          <w:szCs w:val="24"/>
        </w:rPr>
        <w:t xml:space="preserve">confirm your participation via email to: </w:t>
      </w:r>
      <w:hyperlink r:id="rId11" w:history="1">
        <w:r w:rsidR="00442F39" w:rsidRPr="007C32C0">
          <w:rPr>
            <w:rStyle w:val="Hyperlink"/>
            <w:rFonts w:cstheme="majorBidi"/>
            <w:szCs w:val="24"/>
          </w:rPr>
          <w:t>conformity@itu.int</w:t>
        </w:r>
      </w:hyperlink>
      <w:r w:rsidR="00442F39">
        <w:rPr>
          <w:rFonts w:cstheme="majorBidi"/>
          <w:szCs w:val="24"/>
        </w:rPr>
        <w:t xml:space="preserve"> </w:t>
      </w:r>
      <w:r w:rsidR="00442F39" w:rsidRPr="0097180C">
        <w:rPr>
          <w:rFonts w:cstheme="majorBidi"/>
          <w:szCs w:val="24"/>
        </w:rPr>
        <w:t xml:space="preserve">as soon as possible and before </w:t>
      </w:r>
      <w:r w:rsidR="00442F39" w:rsidRPr="0097180C">
        <w:rPr>
          <w:rFonts w:cstheme="majorBidi"/>
          <w:b/>
          <w:bCs/>
          <w:szCs w:val="24"/>
        </w:rPr>
        <w:t>23 November 2015</w:t>
      </w:r>
      <w:r w:rsidR="00442F39" w:rsidRPr="0097180C">
        <w:rPr>
          <w:rFonts w:cstheme="majorBidi"/>
          <w:szCs w:val="24"/>
        </w:rPr>
        <w:t>.</w:t>
      </w:r>
    </w:p>
    <w:p w14:paraId="60BC8594" w14:textId="0873D5DE" w:rsidR="00E042C1" w:rsidRDefault="00E042C1" w:rsidP="00E042C1">
      <w:pPr>
        <w:rPr>
          <w:rFonts w:cs="Segoe UI"/>
          <w:color w:val="000000"/>
          <w:lang w:val="en-US"/>
        </w:rPr>
      </w:pPr>
      <w:r>
        <w:rPr>
          <w:szCs w:val="24"/>
        </w:rPr>
        <w:t>3</w:t>
      </w:r>
      <w:r w:rsidRPr="006F7E2C">
        <w:rPr>
          <w:szCs w:val="24"/>
        </w:rPr>
        <w:tab/>
      </w:r>
      <w:r>
        <w:rPr>
          <w:rFonts w:cs="Segoe UI"/>
          <w:color w:val="000000"/>
          <w:lang w:val="en-US"/>
        </w:rPr>
        <w:t>Service interoperability in fixed-mobile hybrid environments, including IoT, will be crucial in supporting a wide variety of high-quality services. CTOs recognized the need to expand access to high-quality, bi-directional services and invited ITU-T to encourage the standardization, testing and interoperability necessary to stimulate the rollout of these services in fields such as voice and video.</w:t>
      </w:r>
    </w:p>
    <w:p w14:paraId="7C9AFBD8" w14:textId="3B5D5F33" w:rsidR="00E042C1" w:rsidRDefault="00E042C1" w:rsidP="00E042C1">
      <w:r>
        <w:rPr>
          <w:szCs w:val="24"/>
        </w:rPr>
        <w:t>The</w:t>
      </w:r>
      <w:r w:rsidRPr="0094235B">
        <w:rPr>
          <w:szCs w:val="24"/>
        </w:rPr>
        <w:t xml:space="preserve"> target audience </w:t>
      </w:r>
      <w:r>
        <w:rPr>
          <w:szCs w:val="24"/>
        </w:rPr>
        <w:t xml:space="preserve">of this event </w:t>
      </w:r>
      <w:r w:rsidRPr="001772FB">
        <w:rPr>
          <w:szCs w:val="24"/>
        </w:rPr>
        <w:t>include</w:t>
      </w:r>
      <w:r>
        <w:rPr>
          <w:szCs w:val="24"/>
        </w:rPr>
        <w:t>s</w:t>
      </w:r>
      <w:r w:rsidRPr="001772FB">
        <w:rPr>
          <w:szCs w:val="24"/>
        </w:rPr>
        <w:t xml:space="preserve"> </w:t>
      </w:r>
      <w:r>
        <w:rPr>
          <w:rFonts w:cs="Segoe UI"/>
          <w:color w:val="000000"/>
          <w:lang w:val="en-US"/>
        </w:rPr>
        <w:t>Network Operators, Solution Vendors and SDOs</w:t>
      </w:r>
    </w:p>
    <w:p w14:paraId="36879370" w14:textId="47F799DA" w:rsidR="00E042C1" w:rsidRPr="007A44DF" w:rsidRDefault="00E042C1" w:rsidP="00E042C1">
      <w:r w:rsidRPr="005D3859">
        <w:t xml:space="preserve">The </w:t>
      </w:r>
      <w:r>
        <w:t xml:space="preserve">workshop and showcasing will open </w:t>
      </w:r>
      <w:r w:rsidR="00632907">
        <w:t>at 093</w:t>
      </w:r>
      <w:r w:rsidRPr="009E33F4">
        <w:t>0 hours. Participants’</w:t>
      </w:r>
      <w:r w:rsidR="00A47B04">
        <w:t xml:space="preserve"> registration will begin at 083</w:t>
      </w:r>
      <w:r w:rsidRPr="007A44DF">
        <w:t>0 hours.</w:t>
      </w:r>
    </w:p>
    <w:p w14:paraId="28BAEEA7" w14:textId="7E465D03" w:rsidR="00937F10" w:rsidRDefault="00E042C1" w:rsidP="00AB082E">
      <w:r>
        <w:t>4</w:t>
      </w:r>
      <w:r w:rsidR="001C00E5" w:rsidRPr="007A44DF">
        <w:tab/>
      </w:r>
      <w:r w:rsidR="00937F10" w:rsidRPr="007A44DF">
        <w:t xml:space="preserve">Discussions will be held in </w:t>
      </w:r>
      <w:r w:rsidR="00BB22A0" w:rsidRPr="007A44DF">
        <w:t>English only.</w:t>
      </w:r>
    </w:p>
    <w:p w14:paraId="42BB4C2B" w14:textId="5FAE1376" w:rsidR="001C00E5" w:rsidRDefault="00E042C1" w:rsidP="00AB082E">
      <w:r>
        <w:lastRenderedPageBreak/>
        <w:t>5</w:t>
      </w:r>
      <w:r w:rsidR="00937F10">
        <w:tab/>
      </w:r>
      <w:r w:rsidR="001C00E5" w:rsidRPr="00352BCD">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w:t>
      </w:r>
      <w:r w:rsidR="00B94D9D">
        <w:t xml:space="preserve">Participation </w:t>
      </w:r>
      <w:r w:rsidR="00BB22A0">
        <w:t>is free of charge.</w:t>
      </w:r>
    </w:p>
    <w:p w14:paraId="2DF455DA" w14:textId="74C30B22" w:rsidR="001C00E5" w:rsidRDefault="00E042C1" w:rsidP="0020101B">
      <w:r>
        <w:t>6</w:t>
      </w:r>
      <w:r w:rsidR="00B76872" w:rsidRPr="00352BCD">
        <w:tab/>
      </w:r>
      <w:r w:rsidR="0059191B" w:rsidRPr="00352BCD">
        <w:t>A</w:t>
      </w:r>
      <w:r w:rsidR="001C00E5" w:rsidRPr="00352BCD">
        <w:t xml:space="preserve"> </w:t>
      </w:r>
      <w:r w:rsidR="001C00E5" w:rsidRPr="00F24B37">
        <w:rPr>
          <w:b/>
          <w:bCs/>
          <w:u w:val="single"/>
        </w:rPr>
        <w:t>draft programme</w:t>
      </w:r>
      <w:r w:rsidR="001C00E5" w:rsidRPr="00352BCD">
        <w:t xml:space="preserve"> </w:t>
      </w:r>
      <w:r w:rsidR="00A47B04">
        <w:t xml:space="preserve">is in </w:t>
      </w:r>
      <w:r w:rsidR="00A47B04" w:rsidRPr="00632907">
        <w:rPr>
          <w:b/>
          <w:bCs/>
        </w:rPr>
        <w:t>Annex 1</w:t>
      </w:r>
      <w:r>
        <w:t xml:space="preserve"> and </w:t>
      </w:r>
      <w:r w:rsidR="00A9176F" w:rsidRPr="0094235B">
        <w:t xml:space="preserve">on the </w:t>
      </w:r>
      <w:r w:rsidR="001C00E5" w:rsidRPr="00352BCD">
        <w:t>ITU</w:t>
      </w:r>
      <w:r w:rsidR="005D3859" w:rsidRPr="00352BCD" w:rsidDel="005D3859">
        <w:t xml:space="preserve"> </w:t>
      </w:r>
      <w:r w:rsidR="001C00E5" w:rsidRPr="00352BCD">
        <w:t>website:</w:t>
      </w:r>
      <w:r w:rsidR="00FC71C6">
        <w:t xml:space="preserve"> </w:t>
      </w:r>
      <w:hyperlink r:id="rId12" w:history="1">
        <w:r w:rsidR="00FC71C6" w:rsidRPr="0089312D">
          <w:rPr>
            <w:rStyle w:val="Hyperlink"/>
          </w:rPr>
          <w:t>http://www.itu.int/en/ITU-T/Workshops-and-Seminars/conformity-interoperability/20150112/Pages/default.aspx</w:t>
        </w:r>
      </w:hyperlink>
      <w:r w:rsidR="00AE4A6A">
        <w:t>.</w:t>
      </w:r>
      <w:hyperlink r:id="rId13" w:history="1"/>
      <w:r w:rsidR="001C00E5" w:rsidRPr="00352BCD">
        <w:t xml:space="preserve"> </w:t>
      </w:r>
      <w:r w:rsidR="00FC71C6">
        <w:t>T</w:t>
      </w:r>
      <w:r w:rsidR="001C00E5" w:rsidRPr="00352BCD">
        <w:t>his website will be regularly updated as new or modified information become available. Participants are requested to check periodically for new updates.</w:t>
      </w:r>
      <w:r w:rsidR="00352BCD">
        <w:t xml:space="preserve"> </w:t>
      </w:r>
    </w:p>
    <w:p w14:paraId="0DCCE094" w14:textId="3A432B23" w:rsidR="004D215A" w:rsidRDefault="00E042C1" w:rsidP="004D215A">
      <w:pPr>
        <w:tabs>
          <w:tab w:val="left" w:pos="1418"/>
          <w:tab w:val="left" w:pos="1702"/>
          <w:tab w:val="left" w:pos="2160"/>
        </w:tabs>
        <w:ind w:right="92"/>
      </w:pPr>
      <w:r>
        <w:t>7</w:t>
      </w:r>
      <w:r w:rsidR="001C00E5">
        <w:tab/>
      </w:r>
      <w:r w:rsidR="004D215A">
        <w:t>Wireless LAN facilities are available for use by delegates in the ITU main conference room areas and in the CICG (Geneva International Conference Centre) building. Detailed information is available on the ITU-T website (</w:t>
      </w:r>
      <w:hyperlink r:id="rId14" w:history="1">
        <w:r w:rsidR="004D215A">
          <w:rPr>
            <w:rStyle w:val="Hyperlink"/>
          </w:rPr>
          <w:t>http://www.itu.int/ITU-T/edh/faqs-support.html</w:t>
        </w:r>
      </w:hyperlink>
      <w:r w:rsidR="004D215A">
        <w:t>).</w:t>
      </w:r>
    </w:p>
    <w:p w14:paraId="07D05673" w14:textId="325BBB18" w:rsidR="004D215A" w:rsidRDefault="00E042C1" w:rsidP="004D215A">
      <w:pPr>
        <w:tabs>
          <w:tab w:val="left" w:pos="1418"/>
          <w:tab w:val="left" w:pos="1702"/>
          <w:tab w:val="left" w:pos="2160"/>
        </w:tabs>
        <w:ind w:right="92"/>
      </w:pPr>
      <w:r>
        <w:t>8</w:t>
      </w:r>
      <w:r w:rsidR="004D215A">
        <w:tab/>
        <w:t xml:space="preserve">For your convenience, a hotel confirmation form is enclosed as </w:t>
      </w:r>
      <w:r w:rsidR="00A47B04">
        <w:rPr>
          <w:b/>
        </w:rPr>
        <w:t>Annex 2</w:t>
      </w:r>
      <w:r w:rsidR="004D215A">
        <w:t xml:space="preserve"> (see </w:t>
      </w:r>
      <w:hyperlink r:id="rId15" w:history="1">
        <w:r w:rsidR="004D215A" w:rsidRPr="001828D3">
          <w:rPr>
            <w:rStyle w:val="Hyperlink"/>
          </w:rPr>
          <w:t>http://www.itu.int/travel/</w:t>
        </w:r>
      </w:hyperlink>
      <w:r w:rsidR="004D215A">
        <w:t xml:space="preserve"> for the list of hotels).</w:t>
      </w:r>
    </w:p>
    <w:p w14:paraId="6018D121" w14:textId="47E266EE" w:rsidR="001C00E5" w:rsidRPr="007A44DF" w:rsidRDefault="00E042C1" w:rsidP="00AB082E">
      <w:r>
        <w:t>9</w:t>
      </w:r>
      <w:r w:rsidR="001C00E5" w:rsidRPr="009E33F4">
        <w:tab/>
      </w:r>
      <w:r w:rsidR="001C00E5" w:rsidRPr="007A44DF">
        <w:t xml:space="preserve">To enable </w:t>
      </w:r>
      <w:r w:rsidR="00352BCD" w:rsidRPr="007A44DF">
        <w:t xml:space="preserve">ITU </w:t>
      </w:r>
      <w:r w:rsidR="001C00E5" w:rsidRPr="007A44DF">
        <w:t xml:space="preserve">to make the necessary arrangements concerning the organization of the </w:t>
      </w:r>
      <w:r w:rsidR="004D215A">
        <w:t>workshop</w:t>
      </w:r>
      <w:r w:rsidR="001C00E5" w:rsidRPr="007A44DF">
        <w:t>, I</w:t>
      </w:r>
      <w:r w:rsidR="00AB082E">
        <w:t xml:space="preserve"> </w:t>
      </w:r>
      <w:r w:rsidR="001C00E5" w:rsidRPr="007A44DF">
        <w:t>should be grateful if you would register via the on-line form at:</w:t>
      </w:r>
      <w:r w:rsidR="00AB082E">
        <w:t xml:space="preserve"> </w:t>
      </w:r>
      <w:hyperlink r:id="rId16" w:history="1">
        <w:r w:rsidR="00FF6CDC" w:rsidRPr="00440854">
          <w:rPr>
            <w:rStyle w:val="Hyperlink"/>
          </w:rPr>
          <w:t>http://www.itu.int/en/ITU-T/Workshops-and-</w:t>
        </w:r>
        <w:r w:rsidR="00FF6CDC" w:rsidRPr="00440854">
          <w:rPr>
            <w:rStyle w:val="Hyperlink"/>
          </w:rPr>
          <w:lastRenderedPageBreak/>
          <w:t>Seminars/conformity-interoperability/20150112/Pages/default.aspx</w:t>
        </w:r>
      </w:hyperlink>
      <w:r w:rsidR="004D215A">
        <w:t xml:space="preserve"> </w:t>
      </w:r>
      <w:r w:rsidR="001C00E5" w:rsidRPr="007A44DF">
        <w:t xml:space="preserve">as soon as possible, but </w:t>
      </w:r>
      <w:r w:rsidR="001C00E5" w:rsidRPr="007A44DF">
        <w:rPr>
          <w:b/>
        </w:rPr>
        <w:t xml:space="preserve">not later than </w:t>
      </w:r>
      <w:r w:rsidR="004D215A">
        <w:rPr>
          <w:b/>
        </w:rPr>
        <w:t>23</w:t>
      </w:r>
      <w:r w:rsidR="00AB082E">
        <w:rPr>
          <w:b/>
        </w:rPr>
        <w:t> </w:t>
      </w:r>
      <w:r w:rsidR="004D215A">
        <w:rPr>
          <w:b/>
        </w:rPr>
        <w:t>November</w:t>
      </w:r>
      <w:r w:rsidR="00AB082E">
        <w:rPr>
          <w:b/>
        </w:rPr>
        <w:t> </w:t>
      </w:r>
      <w:r w:rsidR="001C00E5" w:rsidRPr="007A44DF">
        <w:rPr>
          <w:b/>
        </w:rPr>
        <w:t>2015.</w:t>
      </w:r>
      <w:r w:rsidR="001C00E5" w:rsidRPr="007A44DF">
        <w:t xml:space="preserve"> </w:t>
      </w:r>
      <w:r w:rsidR="001C00E5" w:rsidRPr="007A44DF">
        <w:rPr>
          <w:b/>
          <w:bCs/>
        </w:rPr>
        <w:t>Please note that pre-registration of participants to</w:t>
      </w:r>
      <w:r w:rsidR="00766ED7" w:rsidRPr="007A44DF">
        <w:rPr>
          <w:b/>
          <w:bCs/>
        </w:rPr>
        <w:t xml:space="preserve"> our events</w:t>
      </w:r>
      <w:r w:rsidR="001C00E5" w:rsidRPr="007A44DF">
        <w:rPr>
          <w:b/>
          <w:bCs/>
        </w:rPr>
        <w:t xml:space="preserve"> is carried out exclusively </w:t>
      </w:r>
      <w:r w:rsidR="001C00E5" w:rsidRPr="007A44DF">
        <w:rPr>
          <w:b/>
          <w:bCs/>
          <w:i/>
          <w:iCs/>
        </w:rPr>
        <w:t>online</w:t>
      </w:r>
      <w:r w:rsidR="001C00E5" w:rsidRPr="007A44DF">
        <w:rPr>
          <w:b/>
          <w:bCs/>
        </w:rPr>
        <w:t xml:space="preserve">. </w:t>
      </w:r>
      <w:r w:rsidR="0059191B" w:rsidRPr="007A44DF">
        <w:t xml:space="preserve">Participants will </w:t>
      </w:r>
      <w:r w:rsidR="00964570" w:rsidRPr="007A44DF">
        <w:t xml:space="preserve">also </w:t>
      </w:r>
      <w:r w:rsidR="0059191B" w:rsidRPr="007A44DF">
        <w:t>be able to register o</w:t>
      </w:r>
      <w:r w:rsidR="00B76872" w:rsidRPr="007A44DF">
        <w:t>n</w:t>
      </w:r>
      <w:r w:rsidR="00D93C3A" w:rsidRPr="007A44DF">
        <w:t xml:space="preserve">-site </w:t>
      </w:r>
      <w:r w:rsidR="0059191B" w:rsidRPr="007A44DF">
        <w:t>on the day of the event.</w:t>
      </w:r>
      <w:r w:rsidR="00C979F3">
        <w:t xml:space="preserve"> </w:t>
      </w:r>
      <w:r w:rsidR="00FF6CDC" w:rsidRPr="00FF6CDC">
        <w:rPr>
          <w:b/>
          <w:bCs/>
        </w:rPr>
        <w:t>Remote participation</w:t>
      </w:r>
      <w:r w:rsidR="00FF6CDC">
        <w:t xml:space="preserve"> will be provided. Details will be made available on the ITU website: </w:t>
      </w:r>
      <w:hyperlink r:id="rId17" w:history="1">
        <w:r w:rsidR="00FF6CDC">
          <w:rPr>
            <w:rStyle w:val="Hyperlink"/>
          </w:rPr>
          <w:t>http://www</w:t>
        </w:r>
        <w:r w:rsidR="00FF6CDC" w:rsidRPr="0089312D">
          <w:rPr>
            <w:rStyle w:val="Hyperlink"/>
          </w:rPr>
          <w:t>.itu.int/en/ITU-T/Workshops-and-Seminars/conformity-interoperability/20150112/Pages/default.aspx</w:t>
        </w:r>
      </w:hyperlink>
      <w:r w:rsidR="00FF6CDC">
        <w:rPr>
          <w:rStyle w:val="Hyperlink"/>
        </w:rPr>
        <w:t>.</w:t>
      </w:r>
    </w:p>
    <w:p w14:paraId="25471838" w14:textId="03132744" w:rsidR="004D215A" w:rsidRDefault="00E042C1" w:rsidP="004D215A">
      <w:pPr>
        <w:pStyle w:val="BodyText2"/>
      </w:pPr>
      <w:r>
        <w:rPr>
          <w:szCs w:val="24"/>
        </w:rPr>
        <w:t>10</w:t>
      </w:r>
      <w:r w:rsidR="001C00E5" w:rsidRPr="007A44DF">
        <w:rPr>
          <w:szCs w:val="24"/>
        </w:rPr>
        <w:tab/>
      </w:r>
      <w:r w:rsidR="001C00E5" w:rsidRPr="007A44DF">
        <w:rPr>
          <w:szCs w:val="24"/>
        </w:rPr>
        <w:tab/>
      </w:r>
      <w:r w:rsidR="004D215A">
        <w:t xml:space="preserve">I would remind you that citizens of some countries are required to obtain a visa in order to enter and spend any time in Switzerland. </w:t>
      </w:r>
      <w:r w:rsidR="004D215A" w:rsidRPr="00C91490">
        <w:rPr>
          <w:b/>
          <w:bCs/>
        </w:rPr>
        <w:t xml:space="preserve">The visa must be requested at least </w:t>
      </w:r>
      <w:r w:rsidR="004D215A">
        <w:rPr>
          <w:b/>
          <w:bCs/>
        </w:rPr>
        <w:t>four (4)</w:t>
      </w:r>
      <w:r w:rsidR="004D215A" w:rsidRPr="00C91490">
        <w:rPr>
          <w:b/>
          <w:bCs/>
        </w:rPr>
        <w:t xml:space="preserve"> weeks before the date of beginning of the workshop</w:t>
      </w:r>
      <w:r w:rsidR="004D215A">
        <w:t xml:space="preserve"> and obtained from the office (embassy or consulate) representing Switzerland in your country or, if there is no such office in your country, from the one that is closest to the country of departure.</w:t>
      </w:r>
    </w:p>
    <w:p w14:paraId="3378E95F" w14:textId="6EF0FD26" w:rsidR="004D215A" w:rsidRDefault="004D215A" w:rsidP="004D215A">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w:t>
      </w:r>
      <w:r>
        <w:rPr>
          <w:lang w:val="en-US"/>
        </w:rPr>
        <w:lastRenderedPageBreak/>
        <w:t>requested and be accompanied by a copy of the notification of confirmation of registration approved for the ITU-T workshop in question, and must be sent to TSB by fax (+41 22 730 5853) or e-mail (</w:t>
      </w:r>
      <w:hyperlink r:id="rId18"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14:paraId="5C427641" w14:textId="5790A8CC" w:rsidR="00DF79A4" w:rsidRPr="00827AEF" w:rsidRDefault="00DF79A4" w:rsidP="00DF79A4">
      <w:pPr>
        <w:pStyle w:val="BodyText2"/>
        <w:rPr>
          <w:szCs w:val="24"/>
        </w:rPr>
      </w:pPr>
      <w:bookmarkStart w:id="5" w:name="_GoBack"/>
      <w:bookmarkEnd w:id="5"/>
      <w:r w:rsidRPr="00827AEF">
        <w:rPr>
          <w:szCs w:val="24"/>
        </w:rPr>
        <w:t>Yours faithfully,</w:t>
      </w:r>
    </w:p>
    <w:p w14:paraId="453D7CD1" w14:textId="18D7AC83" w:rsidR="0020101B" w:rsidRDefault="004F57B0" w:rsidP="005A31CE">
      <w:pPr>
        <w:pStyle w:val="BodyText2"/>
        <w:spacing w:before="360"/>
        <w:ind w:right="91"/>
        <w:rPr>
          <w:b/>
          <w:szCs w:val="24"/>
          <w:lang w:val="en-US"/>
        </w:rPr>
      </w:pPr>
      <w:r>
        <w:rPr>
          <w:szCs w:val="24"/>
        </w:rPr>
        <w:br/>
      </w:r>
      <w:r>
        <w:rPr>
          <w:szCs w:val="24"/>
        </w:rPr>
        <w:br/>
      </w:r>
      <w:r w:rsidR="009E33F4">
        <w:rPr>
          <w:szCs w:val="24"/>
          <w:lang w:val="en-US"/>
        </w:rPr>
        <w:br/>
      </w:r>
      <w:r w:rsidR="001C00E5" w:rsidRPr="0020101B">
        <w:rPr>
          <w:szCs w:val="24"/>
          <w:lang w:val="en-US"/>
        </w:rPr>
        <w:t>Chaesub Lee</w:t>
      </w:r>
      <w:r w:rsidR="001C00E5" w:rsidRPr="0020101B">
        <w:rPr>
          <w:szCs w:val="24"/>
        </w:rPr>
        <w:br/>
        <w:t>Director of the Telecommunication</w:t>
      </w:r>
      <w:r w:rsidR="001C00E5" w:rsidRPr="0020101B">
        <w:rPr>
          <w:szCs w:val="24"/>
        </w:rPr>
        <w:br/>
        <w:t>Standardization Bureau</w:t>
      </w:r>
      <w:r w:rsidR="00762508">
        <w:rPr>
          <w:b/>
          <w:szCs w:val="24"/>
          <w:lang w:val="en-US"/>
        </w:rPr>
        <w:t xml:space="preserve"> </w:t>
      </w:r>
    </w:p>
    <w:p w14:paraId="7294F790" w14:textId="62EA4074" w:rsidR="00E042C1" w:rsidRPr="0020101B" w:rsidRDefault="00B30749" w:rsidP="0020101B">
      <w:pPr>
        <w:pStyle w:val="BodyText2"/>
        <w:jc w:val="center"/>
        <w:rPr>
          <w:bCs/>
          <w:szCs w:val="24"/>
          <w:lang w:val="en-US"/>
        </w:rPr>
      </w:pPr>
      <w:r w:rsidRPr="0020101B">
        <w:rPr>
          <w:bCs/>
          <w:szCs w:val="24"/>
          <w:lang w:val="en-US"/>
        </w:rPr>
        <w:t>ANNEX 1</w:t>
      </w:r>
      <w:r w:rsidRPr="0020101B">
        <w:rPr>
          <w:bCs/>
          <w:szCs w:val="24"/>
          <w:lang w:val="en-US"/>
        </w:rPr>
        <w:br/>
        <w:t>(to TSB Circular 179)</w:t>
      </w:r>
    </w:p>
    <w:p w14:paraId="31AA5D8A" w14:textId="77777777" w:rsidR="00B30749" w:rsidRDefault="00B30749" w:rsidP="00B30749">
      <w:pPr>
        <w:pStyle w:val="BodyText2"/>
        <w:jc w:val="center"/>
        <w:rPr>
          <w:b/>
          <w:szCs w:val="24"/>
          <w:lang w:val="en-US"/>
        </w:rPr>
      </w:pPr>
    </w:p>
    <w:p w14:paraId="1E5898F5" w14:textId="77777777" w:rsidR="00E042C1" w:rsidRDefault="00E042C1" w:rsidP="00B30749">
      <w:pPr>
        <w:jc w:val="center"/>
        <w:rPr>
          <w:b/>
          <w:bCs/>
          <w:szCs w:val="24"/>
        </w:rPr>
      </w:pPr>
      <w:r>
        <w:rPr>
          <w:b/>
          <w:bCs/>
          <w:szCs w:val="24"/>
        </w:rPr>
        <w:t>DRAFT AGENDA</w:t>
      </w:r>
    </w:p>
    <w:p w14:paraId="2E4D7E47" w14:textId="77777777" w:rsidR="00B30749" w:rsidRDefault="00B30749" w:rsidP="00B30749">
      <w:pPr>
        <w:jc w:val="center"/>
        <w:rPr>
          <w:b/>
          <w:bCs/>
          <w:szCs w:val="24"/>
        </w:rPr>
      </w:pPr>
    </w:p>
    <w:p w14:paraId="6DF2322C" w14:textId="171D5818" w:rsidR="00B30749" w:rsidRPr="00F014C6" w:rsidRDefault="00B30749" w:rsidP="00B30749">
      <w:pPr>
        <w:pStyle w:val="ListParagraph"/>
        <w:numPr>
          <w:ilvl w:val="0"/>
          <w:numId w:val="7"/>
        </w:numPr>
        <w:rPr>
          <w:rFonts w:ascii="Calibri" w:hAnsi="Calibri"/>
          <w:szCs w:val="24"/>
          <w:lang w:val="en-US" w:eastAsia="zh-CN"/>
        </w:rPr>
      </w:pPr>
      <w:r w:rsidRPr="00FA4876">
        <w:rPr>
          <w:b/>
          <w:bCs/>
          <w:szCs w:val="24"/>
        </w:rPr>
        <w:t>Status of Voice</w:t>
      </w:r>
      <w:r w:rsidRPr="00FA4876">
        <w:rPr>
          <w:b/>
          <w:bCs/>
        </w:rPr>
        <w:t xml:space="preserve"> </w:t>
      </w:r>
      <w:r w:rsidRPr="00FA4876">
        <w:rPr>
          <w:b/>
          <w:bCs/>
          <w:szCs w:val="24"/>
        </w:rPr>
        <w:t>and Video services over fixed and mobile environments, including IMT-advanced (LTE</w:t>
      </w:r>
      <w:r w:rsidRPr="00F014C6">
        <w:rPr>
          <w:szCs w:val="24"/>
        </w:rPr>
        <w:t>)</w:t>
      </w:r>
    </w:p>
    <w:p w14:paraId="2B6CF36C" w14:textId="77777777" w:rsidR="00B30749" w:rsidRPr="00F014C6" w:rsidRDefault="00B30749" w:rsidP="00B30749">
      <w:pPr>
        <w:pStyle w:val="ListParagraph"/>
        <w:rPr>
          <w:szCs w:val="24"/>
          <w:lang w:val="en-US"/>
        </w:rPr>
      </w:pPr>
    </w:p>
    <w:p w14:paraId="16A1F492" w14:textId="2190C773" w:rsidR="00B30749" w:rsidRPr="00F014C6" w:rsidRDefault="00B30749" w:rsidP="00B30749">
      <w:pPr>
        <w:pStyle w:val="ListParagraph"/>
        <w:numPr>
          <w:ilvl w:val="0"/>
          <w:numId w:val="8"/>
        </w:numPr>
        <w:rPr>
          <w:rFonts w:ascii="Calibri" w:hAnsi="Calibri"/>
          <w:szCs w:val="24"/>
          <w:lang w:val="en-US" w:eastAsia="zh-CN"/>
        </w:rPr>
      </w:pPr>
      <w:r w:rsidRPr="00F014C6">
        <w:lastRenderedPageBreak/>
        <w:t>Share status of voice services: domestic and international use cases</w:t>
      </w:r>
      <w:r w:rsidR="0020101B">
        <w:t>;</w:t>
      </w:r>
    </w:p>
    <w:p w14:paraId="1F4FB560" w14:textId="4A4058D3" w:rsidR="00B30749" w:rsidRPr="00F014C6" w:rsidRDefault="00B30749" w:rsidP="00B30749">
      <w:pPr>
        <w:pStyle w:val="ListParagraph"/>
        <w:numPr>
          <w:ilvl w:val="0"/>
          <w:numId w:val="8"/>
        </w:numPr>
        <w:rPr>
          <w:rFonts w:ascii="Calibri" w:hAnsi="Calibri"/>
          <w:szCs w:val="24"/>
          <w:lang w:val="en-US" w:eastAsia="zh-CN"/>
        </w:rPr>
      </w:pPr>
      <w:r w:rsidRPr="00F014C6">
        <w:t>Status of video communication services: domestic and international use cases</w:t>
      </w:r>
      <w:r w:rsidR="0020101B">
        <w:t>.</w:t>
      </w:r>
      <w:r w:rsidR="00F014C6" w:rsidRPr="00F014C6">
        <w:br/>
      </w:r>
    </w:p>
    <w:p w14:paraId="47F0B643" w14:textId="6DC38DC0" w:rsidR="00E042C1" w:rsidRPr="00FA4876" w:rsidRDefault="00F014C6" w:rsidP="00F014C6">
      <w:pPr>
        <w:pStyle w:val="ListParagraph"/>
        <w:numPr>
          <w:ilvl w:val="0"/>
          <w:numId w:val="7"/>
        </w:numPr>
        <w:wordWrap w:val="0"/>
        <w:rPr>
          <w:b/>
          <w:bCs/>
          <w:sz w:val="22"/>
          <w:szCs w:val="22"/>
        </w:rPr>
      </w:pPr>
      <w:r w:rsidRPr="00FA4876">
        <w:rPr>
          <w:b/>
          <w:bCs/>
          <w:szCs w:val="24"/>
        </w:rPr>
        <w:t>Analysis of standards</w:t>
      </w:r>
      <w:r w:rsidRPr="00FA4876">
        <w:rPr>
          <w:b/>
          <w:bCs/>
          <w:szCs w:val="24"/>
        </w:rPr>
        <w:br/>
      </w:r>
    </w:p>
    <w:p w14:paraId="14F04F3D" w14:textId="219C6C86" w:rsidR="00E042C1" w:rsidRPr="00F014C6" w:rsidRDefault="00E042C1" w:rsidP="00F014C6">
      <w:pPr>
        <w:pStyle w:val="ListParagraph"/>
        <w:numPr>
          <w:ilvl w:val="0"/>
          <w:numId w:val="9"/>
        </w:numPr>
        <w:wordWrap w:val="0"/>
        <w:jc w:val="both"/>
      </w:pPr>
      <w:r w:rsidRPr="00F014C6">
        <w:t>Status of relevant SDOs</w:t>
      </w:r>
      <w:r w:rsidR="0020101B">
        <w:t>;</w:t>
      </w:r>
    </w:p>
    <w:p w14:paraId="7EC1E803" w14:textId="08FC0A4E" w:rsidR="00F014C6" w:rsidRPr="00F014C6" w:rsidRDefault="00F014C6" w:rsidP="00F014C6">
      <w:pPr>
        <w:pStyle w:val="ListParagraph"/>
        <w:numPr>
          <w:ilvl w:val="0"/>
          <w:numId w:val="9"/>
        </w:numPr>
        <w:wordWrap w:val="0"/>
        <w:jc w:val="both"/>
      </w:pPr>
      <w:r w:rsidRPr="00F014C6">
        <w:t>Status of national standards</w:t>
      </w:r>
      <w:r w:rsidR="0020101B">
        <w:t>;</w:t>
      </w:r>
    </w:p>
    <w:p w14:paraId="6FEEC149" w14:textId="4823F999" w:rsidR="00F014C6" w:rsidRPr="00FA4876" w:rsidRDefault="00F014C6" w:rsidP="00F014C6">
      <w:pPr>
        <w:pStyle w:val="ListParagraph"/>
        <w:numPr>
          <w:ilvl w:val="0"/>
          <w:numId w:val="9"/>
        </w:numPr>
        <w:wordWrap w:val="0"/>
      </w:pPr>
      <w:r w:rsidRPr="00F014C6">
        <w:t>Status of ITU-T Recommendations</w:t>
      </w:r>
      <w:r w:rsidR="0020101B">
        <w:t>.</w:t>
      </w:r>
      <w:r w:rsidRPr="00FA4876">
        <w:br/>
      </w:r>
    </w:p>
    <w:p w14:paraId="003EB817" w14:textId="7A05FA09" w:rsidR="00F014C6" w:rsidRPr="00FA4876" w:rsidRDefault="00F014C6" w:rsidP="00FA4876">
      <w:pPr>
        <w:pStyle w:val="ListParagraph"/>
        <w:numPr>
          <w:ilvl w:val="0"/>
          <w:numId w:val="7"/>
        </w:numPr>
        <w:wordWrap w:val="0"/>
      </w:pPr>
      <w:r w:rsidRPr="00FA4876">
        <w:rPr>
          <w:b/>
          <w:bCs/>
        </w:rPr>
        <w:t>Issues for LT</w:t>
      </w:r>
      <w:r w:rsidR="00FA4876">
        <w:rPr>
          <w:b/>
          <w:bCs/>
        </w:rPr>
        <w:t>E</w:t>
      </w:r>
      <w:r w:rsidR="00FA4876">
        <w:br/>
      </w:r>
    </w:p>
    <w:p w14:paraId="0C8F7B03" w14:textId="6A28A949" w:rsidR="00F014C6" w:rsidRPr="00FA4876" w:rsidRDefault="00F014C6" w:rsidP="0020101B">
      <w:pPr>
        <w:pStyle w:val="ListParagraph"/>
        <w:numPr>
          <w:ilvl w:val="0"/>
          <w:numId w:val="7"/>
        </w:numPr>
        <w:wordWrap w:val="0"/>
      </w:pPr>
      <w:r w:rsidRPr="00FA4876">
        <w:rPr>
          <w:b/>
          <w:bCs/>
        </w:rPr>
        <w:t xml:space="preserve">Issues for </w:t>
      </w:r>
      <w:r w:rsidR="0020101B">
        <w:rPr>
          <w:b/>
          <w:bCs/>
        </w:rPr>
        <w:t>5G</w:t>
      </w:r>
      <w:r w:rsidR="00FA4876" w:rsidRPr="00FA4876">
        <w:br/>
      </w:r>
    </w:p>
    <w:p w14:paraId="776ECD8C" w14:textId="73FBE518" w:rsidR="00F014C6" w:rsidRPr="00F014C6" w:rsidRDefault="00F014C6" w:rsidP="0020101B">
      <w:pPr>
        <w:pStyle w:val="ListParagraph"/>
        <w:numPr>
          <w:ilvl w:val="0"/>
          <w:numId w:val="7"/>
        </w:numPr>
        <w:wordWrap w:val="0"/>
        <w:jc w:val="both"/>
      </w:pPr>
      <w:r w:rsidRPr="00FA4876">
        <w:rPr>
          <w:b/>
          <w:bCs/>
        </w:rPr>
        <w:t>Action Pla</w:t>
      </w:r>
      <w:r w:rsidR="0020101B">
        <w:rPr>
          <w:b/>
          <w:bCs/>
        </w:rPr>
        <w:t>n</w:t>
      </w:r>
    </w:p>
    <w:p w14:paraId="13DF9485" w14:textId="0A518909" w:rsidR="00F014C6" w:rsidRPr="00F014C6" w:rsidRDefault="00F014C6" w:rsidP="00F014C6">
      <w:pPr>
        <w:wordWrap w:val="0"/>
        <w:jc w:val="both"/>
      </w:pPr>
    </w:p>
    <w:p w14:paraId="1A7AD781" w14:textId="58F837BC" w:rsidR="00F014C6" w:rsidRPr="00F014C6" w:rsidRDefault="00F014C6" w:rsidP="00F014C6">
      <w:pPr>
        <w:wordWrap w:val="0"/>
      </w:pPr>
    </w:p>
    <w:p w14:paraId="457EFCDD" w14:textId="77777777" w:rsidR="00F014C6" w:rsidRPr="00F014C6" w:rsidRDefault="00F014C6" w:rsidP="00F014C6">
      <w:pPr>
        <w:wordWrap w:val="0"/>
        <w:jc w:val="center"/>
      </w:pPr>
    </w:p>
    <w:p w14:paraId="75CDA86E" w14:textId="77777777" w:rsidR="00F014C6" w:rsidRDefault="00F014C6">
      <w:pPr>
        <w:tabs>
          <w:tab w:val="clear" w:pos="1134"/>
          <w:tab w:val="clear" w:pos="1871"/>
          <w:tab w:val="clear" w:pos="2268"/>
        </w:tabs>
        <w:overflowPunct/>
        <w:autoSpaceDE/>
        <w:autoSpaceDN/>
        <w:adjustRightInd/>
        <w:spacing w:before="0"/>
        <w:textAlignment w:val="auto"/>
        <w:rPr>
          <w:b/>
          <w:bCs/>
        </w:rPr>
      </w:pPr>
      <w:r>
        <w:rPr>
          <w:b/>
          <w:bCs/>
        </w:rPr>
        <w:br w:type="page"/>
      </w:r>
    </w:p>
    <w:p w14:paraId="75AA22D0" w14:textId="35EEA45A" w:rsidR="00F97ED6" w:rsidRDefault="00F97ED6" w:rsidP="00F97ED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 xml:space="preserve">ANNEX </w:t>
      </w:r>
      <w:r w:rsidR="00E042C1">
        <w:rPr>
          <w:lang w:val="en-US"/>
        </w:rPr>
        <w:t>2</w:t>
      </w:r>
    </w:p>
    <w:p w14:paraId="1B06732F" w14:textId="0D8B0B00" w:rsidR="00F97ED6" w:rsidRDefault="00762508" w:rsidP="009E33F4">
      <w:pPr>
        <w:pStyle w:val="LetterStart"/>
        <w:tabs>
          <w:tab w:val="clear" w:pos="1361"/>
          <w:tab w:val="clear" w:pos="1758"/>
          <w:tab w:val="clear" w:pos="2155"/>
          <w:tab w:val="clear" w:pos="2552"/>
          <w:tab w:val="center" w:pos="4962"/>
        </w:tabs>
        <w:spacing w:before="120" w:line="240" w:lineRule="atLeast"/>
        <w:jc w:val="center"/>
      </w:pPr>
      <w:r>
        <w:t xml:space="preserve">(to TSB Circular </w:t>
      </w:r>
      <w:r w:rsidR="009E33F4">
        <w:t>179</w:t>
      </w:r>
      <w:r w:rsidR="00F97ED6">
        <w:t>)</w:t>
      </w:r>
    </w:p>
    <w:p w14:paraId="4F695D50" w14:textId="77777777" w:rsidR="004D215A" w:rsidRDefault="004D215A" w:rsidP="004D215A">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4D215A" w:rsidRPr="00C67AB9" w14:paraId="28B57A18" w14:textId="77777777" w:rsidTr="00605682">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182D9B8F" w14:textId="77777777" w:rsidR="004D215A" w:rsidRPr="00C67AB9" w:rsidRDefault="004D215A" w:rsidP="00605682">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14:paraId="5519A696" w14:textId="77777777" w:rsidR="004D215A" w:rsidRPr="00C67AB9" w:rsidRDefault="004D215A" w:rsidP="004D215A">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4D215A" w14:paraId="5E82CCD8" w14:textId="77777777" w:rsidTr="00605682">
        <w:trPr>
          <w:cantSplit/>
          <w:jc w:val="center"/>
        </w:trPr>
        <w:tc>
          <w:tcPr>
            <w:tcW w:w="1291" w:type="dxa"/>
            <w:vAlign w:val="center"/>
          </w:tcPr>
          <w:p w14:paraId="5418A75A" w14:textId="77777777" w:rsidR="004D215A" w:rsidRDefault="004D215A" w:rsidP="00605682">
            <w:pPr>
              <w:tabs>
                <w:tab w:val="center" w:pos="9639"/>
              </w:tabs>
              <w:spacing w:before="57" w:line="240" w:lineRule="atLeast"/>
              <w:ind w:right="-176"/>
              <w:jc w:val="center"/>
              <w:rPr>
                <w:sz w:val="28"/>
              </w:rPr>
            </w:pPr>
            <w:r>
              <w:rPr>
                <w:noProof/>
                <w:sz w:val="28"/>
                <w:lang w:eastAsia="zh-CN"/>
              </w:rPr>
              <w:drawing>
                <wp:inline distT="0" distB="0" distL="0" distR="0" wp14:anchorId="4B1A6FAF" wp14:editId="503B636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50D8FFE3" w14:textId="77777777" w:rsidR="004D215A" w:rsidRPr="001F5A0A" w:rsidRDefault="004D215A" w:rsidP="00605682">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2FDD794A" w14:textId="77777777" w:rsidR="004D215A" w:rsidRDefault="004D215A" w:rsidP="00605682">
            <w:pPr>
              <w:tabs>
                <w:tab w:val="center" w:pos="9639"/>
              </w:tabs>
              <w:spacing w:before="57" w:line="240" w:lineRule="atLeast"/>
              <w:ind w:left="-142" w:right="-74"/>
              <w:jc w:val="center"/>
              <w:rPr>
                <w:sz w:val="28"/>
              </w:rPr>
            </w:pPr>
            <w:r>
              <w:rPr>
                <w:noProof/>
                <w:sz w:val="28"/>
                <w:lang w:eastAsia="zh-CN"/>
              </w:rPr>
              <w:drawing>
                <wp:inline distT="0" distB="0" distL="0" distR="0" wp14:anchorId="1161C75B" wp14:editId="6F29AC79">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5AF966D0" w14:textId="77777777" w:rsidR="004D215A" w:rsidRDefault="004D215A" w:rsidP="004D215A">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2CEA2C6E" w14:textId="11140C00" w:rsidR="004D215A" w:rsidRPr="00917FF3" w:rsidRDefault="004D215A" w:rsidP="00133E92">
      <w:pPr>
        <w:tabs>
          <w:tab w:val="center" w:pos="4678"/>
        </w:tabs>
        <w:spacing w:before="0" w:after="240" w:line="240" w:lineRule="atLeast"/>
        <w:ind w:right="-142"/>
        <w:jc w:val="center"/>
        <w:rPr>
          <w:rStyle w:val="LineNumber"/>
        </w:rPr>
      </w:pPr>
      <w:r w:rsidRPr="0068630E">
        <w:rPr>
          <w:rStyle w:val="LineNumber"/>
          <w:b/>
          <w:bCs/>
        </w:rPr>
        <w:t xml:space="preserve">Workshop </w:t>
      </w:r>
      <w:r w:rsidRPr="0068630E">
        <w:rPr>
          <w:b/>
          <w:bCs/>
        </w:rPr>
        <w:t>o</w:t>
      </w:r>
      <w:r w:rsidRPr="009B6449">
        <w:rPr>
          <w:b/>
          <w:bCs/>
        </w:rPr>
        <w:t>n</w:t>
      </w:r>
      <w:r>
        <w:rPr>
          <w:b/>
          <w:bCs/>
        </w:rPr>
        <w:t xml:space="preserve"> </w:t>
      </w:r>
      <w:r>
        <w:rPr>
          <w:rStyle w:val="Strong"/>
          <w:rFonts w:cs="Segoe UI"/>
          <w:color w:val="000000"/>
          <w:lang w:val="en-US"/>
        </w:rPr>
        <w:t>Voice and Video Services Interoperability Over Fixed-Mobile Hybrid Environments, Including IMT-Advanced (LT</w:t>
      </w:r>
      <w:r w:rsidR="00133E92">
        <w:rPr>
          <w:rStyle w:val="Strong"/>
          <w:rFonts w:cs="Segoe UI"/>
          <w:color w:val="000000"/>
          <w:lang w:val="en-US"/>
        </w:rPr>
        <w:t xml:space="preserve">E) </w:t>
      </w:r>
      <w:r w:rsidRPr="00A14277">
        <w:rPr>
          <w:rStyle w:val="LineNumber"/>
        </w:rPr>
        <w:t xml:space="preserve">on </w:t>
      </w:r>
      <w:r w:rsidR="00133E92">
        <w:rPr>
          <w:rStyle w:val="LineNumber"/>
        </w:rPr>
        <w:t>1</w:t>
      </w:r>
      <w:r w:rsidRPr="00A14277">
        <w:rPr>
          <w:rStyle w:val="LineNumber"/>
        </w:rPr>
        <w:t xml:space="preserve"> </w:t>
      </w:r>
      <w:r w:rsidR="00133E92">
        <w:rPr>
          <w:rStyle w:val="LineNumber"/>
        </w:rPr>
        <w:t>December 2015</w:t>
      </w:r>
      <w:r w:rsidRPr="00A14277">
        <w:rPr>
          <w:rStyle w:val="LineNumber"/>
        </w:rPr>
        <w:t xml:space="preserve"> in</w:t>
      </w:r>
      <w:r w:rsidRPr="00917FF3">
        <w:rPr>
          <w:rStyle w:val="LineNumber"/>
        </w:rPr>
        <w:t xml:space="preserve"> Geneva</w:t>
      </w:r>
      <w:r w:rsidR="00133E92">
        <w:rPr>
          <w:rStyle w:val="LineNumber"/>
        </w:rPr>
        <w:t>, Switzerland</w:t>
      </w:r>
    </w:p>
    <w:p w14:paraId="2EB73CE5" w14:textId="77777777" w:rsidR="004D215A" w:rsidRPr="00917FF3" w:rsidRDefault="004D215A" w:rsidP="004D215A">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46A7FB3A" w14:textId="77777777" w:rsidR="004D215A" w:rsidRDefault="004D215A" w:rsidP="004D215A">
      <w:pPr>
        <w:spacing w:before="360" w:after="240"/>
        <w:jc w:val="both"/>
        <w:rPr>
          <w:rStyle w:val="LineNumber"/>
          <w:b/>
          <w:bCs/>
          <w:u w:val="single"/>
        </w:rPr>
      </w:pPr>
      <w:r w:rsidRPr="00917FF3">
        <w:rPr>
          <w:rStyle w:val="LineNumber"/>
          <w:b/>
          <w:bCs/>
          <w:u w:val="single"/>
        </w:rPr>
        <w:t>at the ITU preferential tariff</w:t>
      </w:r>
    </w:p>
    <w:p w14:paraId="355DB856" w14:textId="77777777" w:rsidR="004D215A" w:rsidRPr="00917FF3" w:rsidRDefault="004D215A" w:rsidP="004D215A">
      <w:pPr>
        <w:spacing w:before="360" w:after="240"/>
        <w:jc w:val="both"/>
        <w:rPr>
          <w:rStyle w:val="LineNumber"/>
        </w:rPr>
      </w:pPr>
      <w:r w:rsidRPr="00917FF3">
        <w:rPr>
          <w:rStyle w:val="LineNumber"/>
        </w:rPr>
        <w:t>____________ single/double room(s)</w:t>
      </w:r>
    </w:p>
    <w:p w14:paraId="67759408" w14:textId="77777777" w:rsidR="004D215A" w:rsidRPr="00917FF3" w:rsidRDefault="004D215A" w:rsidP="004D215A">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14:paraId="24BCDA1D" w14:textId="77777777" w:rsidR="004D215A" w:rsidRPr="00917FF3" w:rsidRDefault="004D215A" w:rsidP="004D215A">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w:t>
      </w:r>
      <w:r w:rsidRPr="00917FF3">
        <w:rPr>
          <w:rStyle w:val="LineNumber"/>
          <w:rFonts w:eastAsia="SimSun"/>
        </w:rPr>
        <w:lastRenderedPageBreak/>
        <w:t xml:space="preserve">duration of the stay. This card will give you free access to Geneva public transport, including buses, trams, boats and trains as far as Versoix and the airport. </w:t>
      </w:r>
    </w:p>
    <w:p w14:paraId="7C0850E4" w14:textId="77777777" w:rsidR="004D215A" w:rsidRPr="00917FF3" w:rsidRDefault="004D215A" w:rsidP="004D215A">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14:paraId="66142A2B" w14:textId="77777777" w:rsidR="004D215A" w:rsidRPr="00917FF3" w:rsidRDefault="004D215A" w:rsidP="004D215A">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2EA2B0D4" w14:textId="77777777" w:rsidR="004D215A" w:rsidRPr="00917FF3" w:rsidRDefault="004D215A" w:rsidP="004D215A">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14:paraId="32667C80" w14:textId="77777777" w:rsidR="004D215A" w:rsidRPr="00917FF3" w:rsidRDefault="004D215A" w:rsidP="004D215A">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20C2F8EB" w14:textId="77777777" w:rsidR="004D215A" w:rsidRPr="00917FF3" w:rsidRDefault="004D215A" w:rsidP="004D215A">
      <w:pPr>
        <w:jc w:val="both"/>
        <w:rPr>
          <w:rStyle w:val="LineNumber"/>
        </w:rPr>
      </w:pPr>
      <w:r w:rsidRPr="00917FF3">
        <w:rPr>
          <w:rStyle w:val="LineNumber"/>
        </w:rPr>
        <w:t>________________________________________</w:t>
      </w:r>
      <w:r>
        <w:rPr>
          <w:rStyle w:val="LineNumber"/>
        </w:rPr>
        <w:t>_</w:t>
      </w:r>
      <w:r w:rsidRPr="00917FF3">
        <w:rPr>
          <w:rStyle w:val="LineNumber"/>
        </w:rPr>
        <w:tab/>
        <w:t>E_mail:</w:t>
      </w:r>
      <w:r w:rsidRPr="00917FF3">
        <w:rPr>
          <w:rStyle w:val="LineNumber"/>
        </w:rPr>
        <w:tab/>
        <w:t>________________________________</w:t>
      </w:r>
    </w:p>
    <w:p w14:paraId="72D40E9C" w14:textId="77777777" w:rsidR="004D215A" w:rsidRPr="00917FF3" w:rsidRDefault="004D215A" w:rsidP="004D215A">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14:paraId="4C415C33" w14:textId="77777777" w:rsidR="004D215A" w:rsidRPr="00917FF3" w:rsidRDefault="004D215A" w:rsidP="004D215A">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r>
        <w:rPr>
          <w:rStyle w:val="LineNumber"/>
        </w:rPr>
        <w:t>:__</w:t>
      </w:r>
      <w:r w:rsidRPr="00917FF3">
        <w:rPr>
          <w:rStyle w:val="LineNumber"/>
        </w:rPr>
        <w:t>____________________________</w:t>
      </w:r>
    </w:p>
    <w:p w14:paraId="027AEF2A" w14:textId="77777777" w:rsidR="004D215A" w:rsidRDefault="004D215A" w:rsidP="004D215A">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14:paraId="4135E18B" w14:textId="2CCA8390" w:rsidR="004D215A" w:rsidRDefault="004D215A" w:rsidP="004D215A">
      <w:pPr>
        <w:tabs>
          <w:tab w:val="clear" w:pos="1134"/>
          <w:tab w:val="clear" w:pos="1871"/>
          <w:tab w:val="clear" w:pos="2268"/>
        </w:tabs>
        <w:overflowPunct/>
        <w:autoSpaceDE/>
        <w:autoSpaceDN/>
        <w:adjustRightInd/>
        <w:spacing w:before="0"/>
        <w:textAlignment w:val="auto"/>
        <w:rPr>
          <w:rStyle w:val="LineNumber"/>
        </w:rPr>
      </w:pPr>
    </w:p>
    <w:p w14:paraId="7025EA79" w14:textId="77777777" w:rsidR="004D215A" w:rsidRDefault="004D215A" w:rsidP="004D215A">
      <w:pPr>
        <w:tabs>
          <w:tab w:val="clear" w:pos="1134"/>
          <w:tab w:val="clear" w:pos="1871"/>
          <w:tab w:val="clear" w:pos="2268"/>
        </w:tabs>
        <w:overflowPunct/>
        <w:autoSpaceDE/>
        <w:autoSpaceDN/>
        <w:adjustRightInd/>
        <w:spacing w:before="0"/>
        <w:textAlignment w:val="auto"/>
        <w:rPr>
          <w:rStyle w:val="LineNumber"/>
        </w:rPr>
      </w:pPr>
    </w:p>
    <w:p w14:paraId="79A128E0" w14:textId="77777777" w:rsidR="004D215A" w:rsidRDefault="004D215A" w:rsidP="004D215A">
      <w:pPr>
        <w:tabs>
          <w:tab w:val="clear" w:pos="1134"/>
          <w:tab w:val="clear" w:pos="1871"/>
          <w:tab w:val="clear" w:pos="2268"/>
        </w:tabs>
        <w:overflowPunct/>
        <w:autoSpaceDE/>
        <w:autoSpaceDN/>
        <w:adjustRightInd/>
        <w:spacing w:before="0"/>
        <w:textAlignment w:val="auto"/>
        <w:rPr>
          <w:rStyle w:val="LineNumber"/>
        </w:rPr>
      </w:pPr>
    </w:p>
    <w:p w14:paraId="36AA2292" w14:textId="37FD04FE" w:rsidR="004D215A" w:rsidRDefault="004D215A" w:rsidP="004D215A">
      <w:pPr>
        <w:tabs>
          <w:tab w:val="clear" w:pos="1134"/>
          <w:tab w:val="clear" w:pos="1871"/>
          <w:tab w:val="clear" w:pos="2268"/>
        </w:tabs>
        <w:overflowPunct/>
        <w:autoSpaceDE/>
        <w:autoSpaceDN/>
        <w:adjustRightInd/>
        <w:spacing w:before="0"/>
        <w:jc w:val="center"/>
        <w:textAlignment w:val="auto"/>
        <w:rPr>
          <w:rStyle w:val="LineNumber"/>
        </w:rPr>
      </w:pPr>
      <w:r>
        <w:rPr>
          <w:rStyle w:val="LineNumber"/>
        </w:rPr>
        <w:t>________________</w:t>
      </w:r>
    </w:p>
    <w:sectPr w:rsidR="004D215A" w:rsidSect="00AD7192">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B6CBC" w14:textId="77777777" w:rsidR="00AD4074" w:rsidRDefault="00AD4074">
      <w:r>
        <w:separator/>
      </w:r>
    </w:p>
  </w:endnote>
  <w:endnote w:type="continuationSeparator" w:id="0">
    <w:p w14:paraId="6478A6D6" w14:textId="77777777" w:rsidR="00AD4074" w:rsidRDefault="00AD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02C460D6" w:rsidR="00332E9D" w:rsidRPr="001C00E5" w:rsidRDefault="009919E9" w:rsidP="00332E9D">
    <w:pPr>
      <w:pStyle w:val="Footer"/>
      <w:rPr>
        <w:sz w:val="18"/>
        <w:szCs w:val="18"/>
        <w:lang w:val="fr-CH"/>
      </w:rPr>
    </w:pPr>
    <w:r>
      <w:rPr>
        <w:sz w:val="18"/>
        <w:szCs w:val="18"/>
        <w:lang w:val="fr-CH"/>
      </w:rPr>
      <w:t>ITU-T\BUREAU\CIRC\</w:t>
    </w:r>
    <w:r w:rsidR="009E33F4">
      <w:rPr>
        <w:sz w:val="18"/>
        <w:szCs w:val="18"/>
        <w:lang w:val="fr-CH"/>
      </w:rPr>
      <w:t>179</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6DEAB" w14:textId="77777777" w:rsidR="00AD4074" w:rsidRDefault="00AD4074">
      <w:r>
        <w:t>____________________</w:t>
      </w:r>
    </w:p>
  </w:footnote>
  <w:footnote w:type="continuationSeparator" w:id="0">
    <w:p w14:paraId="66BFB3F6" w14:textId="77777777" w:rsidR="00AD4074" w:rsidRDefault="00AD4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8A1557">
      <w:rPr>
        <w:rStyle w:val="PageNumber"/>
        <w:noProof/>
      </w:rPr>
      <w:t>3</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51306A52"/>
    <w:multiLevelType w:val="hybridMultilevel"/>
    <w:tmpl w:val="6E9A6E0A"/>
    <w:lvl w:ilvl="0" w:tplc="610A4278">
      <w:start w:val="3"/>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65693D4A"/>
    <w:multiLevelType w:val="hybridMultilevel"/>
    <w:tmpl w:val="F3CEDC7E"/>
    <w:lvl w:ilvl="0" w:tplc="EB9A15B4">
      <w:numFmt w:val="bullet"/>
      <w:lvlText w:val="-"/>
      <w:lvlJc w:val="left"/>
      <w:pPr>
        <w:ind w:left="1230" w:hanging="360"/>
      </w:pPr>
      <w:rPr>
        <w:rFonts w:ascii="Calibri" w:eastAsia="Times New Roman" w:hAnsi="Calibri" w:cs="Times New Roman" w:hint="default"/>
        <w:sz w:val="24"/>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7DCA0937"/>
    <w:multiLevelType w:val="hybridMultilevel"/>
    <w:tmpl w:val="5D0C271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8"/>
  </w:num>
  <w:num w:numId="7">
    <w:abstractNumId w:val="3"/>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4E2"/>
    <w:rsid w:val="00075469"/>
    <w:rsid w:val="000831C6"/>
    <w:rsid w:val="000A0C5A"/>
    <w:rsid w:val="000A7D55"/>
    <w:rsid w:val="000C2E8E"/>
    <w:rsid w:val="000D49FB"/>
    <w:rsid w:val="000E0E7C"/>
    <w:rsid w:val="000F1B4B"/>
    <w:rsid w:val="000F781A"/>
    <w:rsid w:val="00106D0B"/>
    <w:rsid w:val="0012744F"/>
    <w:rsid w:val="0013103F"/>
    <w:rsid w:val="00133E92"/>
    <w:rsid w:val="00142498"/>
    <w:rsid w:val="00156DFF"/>
    <w:rsid w:val="00156F66"/>
    <w:rsid w:val="001772FB"/>
    <w:rsid w:val="00182528"/>
    <w:rsid w:val="0018500B"/>
    <w:rsid w:val="00196A19"/>
    <w:rsid w:val="001A31D1"/>
    <w:rsid w:val="001A353E"/>
    <w:rsid w:val="001C00E5"/>
    <w:rsid w:val="001C1DD9"/>
    <w:rsid w:val="00200924"/>
    <w:rsid w:val="0020101B"/>
    <w:rsid w:val="00202DC1"/>
    <w:rsid w:val="002116EE"/>
    <w:rsid w:val="00222D56"/>
    <w:rsid w:val="00223053"/>
    <w:rsid w:val="002309D8"/>
    <w:rsid w:val="00281D33"/>
    <w:rsid w:val="002945B3"/>
    <w:rsid w:val="002A7FE2"/>
    <w:rsid w:val="002C2B0C"/>
    <w:rsid w:val="002E1B4F"/>
    <w:rsid w:val="002E50E7"/>
    <w:rsid w:val="002F2E67"/>
    <w:rsid w:val="00306315"/>
    <w:rsid w:val="003074C7"/>
    <w:rsid w:val="00314C67"/>
    <w:rsid w:val="00315546"/>
    <w:rsid w:val="00315E5E"/>
    <w:rsid w:val="00330567"/>
    <w:rsid w:val="00331A31"/>
    <w:rsid w:val="00332E9D"/>
    <w:rsid w:val="00344BEA"/>
    <w:rsid w:val="00351DA5"/>
    <w:rsid w:val="00352BCD"/>
    <w:rsid w:val="00355D59"/>
    <w:rsid w:val="003615BC"/>
    <w:rsid w:val="00375BF5"/>
    <w:rsid w:val="00386A9D"/>
    <w:rsid w:val="003904FC"/>
    <w:rsid w:val="00391081"/>
    <w:rsid w:val="003A181C"/>
    <w:rsid w:val="003B2789"/>
    <w:rsid w:val="003B51B7"/>
    <w:rsid w:val="003C13CE"/>
    <w:rsid w:val="003D0105"/>
    <w:rsid w:val="003D38E3"/>
    <w:rsid w:val="003E249A"/>
    <w:rsid w:val="003E2518"/>
    <w:rsid w:val="00414F54"/>
    <w:rsid w:val="004243B0"/>
    <w:rsid w:val="00425502"/>
    <w:rsid w:val="00442F39"/>
    <w:rsid w:val="00443E3B"/>
    <w:rsid w:val="00486AED"/>
    <w:rsid w:val="004B1EF7"/>
    <w:rsid w:val="004B3FAD"/>
    <w:rsid w:val="004D215A"/>
    <w:rsid w:val="004F2D1C"/>
    <w:rsid w:val="004F57B0"/>
    <w:rsid w:val="00501DCA"/>
    <w:rsid w:val="00503435"/>
    <w:rsid w:val="00513A47"/>
    <w:rsid w:val="005173FC"/>
    <w:rsid w:val="00521349"/>
    <w:rsid w:val="005408DF"/>
    <w:rsid w:val="00573344"/>
    <w:rsid w:val="00575EA9"/>
    <w:rsid w:val="00583F9B"/>
    <w:rsid w:val="0059191B"/>
    <w:rsid w:val="005A0771"/>
    <w:rsid w:val="005A31CE"/>
    <w:rsid w:val="005D026D"/>
    <w:rsid w:val="005D3859"/>
    <w:rsid w:val="005E1223"/>
    <w:rsid w:val="005E5C10"/>
    <w:rsid w:val="005F2C78"/>
    <w:rsid w:val="005F7384"/>
    <w:rsid w:val="006144E4"/>
    <w:rsid w:val="00624B72"/>
    <w:rsid w:val="00632907"/>
    <w:rsid w:val="00640A88"/>
    <w:rsid w:val="00650299"/>
    <w:rsid w:val="00655FC5"/>
    <w:rsid w:val="00663719"/>
    <w:rsid w:val="006834EF"/>
    <w:rsid w:val="006B22FA"/>
    <w:rsid w:val="006D0EA2"/>
    <w:rsid w:val="006E1604"/>
    <w:rsid w:val="006E4519"/>
    <w:rsid w:val="006E4CCC"/>
    <w:rsid w:val="007119CE"/>
    <w:rsid w:val="00723D01"/>
    <w:rsid w:val="00726484"/>
    <w:rsid w:val="00762508"/>
    <w:rsid w:val="00766ED7"/>
    <w:rsid w:val="00772580"/>
    <w:rsid w:val="00787A3C"/>
    <w:rsid w:val="00797302"/>
    <w:rsid w:val="00797F2F"/>
    <w:rsid w:val="007A44DF"/>
    <w:rsid w:val="007B45B5"/>
    <w:rsid w:val="007D2F64"/>
    <w:rsid w:val="007E1C26"/>
    <w:rsid w:val="007E7556"/>
    <w:rsid w:val="00802714"/>
    <w:rsid w:val="00822581"/>
    <w:rsid w:val="00827AEF"/>
    <w:rsid w:val="008309DD"/>
    <w:rsid w:val="0083227A"/>
    <w:rsid w:val="008457FE"/>
    <w:rsid w:val="00866900"/>
    <w:rsid w:val="0087022B"/>
    <w:rsid w:val="00870336"/>
    <w:rsid w:val="0087300D"/>
    <w:rsid w:val="00877242"/>
    <w:rsid w:val="00881BA1"/>
    <w:rsid w:val="008820D0"/>
    <w:rsid w:val="0088403A"/>
    <w:rsid w:val="008A0A55"/>
    <w:rsid w:val="008A114F"/>
    <w:rsid w:val="008A1557"/>
    <w:rsid w:val="008A17CC"/>
    <w:rsid w:val="008A3030"/>
    <w:rsid w:val="008B6B79"/>
    <w:rsid w:val="008C26B8"/>
    <w:rsid w:val="008C6C10"/>
    <w:rsid w:val="008F0B3A"/>
    <w:rsid w:val="00903182"/>
    <w:rsid w:val="0091376E"/>
    <w:rsid w:val="00917FF3"/>
    <w:rsid w:val="009273EC"/>
    <w:rsid w:val="00932E45"/>
    <w:rsid w:val="00937F10"/>
    <w:rsid w:val="0094235B"/>
    <w:rsid w:val="00945C2C"/>
    <w:rsid w:val="00964570"/>
    <w:rsid w:val="009649BA"/>
    <w:rsid w:val="0097180C"/>
    <w:rsid w:val="00982084"/>
    <w:rsid w:val="009919E9"/>
    <w:rsid w:val="00991A72"/>
    <w:rsid w:val="00995963"/>
    <w:rsid w:val="009976C4"/>
    <w:rsid w:val="009B61EB"/>
    <w:rsid w:val="009B6449"/>
    <w:rsid w:val="009B7377"/>
    <w:rsid w:val="009C2064"/>
    <w:rsid w:val="009D1697"/>
    <w:rsid w:val="009E33F4"/>
    <w:rsid w:val="00A014F8"/>
    <w:rsid w:val="00A11DCA"/>
    <w:rsid w:val="00A24AAD"/>
    <w:rsid w:val="00A31204"/>
    <w:rsid w:val="00A46F62"/>
    <w:rsid w:val="00A47B04"/>
    <w:rsid w:val="00A5173C"/>
    <w:rsid w:val="00A528E7"/>
    <w:rsid w:val="00A5354B"/>
    <w:rsid w:val="00A61A3B"/>
    <w:rsid w:val="00A61AEF"/>
    <w:rsid w:val="00A910C5"/>
    <w:rsid w:val="00A9176F"/>
    <w:rsid w:val="00AA4858"/>
    <w:rsid w:val="00AB082E"/>
    <w:rsid w:val="00AB0FFD"/>
    <w:rsid w:val="00AB1E09"/>
    <w:rsid w:val="00AD4074"/>
    <w:rsid w:val="00AD7113"/>
    <w:rsid w:val="00AD7192"/>
    <w:rsid w:val="00AE4A6A"/>
    <w:rsid w:val="00AF173A"/>
    <w:rsid w:val="00AF2D64"/>
    <w:rsid w:val="00B066A4"/>
    <w:rsid w:val="00B07A13"/>
    <w:rsid w:val="00B143E2"/>
    <w:rsid w:val="00B14696"/>
    <w:rsid w:val="00B30749"/>
    <w:rsid w:val="00B34003"/>
    <w:rsid w:val="00B4279B"/>
    <w:rsid w:val="00B43741"/>
    <w:rsid w:val="00B45FC9"/>
    <w:rsid w:val="00B527DC"/>
    <w:rsid w:val="00B76872"/>
    <w:rsid w:val="00B83461"/>
    <w:rsid w:val="00B94D9D"/>
    <w:rsid w:val="00B97647"/>
    <w:rsid w:val="00BA7DC5"/>
    <w:rsid w:val="00BB22A0"/>
    <w:rsid w:val="00BB6153"/>
    <w:rsid w:val="00BC13B4"/>
    <w:rsid w:val="00BC5B97"/>
    <w:rsid w:val="00BC7CCF"/>
    <w:rsid w:val="00BD0347"/>
    <w:rsid w:val="00BE1DD2"/>
    <w:rsid w:val="00BE470B"/>
    <w:rsid w:val="00BE62F3"/>
    <w:rsid w:val="00C033CB"/>
    <w:rsid w:val="00C26C60"/>
    <w:rsid w:val="00C317D6"/>
    <w:rsid w:val="00C32729"/>
    <w:rsid w:val="00C37BF6"/>
    <w:rsid w:val="00C57A91"/>
    <w:rsid w:val="00C80D3E"/>
    <w:rsid w:val="00C932AC"/>
    <w:rsid w:val="00C979F3"/>
    <w:rsid w:val="00CA740E"/>
    <w:rsid w:val="00CC01A2"/>
    <w:rsid w:val="00CC01C2"/>
    <w:rsid w:val="00CF21F2"/>
    <w:rsid w:val="00CF465B"/>
    <w:rsid w:val="00D02712"/>
    <w:rsid w:val="00D214D0"/>
    <w:rsid w:val="00D2180F"/>
    <w:rsid w:val="00D254DA"/>
    <w:rsid w:val="00D4380C"/>
    <w:rsid w:val="00D641F5"/>
    <w:rsid w:val="00D6546B"/>
    <w:rsid w:val="00D93C3A"/>
    <w:rsid w:val="00D97C31"/>
    <w:rsid w:val="00DA538C"/>
    <w:rsid w:val="00DB1A50"/>
    <w:rsid w:val="00DD16D6"/>
    <w:rsid w:val="00DD4BED"/>
    <w:rsid w:val="00DD61DF"/>
    <w:rsid w:val="00DE39F0"/>
    <w:rsid w:val="00DF0AF3"/>
    <w:rsid w:val="00DF0FF7"/>
    <w:rsid w:val="00DF79A4"/>
    <w:rsid w:val="00E019ED"/>
    <w:rsid w:val="00E042C1"/>
    <w:rsid w:val="00E1290A"/>
    <w:rsid w:val="00E27D7E"/>
    <w:rsid w:val="00E34935"/>
    <w:rsid w:val="00E42811"/>
    <w:rsid w:val="00E42E13"/>
    <w:rsid w:val="00E60CA3"/>
    <w:rsid w:val="00E6257C"/>
    <w:rsid w:val="00E63C59"/>
    <w:rsid w:val="00E95BDE"/>
    <w:rsid w:val="00ED1EC5"/>
    <w:rsid w:val="00ED2AAB"/>
    <w:rsid w:val="00ED47D7"/>
    <w:rsid w:val="00F014C6"/>
    <w:rsid w:val="00F01D97"/>
    <w:rsid w:val="00F24B37"/>
    <w:rsid w:val="00F4429C"/>
    <w:rsid w:val="00F44ACF"/>
    <w:rsid w:val="00F54EF2"/>
    <w:rsid w:val="00F57836"/>
    <w:rsid w:val="00F636EC"/>
    <w:rsid w:val="00F7771A"/>
    <w:rsid w:val="00F97ED6"/>
    <w:rsid w:val="00FA124A"/>
    <w:rsid w:val="00FA4876"/>
    <w:rsid w:val="00FA635A"/>
    <w:rsid w:val="00FB4144"/>
    <w:rsid w:val="00FC0455"/>
    <w:rsid w:val="00FC08DD"/>
    <w:rsid w:val="00FC2316"/>
    <w:rsid w:val="00FC2CFD"/>
    <w:rsid w:val="00FC71C6"/>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5340">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Workshops-and-Seminars/conformity-interoperability/20150112/Pages/default.aspx" TargetMode="External"/><Relationship Id="rId17" Type="http://schemas.openxmlformats.org/officeDocument/2006/relationships/hyperlink" Target="http://staging.itu.int/en/ITU-T/Workshops-and-Seminars/conformity-interoperability/20150112/Pages/default.aspx" TargetMode="External"/><Relationship Id="rId2" Type="http://schemas.openxmlformats.org/officeDocument/2006/relationships/numbering" Target="numbering.xml"/><Relationship Id="rId16" Type="http://schemas.openxmlformats.org/officeDocument/2006/relationships/hyperlink" Target="http://www.itu.int/en/ITU-T/Workshops-and-Seminars/conformity-interoperability/20150112/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ormity@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edh/faqs-support.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B161-5C5E-4C3E-87ED-873B5A8E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4</Pages>
  <Words>1057</Words>
  <Characters>7256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Bettini, Nadine</cp:lastModifiedBy>
  <cp:revision>2</cp:revision>
  <cp:lastPrinted>2015-11-02T13:31:00Z</cp:lastPrinted>
  <dcterms:created xsi:type="dcterms:W3CDTF">2015-11-04T14:10:00Z</dcterms:created>
  <dcterms:modified xsi:type="dcterms:W3CDTF">2015-11-04T14:10:00Z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