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2F7A90" w:rsidTr="00DF6678">
        <w:trPr>
          <w:cantSplit/>
        </w:trPr>
        <w:tc>
          <w:tcPr>
            <w:tcW w:w="1418" w:type="dxa"/>
            <w:vAlign w:val="center"/>
          </w:tcPr>
          <w:p w:rsidR="00F91C02" w:rsidRPr="002F7A90" w:rsidRDefault="00F91C02" w:rsidP="00DF667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F7A90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2F7A90" w:rsidRDefault="00F91C02" w:rsidP="00DF667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F7A9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2F7A90" w:rsidRDefault="00F91C02" w:rsidP="00DF667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F7A9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2F7A90" w:rsidRDefault="00F91C02" w:rsidP="00DF667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F7A90">
              <w:rPr>
                <w:noProof/>
                <w:lang w:val="en-GB"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2F7A90" w:rsidTr="00DF6678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2F7A90" w:rsidRDefault="00F91C02" w:rsidP="00DF667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2F7A90" w:rsidRDefault="00F91C02" w:rsidP="00DF6678">
            <w:pPr>
              <w:rPr>
                <w:lang w:val="ru-RU"/>
              </w:rPr>
            </w:pPr>
          </w:p>
        </w:tc>
      </w:tr>
    </w:tbl>
    <w:p w:rsidR="00A07BAB" w:rsidRPr="002F7A90" w:rsidRDefault="00A07BAB" w:rsidP="00E73F8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2F7A90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2F7A90">
            <w:rPr>
              <w:lang w:val="ru-RU"/>
            </w:rPr>
            <w:t xml:space="preserve">Женева, </w:t>
          </w:r>
          <w:r w:rsidR="00816693" w:rsidRPr="002F7A90">
            <w:rPr>
              <w:lang w:val="ru-RU"/>
            </w:rPr>
            <w:t>23</w:t>
          </w:r>
          <w:r w:rsidRPr="002F7A90">
            <w:rPr>
              <w:lang w:val="ru-RU"/>
            </w:rPr>
            <w:t xml:space="preserve"> </w:t>
          </w:r>
          <w:r w:rsidR="006E1047" w:rsidRPr="002F7A90">
            <w:rPr>
              <w:lang w:val="ru-RU"/>
            </w:rPr>
            <w:t>сентября</w:t>
          </w:r>
          <w:r w:rsidRPr="002F7A90">
            <w:rPr>
              <w:lang w:val="ru-RU"/>
            </w:rPr>
            <w:t xml:space="preserve"> 2015 года</w:t>
          </w:r>
        </w:sdtContent>
      </w:sdt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252"/>
      </w:tblGrid>
      <w:tr w:rsidR="009255A8" w:rsidRPr="002F7A90" w:rsidTr="00E73F85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2F7A90" w:rsidRDefault="009255A8" w:rsidP="009255A8">
            <w:pPr>
              <w:spacing w:before="0" w:after="240"/>
              <w:rPr>
                <w:lang w:val="ru-RU"/>
              </w:rPr>
            </w:pPr>
            <w:r w:rsidRPr="002F7A90">
              <w:rPr>
                <w:lang w:val="ru-RU"/>
              </w:rPr>
              <w:t>Осн.:</w:t>
            </w:r>
            <w:r w:rsidRPr="002F7A90">
              <w:rPr>
                <w:lang w:val="ru-RU"/>
              </w:rPr>
              <w:br/>
            </w:r>
          </w:p>
          <w:p w:rsidR="009255A8" w:rsidRPr="002F7A90" w:rsidRDefault="009255A8" w:rsidP="00A07BAB">
            <w:pPr>
              <w:spacing w:before="0"/>
              <w:rPr>
                <w:lang w:val="ru-RU"/>
              </w:rPr>
            </w:pPr>
            <w:r w:rsidRPr="002F7A90">
              <w:rPr>
                <w:lang w:val="ru-RU"/>
              </w:rPr>
              <w:t>Тел.:</w:t>
            </w:r>
            <w:r w:rsidRPr="002F7A90">
              <w:rPr>
                <w:lang w:val="ru-RU"/>
              </w:rPr>
              <w:br/>
              <w:t>Факс:</w:t>
            </w:r>
            <w:r w:rsidRPr="002F7A90">
              <w:rPr>
                <w:lang w:val="ru-RU"/>
              </w:rPr>
              <w:br/>
              <w:t>Эл. почта:</w:t>
            </w:r>
          </w:p>
        </w:tc>
        <w:tc>
          <w:tcPr>
            <w:tcW w:w="3402" w:type="dxa"/>
            <w:vMerge w:val="restart"/>
          </w:tcPr>
          <w:p w:rsidR="009255A8" w:rsidRPr="002F7A90" w:rsidRDefault="009255A8" w:rsidP="00816693">
            <w:pPr>
              <w:spacing w:before="0" w:after="240"/>
              <w:rPr>
                <w:lang w:val="ru-RU"/>
              </w:rPr>
            </w:pPr>
            <w:r w:rsidRPr="002F7A90">
              <w:rPr>
                <w:b/>
                <w:bCs/>
                <w:lang w:val="ru-RU"/>
              </w:rPr>
              <w:t xml:space="preserve">Циркуляр </w:t>
            </w:r>
            <w:r w:rsidR="006E1047" w:rsidRPr="002F7A90">
              <w:rPr>
                <w:b/>
                <w:bCs/>
                <w:lang w:val="ru-RU"/>
              </w:rPr>
              <w:t>1</w:t>
            </w:r>
            <w:r w:rsidR="00680CFA" w:rsidRPr="002F7A90">
              <w:rPr>
                <w:b/>
                <w:bCs/>
                <w:lang w:val="ru-RU"/>
              </w:rPr>
              <w:t>7</w:t>
            </w:r>
            <w:r w:rsidR="00816693" w:rsidRPr="002F7A90">
              <w:rPr>
                <w:b/>
                <w:bCs/>
                <w:lang w:val="ru-RU"/>
              </w:rPr>
              <w:t>5</w:t>
            </w:r>
            <w:r w:rsidRPr="002F7A90">
              <w:rPr>
                <w:b/>
                <w:bCs/>
                <w:lang w:val="ru-RU"/>
              </w:rPr>
              <w:t xml:space="preserve"> БСЭ</w:t>
            </w:r>
            <w:r w:rsidRPr="002F7A90">
              <w:rPr>
                <w:b/>
                <w:bCs/>
                <w:lang w:val="ru-RU"/>
              </w:rPr>
              <w:br/>
            </w:r>
            <w:r w:rsidR="00816693" w:rsidRPr="002F7A90">
              <w:rPr>
                <w:szCs w:val="22"/>
                <w:lang w:val="ru-RU"/>
              </w:rPr>
              <w:t>COM 17</w:t>
            </w:r>
            <w:r w:rsidR="006E1047" w:rsidRPr="002F7A90">
              <w:rPr>
                <w:szCs w:val="22"/>
                <w:lang w:val="ru-RU"/>
              </w:rPr>
              <w:t>/</w:t>
            </w:r>
            <w:r w:rsidR="00816693" w:rsidRPr="002F7A90">
              <w:rPr>
                <w:lang w:val="ru-RU"/>
              </w:rPr>
              <w:t>MEU</w:t>
            </w:r>
          </w:p>
          <w:p w:rsidR="009255A8" w:rsidRPr="002F7A90" w:rsidRDefault="00816693" w:rsidP="00816693">
            <w:pPr>
              <w:spacing w:before="0"/>
              <w:rPr>
                <w:lang w:val="ru-RU"/>
              </w:rPr>
            </w:pPr>
            <w:r w:rsidRPr="002F7A90">
              <w:rPr>
                <w:szCs w:val="22"/>
                <w:lang w:val="ru-RU"/>
              </w:rPr>
              <w:t>+41 22 730 5866</w:t>
            </w:r>
            <w:r w:rsidR="006E1047" w:rsidRPr="002F7A90">
              <w:rPr>
                <w:szCs w:val="22"/>
                <w:lang w:val="ru-RU"/>
              </w:rPr>
              <w:br/>
              <w:t>+41 22 730 5853</w:t>
            </w:r>
            <w:r w:rsidR="006E1047" w:rsidRPr="002F7A90">
              <w:rPr>
                <w:szCs w:val="22"/>
                <w:lang w:val="ru-RU"/>
              </w:rPr>
              <w:br/>
            </w:r>
            <w:hyperlink r:id="rId10" w:history="1">
              <w:r w:rsidRPr="002F7A90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252" w:type="dxa"/>
          </w:tcPr>
          <w:p w:rsidR="009255A8" w:rsidRPr="002F7A9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7A90">
              <w:rPr>
                <w:lang w:val="ru-RU"/>
              </w:rPr>
              <w:t>–</w:t>
            </w:r>
            <w:r w:rsidRPr="002F7A90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2F7A9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</w:p>
        </w:tc>
      </w:tr>
      <w:tr w:rsidR="009255A8" w:rsidRPr="002F7A90" w:rsidTr="00E73F85">
        <w:trPr>
          <w:cantSplit/>
        </w:trPr>
        <w:tc>
          <w:tcPr>
            <w:tcW w:w="1560" w:type="dxa"/>
            <w:vMerge/>
          </w:tcPr>
          <w:p w:rsidR="009255A8" w:rsidRPr="002F7A90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9255A8" w:rsidRPr="002F7A90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</w:tcPr>
          <w:p w:rsidR="009255A8" w:rsidRPr="002F7A9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7A90">
              <w:rPr>
                <w:b/>
                <w:bCs/>
                <w:lang w:val="ru-RU"/>
              </w:rPr>
              <w:t>Копии</w:t>
            </w:r>
            <w:r w:rsidRPr="002F7A90">
              <w:rPr>
                <w:lang w:val="ru-RU"/>
              </w:rPr>
              <w:t>:</w:t>
            </w:r>
          </w:p>
          <w:p w:rsidR="00816693" w:rsidRPr="002F7A90" w:rsidRDefault="00816693" w:rsidP="00816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7A90">
              <w:rPr>
                <w:lang w:val="ru-RU"/>
              </w:rPr>
              <w:t>–</w:t>
            </w:r>
            <w:r w:rsidRPr="002F7A90">
              <w:rPr>
                <w:lang w:val="ru-RU"/>
              </w:rPr>
              <w:tab/>
              <w:t>Членам Сектора МСЭ-Т</w:t>
            </w:r>
          </w:p>
          <w:p w:rsidR="00816693" w:rsidRPr="002F7A90" w:rsidRDefault="00816693" w:rsidP="00816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7A90">
              <w:rPr>
                <w:lang w:val="ru-RU"/>
              </w:rPr>
              <w:t>–</w:t>
            </w:r>
            <w:r w:rsidRPr="002F7A90">
              <w:rPr>
                <w:lang w:val="ru-RU"/>
              </w:rPr>
              <w:tab/>
              <w:t>Ассоциированным членам МСЭ-Т</w:t>
            </w:r>
          </w:p>
          <w:p w:rsidR="00816693" w:rsidRPr="002F7A90" w:rsidRDefault="00816693" w:rsidP="00816693">
            <w:pPr>
              <w:spacing w:before="0"/>
              <w:ind w:left="284" w:hanging="284"/>
              <w:rPr>
                <w:lang w:val="ru-RU"/>
              </w:rPr>
            </w:pPr>
            <w:r w:rsidRPr="002F7A90">
              <w:rPr>
                <w:lang w:val="ru-RU"/>
              </w:rPr>
              <w:t>–</w:t>
            </w:r>
            <w:r w:rsidRPr="002F7A90">
              <w:rPr>
                <w:lang w:val="ru-RU"/>
              </w:rPr>
              <w:tab/>
              <w:t>Академическим организациям − Членам МСЭ</w:t>
            </w:r>
            <w:r w:rsidR="00B76FE3" w:rsidRPr="002F7A90">
              <w:rPr>
                <w:lang w:val="ru-RU"/>
              </w:rPr>
              <w:t>-Т</w:t>
            </w:r>
          </w:p>
          <w:p w:rsidR="006E1047" w:rsidRPr="002F7A90" w:rsidRDefault="009255A8" w:rsidP="00816693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2F7A90">
              <w:rPr>
                <w:lang w:val="ru-RU"/>
              </w:rPr>
              <w:t>–</w:t>
            </w:r>
            <w:r w:rsidRPr="002F7A90">
              <w:rPr>
                <w:lang w:val="ru-RU"/>
              </w:rPr>
              <w:tab/>
            </w:r>
            <w:r w:rsidR="006E1047" w:rsidRPr="002F7A90">
              <w:rPr>
                <w:szCs w:val="22"/>
                <w:lang w:val="ru-RU"/>
              </w:rPr>
              <w:t xml:space="preserve">Председателю и заместителям </w:t>
            </w:r>
            <w:r w:rsidR="006E1047" w:rsidRPr="002F7A90">
              <w:rPr>
                <w:lang w:val="ru-RU"/>
              </w:rPr>
              <w:t>председателя</w:t>
            </w:r>
            <w:r w:rsidR="006E1047" w:rsidRPr="002F7A90">
              <w:rPr>
                <w:szCs w:val="22"/>
                <w:lang w:val="ru-RU"/>
              </w:rPr>
              <w:t xml:space="preserve"> </w:t>
            </w:r>
            <w:r w:rsidR="00816693" w:rsidRPr="002F7A90">
              <w:rPr>
                <w:szCs w:val="22"/>
                <w:lang w:val="ru-RU"/>
              </w:rPr>
              <w:t>17</w:t>
            </w:r>
            <w:r w:rsidR="006E1047" w:rsidRPr="002F7A90">
              <w:rPr>
                <w:szCs w:val="22"/>
                <w:lang w:val="ru-RU"/>
              </w:rPr>
              <w:t>-й Исследовательской комиссии</w:t>
            </w:r>
          </w:p>
          <w:p w:rsidR="006E1047" w:rsidRPr="002F7A90" w:rsidRDefault="006E1047" w:rsidP="006E1047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2F7A90">
              <w:rPr>
                <w:szCs w:val="22"/>
                <w:lang w:val="ru-RU"/>
              </w:rPr>
              <w:t>–</w:t>
            </w:r>
            <w:r w:rsidRPr="002F7A90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7A24AA" w:rsidRPr="002F7A90" w:rsidRDefault="006E1047" w:rsidP="006E10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7A90">
              <w:rPr>
                <w:szCs w:val="22"/>
                <w:lang w:val="ru-RU"/>
              </w:rPr>
              <w:t>–</w:t>
            </w:r>
            <w:r w:rsidRPr="002F7A90">
              <w:rPr>
                <w:szCs w:val="22"/>
                <w:lang w:val="ru-RU"/>
              </w:rPr>
              <w:tab/>
              <w:t xml:space="preserve">Директору Бюро радиосвязи </w:t>
            </w:r>
          </w:p>
        </w:tc>
      </w:tr>
    </w:tbl>
    <w:p w:rsidR="00514426" w:rsidRPr="002F7A90" w:rsidRDefault="00514426" w:rsidP="00A07BAB">
      <w:pPr>
        <w:spacing w:before="0"/>
        <w:rPr>
          <w:lang w:val="ru-RU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514426" w:rsidRPr="002F7A90" w:rsidTr="005037ED">
        <w:trPr>
          <w:cantSplit/>
          <w:trHeight w:val="680"/>
        </w:trPr>
        <w:tc>
          <w:tcPr>
            <w:tcW w:w="1560" w:type="dxa"/>
          </w:tcPr>
          <w:p w:rsidR="00514426" w:rsidRPr="002F7A90" w:rsidRDefault="00514426" w:rsidP="00303D7A">
            <w:pPr>
              <w:spacing w:before="0"/>
              <w:rPr>
                <w:lang w:val="ru-RU"/>
              </w:rPr>
            </w:pPr>
            <w:r w:rsidRPr="002F7A90">
              <w:rPr>
                <w:lang w:val="ru-RU"/>
              </w:rPr>
              <w:t>Предмет:</w:t>
            </w:r>
          </w:p>
        </w:tc>
        <w:tc>
          <w:tcPr>
            <w:tcW w:w="7654" w:type="dxa"/>
          </w:tcPr>
          <w:p w:rsidR="00514426" w:rsidRPr="002F7A90" w:rsidRDefault="00816693" w:rsidP="00225159">
            <w:pPr>
              <w:spacing w:before="0"/>
              <w:ind w:right="142"/>
              <w:jc w:val="both"/>
              <w:rPr>
                <w:b/>
                <w:bCs/>
                <w:szCs w:val="22"/>
                <w:lang w:val="ru-RU"/>
              </w:rPr>
            </w:pPr>
            <w:r w:rsidRPr="002F7A90">
              <w:rPr>
                <w:b/>
                <w:bCs/>
                <w:szCs w:val="22"/>
                <w:lang w:val="ru-RU"/>
              </w:rPr>
              <w:t>Предлагаемое исключение Рекомендаций МСЭ-Т Z.400, МСЭ-T Z.600 и МСЭ-T Z.601, согласованное 17-й Исследователь</w:t>
            </w:r>
            <w:r w:rsidR="00225159" w:rsidRPr="002F7A90">
              <w:rPr>
                <w:b/>
                <w:bCs/>
                <w:szCs w:val="22"/>
                <w:lang w:val="ru-RU"/>
              </w:rPr>
              <w:t>ской комиссией на ее собрании 8−</w:t>
            </w:r>
            <w:r w:rsidRPr="002F7A90">
              <w:rPr>
                <w:b/>
                <w:bCs/>
                <w:szCs w:val="22"/>
                <w:lang w:val="ru-RU"/>
              </w:rPr>
              <w:t>17</w:t>
            </w:r>
            <w:r w:rsidR="00225159" w:rsidRPr="002F7A90">
              <w:rPr>
                <w:b/>
                <w:bCs/>
                <w:szCs w:val="22"/>
                <w:lang w:val="ru-RU"/>
              </w:rPr>
              <w:t> </w:t>
            </w:r>
            <w:r w:rsidRPr="002F7A90">
              <w:rPr>
                <w:b/>
                <w:bCs/>
                <w:szCs w:val="22"/>
                <w:lang w:val="ru-RU"/>
              </w:rPr>
              <w:t>сентября 2015 года</w:t>
            </w:r>
          </w:p>
        </w:tc>
      </w:tr>
    </w:tbl>
    <w:p w:rsidR="006E1047" w:rsidRPr="002F7A90" w:rsidRDefault="006E1047" w:rsidP="00E73F85">
      <w:pPr>
        <w:spacing w:before="600"/>
        <w:rPr>
          <w:szCs w:val="22"/>
          <w:lang w:val="ru-RU"/>
        </w:rPr>
      </w:pPr>
      <w:r w:rsidRPr="002F7A90">
        <w:rPr>
          <w:szCs w:val="22"/>
          <w:lang w:val="ru-RU"/>
        </w:rPr>
        <w:t>Уважаемая госпожа,</w:t>
      </w:r>
      <w:r w:rsidRPr="002F7A90">
        <w:rPr>
          <w:szCs w:val="22"/>
          <w:lang w:val="ru-RU"/>
        </w:rPr>
        <w:br/>
        <w:t>уважаемый господин,</w:t>
      </w:r>
    </w:p>
    <w:p w:rsidR="00816693" w:rsidRPr="002F7A90" w:rsidRDefault="00816693" w:rsidP="005037ED">
      <w:pPr>
        <w:jc w:val="both"/>
        <w:rPr>
          <w:lang w:val="ru-RU"/>
        </w:rPr>
      </w:pPr>
      <w:r w:rsidRPr="002F7A90">
        <w:rPr>
          <w:bCs/>
          <w:lang w:val="ru-RU"/>
        </w:rPr>
        <w:t>1</w:t>
      </w:r>
      <w:r w:rsidRPr="002F7A90">
        <w:rPr>
          <w:lang w:val="ru-RU"/>
        </w:rPr>
        <w:tab/>
        <w:t>По просьбе Председателя 17</w:t>
      </w:r>
      <w:r w:rsidRPr="002F7A90">
        <w:rPr>
          <w:lang w:val="ru-RU"/>
        </w:rPr>
        <w:noBreakHyphen/>
        <w:t>й Исследовательской комиссии (</w:t>
      </w:r>
      <w:r w:rsidR="00C245C2" w:rsidRPr="002F7A90">
        <w:rPr>
          <w:iCs/>
          <w:lang w:val="ru-RU"/>
        </w:rPr>
        <w:t>Безопасность</w:t>
      </w:r>
      <w:r w:rsidRPr="002F7A90">
        <w:rPr>
          <w:iCs/>
          <w:lang w:val="ru-RU"/>
        </w:rPr>
        <w:t>)</w:t>
      </w:r>
      <w:r w:rsidRPr="002F7A90">
        <w:rPr>
          <w:lang w:val="ru-RU"/>
        </w:rPr>
        <w:t xml:space="preserve"> имею честь сообщить вам, что указанная Исследовательская комиссия на своем</w:t>
      </w:r>
      <w:r w:rsidR="00C245C2" w:rsidRPr="002F7A90">
        <w:rPr>
          <w:lang w:val="ru-RU"/>
        </w:rPr>
        <w:t xml:space="preserve"> собрании, которое проходило с 8 по 17 сентября 2015 </w:t>
      </w:r>
      <w:r w:rsidRPr="002F7A90">
        <w:rPr>
          <w:lang w:val="ru-RU"/>
        </w:rPr>
        <w:t>года, решила</w:t>
      </w:r>
      <w:r w:rsidR="00B76FE3" w:rsidRPr="002F7A90">
        <w:rPr>
          <w:lang w:val="ru-RU"/>
        </w:rPr>
        <w:t xml:space="preserve"> инициировать процедуру </w:t>
      </w:r>
      <w:r w:rsidR="008156E3" w:rsidRPr="002F7A90">
        <w:rPr>
          <w:lang w:val="ru-RU"/>
        </w:rPr>
        <w:t>исключения</w:t>
      </w:r>
      <w:r w:rsidR="00B76FE3" w:rsidRPr="002F7A90">
        <w:rPr>
          <w:lang w:val="ru-RU"/>
        </w:rPr>
        <w:t xml:space="preserve"> </w:t>
      </w:r>
      <w:r w:rsidRPr="002F7A90">
        <w:rPr>
          <w:lang w:val="ru-RU"/>
        </w:rPr>
        <w:t>Рекомендаци</w:t>
      </w:r>
      <w:r w:rsidR="00C245C2" w:rsidRPr="002F7A90">
        <w:rPr>
          <w:lang w:val="ru-RU"/>
        </w:rPr>
        <w:t>й</w:t>
      </w:r>
      <w:r w:rsidRPr="002F7A90">
        <w:rPr>
          <w:lang w:val="ru-RU"/>
        </w:rPr>
        <w:t xml:space="preserve"> МСЭ-Т </w:t>
      </w:r>
      <w:r w:rsidRPr="002F7A90">
        <w:rPr>
          <w:bCs/>
          <w:lang w:val="ru-RU"/>
        </w:rPr>
        <w:t>Z.</w:t>
      </w:r>
      <w:r w:rsidR="00C245C2" w:rsidRPr="002F7A90">
        <w:rPr>
          <w:bCs/>
          <w:lang w:val="ru-RU"/>
        </w:rPr>
        <w:t>400, МСЭ</w:t>
      </w:r>
      <w:r w:rsidR="00C245C2" w:rsidRPr="002F7A90">
        <w:rPr>
          <w:bCs/>
          <w:lang w:val="ru-RU"/>
        </w:rPr>
        <w:noBreakHyphen/>
        <w:t>Т Z.600 и МСЭ-Т Z.601</w:t>
      </w:r>
      <w:r w:rsidRPr="002F7A90">
        <w:rPr>
          <w:bCs/>
          <w:lang w:val="ru-RU"/>
        </w:rPr>
        <w:t xml:space="preserve"> в соответствии с положениями п. 9.8</w:t>
      </w:r>
      <w:r w:rsidR="00C245C2" w:rsidRPr="002F7A90">
        <w:rPr>
          <w:bCs/>
          <w:lang w:val="ru-RU"/>
        </w:rPr>
        <w:t>.2</w:t>
      </w:r>
      <w:r w:rsidRPr="002F7A90">
        <w:rPr>
          <w:bCs/>
          <w:lang w:val="ru-RU"/>
        </w:rPr>
        <w:t xml:space="preserve"> раздела 9 Резолюции 1</w:t>
      </w:r>
      <w:r w:rsidR="005037ED" w:rsidRPr="002F7A90">
        <w:rPr>
          <w:lang w:val="ru-RU"/>
        </w:rPr>
        <w:t xml:space="preserve"> (Дубай, 2012 г.)</w:t>
      </w:r>
      <w:r w:rsidRPr="002F7A90">
        <w:rPr>
          <w:lang w:val="ru-RU"/>
        </w:rPr>
        <w:t xml:space="preserve"> ВАСЭ. В собрании приняли участие</w:t>
      </w:r>
      <w:r w:rsidR="00C245C2" w:rsidRPr="002F7A90">
        <w:rPr>
          <w:lang w:val="ru-RU"/>
        </w:rPr>
        <w:t xml:space="preserve"> </w:t>
      </w:r>
      <w:r w:rsidRPr="002F7A90">
        <w:rPr>
          <w:lang w:val="ru-RU"/>
        </w:rPr>
        <w:t>Государств</w:t>
      </w:r>
      <w:r w:rsidR="00C245C2" w:rsidRPr="002F7A90">
        <w:rPr>
          <w:lang w:val="ru-RU"/>
        </w:rPr>
        <w:t>а-</w:t>
      </w:r>
      <w:r w:rsidRPr="002F7A90">
        <w:rPr>
          <w:lang w:val="ru-RU"/>
        </w:rPr>
        <w:t>Член</w:t>
      </w:r>
      <w:r w:rsidR="00C245C2" w:rsidRPr="002F7A90">
        <w:rPr>
          <w:lang w:val="ru-RU"/>
        </w:rPr>
        <w:t>ы</w:t>
      </w:r>
      <w:r w:rsidRPr="002F7A90">
        <w:rPr>
          <w:lang w:val="ru-RU"/>
        </w:rPr>
        <w:t>, и возражений против достигнутой договоренности не было.</w:t>
      </w:r>
    </w:p>
    <w:p w:rsidR="00816693" w:rsidRPr="002F7A90" w:rsidRDefault="00816693" w:rsidP="005037ED">
      <w:pPr>
        <w:jc w:val="both"/>
        <w:rPr>
          <w:lang w:val="ru-RU"/>
        </w:rPr>
      </w:pPr>
      <w:r w:rsidRPr="002F7A90">
        <w:rPr>
          <w:bCs/>
          <w:lang w:val="ru-RU"/>
        </w:rPr>
        <w:t>2</w:t>
      </w:r>
      <w:r w:rsidRPr="002F7A90">
        <w:rPr>
          <w:lang w:val="ru-RU"/>
        </w:rPr>
        <w:tab/>
        <w:t xml:space="preserve">В </w:t>
      </w:r>
      <w:r w:rsidRPr="002F7A90">
        <w:rPr>
          <w:b/>
          <w:lang w:val="ru-RU"/>
        </w:rPr>
        <w:t>Приложени</w:t>
      </w:r>
      <w:r w:rsidR="00C245C2" w:rsidRPr="002F7A90">
        <w:rPr>
          <w:b/>
          <w:lang w:val="ru-RU"/>
        </w:rPr>
        <w:t>и</w:t>
      </w:r>
      <w:r w:rsidRPr="002F7A90">
        <w:rPr>
          <w:b/>
          <w:lang w:val="ru-RU"/>
        </w:rPr>
        <w:t xml:space="preserve"> 1</w:t>
      </w:r>
      <w:r w:rsidRPr="002F7A90">
        <w:rPr>
          <w:lang w:val="ru-RU"/>
        </w:rPr>
        <w:t xml:space="preserve"> приводится информация о достигнутой договоренности, включая краткое объяснение причин исключения </w:t>
      </w:r>
      <w:r w:rsidR="00FD5658" w:rsidRPr="002F7A90">
        <w:rPr>
          <w:lang w:val="ru-RU"/>
        </w:rPr>
        <w:t>Рекомендаций</w:t>
      </w:r>
      <w:r w:rsidRPr="002F7A90">
        <w:rPr>
          <w:lang w:val="ru-RU"/>
        </w:rPr>
        <w:t xml:space="preserve">. </w:t>
      </w:r>
    </w:p>
    <w:p w:rsidR="00816693" w:rsidRPr="002F7A90" w:rsidRDefault="00816693" w:rsidP="005037ED">
      <w:pPr>
        <w:jc w:val="both"/>
        <w:rPr>
          <w:lang w:val="ru-RU"/>
        </w:rPr>
      </w:pPr>
      <w:r w:rsidRPr="002F7A90">
        <w:rPr>
          <w:bCs/>
          <w:lang w:val="ru-RU"/>
        </w:rPr>
        <w:t>3</w:t>
      </w:r>
      <w:r w:rsidRPr="002F7A90">
        <w:rPr>
          <w:lang w:val="ru-RU"/>
        </w:rPr>
        <w:tab/>
        <w:t xml:space="preserve">Учитывая положения </w:t>
      </w:r>
      <w:r w:rsidRPr="002F7A90">
        <w:rPr>
          <w:bCs/>
          <w:lang w:val="ru-RU"/>
        </w:rPr>
        <w:t>раздела 9 Резолюции 1</w:t>
      </w:r>
      <w:r w:rsidRPr="002F7A90">
        <w:rPr>
          <w:lang w:val="ru-RU"/>
        </w:rPr>
        <w:t xml:space="preserve">, был бы вам благодарен за направленную в мой адрес до 2400 UTC </w:t>
      </w:r>
      <w:r w:rsidRPr="002F7A90">
        <w:rPr>
          <w:b/>
          <w:lang w:val="ru-RU"/>
        </w:rPr>
        <w:t>2</w:t>
      </w:r>
      <w:r w:rsidR="00C245C2" w:rsidRPr="002F7A90">
        <w:rPr>
          <w:b/>
          <w:lang w:val="ru-RU"/>
        </w:rPr>
        <w:t>3 декабря</w:t>
      </w:r>
      <w:r w:rsidRPr="002F7A90">
        <w:rPr>
          <w:b/>
          <w:bCs/>
          <w:lang w:val="ru-RU"/>
        </w:rPr>
        <w:t xml:space="preserve"> 20</w:t>
      </w:r>
      <w:r w:rsidR="00C245C2" w:rsidRPr="002F7A90">
        <w:rPr>
          <w:b/>
          <w:bCs/>
          <w:lang w:val="ru-RU"/>
        </w:rPr>
        <w:t>15</w:t>
      </w:r>
      <w:r w:rsidRPr="002F7A90">
        <w:rPr>
          <w:b/>
          <w:bCs/>
          <w:lang w:val="ru-RU"/>
        </w:rPr>
        <w:t xml:space="preserve"> года </w:t>
      </w:r>
      <w:r w:rsidRPr="002F7A90">
        <w:rPr>
          <w:lang w:val="ru-RU"/>
        </w:rPr>
        <w:t xml:space="preserve">информацию о том, одобряет или не одобряет ваша администрация исключение этих </w:t>
      </w:r>
      <w:r w:rsidR="00FD5658" w:rsidRPr="002F7A90">
        <w:rPr>
          <w:lang w:val="ru-RU"/>
        </w:rPr>
        <w:t>Рекомендаций</w:t>
      </w:r>
      <w:r w:rsidRPr="002F7A90">
        <w:rPr>
          <w:lang w:val="ru-RU"/>
        </w:rPr>
        <w:t>.</w:t>
      </w:r>
    </w:p>
    <w:p w:rsidR="00816693" w:rsidRPr="002F7A90" w:rsidRDefault="00816693" w:rsidP="005037ED">
      <w:pPr>
        <w:jc w:val="both"/>
        <w:rPr>
          <w:lang w:val="ru-RU"/>
        </w:rPr>
      </w:pPr>
      <w:r w:rsidRPr="002F7A90">
        <w:rPr>
          <w:lang w:val="ru-RU"/>
        </w:rPr>
        <w:t>Если какие-либо Государства – Члены Союза считают, что не следует давать согласие на исключение этих рекомендаций, то они должны сообщить о причинах такого неодобрения, и данный вопрос будет вновь передан в Исследовательскую комиссию.</w:t>
      </w:r>
    </w:p>
    <w:p w:rsidR="00E73F85" w:rsidRPr="002F7A90" w:rsidRDefault="00E73F8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F7A90">
        <w:rPr>
          <w:lang w:val="ru-RU"/>
        </w:rPr>
        <w:br w:type="page"/>
      </w:r>
    </w:p>
    <w:p w:rsidR="00816693" w:rsidRPr="002F7A90" w:rsidRDefault="00816693" w:rsidP="005037ED">
      <w:pPr>
        <w:jc w:val="both"/>
        <w:rPr>
          <w:lang w:val="ru-RU"/>
        </w:rPr>
      </w:pPr>
      <w:r w:rsidRPr="002F7A90">
        <w:rPr>
          <w:lang w:val="ru-RU"/>
        </w:rPr>
        <w:lastRenderedPageBreak/>
        <w:t>4</w:t>
      </w:r>
      <w:r w:rsidRPr="002F7A90">
        <w:rPr>
          <w:lang w:val="ru-RU"/>
        </w:rPr>
        <w:tab/>
        <w:t>После указанного выше предельного срока (2</w:t>
      </w:r>
      <w:r w:rsidR="00C245C2" w:rsidRPr="002F7A90">
        <w:rPr>
          <w:lang w:val="ru-RU"/>
        </w:rPr>
        <w:t>3 декабря</w:t>
      </w:r>
      <w:r w:rsidRPr="002F7A90">
        <w:rPr>
          <w:lang w:val="ru-RU"/>
        </w:rPr>
        <w:t xml:space="preserve"> 20</w:t>
      </w:r>
      <w:r w:rsidR="00C245C2" w:rsidRPr="002F7A90">
        <w:rPr>
          <w:lang w:val="ru-RU"/>
        </w:rPr>
        <w:t>15</w:t>
      </w:r>
      <w:r w:rsidRPr="002F7A90">
        <w:rPr>
          <w:lang w:val="ru-RU"/>
        </w:rPr>
        <w:t xml:space="preserve"> года) Директор БСЭ в циркуляре уведомит о результатах проведенной консультации. Эта информация будет также опубликована в </w:t>
      </w:r>
      <w:r w:rsidR="008156E3" w:rsidRPr="002F7A90">
        <w:rPr>
          <w:lang w:val="ru-RU"/>
        </w:rPr>
        <w:t>Оперативном</w:t>
      </w:r>
      <w:r w:rsidRPr="002F7A90">
        <w:rPr>
          <w:lang w:val="ru-RU"/>
        </w:rPr>
        <w:t xml:space="preserve"> бюллетене МСЭ.</w:t>
      </w:r>
    </w:p>
    <w:p w:rsidR="00BA0E0F" w:rsidRPr="002F7A90" w:rsidRDefault="00A07BAB" w:rsidP="00816693">
      <w:pPr>
        <w:rPr>
          <w:lang w:val="ru-RU"/>
        </w:rPr>
      </w:pPr>
      <w:r w:rsidRPr="002F7A90">
        <w:rPr>
          <w:lang w:val="ru-RU"/>
        </w:rPr>
        <w:t>С уважением,</w:t>
      </w:r>
    </w:p>
    <w:p w:rsidR="00A07BAB" w:rsidRPr="002F7A90" w:rsidRDefault="00A07BAB" w:rsidP="00E73F85">
      <w:pPr>
        <w:pStyle w:val="Normalaftertitle"/>
        <w:spacing w:before="1080"/>
        <w:rPr>
          <w:lang w:val="ru-RU"/>
        </w:rPr>
      </w:pPr>
      <w:r w:rsidRPr="002F7A90">
        <w:rPr>
          <w:lang w:val="ru-RU"/>
        </w:rPr>
        <w:t>Чхе Суб Ли</w:t>
      </w:r>
      <w:r w:rsidRPr="002F7A90">
        <w:rPr>
          <w:lang w:val="ru-RU"/>
        </w:rPr>
        <w:br/>
        <w:t>Директор Бюро</w:t>
      </w:r>
      <w:r w:rsidRPr="002F7A90">
        <w:rPr>
          <w:lang w:val="ru-RU"/>
        </w:rPr>
        <w:br/>
        <w:t>стандартизации электросвязи</w:t>
      </w:r>
    </w:p>
    <w:p w:rsidR="008640A6" w:rsidRPr="002F7A90" w:rsidRDefault="00BA0E0F" w:rsidP="00E73F85">
      <w:pPr>
        <w:spacing w:before="2280"/>
        <w:rPr>
          <w:lang w:val="ru-RU"/>
        </w:rPr>
      </w:pPr>
      <w:r w:rsidRPr="002F7A90">
        <w:rPr>
          <w:b/>
          <w:bCs/>
          <w:lang w:val="ru-RU"/>
        </w:rPr>
        <w:t>Приложени</w:t>
      </w:r>
      <w:r w:rsidR="00C245C2" w:rsidRPr="002F7A90">
        <w:rPr>
          <w:b/>
          <w:bCs/>
          <w:lang w:val="ru-RU"/>
        </w:rPr>
        <w:t>е</w:t>
      </w:r>
      <w:r w:rsidRPr="002F7A90">
        <w:rPr>
          <w:lang w:val="ru-RU"/>
        </w:rPr>
        <w:t xml:space="preserve">: </w:t>
      </w:r>
      <w:r w:rsidR="00C245C2" w:rsidRPr="002F7A90">
        <w:rPr>
          <w:lang w:val="ru-RU"/>
        </w:rPr>
        <w:t>1</w:t>
      </w:r>
      <w:r w:rsidR="008640A6" w:rsidRPr="002F7A90">
        <w:rPr>
          <w:lang w:val="ru-RU"/>
        </w:rPr>
        <w:br w:type="page"/>
      </w:r>
    </w:p>
    <w:p w:rsidR="00C245C2" w:rsidRPr="002F7A90" w:rsidRDefault="00225159" w:rsidP="00225159">
      <w:pPr>
        <w:pStyle w:val="AnnexNo"/>
        <w:rPr>
          <w:sz w:val="22"/>
          <w:szCs w:val="16"/>
          <w:lang w:val="ru-RU"/>
        </w:rPr>
      </w:pPr>
      <w:r w:rsidRPr="002F7A90">
        <w:rPr>
          <w:lang w:val="ru-RU"/>
        </w:rPr>
        <w:lastRenderedPageBreak/>
        <w:t>ПРИЛОЖЕНИЕ</w:t>
      </w:r>
      <w:r w:rsidR="00C245C2" w:rsidRPr="002F7A90">
        <w:rPr>
          <w:lang w:val="ru-RU"/>
        </w:rPr>
        <w:t xml:space="preserve"> 1</w:t>
      </w:r>
      <w:r w:rsidR="00C245C2" w:rsidRPr="002F7A90">
        <w:rPr>
          <w:lang w:val="ru-RU"/>
        </w:rPr>
        <w:br/>
      </w:r>
      <w:r w:rsidR="00C245C2" w:rsidRPr="002F7A90">
        <w:rPr>
          <w:caps w:val="0"/>
          <w:sz w:val="22"/>
          <w:szCs w:val="16"/>
          <w:lang w:val="ru-RU"/>
        </w:rPr>
        <w:t>(</w:t>
      </w:r>
      <w:r w:rsidRPr="002F7A90">
        <w:rPr>
          <w:caps w:val="0"/>
          <w:sz w:val="22"/>
          <w:szCs w:val="16"/>
          <w:lang w:val="ru-RU"/>
        </w:rPr>
        <w:t>к Циркуляру</w:t>
      </w:r>
      <w:r w:rsidR="00C245C2" w:rsidRPr="002F7A90">
        <w:rPr>
          <w:caps w:val="0"/>
          <w:sz w:val="22"/>
          <w:szCs w:val="16"/>
          <w:lang w:val="ru-RU"/>
        </w:rPr>
        <w:t xml:space="preserve"> 175</w:t>
      </w:r>
      <w:r w:rsidRPr="002F7A90">
        <w:rPr>
          <w:caps w:val="0"/>
          <w:sz w:val="22"/>
          <w:szCs w:val="16"/>
          <w:lang w:val="ru-RU"/>
        </w:rPr>
        <w:t xml:space="preserve"> БСЭ</w:t>
      </w:r>
      <w:r w:rsidR="00C245C2" w:rsidRPr="002F7A90">
        <w:rPr>
          <w:caps w:val="0"/>
          <w:sz w:val="22"/>
          <w:szCs w:val="16"/>
          <w:lang w:val="ru-RU"/>
        </w:rPr>
        <w:t>)</w:t>
      </w:r>
    </w:p>
    <w:p w:rsidR="00C245C2" w:rsidRPr="002F7A90" w:rsidRDefault="00FD5658" w:rsidP="00742A0C">
      <w:pPr>
        <w:pStyle w:val="AnnexTitle"/>
        <w:rPr>
          <w:lang w:val="ru-RU"/>
        </w:rPr>
      </w:pPr>
      <w:r w:rsidRPr="002F7A90">
        <w:rPr>
          <w:lang w:val="ru-RU"/>
        </w:rPr>
        <w:t>Резюме</w:t>
      </w:r>
      <w:r w:rsidR="00742A0C" w:rsidRPr="002F7A90">
        <w:rPr>
          <w:lang w:val="ru-RU"/>
        </w:rPr>
        <w:t xml:space="preserve"> и</w:t>
      </w:r>
      <w:r w:rsidRPr="002F7A90">
        <w:rPr>
          <w:lang w:val="ru-RU"/>
        </w:rPr>
        <w:t xml:space="preserve"> краткое</w:t>
      </w:r>
      <w:r w:rsidR="00742A0C" w:rsidRPr="002F7A90">
        <w:rPr>
          <w:lang w:val="ru-RU"/>
        </w:rPr>
        <w:t xml:space="preserve"> объяснение причин исключения текстов</w:t>
      </w:r>
    </w:p>
    <w:p w:rsidR="00C245C2" w:rsidRPr="002F7A90" w:rsidRDefault="00742A0C" w:rsidP="00646D1D">
      <w:pPr>
        <w:pStyle w:val="Headingb0"/>
        <w:rPr>
          <w:i/>
          <w:iCs/>
          <w:lang w:val="ru-RU" w:eastAsia="ja-JP"/>
        </w:rPr>
      </w:pPr>
      <w:r w:rsidRPr="002F7A90">
        <w:rPr>
          <w:lang w:val="ru-RU" w:eastAsia="ja-JP"/>
        </w:rPr>
        <w:t>Рекомендация, предлагаемая для исключения</w:t>
      </w:r>
      <w:r w:rsidR="00C245C2" w:rsidRPr="002F7A90">
        <w:rPr>
          <w:lang w:val="ru-RU" w:eastAsia="ja-JP"/>
        </w:rPr>
        <w:t xml:space="preserve">: </w:t>
      </w:r>
      <w:r w:rsidRPr="002F7A90">
        <w:rPr>
          <w:lang w:val="ru-RU" w:eastAsia="ja-JP"/>
        </w:rPr>
        <w:t>МСЭ</w:t>
      </w:r>
      <w:r w:rsidR="00C245C2" w:rsidRPr="002F7A90">
        <w:rPr>
          <w:lang w:val="ru-RU" w:eastAsia="ja-JP"/>
        </w:rPr>
        <w:t xml:space="preserve">-T Z.400, </w:t>
      </w:r>
      <w:r w:rsidR="00646D1D" w:rsidRPr="002F7A90">
        <w:rPr>
          <w:i/>
          <w:iCs/>
          <w:lang w:val="ru-RU" w:eastAsia="ja-JP"/>
        </w:rPr>
        <w:t xml:space="preserve">Структура и формат руководств по качеству для программных средств систем электросвязи </w:t>
      </w:r>
    </w:p>
    <w:p w:rsidR="00C245C2" w:rsidRPr="002F7A90" w:rsidRDefault="000C7B8D" w:rsidP="00784735">
      <w:pPr>
        <w:rPr>
          <w:lang w:val="ru-RU" w:eastAsia="ja-JP"/>
        </w:rPr>
      </w:pPr>
      <w:r w:rsidRPr="002F7A90">
        <w:rPr>
          <w:lang w:val="ru-RU" w:eastAsia="ja-JP"/>
        </w:rPr>
        <w:t>Дата утверждения</w:t>
      </w:r>
      <w:r w:rsidR="00C245C2" w:rsidRPr="002F7A90">
        <w:rPr>
          <w:lang w:val="ru-RU" w:eastAsia="ja-JP"/>
        </w:rPr>
        <w:t>:</w:t>
      </w:r>
      <w:r w:rsidR="00C245C2" w:rsidRPr="002F7A90">
        <w:rPr>
          <w:lang w:val="ru-RU" w:eastAsia="ja-JP"/>
        </w:rPr>
        <w:tab/>
      </w:r>
      <w:r w:rsidR="00784735" w:rsidRPr="002F7A90">
        <w:rPr>
          <w:lang w:val="ru-RU" w:eastAsia="ja-JP"/>
        </w:rPr>
        <w:t xml:space="preserve">12 марта </w:t>
      </w:r>
      <w:r w:rsidR="00C245C2" w:rsidRPr="002F7A90">
        <w:rPr>
          <w:lang w:val="ru-RU" w:eastAsia="ja-JP"/>
        </w:rPr>
        <w:t>1993</w:t>
      </w:r>
      <w:r w:rsidR="00784735" w:rsidRPr="002F7A90">
        <w:rPr>
          <w:lang w:val="ru-RU" w:eastAsia="ja-JP"/>
        </w:rPr>
        <w:t xml:space="preserve"> года</w:t>
      </w:r>
    </w:p>
    <w:p w:rsidR="00C245C2" w:rsidRPr="002F7A90" w:rsidRDefault="00FD5658" w:rsidP="00A74B76">
      <w:pPr>
        <w:rPr>
          <w:lang w:val="ru-RU"/>
        </w:rPr>
      </w:pPr>
      <w:r w:rsidRPr="002F7A90">
        <w:rPr>
          <w:lang w:val="ru-RU"/>
        </w:rPr>
        <w:t>Резюме</w:t>
      </w:r>
      <w:r w:rsidR="00742A0C" w:rsidRPr="002F7A90">
        <w:rPr>
          <w:lang w:val="ru-RU"/>
        </w:rPr>
        <w:t>:</w:t>
      </w:r>
      <w:r w:rsidRPr="002F7A90">
        <w:rPr>
          <w:lang w:val="ru-RU"/>
        </w:rPr>
        <w:tab/>
      </w:r>
      <w:r w:rsidRPr="002F7A90">
        <w:rPr>
          <w:lang w:val="ru-RU"/>
        </w:rPr>
        <w:tab/>
      </w:r>
      <w:r w:rsidR="00C245C2" w:rsidRPr="002F7A90">
        <w:rPr>
          <w:lang w:val="ru-RU"/>
        </w:rPr>
        <w:t>(</w:t>
      </w:r>
      <w:r w:rsidR="00A74B76" w:rsidRPr="002F7A90">
        <w:rPr>
          <w:lang w:val="ru-RU"/>
        </w:rPr>
        <w:t xml:space="preserve">Для данной Рекомендации резюме не существует; ниже приводится введение) </w:t>
      </w:r>
    </w:p>
    <w:p w:rsidR="00C245C2" w:rsidRPr="002F7A90" w:rsidRDefault="00A74B76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В связи с расширением функциональных возможностей прикладных систем электросвязи, а также с увеличением размера этих систем и возрастанием их сложности, вопрос качества таких систем приобретает большую важность. В целях соответствия требованиям, предъявляемым к качеству, необходимо, чтобы поставщики продукции и услуг электросвязи разрабатывали или использовали строго определенные системы обеспечения качества и следовали требованиям этих систем. В системе обеспечения качества должны определяться организационная структура, обязанности, процедуры, процессы и ресурсы, требующиеся и используемые для реализации этих требований. В стандарте ISO 9001 приведены требования международных стандартов к системам обеспечения качества для изделий/услуг общего назначения. В стандарте ISO 9000-3, часть 3, приводятся инструкции по использованию стандарта ISO 9001 при разработке, поставке и техническом обслуживании программных средств. </w:t>
      </w:r>
    </w:p>
    <w:p w:rsidR="00C245C2" w:rsidRPr="002F7A90" w:rsidRDefault="00A123BA" w:rsidP="00A123BA">
      <w:pPr>
        <w:pStyle w:val="Headingi0"/>
        <w:rPr>
          <w:lang w:val="ru-RU" w:eastAsia="ja-JP"/>
        </w:rPr>
      </w:pPr>
      <w:r w:rsidRPr="002F7A90">
        <w:rPr>
          <w:lang w:val="ru-RU" w:eastAsia="ja-JP"/>
        </w:rPr>
        <w:t>Краткое объяснение причин исключения</w:t>
      </w:r>
      <w:r w:rsidR="00C245C2" w:rsidRPr="002F7A90">
        <w:rPr>
          <w:lang w:val="ru-RU" w:eastAsia="ja-JP"/>
        </w:rPr>
        <w:t>:</w:t>
      </w:r>
    </w:p>
    <w:p w:rsidR="00C245C2" w:rsidRPr="002F7A90" w:rsidRDefault="007B4368" w:rsidP="005037ED">
      <w:pPr>
        <w:jc w:val="both"/>
        <w:rPr>
          <w:lang w:val="ru-RU" w:eastAsia="ja-JP"/>
        </w:rPr>
      </w:pPr>
      <w:r w:rsidRPr="002F7A90">
        <w:rPr>
          <w:lang w:val="ru-RU" w:eastAsia="ja-JP"/>
        </w:rPr>
        <w:t>В этой конкретной Рекомендации нет необходимости, поскольку с 1993 года, когда она была издана, базовые стандарты ИСО (</w:t>
      </w:r>
      <w:r w:rsidR="00C245C2" w:rsidRPr="002F7A90">
        <w:rPr>
          <w:lang w:val="ru-RU" w:eastAsia="ja-JP"/>
        </w:rPr>
        <w:t xml:space="preserve">ISO 9000 </w:t>
      </w:r>
      <w:r w:rsidRPr="002F7A90">
        <w:rPr>
          <w:lang w:val="ru-RU" w:eastAsia="ja-JP"/>
        </w:rPr>
        <w:t>и</w:t>
      </w:r>
      <w:r w:rsidR="00C245C2" w:rsidRPr="002F7A90">
        <w:rPr>
          <w:lang w:val="ru-RU" w:eastAsia="ja-JP"/>
        </w:rPr>
        <w:t xml:space="preserve"> ISO 9001</w:t>
      </w:r>
      <w:r w:rsidRPr="002F7A90">
        <w:rPr>
          <w:lang w:val="ru-RU" w:eastAsia="ja-JP"/>
        </w:rPr>
        <w:t>, упоминаемые в тексте, а также</w:t>
      </w:r>
      <w:r w:rsidR="00C245C2" w:rsidRPr="002F7A90">
        <w:rPr>
          <w:lang w:val="ru-RU" w:eastAsia="ja-JP"/>
        </w:rPr>
        <w:t xml:space="preserve"> ISO 8402 </w:t>
      </w:r>
      <w:r w:rsidRPr="002F7A90">
        <w:rPr>
          <w:lang w:val="ru-RU" w:eastAsia="ja-JP"/>
        </w:rPr>
        <w:t>и</w:t>
      </w:r>
      <w:r w:rsidR="00C245C2" w:rsidRPr="002F7A90">
        <w:rPr>
          <w:lang w:val="ru-RU" w:eastAsia="ja-JP"/>
        </w:rPr>
        <w:t xml:space="preserve"> ISO 9126</w:t>
      </w:r>
      <w:r w:rsidRPr="002F7A90">
        <w:rPr>
          <w:lang w:val="ru-RU" w:eastAsia="ja-JP"/>
        </w:rPr>
        <w:t>, указанные в библиографии</w:t>
      </w:r>
      <w:r w:rsidR="00C245C2" w:rsidRPr="002F7A90">
        <w:rPr>
          <w:lang w:val="ru-RU" w:eastAsia="ja-JP"/>
        </w:rPr>
        <w:t xml:space="preserve">) </w:t>
      </w:r>
      <w:r w:rsidRPr="002F7A90">
        <w:rPr>
          <w:lang w:val="ru-RU" w:eastAsia="ja-JP"/>
        </w:rPr>
        <w:t xml:space="preserve">изменились и должным образом охватывают эту сферу. Маловероятно, что какой-либо Член получит пользу от применения данной Рекомендации. Поэтому она считается устаревшей и не пригодной для использования на практике, даже в случае ее обновления. </w:t>
      </w:r>
    </w:p>
    <w:p w:rsidR="00C245C2" w:rsidRPr="002F7A90" w:rsidRDefault="00742A0C" w:rsidP="00C47119">
      <w:pPr>
        <w:pStyle w:val="Headingb0"/>
        <w:rPr>
          <w:rFonts w:cstheme="majorBidi"/>
          <w:bCs/>
          <w:lang w:val="ru-RU" w:eastAsia="ja-JP"/>
        </w:rPr>
      </w:pPr>
      <w:bookmarkStart w:id="1" w:name="_Toc371081990"/>
      <w:r w:rsidRPr="002F7A90">
        <w:rPr>
          <w:lang w:val="ru-RU" w:eastAsia="ja-JP"/>
        </w:rPr>
        <w:t>Рекомендация, предлагаемая для исключения: МСЭ-T</w:t>
      </w:r>
      <w:r w:rsidR="00C245C2" w:rsidRPr="002F7A90">
        <w:rPr>
          <w:rFonts w:cstheme="majorBidi"/>
          <w:bCs/>
          <w:lang w:val="ru-RU" w:eastAsia="ja-JP"/>
        </w:rPr>
        <w:t xml:space="preserve"> Z.600, </w:t>
      </w:r>
      <w:bookmarkEnd w:id="1"/>
      <w:r w:rsidR="00C47119" w:rsidRPr="002F7A90">
        <w:rPr>
          <w:i/>
          <w:iCs/>
          <w:color w:val="000000"/>
          <w:lang w:val="ru-RU"/>
        </w:rPr>
        <w:t>Архитектура среды распределенной обработки</w:t>
      </w:r>
    </w:p>
    <w:p w:rsidR="00C245C2" w:rsidRPr="002F7A90" w:rsidRDefault="00C47119" w:rsidP="00784735">
      <w:pPr>
        <w:rPr>
          <w:lang w:val="ru-RU"/>
        </w:rPr>
      </w:pPr>
      <w:r w:rsidRPr="002F7A90">
        <w:rPr>
          <w:lang w:val="ru-RU" w:eastAsia="ja-JP"/>
        </w:rPr>
        <w:t>Дата утверждения</w:t>
      </w:r>
      <w:r w:rsidR="00C245C2" w:rsidRPr="002F7A90">
        <w:rPr>
          <w:lang w:val="ru-RU"/>
        </w:rPr>
        <w:t>:</w:t>
      </w:r>
      <w:r w:rsidR="00C245C2" w:rsidRPr="002F7A90">
        <w:rPr>
          <w:lang w:val="ru-RU"/>
        </w:rPr>
        <w:tab/>
      </w:r>
      <w:r w:rsidR="00784735" w:rsidRPr="002F7A90">
        <w:rPr>
          <w:lang w:val="ru-RU"/>
        </w:rPr>
        <w:t xml:space="preserve">24 ноября </w:t>
      </w:r>
      <w:r w:rsidR="00C245C2" w:rsidRPr="002F7A90">
        <w:rPr>
          <w:lang w:val="ru-RU"/>
        </w:rPr>
        <w:t>2000</w:t>
      </w:r>
      <w:r w:rsidR="00784735" w:rsidRPr="002F7A90">
        <w:rPr>
          <w:lang w:val="ru-RU"/>
        </w:rPr>
        <w:t xml:space="preserve"> года</w:t>
      </w:r>
    </w:p>
    <w:p w:rsidR="00742A0C" w:rsidRPr="002F7A90" w:rsidRDefault="00FD5658" w:rsidP="00742A0C">
      <w:pPr>
        <w:rPr>
          <w:lang w:val="ru-RU"/>
        </w:rPr>
      </w:pPr>
      <w:r w:rsidRPr="002F7A90">
        <w:rPr>
          <w:lang w:val="ru-RU"/>
        </w:rPr>
        <w:t>Резюме</w:t>
      </w:r>
      <w:r w:rsidR="00742A0C" w:rsidRPr="002F7A90">
        <w:rPr>
          <w:lang w:val="ru-RU"/>
        </w:rPr>
        <w:t>:</w:t>
      </w:r>
    </w:p>
    <w:p w:rsidR="00C245C2" w:rsidRPr="002F7A90" w:rsidRDefault="005A6688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В данной Рекомендации описана архитектура среды распределенной обработки </w:t>
      </w:r>
      <w:r w:rsidR="00C245C2" w:rsidRPr="002F7A90">
        <w:rPr>
          <w:lang w:val="ru-RU"/>
        </w:rPr>
        <w:t>(DPE)</w:t>
      </w:r>
      <w:r w:rsidRPr="002F7A90">
        <w:rPr>
          <w:lang w:val="ru-RU"/>
        </w:rPr>
        <w:t xml:space="preserve">, которая представляет собой среду выполнения для услуг и приложений электросвязи и информации. </w:t>
      </w:r>
    </w:p>
    <w:p w:rsidR="00C245C2" w:rsidRPr="002F7A90" w:rsidRDefault="005A6688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Задача архитектуры </w:t>
      </w:r>
      <w:r w:rsidR="00C245C2" w:rsidRPr="002F7A90">
        <w:rPr>
          <w:lang w:val="ru-RU"/>
        </w:rPr>
        <w:t xml:space="preserve">DPE </w:t>
      </w:r>
      <w:r w:rsidRPr="002F7A90">
        <w:rPr>
          <w:lang w:val="ru-RU"/>
        </w:rPr>
        <w:t xml:space="preserve">состоит в обеспечении подробных технических требований, которые ведут к </w:t>
      </w:r>
      <w:r w:rsidR="00C90872" w:rsidRPr="002F7A90">
        <w:rPr>
          <w:lang w:val="ru-RU"/>
        </w:rPr>
        <w:t>подготовке</w:t>
      </w:r>
      <w:r w:rsidRPr="002F7A90">
        <w:rPr>
          <w:lang w:val="ru-RU"/>
        </w:rPr>
        <w:t xml:space="preserve"> спецификаций, для того чтобы помочь поставщикам </w:t>
      </w:r>
      <w:r w:rsidR="00C245C2" w:rsidRPr="002F7A90">
        <w:rPr>
          <w:lang w:val="ru-RU"/>
        </w:rPr>
        <w:t xml:space="preserve">DPE </w:t>
      </w:r>
      <w:r w:rsidRPr="002F7A90">
        <w:rPr>
          <w:lang w:val="ru-RU"/>
        </w:rPr>
        <w:t xml:space="preserve">в разработке их продуктов и содействовать разработчику приложения в понимании того, какую инфраструктурную поддержку обеспечивает </w:t>
      </w:r>
      <w:r w:rsidR="00C245C2" w:rsidRPr="002F7A90">
        <w:rPr>
          <w:lang w:val="ru-RU"/>
        </w:rPr>
        <w:t>DPE.</w:t>
      </w:r>
    </w:p>
    <w:p w:rsidR="00C245C2" w:rsidRPr="002F7A90" w:rsidRDefault="005A6688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Представленный здесь материал основан на работе, проделанной в консорциуме </w:t>
      </w:r>
      <w:r w:rsidR="00C245C2" w:rsidRPr="002F7A90">
        <w:rPr>
          <w:lang w:val="ru-RU"/>
        </w:rPr>
        <w:t xml:space="preserve">TINA </w:t>
      </w:r>
      <w:r w:rsidR="00386D11" w:rsidRPr="002F7A90">
        <w:rPr>
          <w:lang w:val="ru-RU"/>
        </w:rPr>
        <w:t xml:space="preserve">основной командой </w:t>
      </w:r>
      <w:r w:rsidR="00C245C2" w:rsidRPr="002F7A90">
        <w:rPr>
          <w:lang w:val="ru-RU"/>
        </w:rPr>
        <w:t>TINA</w:t>
      </w:r>
      <w:r w:rsidR="00386D11" w:rsidRPr="002F7A90">
        <w:rPr>
          <w:lang w:val="ru-RU"/>
        </w:rPr>
        <w:t xml:space="preserve">, и на нескольких дополнительных проектах, выполняемых компаниями − членами </w:t>
      </w:r>
      <w:r w:rsidR="00C245C2" w:rsidRPr="002F7A90">
        <w:rPr>
          <w:lang w:val="ru-RU"/>
        </w:rPr>
        <w:t xml:space="preserve">TINA-C, </w:t>
      </w:r>
      <w:r w:rsidR="00386D11" w:rsidRPr="002F7A90">
        <w:rPr>
          <w:lang w:val="ru-RU"/>
        </w:rPr>
        <w:t xml:space="preserve">которые поддерживают основную команду. </w:t>
      </w:r>
      <w:r w:rsidR="00C245C2" w:rsidRPr="002F7A90">
        <w:rPr>
          <w:lang w:val="ru-RU"/>
        </w:rPr>
        <w:t xml:space="preserve"> </w:t>
      </w:r>
    </w:p>
    <w:p w:rsidR="00C245C2" w:rsidRPr="002F7A90" w:rsidRDefault="00F64067" w:rsidP="005037ED">
      <w:pPr>
        <w:jc w:val="both"/>
        <w:rPr>
          <w:lang w:val="ru-RU"/>
        </w:rPr>
      </w:pPr>
      <w:r w:rsidRPr="002F7A90">
        <w:rPr>
          <w:lang w:val="ru-RU"/>
        </w:rPr>
        <w:t>Эта Рекомендация содержит:</w:t>
      </w:r>
    </w:p>
    <w:p w:rsidR="00C245C2" w:rsidRPr="002F7A90" w:rsidRDefault="00784735" w:rsidP="005037ED">
      <w:pPr>
        <w:pStyle w:val="enumlev1"/>
        <w:jc w:val="both"/>
        <w:rPr>
          <w:lang w:val="ru-RU"/>
        </w:rPr>
      </w:pPr>
      <w:r w:rsidRPr="002F7A90">
        <w:rPr>
          <w:lang w:val="ru-RU"/>
        </w:rPr>
        <w:t>•</w:t>
      </w:r>
      <w:r w:rsidRPr="002F7A90">
        <w:rPr>
          <w:lang w:val="ru-RU"/>
        </w:rPr>
        <w:tab/>
      </w:r>
      <w:r w:rsidR="004C18FD" w:rsidRPr="002F7A90">
        <w:rPr>
          <w:lang w:val="ru-RU"/>
        </w:rPr>
        <w:t xml:space="preserve">объяснение взаимоотношения между существующими </w:t>
      </w:r>
      <w:r w:rsidR="005037ED" w:rsidRPr="002F7A90">
        <w:rPr>
          <w:lang w:val="ru-RU"/>
        </w:rPr>
        <w:t>в</w:t>
      </w:r>
      <w:r w:rsidR="004C18FD" w:rsidRPr="002F7A90">
        <w:rPr>
          <w:lang w:val="ru-RU"/>
        </w:rPr>
        <w:t xml:space="preserve"> настоящее время концепциями моделирования, поскольку такое взаимоотношение необходимо учитывать в архитектуре вычислений; </w:t>
      </w:r>
    </w:p>
    <w:p w:rsidR="00C245C2" w:rsidRPr="002F7A90" w:rsidRDefault="00784735" w:rsidP="005037ED">
      <w:pPr>
        <w:pStyle w:val="enumlev1"/>
        <w:jc w:val="both"/>
        <w:rPr>
          <w:lang w:val="ru-RU"/>
        </w:rPr>
      </w:pPr>
      <w:r w:rsidRPr="002F7A90">
        <w:rPr>
          <w:lang w:val="ru-RU"/>
        </w:rPr>
        <w:t>•</w:t>
      </w:r>
      <w:r w:rsidRPr="002F7A90">
        <w:rPr>
          <w:lang w:val="ru-RU"/>
        </w:rPr>
        <w:tab/>
      </w:r>
      <w:r w:rsidR="004C18FD" w:rsidRPr="002F7A90">
        <w:rPr>
          <w:lang w:val="ru-RU"/>
        </w:rPr>
        <w:t>описание</w:t>
      </w:r>
      <w:r w:rsidR="00C245C2" w:rsidRPr="002F7A90">
        <w:rPr>
          <w:lang w:val="ru-RU"/>
        </w:rPr>
        <w:t xml:space="preserve"> </w:t>
      </w:r>
      <w:r w:rsidR="004C18FD" w:rsidRPr="002F7A90">
        <w:rPr>
          <w:lang w:val="ru-RU"/>
        </w:rPr>
        <w:t xml:space="preserve">ядра транспортной сети </w:t>
      </w:r>
      <w:r w:rsidR="00B92CE6" w:rsidRPr="002F7A90">
        <w:rPr>
          <w:lang w:val="ru-RU"/>
        </w:rPr>
        <w:t xml:space="preserve">(KTN), которое является аналогом </w:t>
      </w:r>
      <w:r w:rsidR="00C245C2" w:rsidRPr="002F7A90">
        <w:rPr>
          <w:lang w:val="ru-RU"/>
        </w:rPr>
        <w:t xml:space="preserve">DPE </w:t>
      </w:r>
      <w:r w:rsidR="00B92CE6" w:rsidRPr="002F7A90">
        <w:rPr>
          <w:lang w:val="ru-RU"/>
        </w:rPr>
        <w:t xml:space="preserve">системы сигнализации в электросвязи; </w:t>
      </w:r>
    </w:p>
    <w:p w:rsidR="00C245C2" w:rsidRPr="002F7A90" w:rsidRDefault="00784735" w:rsidP="005037ED">
      <w:pPr>
        <w:pStyle w:val="enumlev1"/>
        <w:keepNext/>
        <w:jc w:val="both"/>
        <w:rPr>
          <w:lang w:val="ru-RU"/>
        </w:rPr>
      </w:pPr>
      <w:r w:rsidRPr="002F7A90">
        <w:rPr>
          <w:lang w:val="ru-RU"/>
        </w:rPr>
        <w:lastRenderedPageBreak/>
        <w:t>•</w:t>
      </w:r>
      <w:r w:rsidRPr="002F7A90">
        <w:rPr>
          <w:lang w:val="ru-RU"/>
        </w:rPr>
        <w:tab/>
      </w:r>
      <w:r w:rsidR="00B92CE6" w:rsidRPr="002F7A90">
        <w:rPr>
          <w:lang w:val="ru-RU"/>
        </w:rPr>
        <w:t xml:space="preserve">структура функциональной совместимости для </w:t>
      </w:r>
      <w:r w:rsidR="00C245C2" w:rsidRPr="002F7A90">
        <w:rPr>
          <w:lang w:val="ru-RU"/>
        </w:rPr>
        <w:t>DPE;</w:t>
      </w:r>
    </w:p>
    <w:p w:rsidR="00C245C2" w:rsidRPr="002F7A90" w:rsidRDefault="00784735" w:rsidP="005037ED">
      <w:pPr>
        <w:pStyle w:val="enumlev1"/>
        <w:jc w:val="both"/>
        <w:rPr>
          <w:lang w:val="ru-RU"/>
        </w:rPr>
      </w:pPr>
      <w:r w:rsidRPr="002F7A90">
        <w:rPr>
          <w:lang w:val="ru-RU"/>
        </w:rPr>
        <w:t>•</w:t>
      </w:r>
      <w:r w:rsidRPr="002F7A90">
        <w:rPr>
          <w:lang w:val="ru-RU"/>
        </w:rPr>
        <w:tab/>
      </w:r>
      <w:r w:rsidR="00B92CE6" w:rsidRPr="002F7A90">
        <w:rPr>
          <w:lang w:val="ru-RU"/>
        </w:rPr>
        <w:t xml:space="preserve">требования к услугам, связанным с ядром </w:t>
      </w:r>
      <w:r w:rsidR="00C245C2" w:rsidRPr="002F7A90">
        <w:rPr>
          <w:lang w:val="ru-RU"/>
        </w:rPr>
        <w:t>DPE.</w:t>
      </w:r>
    </w:p>
    <w:p w:rsidR="00C245C2" w:rsidRPr="002F7A90" w:rsidRDefault="00B92CE6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Может быть определен ряд </w:t>
      </w:r>
      <w:r w:rsidR="009032A9" w:rsidRPr="002F7A90">
        <w:rPr>
          <w:lang w:val="ru-RU"/>
        </w:rPr>
        <w:t>сервисов</w:t>
      </w:r>
      <w:r w:rsidRPr="002F7A90">
        <w:rPr>
          <w:lang w:val="ru-RU"/>
        </w:rPr>
        <w:t xml:space="preserve"> </w:t>
      </w:r>
      <w:r w:rsidR="009032A9" w:rsidRPr="002F7A90">
        <w:rPr>
          <w:lang w:val="ru-RU"/>
        </w:rPr>
        <w:t>объектов</w:t>
      </w:r>
      <w:r w:rsidRPr="002F7A90">
        <w:rPr>
          <w:lang w:val="ru-RU"/>
        </w:rPr>
        <w:t xml:space="preserve"> проектирования </w:t>
      </w:r>
      <w:r w:rsidR="00C245C2" w:rsidRPr="002F7A90">
        <w:rPr>
          <w:lang w:val="ru-RU"/>
        </w:rPr>
        <w:t>DPE</w:t>
      </w:r>
      <w:r w:rsidR="009032A9" w:rsidRPr="002F7A90">
        <w:rPr>
          <w:lang w:val="ru-RU"/>
        </w:rPr>
        <w:t xml:space="preserve">, которые способствуют предоставлению услуг электросвязи. Эти сервисы объектов </w:t>
      </w:r>
      <w:r w:rsidR="00C245C2" w:rsidRPr="002F7A90">
        <w:rPr>
          <w:lang w:val="ru-RU"/>
        </w:rPr>
        <w:t xml:space="preserve">DPE </w:t>
      </w:r>
      <w:r w:rsidR="009032A9" w:rsidRPr="002F7A90">
        <w:rPr>
          <w:lang w:val="ru-RU"/>
        </w:rPr>
        <w:t xml:space="preserve">определены и увязаны с функциями и прозрачностью эталонной модели для открытой распределенной обработки </w:t>
      </w:r>
      <w:r w:rsidR="00C245C2" w:rsidRPr="002F7A90">
        <w:rPr>
          <w:lang w:val="ru-RU"/>
        </w:rPr>
        <w:t>(RM</w:t>
      </w:r>
      <w:r w:rsidR="00C245C2" w:rsidRPr="002F7A90">
        <w:rPr>
          <w:lang w:val="ru-RU"/>
        </w:rPr>
        <w:noBreakHyphen/>
        <w:t xml:space="preserve">ODP). </w:t>
      </w:r>
      <w:r w:rsidR="009032A9" w:rsidRPr="002F7A90">
        <w:rPr>
          <w:lang w:val="ru-RU"/>
        </w:rPr>
        <w:t>Подробные требования к сервисам объектов DPE</w:t>
      </w:r>
      <w:r w:rsidR="00C245C2" w:rsidRPr="002F7A90">
        <w:rPr>
          <w:lang w:val="ru-RU"/>
        </w:rPr>
        <w:t xml:space="preserve"> </w:t>
      </w:r>
      <w:r w:rsidR="009032A9" w:rsidRPr="002F7A90">
        <w:rPr>
          <w:lang w:val="ru-RU"/>
        </w:rPr>
        <w:t xml:space="preserve">и их спецификации подлежат дальнейшему изучению. </w:t>
      </w:r>
    </w:p>
    <w:p w:rsidR="00C245C2" w:rsidRPr="002F7A90" w:rsidRDefault="009032A9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Необходимо обеспечить управление </w:t>
      </w:r>
      <w:r w:rsidR="00CE53CF" w:rsidRPr="002F7A90">
        <w:rPr>
          <w:lang w:val="ru-RU"/>
        </w:rPr>
        <w:t xml:space="preserve">средой </w:t>
      </w:r>
      <w:r w:rsidR="00C245C2" w:rsidRPr="002F7A90">
        <w:rPr>
          <w:lang w:val="ru-RU"/>
        </w:rPr>
        <w:t xml:space="preserve">DPE, </w:t>
      </w:r>
      <w:r w:rsidRPr="002F7A90">
        <w:rPr>
          <w:lang w:val="ru-RU"/>
        </w:rPr>
        <w:t xml:space="preserve">сервисами объектов DPE и установленными в </w:t>
      </w:r>
      <w:r w:rsidR="00C245C2" w:rsidRPr="002F7A90">
        <w:rPr>
          <w:lang w:val="ru-RU"/>
        </w:rPr>
        <w:t xml:space="preserve">DPE </w:t>
      </w:r>
      <w:r w:rsidRPr="002F7A90">
        <w:rPr>
          <w:lang w:val="ru-RU"/>
        </w:rPr>
        <w:t xml:space="preserve">приложениями. </w:t>
      </w:r>
      <w:r w:rsidR="00DF0230" w:rsidRPr="002F7A90">
        <w:rPr>
          <w:lang w:val="ru-RU"/>
        </w:rPr>
        <w:t>Т</w:t>
      </w:r>
      <w:r w:rsidR="00CE53CF" w:rsidRPr="002F7A90">
        <w:rPr>
          <w:lang w:val="ru-RU"/>
        </w:rPr>
        <w:t>ребования к управлению и способы управления этими объектами</w:t>
      </w:r>
      <w:r w:rsidR="00DF0230" w:rsidRPr="002F7A90">
        <w:rPr>
          <w:lang w:val="ru-RU"/>
        </w:rPr>
        <w:t xml:space="preserve"> также подлежат дальнейшему изучению</w:t>
      </w:r>
      <w:r w:rsidR="00CE53CF" w:rsidRPr="002F7A90">
        <w:rPr>
          <w:lang w:val="ru-RU"/>
        </w:rPr>
        <w:t xml:space="preserve">. </w:t>
      </w:r>
    </w:p>
    <w:p w:rsidR="00C245C2" w:rsidRPr="002F7A90" w:rsidRDefault="00CE53CF" w:rsidP="005037ED">
      <w:pPr>
        <w:jc w:val="both"/>
        <w:rPr>
          <w:lang w:val="ru-RU"/>
        </w:rPr>
      </w:pPr>
      <w:r w:rsidRPr="002F7A90">
        <w:rPr>
          <w:lang w:val="ru-RU"/>
        </w:rPr>
        <w:t>Не все определенные в данной Рекомендации услуги, связанные с ядром DPE, требуются для всех приложений. Необходимо обозначить профили</w:t>
      </w:r>
      <w:r w:rsidR="00C245C2" w:rsidRPr="002F7A90">
        <w:rPr>
          <w:lang w:val="ru-RU"/>
        </w:rPr>
        <w:t xml:space="preserve"> DPE</w:t>
      </w:r>
      <w:r w:rsidRPr="002F7A90">
        <w:rPr>
          <w:lang w:val="ru-RU"/>
        </w:rPr>
        <w:t xml:space="preserve">, которые поддерживают различные виды услуг и приложений. В этих профилях необходимо указать, какие услуги ядра являются обязательными для того или иного конкретного профиля. Определение профилей </w:t>
      </w:r>
      <w:r w:rsidR="00C245C2" w:rsidRPr="002F7A90">
        <w:rPr>
          <w:lang w:val="ru-RU"/>
        </w:rPr>
        <w:t xml:space="preserve">DPE </w:t>
      </w:r>
      <w:r w:rsidRPr="002F7A90">
        <w:rPr>
          <w:lang w:val="ru-RU"/>
        </w:rPr>
        <w:t xml:space="preserve">и их использования подлежит дальнейшему изучению. </w:t>
      </w:r>
    </w:p>
    <w:p w:rsidR="00C245C2" w:rsidRPr="002F7A90" w:rsidRDefault="00CE53CF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Среда </w:t>
      </w:r>
      <w:r w:rsidR="00C245C2" w:rsidRPr="002F7A90">
        <w:rPr>
          <w:lang w:val="ru-RU"/>
        </w:rPr>
        <w:t xml:space="preserve">DPE </w:t>
      </w:r>
      <w:r w:rsidRPr="002F7A90">
        <w:rPr>
          <w:lang w:val="ru-RU"/>
        </w:rPr>
        <w:t xml:space="preserve">должна обеспечивать качество обслуживания (QoS), необходимое для услуг и приложений. Способы </w:t>
      </w:r>
      <w:r w:rsidR="00DF0230" w:rsidRPr="002F7A90">
        <w:rPr>
          <w:lang w:val="ru-RU"/>
        </w:rPr>
        <w:t xml:space="preserve">обеспечения такого качества благодаря </w:t>
      </w:r>
      <w:r w:rsidR="00C245C2" w:rsidRPr="002F7A90">
        <w:rPr>
          <w:lang w:val="ru-RU"/>
        </w:rPr>
        <w:t xml:space="preserve">DPE </w:t>
      </w:r>
      <w:r w:rsidR="00DF0230" w:rsidRPr="002F7A90">
        <w:rPr>
          <w:lang w:val="ru-RU"/>
        </w:rPr>
        <w:t>подлежат дальнейшему изучению</w:t>
      </w:r>
      <w:r w:rsidR="00C245C2" w:rsidRPr="002F7A90">
        <w:rPr>
          <w:lang w:val="ru-RU"/>
        </w:rPr>
        <w:t>.</w:t>
      </w:r>
    </w:p>
    <w:p w:rsidR="00A123BA" w:rsidRPr="002F7A90" w:rsidRDefault="00A123BA" w:rsidP="00A123BA">
      <w:pPr>
        <w:pStyle w:val="Headingi0"/>
        <w:rPr>
          <w:lang w:val="ru-RU" w:eastAsia="ja-JP"/>
        </w:rPr>
      </w:pPr>
      <w:r w:rsidRPr="002F7A90">
        <w:rPr>
          <w:lang w:val="ru-RU" w:eastAsia="ja-JP"/>
        </w:rPr>
        <w:t>Краткое объяснение причин исключения:</w:t>
      </w:r>
    </w:p>
    <w:p w:rsidR="00C245C2" w:rsidRPr="002F7A90" w:rsidRDefault="00DF0230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Данная Рекомендация основана по большей части на результатах, полученных консорциумом </w:t>
      </w:r>
      <w:r w:rsidR="00C245C2" w:rsidRPr="002F7A90">
        <w:rPr>
          <w:lang w:val="ru-RU"/>
        </w:rPr>
        <w:t xml:space="preserve">TINA </w:t>
      </w:r>
      <w:r w:rsidRPr="002F7A90">
        <w:rPr>
          <w:lang w:val="ru-RU"/>
        </w:rPr>
        <w:t>и</w:t>
      </w:r>
      <w:r w:rsidR="00C245C2" w:rsidRPr="002F7A90">
        <w:rPr>
          <w:lang w:val="ru-RU"/>
        </w:rPr>
        <w:t xml:space="preserve"> OMG CORBA 2. </w:t>
      </w:r>
      <w:r w:rsidRPr="002F7A90">
        <w:rPr>
          <w:lang w:val="ru-RU"/>
        </w:rPr>
        <w:t>Следует понимать, что полученные</w:t>
      </w:r>
      <w:r w:rsidR="00C245C2" w:rsidRPr="002F7A90">
        <w:rPr>
          <w:lang w:val="ru-RU"/>
        </w:rPr>
        <w:t xml:space="preserve"> TINA </w:t>
      </w:r>
      <w:r w:rsidRPr="002F7A90">
        <w:rPr>
          <w:lang w:val="ru-RU"/>
        </w:rPr>
        <w:t xml:space="preserve">результаты не приняты повсеместно (хотя их элементы содержатся во многих системах), а </w:t>
      </w:r>
      <w:r w:rsidR="00C245C2" w:rsidRPr="002F7A90">
        <w:rPr>
          <w:lang w:val="ru-RU"/>
        </w:rPr>
        <w:t xml:space="preserve">CORBA </w:t>
      </w:r>
      <w:r w:rsidR="00E73F85" w:rsidRPr="002F7A90">
        <w:rPr>
          <w:lang w:val="ru-RU"/>
        </w:rPr>
        <w:t>применяется не всегда.</w:t>
      </w:r>
    </w:p>
    <w:p w:rsidR="00C245C2" w:rsidRPr="002F7A90" w:rsidRDefault="00742A0C" w:rsidP="005F59B0">
      <w:pPr>
        <w:pStyle w:val="Headingb0"/>
        <w:rPr>
          <w:rFonts w:cstheme="majorBidi"/>
          <w:bCs/>
          <w:i/>
          <w:iCs/>
          <w:lang w:val="ru-RU" w:eastAsia="ja-JP"/>
        </w:rPr>
      </w:pPr>
      <w:bookmarkStart w:id="2" w:name="_Toc371081991"/>
      <w:r w:rsidRPr="002F7A90">
        <w:rPr>
          <w:lang w:val="ru-RU" w:eastAsia="ja-JP"/>
        </w:rPr>
        <w:t>Рекомендация, предлагаемая для исключения: МСЭ-T</w:t>
      </w:r>
      <w:r w:rsidR="00C245C2" w:rsidRPr="002F7A90">
        <w:rPr>
          <w:rFonts w:cstheme="majorBidi"/>
          <w:bCs/>
          <w:lang w:val="ru-RU" w:eastAsia="ja-JP"/>
        </w:rPr>
        <w:t xml:space="preserve"> Z.601, </w:t>
      </w:r>
      <w:bookmarkEnd w:id="2"/>
      <w:r w:rsidR="005F59B0" w:rsidRPr="002F7A90">
        <w:rPr>
          <w:i/>
          <w:iCs/>
          <w:color w:val="000000"/>
          <w:lang w:val="ru-RU"/>
        </w:rPr>
        <w:t>Архитектура данных одной системы программного обеспечения</w:t>
      </w:r>
    </w:p>
    <w:p w:rsidR="00C245C2" w:rsidRPr="002F7A90" w:rsidRDefault="00C47119" w:rsidP="00FD5658">
      <w:pPr>
        <w:rPr>
          <w:lang w:val="ru-RU"/>
        </w:rPr>
      </w:pPr>
      <w:r w:rsidRPr="002F7A90">
        <w:rPr>
          <w:lang w:val="ru-RU" w:eastAsia="ja-JP"/>
        </w:rPr>
        <w:t>Дата утверждения</w:t>
      </w:r>
      <w:r w:rsidR="00C245C2" w:rsidRPr="002F7A90">
        <w:rPr>
          <w:lang w:val="ru-RU"/>
        </w:rPr>
        <w:t>:</w:t>
      </w:r>
      <w:r w:rsidR="00FD5658" w:rsidRPr="002F7A90">
        <w:rPr>
          <w:lang w:val="ru-RU"/>
        </w:rPr>
        <w:tab/>
      </w:r>
      <w:r w:rsidR="00784735" w:rsidRPr="002F7A90">
        <w:rPr>
          <w:lang w:val="ru-RU"/>
        </w:rPr>
        <w:t xml:space="preserve">13 февраля </w:t>
      </w:r>
      <w:r w:rsidR="00C245C2" w:rsidRPr="002F7A90">
        <w:rPr>
          <w:lang w:val="ru-RU"/>
        </w:rPr>
        <w:t>2007</w:t>
      </w:r>
      <w:r w:rsidR="00784735" w:rsidRPr="002F7A90">
        <w:rPr>
          <w:lang w:val="ru-RU"/>
        </w:rPr>
        <w:t xml:space="preserve"> года</w:t>
      </w:r>
    </w:p>
    <w:p w:rsidR="00C245C2" w:rsidRPr="002F7A90" w:rsidRDefault="00FD5658" w:rsidP="00742A0C">
      <w:pPr>
        <w:rPr>
          <w:lang w:val="ru-RU"/>
        </w:rPr>
      </w:pPr>
      <w:r w:rsidRPr="002F7A90">
        <w:rPr>
          <w:lang w:val="ru-RU"/>
        </w:rPr>
        <w:t>Резюме</w:t>
      </w:r>
      <w:r w:rsidR="00C245C2" w:rsidRPr="002F7A90">
        <w:rPr>
          <w:lang w:val="ru-RU"/>
        </w:rPr>
        <w:t>:</w:t>
      </w:r>
    </w:p>
    <w:p w:rsidR="00742A0C" w:rsidRPr="002F7A90" w:rsidRDefault="00742A0C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В Рекомендации МСЭ-Т Z.601 определяется набор структур данных и форматов одной системы программного обеспечения. Эти формы данных появляются в различных интерфейсах и носителях данных системы и соответствуют промежуточным формам для преобразований между внешними формами. Формы представления данных необходимы в пределах одной системы и не могут быть отделены от системы и применены в других системах. </w:t>
      </w:r>
    </w:p>
    <w:p w:rsidR="00742A0C" w:rsidRPr="002F7A90" w:rsidRDefault="00742A0C" w:rsidP="005037ED">
      <w:pPr>
        <w:jc w:val="both"/>
        <w:rPr>
          <w:lang w:val="ru-RU"/>
        </w:rPr>
      </w:pPr>
      <w:r w:rsidRPr="002F7A90">
        <w:rPr>
          <w:lang w:val="ru-RU"/>
        </w:rPr>
        <w:t>В этой Рекомендации указываются схемы данных, которые могут использоваться для определения интерфейсов между программными компонентами. Однако данная Рекомендация не содержит описания архитектуры программного обеспечения.</w:t>
      </w:r>
    </w:p>
    <w:p w:rsidR="00A123BA" w:rsidRPr="002F7A90" w:rsidRDefault="00A123BA" w:rsidP="005037ED">
      <w:pPr>
        <w:pStyle w:val="Headingi0"/>
        <w:jc w:val="both"/>
        <w:rPr>
          <w:lang w:val="ru-RU" w:eastAsia="ja-JP"/>
        </w:rPr>
      </w:pPr>
      <w:r w:rsidRPr="002F7A90">
        <w:rPr>
          <w:lang w:val="ru-RU" w:eastAsia="ja-JP"/>
        </w:rPr>
        <w:t>Краткое объяснение причин исключения:</w:t>
      </w:r>
    </w:p>
    <w:p w:rsidR="00C245C2" w:rsidRPr="002F7A90" w:rsidRDefault="00004AE4" w:rsidP="005037ED">
      <w:pPr>
        <w:jc w:val="both"/>
        <w:rPr>
          <w:lang w:val="ru-RU"/>
        </w:rPr>
      </w:pPr>
      <w:r w:rsidRPr="002F7A90">
        <w:rPr>
          <w:lang w:val="ru-RU"/>
        </w:rPr>
        <w:t xml:space="preserve">Данная Рекомендация не связана с другой Рекомендацией Z.600 серии по межплатформенному программному обеспечению. Аргументация для объявления этой Рекомендации устаревшей состоит в том, что ее содержание просто не используется, а ее сохранение не служит какой-либо полезной цели. </w:t>
      </w:r>
    </w:p>
    <w:p w:rsidR="00E16CAC" w:rsidRPr="002F7A90" w:rsidRDefault="00C245C2" w:rsidP="00C245C2">
      <w:pPr>
        <w:spacing w:before="480"/>
        <w:jc w:val="center"/>
        <w:rPr>
          <w:lang w:val="ru-RU"/>
        </w:rPr>
      </w:pPr>
      <w:r w:rsidRPr="002F7A90">
        <w:rPr>
          <w:lang w:val="ru-RU"/>
        </w:rPr>
        <w:t>______________</w:t>
      </w:r>
      <w:bookmarkStart w:id="3" w:name="_GoBack"/>
      <w:bookmarkEnd w:id="3"/>
    </w:p>
    <w:sectPr w:rsidR="00E16CAC" w:rsidRPr="002F7A90" w:rsidSect="00C245C2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93" w:rsidRDefault="00816693">
      <w:r>
        <w:separator/>
      </w:r>
    </w:p>
  </w:endnote>
  <w:endnote w:type="continuationSeparator" w:id="0">
    <w:p w:rsidR="00816693" w:rsidRDefault="0081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C2" w:rsidRPr="00C245C2" w:rsidRDefault="00C245C2" w:rsidP="00C245C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E73F85">
      <w:rPr>
        <w:noProof/>
        <w:lang w:val="fr-CH"/>
      </w:rPr>
      <w:t>P:\RUS\ITU-T\BUREAU\CIRC\100\175R.docx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</w:t>
    </w:r>
    <w:r w:rsidRPr="0029552D">
      <w:rPr>
        <w:noProof/>
        <w:lang w:val="fr-FR"/>
      </w:rPr>
      <w:t>386551</w:t>
    </w:r>
    <w:r w:rsidRPr="009D5A3A">
      <w:rPr>
        <w:noProof/>
        <w:lang w:val="fr-CH"/>
      </w:rPr>
      <w:t>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6678">
      <w:rPr>
        <w:noProof/>
      </w:rPr>
      <w:t>28.09.15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3F85">
      <w:rPr>
        <w:noProof/>
      </w:rPr>
      <w:t>03.08.15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C2" w:rsidRPr="00DF6678" w:rsidRDefault="00DF6678" w:rsidP="00DF667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ascii="Calibri" w:hAnsi="Calibri"/>
        <w:caps/>
        <w:noProof/>
        <w:sz w:val="16"/>
        <w:szCs w:val="20"/>
        <w:lang w:val="fr-CH"/>
      </w:rPr>
    </w:pPr>
    <w:r w:rsidRPr="00DF6678">
      <w:rPr>
        <w:rFonts w:ascii="Calibri" w:hAnsi="Calibri"/>
        <w:caps/>
        <w:noProof/>
        <w:sz w:val="16"/>
        <w:szCs w:val="20"/>
        <w:lang w:val="fr-CH"/>
      </w:rPr>
      <w:t>ITU-T\BUREAU\CIRC\175</w:t>
    </w:r>
    <w:r>
      <w:rPr>
        <w:rFonts w:ascii="Calibri" w:hAnsi="Calibri"/>
        <w:caps/>
        <w:noProof/>
        <w:sz w:val="16"/>
        <w:szCs w:val="20"/>
        <w:lang w:val="fr-CH"/>
      </w:rPr>
      <w:t>R</w:t>
    </w:r>
    <w:r w:rsidRPr="00DF6678">
      <w:rPr>
        <w:rFonts w:ascii="Calibri" w:hAnsi="Calibri"/>
        <w:caps/>
        <w:noProof/>
        <w:sz w:val="16"/>
        <w:szCs w:val="20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C2" w:rsidRPr="00F91C02" w:rsidRDefault="00C245C2" w:rsidP="00C245C2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93" w:rsidRDefault="00816693">
      <w:r>
        <w:separator/>
      </w:r>
    </w:p>
  </w:footnote>
  <w:footnote w:type="continuationSeparator" w:id="0">
    <w:p w:rsidR="00816693" w:rsidRDefault="0081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3" w:rsidRPr="00C740E1" w:rsidRDefault="00DF6678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16693">
          <w:t xml:space="preserve">- </w:t>
        </w:r>
        <w:r w:rsidR="00816693">
          <w:fldChar w:fldCharType="begin"/>
        </w:r>
        <w:r w:rsidR="00816693">
          <w:instrText xml:space="preserve"> PAGE   \* MERGEFORMAT </w:instrText>
        </w:r>
        <w:r w:rsidR="00816693">
          <w:fldChar w:fldCharType="separate"/>
        </w:r>
        <w:r>
          <w:rPr>
            <w:noProof/>
          </w:rPr>
          <w:t>4</w:t>
        </w:r>
        <w:r w:rsidR="00816693">
          <w:rPr>
            <w:noProof/>
          </w:rPr>
          <w:fldChar w:fldCharType="end"/>
        </w:r>
      </w:sdtContent>
    </w:sdt>
    <w:r w:rsidR="00816693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443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41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66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420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5CD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766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4CC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46F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24C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D4C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8"/>
  </w:num>
  <w:num w:numId="3">
    <w:abstractNumId w:val="30"/>
  </w:num>
  <w:num w:numId="4">
    <w:abstractNumId w:val="14"/>
  </w:num>
  <w:num w:numId="5">
    <w:abstractNumId w:val="25"/>
  </w:num>
  <w:num w:numId="6">
    <w:abstractNumId w:val="12"/>
  </w:num>
  <w:num w:numId="7">
    <w:abstractNumId w:val="27"/>
  </w:num>
  <w:num w:numId="8">
    <w:abstractNumId w:val="21"/>
  </w:num>
  <w:num w:numId="9">
    <w:abstractNumId w:val="22"/>
  </w:num>
  <w:num w:numId="10">
    <w:abstractNumId w:val="17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4AE4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B8D"/>
    <w:rsid w:val="000C7D98"/>
    <w:rsid w:val="000D1DD7"/>
    <w:rsid w:val="00103310"/>
    <w:rsid w:val="00115B49"/>
    <w:rsid w:val="00121B87"/>
    <w:rsid w:val="00133548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20574"/>
    <w:rsid w:val="00225159"/>
    <w:rsid w:val="002455A1"/>
    <w:rsid w:val="00252631"/>
    <w:rsid w:val="0025701E"/>
    <w:rsid w:val="0026232A"/>
    <w:rsid w:val="0029552D"/>
    <w:rsid w:val="002A01A0"/>
    <w:rsid w:val="002B37F9"/>
    <w:rsid w:val="002D26FD"/>
    <w:rsid w:val="002E4C41"/>
    <w:rsid w:val="002F36B8"/>
    <w:rsid w:val="002F7A90"/>
    <w:rsid w:val="00303D7A"/>
    <w:rsid w:val="0033434F"/>
    <w:rsid w:val="00335378"/>
    <w:rsid w:val="00340304"/>
    <w:rsid w:val="00346E8F"/>
    <w:rsid w:val="003639D2"/>
    <w:rsid w:val="00386D11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18FD"/>
    <w:rsid w:val="004C5268"/>
    <w:rsid w:val="004E01AE"/>
    <w:rsid w:val="004E0443"/>
    <w:rsid w:val="004F48F0"/>
    <w:rsid w:val="00501D8B"/>
    <w:rsid w:val="005037ED"/>
    <w:rsid w:val="005076F9"/>
    <w:rsid w:val="00514426"/>
    <w:rsid w:val="0053108B"/>
    <w:rsid w:val="00546C04"/>
    <w:rsid w:val="00553363"/>
    <w:rsid w:val="00570209"/>
    <w:rsid w:val="005837DA"/>
    <w:rsid w:val="005A6688"/>
    <w:rsid w:val="005D044D"/>
    <w:rsid w:val="005D07B7"/>
    <w:rsid w:val="005E616E"/>
    <w:rsid w:val="005E6E44"/>
    <w:rsid w:val="005F59B0"/>
    <w:rsid w:val="0061180C"/>
    <w:rsid w:val="006139B2"/>
    <w:rsid w:val="00615A41"/>
    <w:rsid w:val="00625BAF"/>
    <w:rsid w:val="006337F4"/>
    <w:rsid w:val="00636D90"/>
    <w:rsid w:val="00637766"/>
    <w:rsid w:val="00646D1D"/>
    <w:rsid w:val="006704E3"/>
    <w:rsid w:val="006777D5"/>
    <w:rsid w:val="00680CFA"/>
    <w:rsid w:val="00693B06"/>
    <w:rsid w:val="0069432A"/>
    <w:rsid w:val="006E1047"/>
    <w:rsid w:val="006F1984"/>
    <w:rsid w:val="00701561"/>
    <w:rsid w:val="0071361F"/>
    <w:rsid w:val="00717255"/>
    <w:rsid w:val="00741C5B"/>
    <w:rsid w:val="0074299E"/>
    <w:rsid w:val="00742A0C"/>
    <w:rsid w:val="00746547"/>
    <w:rsid w:val="0075263B"/>
    <w:rsid w:val="00753F18"/>
    <w:rsid w:val="00763FF3"/>
    <w:rsid w:val="0076497F"/>
    <w:rsid w:val="00784735"/>
    <w:rsid w:val="0079397B"/>
    <w:rsid w:val="007A17A2"/>
    <w:rsid w:val="007A24AA"/>
    <w:rsid w:val="007B4368"/>
    <w:rsid w:val="007B7C62"/>
    <w:rsid w:val="007D0BFA"/>
    <w:rsid w:val="007E1285"/>
    <w:rsid w:val="007E3060"/>
    <w:rsid w:val="00800FEB"/>
    <w:rsid w:val="00806D79"/>
    <w:rsid w:val="008156E3"/>
    <w:rsid w:val="00816693"/>
    <w:rsid w:val="00826CB4"/>
    <w:rsid w:val="0083001C"/>
    <w:rsid w:val="00831FDC"/>
    <w:rsid w:val="00832A5A"/>
    <w:rsid w:val="00836C26"/>
    <w:rsid w:val="00842E5A"/>
    <w:rsid w:val="008640A6"/>
    <w:rsid w:val="00871131"/>
    <w:rsid w:val="00874B12"/>
    <w:rsid w:val="00874E19"/>
    <w:rsid w:val="008B4583"/>
    <w:rsid w:val="008C5C0E"/>
    <w:rsid w:val="008C677E"/>
    <w:rsid w:val="008C7044"/>
    <w:rsid w:val="008E0925"/>
    <w:rsid w:val="008F7300"/>
    <w:rsid w:val="009032A9"/>
    <w:rsid w:val="009255A8"/>
    <w:rsid w:val="00943E57"/>
    <w:rsid w:val="00946733"/>
    <w:rsid w:val="009469D2"/>
    <w:rsid w:val="00973867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23BA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74B76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5004F"/>
    <w:rsid w:val="00B6023F"/>
    <w:rsid w:val="00B62040"/>
    <w:rsid w:val="00B76FE3"/>
    <w:rsid w:val="00B86B00"/>
    <w:rsid w:val="00B911C5"/>
    <w:rsid w:val="00B92CE6"/>
    <w:rsid w:val="00B95EEA"/>
    <w:rsid w:val="00BA0E0F"/>
    <w:rsid w:val="00BC33B4"/>
    <w:rsid w:val="00C22D6C"/>
    <w:rsid w:val="00C245C2"/>
    <w:rsid w:val="00C47119"/>
    <w:rsid w:val="00C60E38"/>
    <w:rsid w:val="00C623F1"/>
    <w:rsid w:val="00C90872"/>
    <w:rsid w:val="00CE53CF"/>
    <w:rsid w:val="00CF6600"/>
    <w:rsid w:val="00D42A17"/>
    <w:rsid w:val="00D47122"/>
    <w:rsid w:val="00D5222B"/>
    <w:rsid w:val="00D774F7"/>
    <w:rsid w:val="00D83022"/>
    <w:rsid w:val="00D911F5"/>
    <w:rsid w:val="00DA1127"/>
    <w:rsid w:val="00DB2FB5"/>
    <w:rsid w:val="00DB3927"/>
    <w:rsid w:val="00DC6267"/>
    <w:rsid w:val="00DC6716"/>
    <w:rsid w:val="00DD2CE8"/>
    <w:rsid w:val="00DF012B"/>
    <w:rsid w:val="00DF0230"/>
    <w:rsid w:val="00DF109B"/>
    <w:rsid w:val="00DF6678"/>
    <w:rsid w:val="00E07386"/>
    <w:rsid w:val="00E14A1A"/>
    <w:rsid w:val="00E16CAC"/>
    <w:rsid w:val="00E17F1A"/>
    <w:rsid w:val="00E2396B"/>
    <w:rsid w:val="00E24705"/>
    <w:rsid w:val="00E45C46"/>
    <w:rsid w:val="00E645B4"/>
    <w:rsid w:val="00E73F85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64067"/>
    <w:rsid w:val="00F830DA"/>
    <w:rsid w:val="00F85ECD"/>
    <w:rsid w:val="00F91C02"/>
    <w:rsid w:val="00FA7F68"/>
    <w:rsid w:val="00FB10C8"/>
    <w:rsid w:val="00FB7986"/>
    <w:rsid w:val="00FC019B"/>
    <w:rsid w:val="00FD353E"/>
    <w:rsid w:val="00FD5658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aliases w:val="UNDERRUBRIK 1-2,le2,2,l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le4,4,H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5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6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7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8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link w:val="TabletextChar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E1047"/>
    <w:rPr>
      <w:rFonts w:eastAsia="MS Mincho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E1047"/>
    <w:rPr>
      <w:rFonts w:eastAsia="MS Mincho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E1047"/>
    <w:rPr>
      <w:rFonts w:eastAsia="MS Mincho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E1047"/>
    <w:rPr>
      <w:rFonts w:eastAsia="MS Mincho"/>
      <w:b/>
      <w:sz w:val="24"/>
      <w:lang w:val="en-GB" w:eastAsia="en-US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link w:val="Heading1"/>
    <w:locked/>
    <w:rsid w:val="006E1047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aliases w:val="UNDERRUBRIK 1-2 Char,le2 Char,2 Char,l2 Char"/>
    <w:link w:val="Heading2"/>
    <w:locked/>
    <w:rsid w:val="006E1047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link w:val="Heading3"/>
    <w:locked/>
    <w:rsid w:val="006E1047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le4 Char,4 Char,H4 Char"/>
    <w:link w:val="Heading4"/>
    <w:locked/>
    <w:rsid w:val="006E1047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link w:val="Heading5"/>
    <w:locked/>
    <w:rsid w:val="006E1047"/>
    <w:rPr>
      <w:rFonts w:asciiTheme="minorHAnsi" w:hAnsiTheme="minorHAnsi"/>
      <w:spacing w:val="40"/>
      <w:sz w:val="32"/>
      <w:szCs w:val="24"/>
      <w:lang w:val="ru-RU" w:eastAsia="en-US"/>
    </w:rPr>
  </w:style>
  <w:style w:type="character" w:styleId="EndnoteReference">
    <w:name w:val="endnote reference"/>
    <w:semiHidden/>
    <w:rsid w:val="006E1047"/>
    <w:rPr>
      <w:rFonts w:cs="Times New Roman"/>
      <w:vertAlign w:val="superscript"/>
    </w:rPr>
  </w:style>
  <w:style w:type="paragraph" w:styleId="TOC2">
    <w:name w:val="toc 2"/>
    <w:basedOn w:val="TOC1"/>
    <w:next w:val="Normal"/>
    <w:uiPriority w:val="39"/>
    <w:rsid w:val="006E1047"/>
    <w:pPr>
      <w:tabs>
        <w:tab w:val="clear" w:pos="1191"/>
        <w:tab w:val="clear" w:pos="1588"/>
        <w:tab w:val="clear" w:pos="1985"/>
      </w:tabs>
      <w:spacing w:before="120"/>
    </w:pPr>
    <w:rPr>
      <w:rFonts w:ascii="Times New Roman" w:eastAsia="MS Mincho" w:hAnsi="Times New Roman"/>
    </w:rPr>
  </w:style>
  <w:style w:type="paragraph" w:styleId="TOC6">
    <w:name w:val="toc 6"/>
    <w:basedOn w:val="TOC3"/>
    <w:next w:val="Normal"/>
    <w:semiHidden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TOC4">
    <w:name w:val="toc 4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6E1047"/>
    <w:pPr>
      <w:overflowPunct w:val="0"/>
      <w:autoSpaceDE w:val="0"/>
      <w:autoSpaceDN w:val="0"/>
      <w:adjustRightInd w:val="0"/>
      <w:ind w:left="1698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6E1047"/>
    <w:pPr>
      <w:overflowPunct w:val="0"/>
      <w:autoSpaceDE w:val="0"/>
      <w:autoSpaceDN w:val="0"/>
      <w:adjustRightInd w:val="0"/>
      <w:ind w:left="1415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6E1047"/>
    <w:pPr>
      <w:overflowPunct w:val="0"/>
      <w:autoSpaceDE w:val="0"/>
      <w:autoSpaceDN w:val="0"/>
      <w:adjustRightInd w:val="0"/>
      <w:ind w:left="1132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6E1047"/>
    <w:pPr>
      <w:overflowPunct w:val="0"/>
      <w:autoSpaceDE w:val="0"/>
      <w:autoSpaceDN w:val="0"/>
      <w:adjustRightInd w:val="0"/>
      <w:ind w:left="85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6E1047"/>
    <w:pPr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6E1047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Heading">
    <w:name w:val="index heading"/>
    <w:basedOn w:val="Normal"/>
    <w:next w:val="Normal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FootnoteTextChar">
    <w:name w:val="Footnote Text Char"/>
    <w:link w:val="FootnoteText"/>
    <w:semiHidden/>
    <w:locked/>
    <w:rsid w:val="006E1047"/>
    <w:rPr>
      <w:rFonts w:asciiTheme="minorHAnsi" w:hAnsiTheme="minorHAnsi"/>
      <w:lang w:eastAsia="en-US"/>
    </w:rPr>
  </w:style>
  <w:style w:type="paragraph" w:styleId="NormalIndent">
    <w:name w:val="Normal Indent"/>
    <w:basedOn w:val="Normal"/>
    <w:rsid w:val="006E1047"/>
    <w:pPr>
      <w:overflowPunct w:val="0"/>
      <w:autoSpaceDE w:val="0"/>
      <w:autoSpaceDN w:val="0"/>
      <w:adjustRightInd w:val="0"/>
      <w:ind w:left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6E104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</w:style>
  <w:style w:type="paragraph" w:customStyle="1" w:styleId="TableTitle">
    <w:name w:val="Table_Title"/>
    <w:basedOn w:val="Table"/>
    <w:next w:val="TableText"/>
    <w:rsid w:val="006E1047"/>
    <w:pPr>
      <w:keepLines/>
      <w:spacing w:before="0"/>
    </w:pPr>
    <w:rPr>
      <w:rFonts w:ascii="Times New Roman" w:eastAsia="MS Mincho" w:hAnsi="Times New Roman"/>
      <w:b/>
      <w:caps w:val="0"/>
    </w:rPr>
  </w:style>
  <w:style w:type="paragraph" w:customStyle="1" w:styleId="enumlev1">
    <w:name w:val="enumlev1"/>
    <w:basedOn w:val="Normal"/>
    <w:rsid w:val="00784735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enumlev2">
    <w:name w:val="enumlev2"/>
    <w:basedOn w:val="enumlev1"/>
    <w:rsid w:val="006E1047"/>
    <w:pPr>
      <w:ind w:left="1191" w:hanging="397"/>
    </w:pPr>
  </w:style>
  <w:style w:type="paragraph" w:customStyle="1" w:styleId="enumlev3">
    <w:name w:val="enumlev3"/>
    <w:basedOn w:val="enumlev2"/>
    <w:rsid w:val="006E1047"/>
    <w:pPr>
      <w:ind w:left="1588"/>
    </w:pPr>
  </w:style>
  <w:style w:type="paragraph" w:customStyle="1" w:styleId="TableHead">
    <w:name w:val="Table_Head"/>
    <w:basedOn w:val="TableText"/>
    <w:rsid w:val="006E1047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MS Mincho" w:hAnsi="Times New Roman"/>
      <w:b/>
    </w:rPr>
  </w:style>
  <w:style w:type="paragraph" w:customStyle="1" w:styleId="FigureLegend">
    <w:name w:val="Figure_Legend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6E1047"/>
    <w:pPr>
      <w:spacing w:before="480"/>
    </w:pPr>
    <w:rPr>
      <w:rFonts w:ascii="Times New Roman" w:eastAsia="MS Mincho" w:hAnsi="Times New Roman"/>
    </w:rPr>
  </w:style>
  <w:style w:type="paragraph" w:customStyle="1" w:styleId="FigureTitle">
    <w:name w:val="Figure_Title"/>
    <w:basedOn w:val="TableTitle"/>
    <w:next w:val="Normal"/>
    <w:rsid w:val="006E104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6E104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6E1047"/>
  </w:style>
  <w:style w:type="paragraph" w:customStyle="1" w:styleId="AppendixRef">
    <w:name w:val="Appendix_Ref"/>
    <w:basedOn w:val="AnnexRef"/>
    <w:next w:val="AppendixTitle"/>
    <w:rsid w:val="006E1047"/>
  </w:style>
  <w:style w:type="paragraph" w:customStyle="1" w:styleId="AppendixTitle">
    <w:name w:val="Appendix_Title"/>
    <w:basedOn w:val="AnnexTitle"/>
    <w:next w:val="Normalaftertitle"/>
    <w:rsid w:val="006E1047"/>
    <w:rPr>
      <w:rFonts w:ascii="Times New Roman" w:eastAsia="MS Mincho" w:hAnsi="Times New Roman"/>
      <w:sz w:val="24"/>
    </w:rPr>
  </w:style>
  <w:style w:type="paragraph" w:customStyle="1" w:styleId="RefTitle">
    <w:name w:val="Ref_Title"/>
    <w:basedOn w:val="Normal"/>
    <w:next w:val="RefText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6E1047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6E1047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 w:val="0"/>
      <w:autoSpaceDE w:val="0"/>
      <w:autoSpaceDN w:val="0"/>
      <w:adjustRightInd w:val="0"/>
      <w:ind w:left="2127" w:hanging="212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 w:val="0"/>
      <w:autoSpaceDE w:val="0"/>
      <w:autoSpaceDN w:val="0"/>
      <w:adjustRightInd w:val="0"/>
      <w:ind w:left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6E1047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6E1047"/>
    <w:pPr>
      <w:tabs>
        <w:tab w:val="clear" w:pos="1191"/>
        <w:tab w:val="clear" w:pos="1588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ASN1">
    <w:name w:val="ASN.1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480"/>
      <w:ind w:left="496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6E1047"/>
    <w:rPr>
      <w:rFonts w:eastAsia="MS Mincho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6E1047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567" w:after="57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ITUadres">
    <w:name w:val="ITU_adre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16"/>
      <w:szCs w:val="20"/>
      <w:lang w:val="en-GB"/>
    </w:rPr>
  </w:style>
  <w:style w:type="paragraph" w:customStyle="1" w:styleId="ITUheader">
    <w:name w:val="ITU_header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Body">
    <w:name w:val="Body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227"/>
      <w:ind w:right="851"/>
      <w:jc w:val="both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170"/>
      <w:ind w:left="-1134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ITUfillin">
    <w:name w:val="ITU_fillin"/>
    <w:basedOn w:val="ITUref"/>
    <w:rsid w:val="006E1047"/>
    <w:rPr>
      <w:sz w:val="20"/>
    </w:rPr>
  </w:style>
  <w:style w:type="paragraph" w:customStyle="1" w:styleId="ITUbureau">
    <w:name w:val="ITU_bureau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after="851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paragraph" w:customStyle="1" w:styleId="duties">
    <w:name w:val="dutie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line="199" w:lineRule="exact"/>
      <w:textAlignment w:val="baseline"/>
    </w:pPr>
    <w:rPr>
      <w:rFonts w:ascii="Times New Roman" w:eastAsia="MS Mincho" w:hAnsi="Times New Roman"/>
      <w:b/>
      <w:sz w:val="8"/>
      <w:szCs w:val="20"/>
      <w:lang w:val="en-GB"/>
    </w:rPr>
  </w:style>
  <w:style w:type="paragraph" w:customStyle="1" w:styleId="Tiret">
    <w:name w:val="Tiret"/>
    <w:basedOn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-680"/>
      <w:textAlignment w:val="baseline"/>
    </w:pPr>
    <w:rPr>
      <w:rFonts w:ascii="Times New Roman" w:eastAsia="MS Mincho" w:hAnsi="Times New Roman"/>
      <w:szCs w:val="20"/>
      <w:lang w:val="en-GB"/>
    </w:rPr>
  </w:style>
  <w:style w:type="paragraph" w:customStyle="1" w:styleId="LetterEnd">
    <w:name w:val="Letter_En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 w:firstLine="85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6E1047"/>
    <w:pPr>
      <w:tabs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eastAsia="MS Mincho" w:hAnsi="Times New Roman"/>
      <w:sz w:val="24"/>
    </w:rPr>
  </w:style>
  <w:style w:type="paragraph" w:customStyle="1" w:styleId="NormFoot">
    <w:name w:val="Norm_Foo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6E1047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eastAsia="MS Mincho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listitem">
    <w:name w:val="listitem"/>
    <w:basedOn w:val="Normal"/>
    <w:rsid w:val="006E1047"/>
    <w:pPr>
      <w:keepLines/>
      <w:tabs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Qlist">
    <w:name w:val="Qlis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 w:val="0"/>
      <w:autoSpaceDE w:val="0"/>
      <w:autoSpaceDN w:val="0"/>
      <w:adjustRightInd w:val="0"/>
      <w:ind w:left="2268" w:hanging="2268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AnnexChar">
    <w:name w:val="Annex_# Char"/>
    <w:rsid w:val="006E1047"/>
    <w:rPr>
      <w:rFonts w:eastAsia="MS Mincho" w:cs="Times New Roman"/>
      <w:caps/>
      <w:sz w:val="24"/>
      <w:lang w:val="en-GB" w:eastAsia="en-US" w:bidi="ar-SA"/>
    </w:rPr>
  </w:style>
  <w:style w:type="paragraph" w:customStyle="1" w:styleId="Headingb0">
    <w:name w:val="Heading_b"/>
    <w:basedOn w:val="Normal"/>
    <w:next w:val="Normal"/>
    <w:rsid w:val="00742A0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character" w:customStyle="1" w:styleId="Appdef">
    <w:name w:val="App_def"/>
    <w:rsid w:val="006E1047"/>
    <w:rPr>
      <w:rFonts w:ascii="Times New Roman" w:hAnsi="Times New Roman" w:cs="Times New Roman"/>
      <w:b/>
    </w:rPr>
  </w:style>
  <w:style w:type="character" w:customStyle="1" w:styleId="Appref">
    <w:name w:val="App_ref"/>
    <w:rsid w:val="006E1047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6E1047"/>
  </w:style>
  <w:style w:type="character" w:customStyle="1" w:styleId="Artdef">
    <w:name w:val="Art_def"/>
    <w:rsid w:val="006E104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character" w:customStyle="1" w:styleId="Artref">
    <w:name w:val="Art_ref"/>
    <w:rsid w:val="006E1047"/>
    <w:rPr>
      <w:rFonts w:cs="Times New Roman"/>
    </w:rPr>
  </w:style>
  <w:style w:type="paragraph" w:customStyle="1" w:styleId="Arttitle">
    <w:name w:val="Art_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ChapNo">
    <w:name w:val="Chap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Equationlegend0">
    <w:name w:val="Equation_legend"/>
    <w:basedOn w:val="Normal"/>
    <w:rsid w:val="006E1047"/>
    <w:pPr>
      <w:tabs>
        <w:tab w:val="clear" w:pos="794"/>
        <w:tab w:val="clear" w:pos="1191"/>
        <w:tab w:val="clear" w:pos="1588"/>
        <w:tab w:val="right" w:pos="1814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igure0">
    <w:name w:val="Figur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FigureNotitle">
    <w:name w:val="Figure_No &amp; title"/>
    <w:basedOn w:val="Normal"/>
    <w:next w:val="Normal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6E1047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ooterQP">
    <w:name w:val="Footer_QP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Cs w:val="20"/>
      <w:lang w:val="en-GB"/>
    </w:rPr>
  </w:style>
  <w:style w:type="paragraph" w:customStyle="1" w:styleId="Formal">
    <w:name w:val="Formal"/>
    <w:basedOn w:val="ASN1"/>
    <w:rsid w:val="006E1047"/>
  </w:style>
  <w:style w:type="paragraph" w:customStyle="1" w:styleId="Headingi0">
    <w:name w:val="Heading_i"/>
    <w:basedOn w:val="Normal"/>
    <w:next w:val="Normal"/>
    <w:rsid w:val="0078473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6E1047"/>
    <w:pPr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No">
    <w:name w:val="Part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S Mincho" w:hAnsi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6E1047"/>
  </w:style>
  <w:style w:type="paragraph" w:customStyle="1" w:styleId="RecNo">
    <w:name w:val="Rec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QuestionNo">
    <w:name w:val="Question_No"/>
    <w:basedOn w:val="RecNo"/>
    <w:next w:val="Normal"/>
    <w:rsid w:val="006E1047"/>
  </w:style>
  <w:style w:type="paragraph" w:customStyle="1" w:styleId="RecNoBR">
    <w:name w:val="Rec_No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6E1047"/>
  </w:style>
  <w:style w:type="paragraph" w:customStyle="1" w:styleId="Recref">
    <w:name w:val="Rec_ref"/>
    <w:basedOn w:val="Normal"/>
    <w:next w:val="Recdate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6E1047"/>
  </w:style>
  <w:style w:type="paragraph" w:customStyle="1" w:styleId="Rectitle0">
    <w:name w:val="Rec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Questiontitle">
    <w:name w:val="Question_title"/>
    <w:basedOn w:val="Rectitle0"/>
    <w:next w:val="Questionref"/>
    <w:rsid w:val="006E1047"/>
  </w:style>
  <w:style w:type="character" w:customStyle="1" w:styleId="Recdef">
    <w:name w:val="Rec_def"/>
    <w:rsid w:val="006E1047"/>
    <w:rPr>
      <w:rFonts w:cs="Times New Roman"/>
      <w:b/>
    </w:rPr>
  </w:style>
  <w:style w:type="paragraph" w:customStyle="1" w:styleId="Reftext0">
    <w:name w:val="Ref_text"/>
    <w:basedOn w:val="Normal"/>
    <w:rsid w:val="006E1047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eftitle0">
    <w:name w:val="Ref_title"/>
    <w:basedOn w:val="Normal"/>
    <w:next w:val="Reftext0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6E1047"/>
  </w:style>
  <w:style w:type="paragraph" w:customStyle="1" w:styleId="RepNo">
    <w:name w:val="Rep_No"/>
    <w:basedOn w:val="RecNo"/>
    <w:next w:val="Normal"/>
    <w:rsid w:val="006E1047"/>
  </w:style>
  <w:style w:type="paragraph" w:customStyle="1" w:styleId="RepNoBR">
    <w:name w:val="Rep_No_BR"/>
    <w:basedOn w:val="RecNoBR"/>
    <w:next w:val="Normal"/>
    <w:rsid w:val="006E1047"/>
  </w:style>
  <w:style w:type="paragraph" w:customStyle="1" w:styleId="Repref">
    <w:name w:val="Rep_ref"/>
    <w:basedOn w:val="Recref"/>
    <w:next w:val="Repdate"/>
    <w:rsid w:val="006E1047"/>
  </w:style>
  <w:style w:type="paragraph" w:customStyle="1" w:styleId="Reptitle">
    <w:name w:val="Rep_title"/>
    <w:basedOn w:val="Rectitle0"/>
    <w:next w:val="Repref"/>
    <w:rsid w:val="006E1047"/>
  </w:style>
  <w:style w:type="paragraph" w:customStyle="1" w:styleId="Resdate">
    <w:name w:val="Res_date"/>
    <w:basedOn w:val="Recdate"/>
    <w:next w:val="Normalaftertitle0"/>
    <w:rsid w:val="006E1047"/>
  </w:style>
  <w:style w:type="character" w:customStyle="1" w:styleId="Resdef">
    <w:name w:val="Res_def"/>
    <w:rsid w:val="006E104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rsid w:val="006E1047"/>
  </w:style>
  <w:style w:type="paragraph" w:customStyle="1" w:styleId="ResNoBR">
    <w:name w:val="Res_No_BR"/>
    <w:basedOn w:val="RecNoBR"/>
    <w:next w:val="Normal"/>
    <w:rsid w:val="006E1047"/>
  </w:style>
  <w:style w:type="paragraph" w:customStyle="1" w:styleId="Resref">
    <w:name w:val="Res_ref"/>
    <w:basedOn w:val="Recref"/>
    <w:next w:val="Resdate"/>
    <w:rsid w:val="006E1047"/>
  </w:style>
  <w:style w:type="paragraph" w:customStyle="1" w:styleId="Restitle">
    <w:name w:val="Res_title"/>
    <w:basedOn w:val="Rectitle0"/>
    <w:next w:val="Resref"/>
    <w:rsid w:val="006E1047"/>
  </w:style>
  <w:style w:type="paragraph" w:customStyle="1" w:styleId="Section1">
    <w:name w:val="Section_1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SectionNo">
    <w:name w:val="Section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0"/>
    <w:rsid w:val="006E1047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6E1047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szCs w:val="20"/>
      <w:lang w:val="en-GB"/>
    </w:rPr>
  </w:style>
  <w:style w:type="character" w:customStyle="1" w:styleId="Tablefreq">
    <w:name w:val="Table_freq"/>
    <w:rsid w:val="006E1047"/>
    <w:rPr>
      <w:rFonts w:cs="Times New Roman"/>
      <w:b/>
      <w:color w:val="auto"/>
    </w:rPr>
  </w:style>
  <w:style w:type="paragraph" w:customStyle="1" w:styleId="Tablehead0">
    <w:name w:val="Table_head"/>
    <w:basedOn w:val="Normal"/>
    <w:next w:val="Normal"/>
    <w:rsid w:val="006E10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MS Mincho" w:hAnsi="Times New Roman"/>
      <w:b/>
      <w:szCs w:val="20"/>
      <w:lang w:val="en-GB"/>
    </w:rPr>
  </w:style>
  <w:style w:type="paragraph" w:customStyle="1" w:styleId="Tablelegend0">
    <w:name w:val="Table_legend"/>
    <w:basedOn w:val="Normal"/>
    <w:rsid w:val="006E10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eastAsia="MS Mincho" w:hAnsi="Times New Roman"/>
      <w:szCs w:val="20"/>
      <w:lang w:val="en-GB"/>
    </w:rPr>
  </w:style>
  <w:style w:type="paragraph" w:customStyle="1" w:styleId="TableNotitle">
    <w:name w:val="Table_No &amp; title"/>
    <w:basedOn w:val="Normal"/>
    <w:next w:val="Tablehead0"/>
    <w:rsid w:val="006E1047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6E1047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6E1047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E1047"/>
  </w:style>
  <w:style w:type="paragraph" w:customStyle="1" w:styleId="Title3">
    <w:name w:val="Title 3"/>
    <w:basedOn w:val="Title2"/>
    <w:next w:val="Normal"/>
    <w:rsid w:val="006E1047"/>
    <w:rPr>
      <w:caps w:val="0"/>
    </w:rPr>
  </w:style>
  <w:style w:type="paragraph" w:customStyle="1" w:styleId="Title4">
    <w:name w:val="Title 4"/>
    <w:basedOn w:val="Title3"/>
    <w:next w:val="Heading1"/>
    <w:rsid w:val="006E1047"/>
    <w:rPr>
      <w:b/>
    </w:rPr>
  </w:style>
  <w:style w:type="paragraph" w:styleId="Date">
    <w:name w:val="Date"/>
    <w:basedOn w:val="Normal"/>
    <w:next w:val="Normal"/>
    <w:link w:val="DateChar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rsid w:val="006E1047"/>
    <w:rPr>
      <w:rFonts w:eastAsia="MS Mincho"/>
      <w:sz w:val="24"/>
      <w:lang w:val="en-GB" w:eastAsia="ja-JP"/>
    </w:rPr>
  </w:style>
  <w:style w:type="character" w:styleId="CommentReference">
    <w:name w:val="annotation reference"/>
    <w:rsid w:val="006E104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E1047"/>
    <w:rPr>
      <w:rFonts w:eastAsia="MS Mincho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" w:eastAsia="Batang" w:hAnsi="Times New Roman"/>
      <w:b/>
      <w:sz w:val="28"/>
      <w:szCs w:val="20"/>
      <w:lang w:val="en-GB"/>
    </w:rPr>
  </w:style>
  <w:style w:type="paragraph" w:customStyle="1" w:styleId="AppendixNoTitle0">
    <w:name w:val="Appendix_NoTitle"/>
    <w:basedOn w:val="AnnexNoTitle0"/>
    <w:next w:val="Normalaftertitle0"/>
    <w:rsid w:val="006E1047"/>
  </w:style>
  <w:style w:type="paragraph" w:customStyle="1" w:styleId="FigureNoTitle0">
    <w:name w:val="Figure_NoTitle"/>
    <w:basedOn w:val="Normal"/>
    <w:next w:val="Normalaftertitle0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Batang" w:hAnsi="Times New Roman"/>
      <w:b/>
      <w:sz w:val="24"/>
      <w:szCs w:val="20"/>
      <w:lang w:val="en-GB"/>
    </w:rPr>
  </w:style>
  <w:style w:type="paragraph" w:customStyle="1" w:styleId="TableNoTitle0">
    <w:name w:val="Table_NoTitle"/>
    <w:basedOn w:val="Normal"/>
    <w:next w:val="Tablehead0"/>
    <w:rsid w:val="006E1047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Batang" w:hAnsi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6E10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CCITT">
    <w:name w:val="Rec_CCITT_#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character" w:customStyle="1" w:styleId="TabletextChar">
    <w:name w:val="Table_text Char"/>
    <w:link w:val="Tabletext0"/>
    <w:locked/>
    <w:rsid w:val="006E1047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6E1047"/>
    <w:rPr>
      <w:rFonts w:ascii="CG Times" w:hAnsi="CG Times"/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leNo">
    <w:name w:val="Table_No"/>
    <w:basedOn w:val="Normal"/>
    <w:next w:val="Tabletitle0"/>
    <w:rsid w:val="00DB2FB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0"/>
    <w:rsid w:val="00DB2FB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Figuretitle0">
    <w:name w:val="Figure_title"/>
    <w:basedOn w:val="Tabletitle0"/>
    <w:next w:val="Normal"/>
    <w:rsid w:val="00DB2FB5"/>
    <w:pPr>
      <w:spacing w:after="480"/>
    </w:pPr>
  </w:style>
  <w:style w:type="paragraph" w:customStyle="1" w:styleId="FigureNo">
    <w:name w:val="Figure_No"/>
    <w:basedOn w:val="Normal"/>
    <w:next w:val="Figuretitle0"/>
    <w:rsid w:val="00DB2FB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0">
    <w:name w:val="Annex_ref"/>
    <w:basedOn w:val="Normal"/>
    <w:next w:val="Normal"/>
    <w:rsid w:val="00DB2FB5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B2FB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0"/>
    <w:rsid w:val="00DB2FB5"/>
    <w:rPr>
      <w:sz w:val="28"/>
    </w:rPr>
  </w:style>
  <w:style w:type="paragraph" w:customStyle="1" w:styleId="Appendixref0">
    <w:name w:val="Appendix_ref"/>
    <w:basedOn w:val="Annexref0"/>
    <w:next w:val="Annextitle0"/>
    <w:rsid w:val="00DB2FB5"/>
  </w:style>
  <w:style w:type="paragraph" w:customStyle="1" w:styleId="Appendixtitle0">
    <w:name w:val="Appendix_title"/>
    <w:basedOn w:val="Annextitle0"/>
    <w:next w:val="Normal"/>
    <w:rsid w:val="00DB2FB5"/>
  </w:style>
  <w:style w:type="paragraph" w:customStyle="1" w:styleId="Border">
    <w:name w:val="Border"/>
    <w:basedOn w:val="Tabletext0"/>
    <w:rsid w:val="00DB2FB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DB2FB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DB2FB5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rFonts w:asciiTheme="minorHAnsi" w:eastAsia="Times New Roman" w:hAnsiTheme="minorHAnsi"/>
      <w:b w:val="0"/>
    </w:rPr>
  </w:style>
  <w:style w:type="paragraph" w:customStyle="1" w:styleId="TableTextS5">
    <w:name w:val="Table_TextS5"/>
    <w:basedOn w:val="Normal"/>
    <w:rsid w:val="00DB2FB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B2FB5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B2FB5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B2FB5"/>
    <w:rPr>
      <w:rFonts w:asciiTheme="minorHAnsi" w:hAnsiTheme="minorHAnsi"/>
      <w:sz w:val="24"/>
      <w:lang w:val="en-GB" w:eastAsia="en-US"/>
    </w:rPr>
  </w:style>
  <w:style w:type="paragraph" w:customStyle="1" w:styleId="Normaaftertitle">
    <w:name w:val="Norma_ after_title"/>
    <w:basedOn w:val="Normal"/>
    <w:next w:val="Normal"/>
    <w:rsid w:val="00DB2FB5"/>
    <w:pPr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DB2FB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DB2FB5"/>
    <w:rPr>
      <w:rFonts w:ascii="Courier New" w:eastAsia="MS Mincho" w:hAnsi="Courier New" w:cs="Courier New"/>
      <w:lang w:val="nl-NL" w:eastAsia="nl-NL"/>
    </w:rPr>
  </w:style>
  <w:style w:type="character" w:customStyle="1" w:styleId="CommentTextChar1">
    <w:name w:val="Comment Text Char1"/>
    <w:rsid w:val="00DB2FB5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FB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DB2FB5"/>
    <w:rPr>
      <w:rFonts w:eastAsia="MS Mincho"/>
      <w:b/>
      <w:bCs/>
      <w:sz w:val="24"/>
      <w:lang w:val="en-GB" w:eastAsia="en-US"/>
    </w:rPr>
  </w:style>
  <w:style w:type="paragraph" w:styleId="Revision">
    <w:name w:val="Revision"/>
    <w:hidden/>
    <w:uiPriority w:val="99"/>
    <w:semiHidden/>
    <w:rsid w:val="00DB2FB5"/>
    <w:rPr>
      <w:rFonts w:eastAsia="MS Mincho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DB2FB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S Mincho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DB2FB5"/>
    <w:rPr>
      <w:rFonts w:eastAsia="MS Mincho"/>
      <w:b/>
      <w:bCs/>
      <w:sz w:val="40"/>
      <w:lang w:val="en-GB" w:eastAsia="en-US"/>
    </w:rPr>
  </w:style>
  <w:style w:type="paragraph" w:styleId="EndnoteText">
    <w:name w:val="endnote text"/>
    <w:basedOn w:val="Normal"/>
    <w:link w:val="EndnoteTextChar1"/>
    <w:rsid w:val="00DB2FB5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rsid w:val="00DB2FB5"/>
    <w:rPr>
      <w:rFonts w:asciiTheme="minorHAnsi" w:hAnsiTheme="minorHAnsi"/>
      <w:lang w:eastAsia="en-US"/>
    </w:rPr>
  </w:style>
  <w:style w:type="character" w:customStyle="1" w:styleId="EndnoteTextChar1">
    <w:name w:val="Endnote Text Char1"/>
    <w:basedOn w:val="DefaultParagraphFont"/>
    <w:link w:val="EndnoteText"/>
    <w:rsid w:val="00DB2FB5"/>
    <w:rPr>
      <w:rFonts w:eastAsia="MS Mincho"/>
      <w:lang w:val="en-GB" w:eastAsia="en-US"/>
    </w:rPr>
  </w:style>
  <w:style w:type="paragraph" w:customStyle="1" w:styleId="1">
    <w:name w:val="吹き出し1"/>
    <w:basedOn w:val="Normal"/>
    <w:rsid w:val="00DB2FB5"/>
    <w:pPr>
      <w:overflowPunct w:val="0"/>
      <w:autoSpaceDE w:val="0"/>
      <w:autoSpaceDN w:val="0"/>
      <w:adjustRightInd w:val="0"/>
      <w:spacing w:before="0"/>
      <w:textAlignment w:val="baseline"/>
    </w:pPr>
    <w:rPr>
      <w:rFonts w:ascii="Cambria" w:eastAsia="SimSun" w:hAnsi="Cambria"/>
      <w:sz w:val="18"/>
      <w:szCs w:val="18"/>
      <w:lang w:val="en-GB"/>
    </w:rPr>
  </w:style>
  <w:style w:type="paragraph" w:customStyle="1" w:styleId="10">
    <w:name w:val="リスト段落1"/>
    <w:basedOn w:val="Normal"/>
    <w:rsid w:val="00DB2FB5"/>
    <w:pPr>
      <w:overflowPunct w:val="0"/>
      <w:autoSpaceDE w:val="0"/>
      <w:autoSpaceDN w:val="0"/>
      <w:adjustRightInd w:val="0"/>
      <w:ind w:leftChars="400" w:left="84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DateChar1">
    <w:name w:val="Date Char1"/>
    <w:basedOn w:val="DefaultParagraphFont"/>
    <w:rsid w:val="00DB2FB5"/>
    <w:rPr>
      <w:rFonts w:ascii="Times New Roman" w:eastAsia="MS Mincho" w:hAnsi="Times New Roman"/>
      <w:sz w:val="24"/>
      <w:lang w:val="en-GB" w:eastAsia="en-US"/>
    </w:rPr>
  </w:style>
  <w:style w:type="character" w:customStyle="1" w:styleId="SignatureChar1">
    <w:name w:val="Signature Char1"/>
    <w:basedOn w:val="DefaultParagraphFont"/>
    <w:rsid w:val="00DB2FB5"/>
    <w:rPr>
      <w:rFonts w:ascii="Times New Roman" w:eastAsia="MS Mincho" w:hAnsi="Times New Roman"/>
      <w:sz w:val="24"/>
      <w:lang w:val="en-GB" w:eastAsia="en-US"/>
    </w:rPr>
  </w:style>
  <w:style w:type="paragraph" w:customStyle="1" w:styleId="g">
    <w:name w:val="g"/>
    <w:basedOn w:val="FigureNoTitle0"/>
    <w:rsid w:val="00DB2FB5"/>
    <w:rPr>
      <w:rFonts w:eastAsia="MS Mincho"/>
    </w:rPr>
  </w:style>
  <w:style w:type="character" w:customStyle="1" w:styleId="BalloonTextChar1">
    <w:name w:val="Balloon Text Char1"/>
    <w:rsid w:val="00DB2FB5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rsid w:val="00DB2FB5"/>
    <w:rPr>
      <w:rFonts w:ascii="Times New Roman" w:eastAsia="MS Mincho" w:hAnsi="Times New Roman"/>
      <w:b/>
      <w:bCs/>
      <w:i/>
      <w:iCs/>
      <w:sz w:val="24"/>
      <w:lang w:val="en-GB" w:eastAsia="en-US"/>
    </w:rPr>
  </w:style>
  <w:style w:type="character" w:customStyle="1" w:styleId="BodyTextIndentChar1">
    <w:name w:val="Body Text Indent Char1"/>
    <w:rsid w:val="00DB2FB5"/>
    <w:rPr>
      <w:rFonts w:ascii="Times New Roman" w:eastAsia="MS Mincho" w:hAnsi="Times New Roman"/>
      <w:sz w:val="24"/>
      <w:lang w:val="en-GB" w:eastAsia="ja-JP"/>
    </w:rPr>
  </w:style>
  <w:style w:type="numbering" w:customStyle="1" w:styleId="11">
    <w:name w:val="リストなし1"/>
    <w:next w:val="NoList"/>
    <w:semiHidden/>
    <w:rsid w:val="00DB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185CEF"/>
    <w:rsid w:val="002D65C4"/>
    <w:rsid w:val="00C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0AA8-B55B-4778-81F8-15E04C1A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12</TotalTime>
  <Pages>4</Pages>
  <Words>966</Words>
  <Characters>6627</Characters>
  <Application>Microsoft Office Word</Application>
  <DocSecurity>0</DocSecurity>
  <Lines>147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7566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175R.DOCX  For: _x000d_Document date: _x000d_Saved by ITU51006837 at 10:57:30 on 29/09/15</dc:description>
  <cp:lastModifiedBy>Scott, Sarah</cp:lastModifiedBy>
  <cp:revision>6</cp:revision>
  <cp:lastPrinted>2015-08-03T14:43:00Z</cp:lastPrinted>
  <dcterms:created xsi:type="dcterms:W3CDTF">2015-09-25T09:59:00Z</dcterms:created>
  <dcterms:modified xsi:type="dcterms:W3CDTF">2015-09-29T08:57:00Z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