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5668"/>
        <w:gridCol w:w="852"/>
        <w:gridCol w:w="1973"/>
      </w:tblGrid>
      <w:tr w:rsidR="00B943D2" w:rsidRPr="009E7AD7" w:rsidTr="003D7577">
        <w:trPr>
          <w:cantSplit/>
        </w:trPr>
        <w:tc>
          <w:tcPr>
            <w:tcW w:w="1418" w:type="dxa"/>
            <w:vAlign w:val="center"/>
          </w:tcPr>
          <w:p w:rsidR="00B943D2" w:rsidRPr="009E7AD7" w:rsidRDefault="00B943D2" w:rsidP="003D7577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bookmarkStart w:id="0" w:name="ditulogo"/>
            <w:bookmarkStart w:id="1" w:name="_GoBack"/>
            <w:bookmarkEnd w:id="0"/>
            <w:bookmarkEnd w:id="1"/>
            <w:r w:rsidRPr="009E7AD7">
              <w:rPr>
                <w:noProof/>
                <w:lang w:val="en-GB" w:eastAsia="zh-CN"/>
              </w:rPr>
              <w:drawing>
                <wp:inline distT="0" distB="0" distL="0" distR="0" wp14:anchorId="597C41D8" wp14:editId="0EF6EB57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gridSpan w:val="2"/>
            <w:vAlign w:val="center"/>
          </w:tcPr>
          <w:p w:rsidR="00B943D2" w:rsidRPr="009E7AD7" w:rsidRDefault="00B943D2" w:rsidP="003D7577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9E7AD7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:rsidR="00B943D2" w:rsidRPr="009E7AD7" w:rsidRDefault="00B943D2" w:rsidP="003D7577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9E7AD7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973" w:type="dxa"/>
            <w:vAlign w:val="center"/>
          </w:tcPr>
          <w:p w:rsidR="00B943D2" w:rsidRPr="009E7AD7" w:rsidRDefault="00B943D2" w:rsidP="003D7577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  <w:r w:rsidRPr="009E7AD7">
              <w:rPr>
                <w:noProof/>
                <w:lang w:val="en-GB" w:eastAsia="zh-CN"/>
              </w:rPr>
              <w:drawing>
                <wp:inline distT="0" distB="0" distL="0" distR="0" wp14:anchorId="31AF235A" wp14:editId="26EBF6C2">
                  <wp:extent cx="1247775" cy="935831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43D2" w:rsidRPr="009E7AD7" w:rsidTr="003D7577">
        <w:trPr>
          <w:cantSplit/>
        </w:trPr>
        <w:tc>
          <w:tcPr>
            <w:tcW w:w="7086" w:type="dxa"/>
            <w:gridSpan w:val="2"/>
            <w:vAlign w:val="center"/>
          </w:tcPr>
          <w:p w:rsidR="00B943D2" w:rsidRPr="009E7AD7" w:rsidRDefault="00B943D2" w:rsidP="003D7577">
            <w:pPr>
              <w:rPr>
                <w:lang w:val="ru-RU"/>
              </w:rPr>
            </w:pPr>
          </w:p>
        </w:tc>
        <w:tc>
          <w:tcPr>
            <w:tcW w:w="2825" w:type="dxa"/>
            <w:gridSpan w:val="2"/>
            <w:vAlign w:val="center"/>
          </w:tcPr>
          <w:p w:rsidR="00B943D2" w:rsidRPr="009E7AD7" w:rsidRDefault="00B943D2" w:rsidP="003D7577">
            <w:pPr>
              <w:rPr>
                <w:lang w:val="ru-RU"/>
              </w:rPr>
            </w:pPr>
          </w:p>
        </w:tc>
      </w:tr>
    </w:tbl>
    <w:p w:rsidR="00701561" w:rsidRPr="009E7AD7" w:rsidRDefault="00701561" w:rsidP="009E7AD7">
      <w:pPr>
        <w:tabs>
          <w:tab w:val="clear" w:pos="794"/>
          <w:tab w:val="clear" w:pos="1191"/>
          <w:tab w:val="clear" w:pos="1588"/>
          <w:tab w:val="clear" w:pos="1985"/>
          <w:tab w:val="left" w:pos="5103"/>
        </w:tabs>
        <w:spacing w:before="240" w:after="240" w:line="260" w:lineRule="exact"/>
        <w:rPr>
          <w:lang w:val="ru-RU"/>
        </w:rPr>
      </w:pPr>
      <w:r w:rsidRPr="009E7AD7">
        <w:rPr>
          <w:lang w:val="ru-RU"/>
        </w:rPr>
        <w:tab/>
        <w:t>Женева,</w:t>
      </w:r>
      <w:r w:rsidR="00335A0C" w:rsidRPr="009E7AD7">
        <w:rPr>
          <w:lang w:val="ru-RU"/>
        </w:rPr>
        <w:t xml:space="preserve"> 16 июля 2015 года</w:t>
      </w:r>
    </w:p>
    <w:tbl>
      <w:tblPr>
        <w:tblW w:w="97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3827"/>
        <w:gridCol w:w="4626"/>
      </w:tblGrid>
      <w:tr w:rsidR="009E7AD7" w:rsidRPr="00391CC6" w:rsidTr="009E7AD7">
        <w:trPr>
          <w:cantSplit/>
        </w:trPr>
        <w:tc>
          <w:tcPr>
            <w:tcW w:w="1276" w:type="dxa"/>
          </w:tcPr>
          <w:p w:rsidR="009E7AD7" w:rsidRPr="009E7AD7" w:rsidRDefault="009E7AD7" w:rsidP="009E7AD7">
            <w:pPr>
              <w:spacing w:before="0" w:line="260" w:lineRule="exact"/>
              <w:rPr>
                <w:lang w:val="ru-RU"/>
              </w:rPr>
            </w:pPr>
            <w:r w:rsidRPr="009E7AD7">
              <w:rPr>
                <w:lang w:val="ru-RU"/>
              </w:rPr>
              <w:t>Осн.:</w:t>
            </w:r>
          </w:p>
        </w:tc>
        <w:tc>
          <w:tcPr>
            <w:tcW w:w="3827" w:type="dxa"/>
          </w:tcPr>
          <w:p w:rsidR="009E7AD7" w:rsidRPr="009E7AD7" w:rsidRDefault="009E7AD7" w:rsidP="009E7AD7">
            <w:pPr>
              <w:spacing w:before="0" w:line="260" w:lineRule="exact"/>
              <w:rPr>
                <w:lang w:val="ru-RU"/>
              </w:rPr>
            </w:pPr>
            <w:r w:rsidRPr="009E7AD7">
              <w:rPr>
                <w:b/>
                <w:bCs/>
                <w:lang w:val="ru-RU"/>
              </w:rPr>
              <w:t>Циркуляр 166 БСЭ</w:t>
            </w:r>
            <w:r w:rsidRPr="009E7AD7">
              <w:rPr>
                <w:b/>
                <w:bCs/>
                <w:lang w:val="ru-RU"/>
              </w:rPr>
              <w:br/>
            </w:r>
            <w:r w:rsidRPr="009E7AD7">
              <w:rPr>
                <w:lang w:val="ru-RU"/>
              </w:rPr>
              <w:t>COM 15/HO</w:t>
            </w:r>
          </w:p>
          <w:p w:rsidR="009E7AD7" w:rsidRPr="009E7AD7" w:rsidRDefault="009E7AD7" w:rsidP="009E7AD7">
            <w:pPr>
              <w:spacing w:before="0" w:line="260" w:lineRule="exact"/>
              <w:rPr>
                <w:lang w:val="ru-RU"/>
              </w:rPr>
            </w:pPr>
          </w:p>
        </w:tc>
        <w:tc>
          <w:tcPr>
            <w:tcW w:w="4626" w:type="dxa"/>
            <w:vMerge w:val="restart"/>
          </w:tcPr>
          <w:p w:rsidR="009E7AD7" w:rsidRPr="009E7AD7" w:rsidRDefault="009E7AD7" w:rsidP="009E7A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line="260" w:lineRule="exact"/>
              <w:ind w:left="284" w:hanging="284"/>
              <w:rPr>
                <w:lang w:val="ru-RU"/>
              </w:rPr>
            </w:pPr>
            <w:r w:rsidRPr="009E7AD7">
              <w:rPr>
                <w:lang w:val="ru-RU"/>
              </w:rPr>
              <w:t>–</w:t>
            </w:r>
            <w:r w:rsidRPr="009E7AD7">
              <w:rPr>
                <w:lang w:val="ru-RU"/>
              </w:rPr>
              <w:tab/>
              <w:t>Администрациям Государств – Членов Союза</w:t>
            </w:r>
          </w:p>
          <w:p w:rsidR="009E7AD7" w:rsidRPr="009E7AD7" w:rsidRDefault="009E7AD7" w:rsidP="009E7A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line="260" w:lineRule="exact"/>
              <w:ind w:left="284" w:hanging="284"/>
              <w:rPr>
                <w:lang w:val="ru-RU"/>
              </w:rPr>
            </w:pPr>
            <w:r w:rsidRPr="009E7AD7">
              <w:rPr>
                <w:lang w:val="ru-RU"/>
              </w:rPr>
              <w:t>–</w:t>
            </w:r>
            <w:r w:rsidRPr="009E7AD7">
              <w:rPr>
                <w:lang w:val="ru-RU"/>
              </w:rPr>
              <w:tab/>
              <w:t>Членам Сектора МСЭ-Т</w:t>
            </w:r>
          </w:p>
          <w:p w:rsidR="009E7AD7" w:rsidRPr="009E7AD7" w:rsidRDefault="009E7AD7" w:rsidP="009E7A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line="260" w:lineRule="exact"/>
              <w:ind w:left="284" w:hanging="284"/>
              <w:rPr>
                <w:lang w:val="ru-RU"/>
              </w:rPr>
            </w:pPr>
            <w:r w:rsidRPr="009E7AD7">
              <w:rPr>
                <w:lang w:val="ru-RU"/>
              </w:rPr>
              <w:t>–</w:t>
            </w:r>
            <w:r w:rsidRPr="009E7AD7">
              <w:rPr>
                <w:lang w:val="ru-RU"/>
              </w:rPr>
              <w:tab/>
              <w:t>Ассоциированным членам ИК15 МСЭ-Т</w:t>
            </w:r>
          </w:p>
          <w:p w:rsidR="009E7AD7" w:rsidRPr="009E7AD7" w:rsidRDefault="009E7AD7" w:rsidP="009E7A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line="260" w:lineRule="exact"/>
              <w:ind w:left="284" w:hanging="284"/>
              <w:rPr>
                <w:lang w:val="ru-RU"/>
              </w:rPr>
            </w:pPr>
            <w:r w:rsidRPr="009E7AD7">
              <w:rPr>
                <w:lang w:val="ru-RU"/>
              </w:rPr>
              <w:t>–</w:t>
            </w:r>
            <w:r w:rsidRPr="009E7AD7">
              <w:rPr>
                <w:lang w:val="ru-RU"/>
              </w:rPr>
              <w:tab/>
              <w:t>Академическим организациям − Членам МСЭ</w:t>
            </w:r>
          </w:p>
          <w:p w:rsidR="009E7AD7" w:rsidRPr="009E7AD7" w:rsidRDefault="009E7AD7" w:rsidP="009E7A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240" w:line="260" w:lineRule="exact"/>
              <w:ind w:left="284" w:hanging="284"/>
              <w:rPr>
                <w:b/>
                <w:bCs/>
                <w:lang w:val="ru-RU"/>
              </w:rPr>
            </w:pPr>
            <w:r w:rsidRPr="009E7AD7">
              <w:rPr>
                <w:b/>
                <w:bCs/>
                <w:lang w:val="ru-RU"/>
              </w:rPr>
              <w:t>Копии</w:t>
            </w:r>
            <w:r w:rsidRPr="009E7AD7">
              <w:rPr>
                <w:lang w:val="ru-RU"/>
              </w:rPr>
              <w:t>:</w:t>
            </w:r>
          </w:p>
          <w:p w:rsidR="009E7AD7" w:rsidRPr="009E7AD7" w:rsidRDefault="009E7AD7" w:rsidP="009E7A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line="260" w:lineRule="exact"/>
              <w:ind w:left="284" w:hanging="284"/>
              <w:rPr>
                <w:lang w:val="ru-RU"/>
              </w:rPr>
            </w:pPr>
            <w:r w:rsidRPr="009E7AD7">
              <w:rPr>
                <w:lang w:val="ru-RU"/>
              </w:rPr>
              <w:t>–</w:t>
            </w:r>
            <w:r w:rsidRPr="009E7AD7">
              <w:rPr>
                <w:lang w:val="ru-RU"/>
              </w:rPr>
              <w:tab/>
              <w:t>Председателю и заместителям председателя 15-й Исследовательской комиссии</w:t>
            </w:r>
          </w:p>
          <w:p w:rsidR="009E7AD7" w:rsidRPr="009E7AD7" w:rsidRDefault="009E7AD7" w:rsidP="009E7A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line="260" w:lineRule="exact"/>
              <w:ind w:left="284" w:hanging="284"/>
              <w:rPr>
                <w:lang w:val="ru-RU"/>
              </w:rPr>
            </w:pPr>
            <w:r w:rsidRPr="009E7AD7">
              <w:rPr>
                <w:lang w:val="ru-RU"/>
              </w:rPr>
              <w:t>–</w:t>
            </w:r>
            <w:r w:rsidRPr="009E7AD7">
              <w:rPr>
                <w:lang w:val="ru-RU"/>
              </w:rPr>
              <w:tab/>
              <w:t>Директору Бюро развития электросвязи</w:t>
            </w:r>
          </w:p>
          <w:p w:rsidR="009E7AD7" w:rsidRPr="009E7AD7" w:rsidRDefault="009E7AD7" w:rsidP="009E7AD7">
            <w:pPr>
              <w:tabs>
                <w:tab w:val="left" w:pos="284"/>
              </w:tabs>
              <w:spacing w:before="0" w:line="260" w:lineRule="exact"/>
              <w:ind w:left="284" w:hanging="284"/>
              <w:rPr>
                <w:lang w:val="ru-RU"/>
              </w:rPr>
            </w:pPr>
            <w:r w:rsidRPr="009E7AD7">
              <w:rPr>
                <w:lang w:val="ru-RU"/>
              </w:rPr>
              <w:t>–</w:t>
            </w:r>
            <w:r w:rsidRPr="009E7AD7">
              <w:rPr>
                <w:lang w:val="ru-RU"/>
              </w:rPr>
              <w:tab/>
              <w:t>Директору Бюро радиосвязи</w:t>
            </w:r>
          </w:p>
        </w:tc>
      </w:tr>
      <w:tr w:rsidR="009E7AD7" w:rsidRPr="009E7AD7" w:rsidTr="009E7AD7">
        <w:trPr>
          <w:cantSplit/>
        </w:trPr>
        <w:tc>
          <w:tcPr>
            <w:tcW w:w="1276" w:type="dxa"/>
          </w:tcPr>
          <w:p w:rsidR="009E7AD7" w:rsidRPr="009E7AD7" w:rsidRDefault="009E7AD7" w:rsidP="009E7AD7">
            <w:pPr>
              <w:spacing w:before="0" w:line="260" w:lineRule="exact"/>
              <w:rPr>
                <w:lang w:val="ru-RU"/>
              </w:rPr>
            </w:pPr>
            <w:r w:rsidRPr="009E7AD7">
              <w:rPr>
                <w:lang w:val="ru-RU"/>
              </w:rPr>
              <w:t>Тел.:</w:t>
            </w:r>
            <w:r w:rsidRPr="009E7AD7">
              <w:rPr>
                <w:lang w:val="ru-RU"/>
              </w:rPr>
              <w:br/>
              <w:t>Факс:</w:t>
            </w:r>
            <w:r w:rsidRPr="009E7AD7">
              <w:rPr>
                <w:lang w:val="ru-RU"/>
              </w:rPr>
              <w:br/>
              <w:t>Эл. почта:</w:t>
            </w:r>
          </w:p>
        </w:tc>
        <w:tc>
          <w:tcPr>
            <w:tcW w:w="3827" w:type="dxa"/>
          </w:tcPr>
          <w:p w:rsidR="009E7AD7" w:rsidRPr="009E7AD7" w:rsidRDefault="009E7AD7" w:rsidP="009E7AD7">
            <w:pPr>
              <w:spacing w:before="0" w:line="260" w:lineRule="exact"/>
              <w:rPr>
                <w:lang w:val="ru-RU"/>
              </w:rPr>
            </w:pPr>
            <w:r w:rsidRPr="009E7AD7">
              <w:rPr>
                <w:lang w:val="ru-RU"/>
              </w:rPr>
              <w:t>+41 22 730 6356</w:t>
            </w:r>
            <w:r w:rsidRPr="009E7AD7">
              <w:rPr>
                <w:lang w:val="ru-RU"/>
              </w:rPr>
              <w:br/>
              <w:t>+41 22 730 5853</w:t>
            </w:r>
            <w:r w:rsidRPr="009E7AD7">
              <w:rPr>
                <w:lang w:val="ru-RU"/>
              </w:rPr>
              <w:br/>
            </w:r>
            <w:hyperlink r:id="rId10" w:history="1">
              <w:r w:rsidRPr="009E7AD7">
                <w:rPr>
                  <w:rStyle w:val="Hyperlink"/>
                  <w:szCs w:val="22"/>
                  <w:lang w:val="ru-RU"/>
                </w:rPr>
                <w:t>tsbsg15@itu.int</w:t>
              </w:r>
            </w:hyperlink>
          </w:p>
        </w:tc>
        <w:tc>
          <w:tcPr>
            <w:tcW w:w="4626" w:type="dxa"/>
            <w:vMerge/>
          </w:tcPr>
          <w:p w:rsidR="009E7AD7" w:rsidRPr="009E7AD7" w:rsidRDefault="009E7AD7" w:rsidP="009E7AD7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line="260" w:lineRule="exact"/>
              <w:ind w:left="284" w:hanging="284"/>
              <w:rPr>
                <w:lang w:val="ru-RU"/>
              </w:rPr>
            </w:pPr>
          </w:p>
        </w:tc>
      </w:tr>
    </w:tbl>
    <w:p w:rsidR="00701561" w:rsidRPr="009E7AD7" w:rsidRDefault="00701561" w:rsidP="009E7AD7">
      <w:pPr>
        <w:spacing w:before="0" w:line="260" w:lineRule="exact"/>
        <w:rPr>
          <w:lang w:val="ru-RU"/>
        </w:rPr>
      </w:pPr>
    </w:p>
    <w:tbl>
      <w:tblPr>
        <w:tblW w:w="9805" w:type="dxa"/>
        <w:tblLayout w:type="fixed"/>
        <w:tblCellMar>
          <w:left w:w="85" w:type="dxa"/>
          <w:right w:w="107" w:type="dxa"/>
        </w:tblCellMar>
        <w:tblLook w:val="0000" w:firstRow="0" w:lastRow="0" w:firstColumn="0" w:lastColumn="0" w:noHBand="0" w:noVBand="0"/>
      </w:tblPr>
      <w:tblGrid>
        <w:gridCol w:w="1276"/>
        <w:gridCol w:w="8529"/>
      </w:tblGrid>
      <w:tr w:rsidR="00701561" w:rsidRPr="00391CC6" w:rsidTr="007A6927">
        <w:trPr>
          <w:cantSplit/>
        </w:trPr>
        <w:tc>
          <w:tcPr>
            <w:tcW w:w="1276" w:type="dxa"/>
          </w:tcPr>
          <w:p w:rsidR="00701561" w:rsidRPr="009E7AD7" w:rsidRDefault="00701561" w:rsidP="009E7AD7">
            <w:pPr>
              <w:spacing w:before="0" w:line="260" w:lineRule="exact"/>
              <w:ind w:left="-85"/>
              <w:rPr>
                <w:lang w:val="ru-RU"/>
              </w:rPr>
            </w:pPr>
            <w:r w:rsidRPr="009E7AD7">
              <w:rPr>
                <w:lang w:val="ru-RU"/>
              </w:rPr>
              <w:t>Предмет:</w:t>
            </w:r>
          </w:p>
        </w:tc>
        <w:tc>
          <w:tcPr>
            <w:tcW w:w="8529" w:type="dxa"/>
          </w:tcPr>
          <w:p w:rsidR="00701561" w:rsidRPr="009E7AD7" w:rsidRDefault="00001C00" w:rsidP="009E7AD7">
            <w:pPr>
              <w:spacing w:before="0" w:line="260" w:lineRule="exact"/>
              <w:ind w:left="-85"/>
              <w:rPr>
                <w:b/>
                <w:bCs/>
                <w:lang w:val="ru-RU"/>
              </w:rPr>
            </w:pPr>
            <w:r w:rsidRPr="009E7AD7">
              <w:rPr>
                <w:b/>
                <w:bCs/>
                <w:lang w:val="ru-RU"/>
              </w:rPr>
              <w:t>Утверждение</w:t>
            </w:r>
            <w:r w:rsidR="00701561" w:rsidRPr="009E7AD7">
              <w:rPr>
                <w:b/>
                <w:bCs/>
                <w:lang w:val="ru-RU"/>
              </w:rPr>
              <w:t xml:space="preserve"> пересмотренн</w:t>
            </w:r>
            <w:r w:rsidR="00335A0C" w:rsidRPr="009E7AD7">
              <w:rPr>
                <w:b/>
                <w:bCs/>
                <w:lang w:val="ru-RU"/>
              </w:rPr>
              <w:t>ых</w:t>
            </w:r>
            <w:r w:rsidR="00701561" w:rsidRPr="009E7AD7">
              <w:rPr>
                <w:b/>
                <w:bCs/>
                <w:lang w:val="ru-RU"/>
              </w:rPr>
              <w:t xml:space="preserve"> </w:t>
            </w:r>
            <w:r w:rsidR="00E6370F" w:rsidRPr="009E7AD7">
              <w:rPr>
                <w:b/>
                <w:bCs/>
                <w:lang w:val="ru-RU"/>
              </w:rPr>
              <w:t>Рекомендаци</w:t>
            </w:r>
            <w:r w:rsidR="00335A0C" w:rsidRPr="009E7AD7">
              <w:rPr>
                <w:b/>
                <w:bCs/>
                <w:lang w:val="ru-RU"/>
              </w:rPr>
              <w:t>й</w:t>
            </w:r>
            <w:r w:rsidR="00E6370F" w:rsidRPr="009E7AD7">
              <w:rPr>
                <w:b/>
                <w:bCs/>
                <w:lang w:val="ru-RU"/>
              </w:rPr>
              <w:t xml:space="preserve"> </w:t>
            </w:r>
            <w:r w:rsidR="00701561" w:rsidRPr="009E7AD7">
              <w:rPr>
                <w:b/>
                <w:bCs/>
                <w:lang w:val="ru-RU"/>
              </w:rPr>
              <w:t>МСЭ</w:t>
            </w:r>
            <w:r w:rsidR="00701561" w:rsidRPr="009E7AD7">
              <w:rPr>
                <w:b/>
                <w:bCs/>
                <w:lang w:val="ru-RU"/>
              </w:rPr>
              <w:noBreakHyphen/>
              <w:t>Т</w:t>
            </w:r>
            <w:r w:rsidR="00E6370F" w:rsidRPr="009E7AD7">
              <w:rPr>
                <w:b/>
                <w:bCs/>
                <w:lang w:val="ru-RU"/>
              </w:rPr>
              <w:t xml:space="preserve"> </w:t>
            </w:r>
            <w:r w:rsidR="00335A0C" w:rsidRPr="009E7AD7">
              <w:rPr>
                <w:b/>
                <w:lang w:val="ru-RU"/>
              </w:rPr>
              <w:t>G.9960, МСЭ-T G.9961 и</w:t>
            </w:r>
            <w:r w:rsidR="009E7AD7" w:rsidRPr="009E7AD7">
              <w:rPr>
                <w:b/>
                <w:lang w:val="ru-RU"/>
              </w:rPr>
              <w:t> </w:t>
            </w:r>
            <w:r w:rsidR="00335A0C" w:rsidRPr="009E7AD7">
              <w:rPr>
                <w:b/>
                <w:lang w:val="ru-RU"/>
              </w:rPr>
              <w:t>МСЭ</w:t>
            </w:r>
            <w:r w:rsidR="009E7AD7" w:rsidRPr="009E7AD7">
              <w:rPr>
                <w:b/>
                <w:lang w:val="ru-RU"/>
              </w:rPr>
              <w:noBreakHyphen/>
            </w:r>
            <w:r w:rsidR="00335A0C" w:rsidRPr="009E7AD7">
              <w:rPr>
                <w:b/>
                <w:lang w:val="ru-RU"/>
              </w:rPr>
              <w:t>T</w:t>
            </w:r>
            <w:r w:rsidR="009E7AD7" w:rsidRPr="009E7AD7">
              <w:rPr>
                <w:b/>
                <w:lang w:val="ru-RU"/>
              </w:rPr>
              <w:t> </w:t>
            </w:r>
            <w:r w:rsidR="00335A0C" w:rsidRPr="009E7AD7">
              <w:rPr>
                <w:b/>
                <w:lang w:val="ru-RU"/>
              </w:rPr>
              <w:t>G.9963</w:t>
            </w:r>
          </w:p>
        </w:tc>
      </w:tr>
    </w:tbl>
    <w:p w:rsidR="00701561" w:rsidRPr="009E7AD7" w:rsidRDefault="00701561" w:rsidP="009E7AD7">
      <w:pPr>
        <w:pStyle w:val="Normalaftertitle"/>
        <w:spacing w:before="240" w:line="260" w:lineRule="exact"/>
        <w:rPr>
          <w:lang w:val="ru-RU"/>
        </w:rPr>
      </w:pPr>
      <w:r w:rsidRPr="009E7AD7">
        <w:rPr>
          <w:lang w:val="ru-RU"/>
        </w:rPr>
        <w:t>Уважаемая госпожа,</w:t>
      </w:r>
      <w:r w:rsidRPr="009E7AD7">
        <w:rPr>
          <w:lang w:val="ru-RU"/>
        </w:rPr>
        <w:br/>
      </w:r>
      <w:r w:rsidR="00716973" w:rsidRPr="009E7AD7">
        <w:rPr>
          <w:lang w:val="ru-RU"/>
        </w:rPr>
        <w:t xml:space="preserve">уважаемый </w:t>
      </w:r>
      <w:r w:rsidRPr="009E7AD7">
        <w:rPr>
          <w:lang w:val="ru-RU"/>
        </w:rPr>
        <w:t>господин,</w:t>
      </w:r>
    </w:p>
    <w:p w:rsidR="00701561" w:rsidRPr="009E7AD7" w:rsidRDefault="00701561" w:rsidP="009E7AD7">
      <w:pPr>
        <w:spacing w:before="80" w:line="260" w:lineRule="exact"/>
        <w:jc w:val="both"/>
        <w:rPr>
          <w:lang w:val="ru-RU"/>
        </w:rPr>
      </w:pPr>
      <w:r w:rsidRPr="009E7AD7">
        <w:rPr>
          <w:lang w:val="ru-RU"/>
        </w:rPr>
        <w:t>1</w:t>
      </w:r>
      <w:r w:rsidRPr="009E7AD7">
        <w:rPr>
          <w:lang w:val="ru-RU"/>
        </w:rPr>
        <w:tab/>
        <w:t xml:space="preserve">В </w:t>
      </w:r>
      <w:r w:rsidR="00A30946" w:rsidRPr="009E7AD7">
        <w:rPr>
          <w:lang w:val="ru-RU"/>
        </w:rPr>
        <w:t xml:space="preserve">дополнение к Извещению AAP-57 БСЭ от 16 мая 2015 года и в соответствии с </w:t>
      </w:r>
      <w:r w:rsidR="00A30946" w:rsidRPr="009E7AD7">
        <w:rPr>
          <w:color w:val="000000"/>
          <w:lang w:val="ru-RU"/>
        </w:rPr>
        <w:t>пунктом 6.2 Рекомендации А.8 (Йоханнесбург, 2008 г.) настоящим довожу до вашего сведения, что 15</w:t>
      </w:r>
      <w:r w:rsidR="009E7AD7" w:rsidRPr="009E7AD7">
        <w:rPr>
          <w:color w:val="000000"/>
          <w:lang w:val="ru-RU"/>
        </w:rPr>
        <w:noBreakHyphen/>
      </w:r>
      <w:r w:rsidR="00A30946" w:rsidRPr="009E7AD7">
        <w:rPr>
          <w:color w:val="000000"/>
          <w:lang w:val="ru-RU"/>
        </w:rPr>
        <w:t>я</w:t>
      </w:r>
      <w:r w:rsidR="009E7AD7" w:rsidRPr="009E7AD7">
        <w:rPr>
          <w:color w:val="000000"/>
          <w:lang w:val="ru-RU"/>
        </w:rPr>
        <w:t> </w:t>
      </w:r>
      <w:r w:rsidR="00A30946" w:rsidRPr="009E7AD7">
        <w:rPr>
          <w:color w:val="000000"/>
          <w:lang w:val="ru-RU"/>
        </w:rPr>
        <w:t xml:space="preserve">Исследовательская комиссия </w:t>
      </w:r>
      <w:r w:rsidR="00A30946" w:rsidRPr="009E7AD7">
        <w:rPr>
          <w:b/>
          <w:bCs/>
          <w:color w:val="000000"/>
          <w:lang w:val="ru-RU"/>
        </w:rPr>
        <w:t>утвердила</w:t>
      </w:r>
      <w:r w:rsidR="00A30946" w:rsidRPr="009E7AD7">
        <w:rPr>
          <w:color w:val="000000"/>
          <w:lang w:val="ru-RU"/>
        </w:rPr>
        <w:t xml:space="preserve"> тексты проектов пересмотренных Рекомендаций</w:t>
      </w:r>
      <w:r w:rsidR="00A30946" w:rsidRPr="009E7AD7">
        <w:rPr>
          <w:lang w:val="ru-RU"/>
        </w:rPr>
        <w:t xml:space="preserve"> МСЭ-T G.9960, МСЭ-T G.9961 и МСЭ-T G.9963 </w:t>
      </w:r>
      <w:r w:rsidR="00A30946" w:rsidRPr="009E7AD7">
        <w:rPr>
          <w:color w:val="000000"/>
          <w:lang w:val="ru-RU"/>
        </w:rPr>
        <w:t>на своем пленарном заседании, состоявшемся 3 июля 2015 года.</w:t>
      </w:r>
      <w:r w:rsidR="00A30946" w:rsidRPr="009E7AD7">
        <w:rPr>
          <w:lang w:val="ru-RU"/>
        </w:rPr>
        <w:t xml:space="preserve"> Резюме этих трех Рекомендаций приводятся в Приложении 1. </w:t>
      </w:r>
    </w:p>
    <w:p w:rsidR="00805B73" w:rsidRPr="009E7AD7" w:rsidRDefault="00805B73" w:rsidP="009E7AD7">
      <w:pPr>
        <w:spacing w:before="80" w:line="260" w:lineRule="exact"/>
        <w:jc w:val="both"/>
        <w:rPr>
          <w:lang w:val="ru-RU"/>
        </w:rPr>
      </w:pPr>
      <w:r w:rsidRPr="009E7AD7">
        <w:rPr>
          <w:lang w:val="ru-RU"/>
        </w:rPr>
        <w:t>2</w:t>
      </w:r>
      <w:r w:rsidRPr="009E7AD7">
        <w:rPr>
          <w:lang w:val="ru-RU"/>
        </w:rPr>
        <w:tab/>
        <w:t>Названи</w:t>
      </w:r>
      <w:r w:rsidR="00A30946" w:rsidRPr="009E7AD7">
        <w:rPr>
          <w:lang w:val="ru-RU"/>
        </w:rPr>
        <w:t xml:space="preserve">я </w:t>
      </w:r>
      <w:r w:rsidRPr="009E7AD7">
        <w:rPr>
          <w:lang w:val="ru-RU"/>
        </w:rPr>
        <w:t>пересмотренн</w:t>
      </w:r>
      <w:r w:rsidR="00A30946" w:rsidRPr="009E7AD7">
        <w:rPr>
          <w:lang w:val="ru-RU"/>
        </w:rPr>
        <w:t>ых</w:t>
      </w:r>
      <w:r w:rsidRPr="009E7AD7">
        <w:rPr>
          <w:lang w:val="ru-RU"/>
        </w:rPr>
        <w:t xml:space="preserve"> Рекомендаци</w:t>
      </w:r>
      <w:r w:rsidR="00A30946" w:rsidRPr="009E7AD7">
        <w:rPr>
          <w:lang w:val="ru-RU"/>
        </w:rPr>
        <w:t xml:space="preserve">й, </w:t>
      </w:r>
      <w:r w:rsidR="00A30946" w:rsidRPr="009E7AD7">
        <w:rPr>
          <w:rFonts w:cstheme="majorBidi"/>
          <w:szCs w:val="22"/>
          <w:lang w:val="ru-RU"/>
        </w:rPr>
        <w:t>которые были утверждены, приводятся ниже</w:t>
      </w:r>
      <w:r w:rsidR="00A30946" w:rsidRPr="009E7AD7">
        <w:rPr>
          <w:lang w:val="ru-RU"/>
        </w:rPr>
        <w:t xml:space="preserve">: </w:t>
      </w:r>
    </w:p>
    <w:p w:rsidR="00A30946" w:rsidRPr="009E7AD7" w:rsidRDefault="00A30946" w:rsidP="009E7AD7">
      <w:pPr>
        <w:tabs>
          <w:tab w:val="clear" w:pos="794"/>
          <w:tab w:val="clear" w:pos="1191"/>
          <w:tab w:val="clear" w:pos="1588"/>
          <w:tab w:val="clear" w:pos="1985"/>
        </w:tabs>
        <w:spacing w:before="80" w:line="260" w:lineRule="exact"/>
        <w:ind w:left="1418" w:hanging="1418"/>
        <w:jc w:val="both"/>
        <w:rPr>
          <w:lang w:val="ru-RU"/>
        </w:rPr>
      </w:pPr>
      <w:r w:rsidRPr="009E7AD7">
        <w:rPr>
          <w:b/>
          <w:bCs/>
          <w:lang w:val="ru-RU"/>
        </w:rPr>
        <w:t>МСЭ-T G.9960</w:t>
      </w:r>
      <w:r w:rsidR="00740631" w:rsidRPr="009E7AD7">
        <w:rPr>
          <w:lang w:val="ru-RU"/>
        </w:rPr>
        <w:t>:</w:t>
      </w:r>
      <w:r w:rsidR="00740631" w:rsidRPr="009E7AD7">
        <w:rPr>
          <w:lang w:val="ru-RU"/>
        </w:rPr>
        <w:tab/>
        <w:t>"</w:t>
      </w:r>
      <w:r w:rsidR="00740631" w:rsidRPr="009E7AD7">
        <w:rPr>
          <w:color w:val="000000"/>
          <w:lang w:val="ru-RU"/>
        </w:rPr>
        <w:t>Унифицированные высокоскоростные приемопередатчики для организации проводных домашних сетей – Архитектура системы и спецификация физического уровня"</w:t>
      </w:r>
    </w:p>
    <w:p w:rsidR="00A30946" w:rsidRPr="009E7AD7" w:rsidRDefault="00A30946" w:rsidP="009E7AD7">
      <w:pPr>
        <w:tabs>
          <w:tab w:val="clear" w:pos="794"/>
          <w:tab w:val="clear" w:pos="1191"/>
          <w:tab w:val="clear" w:pos="1588"/>
          <w:tab w:val="clear" w:pos="1985"/>
        </w:tabs>
        <w:spacing w:before="80" w:line="260" w:lineRule="exact"/>
        <w:ind w:left="1418" w:hanging="1418"/>
        <w:jc w:val="both"/>
        <w:rPr>
          <w:lang w:val="ru-RU"/>
        </w:rPr>
      </w:pPr>
      <w:r w:rsidRPr="009E7AD7">
        <w:rPr>
          <w:b/>
          <w:bCs/>
          <w:lang w:val="ru-RU"/>
        </w:rPr>
        <w:t>МСЭ-T G.9961</w:t>
      </w:r>
      <w:r w:rsidR="00740631" w:rsidRPr="009E7AD7">
        <w:rPr>
          <w:lang w:val="ru-RU"/>
        </w:rPr>
        <w:t>:</w:t>
      </w:r>
      <w:r w:rsidR="00740631" w:rsidRPr="009E7AD7">
        <w:rPr>
          <w:lang w:val="ru-RU"/>
        </w:rPr>
        <w:tab/>
        <w:t>"</w:t>
      </w:r>
      <w:r w:rsidR="00740631" w:rsidRPr="009E7AD7">
        <w:rPr>
          <w:color w:val="000000"/>
          <w:lang w:val="ru-RU"/>
        </w:rPr>
        <w:t>Унифицированные высокоскоростные приемопередатчики для организации проводных домашних сетей – Спецификация уровня канала передачи данных</w:t>
      </w:r>
      <w:r w:rsidR="006444A1" w:rsidRPr="009E7AD7">
        <w:rPr>
          <w:color w:val="000000"/>
          <w:lang w:val="ru-RU"/>
        </w:rPr>
        <w:t>"</w:t>
      </w:r>
    </w:p>
    <w:p w:rsidR="00805B73" w:rsidRPr="009E7AD7" w:rsidRDefault="00A30946" w:rsidP="009E7AD7">
      <w:pPr>
        <w:tabs>
          <w:tab w:val="clear" w:pos="794"/>
          <w:tab w:val="clear" w:pos="1191"/>
          <w:tab w:val="clear" w:pos="1588"/>
          <w:tab w:val="clear" w:pos="1985"/>
        </w:tabs>
        <w:spacing w:before="80" w:line="260" w:lineRule="exact"/>
        <w:ind w:left="1418" w:hanging="1418"/>
        <w:jc w:val="both"/>
        <w:rPr>
          <w:lang w:val="ru-RU"/>
        </w:rPr>
      </w:pPr>
      <w:r w:rsidRPr="009E7AD7">
        <w:rPr>
          <w:b/>
          <w:bCs/>
          <w:lang w:val="ru-RU"/>
        </w:rPr>
        <w:t>МСЭ-T G.9963</w:t>
      </w:r>
      <w:r w:rsidRPr="009E7AD7">
        <w:rPr>
          <w:lang w:val="ru-RU"/>
        </w:rPr>
        <w:t>:</w:t>
      </w:r>
      <w:r w:rsidRPr="009E7AD7">
        <w:rPr>
          <w:lang w:val="ru-RU"/>
        </w:rPr>
        <w:tab/>
      </w:r>
      <w:r w:rsidR="005938CA" w:rsidRPr="009E7AD7">
        <w:rPr>
          <w:lang w:val="ru-RU"/>
        </w:rPr>
        <w:t>"</w:t>
      </w:r>
      <w:r w:rsidR="00740631" w:rsidRPr="009E7AD7">
        <w:rPr>
          <w:color w:val="000000"/>
          <w:lang w:val="ru-RU"/>
        </w:rPr>
        <w:t xml:space="preserve">Унифицированные высокоскоростные приемопередатчики для организации проводных домашних сетей </w:t>
      </w:r>
      <w:r w:rsidR="006444A1" w:rsidRPr="009E7AD7">
        <w:rPr>
          <w:color w:val="000000"/>
          <w:lang w:val="ru-RU"/>
        </w:rPr>
        <w:t>− Спецификация системы с многими входами и многими выходами</w:t>
      </w:r>
      <w:r w:rsidR="005938CA" w:rsidRPr="009E7AD7">
        <w:rPr>
          <w:color w:val="000000"/>
          <w:lang w:val="ru-RU"/>
        </w:rPr>
        <w:t>"</w:t>
      </w:r>
    </w:p>
    <w:p w:rsidR="00701561" w:rsidRPr="009E7AD7" w:rsidRDefault="00701561" w:rsidP="009E7AD7">
      <w:pPr>
        <w:spacing w:before="80" w:line="260" w:lineRule="exact"/>
        <w:jc w:val="both"/>
        <w:rPr>
          <w:lang w:val="ru-RU"/>
        </w:rPr>
      </w:pPr>
      <w:r w:rsidRPr="009E7AD7">
        <w:rPr>
          <w:lang w:val="ru-RU"/>
        </w:rPr>
        <w:t>3</w:t>
      </w:r>
      <w:r w:rsidRPr="009E7AD7">
        <w:rPr>
          <w:lang w:val="ru-RU"/>
        </w:rPr>
        <w:tab/>
      </w:r>
      <w:r w:rsidR="00A30946" w:rsidRPr="009E7AD7">
        <w:rPr>
          <w:rFonts w:cstheme="majorBidi"/>
          <w:szCs w:val="22"/>
          <w:lang w:val="ru-RU"/>
        </w:rPr>
        <w:t>С имеющейся патентной информацией можно ознакомиться в онлайновом режиме на веб</w:t>
      </w:r>
      <w:r w:rsidR="00A30946" w:rsidRPr="009E7AD7">
        <w:rPr>
          <w:rFonts w:cstheme="majorBidi"/>
          <w:szCs w:val="22"/>
          <w:lang w:val="ru-RU"/>
        </w:rPr>
        <w:noBreakHyphen/>
        <w:t>сайте МСЭ-Т</w:t>
      </w:r>
      <w:r w:rsidRPr="009E7AD7">
        <w:rPr>
          <w:lang w:val="ru-RU"/>
        </w:rPr>
        <w:t>.</w:t>
      </w:r>
    </w:p>
    <w:p w:rsidR="00701561" w:rsidRPr="009E7AD7" w:rsidRDefault="00701561" w:rsidP="009E7AD7">
      <w:pPr>
        <w:spacing w:before="80" w:line="260" w:lineRule="exact"/>
        <w:jc w:val="both"/>
        <w:rPr>
          <w:lang w:val="ru-RU"/>
        </w:rPr>
      </w:pPr>
      <w:r w:rsidRPr="009E7AD7">
        <w:rPr>
          <w:lang w:val="ru-RU"/>
        </w:rPr>
        <w:t>4</w:t>
      </w:r>
      <w:r w:rsidRPr="009E7AD7">
        <w:rPr>
          <w:lang w:val="ru-RU"/>
        </w:rPr>
        <w:tab/>
      </w:r>
      <w:r w:rsidR="00A30946" w:rsidRPr="009E7AD7">
        <w:rPr>
          <w:rFonts w:cstheme="majorBidi"/>
          <w:szCs w:val="22"/>
          <w:lang w:val="ru-RU"/>
        </w:rPr>
        <w:t>Тексты предварительно опубликованных Рекомендаций будут в ближайшее время размещены на веб-сайте МСЭ</w:t>
      </w:r>
      <w:r w:rsidR="00A30946" w:rsidRPr="009E7AD7">
        <w:rPr>
          <w:rFonts w:cstheme="majorBidi"/>
          <w:szCs w:val="22"/>
          <w:lang w:val="ru-RU"/>
        </w:rPr>
        <w:noBreakHyphen/>
        <w:t>Т</w:t>
      </w:r>
      <w:r w:rsidRPr="009E7AD7">
        <w:rPr>
          <w:lang w:val="ru-RU"/>
        </w:rPr>
        <w:t>.</w:t>
      </w:r>
    </w:p>
    <w:p w:rsidR="00701561" w:rsidRPr="009E7AD7" w:rsidRDefault="00701561" w:rsidP="009E7AD7">
      <w:pPr>
        <w:spacing w:before="80" w:line="260" w:lineRule="exact"/>
        <w:jc w:val="both"/>
        <w:rPr>
          <w:lang w:val="ru-RU"/>
        </w:rPr>
      </w:pPr>
      <w:r w:rsidRPr="009E7AD7">
        <w:rPr>
          <w:lang w:val="ru-RU"/>
        </w:rPr>
        <w:t>5</w:t>
      </w:r>
      <w:r w:rsidRPr="009E7AD7">
        <w:rPr>
          <w:lang w:val="ru-RU"/>
        </w:rPr>
        <w:tab/>
      </w:r>
      <w:r w:rsidR="00A30946" w:rsidRPr="009E7AD7">
        <w:rPr>
          <w:rFonts w:cstheme="majorBidi"/>
          <w:szCs w:val="22"/>
          <w:lang w:val="ru-RU"/>
        </w:rPr>
        <w:t>Тексты данных Рекомендаций будут опубликованы МСЭ в самое ближайшее время</w:t>
      </w:r>
      <w:r w:rsidR="005938CA" w:rsidRPr="009E7AD7">
        <w:rPr>
          <w:rFonts w:cstheme="majorBidi"/>
          <w:szCs w:val="22"/>
          <w:lang w:val="ru-RU"/>
        </w:rPr>
        <w:t>.</w:t>
      </w:r>
    </w:p>
    <w:p w:rsidR="00701561" w:rsidRPr="009E7AD7" w:rsidRDefault="00701561" w:rsidP="009E7AD7">
      <w:pPr>
        <w:pStyle w:val="Normalaftertitle"/>
        <w:spacing w:before="80" w:line="260" w:lineRule="exact"/>
        <w:jc w:val="both"/>
        <w:rPr>
          <w:lang w:val="ru-RU"/>
        </w:rPr>
      </w:pPr>
      <w:r w:rsidRPr="009E7AD7">
        <w:rPr>
          <w:lang w:val="ru-RU"/>
        </w:rPr>
        <w:t>С уважением,</w:t>
      </w:r>
    </w:p>
    <w:p w:rsidR="00805B73" w:rsidRPr="009E7AD7" w:rsidRDefault="00001C00" w:rsidP="009E7AD7">
      <w:pPr>
        <w:spacing w:before="720" w:line="260" w:lineRule="exact"/>
        <w:rPr>
          <w:lang w:val="ru-RU"/>
        </w:rPr>
      </w:pPr>
      <w:r w:rsidRPr="009E7AD7">
        <w:rPr>
          <w:lang w:val="ru-RU"/>
        </w:rPr>
        <w:lastRenderedPageBreak/>
        <w:t>Чхе Суб Ли</w:t>
      </w:r>
      <w:r w:rsidR="00701561" w:rsidRPr="009E7AD7">
        <w:rPr>
          <w:lang w:val="ru-RU"/>
        </w:rPr>
        <w:br/>
        <w:t>Директор Бюро</w:t>
      </w:r>
      <w:r w:rsidR="00701561" w:rsidRPr="009E7AD7">
        <w:rPr>
          <w:lang w:val="ru-RU"/>
        </w:rPr>
        <w:br/>
        <w:t>стандартизации электросвязи</w:t>
      </w:r>
    </w:p>
    <w:p w:rsidR="006444A1" w:rsidRPr="009E7AD7" w:rsidRDefault="006444A1" w:rsidP="009E7AD7">
      <w:pPr>
        <w:tabs>
          <w:tab w:val="clear" w:pos="794"/>
          <w:tab w:val="clear" w:pos="1191"/>
          <w:tab w:val="clear" w:pos="1588"/>
          <w:tab w:val="clear" w:pos="1985"/>
        </w:tabs>
        <w:spacing w:before="240" w:line="260" w:lineRule="exact"/>
        <w:rPr>
          <w:lang w:val="ru-RU"/>
        </w:rPr>
      </w:pPr>
      <w:r w:rsidRPr="009E7AD7">
        <w:rPr>
          <w:b/>
          <w:bCs/>
          <w:lang w:val="ru-RU"/>
        </w:rPr>
        <w:t>Приложение</w:t>
      </w:r>
      <w:r w:rsidRPr="009E7AD7">
        <w:rPr>
          <w:lang w:val="ru-RU"/>
        </w:rPr>
        <w:t>: 1</w:t>
      </w:r>
    </w:p>
    <w:p w:rsidR="006444A1" w:rsidRPr="009E7AD7" w:rsidRDefault="004821E6" w:rsidP="004821E6">
      <w:pPr>
        <w:pStyle w:val="AppendixRef"/>
        <w:rPr>
          <w:rFonts w:asciiTheme="minorHAnsi" w:hAnsiTheme="minorHAnsi"/>
          <w:sz w:val="22"/>
          <w:szCs w:val="18"/>
          <w:lang w:val="ru-RU"/>
        </w:rPr>
      </w:pPr>
      <w:r w:rsidRPr="009E7AD7">
        <w:rPr>
          <w:rFonts w:asciiTheme="minorHAnsi" w:hAnsiTheme="minorHAnsi"/>
          <w:sz w:val="26"/>
          <w:szCs w:val="26"/>
          <w:lang w:val="ru-RU"/>
        </w:rPr>
        <w:t xml:space="preserve">ПРИЛОЖЕНИЕ </w:t>
      </w:r>
      <w:r w:rsidR="006444A1" w:rsidRPr="009E7AD7">
        <w:rPr>
          <w:rFonts w:asciiTheme="minorHAnsi" w:hAnsiTheme="minorHAnsi"/>
          <w:sz w:val="26"/>
          <w:szCs w:val="26"/>
          <w:lang w:val="ru-RU"/>
        </w:rPr>
        <w:t>1</w:t>
      </w:r>
      <w:r w:rsidR="006444A1" w:rsidRPr="009E7AD7">
        <w:rPr>
          <w:rFonts w:asciiTheme="minorHAnsi" w:hAnsiTheme="minorHAnsi"/>
          <w:sz w:val="26"/>
          <w:szCs w:val="26"/>
          <w:lang w:val="ru-RU"/>
        </w:rPr>
        <w:br/>
      </w:r>
      <w:r w:rsidR="006444A1" w:rsidRPr="009E7AD7">
        <w:rPr>
          <w:rFonts w:asciiTheme="minorHAnsi" w:hAnsiTheme="minorHAnsi"/>
          <w:sz w:val="22"/>
          <w:szCs w:val="18"/>
          <w:lang w:val="ru-RU"/>
        </w:rPr>
        <w:t>(</w:t>
      </w:r>
      <w:r w:rsidRPr="009E7AD7">
        <w:rPr>
          <w:rFonts w:asciiTheme="minorHAnsi" w:hAnsiTheme="minorHAnsi"/>
          <w:sz w:val="22"/>
          <w:szCs w:val="18"/>
          <w:lang w:val="ru-RU"/>
        </w:rPr>
        <w:t>к Циркуляру</w:t>
      </w:r>
      <w:r w:rsidR="006444A1" w:rsidRPr="009E7AD7">
        <w:rPr>
          <w:rFonts w:asciiTheme="minorHAnsi" w:hAnsiTheme="minorHAnsi"/>
          <w:sz w:val="22"/>
          <w:szCs w:val="18"/>
          <w:lang w:val="ru-RU"/>
        </w:rPr>
        <w:t xml:space="preserve"> 166</w:t>
      </w:r>
      <w:r w:rsidRPr="009E7AD7">
        <w:rPr>
          <w:rFonts w:asciiTheme="minorHAnsi" w:hAnsiTheme="minorHAnsi"/>
          <w:sz w:val="22"/>
          <w:szCs w:val="18"/>
          <w:lang w:val="ru-RU"/>
        </w:rPr>
        <w:t xml:space="preserve"> БСЭ</w:t>
      </w:r>
      <w:r w:rsidR="006444A1" w:rsidRPr="009E7AD7">
        <w:rPr>
          <w:rFonts w:asciiTheme="minorHAnsi" w:hAnsiTheme="minorHAnsi"/>
          <w:sz w:val="22"/>
          <w:szCs w:val="18"/>
          <w:lang w:val="ru-RU"/>
        </w:rPr>
        <w:t>)</w:t>
      </w:r>
    </w:p>
    <w:p w:rsidR="006444A1" w:rsidRPr="009E7AD7" w:rsidRDefault="004821E6" w:rsidP="009E7AD7">
      <w:pPr>
        <w:pStyle w:val="AnnexTitle"/>
        <w:rPr>
          <w:lang w:val="ru-RU"/>
        </w:rPr>
      </w:pPr>
      <w:r w:rsidRPr="009E7AD7">
        <w:rPr>
          <w:lang w:val="ru-RU"/>
        </w:rPr>
        <w:t>Резюме</w:t>
      </w:r>
      <w:r w:rsidR="006444A1" w:rsidRPr="009E7AD7">
        <w:rPr>
          <w:lang w:val="ru-RU"/>
        </w:rPr>
        <w:t xml:space="preserve"> </w:t>
      </w:r>
      <w:r w:rsidRPr="009E7AD7">
        <w:rPr>
          <w:lang w:val="ru-RU"/>
        </w:rPr>
        <w:t>пересмотренных Рекомендаций МСЭ</w:t>
      </w:r>
      <w:r w:rsidR="006444A1" w:rsidRPr="009E7AD7">
        <w:rPr>
          <w:lang w:val="ru-RU"/>
        </w:rPr>
        <w:t xml:space="preserve">-T G.9960, </w:t>
      </w:r>
      <w:r w:rsidRPr="009E7AD7">
        <w:rPr>
          <w:lang w:val="ru-RU"/>
        </w:rPr>
        <w:t>МСЭ</w:t>
      </w:r>
      <w:r w:rsidR="006444A1" w:rsidRPr="009E7AD7">
        <w:rPr>
          <w:lang w:val="ru-RU"/>
        </w:rPr>
        <w:t xml:space="preserve">-T G.9961 </w:t>
      </w:r>
      <w:r w:rsidRPr="009E7AD7">
        <w:rPr>
          <w:lang w:val="ru-RU"/>
        </w:rPr>
        <w:t>и</w:t>
      </w:r>
      <w:r w:rsidR="009E7AD7" w:rsidRPr="009E7AD7">
        <w:rPr>
          <w:lang w:val="ru-RU"/>
        </w:rPr>
        <w:t> </w:t>
      </w:r>
      <w:r w:rsidRPr="009E7AD7">
        <w:rPr>
          <w:lang w:val="ru-RU"/>
        </w:rPr>
        <w:t>МСЭ</w:t>
      </w:r>
      <w:r w:rsidR="009E7AD7" w:rsidRPr="009E7AD7">
        <w:rPr>
          <w:lang w:val="ru-RU"/>
        </w:rPr>
        <w:noBreakHyphen/>
      </w:r>
      <w:r w:rsidR="006444A1" w:rsidRPr="009E7AD7">
        <w:rPr>
          <w:lang w:val="ru-RU"/>
        </w:rPr>
        <w:t>T</w:t>
      </w:r>
      <w:r w:rsidR="009E7AD7" w:rsidRPr="009E7AD7">
        <w:rPr>
          <w:lang w:val="ru-RU"/>
        </w:rPr>
        <w:t> </w:t>
      </w:r>
      <w:r w:rsidR="006444A1" w:rsidRPr="009E7AD7">
        <w:rPr>
          <w:lang w:val="ru-RU"/>
        </w:rPr>
        <w:t>G.9963</w:t>
      </w:r>
    </w:p>
    <w:p w:rsidR="006444A1" w:rsidRPr="009E7AD7" w:rsidRDefault="004821E6" w:rsidP="004821E6">
      <w:pPr>
        <w:spacing w:before="360"/>
        <w:rPr>
          <w:b/>
          <w:lang w:val="ru-RU"/>
        </w:rPr>
      </w:pPr>
      <w:r w:rsidRPr="009E7AD7">
        <w:rPr>
          <w:b/>
          <w:bCs/>
          <w:lang w:val="ru-RU"/>
        </w:rPr>
        <w:t xml:space="preserve">Резюме пересмотренной Рекомендации МСЭ-T </w:t>
      </w:r>
      <w:r w:rsidR="006444A1" w:rsidRPr="009E7AD7">
        <w:rPr>
          <w:b/>
          <w:lang w:val="ru-RU"/>
        </w:rPr>
        <w:t>G.9960 (2015</w:t>
      </w:r>
      <w:r w:rsidRPr="009E7AD7">
        <w:rPr>
          <w:b/>
          <w:lang w:val="ru-RU"/>
        </w:rPr>
        <w:t xml:space="preserve"> г.</w:t>
      </w:r>
      <w:r w:rsidR="006444A1" w:rsidRPr="009E7AD7">
        <w:rPr>
          <w:b/>
          <w:lang w:val="ru-RU"/>
        </w:rPr>
        <w:t>)</w:t>
      </w:r>
    </w:p>
    <w:p w:rsidR="006444A1" w:rsidRPr="009E7AD7" w:rsidRDefault="00BC0134" w:rsidP="009E7AD7">
      <w:pPr>
        <w:jc w:val="both"/>
        <w:rPr>
          <w:lang w:val="ru-RU"/>
        </w:rPr>
      </w:pPr>
      <w:r w:rsidRPr="009E7AD7">
        <w:rPr>
          <w:lang w:val="ru-RU"/>
        </w:rPr>
        <w:t>Рекомендация МСЭ-Т</w:t>
      </w:r>
      <w:r w:rsidR="006444A1" w:rsidRPr="009E7AD7">
        <w:rPr>
          <w:lang w:val="ru-RU"/>
        </w:rPr>
        <w:t xml:space="preserve"> G.9960 </w:t>
      </w:r>
      <w:r w:rsidRPr="009E7AD7">
        <w:rPr>
          <w:lang w:val="ru-RU"/>
        </w:rPr>
        <w:t xml:space="preserve">принадлежит к серии Рекомендаций МСЭ-Т </w:t>
      </w:r>
      <w:r w:rsidR="006444A1" w:rsidRPr="009E7AD7">
        <w:rPr>
          <w:lang w:val="ru-RU"/>
        </w:rPr>
        <w:t xml:space="preserve">G.996x. </w:t>
      </w:r>
      <w:r w:rsidRPr="009E7AD7">
        <w:rPr>
          <w:lang w:val="ru-RU"/>
        </w:rPr>
        <w:t xml:space="preserve">В Рекомендации МСЭ-Т </w:t>
      </w:r>
      <w:r w:rsidR="006444A1" w:rsidRPr="009E7AD7">
        <w:rPr>
          <w:lang w:val="ru-RU"/>
        </w:rPr>
        <w:t xml:space="preserve">G.9960 </w:t>
      </w:r>
      <w:r w:rsidR="00FE2E5C" w:rsidRPr="009E7AD7">
        <w:rPr>
          <w:lang w:val="ru-RU"/>
        </w:rPr>
        <w:t>приводя</w:t>
      </w:r>
      <w:r w:rsidRPr="009E7AD7">
        <w:rPr>
          <w:lang w:val="ru-RU"/>
        </w:rPr>
        <w:t xml:space="preserve">тся </w:t>
      </w:r>
      <w:r w:rsidR="00FE2E5C" w:rsidRPr="009E7AD7">
        <w:rPr>
          <w:color w:val="000000"/>
          <w:lang w:val="ru-RU"/>
        </w:rPr>
        <w:t>архитектура системы</w:t>
      </w:r>
      <w:r w:rsidR="006444A1" w:rsidRPr="009E7AD7">
        <w:rPr>
          <w:lang w:val="ru-RU"/>
        </w:rPr>
        <w:t xml:space="preserve"> </w:t>
      </w:r>
      <w:r w:rsidR="00FE2E5C" w:rsidRPr="009E7AD7">
        <w:rPr>
          <w:lang w:val="ru-RU"/>
        </w:rPr>
        <w:t xml:space="preserve">и физический уровень </w:t>
      </w:r>
      <w:r w:rsidR="006444A1" w:rsidRPr="009E7AD7">
        <w:rPr>
          <w:lang w:val="ru-RU"/>
        </w:rPr>
        <w:t xml:space="preserve">(PHY) </w:t>
      </w:r>
      <w:r w:rsidR="00FE2E5C" w:rsidRPr="009E7AD7">
        <w:rPr>
          <w:lang w:val="ru-RU"/>
        </w:rPr>
        <w:t xml:space="preserve">для </w:t>
      </w:r>
      <w:r w:rsidR="00FE2E5C" w:rsidRPr="009E7AD7">
        <w:rPr>
          <w:color w:val="000000"/>
          <w:lang w:val="ru-RU"/>
        </w:rPr>
        <w:t xml:space="preserve">приемопередатчиков для организации проводных домашних сетей, которые могут работать, используя кабельную сеть внутри помещений, в том числе </w:t>
      </w:r>
      <w:r w:rsidR="00FE2E5C" w:rsidRPr="009E7AD7">
        <w:rPr>
          <w:lang w:val="ru-RU"/>
        </w:rPr>
        <w:t xml:space="preserve">внутреннюю телефонную проводку, коаксиальный кабель и электропроводку. Она дополняет спецификацию </w:t>
      </w:r>
      <w:r w:rsidR="00FE2E5C" w:rsidRPr="009E7AD7">
        <w:rPr>
          <w:color w:val="000000"/>
          <w:lang w:val="ru-RU"/>
        </w:rPr>
        <w:t xml:space="preserve">уровня канала передачи данных </w:t>
      </w:r>
      <w:r w:rsidR="00FE2E5C" w:rsidRPr="009E7AD7">
        <w:rPr>
          <w:lang w:val="ru-RU"/>
        </w:rPr>
        <w:t xml:space="preserve">(DLL), </w:t>
      </w:r>
      <w:r w:rsidR="00DB6E68" w:rsidRPr="009E7AD7">
        <w:rPr>
          <w:lang w:val="ru-RU"/>
        </w:rPr>
        <w:t>содержащуюся</w:t>
      </w:r>
      <w:r w:rsidR="006444A1" w:rsidRPr="009E7AD7">
        <w:rPr>
          <w:lang w:val="ru-RU"/>
        </w:rPr>
        <w:t xml:space="preserve"> </w:t>
      </w:r>
      <w:r w:rsidRPr="009E7AD7">
        <w:rPr>
          <w:lang w:val="ru-RU"/>
        </w:rPr>
        <w:t>в Рекомендации МСЭ-Т</w:t>
      </w:r>
      <w:r w:rsidR="006444A1" w:rsidRPr="009E7AD7">
        <w:rPr>
          <w:lang w:val="ru-RU"/>
        </w:rPr>
        <w:t xml:space="preserve"> G.9961, </w:t>
      </w:r>
      <w:r w:rsidR="00DB6E68" w:rsidRPr="009E7AD7">
        <w:rPr>
          <w:lang w:val="ru-RU"/>
        </w:rPr>
        <w:t>и с</w:t>
      </w:r>
      <w:r w:rsidR="00DB6E68" w:rsidRPr="009E7AD7">
        <w:rPr>
          <w:color w:val="000000"/>
          <w:lang w:val="ru-RU"/>
        </w:rPr>
        <w:t xml:space="preserve">пецификацию спектральной </w:t>
      </w:r>
      <w:r w:rsidR="00DB6E68" w:rsidRPr="009E7AD7">
        <w:rPr>
          <w:color w:val="000000"/>
          <w:cs/>
          <w:lang w:val="ru-RU"/>
        </w:rPr>
        <w:t>‎</w:t>
      </w:r>
      <w:r w:rsidR="00DB6E68" w:rsidRPr="009E7AD7">
        <w:rPr>
          <w:color w:val="000000"/>
          <w:lang w:val="ru-RU"/>
        </w:rPr>
        <w:t>плотности мощности</w:t>
      </w:r>
      <w:r w:rsidR="00DB6E68" w:rsidRPr="009E7AD7">
        <w:rPr>
          <w:lang w:val="ru-RU"/>
        </w:rPr>
        <w:t xml:space="preserve"> </w:t>
      </w:r>
      <w:r w:rsidR="006444A1" w:rsidRPr="009E7AD7">
        <w:rPr>
          <w:lang w:val="ru-RU"/>
        </w:rPr>
        <w:t>(PSD)</w:t>
      </w:r>
      <w:r w:rsidR="00DB6E68" w:rsidRPr="009E7AD7">
        <w:rPr>
          <w:lang w:val="ru-RU"/>
        </w:rPr>
        <w:t xml:space="preserve">, содержащуюся </w:t>
      </w:r>
      <w:r w:rsidRPr="009E7AD7">
        <w:rPr>
          <w:lang w:val="ru-RU"/>
        </w:rPr>
        <w:t>в Рекомендации МСЭ-Т</w:t>
      </w:r>
      <w:r w:rsidR="006444A1" w:rsidRPr="009E7AD7">
        <w:rPr>
          <w:lang w:val="ru-RU"/>
        </w:rPr>
        <w:t xml:space="preserve"> G.9964. </w:t>
      </w:r>
    </w:p>
    <w:p w:rsidR="006444A1" w:rsidRPr="009E7AD7" w:rsidRDefault="004821E6" w:rsidP="009E7AD7">
      <w:pPr>
        <w:spacing w:before="360"/>
        <w:jc w:val="both"/>
        <w:rPr>
          <w:b/>
          <w:lang w:val="ru-RU"/>
        </w:rPr>
      </w:pPr>
      <w:r w:rsidRPr="009E7AD7">
        <w:rPr>
          <w:b/>
          <w:bCs/>
          <w:lang w:val="ru-RU"/>
        </w:rPr>
        <w:t xml:space="preserve">Резюме пересмотренной Рекомендации МСЭ-T </w:t>
      </w:r>
      <w:r w:rsidR="006444A1" w:rsidRPr="009E7AD7">
        <w:rPr>
          <w:b/>
          <w:lang w:val="ru-RU"/>
        </w:rPr>
        <w:t>G.9961 (2015</w:t>
      </w:r>
      <w:r w:rsidRPr="009E7AD7">
        <w:rPr>
          <w:b/>
          <w:lang w:val="ru-RU"/>
        </w:rPr>
        <w:t xml:space="preserve"> г.</w:t>
      </w:r>
      <w:r w:rsidR="006444A1" w:rsidRPr="009E7AD7">
        <w:rPr>
          <w:b/>
          <w:lang w:val="ru-RU"/>
        </w:rPr>
        <w:t>)</w:t>
      </w:r>
    </w:p>
    <w:p w:rsidR="006444A1" w:rsidRPr="009E7AD7" w:rsidRDefault="00BC0134" w:rsidP="009E7AD7">
      <w:pPr>
        <w:jc w:val="both"/>
        <w:rPr>
          <w:lang w:val="ru-RU"/>
        </w:rPr>
      </w:pPr>
      <w:r w:rsidRPr="009E7AD7">
        <w:rPr>
          <w:lang w:val="ru-RU"/>
        </w:rPr>
        <w:t xml:space="preserve">Рекомендация МСЭ-Т </w:t>
      </w:r>
      <w:r w:rsidR="006444A1" w:rsidRPr="009E7AD7">
        <w:rPr>
          <w:lang w:val="ru-RU"/>
        </w:rPr>
        <w:t xml:space="preserve">G.9961 </w:t>
      </w:r>
      <w:r w:rsidR="00DB6E68" w:rsidRPr="009E7AD7">
        <w:rPr>
          <w:lang w:val="ru-RU"/>
        </w:rPr>
        <w:t xml:space="preserve">принадлежит к серии Рекомендаций МСЭ-Т </w:t>
      </w:r>
      <w:r w:rsidR="006444A1" w:rsidRPr="009E7AD7">
        <w:rPr>
          <w:lang w:val="ru-RU"/>
        </w:rPr>
        <w:t>G.996x</w:t>
      </w:r>
      <w:r w:rsidR="00DB6E68" w:rsidRPr="009E7AD7">
        <w:rPr>
          <w:lang w:val="ru-RU"/>
        </w:rPr>
        <w:t>. В Рекомендации</w:t>
      </w:r>
      <w:r w:rsidR="006444A1" w:rsidRPr="009E7AD7">
        <w:rPr>
          <w:lang w:val="ru-RU"/>
        </w:rPr>
        <w:t xml:space="preserve"> </w:t>
      </w:r>
      <w:r w:rsidR="00DB6E68" w:rsidRPr="009E7AD7">
        <w:rPr>
          <w:lang w:val="ru-RU"/>
        </w:rPr>
        <w:t>МСЭ-Т</w:t>
      </w:r>
      <w:r w:rsidR="006444A1" w:rsidRPr="009E7AD7">
        <w:rPr>
          <w:lang w:val="ru-RU"/>
        </w:rPr>
        <w:t xml:space="preserve"> G.9961 </w:t>
      </w:r>
      <w:r w:rsidR="00DB6E68" w:rsidRPr="009E7AD7">
        <w:rPr>
          <w:lang w:val="ru-RU"/>
        </w:rPr>
        <w:t>приводится</w:t>
      </w:r>
      <w:r w:rsidR="006444A1" w:rsidRPr="009E7AD7">
        <w:rPr>
          <w:lang w:val="ru-RU"/>
        </w:rPr>
        <w:t xml:space="preserve"> </w:t>
      </w:r>
      <w:r w:rsidR="00DB6E68" w:rsidRPr="009E7AD7">
        <w:rPr>
          <w:color w:val="000000"/>
          <w:lang w:val="ru-RU"/>
        </w:rPr>
        <w:t>уровень канала передачи данных</w:t>
      </w:r>
      <w:r w:rsidR="00DB6E68" w:rsidRPr="009E7AD7">
        <w:rPr>
          <w:lang w:val="ru-RU"/>
        </w:rPr>
        <w:t xml:space="preserve"> </w:t>
      </w:r>
      <w:r w:rsidR="006444A1" w:rsidRPr="009E7AD7">
        <w:rPr>
          <w:lang w:val="ru-RU"/>
        </w:rPr>
        <w:t xml:space="preserve">(DLL) </w:t>
      </w:r>
      <w:r w:rsidR="00DB6E68" w:rsidRPr="009E7AD7">
        <w:rPr>
          <w:lang w:val="ru-RU"/>
        </w:rPr>
        <w:t xml:space="preserve">для </w:t>
      </w:r>
      <w:r w:rsidR="00DB6E68" w:rsidRPr="009E7AD7">
        <w:rPr>
          <w:color w:val="000000"/>
          <w:lang w:val="ru-RU"/>
        </w:rPr>
        <w:t xml:space="preserve">приемопередатчиков для организации проводных домашних сетей, которые могут работать, используя кабельную сеть внутри помещений, в том числе </w:t>
      </w:r>
      <w:r w:rsidR="00DB6E68" w:rsidRPr="009E7AD7">
        <w:rPr>
          <w:lang w:val="ru-RU"/>
        </w:rPr>
        <w:t xml:space="preserve">внутреннюю телефонную проводку, коаксиальный кабель и электропроводку. Она дополняет </w:t>
      </w:r>
      <w:r w:rsidR="00DB6E68" w:rsidRPr="009E7AD7">
        <w:rPr>
          <w:color w:val="000000"/>
          <w:lang w:val="ru-RU"/>
        </w:rPr>
        <w:t>архитектуру системы и спецификацию физического уровня</w:t>
      </w:r>
      <w:r w:rsidR="006444A1" w:rsidRPr="009E7AD7">
        <w:rPr>
          <w:lang w:val="ru-RU"/>
        </w:rPr>
        <w:t xml:space="preserve"> (PHY)</w:t>
      </w:r>
      <w:r w:rsidR="00DB6E68" w:rsidRPr="009E7AD7">
        <w:rPr>
          <w:lang w:val="ru-RU"/>
        </w:rPr>
        <w:t xml:space="preserve">, содержащиеся </w:t>
      </w:r>
      <w:r w:rsidRPr="009E7AD7">
        <w:rPr>
          <w:lang w:val="ru-RU"/>
        </w:rPr>
        <w:t>в Рекомендации МСЭ-Т</w:t>
      </w:r>
      <w:r w:rsidR="006444A1" w:rsidRPr="009E7AD7">
        <w:rPr>
          <w:lang w:val="ru-RU"/>
        </w:rPr>
        <w:t xml:space="preserve"> G.9960,</w:t>
      </w:r>
      <w:r w:rsidR="00DB6E68" w:rsidRPr="009E7AD7">
        <w:rPr>
          <w:lang w:val="ru-RU"/>
        </w:rPr>
        <w:t xml:space="preserve"> и</w:t>
      </w:r>
      <w:r w:rsidR="006444A1" w:rsidRPr="009E7AD7">
        <w:rPr>
          <w:lang w:val="ru-RU"/>
        </w:rPr>
        <w:t xml:space="preserve"> </w:t>
      </w:r>
      <w:r w:rsidR="00DB6E68" w:rsidRPr="009E7AD7">
        <w:rPr>
          <w:lang w:val="ru-RU"/>
        </w:rPr>
        <w:t>с</w:t>
      </w:r>
      <w:r w:rsidR="00DB6E68" w:rsidRPr="009E7AD7">
        <w:rPr>
          <w:color w:val="000000"/>
          <w:lang w:val="ru-RU"/>
        </w:rPr>
        <w:t xml:space="preserve">пецификацию спектральной </w:t>
      </w:r>
      <w:r w:rsidR="00DB6E68" w:rsidRPr="009E7AD7">
        <w:rPr>
          <w:color w:val="000000"/>
          <w:cs/>
          <w:lang w:val="ru-RU"/>
        </w:rPr>
        <w:t>‎</w:t>
      </w:r>
      <w:r w:rsidR="00DB6E68" w:rsidRPr="009E7AD7">
        <w:rPr>
          <w:color w:val="000000"/>
          <w:lang w:val="ru-RU"/>
        </w:rPr>
        <w:t>плотности мощности</w:t>
      </w:r>
      <w:r w:rsidR="00DB6E68" w:rsidRPr="009E7AD7">
        <w:rPr>
          <w:lang w:val="ru-RU"/>
        </w:rPr>
        <w:t xml:space="preserve"> (PSD), содержащуюся </w:t>
      </w:r>
      <w:r w:rsidRPr="009E7AD7">
        <w:rPr>
          <w:lang w:val="ru-RU"/>
        </w:rPr>
        <w:t>в Рекомендации МСЭ-Т</w:t>
      </w:r>
      <w:r w:rsidR="006444A1" w:rsidRPr="009E7AD7">
        <w:rPr>
          <w:lang w:val="ru-RU"/>
        </w:rPr>
        <w:t xml:space="preserve"> G.9964.</w:t>
      </w:r>
    </w:p>
    <w:p w:rsidR="006444A1" w:rsidRPr="009E7AD7" w:rsidRDefault="004821E6" w:rsidP="009E7AD7">
      <w:pPr>
        <w:spacing w:before="360"/>
        <w:jc w:val="both"/>
        <w:rPr>
          <w:b/>
          <w:lang w:val="ru-RU"/>
        </w:rPr>
      </w:pPr>
      <w:r w:rsidRPr="009E7AD7">
        <w:rPr>
          <w:b/>
          <w:bCs/>
          <w:lang w:val="ru-RU"/>
        </w:rPr>
        <w:t xml:space="preserve">Резюме пересмотренной Рекомендации МСЭ-T </w:t>
      </w:r>
      <w:r w:rsidR="006444A1" w:rsidRPr="009E7AD7">
        <w:rPr>
          <w:b/>
          <w:lang w:val="ru-RU"/>
        </w:rPr>
        <w:t>G.9963 (2015</w:t>
      </w:r>
      <w:r w:rsidRPr="009E7AD7">
        <w:rPr>
          <w:b/>
          <w:lang w:val="ru-RU"/>
        </w:rPr>
        <w:t xml:space="preserve"> г.</w:t>
      </w:r>
      <w:r w:rsidR="006444A1" w:rsidRPr="009E7AD7">
        <w:rPr>
          <w:b/>
          <w:lang w:val="ru-RU"/>
        </w:rPr>
        <w:t>)</w:t>
      </w:r>
    </w:p>
    <w:p w:rsidR="00BC0134" w:rsidRPr="009E7AD7" w:rsidRDefault="00BC0134" w:rsidP="009E7AD7">
      <w:pPr>
        <w:jc w:val="both"/>
        <w:rPr>
          <w:lang w:val="ru-RU"/>
        </w:rPr>
      </w:pPr>
      <w:r w:rsidRPr="009E7AD7">
        <w:rPr>
          <w:lang w:val="ru-RU"/>
        </w:rPr>
        <w:t xml:space="preserve">Рекомендация МСЭ-Т </w:t>
      </w:r>
      <w:r w:rsidR="006444A1" w:rsidRPr="009E7AD7">
        <w:rPr>
          <w:lang w:val="ru-RU"/>
        </w:rPr>
        <w:t xml:space="preserve">G.9963 </w:t>
      </w:r>
      <w:r w:rsidR="00DB6E68" w:rsidRPr="009E7AD7">
        <w:rPr>
          <w:lang w:val="ru-RU"/>
        </w:rPr>
        <w:t xml:space="preserve">принадлежит к серии Рекомендаций МСЭ-Т </w:t>
      </w:r>
      <w:r w:rsidR="006444A1" w:rsidRPr="009E7AD7">
        <w:rPr>
          <w:lang w:val="ru-RU"/>
        </w:rPr>
        <w:t>G.996x</w:t>
      </w:r>
      <w:r w:rsidR="0013666C" w:rsidRPr="009E7AD7">
        <w:rPr>
          <w:lang w:val="ru-RU"/>
        </w:rPr>
        <w:t>. В</w:t>
      </w:r>
      <w:r w:rsidR="006444A1" w:rsidRPr="009E7AD7">
        <w:rPr>
          <w:lang w:val="ru-RU"/>
        </w:rPr>
        <w:t xml:space="preserve"> </w:t>
      </w:r>
      <w:r w:rsidRPr="009E7AD7">
        <w:rPr>
          <w:rFonts w:eastAsia="MS Mincho"/>
          <w:lang w:val="ru-RU" w:eastAsia="ja-JP" w:bidi="he-IL"/>
        </w:rPr>
        <w:t>Рекомендаци</w:t>
      </w:r>
      <w:r w:rsidR="0013666C" w:rsidRPr="009E7AD7">
        <w:rPr>
          <w:rFonts w:eastAsia="MS Mincho"/>
          <w:lang w:val="ru-RU" w:eastAsia="ja-JP" w:bidi="he-IL"/>
        </w:rPr>
        <w:t>и</w:t>
      </w:r>
      <w:r w:rsidRPr="009E7AD7">
        <w:rPr>
          <w:rFonts w:eastAsia="MS Mincho"/>
          <w:lang w:val="ru-RU" w:eastAsia="ja-JP" w:bidi="he-IL"/>
        </w:rPr>
        <w:t xml:space="preserve"> </w:t>
      </w:r>
      <w:r w:rsidR="0013666C" w:rsidRPr="009E7AD7">
        <w:rPr>
          <w:rFonts w:eastAsia="MS Mincho"/>
          <w:lang w:val="ru-RU" w:eastAsia="ja-JP" w:bidi="he-IL"/>
        </w:rPr>
        <w:t>МСЭ</w:t>
      </w:r>
      <w:r w:rsidR="006444A1" w:rsidRPr="009E7AD7">
        <w:rPr>
          <w:rFonts w:eastAsia="MS Mincho"/>
          <w:lang w:val="ru-RU" w:eastAsia="ja-JP" w:bidi="he-IL"/>
        </w:rPr>
        <w:t xml:space="preserve">-T G.9963 </w:t>
      </w:r>
      <w:r w:rsidR="0013666C" w:rsidRPr="009E7AD7">
        <w:rPr>
          <w:rFonts w:eastAsia="MS Mincho"/>
          <w:lang w:val="ru-RU" w:eastAsia="ja-JP" w:bidi="he-IL"/>
        </w:rPr>
        <w:t xml:space="preserve">приводятся дополнения и изменения к Рекомендациям МСЭ-Т </w:t>
      </w:r>
      <w:r w:rsidR="006444A1" w:rsidRPr="009E7AD7">
        <w:rPr>
          <w:rFonts w:eastAsia="MS Mincho"/>
          <w:lang w:val="ru-RU" w:eastAsia="ja-JP" w:bidi="he-IL"/>
        </w:rPr>
        <w:t xml:space="preserve">G.9960 </w:t>
      </w:r>
      <w:r w:rsidR="0013666C" w:rsidRPr="009E7AD7">
        <w:rPr>
          <w:rFonts w:eastAsia="MS Mincho"/>
          <w:lang w:val="ru-RU" w:eastAsia="ja-JP" w:bidi="he-IL"/>
        </w:rPr>
        <w:t>и</w:t>
      </w:r>
      <w:r w:rsidR="006444A1" w:rsidRPr="009E7AD7">
        <w:rPr>
          <w:rFonts w:eastAsia="MS Mincho"/>
          <w:lang w:val="ru-RU" w:eastAsia="ja-JP" w:bidi="he-IL"/>
        </w:rPr>
        <w:t xml:space="preserve"> </w:t>
      </w:r>
      <w:r w:rsidR="0013666C" w:rsidRPr="009E7AD7">
        <w:rPr>
          <w:rFonts w:eastAsia="MS Mincho"/>
          <w:lang w:val="ru-RU" w:eastAsia="ja-JP" w:bidi="he-IL"/>
        </w:rPr>
        <w:t>МСЭ</w:t>
      </w:r>
      <w:r w:rsidR="006444A1" w:rsidRPr="009E7AD7">
        <w:rPr>
          <w:rFonts w:eastAsia="MS Mincho"/>
          <w:lang w:val="ru-RU" w:eastAsia="ja-JP" w:bidi="he-IL"/>
        </w:rPr>
        <w:t>-T G.9961</w:t>
      </w:r>
      <w:r w:rsidR="0013666C" w:rsidRPr="009E7AD7">
        <w:rPr>
          <w:rFonts w:eastAsia="MS Mincho"/>
          <w:lang w:val="ru-RU" w:eastAsia="ja-JP" w:bidi="he-IL"/>
        </w:rPr>
        <w:t>, необходимы</w:t>
      </w:r>
      <w:r w:rsidR="006514DB" w:rsidRPr="009E7AD7">
        <w:rPr>
          <w:rFonts w:eastAsia="MS Mincho"/>
          <w:lang w:val="ru-RU" w:eastAsia="ja-JP" w:bidi="he-IL"/>
        </w:rPr>
        <w:t>е</w:t>
      </w:r>
      <w:r w:rsidR="0013666C" w:rsidRPr="009E7AD7">
        <w:rPr>
          <w:rFonts w:eastAsia="MS Mincho"/>
          <w:lang w:val="ru-RU" w:eastAsia="ja-JP" w:bidi="he-IL"/>
        </w:rPr>
        <w:t xml:space="preserve"> для </w:t>
      </w:r>
      <w:r w:rsidR="0013666C" w:rsidRPr="009E7AD7">
        <w:rPr>
          <w:color w:val="000000"/>
          <w:lang w:val="ru-RU"/>
        </w:rPr>
        <w:t>приемопередатчиков для организации домашних сетей</w:t>
      </w:r>
      <w:r w:rsidR="006444A1" w:rsidRPr="009E7AD7">
        <w:rPr>
          <w:rFonts w:eastAsia="MS Mincho"/>
          <w:lang w:val="ru-RU" w:eastAsia="ja-JP" w:bidi="he-IL"/>
        </w:rPr>
        <w:t xml:space="preserve"> </w:t>
      </w:r>
      <w:r w:rsidR="0013666C" w:rsidRPr="009E7AD7">
        <w:rPr>
          <w:color w:val="000000"/>
          <w:lang w:val="ru-RU"/>
        </w:rPr>
        <w:t>с многими входами и многими выходами</w:t>
      </w:r>
      <w:r w:rsidR="0013666C" w:rsidRPr="009E7AD7">
        <w:rPr>
          <w:rFonts w:eastAsia="MS Mincho"/>
          <w:lang w:val="ru-RU" w:eastAsia="ja-JP" w:bidi="he-IL"/>
        </w:rPr>
        <w:t xml:space="preserve"> </w:t>
      </w:r>
      <w:r w:rsidR="006444A1" w:rsidRPr="009E7AD7">
        <w:rPr>
          <w:rFonts w:eastAsia="MS Mincho"/>
          <w:lang w:val="ru-RU" w:eastAsia="ja-JP" w:bidi="he-IL"/>
        </w:rPr>
        <w:t>(MIMO)</w:t>
      </w:r>
      <w:r w:rsidR="0013666C" w:rsidRPr="009E7AD7">
        <w:rPr>
          <w:rFonts w:eastAsia="MS Mincho"/>
          <w:lang w:val="ru-RU" w:eastAsia="ja-JP" w:bidi="he-IL"/>
        </w:rPr>
        <w:t xml:space="preserve">, </w:t>
      </w:r>
      <w:r w:rsidR="00803B6E" w:rsidRPr="009E7AD7">
        <w:rPr>
          <w:color w:val="000000"/>
          <w:lang w:val="ru-RU"/>
        </w:rPr>
        <w:t xml:space="preserve">которые могут работать, используя кабельную сеть внутри помещений. Приемопередатчики </w:t>
      </w:r>
      <w:r w:rsidR="006444A1" w:rsidRPr="009E7AD7">
        <w:rPr>
          <w:rFonts w:eastAsia="MS Mincho"/>
          <w:lang w:val="ru-RU" w:eastAsia="ja-JP" w:bidi="he-IL"/>
        </w:rPr>
        <w:t xml:space="preserve">MIMO </w:t>
      </w:r>
      <w:r w:rsidR="00803B6E" w:rsidRPr="009E7AD7">
        <w:rPr>
          <w:rFonts w:eastAsia="MS Mincho"/>
          <w:lang w:val="ru-RU" w:eastAsia="ja-JP" w:bidi="he-IL"/>
        </w:rPr>
        <w:t xml:space="preserve">способны осуществлять передачу и прием по трем </w:t>
      </w:r>
      <w:r w:rsidR="00803B6E" w:rsidRPr="009E7AD7">
        <w:rPr>
          <w:color w:val="000000"/>
          <w:lang w:val="ru-RU"/>
        </w:rPr>
        <w:t xml:space="preserve">проводам линии электропередач </w:t>
      </w:r>
      <w:r w:rsidR="006444A1" w:rsidRPr="009E7AD7">
        <w:rPr>
          <w:rFonts w:eastAsia="MS Mincho"/>
          <w:lang w:val="ru-RU" w:eastAsia="ja-JP" w:bidi="he-IL"/>
        </w:rPr>
        <w:t>(</w:t>
      </w:r>
      <w:r w:rsidR="00803B6E" w:rsidRPr="009E7AD7">
        <w:rPr>
          <w:rFonts w:eastAsia="MS Mincho"/>
          <w:lang w:val="ru-RU" w:eastAsia="ja-JP" w:bidi="he-IL"/>
        </w:rPr>
        <w:t>фаза</w:t>
      </w:r>
      <w:r w:rsidR="006444A1" w:rsidRPr="009E7AD7">
        <w:rPr>
          <w:rFonts w:eastAsia="MS Mincho"/>
          <w:lang w:val="ru-RU" w:eastAsia="ja-JP" w:bidi="he-IL"/>
        </w:rPr>
        <w:t xml:space="preserve">, </w:t>
      </w:r>
      <w:r w:rsidR="00803B6E" w:rsidRPr="009E7AD7">
        <w:rPr>
          <w:rFonts w:eastAsia="MS Mincho"/>
          <w:lang w:val="ru-RU" w:eastAsia="ja-JP" w:bidi="he-IL"/>
        </w:rPr>
        <w:t>нейтральный</w:t>
      </w:r>
      <w:r w:rsidR="006444A1" w:rsidRPr="009E7AD7">
        <w:rPr>
          <w:rFonts w:eastAsia="MS Mincho"/>
          <w:lang w:val="ru-RU" w:eastAsia="ja-JP" w:bidi="he-IL"/>
        </w:rPr>
        <w:t xml:space="preserve"> </w:t>
      </w:r>
      <w:r w:rsidR="00803B6E" w:rsidRPr="009E7AD7">
        <w:rPr>
          <w:rFonts w:eastAsia="MS Mincho"/>
          <w:lang w:val="ru-RU" w:eastAsia="ja-JP" w:bidi="he-IL"/>
        </w:rPr>
        <w:t>и заземление</w:t>
      </w:r>
      <w:r w:rsidR="006444A1" w:rsidRPr="009E7AD7">
        <w:rPr>
          <w:rFonts w:eastAsia="MS Mincho"/>
          <w:lang w:val="ru-RU" w:eastAsia="ja-JP" w:bidi="he-IL"/>
        </w:rPr>
        <w:t xml:space="preserve">). </w:t>
      </w:r>
      <w:r w:rsidR="00803B6E" w:rsidRPr="009E7AD7">
        <w:rPr>
          <w:rFonts w:eastAsia="MS Mincho"/>
          <w:lang w:val="ru-RU" w:eastAsia="ja-JP" w:bidi="he-IL"/>
        </w:rPr>
        <w:t xml:space="preserve">В этой Рекомендации также указаны средства, с помощью которых </w:t>
      </w:r>
      <w:r w:rsidR="00803B6E" w:rsidRPr="009E7AD7">
        <w:rPr>
          <w:color w:val="000000"/>
          <w:lang w:val="ru-RU"/>
        </w:rPr>
        <w:t>приемопередатчик</w:t>
      </w:r>
      <w:r w:rsidR="002C607A" w:rsidRPr="009E7AD7">
        <w:rPr>
          <w:color w:val="000000"/>
          <w:lang w:val="ru-RU"/>
        </w:rPr>
        <w:t xml:space="preserve">и, </w:t>
      </w:r>
      <w:r w:rsidR="00803B6E" w:rsidRPr="009E7AD7">
        <w:rPr>
          <w:color w:val="000000"/>
          <w:lang w:val="ru-RU"/>
        </w:rPr>
        <w:t>соответств</w:t>
      </w:r>
      <w:r w:rsidR="002C607A" w:rsidRPr="009E7AD7">
        <w:rPr>
          <w:color w:val="000000"/>
          <w:lang w:val="ru-RU"/>
        </w:rPr>
        <w:t>ующие</w:t>
      </w:r>
      <w:r w:rsidR="00803B6E" w:rsidRPr="009E7AD7">
        <w:rPr>
          <w:color w:val="000000"/>
          <w:lang w:val="ru-RU"/>
        </w:rPr>
        <w:t xml:space="preserve"> Рекомендация</w:t>
      </w:r>
      <w:r w:rsidR="002C607A" w:rsidRPr="009E7AD7">
        <w:rPr>
          <w:color w:val="000000"/>
          <w:lang w:val="ru-RU"/>
        </w:rPr>
        <w:t>м</w:t>
      </w:r>
      <w:r w:rsidR="00803B6E" w:rsidRPr="009E7AD7">
        <w:rPr>
          <w:color w:val="000000"/>
          <w:lang w:val="ru-RU"/>
        </w:rPr>
        <w:t xml:space="preserve"> МСЭ-Т </w:t>
      </w:r>
      <w:r w:rsidR="006444A1" w:rsidRPr="009E7AD7">
        <w:rPr>
          <w:rFonts w:eastAsia="MS Mincho"/>
          <w:lang w:val="ru-RU" w:eastAsia="ja-JP" w:bidi="he-IL"/>
        </w:rPr>
        <w:t xml:space="preserve">G.9960, </w:t>
      </w:r>
      <w:r w:rsidR="00803B6E" w:rsidRPr="009E7AD7">
        <w:rPr>
          <w:rFonts w:eastAsia="MS Mincho"/>
          <w:lang w:val="ru-RU" w:eastAsia="ja-JP" w:bidi="he-IL"/>
        </w:rPr>
        <w:t>МСЭ</w:t>
      </w:r>
      <w:r w:rsidR="006444A1" w:rsidRPr="009E7AD7">
        <w:rPr>
          <w:rFonts w:eastAsia="MS Mincho"/>
          <w:lang w:val="ru-RU" w:eastAsia="ja-JP" w:bidi="he-IL"/>
        </w:rPr>
        <w:noBreakHyphen/>
        <w:t xml:space="preserve">T G.9961 </w:t>
      </w:r>
      <w:r w:rsidR="00803B6E" w:rsidRPr="009E7AD7">
        <w:rPr>
          <w:rFonts w:eastAsia="MS Mincho"/>
          <w:lang w:val="ru-RU" w:eastAsia="ja-JP" w:bidi="he-IL"/>
        </w:rPr>
        <w:t>и</w:t>
      </w:r>
      <w:r w:rsidR="006444A1" w:rsidRPr="009E7AD7">
        <w:rPr>
          <w:rFonts w:eastAsia="MS Mincho"/>
          <w:lang w:val="ru-RU" w:eastAsia="ja-JP" w:bidi="he-IL"/>
        </w:rPr>
        <w:t xml:space="preserve"> </w:t>
      </w:r>
      <w:r w:rsidR="00803B6E" w:rsidRPr="009E7AD7">
        <w:rPr>
          <w:rFonts w:eastAsia="MS Mincho"/>
          <w:lang w:val="ru-RU" w:eastAsia="ja-JP" w:bidi="he-IL"/>
        </w:rPr>
        <w:t>МСЭ</w:t>
      </w:r>
      <w:r w:rsidR="006444A1" w:rsidRPr="009E7AD7">
        <w:rPr>
          <w:rFonts w:eastAsia="MS Mincho"/>
          <w:lang w:val="ru-RU" w:eastAsia="ja-JP" w:bidi="he-IL"/>
        </w:rPr>
        <w:t>-T G.9963</w:t>
      </w:r>
      <w:r w:rsidR="00803B6E" w:rsidRPr="009E7AD7">
        <w:rPr>
          <w:rFonts w:eastAsia="MS Mincho"/>
          <w:lang w:val="ru-RU" w:eastAsia="ja-JP" w:bidi="he-IL"/>
        </w:rPr>
        <w:t>, взаимодейств</w:t>
      </w:r>
      <w:r w:rsidR="002C607A" w:rsidRPr="009E7AD7">
        <w:rPr>
          <w:rFonts w:eastAsia="MS Mincho"/>
          <w:lang w:val="ru-RU" w:eastAsia="ja-JP" w:bidi="he-IL"/>
        </w:rPr>
        <w:t>уют</w:t>
      </w:r>
      <w:r w:rsidR="00803B6E" w:rsidRPr="009E7AD7">
        <w:rPr>
          <w:rFonts w:eastAsia="MS Mincho"/>
          <w:lang w:val="ru-RU" w:eastAsia="ja-JP" w:bidi="he-IL"/>
        </w:rPr>
        <w:t xml:space="preserve"> при использовании одних и тех же </w:t>
      </w:r>
      <w:r w:rsidR="00563305" w:rsidRPr="009E7AD7">
        <w:rPr>
          <w:rFonts w:eastAsia="MS Mincho"/>
          <w:lang w:val="ru-RU" w:eastAsia="ja-JP" w:bidi="he-IL"/>
        </w:rPr>
        <w:t xml:space="preserve">кабелей. </w:t>
      </w:r>
    </w:p>
    <w:p w:rsidR="006444A1" w:rsidRPr="009E7AD7" w:rsidRDefault="006444A1" w:rsidP="006444A1">
      <w:pPr>
        <w:tabs>
          <w:tab w:val="clear" w:pos="794"/>
          <w:tab w:val="clear" w:pos="1191"/>
          <w:tab w:val="clear" w:pos="1588"/>
          <w:tab w:val="clear" w:pos="1985"/>
        </w:tabs>
        <w:spacing w:before="720"/>
        <w:jc w:val="center"/>
        <w:rPr>
          <w:lang w:val="ru-RU"/>
        </w:rPr>
      </w:pPr>
      <w:r w:rsidRPr="009E7AD7">
        <w:rPr>
          <w:lang w:val="ru-RU"/>
        </w:rPr>
        <w:t>_____________</w:t>
      </w:r>
      <w:r w:rsidR="009E7AD7" w:rsidRPr="009E7AD7">
        <w:rPr>
          <w:lang w:val="ru-RU"/>
        </w:rPr>
        <w:t>__</w:t>
      </w:r>
    </w:p>
    <w:sectPr w:rsidR="006444A1" w:rsidRPr="009E7AD7" w:rsidSect="004E339A">
      <w:headerReference w:type="default" r:id="rId11"/>
      <w:footerReference w:type="default" r:id="rId12"/>
      <w:footerReference w:type="first" r:id="rId13"/>
      <w:pgSz w:w="11907" w:h="16840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14DB" w:rsidRDefault="006514DB">
      <w:r>
        <w:separator/>
      </w:r>
    </w:p>
  </w:endnote>
  <w:endnote w:type="continuationSeparator" w:id="0">
    <w:p w:rsidR="006514DB" w:rsidRDefault="006514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utura Lt BT">
    <w:altName w:val="Segoe UI"/>
    <w:charset w:val="00"/>
    <w:family w:val="swiss"/>
    <w:pitch w:val="variable"/>
    <w:sig w:usb0="00000087" w:usb1="00000000" w:usb2="00000000" w:usb3="00000000" w:csb0="0000001B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2E37" w:rsidRPr="00196AB1" w:rsidRDefault="00AE2E37" w:rsidP="00AE2E37">
    <w:pPr>
      <w:pStyle w:val="Footer"/>
      <w:tabs>
        <w:tab w:val="clear" w:pos="794"/>
        <w:tab w:val="clear" w:pos="1191"/>
        <w:tab w:val="clear" w:pos="1588"/>
        <w:tab w:val="clear" w:pos="1985"/>
      </w:tabs>
      <w:rPr>
        <w:lang w:val="fr-CH"/>
      </w:rPr>
    </w:pPr>
    <w:r w:rsidRPr="004703A8">
      <w:rPr>
        <w:lang w:val="fr-CH"/>
      </w:rPr>
      <w:t>ITU-T\BUREAU\CIRC\16</w:t>
    </w:r>
    <w:r>
      <w:rPr>
        <w:lang w:val="fr-CH"/>
      </w:rPr>
      <w:t>6</w:t>
    </w:r>
    <w:r w:rsidR="003D7577">
      <w:rPr>
        <w:lang w:val="fr-CH"/>
      </w:rPr>
      <w:t>R</w:t>
    </w:r>
    <w:r w:rsidRPr="004703A8">
      <w:rPr>
        <w:lang w:val="fr-CH"/>
      </w:rPr>
      <w:t>.DOC</w:t>
    </w:r>
  </w:p>
  <w:p w:rsidR="006514DB" w:rsidRPr="00391CC6" w:rsidRDefault="006514DB" w:rsidP="00AE2E37">
    <w:pPr>
      <w:pStyle w:val="Footer"/>
      <w:rPr>
        <w:lang w:val="fr-CH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14DB" w:rsidRPr="00B943D2" w:rsidRDefault="006514DB" w:rsidP="00B943D2">
    <w:pPr>
      <w:pStyle w:val="FirstFooter"/>
      <w:spacing w:before="0" w:line="240" w:lineRule="auto"/>
      <w:ind w:left="-397" w:right="-397"/>
      <w:jc w:val="center"/>
      <w:rPr>
        <w:color w:val="3E8EDE"/>
        <w:sz w:val="18"/>
        <w:szCs w:val="18"/>
        <w:lang w:val="fr-CH"/>
      </w:rPr>
    </w:pPr>
    <w:r w:rsidRPr="00303A91">
      <w:rPr>
        <w:color w:val="3E8EDE"/>
        <w:sz w:val="18"/>
        <w:szCs w:val="18"/>
        <w:lang w:val="fr-CH"/>
      </w:rPr>
      <w:t xml:space="preserve">International </w:t>
    </w:r>
    <w:proofErr w:type="spellStart"/>
    <w:r w:rsidRPr="00303A91">
      <w:rPr>
        <w:color w:val="3E8EDE"/>
        <w:sz w:val="18"/>
        <w:szCs w:val="18"/>
        <w:lang w:val="fr-CH"/>
      </w:rPr>
      <w:t>Telecommunication</w:t>
    </w:r>
    <w:proofErr w:type="spellEnd"/>
    <w:r w:rsidRPr="00303A91">
      <w:rPr>
        <w:color w:val="3E8EDE"/>
        <w:sz w:val="18"/>
        <w:szCs w:val="18"/>
        <w:lang w:val="fr-CH"/>
      </w:rPr>
      <w:t xml:space="preserve"> Union • Place des Nations, CH</w:t>
    </w:r>
    <w:r w:rsidRPr="00303A91">
      <w:rPr>
        <w:color w:val="3E8EDE"/>
        <w:sz w:val="18"/>
        <w:szCs w:val="18"/>
        <w:lang w:val="fr-CH"/>
      </w:rPr>
      <w:noBreakHyphen/>
      <w:t xml:space="preserve">1211 Geneva 20, </w:t>
    </w:r>
    <w:proofErr w:type="spellStart"/>
    <w:r w:rsidRPr="00303A91">
      <w:rPr>
        <w:color w:val="3E8EDE"/>
        <w:sz w:val="18"/>
        <w:szCs w:val="18"/>
        <w:lang w:val="fr-CH"/>
      </w:rPr>
      <w:t>Switzerland</w:t>
    </w:r>
    <w:proofErr w:type="spellEnd"/>
    <w:r w:rsidRPr="00303A91">
      <w:rPr>
        <w:color w:val="3E8EDE"/>
        <w:sz w:val="18"/>
        <w:szCs w:val="18"/>
        <w:lang w:val="fr-CH"/>
      </w:rPr>
      <w:t xml:space="preserve"> </w:t>
    </w:r>
    <w:r w:rsidRPr="00303A91">
      <w:rPr>
        <w:color w:val="3E8EDE"/>
        <w:sz w:val="18"/>
        <w:szCs w:val="18"/>
        <w:lang w:val="fr-CH"/>
      </w:rPr>
      <w:br/>
    </w:r>
    <w:proofErr w:type="gramStart"/>
    <w:r w:rsidRPr="00303A91">
      <w:rPr>
        <w:color w:val="3E8EDE"/>
        <w:sz w:val="18"/>
        <w:szCs w:val="18"/>
        <w:lang w:val="ru-RU"/>
      </w:rPr>
      <w:t>Тел.</w:t>
    </w:r>
    <w:r w:rsidRPr="00303A91">
      <w:rPr>
        <w:color w:val="3E8EDE"/>
        <w:sz w:val="18"/>
        <w:szCs w:val="18"/>
        <w:lang w:val="fr-CH"/>
      </w:rPr>
      <w:t>:</w:t>
    </w:r>
    <w:proofErr w:type="gramEnd"/>
    <w:r w:rsidRPr="00303A91">
      <w:rPr>
        <w:color w:val="3E8EDE"/>
        <w:sz w:val="18"/>
        <w:szCs w:val="18"/>
        <w:lang w:val="fr-CH"/>
      </w:rPr>
      <w:t xml:space="preserve"> +41 22 730 5111 • </w:t>
    </w:r>
    <w:r w:rsidRPr="00303A91">
      <w:rPr>
        <w:color w:val="3E8EDE"/>
        <w:sz w:val="18"/>
        <w:szCs w:val="18"/>
        <w:lang w:val="ru-RU"/>
      </w:rPr>
      <w:t>Факс</w:t>
    </w:r>
    <w:r w:rsidRPr="00303A91">
      <w:rPr>
        <w:color w:val="3E8EDE"/>
        <w:sz w:val="18"/>
        <w:szCs w:val="18"/>
        <w:lang w:val="fr-CH"/>
      </w:rPr>
      <w:t>: +41 22 733 7256</w:t>
    </w:r>
    <w:r w:rsidRPr="00303A91">
      <w:rPr>
        <w:color w:val="3E8EDE"/>
        <w:sz w:val="18"/>
        <w:szCs w:val="18"/>
        <w:lang w:val="fr-CH"/>
      </w:rPr>
      <w:br/>
    </w:r>
    <w:r w:rsidRPr="00303A91">
      <w:rPr>
        <w:color w:val="3E8EDE"/>
        <w:sz w:val="18"/>
        <w:szCs w:val="18"/>
        <w:lang w:val="ru-RU"/>
      </w:rPr>
      <w:t>Эл. почта</w:t>
    </w:r>
    <w:r w:rsidRPr="00303A91">
      <w:rPr>
        <w:color w:val="3E8EDE"/>
        <w:sz w:val="18"/>
        <w:szCs w:val="18"/>
        <w:lang w:val="fr-CH"/>
      </w:rPr>
      <w:t xml:space="preserve">: </w:t>
    </w:r>
    <w:hyperlink r:id="rId1" w:history="1">
      <w:r w:rsidRPr="00303A91">
        <w:rPr>
          <w:rStyle w:val="Hyperlink"/>
          <w:color w:val="3E8EDE"/>
          <w:sz w:val="18"/>
          <w:szCs w:val="18"/>
          <w:lang w:val="fr-CH"/>
        </w:rPr>
        <w:t>itumail@itu.int</w:t>
      </w:r>
    </w:hyperlink>
    <w:r w:rsidRPr="00303A91">
      <w:rPr>
        <w:color w:val="3E8EDE"/>
        <w:sz w:val="18"/>
        <w:szCs w:val="18"/>
        <w:lang w:val="fr-CH"/>
      </w:rPr>
      <w:t xml:space="preserve"> • </w:t>
    </w:r>
    <w:hyperlink r:id="rId2" w:history="1">
      <w:r w:rsidRPr="00303A91">
        <w:rPr>
          <w:rStyle w:val="Hyperlink"/>
          <w:color w:val="3E8EDE"/>
          <w:sz w:val="18"/>
          <w:szCs w:val="18"/>
          <w:lang w:val="fr-CH"/>
        </w:rPr>
        <w:t>www.itu.int</w:t>
      </w:r>
    </w:hyperlink>
    <w:r w:rsidRPr="00303A91">
      <w:rPr>
        <w:color w:val="3E8EDE"/>
        <w:sz w:val="18"/>
        <w:szCs w:val="18"/>
        <w:lang w:val="fr-CH"/>
      </w:rPr>
      <w:t xml:space="preserve"> • </w:t>
    </w:r>
    <w:hyperlink r:id="rId3" w:history="1">
      <w:r w:rsidRPr="00303A91">
        <w:rPr>
          <w:rStyle w:val="Hyperlink"/>
          <w:color w:val="3E8EDE"/>
          <w:sz w:val="18"/>
          <w:szCs w:val="18"/>
          <w:lang w:val="fr-CH"/>
        </w:rPr>
        <w:t>www.itu150.org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14DB" w:rsidRDefault="006514DB">
      <w:r>
        <w:separator/>
      </w:r>
    </w:p>
  </w:footnote>
  <w:footnote w:type="continuationSeparator" w:id="0">
    <w:p w:rsidR="006514DB" w:rsidRDefault="006514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14DB" w:rsidRDefault="006514DB">
    <w:pPr>
      <w:pStyle w:val="Header"/>
    </w:pPr>
    <w:r>
      <w:rPr>
        <w:lang w:val="ru-RU"/>
      </w:rPr>
      <w:t xml:space="preserve">- </w:t>
    </w:r>
    <w:sdt>
      <w:sdtPr>
        <w:id w:val="-21883030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1CC6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  <w:lang w:val="ru-RU"/>
          </w:rPr>
          <w:t xml:space="preserve"> -</w:t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C8167BA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37279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9E64D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B9A4B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78E734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8164B4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68E33F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38A3C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BB0D7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8DE94D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5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6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7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3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0"/>
  </w:num>
  <w:num w:numId="2">
    <w:abstractNumId w:val="15"/>
  </w:num>
  <w:num w:numId="3">
    <w:abstractNumId w:val="26"/>
  </w:num>
  <w:num w:numId="4">
    <w:abstractNumId w:val="12"/>
  </w:num>
  <w:num w:numId="5">
    <w:abstractNumId w:val="21"/>
  </w:num>
  <w:num w:numId="6">
    <w:abstractNumId w:val="11"/>
  </w:num>
  <w:num w:numId="7">
    <w:abstractNumId w:val="23"/>
  </w:num>
  <w:num w:numId="8">
    <w:abstractNumId w:val="18"/>
  </w:num>
  <w:num w:numId="9">
    <w:abstractNumId w:val="19"/>
  </w:num>
  <w:num w:numId="10">
    <w:abstractNumId w:val="14"/>
  </w:num>
  <w:num w:numId="11">
    <w:abstractNumId w:val="22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16"/>
  </w:num>
  <w:num w:numId="14">
    <w:abstractNumId w:val="17"/>
  </w:num>
  <w:num w:numId="15">
    <w:abstractNumId w:val="13"/>
  </w:num>
  <w:num w:numId="16">
    <w:abstractNumId w:val="25"/>
  </w:num>
  <w:num w:numId="17">
    <w:abstractNumId w:val="24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925"/>
    <w:rsid w:val="00001C00"/>
    <w:rsid w:val="00024565"/>
    <w:rsid w:val="0003235D"/>
    <w:rsid w:val="00082B7B"/>
    <w:rsid w:val="00095EA0"/>
    <w:rsid w:val="000C2147"/>
    <w:rsid w:val="000C7D98"/>
    <w:rsid w:val="000E449C"/>
    <w:rsid w:val="00103310"/>
    <w:rsid w:val="00115B49"/>
    <w:rsid w:val="0013666C"/>
    <w:rsid w:val="0014199A"/>
    <w:rsid w:val="001629DC"/>
    <w:rsid w:val="001B4A74"/>
    <w:rsid w:val="001D261C"/>
    <w:rsid w:val="001E0AA7"/>
    <w:rsid w:val="001F3B90"/>
    <w:rsid w:val="00207341"/>
    <w:rsid w:val="0025701E"/>
    <w:rsid w:val="0026232A"/>
    <w:rsid w:val="002B37F9"/>
    <w:rsid w:val="002C607A"/>
    <w:rsid w:val="002D26FD"/>
    <w:rsid w:val="002D3234"/>
    <w:rsid w:val="002E4C41"/>
    <w:rsid w:val="0033434F"/>
    <w:rsid w:val="00335A0C"/>
    <w:rsid w:val="00340304"/>
    <w:rsid w:val="00391CC6"/>
    <w:rsid w:val="003D7577"/>
    <w:rsid w:val="003F5B77"/>
    <w:rsid w:val="004167E6"/>
    <w:rsid w:val="0041688E"/>
    <w:rsid w:val="00430BC1"/>
    <w:rsid w:val="00444B73"/>
    <w:rsid w:val="00455EFA"/>
    <w:rsid w:val="00473A39"/>
    <w:rsid w:val="00475A27"/>
    <w:rsid w:val="004821E6"/>
    <w:rsid w:val="00495F13"/>
    <w:rsid w:val="004A0D07"/>
    <w:rsid w:val="004C5268"/>
    <w:rsid w:val="004E01AE"/>
    <w:rsid w:val="004E339A"/>
    <w:rsid w:val="004F48F0"/>
    <w:rsid w:val="00514426"/>
    <w:rsid w:val="00563305"/>
    <w:rsid w:val="005938CA"/>
    <w:rsid w:val="005D044D"/>
    <w:rsid w:val="005E616E"/>
    <w:rsid w:val="006139B2"/>
    <w:rsid w:val="00625BAF"/>
    <w:rsid w:val="00636D90"/>
    <w:rsid w:val="006444A1"/>
    <w:rsid w:val="006514DB"/>
    <w:rsid w:val="006777D5"/>
    <w:rsid w:val="006F1984"/>
    <w:rsid w:val="00701561"/>
    <w:rsid w:val="0071361F"/>
    <w:rsid w:val="00716973"/>
    <w:rsid w:val="00717255"/>
    <w:rsid w:val="00740631"/>
    <w:rsid w:val="00741C5B"/>
    <w:rsid w:val="0074299E"/>
    <w:rsid w:val="00753F18"/>
    <w:rsid w:val="00763FF3"/>
    <w:rsid w:val="00785343"/>
    <w:rsid w:val="0079397B"/>
    <w:rsid w:val="007A6927"/>
    <w:rsid w:val="007D0BFA"/>
    <w:rsid w:val="00803B6E"/>
    <w:rsid w:val="00805B73"/>
    <w:rsid w:val="00826CB4"/>
    <w:rsid w:val="00831FDC"/>
    <w:rsid w:val="00832A5A"/>
    <w:rsid w:val="00871131"/>
    <w:rsid w:val="008C5C0E"/>
    <w:rsid w:val="008C7044"/>
    <w:rsid w:val="008E0925"/>
    <w:rsid w:val="009469D2"/>
    <w:rsid w:val="009979B5"/>
    <w:rsid w:val="009A2B42"/>
    <w:rsid w:val="009A2C9B"/>
    <w:rsid w:val="009B6144"/>
    <w:rsid w:val="009E7AD7"/>
    <w:rsid w:val="00A1631B"/>
    <w:rsid w:val="00A21DD2"/>
    <w:rsid w:val="00A30946"/>
    <w:rsid w:val="00A563C7"/>
    <w:rsid w:val="00A57977"/>
    <w:rsid w:val="00A654CA"/>
    <w:rsid w:val="00A66C90"/>
    <w:rsid w:val="00A8170F"/>
    <w:rsid w:val="00A82EFF"/>
    <w:rsid w:val="00A91EB5"/>
    <w:rsid w:val="00AD3D11"/>
    <w:rsid w:val="00AE2E37"/>
    <w:rsid w:val="00AF2B53"/>
    <w:rsid w:val="00B03880"/>
    <w:rsid w:val="00B34D84"/>
    <w:rsid w:val="00B43BC2"/>
    <w:rsid w:val="00B56CDC"/>
    <w:rsid w:val="00B943D2"/>
    <w:rsid w:val="00BC0134"/>
    <w:rsid w:val="00BC33B4"/>
    <w:rsid w:val="00C22D6C"/>
    <w:rsid w:val="00C60E38"/>
    <w:rsid w:val="00C623F1"/>
    <w:rsid w:val="00C91EFA"/>
    <w:rsid w:val="00CC29FC"/>
    <w:rsid w:val="00D47122"/>
    <w:rsid w:val="00D83022"/>
    <w:rsid w:val="00D911F5"/>
    <w:rsid w:val="00D91C71"/>
    <w:rsid w:val="00DA1127"/>
    <w:rsid w:val="00DB6E68"/>
    <w:rsid w:val="00DC6716"/>
    <w:rsid w:val="00DD2CE8"/>
    <w:rsid w:val="00DF012B"/>
    <w:rsid w:val="00DF109B"/>
    <w:rsid w:val="00E07386"/>
    <w:rsid w:val="00E14A1A"/>
    <w:rsid w:val="00E17F1A"/>
    <w:rsid w:val="00E45C46"/>
    <w:rsid w:val="00E6370F"/>
    <w:rsid w:val="00E645B4"/>
    <w:rsid w:val="00E82768"/>
    <w:rsid w:val="00EF273F"/>
    <w:rsid w:val="00F15118"/>
    <w:rsid w:val="00F205F5"/>
    <w:rsid w:val="00F830DA"/>
    <w:rsid w:val="00FC019B"/>
    <w:rsid w:val="00FD353E"/>
    <w:rsid w:val="00FE2E5C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  <w15:docId w15:val="{91352826-E7A4-4E55-A0BE-7756F5999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43D2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cs="Arial"/>
      <w:b/>
      <w:bCs/>
      <w:color w:val="000000"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C29FC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rsid w:val="00805B73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9E7AD7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514426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805B73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CC29FC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rsid w:val="00E6370F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Normal"/>
    <w:rsid w:val="00B943D2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ascii="Calibri" w:hAnsi="Calibri" w:cs="Calibri"/>
      <w:sz w:val="16"/>
      <w:szCs w:val="22"/>
    </w:rPr>
  </w:style>
  <w:style w:type="paragraph" w:styleId="ListParagraph">
    <w:name w:val="List Paragraph"/>
    <w:basedOn w:val="Normal"/>
    <w:uiPriority w:val="34"/>
    <w:qFormat/>
    <w:rsid w:val="00A30946"/>
    <w:pPr>
      <w:ind w:left="720"/>
      <w:contextualSpacing/>
    </w:pPr>
  </w:style>
  <w:style w:type="paragraph" w:customStyle="1" w:styleId="AppendixRef">
    <w:name w:val="Appendix_Ref"/>
    <w:basedOn w:val="Normal"/>
    <w:next w:val="Normal"/>
    <w:rsid w:val="006444A1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sz w:val="24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tsbsg15@itu.in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file:///C:\Users\tsarapki\Desktop\www.itu150.org" TargetMode="External"/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443E41-4714-4FF3-AA0A-72D37C86F6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509</Words>
  <Characters>3670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ITU-T</Manager>
  <Company>International Telecommunication Union (ITU)</Company>
  <LinksUpToDate>false</LinksUpToDate>
  <CharactersWithSpaces>4171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POOL</dc:creator>
  <cp:keywords/>
  <dc:description>166R.DOCX  For: _x000d_Document date: _x000d_Saved by ITU51010110 at 17:10:41 on 04/08/15</dc:description>
  <cp:lastModifiedBy>Bettini, Nadine</cp:lastModifiedBy>
  <cp:revision>2</cp:revision>
  <cp:lastPrinted>2011-04-12T17:36:00Z</cp:lastPrinted>
  <dcterms:created xsi:type="dcterms:W3CDTF">2015-08-05T13:29:00Z</dcterms:created>
  <dcterms:modified xsi:type="dcterms:W3CDTF">2015-08-05T13:29:00Z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166R.DOCX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