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F75316" w:rsidTr="00007A91">
        <w:trPr>
          <w:cantSplit/>
        </w:trPr>
        <w:tc>
          <w:tcPr>
            <w:tcW w:w="1276" w:type="dxa"/>
            <w:vAlign w:val="center"/>
          </w:tcPr>
          <w:p w:rsidR="006E4F7B" w:rsidRPr="00F75316" w:rsidRDefault="006E4F7B" w:rsidP="00007A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F75316">
              <w:rPr>
                <w:noProof/>
                <w:lang w:val="en-GB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F75316" w:rsidRDefault="00085662" w:rsidP="00007A9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7531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F75316" w:rsidRDefault="00085662" w:rsidP="00007A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7531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F75316" w:rsidRDefault="006E4F7B" w:rsidP="00007A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F75316">
              <w:rPr>
                <w:noProof/>
                <w:lang w:val="en-GB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F75316" w:rsidTr="00007A91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F75316" w:rsidRDefault="00C34772" w:rsidP="00007A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F75316" w:rsidRDefault="00C34772" w:rsidP="00007A9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F7531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F75316" w:rsidRDefault="00C34772" w:rsidP="008C5D0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F75316">
        <w:tab/>
        <w:t xml:space="preserve">Ginebra, </w:t>
      </w:r>
      <w:r w:rsidR="008C5D00">
        <w:t>16</w:t>
      </w:r>
      <w:r w:rsidR="00F13677" w:rsidRPr="00F75316">
        <w:t xml:space="preserve"> de julio de 2015</w:t>
      </w:r>
    </w:p>
    <w:p w:rsidR="00C34772" w:rsidRPr="00F75316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F75316" w:rsidTr="006728B7">
        <w:trPr>
          <w:cantSplit/>
          <w:trHeight w:val="825"/>
        </w:trPr>
        <w:tc>
          <w:tcPr>
            <w:tcW w:w="993" w:type="dxa"/>
          </w:tcPr>
          <w:p w:rsidR="00C34772" w:rsidRPr="00F75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5316">
              <w:rPr>
                <w:sz w:val="22"/>
              </w:rPr>
              <w:t>Ref.:</w:t>
            </w:r>
          </w:p>
          <w:p w:rsidR="00C34772" w:rsidRPr="00F75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C34772" w:rsidRPr="00F75316" w:rsidRDefault="00C34772" w:rsidP="00474AE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75316">
              <w:rPr>
                <w:b/>
              </w:rPr>
              <w:t xml:space="preserve">Circular TSB </w:t>
            </w:r>
            <w:r w:rsidR="002F4688" w:rsidRPr="00F75316">
              <w:rPr>
                <w:b/>
              </w:rPr>
              <w:t>16</w:t>
            </w:r>
            <w:r w:rsidR="00474AED">
              <w:rPr>
                <w:b/>
              </w:rPr>
              <w:t>5</w:t>
            </w:r>
          </w:p>
          <w:p w:rsidR="00C34772" w:rsidRPr="00F75316" w:rsidRDefault="00474AED" w:rsidP="00500A3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74AED">
              <w:t>COM 15/HO</w:t>
            </w:r>
          </w:p>
        </w:tc>
        <w:tc>
          <w:tcPr>
            <w:tcW w:w="5329" w:type="dxa"/>
          </w:tcPr>
          <w:p w:rsidR="00C34772" w:rsidRPr="00F75316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2" w:name="Addressee_S"/>
            <w:bookmarkEnd w:id="2"/>
            <w:r w:rsidRPr="00F75316">
              <w:t>-</w:t>
            </w:r>
            <w:r w:rsidRPr="00F75316">
              <w:tab/>
              <w:t>A las Administraciones de los Estados Miembros de la Unión</w:t>
            </w:r>
          </w:p>
        </w:tc>
      </w:tr>
      <w:tr w:rsidR="00C34772" w:rsidRPr="00F75316" w:rsidTr="00303D62">
        <w:trPr>
          <w:cantSplit/>
        </w:trPr>
        <w:tc>
          <w:tcPr>
            <w:tcW w:w="993" w:type="dxa"/>
          </w:tcPr>
          <w:p w:rsidR="00500A36" w:rsidRPr="00F75316" w:rsidRDefault="00500A3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5316">
              <w:t>Tel.:</w:t>
            </w:r>
            <w:r w:rsidRPr="00F75316">
              <w:rPr>
                <w:sz w:val="22"/>
              </w:rPr>
              <w:br/>
            </w:r>
            <w:r w:rsidRPr="00F75316">
              <w:t>Fax:</w:t>
            </w:r>
          </w:p>
          <w:p w:rsidR="00C34772" w:rsidRPr="00F75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5316">
              <w:t>Correo-e:</w:t>
            </w:r>
          </w:p>
        </w:tc>
        <w:tc>
          <w:tcPr>
            <w:tcW w:w="3884" w:type="dxa"/>
          </w:tcPr>
          <w:p w:rsidR="00500A36" w:rsidRPr="00F75316" w:rsidRDefault="00500A36" w:rsidP="006414B3">
            <w:pPr>
              <w:tabs>
                <w:tab w:val="left" w:pos="4111"/>
              </w:tabs>
              <w:spacing w:before="10"/>
              <w:ind w:left="57"/>
            </w:pPr>
            <w:r w:rsidRPr="00F75316">
              <w:t xml:space="preserve">+41 22 730 </w:t>
            </w:r>
            <w:r w:rsidR="00474AED" w:rsidRPr="00474AED">
              <w:t>6356</w:t>
            </w:r>
            <w:r w:rsidRPr="00F75316">
              <w:br/>
              <w:t>+41 22 730 5853</w:t>
            </w:r>
          </w:p>
          <w:p w:rsidR="00C34772" w:rsidRPr="00F75316" w:rsidRDefault="00C814FF" w:rsidP="006414B3">
            <w:pPr>
              <w:tabs>
                <w:tab w:val="left" w:pos="4111"/>
              </w:tabs>
              <w:spacing w:before="10"/>
              <w:ind w:left="57"/>
            </w:pPr>
            <w:hyperlink r:id="rId10" w:history="1">
              <w:r w:rsidR="00474AED" w:rsidRPr="00474AED">
                <w:rPr>
                  <w:rStyle w:val="Hyperlink"/>
                  <w:szCs w:val="22"/>
                </w:rPr>
                <w:t>tsbsg15@itu.int</w:t>
              </w:r>
            </w:hyperlink>
          </w:p>
        </w:tc>
        <w:tc>
          <w:tcPr>
            <w:tcW w:w="5329" w:type="dxa"/>
          </w:tcPr>
          <w:p w:rsidR="00C34772" w:rsidRPr="00F75316" w:rsidRDefault="00C34772" w:rsidP="00303D62">
            <w:pPr>
              <w:tabs>
                <w:tab w:val="left" w:pos="4111"/>
              </w:tabs>
              <w:spacing w:before="0"/>
            </w:pPr>
            <w:r w:rsidRPr="00F75316">
              <w:rPr>
                <w:b/>
              </w:rPr>
              <w:t>Copia</w:t>
            </w:r>
            <w:r w:rsidRPr="00F75316">
              <w:t>:</w:t>
            </w:r>
          </w:p>
          <w:p w:rsidR="00C34772" w:rsidRPr="00F7531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>A los Miembros del Sector UIT</w:t>
            </w:r>
            <w:r w:rsidRPr="00F75316">
              <w:noBreakHyphen/>
              <w:t>T;</w:t>
            </w:r>
          </w:p>
          <w:p w:rsidR="00C34772" w:rsidRPr="00F7531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>A los Asociados de</w:t>
            </w:r>
            <w:r w:rsidR="007412CD">
              <w:t xml:space="preserve"> </w:t>
            </w:r>
            <w:r w:rsidRPr="00F75316">
              <w:t>l</w:t>
            </w:r>
            <w:r w:rsidR="007412CD">
              <w:t>a</w:t>
            </w:r>
            <w:r w:rsidRPr="00F75316">
              <w:t xml:space="preserve"> </w:t>
            </w:r>
            <w:r w:rsidR="007412CD">
              <w:t xml:space="preserve">CE 15 del </w:t>
            </w:r>
            <w:r w:rsidRPr="00F75316">
              <w:t>UIT</w:t>
            </w:r>
            <w:r w:rsidRPr="00F75316">
              <w:noBreakHyphen/>
              <w:t>T;</w:t>
            </w:r>
          </w:p>
          <w:p w:rsidR="00C34772" w:rsidRPr="00F7531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>A las In</w:t>
            </w:r>
            <w:r w:rsidR="0075449F">
              <w:t>stituciones Académicas de</w:t>
            </w:r>
            <w:r w:rsidR="00CE1B4B">
              <w:t xml:space="preserve"> </w:t>
            </w:r>
            <w:r w:rsidR="0075449F">
              <w:t>l</w:t>
            </w:r>
            <w:r w:rsidR="00CE1B4B">
              <w:t>a</w:t>
            </w:r>
            <w:r w:rsidR="0075449F">
              <w:t xml:space="preserve"> UIT</w:t>
            </w:r>
            <w:r w:rsidRPr="00F75316">
              <w:t>;</w:t>
            </w:r>
          </w:p>
          <w:p w:rsidR="00C34772" w:rsidRPr="00F75316" w:rsidRDefault="00C34772" w:rsidP="0018672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F75316">
              <w:t>-</w:t>
            </w:r>
            <w:r w:rsidRPr="00F75316">
              <w:tab/>
              <w:t>Al Presidente y a los Vicepresidentes de</w:t>
            </w:r>
            <w:r w:rsidR="0018672E">
              <w:t xml:space="preserve"> </w:t>
            </w:r>
            <w:r w:rsidR="00F13677" w:rsidRPr="00F75316">
              <w:t>l</w:t>
            </w:r>
            <w:r w:rsidR="0018672E">
              <w:t>a</w:t>
            </w:r>
            <w:r w:rsidR="00F13677" w:rsidRPr="00F75316">
              <w:t xml:space="preserve"> </w:t>
            </w:r>
            <w:r w:rsidR="0018672E">
              <w:t>Comisión de Estudio 15</w:t>
            </w:r>
            <w:r w:rsidR="00F13677" w:rsidRPr="00F75316">
              <w:t>;</w:t>
            </w:r>
          </w:p>
          <w:p w:rsidR="00C34772" w:rsidRPr="00F75316" w:rsidRDefault="00C34772" w:rsidP="007E19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510"/>
              </w:tabs>
              <w:spacing w:before="0"/>
              <w:ind w:left="218" w:hanging="218"/>
            </w:pPr>
            <w:r w:rsidRPr="00F75316">
              <w:t>-</w:t>
            </w:r>
            <w:r w:rsidRPr="00F75316">
              <w:tab/>
              <w:t>Al Director de la Oficina de Desarrollo de las Telecomunicaciones;</w:t>
            </w:r>
          </w:p>
          <w:p w:rsidR="00C34772" w:rsidRPr="00F75316" w:rsidRDefault="00C34772" w:rsidP="007E19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</w:pPr>
            <w:r w:rsidRPr="00F75316">
              <w:t>-</w:t>
            </w:r>
            <w:r w:rsidRPr="00F75316">
              <w:tab/>
              <w:t>Al Director de la Oficina de Radiocomunicaciones</w:t>
            </w:r>
          </w:p>
        </w:tc>
      </w:tr>
    </w:tbl>
    <w:p w:rsidR="00C34772" w:rsidRPr="00F75316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213"/>
      </w:tblGrid>
      <w:tr w:rsidR="00C34772" w:rsidRPr="00F75316" w:rsidTr="009A7106">
        <w:trPr>
          <w:cantSplit/>
        </w:trPr>
        <w:tc>
          <w:tcPr>
            <w:tcW w:w="985" w:type="dxa"/>
          </w:tcPr>
          <w:p w:rsidR="00C34772" w:rsidRPr="00F75316" w:rsidRDefault="00C34772" w:rsidP="00C176C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5316">
              <w:rPr>
                <w:sz w:val="22"/>
              </w:rPr>
              <w:t>Asunto:</w:t>
            </w:r>
          </w:p>
        </w:tc>
        <w:tc>
          <w:tcPr>
            <w:tcW w:w="9213" w:type="dxa"/>
          </w:tcPr>
          <w:p w:rsidR="006246F4" w:rsidRDefault="009C0181" w:rsidP="00C176C1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75316">
              <w:rPr>
                <w:b/>
              </w:rPr>
              <w:t>Reunión de</w:t>
            </w:r>
            <w:r w:rsidR="00D460A2">
              <w:rPr>
                <w:b/>
              </w:rPr>
              <w:t xml:space="preserve"> </w:t>
            </w:r>
            <w:r w:rsidRPr="00F75316">
              <w:rPr>
                <w:b/>
              </w:rPr>
              <w:t>l</w:t>
            </w:r>
            <w:r w:rsidR="00D460A2">
              <w:rPr>
                <w:b/>
              </w:rPr>
              <w:t>a</w:t>
            </w:r>
            <w:r w:rsidRPr="00F75316">
              <w:rPr>
                <w:b/>
              </w:rPr>
              <w:t xml:space="preserve"> </w:t>
            </w:r>
            <w:r w:rsidR="00D460A2">
              <w:rPr>
                <w:b/>
              </w:rPr>
              <w:t>Comisión de Estudio 15</w:t>
            </w:r>
            <w:r w:rsidRPr="00F75316">
              <w:rPr>
                <w:b/>
              </w:rPr>
              <w:t xml:space="preserve"> con miras a aprobar el </w:t>
            </w:r>
            <w:r w:rsidR="00631AB4" w:rsidRPr="00F75316">
              <w:rPr>
                <w:b/>
              </w:rPr>
              <w:t xml:space="preserve">Proyecto </w:t>
            </w:r>
            <w:r w:rsidRPr="00F75316">
              <w:rPr>
                <w:b/>
              </w:rPr>
              <w:t xml:space="preserve">de </w:t>
            </w:r>
            <w:r w:rsidR="00631AB4">
              <w:rPr>
                <w:b/>
              </w:rPr>
              <w:t>Enmienda 1 a la</w:t>
            </w:r>
            <w:r w:rsidRPr="00F75316">
              <w:rPr>
                <w:b/>
              </w:rPr>
              <w:t xml:space="preserve"> Recomendación </w:t>
            </w:r>
            <w:r w:rsidR="00081A52" w:rsidRPr="00081A52">
              <w:rPr>
                <w:b/>
                <w:bCs/>
              </w:rPr>
              <w:t>G.9964 (2011)</w:t>
            </w:r>
            <w:r w:rsidRPr="00081A52">
              <w:rPr>
                <w:b/>
              </w:rPr>
              <w:t>,</w:t>
            </w:r>
            <w:r w:rsidRPr="00F75316">
              <w:rPr>
                <w:b/>
              </w:rPr>
              <w:t xml:space="preserve"> de acuerdo con las disposiciones de la Sección 9 de la Resolución 1 de la AMNT (Dubái, 2012)</w:t>
            </w:r>
          </w:p>
          <w:p w:rsidR="00C34772" w:rsidRPr="00F75316" w:rsidRDefault="00D460A2" w:rsidP="00C176C1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75316">
              <w:rPr>
                <w:b/>
              </w:rPr>
              <w:t xml:space="preserve">Ginebra, </w:t>
            </w:r>
            <w:r>
              <w:rPr>
                <w:b/>
              </w:rPr>
              <w:t>26</w:t>
            </w:r>
            <w:r w:rsidRPr="00F75316">
              <w:rPr>
                <w:b/>
              </w:rPr>
              <w:t xml:space="preserve"> de febrero de 2016</w:t>
            </w:r>
          </w:p>
        </w:tc>
      </w:tr>
    </w:tbl>
    <w:p w:rsidR="00C34772" w:rsidRPr="00F75316" w:rsidRDefault="00C34772" w:rsidP="00303D62">
      <w:bookmarkStart w:id="3" w:name="StartTyping_S"/>
      <w:bookmarkStart w:id="4" w:name="suitetext"/>
      <w:bookmarkStart w:id="5" w:name="text"/>
      <w:bookmarkEnd w:id="3"/>
      <w:bookmarkEnd w:id="4"/>
      <w:bookmarkEnd w:id="5"/>
    </w:p>
    <w:p w:rsidR="00C34772" w:rsidRPr="00F75316" w:rsidRDefault="00C34772" w:rsidP="00303D62">
      <w:r w:rsidRPr="00F75316">
        <w:t>Muy Señora mía/Muy Señor mío:</w:t>
      </w:r>
    </w:p>
    <w:p w:rsidR="00C34772" w:rsidRPr="00F75316" w:rsidRDefault="00C34772" w:rsidP="00C176C1">
      <w:pPr>
        <w:pStyle w:val="Normalaftertitle"/>
      </w:pPr>
      <w:r w:rsidRPr="00F75316">
        <w:rPr>
          <w:bCs/>
        </w:rPr>
        <w:t>1</w:t>
      </w:r>
      <w:r w:rsidRPr="00F75316">
        <w:tab/>
      </w:r>
      <w:r w:rsidR="000923F1" w:rsidRPr="00F75316">
        <w:t>A petición del Presidente de</w:t>
      </w:r>
      <w:r w:rsidR="000A52D0">
        <w:t xml:space="preserve"> </w:t>
      </w:r>
      <w:r w:rsidR="000923F1" w:rsidRPr="00F75316">
        <w:t>l</w:t>
      </w:r>
      <w:r w:rsidR="000A52D0">
        <w:t>a</w:t>
      </w:r>
      <w:r w:rsidR="000923F1" w:rsidRPr="00F75316">
        <w:t xml:space="preserve"> </w:t>
      </w:r>
      <w:r w:rsidR="000A52D0">
        <w:t>Comisión de Estudio 15</w:t>
      </w:r>
      <w:r w:rsidR="004F33E4" w:rsidRPr="004144EC">
        <w:t xml:space="preserve">, </w:t>
      </w:r>
      <w:r w:rsidR="004F33E4" w:rsidRPr="004144EC">
        <w:rPr>
          <w:i/>
          <w:iCs/>
        </w:rPr>
        <w:t>Redes, tecnologías e infraestructuras de las redes de transporte, de acceso y domésticas</w:t>
      </w:r>
      <w:r w:rsidR="004F33E4" w:rsidRPr="004144EC">
        <w:t>,</w:t>
      </w:r>
      <w:r w:rsidR="000923F1" w:rsidRPr="00F75316">
        <w:t xml:space="preserve"> </w:t>
      </w:r>
      <w:r w:rsidR="004F33E4" w:rsidRPr="004F33E4">
        <w:t xml:space="preserve">tengo el honor de informarle de que esta Comisión de Estudio, que se reunirá del </w:t>
      </w:r>
      <w:r w:rsidR="00C176C1">
        <w:t>15 al 26 de febrero de 2016</w:t>
      </w:r>
      <w:r w:rsidR="004F33E4" w:rsidRPr="004F33E4">
        <w:t xml:space="preserve">, se propone aplicar el procedimiento descrito en la Resolución 1, Sección 9, de la AMNT (Dubái, 2012) para la aprobación del mencionado proyecto de </w:t>
      </w:r>
      <w:r w:rsidR="004F33E4">
        <w:t>enmienda</w:t>
      </w:r>
      <w:r w:rsidR="004F33E4" w:rsidRPr="004F33E4">
        <w:t>.</w:t>
      </w:r>
    </w:p>
    <w:p w:rsidR="002C54B3" w:rsidRPr="00F75316" w:rsidRDefault="00C34772" w:rsidP="00E278D4">
      <w:r w:rsidRPr="00F75316">
        <w:rPr>
          <w:bCs/>
        </w:rPr>
        <w:t>2</w:t>
      </w:r>
      <w:r w:rsidRPr="00F75316">
        <w:tab/>
      </w:r>
      <w:r w:rsidR="000923F1" w:rsidRPr="00F75316">
        <w:t xml:space="preserve">El </w:t>
      </w:r>
      <w:r w:rsidR="000923F1" w:rsidRPr="00F75316">
        <w:rPr>
          <w:b/>
        </w:rPr>
        <w:t>Anexo 1</w:t>
      </w:r>
      <w:r w:rsidR="000923F1" w:rsidRPr="00F75316">
        <w:t xml:space="preserve"> contiene el títul</w:t>
      </w:r>
      <w:r w:rsidR="00E278D4">
        <w:t>o, el resumen y la ubicación de</w:t>
      </w:r>
      <w:r w:rsidR="000923F1" w:rsidRPr="00F75316">
        <w:t xml:space="preserve">l proyecto de </w:t>
      </w:r>
      <w:r w:rsidR="00E278D4">
        <w:t>enmienda</w:t>
      </w:r>
      <w:r w:rsidR="000923F1" w:rsidRPr="00F75316">
        <w:t xml:space="preserve"> </w:t>
      </w:r>
      <w:r w:rsidR="00E675CC" w:rsidRPr="00F75316">
        <w:t>propuest</w:t>
      </w:r>
      <w:r w:rsidR="00E278D4">
        <w:t>o</w:t>
      </w:r>
      <w:r w:rsidR="00E675CC" w:rsidRPr="00F75316">
        <w:t xml:space="preserve"> para su aprobación</w:t>
      </w:r>
      <w:r w:rsidRPr="00F75316">
        <w:t>.</w:t>
      </w:r>
    </w:p>
    <w:p w:rsidR="00C34772" w:rsidRPr="00F75316" w:rsidRDefault="00C34772" w:rsidP="0082779E">
      <w:r w:rsidRPr="00F75316">
        <w:rPr>
          <w:bCs/>
        </w:rPr>
        <w:t>3</w:t>
      </w:r>
      <w:r w:rsidRPr="00F75316">
        <w:tab/>
      </w:r>
      <w:r w:rsidR="000923F1" w:rsidRPr="00F75316">
        <w:t xml:space="preserve">Todo Estado Miembro, Miembro de Sector, Asociado o Institución Académica de la UIT consciente de la titularidad de una patente propia o ajena que pueda cubrir total o parcialmente los elementos del proyecto de </w:t>
      </w:r>
      <w:r w:rsidR="0096258D">
        <w:t>enmienda</w:t>
      </w:r>
      <w:r w:rsidR="000923F1" w:rsidRPr="00F75316">
        <w:t xml:space="preserve"> propuesto para aprobación debe poner esa información en conocimiento de la TSB, de conformidad con la política sobre patentes del UIT</w:t>
      </w:r>
      <w:r w:rsidR="000923F1" w:rsidRPr="00F75316">
        <w:noBreakHyphen/>
        <w:t>T/UIT-R/ISO/CEI</w:t>
      </w:r>
      <w:r w:rsidRPr="00F75316">
        <w:t>.</w:t>
      </w:r>
    </w:p>
    <w:p w:rsidR="00C34772" w:rsidRPr="00F75316" w:rsidRDefault="00C34772" w:rsidP="00303D62">
      <w:r w:rsidRPr="00F75316">
        <w:t>Puede accederse en línea a la información disponible sobre patentes a través del sitio Web del UIT</w:t>
      </w:r>
      <w:r w:rsidRPr="00F75316">
        <w:noBreakHyphen/>
        <w:t>T (</w:t>
      </w:r>
      <w:hyperlink r:id="rId11" w:history="1">
        <w:r w:rsidRPr="00F75316">
          <w:rPr>
            <w:rStyle w:val="Hyperlink"/>
          </w:rPr>
          <w:t>www.itu.int/ITU-T/ipr/</w:t>
        </w:r>
      </w:hyperlink>
      <w:r w:rsidRPr="00F75316">
        <w:t>).</w:t>
      </w:r>
    </w:p>
    <w:p w:rsidR="00C34772" w:rsidRPr="00F75316" w:rsidRDefault="00C34772" w:rsidP="006B23D5">
      <w:r w:rsidRPr="00F75316">
        <w:rPr>
          <w:bCs/>
        </w:rPr>
        <w:lastRenderedPageBreak/>
        <w:t>4</w:t>
      </w:r>
      <w:r w:rsidRPr="00F75316">
        <w:tab/>
      </w:r>
      <w:r w:rsidR="00C45261" w:rsidRPr="00F75316">
        <w:t xml:space="preserve">Teniendo en cuenta las disposiciones de la Resolución 1, Sección 9, le ruego me comunique </w:t>
      </w:r>
      <w:r w:rsidR="00C45261" w:rsidRPr="00F75316">
        <w:rPr>
          <w:b/>
        </w:rPr>
        <w:t>antes</w:t>
      </w:r>
      <w:r w:rsidR="00C45261" w:rsidRPr="00F75316">
        <w:t xml:space="preserve"> de las 24.00 horas UTC </w:t>
      </w:r>
      <w:r w:rsidR="00C45261" w:rsidRPr="00F75316">
        <w:rPr>
          <w:b/>
        </w:rPr>
        <w:t xml:space="preserve">del </w:t>
      </w:r>
      <w:r w:rsidR="00EC2782">
        <w:rPr>
          <w:b/>
        </w:rPr>
        <w:t>3</w:t>
      </w:r>
      <w:r w:rsidR="00C45261" w:rsidRPr="00F75316">
        <w:rPr>
          <w:b/>
        </w:rPr>
        <w:t xml:space="preserve"> de </w:t>
      </w:r>
      <w:r w:rsidR="00EC2782">
        <w:rPr>
          <w:b/>
        </w:rPr>
        <w:t>febrero</w:t>
      </w:r>
      <w:r w:rsidR="00C45261" w:rsidRPr="00F75316">
        <w:rPr>
          <w:b/>
        </w:rPr>
        <w:t xml:space="preserve"> de 201</w:t>
      </w:r>
      <w:r w:rsidR="00C176C1">
        <w:rPr>
          <w:b/>
        </w:rPr>
        <w:t>6</w:t>
      </w:r>
      <w:r w:rsidR="00C45261" w:rsidRPr="00F75316">
        <w:rPr>
          <w:b/>
        </w:rPr>
        <w:t xml:space="preserve"> </w:t>
      </w:r>
      <w:r w:rsidR="00C45261" w:rsidRPr="00F75316">
        <w:t>si su Administración otorga a</w:t>
      </w:r>
      <w:r w:rsidR="003C01CA">
        <w:t xml:space="preserve"> </w:t>
      </w:r>
      <w:r w:rsidR="00C45261" w:rsidRPr="00F75316">
        <w:t>l</w:t>
      </w:r>
      <w:r w:rsidR="003C01CA">
        <w:t>a</w:t>
      </w:r>
      <w:r w:rsidR="00C45261" w:rsidRPr="00F75316">
        <w:t xml:space="preserve"> </w:t>
      </w:r>
      <w:r w:rsidR="003C01CA">
        <w:t>Comisión de Estudio 15</w:t>
      </w:r>
      <w:r w:rsidR="00C45261" w:rsidRPr="00F75316">
        <w:t xml:space="preserve"> la autoridad necesaria para que durante su reunión puedan considerar la aprobación de est</w:t>
      </w:r>
      <w:r w:rsidR="00C16083">
        <w:t>e</w:t>
      </w:r>
      <w:r w:rsidR="00C45261" w:rsidRPr="00F75316">
        <w:t xml:space="preserve"> proyecto de </w:t>
      </w:r>
      <w:r w:rsidR="00212078">
        <w:t>enmienda</w:t>
      </w:r>
      <w:r w:rsidRPr="00F75316">
        <w:t>.</w:t>
      </w:r>
    </w:p>
    <w:p w:rsidR="00C34772" w:rsidRPr="00F75316" w:rsidRDefault="00C45261" w:rsidP="006B23D5">
      <w:r w:rsidRPr="00F75316">
        <w:t xml:space="preserve">Si algunos Estados Miembros opinan que no puede procederse a considerar la aprobación, deben indicar sus razones de desaprobación así como los posibles cambios que facilitarían el nuevo examen y la aprobación del proyecto de </w:t>
      </w:r>
      <w:r w:rsidR="00F52C03">
        <w:t>enmienda</w:t>
      </w:r>
      <w:r w:rsidR="00C34772" w:rsidRPr="00F75316">
        <w:t>.</w:t>
      </w:r>
    </w:p>
    <w:p w:rsidR="00C34772" w:rsidRPr="00F75316" w:rsidRDefault="00C34772" w:rsidP="006B23D5">
      <w:r w:rsidRPr="00F75316">
        <w:rPr>
          <w:bCs/>
        </w:rPr>
        <w:t>5</w:t>
      </w:r>
      <w:r w:rsidRPr="00F75316">
        <w:tab/>
      </w:r>
      <w:r w:rsidR="00867419" w:rsidRPr="00F75316">
        <w:t>Si el 70% como mínimo de las respuestas de los Estados Miembros está a favor de que se</w:t>
      </w:r>
      <w:r w:rsidR="00880B7A">
        <w:t xml:space="preserve"> considere la aprobación de este</w:t>
      </w:r>
      <w:r w:rsidR="00867419" w:rsidRPr="00F75316">
        <w:t xml:space="preserve"> proyecto de </w:t>
      </w:r>
      <w:r w:rsidR="00880B7A">
        <w:t>enmienda</w:t>
      </w:r>
      <w:r w:rsidR="0020561F" w:rsidRPr="00F75316">
        <w:t xml:space="preserve"> </w:t>
      </w:r>
      <w:r w:rsidR="00867419" w:rsidRPr="00F75316">
        <w:t>en la reunión de</w:t>
      </w:r>
      <w:r w:rsidR="00880B7A">
        <w:t xml:space="preserve"> </w:t>
      </w:r>
      <w:r w:rsidR="00867419" w:rsidRPr="00F75316">
        <w:t>l</w:t>
      </w:r>
      <w:r w:rsidR="00880B7A">
        <w:t>a</w:t>
      </w:r>
      <w:r w:rsidR="00867419" w:rsidRPr="00F75316">
        <w:t xml:space="preserve"> </w:t>
      </w:r>
      <w:r w:rsidR="00880B7A">
        <w:t>Comisión de Estudio</w:t>
      </w:r>
      <w:r w:rsidR="00867419" w:rsidRPr="00F75316">
        <w:t xml:space="preserve">, </w:t>
      </w:r>
      <w:r w:rsidR="00867419" w:rsidRPr="00F75316">
        <w:rPr>
          <w:b/>
        </w:rPr>
        <w:t xml:space="preserve">el </w:t>
      </w:r>
      <w:r w:rsidR="00B52D9C">
        <w:rPr>
          <w:b/>
        </w:rPr>
        <w:t>26</w:t>
      </w:r>
      <w:r w:rsidR="00867419" w:rsidRPr="00F75316">
        <w:rPr>
          <w:b/>
        </w:rPr>
        <w:t xml:space="preserve"> de febrero de </w:t>
      </w:r>
      <w:r w:rsidR="009D3DB5" w:rsidRPr="00F75316">
        <w:rPr>
          <w:b/>
        </w:rPr>
        <w:t>2016</w:t>
      </w:r>
      <w:r w:rsidR="009D3DB5" w:rsidRPr="00F75316">
        <w:rPr>
          <w:bCs/>
        </w:rPr>
        <w:t>,</w:t>
      </w:r>
      <w:r w:rsidR="00C176C1">
        <w:rPr>
          <w:bCs/>
        </w:rPr>
        <w:t xml:space="preserve"> </w:t>
      </w:r>
      <w:r w:rsidR="00867419" w:rsidRPr="00F75316">
        <w:t>se dedicará una Sesión Plenaria a la aplicación del procedimiento de aprobación</w:t>
      </w:r>
      <w:r w:rsidRPr="00F75316">
        <w:t>.</w:t>
      </w:r>
    </w:p>
    <w:p w:rsidR="00C34772" w:rsidRPr="00F75316" w:rsidRDefault="00C34772" w:rsidP="00D54642">
      <w:r w:rsidRPr="00F75316">
        <w:t xml:space="preserve">Invito pues a su Administración a que envíe un representante a dicha reunión. Se invita a las </w:t>
      </w:r>
      <w:r w:rsidRPr="00F75316">
        <w:rPr>
          <w:b/>
        </w:rPr>
        <w:t>Administraciones de los Estados Miembros de la Unión</w:t>
      </w:r>
      <w:r w:rsidRPr="00F75316"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F75316">
        <w:t>A</w:t>
      </w:r>
      <w:r w:rsidR="00F2669B" w:rsidRPr="00F75316">
        <w:t>rtículo 19, número </w:t>
      </w:r>
      <w:r w:rsidRPr="00F75316">
        <w:t>239, del Convenio de la UIT.</w:t>
      </w:r>
    </w:p>
    <w:p w:rsidR="00C34772" w:rsidRPr="00F75316" w:rsidRDefault="00C34772" w:rsidP="00C83F35">
      <w:r w:rsidRPr="00F75316">
        <w:rPr>
          <w:bCs/>
        </w:rPr>
        <w:t>6</w:t>
      </w:r>
      <w:r w:rsidRPr="00F75316">
        <w:tab/>
      </w:r>
      <w:r w:rsidR="00704BF2" w:rsidRPr="00F75316">
        <w:t>El orden del día y toda la información pertinente sobre la reunión de</w:t>
      </w:r>
      <w:r w:rsidR="00EA1E6F">
        <w:t xml:space="preserve"> </w:t>
      </w:r>
      <w:r w:rsidR="00704BF2" w:rsidRPr="00F75316">
        <w:t>l</w:t>
      </w:r>
      <w:r w:rsidR="00EA1E6F">
        <w:t>a</w:t>
      </w:r>
      <w:r w:rsidR="00704BF2" w:rsidRPr="00F75316">
        <w:t xml:space="preserve"> </w:t>
      </w:r>
      <w:r w:rsidR="00EA1E6F">
        <w:t>Comisión de Estudio 15</w:t>
      </w:r>
      <w:r w:rsidR="00704BF2" w:rsidRPr="00F75316">
        <w:t xml:space="preserve"> figurarán en la Carta Colectiva </w:t>
      </w:r>
      <w:r w:rsidR="00C83F35">
        <w:t>7</w:t>
      </w:r>
      <w:r w:rsidR="00704BF2" w:rsidRPr="00F75316">
        <w:t>/</w:t>
      </w:r>
      <w:r w:rsidR="00C83F35">
        <w:t>15</w:t>
      </w:r>
      <w:r w:rsidR="00704BF2" w:rsidRPr="00F75316">
        <w:t>.</w:t>
      </w:r>
    </w:p>
    <w:p w:rsidR="00C34772" w:rsidRPr="00F75316" w:rsidRDefault="00C34772" w:rsidP="00BA0C2B">
      <w:r w:rsidRPr="00F75316">
        <w:rPr>
          <w:bCs/>
        </w:rPr>
        <w:t>7</w:t>
      </w:r>
      <w:r w:rsidRPr="00F75316">
        <w:tab/>
      </w:r>
      <w:r w:rsidR="00704BF2" w:rsidRPr="00F75316">
        <w:t xml:space="preserve">Después de la reunión, el Director de la TSB notificará por </w:t>
      </w:r>
      <w:r w:rsidR="001322E7" w:rsidRPr="00F75316">
        <w:t xml:space="preserve">Circular </w:t>
      </w:r>
      <w:r w:rsidR="00704BF2" w:rsidRPr="00F75316">
        <w:t xml:space="preserve">la decisión tomada sobre esta </w:t>
      </w:r>
      <w:r w:rsidR="00BA0C2B">
        <w:t>enmienda</w:t>
      </w:r>
      <w:r w:rsidR="00704BF2" w:rsidRPr="00F75316">
        <w:t>. Esta información se publicará también en el Boletín de Explotación de la UIT</w:t>
      </w:r>
      <w:r w:rsidRPr="00F75316">
        <w:t>.</w:t>
      </w:r>
    </w:p>
    <w:p w:rsidR="00C34772" w:rsidRPr="00F75316" w:rsidRDefault="00C34772" w:rsidP="00B55A3E">
      <w:pPr>
        <w:ind w:right="92"/>
      </w:pPr>
      <w:r w:rsidRPr="00F75316">
        <w:t>Le saluda muy atentamente</w:t>
      </w:r>
      <w:r w:rsidR="00B55A3E" w:rsidRPr="00F75316">
        <w:t>.</w:t>
      </w:r>
    </w:p>
    <w:p w:rsidR="00C34772" w:rsidRPr="00F75316" w:rsidRDefault="002E496E" w:rsidP="00303D62">
      <w:pPr>
        <w:spacing w:before="1701"/>
        <w:ind w:right="91"/>
      </w:pPr>
      <w:r w:rsidRPr="00F75316">
        <w:t>Chaesub Lee</w:t>
      </w:r>
      <w:r w:rsidR="00C34772" w:rsidRPr="00F75316">
        <w:br/>
        <w:t>Director de la Oficina de</w:t>
      </w:r>
      <w:r w:rsidR="00C34772" w:rsidRPr="00F75316">
        <w:br/>
        <w:t>Normalización de las Telecomunicaciones</w:t>
      </w:r>
    </w:p>
    <w:p w:rsidR="00C34772" w:rsidRPr="00F75316" w:rsidRDefault="00C34772" w:rsidP="00303D62">
      <w:pPr>
        <w:spacing w:before="400"/>
        <w:ind w:right="91"/>
      </w:pPr>
    </w:p>
    <w:p w:rsidR="00C34772" w:rsidRPr="00F75316" w:rsidRDefault="00C34772" w:rsidP="007F08D1">
      <w:pPr>
        <w:rPr>
          <w:bCs/>
        </w:rPr>
      </w:pPr>
      <w:r w:rsidRPr="00F75316">
        <w:rPr>
          <w:b/>
        </w:rPr>
        <w:t>Anexo:</w:t>
      </w:r>
      <w:r w:rsidR="007F08D1">
        <w:rPr>
          <w:b/>
        </w:rPr>
        <w:t xml:space="preserve"> </w:t>
      </w:r>
      <w:r w:rsidR="00704BF2" w:rsidRPr="00F75316">
        <w:rPr>
          <w:bCs/>
        </w:rPr>
        <w:t>1</w:t>
      </w:r>
    </w:p>
    <w:p w:rsidR="00D2656C" w:rsidRPr="00F75316" w:rsidRDefault="00D2656C" w:rsidP="00C34772">
      <w:r w:rsidRPr="00F75316">
        <w:br w:type="page"/>
      </w:r>
    </w:p>
    <w:p w:rsidR="00D2656C" w:rsidRPr="00CE1B4B" w:rsidRDefault="00D2656C" w:rsidP="007F08D1">
      <w:pPr>
        <w:pStyle w:val="AnnexNotitle"/>
        <w:rPr>
          <w:b w:val="0"/>
          <w:bCs/>
          <w:sz w:val="24"/>
          <w:szCs w:val="18"/>
        </w:rPr>
      </w:pPr>
      <w:r w:rsidRPr="00CE1B4B">
        <w:rPr>
          <w:b w:val="0"/>
          <w:bCs/>
          <w:sz w:val="24"/>
          <w:szCs w:val="18"/>
        </w:rPr>
        <w:lastRenderedPageBreak/>
        <w:t>ANEXO 1</w:t>
      </w:r>
      <w:r w:rsidR="008F2B31" w:rsidRPr="00CE1B4B">
        <w:rPr>
          <w:b w:val="0"/>
          <w:bCs/>
          <w:sz w:val="24"/>
          <w:szCs w:val="18"/>
        </w:rPr>
        <w:br/>
      </w:r>
      <w:r w:rsidRPr="00CE1B4B">
        <w:rPr>
          <w:b w:val="0"/>
          <w:bCs/>
          <w:sz w:val="24"/>
          <w:szCs w:val="18"/>
        </w:rPr>
        <w:t xml:space="preserve">(a la Circular TSB </w:t>
      </w:r>
      <w:r w:rsidR="00812B31" w:rsidRPr="00CE1B4B">
        <w:rPr>
          <w:b w:val="0"/>
          <w:bCs/>
          <w:sz w:val="24"/>
          <w:szCs w:val="18"/>
        </w:rPr>
        <w:t>165</w:t>
      </w:r>
      <w:r w:rsidRPr="00CE1B4B">
        <w:rPr>
          <w:b w:val="0"/>
          <w:bCs/>
          <w:sz w:val="24"/>
          <w:szCs w:val="18"/>
        </w:rPr>
        <w:t>)</w:t>
      </w:r>
    </w:p>
    <w:p w:rsidR="00D2656C" w:rsidRPr="007F08D1" w:rsidRDefault="00D2656C" w:rsidP="007F08D1">
      <w:pPr>
        <w:pStyle w:val="AnnexNotitle"/>
        <w:spacing w:before="240"/>
        <w:rPr>
          <w:rFonts w:eastAsiaTheme="minorEastAsia"/>
          <w:sz w:val="24"/>
          <w:szCs w:val="24"/>
          <w:lang w:eastAsia="zh-CN"/>
        </w:rPr>
      </w:pPr>
      <w:r w:rsidRPr="007F08D1">
        <w:rPr>
          <w:rFonts w:eastAsiaTheme="minorEastAsia"/>
          <w:sz w:val="24"/>
          <w:szCs w:val="24"/>
          <w:lang w:eastAsia="zh-CN"/>
        </w:rPr>
        <w:t>Resumen y ubicación</w:t>
      </w:r>
      <w:r w:rsidR="008A5EF2" w:rsidRPr="007F08D1">
        <w:rPr>
          <w:rFonts w:eastAsiaTheme="minorEastAsia"/>
          <w:sz w:val="24"/>
          <w:szCs w:val="24"/>
          <w:lang w:eastAsia="zh-CN"/>
        </w:rPr>
        <w:t xml:space="preserve"> del proyecto de Enmienda 1 a la Recomendación G.9964 (2011)</w:t>
      </w:r>
    </w:p>
    <w:p w:rsidR="00D2656C" w:rsidRPr="00F75316" w:rsidRDefault="00D2656C" w:rsidP="007F08D1">
      <w:pPr>
        <w:pStyle w:val="Normalaftertitle0"/>
        <w:rPr>
          <w:szCs w:val="24"/>
        </w:rPr>
      </w:pPr>
      <w:r w:rsidRPr="007F08D1">
        <w:rPr>
          <w:b/>
          <w:bCs/>
        </w:rPr>
        <w:t>Proyecto</w:t>
      </w:r>
      <w:r w:rsidR="00812B31" w:rsidRPr="007F08D1">
        <w:rPr>
          <w:b/>
          <w:bCs/>
        </w:rPr>
        <w:t xml:space="preserve"> de Enmienda 1 a la</w:t>
      </w:r>
      <w:r w:rsidR="008A5EF2" w:rsidRPr="007F08D1">
        <w:rPr>
          <w:b/>
          <w:bCs/>
        </w:rPr>
        <w:t xml:space="preserve"> </w:t>
      </w:r>
      <w:r w:rsidRPr="007F08D1">
        <w:rPr>
          <w:b/>
          <w:bCs/>
        </w:rPr>
        <w:t xml:space="preserve">Recomendación </w:t>
      </w:r>
      <w:r w:rsidR="00812B31" w:rsidRPr="007F08D1">
        <w:rPr>
          <w:b/>
          <w:bCs/>
        </w:rPr>
        <w:t>G.9964 (2011)</w:t>
      </w:r>
      <w:r w:rsidRPr="007F08D1">
        <w:rPr>
          <w:b/>
          <w:bCs/>
        </w:rPr>
        <w:t xml:space="preserve">, </w:t>
      </w:r>
      <w:r w:rsidR="00FE08D9" w:rsidRPr="007F08D1">
        <w:rPr>
          <w:b/>
          <w:bCs/>
        </w:rPr>
        <w:t>Transceptores unificados para la red alámbrica residencial de alta velocidad – Especificación de densidad espectral de potencia</w:t>
      </w:r>
      <w:r w:rsidR="00C85943" w:rsidRPr="007F08D1">
        <w:rPr>
          <w:b/>
          <w:bCs/>
        </w:rPr>
        <w:t>: Enmienda 1</w:t>
      </w:r>
      <w:r w:rsidRPr="007F08D1">
        <w:br/>
      </w:r>
      <w:hyperlink r:id="rId12" w:history="1">
        <w:r w:rsidR="00FE08D9" w:rsidRPr="00FE08D9">
          <w:rPr>
            <w:rStyle w:val="Hyperlink"/>
            <w:b/>
            <w:bCs/>
            <w:szCs w:val="24"/>
          </w:rPr>
          <w:t>COM 15 – R22</w:t>
        </w:r>
      </w:hyperlink>
    </w:p>
    <w:p w:rsidR="00D2656C" w:rsidRPr="006B23D5" w:rsidRDefault="00D2656C" w:rsidP="008F2B31">
      <w:pPr>
        <w:pStyle w:val="Headingb0"/>
        <w:rPr>
          <w:lang w:val="es-ES"/>
        </w:rPr>
      </w:pPr>
      <w:r w:rsidRPr="006B23D5">
        <w:rPr>
          <w:lang w:val="es-ES"/>
        </w:rPr>
        <w:t>Resumen</w:t>
      </w:r>
    </w:p>
    <w:p w:rsidR="00D2656C" w:rsidRDefault="006B23D5" w:rsidP="002D6965">
      <w:pPr>
        <w:spacing w:after="120"/>
        <w:rPr>
          <w:szCs w:val="24"/>
          <w:lang w:val="es-ES" w:eastAsia="ko-KR"/>
        </w:rPr>
      </w:pPr>
      <w:r w:rsidRPr="006B23D5">
        <w:rPr>
          <w:szCs w:val="24"/>
          <w:lang w:val="es-ES" w:eastAsia="ko-KR"/>
        </w:rPr>
        <w:t xml:space="preserve">La Enmienda 1 a la Recomendación </w:t>
      </w:r>
      <w:r>
        <w:rPr>
          <w:szCs w:val="24"/>
          <w:lang w:val="es-ES" w:eastAsia="ko-KR"/>
        </w:rPr>
        <w:t xml:space="preserve">UIT-T </w:t>
      </w:r>
      <w:r w:rsidRPr="006B23D5">
        <w:rPr>
          <w:szCs w:val="24"/>
          <w:lang w:val="es-ES" w:eastAsia="ko-KR"/>
        </w:rPr>
        <w:t>G.9964 (2011)</w:t>
      </w:r>
      <w:r>
        <w:rPr>
          <w:szCs w:val="24"/>
          <w:lang w:val="es-ES" w:eastAsia="ko-KR"/>
        </w:rPr>
        <w:t xml:space="preserve"> añade el soporte para un nuevo perfil de c</w:t>
      </w:r>
      <w:r w:rsidRPr="006B23D5">
        <w:rPr>
          <w:szCs w:val="24"/>
          <w:lang w:val="es-ES" w:eastAsia="ko-KR"/>
        </w:rPr>
        <w:t xml:space="preserve">able coaxial de banda base </w:t>
      </w:r>
      <w:r>
        <w:rPr>
          <w:szCs w:val="24"/>
          <w:lang w:val="es-ES" w:eastAsia="ko-KR"/>
        </w:rPr>
        <w:t xml:space="preserve">de </w:t>
      </w:r>
      <w:r w:rsidR="00D86B6E" w:rsidRPr="006B23D5">
        <w:rPr>
          <w:szCs w:val="24"/>
          <w:lang w:val="es-ES" w:eastAsia="ko-KR"/>
        </w:rPr>
        <w:t>200 MHz.</w:t>
      </w:r>
    </w:p>
    <w:p w:rsidR="007F08D1" w:rsidRPr="0075449F" w:rsidRDefault="007F08D1" w:rsidP="0032202E">
      <w:pPr>
        <w:pStyle w:val="Reasons"/>
        <w:rPr>
          <w:lang w:val="es-ES_tradnl"/>
        </w:rPr>
      </w:pPr>
    </w:p>
    <w:p w:rsidR="007F08D1" w:rsidRDefault="007F08D1">
      <w:pPr>
        <w:jc w:val="center"/>
      </w:pPr>
      <w:r>
        <w:t>______________</w:t>
      </w:r>
    </w:p>
    <w:p w:rsidR="007F08D1" w:rsidRPr="006B23D5" w:rsidRDefault="007F08D1" w:rsidP="002D6965">
      <w:pPr>
        <w:spacing w:after="120"/>
        <w:rPr>
          <w:szCs w:val="24"/>
          <w:lang w:val="es-ES" w:eastAsia="ko-KR"/>
        </w:rPr>
      </w:pPr>
    </w:p>
    <w:sectPr w:rsidR="007F08D1" w:rsidRPr="006B23D5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88" w:rsidRDefault="002F4688">
      <w:r>
        <w:separator/>
      </w:r>
    </w:p>
  </w:endnote>
  <w:endnote w:type="continuationSeparator" w:id="0">
    <w:p w:rsidR="002F4688" w:rsidRDefault="002F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39B" w:rsidRPr="003C539B" w:rsidRDefault="003C539B" w:rsidP="003C539B">
    <w:pPr>
      <w:pStyle w:val="Footer"/>
      <w:rPr>
        <w:sz w:val="16"/>
        <w:szCs w:val="16"/>
        <w:lang w:val="fr-CH"/>
      </w:rPr>
    </w:pPr>
    <w:r w:rsidRPr="003C539B">
      <w:rPr>
        <w:sz w:val="16"/>
        <w:szCs w:val="16"/>
        <w:lang w:val="fr-CH"/>
      </w:rPr>
      <w:t>ITU-T\BUREAU\CIRC\165S.DOC</w:t>
    </w:r>
  </w:p>
  <w:p w:rsidR="00936A37" w:rsidRPr="0075449F" w:rsidRDefault="00936A37" w:rsidP="003C539B">
    <w:pPr>
      <w:pStyle w:val="Footer"/>
      <w:rPr>
        <w:lang w:val="fr-CH"/>
      </w:rPr>
    </w:pPr>
  </w:p>
  <w:p w:rsidR="00007A91" w:rsidRPr="0075449F" w:rsidRDefault="00007A91" w:rsidP="003C539B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Pr="006E4F7B" w:rsidRDefault="006E4F7B" w:rsidP="006728B7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>Unión Internacional de Telecomunicaciones • Place des Nations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88" w:rsidRDefault="002F4688">
      <w:r>
        <w:t>____________________</w:t>
      </w:r>
    </w:p>
  </w:footnote>
  <w:footnote w:type="continuationSeparator" w:id="0">
    <w:p w:rsidR="002F4688" w:rsidRDefault="002F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814FF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88"/>
    <w:rsid w:val="00002529"/>
    <w:rsid w:val="00007A91"/>
    <w:rsid w:val="00014215"/>
    <w:rsid w:val="00066CA4"/>
    <w:rsid w:val="000735A6"/>
    <w:rsid w:val="00077CE7"/>
    <w:rsid w:val="00081A52"/>
    <w:rsid w:val="00085662"/>
    <w:rsid w:val="000923F1"/>
    <w:rsid w:val="000A52D0"/>
    <w:rsid w:val="000C382F"/>
    <w:rsid w:val="001173CC"/>
    <w:rsid w:val="001322E7"/>
    <w:rsid w:val="0018672E"/>
    <w:rsid w:val="00190937"/>
    <w:rsid w:val="001A3C08"/>
    <w:rsid w:val="001A54CC"/>
    <w:rsid w:val="0020561F"/>
    <w:rsid w:val="00212078"/>
    <w:rsid w:val="00223210"/>
    <w:rsid w:val="00257FB4"/>
    <w:rsid w:val="00297574"/>
    <w:rsid w:val="002C54B3"/>
    <w:rsid w:val="002D6965"/>
    <w:rsid w:val="002D76F4"/>
    <w:rsid w:val="002E496E"/>
    <w:rsid w:val="002F4688"/>
    <w:rsid w:val="00303D62"/>
    <w:rsid w:val="00312D2E"/>
    <w:rsid w:val="00335367"/>
    <w:rsid w:val="00370C2D"/>
    <w:rsid w:val="003C01CA"/>
    <w:rsid w:val="003C539B"/>
    <w:rsid w:val="003C64F1"/>
    <w:rsid w:val="003D1E8D"/>
    <w:rsid w:val="003D673B"/>
    <w:rsid w:val="003F2855"/>
    <w:rsid w:val="00401C20"/>
    <w:rsid w:val="004349D7"/>
    <w:rsid w:val="00474AED"/>
    <w:rsid w:val="00492742"/>
    <w:rsid w:val="004C4144"/>
    <w:rsid w:val="004F33E4"/>
    <w:rsid w:val="00500A36"/>
    <w:rsid w:val="005335E0"/>
    <w:rsid w:val="005D2EAB"/>
    <w:rsid w:val="006246F4"/>
    <w:rsid w:val="00631AB4"/>
    <w:rsid w:val="006414B3"/>
    <w:rsid w:val="00654CE9"/>
    <w:rsid w:val="00664F26"/>
    <w:rsid w:val="006728B7"/>
    <w:rsid w:val="006969B4"/>
    <w:rsid w:val="006A651F"/>
    <w:rsid w:val="006B23D5"/>
    <w:rsid w:val="006E4F7B"/>
    <w:rsid w:val="00704BF2"/>
    <w:rsid w:val="007262A9"/>
    <w:rsid w:val="007412CD"/>
    <w:rsid w:val="0075449F"/>
    <w:rsid w:val="00781E2A"/>
    <w:rsid w:val="007933A2"/>
    <w:rsid w:val="007E19D9"/>
    <w:rsid w:val="007F08D1"/>
    <w:rsid w:val="00812B31"/>
    <w:rsid w:val="00814503"/>
    <w:rsid w:val="008258C2"/>
    <w:rsid w:val="0082779E"/>
    <w:rsid w:val="008505BD"/>
    <w:rsid w:val="00850C78"/>
    <w:rsid w:val="00867419"/>
    <w:rsid w:val="00880B7A"/>
    <w:rsid w:val="008847F3"/>
    <w:rsid w:val="0089221E"/>
    <w:rsid w:val="008A5EF2"/>
    <w:rsid w:val="008C17AD"/>
    <w:rsid w:val="008C5D00"/>
    <w:rsid w:val="008D02CD"/>
    <w:rsid w:val="008F2B31"/>
    <w:rsid w:val="00936A37"/>
    <w:rsid w:val="0095172A"/>
    <w:rsid w:val="0096258D"/>
    <w:rsid w:val="00995031"/>
    <w:rsid w:val="009A0BA0"/>
    <w:rsid w:val="009A7106"/>
    <w:rsid w:val="009C0181"/>
    <w:rsid w:val="009D3DB5"/>
    <w:rsid w:val="00A54E47"/>
    <w:rsid w:val="00A57ED4"/>
    <w:rsid w:val="00A708B3"/>
    <w:rsid w:val="00AB4539"/>
    <w:rsid w:val="00AB6E3A"/>
    <w:rsid w:val="00AC4349"/>
    <w:rsid w:val="00AC50F7"/>
    <w:rsid w:val="00AE25FB"/>
    <w:rsid w:val="00AE7093"/>
    <w:rsid w:val="00B13C2E"/>
    <w:rsid w:val="00B15E6B"/>
    <w:rsid w:val="00B422BC"/>
    <w:rsid w:val="00B43F77"/>
    <w:rsid w:val="00B52D9C"/>
    <w:rsid w:val="00B55A3E"/>
    <w:rsid w:val="00B86ED9"/>
    <w:rsid w:val="00B87E9E"/>
    <w:rsid w:val="00B95F0A"/>
    <w:rsid w:val="00B96180"/>
    <w:rsid w:val="00BA0C2B"/>
    <w:rsid w:val="00C16083"/>
    <w:rsid w:val="00C176C1"/>
    <w:rsid w:val="00C17AC0"/>
    <w:rsid w:val="00C34772"/>
    <w:rsid w:val="00C45261"/>
    <w:rsid w:val="00C5465A"/>
    <w:rsid w:val="00C814FF"/>
    <w:rsid w:val="00C83F35"/>
    <w:rsid w:val="00C85943"/>
    <w:rsid w:val="00CA09A0"/>
    <w:rsid w:val="00CD6C8D"/>
    <w:rsid w:val="00CE1B4B"/>
    <w:rsid w:val="00D02584"/>
    <w:rsid w:val="00D2656C"/>
    <w:rsid w:val="00D460A2"/>
    <w:rsid w:val="00D5120E"/>
    <w:rsid w:val="00D54642"/>
    <w:rsid w:val="00D86B6E"/>
    <w:rsid w:val="00DD77C9"/>
    <w:rsid w:val="00DF3538"/>
    <w:rsid w:val="00E278D4"/>
    <w:rsid w:val="00E51B1F"/>
    <w:rsid w:val="00E675CC"/>
    <w:rsid w:val="00E839B0"/>
    <w:rsid w:val="00E92C09"/>
    <w:rsid w:val="00EA1E6F"/>
    <w:rsid w:val="00EB1C4B"/>
    <w:rsid w:val="00EC2782"/>
    <w:rsid w:val="00F13677"/>
    <w:rsid w:val="00F14380"/>
    <w:rsid w:val="00F20ADC"/>
    <w:rsid w:val="00F2669B"/>
    <w:rsid w:val="00F52C03"/>
    <w:rsid w:val="00F6461F"/>
    <w:rsid w:val="00F75316"/>
    <w:rsid w:val="00FA7950"/>
    <w:rsid w:val="00FD0F92"/>
    <w:rsid w:val="00FD2B2D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963B4C6-81F1-4DDB-85B9-5E2BCD79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265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2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FB75-696C-4A6C-BD97-7F7080E2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3</Pages>
  <Words>649</Words>
  <Characters>3702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Saez, Grau Ricardo</dc:creator>
  <cp:keywords/>
  <dc:description>165S.DOCX  For: _x000d_Document date: _x000d_Saved by ITU51010110 at 17:02:21 on 04/08/15</dc:description>
  <cp:lastModifiedBy>Bettini, Nadine</cp:lastModifiedBy>
  <cp:revision>2</cp:revision>
  <cp:lastPrinted>2015-08-05T07:52:00Z</cp:lastPrinted>
  <dcterms:created xsi:type="dcterms:W3CDTF">2015-08-05T09:16:00Z</dcterms:created>
  <dcterms:modified xsi:type="dcterms:W3CDTF">2015-08-05T09:16:00Z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165S.DOCX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