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402D95" w:rsidRPr="00F50108" w:rsidTr="001C36F4">
        <w:trPr>
          <w:cantSplit/>
        </w:trPr>
        <w:tc>
          <w:tcPr>
            <w:tcW w:w="1418" w:type="dxa"/>
            <w:vAlign w:val="center"/>
          </w:tcPr>
          <w:p w:rsidR="00402D95" w:rsidRPr="00B73F4D" w:rsidRDefault="00402D95" w:rsidP="001C36F4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18FD3BC" wp14:editId="55BA7F0E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390EC6" w:rsidRPr="00B714FD" w:rsidRDefault="00390EC6" w:rsidP="001C36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2"/>
                <w:szCs w:val="32"/>
                <w:lang w:eastAsia="zh-CN"/>
              </w:rPr>
            </w:pPr>
            <w:r w:rsidRPr="00B714FD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402D95" w:rsidRPr="00B73F4D" w:rsidRDefault="00402D95" w:rsidP="001C36F4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402D95" w:rsidRPr="00F50108" w:rsidRDefault="00402D95" w:rsidP="001C36F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916A7A9" wp14:editId="052ACE5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1C36F4">
        <w:trPr>
          <w:cantSplit/>
        </w:trPr>
        <w:tc>
          <w:tcPr>
            <w:tcW w:w="6237" w:type="dxa"/>
            <w:gridSpan w:val="2"/>
            <w:vAlign w:val="center"/>
          </w:tcPr>
          <w:p w:rsidR="009C749B" w:rsidRPr="00F50108" w:rsidRDefault="009C749B" w:rsidP="001C36F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C749B" w:rsidRPr="00F50108" w:rsidRDefault="009C749B" w:rsidP="001C36F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Default="00746E31" w:rsidP="0012711B">
      <w:pPr>
        <w:tabs>
          <w:tab w:val="clear" w:pos="794"/>
          <w:tab w:val="clear" w:pos="1191"/>
          <w:tab w:val="clear" w:pos="1588"/>
          <w:tab w:val="clear" w:pos="1985"/>
          <w:tab w:val="left" w:pos="5683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12711B">
        <w:rPr>
          <w:szCs w:val="24"/>
          <w:lang w:eastAsia="zh-CN"/>
        </w:rPr>
        <w:t>2015</w:t>
      </w:r>
      <w:r w:rsidRPr="0033229B">
        <w:rPr>
          <w:rFonts w:hint="eastAsia"/>
          <w:szCs w:val="24"/>
          <w:lang w:eastAsia="zh-CN"/>
        </w:rPr>
        <w:t>年</w:t>
      </w:r>
      <w:r w:rsidR="0012711B">
        <w:rPr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月</w:t>
      </w:r>
      <w:r w:rsidR="0012711B">
        <w:rPr>
          <w:szCs w:val="24"/>
          <w:lang w:eastAsia="zh-CN"/>
        </w:rPr>
        <w:t>16</w:t>
      </w:r>
      <w:r w:rsidRPr="0033229B">
        <w:rPr>
          <w:rFonts w:hint="eastAsia"/>
          <w:szCs w:val="24"/>
          <w:lang w:eastAsia="zh-CN"/>
        </w:rPr>
        <w:t>日，日内瓦</w:t>
      </w:r>
    </w:p>
    <w:p w:rsidR="00850BF0" w:rsidRPr="0033229B" w:rsidRDefault="00850BF0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12711B" w:rsidRDefault="00746E31" w:rsidP="0012711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12711B">
              <w:rPr>
                <w:rFonts w:ascii="Calibri" w:hAnsi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12711B" w:rsidRPr="0012711B">
              <w:rPr>
                <w:rFonts w:ascii="Calibri" w:hAnsi="Calibri"/>
                <w:b/>
                <w:bCs/>
                <w:iCs/>
                <w:szCs w:val="24"/>
                <w:lang w:val="fr-CH" w:eastAsia="zh-CN"/>
              </w:rPr>
              <w:t>165</w:t>
            </w:r>
            <w:r w:rsidRPr="0012711B">
              <w:rPr>
                <w:rFonts w:ascii="Calibri" w:hAnsi="Calibri"/>
                <w:b/>
                <w:szCs w:val="24"/>
                <w:lang w:eastAsia="zh-CN"/>
              </w:rPr>
              <w:t>号</w:t>
            </w:r>
            <w:r w:rsidRPr="0012711B">
              <w:rPr>
                <w:rFonts w:ascii="Calibri" w:hAnsi="Calibri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12711B" w:rsidRDefault="002A2CF5" w:rsidP="0012711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  <w:lang w:eastAsia="zh-CN"/>
              </w:rPr>
            </w:pPr>
            <w:r w:rsidRPr="0012711B">
              <w:rPr>
                <w:rFonts w:ascii="Calibri" w:hAnsi="Calibri"/>
                <w:lang w:eastAsia="zh-CN"/>
              </w:rPr>
              <w:t>COM</w:t>
            </w:r>
            <w:r w:rsidR="0012711B">
              <w:rPr>
                <w:rFonts w:ascii="Calibri" w:hAnsi="Calibri"/>
                <w:lang w:val="en-US" w:eastAsia="zh-CN"/>
              </w:rPr>
              <w:t xml:space="preserve"> </w:t>
            </w:r>
            <w:r w:rsidR="0012711B">
              <w:rPr>
                <w:rFonts w:ascii="Calibri" w:hAnsi="Calibri"/>
                <w:lang w:eastAsia="zh-CN"/>
              </w:rPr>
              <w:t>15</w:t>
            </w:r>
            <w:r w:rsidRPr="0012711B">
              <w:rPr>
                <w:rFonts w:ascii="Calibri" w:hAnsi="Calibri"/>
                <w:lang w:eastAsia="zh-CN"/>
              </w:rPr>
              <w:t>/</w:t>
            </w:r>
            <w:r w:rsidR="0012711B">
              <w:rPr>
                <w:rFonts w:ascii="Calibri" w:hAnsi="Calibri"/>
                <w:lang w:eastAsia="zh-CN"/>
              </w:rPr>
              <w:t>HO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060881">
            <w:pPr>
              <w:tabs>
                <w:tab w:val="left" w:pos="4111"/>
              </w:tabs>
              <w:spacing w:before="4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12711B">
              <w:rPr>
                <w:szCs w:val="24"/>
                <w:lang w:eastAsia="zh-CN"/>
              </w:rPr>
              <w:t xml:space="preserve"> 6356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484272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12711B">
                <w:rPr>
                  <w:rStyle w:val="Hyperlink"/>
                  <w:szCs w:val="24"/>
                  <w:lang w:eastAsia="zh-CN"/>
                </w:rPr>
                <w:t>tsbsg15@itu.int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Pr="00CD3F64" w:rsidRDefault="00CD3F64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b/>
                <w:bCs/>
                <w:szCs w:val="24"/>
                <w:lang w:eastAsia="zh-CN"/>
              </w:rPr>
            </w:pPr>
            <w:r w:rsidRPr="00CD3F64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746E31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46E31" w:rsidRPr="00850BF0">
              <w:rPr>
                <w:lang w:eastAsia="zh-CN"/>
              </w:rPr>
              <w:t>ITU-T</w:t>
            </w:r>
            <w:r w:rsidR="00746E31" w:rsidRPr="00850BF0">
              <w:rPr>
                <w:rFonts w:hint="eastAsia"/>
                <w:lang w:eastAsia="zh-CN"/>
              </w:rPr>
              <w:t>部门成员</w:t>
            </w:r>
            <w:r w:rsidR="002A2CF5" w:rsidRPr="00850BF0">
              <w:rPr>
                <w:rFonts w:hint="eastAsia"/>
                <w:lang w:eastAsia="zh-CN"/>
              </w:rPr>
              <w:t>；</w:t>
            </w:r>
          </w:p>
          <w:p w:rsidR="002A2CF5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AF2D10">
              <w:rPr>
                <w:rFonts w:hint="eastAsia"/>
                <w:lang w:eastAsia="zh-CN"/>
              </w:rPr>
              <w:t>参加</w:t>
            </w:r>
            <w:r w:rsidR="002A2CF5" w:rsidRPr="00850BF0">
              <w:rPr>
                <w:lang w:eastAsia="zh-CN"/>
              </w:rPr>
              <w:t>ITU-T</w:t>
            </w:r>
            <w:r w:rsidR="00AF2D10" w:rsidRPr="00AF2D10">
              <w:rPr>
                <w:rFonts w:hint="eastAsia"/>
                <w:bCs/>
                <w:szCs w:val="24"/>
                <w:lang w:eastAsia="zh-CN"/>
              </w:rPr>
              <w:t>第</w:t>
            </w:r>
            <w:r w:rsidR="00AF2D10" w:rsidRPr="00AF2D10">
              <w:rPr>
                <w:bCs/>
                <w:szCs w:val="24"/>
                <w:lang w:eastAsia="zh-CN"/>
              </w:rPr>
              <w:t>15</w:t>
            </w:r>
            <w:r w:rsidR="00AF2D10" w:rsidRPr="00AF2D10">
              <w:rPr>
                <w:rFonts w:hint="eastAsia"/>
                <w:bCs/>
                <w:szCs w:val="24"/>
                <w:lang w:eastAsia="zh-CN"/>
              </w:rPr>
              <w:t>研究组工作</w:t>
            </w:r>
            <w:r w:rsidR="00AF2D10" w:rsidRPr="005E59D9">
              <w:rPr>
                <w:rFonts w:hint="eastAsia"/>
                <w:bCs/>
                <w:szCs w:val="24"/>
                <w:lang w:eastAsia="zh-CN"/>
              </w:rPr>
              <w:t>的</w:t>
            </w:r>
            <w:r w:rsidR="001116D0" w:rsidRPr="00850BF0">
              <w:rPr>
                <w:rFonts w:hint="eastAsia"/>
                <w:lang w:eastAsia="zh-CN"/>
              </w:rPr>
              <w:t>部门准</w:t>
            </w:r>
            <w:r w:rsidR="001116D0" w:rsidRPr="00850BF0">
              <w:rPr>
                <w:lang w:eastAsia="zh-CN"/>
              </w:rPr>
              <w:t>成员</w:t>
            </w:r>
            <w:r w:rsidR="002A2CF5" w:rsidRPr="00850BF0">
              <w:rPr>
                <w:rFonts w:hint="eastAsia"/>
                <w:lang w:eastAsia="zh-CN"/>
              </w:rPr>
              <w:t>；</w:t>
            </w:r>
          </w:p>
          <w:p w:rsidR="001116D0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eastAsia="zh-CN"/>
              </w:rPr>
            </w:pPr>
            <w:r w:rsidRPr="00850BF0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012FDC">
              <w:rPr>
                <w:lang w:eastAsia="zh-CN"/>
              </w:rPr>
              <w:t>ITU</w:t>
            </w:r>
            <w:r w:rsidR="001116D0" w:rsidRPr="00850BF0">
              <w:rPr>
                <w:rFonts w:hint="eastAsia"/>
                <w:lang w:eastAsia="zh-CN"/>
              </w:rPr>
              <w:t>学术</w:t>
            </w:r>
            <w:r w:rsidR="001116D0" w:rsidRPr="00850BF0">
              <w:rPr>
                <w:lang w:eastAsia="zh-CN"/>
              </w:rPr>
              <w:t>成员</w:t>
            </w:r>
            <w:r w:rsidR="001116D0" w:rsidRPr="00850BF0">
              <w:rPr>
                <w:rFonts w:hint="eastAsia"/>
                <w:lang w:eastAsia="zh-CN"/>
              </w:rPr>
              <w:t>；</w:t>
            </w:r>
          </w:p>
          <w:p w:rsidR="002A2CF5" w:rsidRPr="00850BF0" w:rsidRDefault="00850BF0" w:rsidP="00AF2D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116D0" w:rsidRPr="00850BF0">
              <w:rPr>
                <w:rFonts w:hint="eastAsia"/>
                <w:lang w:eastAsia="zh-CN"/>
              </w:rPr>
              <w:t>第</w:t>
            </w:r>
            <w:r w:rsidR="0012711B">
              <w:rPr>
                <w:rFonts w:hint="eastAsia"/>
                <w:lang w:eastAsia="zh-CN"/>
              </w:rPr>
              <w:t>1</w:t>
            </w:r>
            <w:r w:rsidR="0012711B">
              <w:rPr>
                <w:lang w:eastAsia="zh-CN"/>
              </w:rPr>
              <w:t>5</w:t>
            </w:r>
            <w:r w:rsidR="001116D0" w:rsidRPr="00850BF0">
              <w:rPr>
                <w:rFonts w:hint="eastAsia"/>
                <w:lang w:eastAsia="zh-CN"/>
              </w:rPr>
              <w:t>研究组</w:t>
            </w:r>
            <w:r w:rsidR="00AF2D10">
              <w:rPr>
                <w:rFonts w:hint="eastAsia"/>
                <w:lang w:eastAsia="zh-CN"/>
              </w:rPr>
              <w:t>正副</w:t>
            </w:r>
            <w:r w:rsidR="001116D0" w:rsidRPr="00850BF0">
              <w:rPr>
                <w:rFonts w:hint="eastAsia"/>
                <w:lang w:eastAsia="zh-CN"/>
              </w:rPr>
              <w:t>主席；</w:t>
            </w:r>
          </w:p>
          <w:p w:rsidR="001116D0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116D0" w:rsidRPr="00850BF0">
              <w:rPr>
                <w:rFonts w:hint="eastAsia"/>
                <w:lang w:eastAsia="zh-CN"/>
              </w:rPr>
              <w:t>电信</w:t>
            </w:r>
            <w:r w:rsidR="001116D0" w:rsidRPr="00850BF0">
              <w:rPr>
                <w:lang w:eastAsia="zh-CN"/>
              </w:rPr>
              <w:t>发展局主任</w:t>
            </w:r>
            <w:r w:rsidR="00D45F5A">
              <w:rPr>
                <w:rFonts w:hint="eastAsia"/>
                <w:lang w:eastAsia="zh-CN"/>
              </w:rPr>
              <w:t>；</w:t>
            </w:r>
          </w:p>
          <w:p w:rsidR="001116D0" w:rsidRPr="00850BF0" w:rsidRDefault="00850BF0" w:rsidP="0085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sz w:val="23"/>
                <w:szCs w:val="23"/>
                <w:lang w:eastAsia="zh-CN"/>
              </w:rPr>
            </w:pPr>
            <w:r w:rsidRPr="00850BF0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2A2CF5" w:rsidRPr="00850BF0">
              <w:rPr>
                <w:rFonts w:hint="eastAsia"/>
                <w:lang w:eastAsia="zh-CN"/>
              </w:rPr>
              <w:t>无线电</w:t>
            </w:r>
            <w:r w:rsidR="002A2CF5" w:rsidRPr="00850BF0">
              <w:rPr>
                <w:lang w:eastAsia="zh-CN"/>
              </w:rPr>
              <w:t>通信局主任</w:t>
            </w:r>
          </w:p>
        </w:tc>
      </w:tr>
      <w:tr w:rsidR="002A2CF5" w:rsidTr="000E5D32">
        <w:trPr>
          <w:cantSplit/>
        </w:trPr>
        <w:tc>
          <w:tcPr>
            <w:tcW w:w="822" w:type="dxa"/>
          </w:tcPr>
          <w:p w:rsidR="002A2CF5" w:rsidRPr="0033229B" w:rsidRDefault="002A2CF5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</w:p>
        </w:tc>
        <w:tc>
          <w:tcPr>
            <w:tcW w:w="4848" w:type="dxa"/>
          </w:tcPr>
          <w:p w:rsidR="002A2CF5" w:rsidRPr="0033229B" w:rsidRDefault="002A2CF5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  <w:tc>
          <w:tcPr>
            <w:tcW w:w="4103" w:type="dxa"/>
          </w:tcPr>
          <w:p w:rsidR="002A2CF5" w:rsidRPr="0033229B" w:rsidRDefault="002A2CF5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817"/>
      </w:tblGrid>
      <w:tr w:rsidR="00746E31" w:rsidTr="00897819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7817" w:type="dxa"/>
          </w:tcPr>
          <w:p w:rsidR="00CD3F64" w:rsidRPr="00CD3F64" w:rsidRDefault="00CD3F64" w:rsidP="003D755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CD3F64">
              <w:rPr>
                <w:rFonts w:hint="eastAsia"/>
                <w:b/>
                <w:szCs w:val="24"/>
                <w:lang w:eastAsia="zh-CN"/>
              </w:rPr>
              <w:t>第</w:t>
            </w:r>
            <w:r w:rsidR="0012711B">
              <w:rPr>
                <w:rFonts w:hint="eastAsia"/>
                <w:b/>
                <w:szCs w:val="24"/>
                <w:lang w:eastAsia="zh-CN"/>
              </w:rPr>
              <w:t>15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研究组按照世界电信标准化全会（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2012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年，迪拜）第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1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号决议第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9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节的规定为批准</w:t>
            </w:r>
            <w:r w:rsidR="0012711B" w:rsidRPr="0012711B">
              <w:rPr>
                <w:b/>
                <w:bCs/>
                <w:lang w:eastAsia="zh-CN"/>
              </w:rPr>
              <w:t>G.9964</w:t>
            </w:r>
            <w:r w:rsidR="00AF2D10">
              <w:rPr>
                <w:rFonts w:hint="eastAsia"/>
                <w:b/>
                <w:bCs/>
                <w:lang w:eastAsia="zh-CN"/>
              </w:rPr>
              <w:t>建议书（</w:t>
            </w:r>
            <w:r w:rsidR="00AF2D10">
              <w:rPr>
                <w:b/>
                <w:bCs/>
                <w:lang w:eastAsia="zh-CN"/>
              </w:rPr>
              <w:t>2011</w:t>
            </w:r>
            <w:r w:rsidR="00AF2D10">
              <w:rPr>
                <w:rFonts w:hint="eastAsia"/>
                <w:b/>
                <w:bCs/>
                <w:lang w:eastAsia="zh-CN"/>
              </w:rPr>
              <w:t>年）修正</w:t>
            </w:r>
            <w:r w:rsidR="00AF2D10">
              <w:rPr>
                <w:rFonts w:hint="eastAsia"/>
                <w:b/>
                <w:bCs/>
                <w:lang w:eastAsia="zh-CN"/>
              </w:rPr>
              <w:t>1</w:t>
            </w:r>
            <w:r w:rsidR="003D755A">
              <w:rPr>
                <w:rFonts w:hint="eastAsia"/>
                <w:b/>
                <w:bCs/>
                <w:lang w:eastAsia="zh-CN"/>
              </w:rPr>
              <w:t>草案</w:t>
            </w:r>
            <w:r w:rsidRPr="00CD3F64">
              <w:rPr>
                <w:rFonts w:hint="eastAsia"/>
                <w:b/>
                <w:szCs w:val="24"/>
                <w:lang w:eastAsia="zh-CN"/>
              </w:rPr>
              <w:t>而召开的会议</w:t>
            </w:r>
          </w:p>
          <w:p w:rsidR="00746E31" w:rsidRPr="008E27FA" w:rsidRDefault="0012711B" w:rsidP="00CD3F6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2016</w:t>
            </w:r>
            <w:r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2</w:t>
            </w:r>
            <w:r>
              <w:rPr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26</w:t>
            </w:r>
            <w:r>
              <w:rPr>
                <w:b/>
                <w:szCs w:val="24"/>
                <w:lang w:eastAsia="zh-CN"/>
              </w:rPr>
              <w:t>日</w:t>
            </w:r>
            <w:r w:rsidR="00CD3F64" w:rsidRPr="00CD3F64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2A2CF5" w:rsidRDefault="002A2CF5" w:rsidP="002A2CF5">
      <w:pPr>
        <w:spacing w:before="240"/>
        <w:rPr>
          <w:lang w:eastAsia="zh-CN"/>
        </w:rPr>
      </w:pPr>
      <w:bookmarkStart w:id="3" w:name="StartTyping_E"/>
      <w:bookmarkEnd w:id="3"/>
    </w:p>
    <w:p w:rsidR="00CD3F64" w:rsidRDefault="00CD3F64" w:rsidP="00CD3F64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CD3F64" w:rsidRDefault="00CD3F64" w:rsidP="003D755A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12711B">
        <w:rPr>
          <w:rFonts w:hint="eastAsia"/>
          <w:lang w:eastAsia="zh-CN"/>
        </w:rPr>
        <w:t>应第</w:t>
      </w:r>
      <w:r w:rsidR="0012711B">
        <w:rPr>
          <w:rFonts w:hint="eastAsia"/>
          <w:lang w:eastAsia="zh-CN"/>
        </w:rPr>
        <w:t>15</w:t>
      </w:r>
      <w:r w:rsidR="0012711B">
        <w:rPr>
          <w:rFonts w:hint="eastAsia"/>
          <w:lang w:eastAsia="zh-CN"/>
        </w:rPr>
        <w:t>研究组（</w:t>
      </w:r>
      <w:r w:rsidR="0012711B">
        <w:rPr>
          <w:rFonts w:ascii="STKaiti" w:eastAsia="STKaiti" w:hAnsi="STKaiti" w:hint="eastAsia"/>
          <w:lang w:val="en-US" w:eastAsia="zh-CN"/>
        </w:rPr>
        <w:t>传输、接入和家庭网络、技术和基础设施</w:t>
      </w:r>
      <w:r w:rsidR="0012711B">
        <w:rPr>
          <w:rFonts w:hint="eastAsia"/>
          <w:lang w:eastAsia="zh-CN"/>
        </w:rPr>
        <w:t>）主席的请求，我荣幸地告知您，该研究组将于</w:t>
      </w:r>
      <w:r w:rsidR="0012711B" w:rsidRPr="003E73E8">
        <w:rPr>
          <w:lang w:eastAsia="zh-CN"/>
        </w:rPr>
        <w:t>201</w:t>
      </w:r>
      <w:r w:rsidR="0012711B">
        <w:rPr>
          <w:lang w:eastAsia="zh-CN"/>
        </w:rPr>
        <w:t>6</w:t>
      </w:r>
      <w:r w:rsidR="0012711B" w:rsidRPr="003E73E8">
        <w:rPr>
          <w:rFonts w:hint="eastAsia"/>
          <w:lang w:eastAsia="zh-CN"/>
        </w:rPr>
        <w:t>年</w:t>
      </w:r>
      <w:r w:rsidR="0012711B">
        <w:rPr>
          <w:lang w:eastAsia="zh-CN"/>
        </w:rPr>
        <w:t>2</w:t>
      </w:r>
      <w:r w:rsidR="0012711B" w:rsidRPr="003E73E8">
        <w:rPr>
          <w:rFonts w:hint="eastAsia"/>
          <w:lang w:eastAsia="zh-CN"/>
        </w:rPr>
        <w:t>月</w:t>
      </w:r>
      <w:r w:rsidR="0012711B">
        <w:rPr>
          <w:lang w:eastAsia="zh-CN"/>
        </w:rPr>
        <w:t>15</w:t>
      </w:r>
      <w:r w:rsidR="0012711B">
        <w:rPr>
          <w:rFonts w:hint="eastAsia"/>
          <w:lang w:eastAsia="zh-CN"/>
        </w:rPr>
        <w:t>至</w:t>
      </w:r>
      <w:r w:rsidR="0012711B">
        <w:rPr>
          <w:lang w:eastAsia="zh-CN"/>
        </w:rPr>
        <w:t>26</w:t>
      </w:r>
      <w:r w:rsidR="0012711B" w:rsidRPr="003E73E8">
        <w:rPr>
          <w:rFonts w:hint="eastAsia"/>
          <w:lang w:eastAsia="zh-CN"/>
        </w:rPr>
        <w:t>日</w:t>
      </w:r>
      <w:r w:rsidR="0012711B">
        <w:rPr>
          <w:rFonts w:hint="eastAsia"/>
          <w:lang w:eastAsia="zh-CN"/>
        </w:rPr>
        <w:t>召开会议，将采用世界电信标准化全会（</w:t>
      </w:r>
      <w:r w:rsidR="0012711B">
        <w:rPr>
          <w:rFonts w:hint="eastAsia"/>
          <w:lang w:eastAsia="zh-CN"/>
        </w:rPr>
        <w:t>2012</w:t>
      </w:r>
      <w:r w:rsidR="0012711B">
        <w:rPr>
          <w:rFonts w:hint="eastAsia"/>
          <w:lang w:eastAsia="zh-CN"/>
        </w:rPr>
        <w:t>年，迪拜）第</w:t>
      </w:r>
      <w:r w:rsidR="0012711B">
        <w:rPr>
          <w:rFonts w:hint="eastAsia"/>
          <w:lang w:eastAsia="zh-CN"/>
        </w:rPr>
        <w:t>1</w:t>
      </w:r>
      <w:r w:rsidR="0012711B">
        <w:rPr>
          <w:rFonts w:hint="eastAsia"/>
          <w:lang w:eastAsia="zh-CN"/>
        </w:rPr>
        <w:t>号决议第</w:t>
      </w:r>
      <w:r w:rsidR="0012711B">
        <w:rPr>
          <w:rFonts w:hint="eastAsia"/>
          <w:lang w:eastAsia="zh-CN"/>
        </w:rPr>
        <w:t>9</w:t>
      </w:r>
      <w:r w:rsidR="0012711B">
        <w:rPr>
          <w:rFonts w:hint="eastAsia"/>
          <w:lang w:eastAsia="zh-CN"/>
        </w:rPr>
        <w:t>节规定的程序来批准上述修</w:t>
      </w:r>
      <w:r w:rsidR="00AF2D10">
        <w:rPr>
          <w:rFonts w:hint="eastAsia"/>
          <w:lang w:eastAsia="zh-CN"/>
        </w:rPr>
        <w:t>正</w:t>
      </w:r>
      <w:r w:rsidR="0012711B">
        <w:rPr>
          <w:rFonts w:hint="eastAsia"/>
          <w:lang w:eastAsia="zh-CN"/>
        </w:rPr>
        <w:t>草案。</w:t>
      </w:r>
    </w:p>
    <w:p w:rsidR="00CD3F64" w:rsidRDefault="00CD3F64" w:rsidP="003D755A">
      <w:pPr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12711B">
        <w:rPr>
          <w:rFonts w:hint="eastAsia"/>
          <w:lang w:eastAsia="zh-CN"/>
        </w:rPr>
        <w:t>建议批准的</w:t>
      </w:r>
      <w:r w:rsidR="003D755A">
        <w:rPr>
          <w:rFonts w:hint="eastAsia"/>
          <w:lang w:eastAsia="zh-CN"/>
        </w:rPr>
        <w:t>修正</w:t>
      </w:r>
      <w:r w:rsidR="0012711B">
        <w:rPr>
          <w:rFonts w:hint="eastAsia"/>
          <w:lang w:eastAsia="zh-CN"/>
        </w:rPr>
        <w:t>草案的标题、摘要及其出处见</w:t>
      </w:r>
      <w:r w:rsidR="0012711B">
        <w:rPr>
          <w:rFonts w:hint="eastAsia"/>
          <w:b/>
          <w:bCs/>
          <w:lang w:eastAsia="zh-CN"/>
        </w:rPr>
        <w:t>附件</w:t>
      </w:r>
      <w:r w:rsidR="0012711B">
        <w:rPr>
          <w:rFonts w:hint="eastAsia"/>
          <w:b/>
          <w:bCs/>
          <w:lang w:eastAsia="zh-CN"/>
        </w:rPr>
        <w:t>1</w:t>
      </w:r>
      <w:r w:rsidR="0012711B">
        <w:rPr>
          <w:rFonts w:hint="eastAsia"/>
          <w:lang w:eastAsia="zh-CN"/>
        </w:rPr>
        <w:t>。</w:t>
      </w:r>
    </w:p>
    <w:p w:rsidR="0012711B" w:rsidRPr="00074C9C" w:rsidRDefault="00CD3F64" w:rsidP="003D755A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12711B" w:rsidRPr="00074C9C">
        <w:rPr>
          <w:rFonts w:hint="eastAsia"/>
          <w:lang w:eastAsia="zh-CN"/>
        </w:rPr>
        <w:t>所有了解自己或他人持有的专利可能整体或部分地涉及建议批准的</w:t>
      </w:r>
      <w:r w:rsidR="003D755A">
        <w:rPr>
          <w:rFonts w:hint="eastAsia"/>
          <w:lang w:eastAsia="zh-CN"/>
        </w:rPr>
        <w:t>修正</w:t>
      </w:r>
      <w:r w:rsidR="0012711B" w:rsidRPr="00074C9C">
        <w:rPr>
          <w:rFonts w:hint="eastAsia"/>
          <w:lang w:eastAsia="zh-CN"/>
        </w:rPr>
        <w:t>草案内容的国际电联成员国、部门成员、部门准成员或学术机构，均需按照</w:t>
      </w:r>
      <w:r w:rsidR="0012711B" w:rsidRPr="00074C9C">
        <w:rPr>
          <w:lang w:eastAsia="zh-CN"/>
        </w:rPr>
        <w:t>ITU-T/ITU-R/</w:t>
      </w:r>
      <w:r w:rsidR="0012711B" w:rsidRPr="00074C9C">
        <w:rPr>
          <w:rFonts w:hint="eastAsia"/>
          <w:lang w:eastAsia="zh-CN"/>
        </w:rPr>
        <w:t>国际标准化组织</w:t>
      </w:r>
      <w:r w:rsidR="0012711B" w:rsidRPr="00074C9C">
        <w:rPr>
          <w:rFonts w:hint="eastAsia"/>
          <w:lang w:val="en-US" w:eastAsia="zh-CN"/>
        </w:rPr>
        <w:t>（</w:t>
      </w:r>
      <w:r w:rsidR="0012711B" w:rsidRPr="00074C9C">
        <w:rPr>
          <w:lang w:eastAsia="zh-CN"/>
        </w:rPr>
        <w:t>ISO</w:t>
      </w:r>
      <w:r w:rsidR="0012711B" w:rsidRPr="00074C9C">
        <w:rPr>
          <w:rFonts w:hint="eastAsia"/>
          <w:lang w:val="en-US" w:eastAsia="zh-CN"/>
        </w:rPr>
        <w:t>）</w:t>
      </w:r>
      <w:r w:rsidR="0012711B" w:rsidRPr="00074C9C">
        <w:rPr>
          <w:lang w:eastAsia="zh-CN"/>
        </w:rPr>
        <w:t>/</w:t>
      </w:r>
      <w:r w:rsidR="0012711B" w:rsidRPr="00074C9C">
        <w:rPr>
          <w:color w:val="000000"/>
          <w:szCs w:val="24"/>
          <w:lang w:eastAsia="zh-CN"/>
        </w:rPr>
        <w:t>国际电工委员会</w:t>
      </w:r>
      <w:r w:rsidR="0012711B" w:rsidRPr="00074C9C">
        <w:rPr>
          <w:rFonts w:hint="eastAsia"/>
          <w:color w:val="000000"/>
          <w:szCs w:val="24"/>
          <w:lang w:eastAsia="zh-CN"/>
        </w:rPr>
        <w:t>（</w:t>
      </w:r>
      <w:r w:rsidR="0012711B" w:rsidRPr="00074C9C">
        <w:rPr>
          <w:rFonts w:hint="eastAsia"/>
          <w:color w:val="000000"/>
          <w:szCs w:val="24"/>
          <w:lang w:eastAsia="zh-CN"/>
        </w:rPr>
        <w:t>IEC</w:t>
      </w:r>
      <w:r w:rsidR="0012711B" w:rsidRPr="00074C9C">
        <w:rPr>
          <w:rFonts w:hint="eastAsia"/>
          <w:color w:val="000000"/>
          <w:szCs w:val="24"/>
          <w:lang w:eastAsia="zh-CN"/>
        </w:rPr>
        <w:t>）</w:t>
      </w:r>
      <w:r w:rsidR="0012711B" w:rsidRPr="00074C9C">
        <w:rPr>
          <w:rFonts w:hint="eastAsia"/>
          <w:lang w:eastAsia="zh-CN"/>
        </w:rPr>
        <w:t>的共同专利政策，向电信标准化局披露这类信息。</w:t>
      </w:r>
    </w:p>
    <w:p w:rsidR="0012711B" w:rsidRDefault="0012711B" w:rsidP="0012711B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hyperlink r:id="rId10" w:history="1">
        <w:r w:rsidRPr="002A7750">
          <w:rPr>
            <w:rStyle w:val="Hyperlink"/>
          </w:rPr>
          <w:t>www.itu.int/ITU-T/ipr/</w:t>
        </w:r>
      </w:hyperlink>
      <w:r>
        <w:rPr>
          <w:rFonts w:hint="eastAsia"/>
          <w:lang w:eastAsia="zh-CN"/>
        </w:rPr>
        <w:t>）在网上获取已公布的专利信息。</w:t>
      </w:r>
    </w:p>
    <w:p w:rsidR="0012711B" w:rsidRDefault="00CD3F64" w:rsidP="00790817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12711B">
        <w:rPr>
          <w:rFonts w:hint="eastAsia"/>
          <w:lang w:eastAsia="zh-CN"/>
        </w:rPr>
        <w:t>考虑到第</w:t>
      </w:r>
      <w:r w:rsidR="0012711B">
        <w:rPr>
          <w:rFonts w:hint="eastAsia"/>
          <w:lang w:eastAsia="zh-CN"/>
        </w:rPr>
        <w:t>1</w:t>
      </w:r>
      <w:r w:rsidR="0012711B">
        <w:rPr>
          <w:rFonts w:hint="eastAsia"/>
          <w:lang w:eastAsia="zh-CN"/>
        </w:rPr>
        <w:t>号决议第</w:t>
      </w:r>
      <w:r w:rsidR="0012711B">
        <w:rPr>
          <w:rFonts w:hint="eastAsia"/>
          <w:lang w:eastAsia="zh-CN"/>
        </w:rPr>
        <w:t>9</w:t>
      </w:r>
      <w:r w:rsidR="0012711B">
        <w:rPr>
          <w:rFonts w:hint="eastAsia"/>
          <w:lang w:eastAsia="zh-CN"/>
        </w:rPr>
        <w:t>节的规定，请您在</w:t>
      </w:r>
      <w:r w:rsidR="0012711B">
        <w:rPr>
          <w:rFonts w:hint="eastAsia"/>
          <w:b/>
          <w:bCs/>
          <w:lang w:eastAsia="zh-CN"/>
        </w:rPr>
        <w:t>201</w:t>
      </w:r>
      <w:r w:rsidR="00790817">
        <w:rPr>
          <w:rFonts w:hint="eastAsia"/>
          <w:b/>
          <w:bCs/>
          <w:lang w:eastAsia="zh-CN"/>
        </w:rPr>
        <w:t>6</w:t>
      </w:r>
      <w:r w:rsidR="0012711B">
        <w:rPr>
          <w:rFonts w:hint="eastAsia"/>
          <w:b/>
          <w:bCs/>
          <w:lang w:eastAsia="zh-CN"/>
        </w:rPr>
        <w:t>年</w:t>
      </w:r>
      <w:r w:rsidR="0012711B">
        <w:rPr>
          <w:b/>
          <w:bCs/>
          <w:lang w:eastAsia="zh-CN"/>
        </w:rPr>
        <w:t>2</w:t>
      </w:r>
      <w:r w:rsidR="0012711B">
        <w:rPr>
          <w:rFonts w:hint="eastAsia"/>
          <w:b/>
          <w:bCs/>
          <w:lang w:eastAsia="zh-CN"/>
        </w:rPr>
        <w:t>月</w:t>
      </w:r>
      <w:r w:rsidR="0012711B">
        <w:rPr>
          <w:b/>
          <w:bCs/>
          <w:lang w:eastAsia="zh-CN"/>
        </w:rPr>
        <w:t>3</w:t>
      </w:r>
      <w:r w:rsidR="0012711B">
        <w:rPr>
          <w:rFonts w:hint="eastAsia"/>
          <w:b/>
          <w:bCs/>
          <w:lang w:eastAsia="zh-CN"/>
        </w:rPr>
        <w:t>日</w:t>
      </w:r>
      <w:r w:rsidR="0012711B">
        <w:rPr>
          <w:rFonts w:hint="eastAsia"/>
          <w:lang w:eastAsia="zh-CN"/>
        </w:rPr>
        <w:t>协调世界时</w:t>
      </w:r>
      <w:r w:rsidR="0012711B">
        <w:rPr>
          <w:rFonts w:hint="eastAsia"/>
          <w:lang w:eastAsia="zh-CN"/>
        </w:rPr>
        <w:t>24</w:t>
      </w:r>
      <w:r w:rsidR="0012711B">
        <w:rPr>
          <w:rFonts w:hint="eastAsia"/>
          <w:lang w:eastAsia="zh-CN"/>
        </w:rPr>
        <w:t>时之前告知我，贵主管部门是否同意授权第</w:t>
      </w:r>
      <w:r w:rsidR="0012711B">
        <w:rPr>
          <w:rFonts w:hint="eastAsia"/>
          <w:lang w:eastAsia="zh-CN"/>
        </w:rPr>
        <w:t>15</w:t>
      </w:r>
      <w:r w:rsidR="0012711B">
        <w:rPr>
          <w:rFonts w:hint="eastAsia"/>
          <w:lang w:eastAsia="zh-CN"/>
        </w:rPr>
        <w:t>研究组在该研究组会议上审议并批准</w:t>
      </w:r>
      <w:r w:rsidR="003D755A">
        <w:rPr>
          <w:rFonts w:hint="eastAsia"/>
          <w:lang w:eastAsia="zh-CN"/>
        </w:rPr>
        <w:t>修正</w:t>
      </w:r>
      <w:r w:rsidR="0012711B">
        <w:rPr>
          <w:rFonts w:hint="eastAsia"/>
          <w:lang w:eastAsia="zh-CN"/>
        </w:rPr>
        <w:t>草案。</w:t>
      </w:r>
    </w:p>
    <w:p w:rsidR="0012711B" w:rsidRDefault="0012711B" w:rsidP="003D755A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如有成员国认为不应进入审议批准程序，则应阐明其反对原因并提出可能的修改意见，以推动对该</w:t>
      </w:r>
      <w:r w:rsidR="003D755A">
        <w:rPr>
          <w:rFonts w:hint="eastAsia"/>
          <w:lang w:eastAsia="zh-CN"/>
        </w:rPr>
        <w:t>修正</w:t>
      </w:r>
      <w:r>
        <w:rPr>
          <w:rFonts w:hint="eastAsia"/>
          <w:lang w:eastAsia="zh-CN"/>
        </w:rPr>
        <w:t>草案的进一步审议，以便批准。</w:t>
      </w:r>
    </w:p>
    <w:p w:rsidR="0012711B" w:rsidRDefault="00CD3F64" w:rsidP="005E59D9">
      <w:pPr>
        <w:keepNext/>
        <w:keepLines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 w:rsidR="0012711B">
        <w:rPr>
          <w:rFonts w:hint="eastAsia"/>
          <w:lang w:eastAsia="zh-CN"/>
        </w:rPr>
        <w:t>如果</w:t>
      </w:r>
      <w:r w:rsidR="0012711B">
        <w:rPr>
          <w:rFonts w:hint="eastAsia"/>
          <w:lang w:eastAsia="zh-CN"/>
        </w:rPr>
        <w:t>70</w:t>
      </w:r>
      <w:r w:rsidR="0012711B">
        <w:rPr>
          <w:lang w:val="en-US" w:eastAsia="zh-CN"/>
        </w:rPr>
        <w:t>%</w:t>
      </w:r>
      <w:r w:rsidR="0012711B">
        <w:rPr>
          <w:rFonts w:hint="eastAsia"/>
          <w:lang w:eastAsia="zh-CN"/>
        </w:rPr>
        <w:t>以上的成员国在回复中支持在该研究组会议上审议并批准</w:t>
      </w:r>
      <w:r w:rsidR="003D755A">
        <w:rPr>
          <w:rFonts w:hint="eastAsia"/>
          <w:lang w:eastAsia="zh-CN"/>
        </w:rPr>
        <w:t>此修正</w:t>
      </w:r>
      <w:r w:rsidR="0012711B">
        <w:rPr>
          <w:rFonts w:hint="eastAsia"/>
          <w:lang w:eastAsia="zh-CN"/>
        </w:rPr>
        <w:t>草案，则将于</w:t>
      </w:r>
      <w:r w:rsidR="0012711B">
        <w:rPr>
          <w:rFonts w:hint="eastAsia"/>
          <w:b/>
          <w:lang w:eastAsia="zh-CN"/>
        </w:rPr>
        <w:t>201</w:t>
      </w:r>
      <w:r w:rsidR="0012711B">
        <w:rPr>
          <w:b/>
          <w:lang w:eastAsia="zh-CN"/>
        </w:rPr>
        <w:t>6</w:t>
      </w:r>
      <w:r w:rsidR="0012711B">
        <w:rPr>
          <w:rFonts w:hint="eastAsia"/>
          <w:b/>
          <w:lang w:eastAsia="zh-CN"/>
        </w:rPr>
        <w:t>年</w:t>
      </w:r>
      <w:r w:rsidR="0012711B">
        <w:rPr>
          <w:b/>
          <w:lang w:eastAsia="zh-CN"/>
        </w:rPr>
        <w:t>2</w:t>
      </w:r>
      <w:r w:rsidR="0012711B">
        <w:rPr>
          <w:rFonts w:hint="eastAsia"/>
          <w:b/>
          <w:lang w:eastAsia="zh-CN"/>
        </w:rPr>
        <w:t>月</w:t>
      </w:r>
      <w:r w:rsidR="0012711B">
        <w:rPr>
          <w:b/>
          <w:lang w:eastAsia="zh-CN"/>
        </w:rPr>
        <w:t>26</w:t>
      </w:r>
      <w:r w:rsidR="0012711B">
        <w:rPr>
          <w:rFonts w:hint="eastAsia"/>
          <w:b/>
          <w:lang w:eastAsia="zh-CN"/>
        </w:rPr>
        <w:t>日</w:t>
      </w:r>
      <w:r w:rsidR="0012711B">
        <w:rPr>
          <w:rFonts w:hint="eastAsia"/>
          <w:lang w:eastAsia="zh-CN"/>
        </w:rPr>
        <w:t>召开一次全体会议，实施该批准程序。</w:t>
      </w:r>
    </w:p>
    <w:p w:rsidR="0012711B" w:rsidRDefault="0012711B" w:rsidP="007104D1">
      <w:pPr>
        <w:keepNext/>
        <w:keepLines/>
        <w:tabs>
          <w:tab w:val="clear" w:pos="794"/>
          <w:tab w:val="left" w:pos="540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国际电联成员国的主管部门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款的规定，将有关情况适时向主任通报。</w:t>
      </w:r>
    </w:p>
    <w:p w:rsidR="0012711B" w:rsidRDefault="0012711B" w:rsidP="00AF2D10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研究组会议的议程和所有相关信息将在第</w:t>
      </w:r>
      <w:r>
        <w:rPr>
          <w:lang w:eastAsia="zh-CN"/>
        </w:rPr>
        <w:t>7</w:t>
      </w:r>
      <w:r>
        <w:rPr>
          <w:rFonts w:hint="eastAsia"/>
          <w:lang w:eastAsia="zh-CN"/>
        </w:rPr>
        <w:t>/15</w:t>
      </w:r>
      <w:r>
        <w:rPr>
          <w:rFonts w:hint="eastAsia"/>
          <w:lang w:eastAsia="zh-CN"/>
        </w:rPr>
        <w:t>号集体函中提供。</w:t>
      </w:r>
    </w:p>
    <w:p w:rsidR="002A2CF5" w:rsidRDefault="0012711B" w:rsidP="00AF2D10">
      <w:pPr>
        <w:spacing w:before="100" w:after="20" w:line="340" w:lineRule="atLeast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会后电信标准化局主任将以通函的形式通报就此</w:t>
      </w:r>
      <w:r w:rsidR="00AF2D10"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做出的决定。此信息还将在《国际电联操作公报》中公布。</w:t>
      </w:r>
    </w:p>
    <w:p w:rsidR="002A2CF5" w:rsidRDefault="002A2CF5" w:rsidP="002A2CF5">
      <w:pPr>
        <w:spacing w:before="240" w:line="340" w:lineRule="atLeast"/>
        <w:rPr>
          <w:lang w:eastAsia="zh-CN"/>
        </w:rPr>
      </w:pPr>
    </w:p>
    <w:p w:rsidR="002A2CF5" w:rsidRPr="004663B4" w:rsidRDefault="002A2CF5" w:rsidP="002A2CF5">
      <w:pPr>
        <w:rPr>
          <w:lang w:val="en-US" w:eastAsia="zh-CN"/>
        </w:rPr>
      </w:pPr>
      <w:r>
        <w:rPr>
          <w:rFonts w:hint="eastAsia"/>
          <w:lang w:eastAsia="zh-CN"/>
        </w:rPr>
        <w:t>顺致敬意！</w:t>
      </w:r>
    </w:p>
    <w:p w:rsidR="002A2CF5" w:rsidRDefault="002A2CF5" w:rsidP="002A2CF5">
      <w:pPr>
        <w:rPr>
          <w:lang w:eastAsia="zh-CN"/>
        </w:rPr>
      </w:pPr>
    </w:p>
    <w:p w:rsidR="002A2CF5" w:rsidRDefault="002A2CF5" w:rsidP="002A2CF5">
      <w:pPr>
        <w:rPr>
          <w:lang w:eastAsia="zh-CN"/>
        </w:rPr>
      </w:pPr>
    </w:p>
    <w:p w:rsidR="00012FDC" w:rsidRDefault="00012FDC" w:rsidP="002A2CF5">
      <w:pPr>
        <w:tabs>
          <w:tab w:val="clear" w:pos="794"/>
          <w:tab w:val="left" w:pos="180"/>
        </w:tabs>
        <w:rPr>
          <w:lang w:eastAsia="zh-CN"/>
        </w:rPr>
      </w:pPr>
    </w:p>
    <w:p w:rsidR="002A2CF5" w:rsidRDefault="002A2CF5" w:rsidP="002A2CF5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李</w:t>
      </w:r>
      <w:r>
        <w:rPr>
          <w:lang w:eastAsia="zh-CN"/>
        </w:rPr>
        <w:t>在摄</w:t>
      </w:r>
    </w:p>
    <w:p w:rsidR="002A2CF5" w:rsidRDefault="002A2CF5" w:rsidP="002A2CF5">
      <w:pPr>
        <w:rPr>
          <w:lang w:eastAsia="zh-CN"/>
        </w:rPr>
      </w:pPr>
    </w:p>
    <w:p w:rsidR="002A2CF5" w:rsidRDefault="002A2CF5" w:rsidP="002A2CF5">
      <w:pPr>
        <w:rPr>
          <w:lang w:eastAsia="zh-CN"/>
        </w:rPr>
      </w:pPr>
    </w:p>
    <w:p w:rsidR="00746E31" w:rsidRDefault="002A2CF5" w:rsidP="002A2CF5">
      <w:pPr>
        <w:tabs>
          <w:tab w:val="clear" w:pos="794"/>
          <w:tab w:val="left" w:pos="210"/>
        </w:tabs>
        <w:rPr>
          <w:lang w:val="en-US"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="0012711B" w:rsidRPr="0012711B">
        <w:rPr>
          <w:rFonts w:hint="eastAsia"/>
          <w:lang w:eastAsia="zh-CN"/>
        </w:rPr>
        <w:t>1</w:t>
      </w:r>
      <w:r w:rsidR="0012711B" w:rsidRPr="0012711B">
        <w:rPr>
          <w:rFonts w:hint="eastAsia"/>
          <w:lang w:val="en-US" w:eastAsia="zh-CN"/>
        </w:rPr>
        <w:t>件</w:t>
      </w:r>
    </w:p>
    <w:p w:rsidR="0012711B" w:rsidRDefault="0012711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 w:eastAsia="zh-CN"/>
        </w:rPr>
      </w:pPr>
      <w:r>
        <w:rPr>
          <w:lang w:val="en-US" w:eastAsia="zh-CN"/>
        </w:rPr>
        <w:br w:type="page"/>
      </w:r>
    </w:p>
    <w:p w:rsidR="0012711B" w:rsidRDefault="0012711B" w:rsidP="0012711B">
      <w:pPr>
        <w:pStyle w:val="Annex"/>
        <w:rPr>
          <w:rFonts w:eastAsiaTheme="minorEastAsia"/>
          <w:lang w:eastAsia="zh-CN"/>
        </w:rPr>
      </w:pPr>
      <w:r w:rsidRPr="009D78D0">
        <w:rPr>
          <w:rFonts w:ascii="SimSun" w:hAnsi="SimSun" w:cs="SimSun" w:hint="eastAsia"/>
          <w:lang w:eastAsia="zh-CN"/>
        </w:rPr>
        <w:lastRenderedPageBreak/>
        <w:t>（电信标准化局第</w:t>
      </w:r>
      <w:r>
        <w:rPr>
          <w:rFonts w:eastAsiaTheme="minorEastAsia"/>
          <w:lang w:eastAsia="zh-CN"/>
        </w:rPr>
        <w:t>165</w:t>
      </w:r>
      <w:r w:rsidRPr="009D78D0">
        <w:rPr>
          <w:rFonts w:ascii="SimSun" w:hAnsi="SimSun" w:cs="SimSun" w:hint="eastAsia"/>
          <w:lang w:eastAsia="zh-CN"/>
        </w:rPr>
        <w:t>号通函）</w:t>
      </w:r>
      <w:r w:rsidRPr="009D78D0">
        <w:rPr>
          <w:lang w:eastAsia="zh-CN"/>
        </w:rPr>
        <w:br/>
      </w:r>
      <w:r w:rsidRPr="009D78D0">
        <w:rPr>
          <w:rFonts w:ascii="SimSun" w:hAnsi="SimSun" w:cs="SimSun" w:hint="eastAsia"/>
          <w:lang w:eastAsia="zh-CN"/>
        </w:rPr>
        <w:t>附件</w:t>
      </w:r>
      <w:r w:rsidRPr="009D78D0">
        <w:rPr>
          <w:rFonts w:hint="eastAsia"/>
          <w:lang w:eastAsia="zh-CN"/>
        </w:rPr>
        <w:t>1</w:t>
      </w:r>
    </w:p>
    <w:p w:rsidR="0012711B" w:rsidRPr="007C415C" w:rsidRDefault="0012711B" w:rsidP="00AF2D10">
      <w:pPr>
        <w:spacing w:before="240" w:after="240"/>
        <w:jc w:val="center"/>
        <w:rPr>
          <w:lang w:eastAsia="zh-CN"/>
        </w:rPr>
      </w:pPr>
      <w:r w:rsidRPr="007104D1">
        <w:rPr>
          <w:rFonts w:hint="eastAsia"/>
          <w:b/>
          <w:bCs/>
          <w:lang w:eastAsia="zh-CN"/>
        </w:rPr>
        <w:t xml:space="preserve">ITU-T </w:t>
      </w:r>
      <w:r w:rsidRPr="007104D1">
        <w:rPr>
          <w:b/>
          <w:bCs/>
          <w:szCs w:val="24"/>
          <w:lang w:val="en-US" w:eastAsia="zh-CN"/>
        </w:rPr>
        <w:t>G.9964</w:t>
      </w:r>
      <w:r w:rsidRPr="007104D1">
        <w:rPr>
          <w:rFonts w:hint="eastAsia"/>
          <w:b/>
          <w:bCs/>
          <w:lang w:eastAsia="zh-CN"/>
        </w:rPr>
        <w:t>建议书</w:t>
      </w:r>
      <w:r w:rsidR="00AF2D10">
        <w:rPr>
          <w:rFonts w:hint="eastAsia"/>
          <w:b/>
          <w:bCs/>
          <w:lang w:eastAsia="zh-CN"/>
        </w:rPr>
        <w:t>（</w:t>
      </w:r>
      <w:r w:rsidR="00AF2D10">
        <w:rPr>
          <w:b/>
          <w:bCs/>
          <w:lang w:eastAsia="zh-CN"/>
        </w:rPr>
        <w:t>2011</w:t>
      </w:r>
      <w:r w:rsidR="00AF2D10">
        <w:rPr>
          <w:rFonts w:hint="eastAsia"/>
          <w:b/>
          <w:bCs/>
          <w:lang w:eastAsia="zh-CN"/>
        </w:rPr>
        <w:t>年）修正</w:t>
      </w:r>
      <w:r w:rsidR="00AF2D10">
        <w:rPr>
          <w:b/>
          <w:bCs/>
          <w:lang w:eastAsia="zh-CN"/>
        </w:rPr>
        <w:t>1</w:t>
      </w:r>
      <w:r w:rsidR="00AF2D10">
        <w:rPr>
          <w:rFonts w:hint="eastAsia"/>
          <w:b/>
          <w:bCs/>
          <w:lang w:eastAsia="zh-CN"/>
        </w:rPr>
        <w:t>草案</w:t>
      </w:r>
      <w:r>
        <w:rPr>
          <w:rFonts w:hint="eastAsia"/>
          <w:b/>
          <w:bCs/>
          <w:lang w:eastAsia="zh-CN"/>
        </w:rPr>
        <w:t>的摘要和出处</w:t>
      </w:r>
    </w:p>
    <w:p w:rsidR="0012711B" w:rsidRPr="007104D1" w:rsidRDefault="007104D1" w:rsidP="005E59D9">
      <w:pPr>
        <w:pStyle w:val="Normalaftertitle"/>
        <w:rPr>
          <w:szCs w:val="24"/>
          <w:lang w:eastAsia="zh-CN"/>
        </w:rPr>
      </w:pPr>
      <w:r w:rsidRPr="005E59D9">
        <w:rPr>
          <w:rFonts w:hint="eastAsia"/>
          <w:b/>
          <w:bCs/>
          <w:lang w:eastAsia="zh-CN"/>
        </w:rPr>
        <w:t xml:space="preserve">ITU-T </w:t>
      </w:r>
      <w:r w:rsidRPr="005E59D9">
        <w:rPr>
          <w:b/>
          <w:bCs/>
          <w:szCs w:val="24"/>
          <w:lang w:val="en-US" w:eastAsia="zh-CN"/>
        </w:rPr>
        <w:t>G.9964</w:t>
      </w:r>
      <w:r w:rsidRPr="005E59D9">
        <w:rPr>
          <w:rFonts w:hint="eastAsia"/>
          <w:b/>
          <w:bCs/>
          <w:lang w:eastAsia="zh-CN"/>
        </w:rPr>
        <w:t>建议书</w:t>
      </w:r>
      <w:r w:rsidR="003D755A" w:rsidRPr="005E59D9">
        <w:rPr>
          <w:rFonts w:hint="eastAsia"/>
          <w:b/>
          <w:bCs/>
          <w:lang w:eastAsia="zh-CN"/>
        </w:rPr>
        <w:t>（</w:t>
      </w:r>
      <w:r w:rsidR="003D755A" w:rsidRPr="005E59D9">
        <w:rPr>
          <w:b/>
          <w:bCs/>
          <w:lang w:eastAsia="zh-CN"/>
        </w:rPr>
        <w:t>2011</w:t>
      </w:r>
      <w:r w:rsidR="003D755A" w:rsidRPr="005E59D9">
        <w:rPr>
          <w:rFonts w:hint="eastAsia"/>
          <w:b/>
          <w:bCs/>
          <w:lang w:eastAsia="zh-CN"/>
        </w:rPr>
        <w:t>年）修正</w:t>
      </w:r>
      <w:r w:rsidR="003D755A" w:rsidRPr="005E59D9">
        <w:rPr>
          <w:b/>
          <w:bCs/>
          <w:lang w:eastAsia="zh-CN"/>
        </w:rPr>
        <w:t>1</w:t>
      </w:r>
      <w:r w:rsidR="0012711B" w:rsidRPr="005E59D9">
        <w:rPr>
          <w:rFonts w:hint="eastAsia"/>
          <w:b/>
          <w:bCs/>
          <w:szCs w:val="24"/>
          <w:lang w:eastAsia="zh-CN"/>
        </w:rPr>
        <w:t>草案：</w:t>
      </w:r>
      <w:r w:rsidRPr="005E59D9">
        <w:rPr>
          <w:rFonts w:hint="eastAsia"/>
          <w:b/>
          <w:bCs/>
          <w:lang w:eastAsia="zh-CN"/>
        </w:rPr>
        <w:t>关于统一高速线路的家庭网络收发信机–频谱相关组件规范</w:t>
      </w:r>
      <w:r w:rsidR="0012711B" w:rsidRPr="005E59D9">
        <w:rPr>
          <w:b/>
          <w:bCs/>
          <w:szCs w:val="24"/>
          <w:lang w:eastAsia="zh-CN"/>
        </w:rPr>
        <w:t>–</w:t>
      </w:r>
      <w:r w:rsidR="003D755A" w:rsidRPr="005E59D9">
        <w:rPr>
          <w:rFonts w:hint="eastAsia"/>
          <w:b/>
          <w:bCs/>
          <w:szCs w:val="24"/>
          <w:lang w:eastAsia="zh-CN"/>
        </w:rPr>
        <w:t>修正</w:t>
      </w:r>
      <w:r w:rsidRPr="005E59D9">
        <w:rPr>
          <w:b/>
          <w:bCs/>
          <w:szCs w:val="24"/>
          <w:lang w:eastAsia="zh-CN"/>
        </w:rPr>
        <w:t>1</w:t>
      </w:r>
      <w:r w:rsidRPr="005E59D9">
        <w:rPr>
          <w:lang w:eastAsia="zh-CN"/>
        </w:rPr>
        <w:br/>
      </w:r>
      <w:hyperlink r:id="rId11" w:history="1">
        <w:r w:rsidRPr="007104D1">
          <w:rPr>
            <w:rStyle w:val="Hyperlink"/>
            <w:b/>
            <w:bCs/>
            <w:szCs w:val="24"/>
            <w:lang w:val="en-US" w:eastAsia="zh-CN"/>
          </w:rPr>
          <w:t>COM 15 – R22</w:t>
        </w:r>
      </w:hyperlink>
      <w:r w:rsidR="003D755A">
        <w:rPr>
          <w:rStyle w:val="Hyperlink"/>
          <w:rFonts w:hint="eastAsia"/>
          <w:b/>
          <w:bCs/>
          <w:szCs w:val="24"/>
          <w:lang w:val="en-US" w:eastAsia="zh-CN"/>
        </w:rPr>
        <w:t>号报告</w:t>
      </w:r>
    </w:p>
    <w:p w:rsidR="0012711B" w:rsidRPr="00DA5884" w:rsidRDefault="0012711B" w:rsidP="0012711B">
      <w:pPr>
        <w:pStyle w:val="Headingb0"/>
        <w:rPr>
          <w:lang w:eastAsia="zh-CN"/>
        </w:rPr>
      </w:pPr>
      <w:r>
        <w:rPr>
          <w:rFonts w:hint="eastAsia"/>
          <w:lang w:eastAsia="zh-CN"/>
        </w:rPr>
        <w:t>摘要</w:t>
      </w:r>
    </w:p>
    <w:p w:rsidR="0012711B" w:rsidRPr="00E35FD6" w:rsidRDefault="003D755A" w:rsidP="005E59D9">
      <w:pPr>
        <w:ind w:firstLineChars="200" w:firstLine="480"/>
        <w:rPr>
          <w:lang w:eastAsia="zh-CN"/>
        </w:rPr>
      </w:pPr>
      <w:r w:rsidRPr="003D755A">
        <w:rPr>
          <w:lang w:eastAsia="zh-CN"/>
        </w:rPr>
        <w:t xml:space="preserve">ITU-T </w:t>
      </w:r>
      <w:r w:rsidRPr="003D755A">
        <w:rPr>
          <w:szCs w:val="24"/>
          <w:lang w:val="en-US" w:eastAsia="zh-CN"/>
        </w:rPr>
        <w:t>G.9964</w:t>
      </w:r>
      <w:r w:rsidRPr="003D755A">
        <w:rPr>
          <w:rFonts w:hint="eastAsia"/>
          <w:lang w:eastAsia="zh-CN"/>
        </w:rPr>
        <w:t>建议书（</w:t>
      </w:r>
      <w:r w:rsidRPr="003D755A">
        <w:rPr>
          <w:lang w:eastAsia="zh-CN"/>
        </w:rPr>
        <w:t>2011</w:t>
      </w:r>
      <w:r w:rsidRPr="003D755A">
        <w:rPr>
          <w:rFonts w:hint="eastAsia"/>
          <w:lang w:eastAsia="zh-CN"/>
        </w:rPr>
        <w:t>年）修正</w:t>
      </w:r>
      <w:r w:rsidRPr="003D755A">
        <w:rPr>
          <w:lang w:eastAsia="zh-CN"/>
        </w:rPr>
        <w:t>1</w:t>
      </w:r>
      <w:r>
        <w:rPr>
          <w:rFonts w:hint="eastAsia"/>
          <w:lang w:eastAsia="zh-CN"/>
        </w:rPr>
        <w:t>增加了对</w:t>
      </w:r>
      <w:r>
        <w:rPr>
          <w:lang w:eastAsia="zh-CN"/>
        </w:rPr>
        <w:t>200 MHz</w:t>
      </w:r>
      <w:r>
        <w:rPr>
          <w:rFonts w:hint="eastAsia"/>
          <w:lang w:eastAsia="zh-CN"/>
        </w:rPr>
        <w:t>基带同轴新属性的支持。</w:t>
      </w:r>
    </w:p>
    <w:p w:rsidR="005E59D9" w:rsidRDefault="005E59D9" w:rsidP="0032202E">
      <w:pPr>
        <w:pStyle w:val="Reasons"/>
        <w:rPr>
          <w:lang w:eastAsia="zh-CN"/>
        </w:rPr>
      </w:pPr>
    </w:p>
    <w:p w:rsidR="005E59D9" w:rsidRDefault="005E59D9">
      <w:pPr>
        <w:jc w:val="center"/>
      </w:pPr>
      <w:r>
        <w:t>______________</w:t>
      </w:r>
    </w:p>
    <w:p w:rsidR="0012711B" w:rsidRPr="0012711B" w:rsidRDefault="0012711B" w:rsidP="002A2CF5">
      <w:pPr>
        <w:tabs>
          <w:tab w:val="clear" w:pos="794"/>
          <w:tab w:val="left" w:pos="210"/>
        </w:tabs>
        <w:rPr>
          <w:lang w:eastAsia="zh-CN"/>
        </w:rPr>
      </w:pPr>
    </w:p>
    <w:sectPr w:rsidR="0012711B" w:rsidRPr="0012711B" w:rsidSect="00060881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1B" w:rsidRDefault="0012711B">
      <w:r>
        <w:separator/>
      </w:r>
    </w:p>
  </w:endnote>
  <w:endnote w:type="continuationSeparator" w:id="0">
    <w:p w:rsidR="0012711B" w:rsidRDefault="0012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38" w:rsidRPr="00196AB1" w:rsidRDefault="008A0B38" w:rsidP="008A0B38">
    <w:pPr>
      <w:pStyle w:val="Footer"/>
      <w:rPr>
        <w:lang w:val="fr-CH"/>
      </w:rPr>
    </w:pPr>
    <w:r w:rsidRPr="004703A8">
      <w:rPr>
        <w:lang w:val="fr-CH"/>
      </w:rPr>
      <w:t>ITU-T\BUREAU\CIRC\165</w:t>
    </w:r>
    <w:r>
      <w:rPr>
        <w:lang w:val="fr-CH"/>
      </w:rPr>
      <w:t>C</w:t>
    </w:r>
    <w:r w:rsidRPr="004703A8">
      <w:rPr>
        <w:lang w:val="fr-CH"/>
      </w:rPr>
      <w:t>.DOC</w:t>
    </w:r>
  </w:p>
  <w:p w:rsidR="0012711B" w:rsidRPr="008A0B38" w:rsidRDefault="0012711B" w:rsidP="008A0B3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B" w:rsidRPr="00504AC2" w:rsidRDefault="0012711B" w:rsidP="00504AC2">
    <w:pPr>
      <w:pStyle w:val="FirstFooter"/>
      <w:ind w:left="-397" w:right="-397"/>
      <w:jc w:val="center"/>
    </w:pPr>
    <w:r w:rsidRPr="00504AC2">
      <w:rPr>
        <w:color w:val="3E8EDE"/>
        <w:sz w:val="18"/>
        <w:szCs w:val="18"/>
        <w:lang w:val="fr-CH"/>
      </w:rPr>
      <w:t>International Telecommunication Union • Place des Nations, CH</w:t>
    </w:r>
    <w:r w:rsidRPr="00504AC2">
      <w:rPr>
        <w:color w:val="3E8EDE"/>
        <w:sz w:val="18"/>
        <w:szCs w:val="18"/>
        <w:lang w:val="fr-CH"/>
      </w:rPr>
      <w:noBreakHyphen/>
      <w:t xml:space="preserve">1211 Geneva 20, Switzerland </w:t>
    </w:r>
    <w:r w:rsidRPr="00504AC2">
      <w:rPr>
        <w:color w:val="3E8EDE"/>
        <w:sz w:val="18"/>
        <w:szCs w:val="18"/>
        <w:lang w:val="fr-CH"/>
      </w:rPr>
      <w:br/>
      <w:t xml:space="preserve">Tel: +41 22 730 5111 • Fax: +41 22 733 7256 • </w:t>
    </w:r>
    <w:r w:rsidRPr="00504AC2">
      <w:rPr>
        <w:color w:val="3E8EDE"/>
        <w:sz w:val="18"/>
        <w:szCs w:val="18"/>
        <w:lang w:val="fr-CH"/>
      </w:rPr>
      <w:br/>
      <w:t xml:space="preserve">E-mail: </w:t>
    </w:r>
    <w:hyperlink r:id="rId1" w:history="1">
      <w:r w:rsidRPr="00504AC2">
        <w:rPr>
          <w:color w:val="3E8EDE"/>
          <w:sz w:val="18"/>
          <w:szCs w:val="18"/>
          <w:lang w:val="fr-CH"/>
        </w:rPr>
        <w:t>itumail@itu.int</w:t>
      </w:r>
    </w:hyperlink>
    <w:r w:rsidRPr="00504AC2">
      <w:rPr>
        <w:color w:val="3E8EDE"/>
        <w:sz w:val="18"/>
        <w:szCs w:val="18"/>
        <w:lang w:val="fr-CH"/>
      </w:rPr>
      <w:t xml:space="preserve"> • </w:t>
    </w:r>
    <w:hyperlink r:id="rId2" w:history="1">
      <w:r w:rsidRPr="00504AC2">
        <w:rPr>
          <w:color w:val="3E8EDE"/>
          <w:sz w:val="18"/>
          <w:szCs w:val="18"/>
          <w:lang w:val="fr-CH"/>
        </w:rPr>
        <w:t>www.itu.int</w:t>
      </w:r>
    </w:hyperlink>
    <w:r w:rsidRPr="00504AC2">
      <w:rPr>
        <w:color w:val="3E8EDE"/>
        <w:sz w:val="18"/>
        <w:szCs w:val="18"/>
        <w:lang w:val="fr-CH"/>
      </w:rPr>
      <w:t xml:space="preserve"> • </w:t>
    </w:r>
    <w:hyperlink r:id="rId3" w:history="1">
      <w:r w:rsidRPr="00504AC2">
        <w:rPr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1B" w:rsidRDefault="0012711B">
      <w:r>
        <w:t>____________________</w:t>
      </w:r>
    </w:p>
  </w:footnote>
  <w:footnote w:type="continuationSeparator" w:id="0">
    <w:p w:rsidR="0012711B" w:rsidRDefault="0012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711B" w:rsidRPr="00D518FF" w:rsidRDefault="0012711B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484272">
          <w:rPr>
            <w:noProof/>
            <w:szCs w:val="18"/>
          </w:rPr>
          <w:t>3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12FDC"/>
    <w:rsid w:val="00025425"/>
    <w:rsid w:val="00060881"/>
    <w:rsid w:val="000702BB"/>
    <w:rsid w:val="000930D9"/>
    <w:rsid w:val="00095181"/>
    <w:rsid w:val="000E4C84"/>
    <w:rsid w:val="000E5D32"/>
    <w:rsid w:val="001116D0"/>
    <w:rsid w:val="0012711B"/>
    <w:rsid w:val="00140132"/>
    <w:rsid w:val="00171F41"/>
    <w:rsid w:val="001B529A"/>
    <w:rsid w:val="001C21C8"/>
    <w:rsid w:val="001C36F4"/>
    <w:rsid w:val="001C6E36"/>
    <w:rsid w:val="002045B8"/>
    <w:rsid w:val="00281589"/>
    <w:rsid w:val="002A2CF5"/>
    <w:rsid w:val="002C1710"/>
    <w:rsid w:val="002F6CE1"/>
    <w:rsid w:val="0030348A"/>
    <w:rsid w:val="00317A4D"/>
    <w:rsid w:val="00341C67"/>
    <w:rsid w:val="003625BB"/>
    <w:rsid w:val="00374E32"/>
    <w:rsid w:val="00390EC6"/>
    <w:rsid w:val="003D755A"/>
    <w:rsid w:val="00402D95"/>
    <w:rsid w:val="00484272"/>
    <w:rsid w:val="00504AC2"/>
    <w:rsid w:val="005365E4"/>
    <w:rsid w:val="00572454"/>
    <w:rsid w:val="00574C43"/>
    <w:rsid w:val="0059425B"/>
    <w:rsid w:val="005A0956"/>
    <w:rsid w:val="005E59D9"/>
    <w:rsid w:val="00624CB1"/>
    <w:rsid w:val="00642BB9"/>
    <w:rsid w:val="00655CB3"/>
    <w:rsid w:val="006B633D"/>
    <w:rsid w:val="006C08CA"/>
    <w:rsid w:val="006D4F29"/>
    <w:rsid w:val="006E6A13"/>
    <w:rsid w:val="006F7DA1"/>
    <w:rsid w:val="00703CBA"/>
    <w:rsid w:val="007104D1"/>
    <w:rsid w:val="00743D83"/>
    <w:rsid w:val="00746E31"/>
    <w:rsid w:val="007626DE"/>
    <w:rsid w:val="00762E1B"/>
    <w:rsid w:val="00790817"/>
    <w:rsid w:val="00795532"/>
    <w:rsid w:val="007E183E"/>
    <w:rsid w:val="00841B06"/>
    <w:rsid w:val="00850BF0"/>
    <w:rsid w:val="008847B5"/>
    <w:rsid w:val="00891F90"/>
    <w:rsid w:val="00897819"/>
    <w:rsid w:val="008A0B38"/>
    <w:rsid w:val="008B4F16"/>
    <w:rsid w:val="008D26A4"/>
    <w:rsid w:val="009704E7"/>
    <w:rsid w:val="0098410B"/>
    <w:rsid w:val="009C749B"/>
    <w:rsid w:val="00A23824"/>
    <w:rsid w:val="00A36E53"/>
    <w:rsid w:val="00A53B95"/>
    <w:rsid w:val="00AF2746"/>
    <w:rsid w:val="00AF2D10"/>
    <w:rsid w:val="00B23010"/>
    <w:rsid w:val="00B26127"/>
    <w:rsid w:val="00B50E4F"/>
    <w:rsid w:val="00B67F39"/>
    <w:rsid w:val="00B714FD"/>
    <w:rsid w:val="00BA55A0"/>
    <w:rsid w:val="00BA5BFF"/>
    <w:rsid w:val="00BB7187"/>
    <w:rsid w:val="00BE0D94"/>
    <w:rsid w:val="00C115D3"/>
    <w:rsid w:val="00C925C9"/>
    <w:rsid w:val="00CB676A"/>
    <w:rsid w:val="00CD3F64"/>
    <w:rsid w:val="00D2432E"/>
    <w:rsid w:val="00D45F5A"/>
    <w:rsid w:val="00D518FF"/>
    <w:rsid w:val="00D6135E"/>
    <w:rsid w:val="00D91AAD"/>
    <w:rsid w:val="00DE65BB"/>
    <w:rsid w:val="00E3619F"/>
    <w:rsid w:val="00E36387"/>
    <w:rsid w:val="00E73313"/>
    <w:rsid w:val="00E75A59"/>
    <w:rsid w:val="00EE2A77"/>
    <w:rsid w:val="00EE59AB"/>
    <w:rsid w:val="00F2511E"/>
    <w:rsid w:val="00F27D94"/>
    <w:rsid w:val="00F33A3F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24104F2-5C80-4171-A677-BD38D69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Headingb0">
    <w:name w:val="Heading_b"/>
    <w:basedOn w:val="Normal"/>
    <w:next w:val="Normal"/>
    <w:rsid w:val="0012711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5E59D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T13-SG15-R-0022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i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3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Liu, Sanping</dc:creator>
  <cp:keywords/>
  <dc:description>165C.DOCX  For: _x000d_Document date: _x000d_Saved by ITU51010110 at 16:58:32 on 04/08/15</dc:description>
  <cp:lastModifiedBy>Bettini, Nadine</cp:lastModifiedBy>
  <cp:revision>2</cp:revision>
  <cp:lastPrinted>2015-08-05T07:47:00Z</cp:lastPrinted>
  <dcterms:created xsi:type="dcterms:W3CDTF">2015-08-05T08:31:00Z</dcterms:created>
  <dcterms:modified xsi:type="dcterms:W3CDTF">2015-08-05T08:31:00Z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165C.DOCX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