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697BC1" w:rsidTr="000C1F6B">
        <w:trPr>
          <w:cantSplit/>
        </w:trPr>
        <w:tc>
          <w:tcPr>
            <w:tcW w:w="1418" w:type="dxa"/>
            <w:vAlign w:val="center"/>
          </w:tcPr>
          <w:p w:rsidR="000C1F6B" w:rsidRPr="00697BC1" w:rsidRDefault="000C1F6B" w:rsidP="009471BB">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F67402" w:rsidRDefault="00F67402" w:rsidP="009471BB">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0C1F6B" w:rsidRPr="00697BC1" w:rsidRDefault="00F67402" w:rsidP="009471BB">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rsidR="000C1F6B" w:rsidRPr="00697BC1" w:rsidRDefault="000C1F6B" w:rsidP="009471BB">
            <w:pPr>
              <w:spacing w:before="0"/>
              <w:jc w:val="right"/>
              <w:rPr>
                <w:rFonts w:asciiTheme="minorHAnsi" w:hAnsiTheme="minorHAnsi"/>
                <w:color w:val="FFFFFF"/>
                <w:sz w:val="26"/>
                <w:szCs w:val="26"/>
              </w:rPr>
            </w:pPr>
            <w:r>
              <w:rPr>
                <w:noProof/>
                <w:lang w:val="en-US"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697BC1" w:rsidTr="009D51FA">
        <w:trPr>
          <w:cantSplit/>
        </w:trPr>
        <w:tc>
          <w:tcPr>
            <w:tcW w:w="6426" w:type="dxa"/>
            <w:gridSpan w:val="2"/>
            <w:vAlign w:val="center"/>
          </w:tcPr>
          <w:p w:rsidR="00517A03" w:rsidRPr="00697BC1" w:rsidRDefault="00517A03" w:rsidP="009471BB">
            <w:pPr>
              <w:tabs>
                <w:tab w:val="right" w:pos="8732"/>
              </w:tabs>
              <w:spacing w:before="0"/>
              <w:rPr>
                <w:rFonts w:asciiTheme="minorHAnsi" w:hAnsiTheme="minorHAnsi"/>
                <w:b/>
                <w:bCs/>
                <w:iCs/>
                <w:sz w:val="18"/>
                <w:szCs w:val="18"/>
              </w:rPr>
            </w:pPr>
          </w:p>
        </w:tc>
        <w:tc>
          <w:tcPr>
            <w:tcW w:w="3355" w:type="dxa"/>
            <w:gridSpan w:val="2"/>
            <w:vAlign w:val="center"/>
          </w:tcPr>
          <w:p w:rsidR="00517A03" w:rsidRPr="00697BC1" w:rsidRDefault="00517A03" w:rsidP="009471BB">
            <w:pPr>
              <w:spacing w:before="0"/>
              <w:ind w:left="993" w:hanging="993"/>
              <w:jc w:val="right"/>
              <w:rPr>
                <w:rFonts w:asciiTheme="minorHAnsi" w:hAnsiTheme="minorHAnsi"/>
                <w:sz w:val="18"/>
                <w:szCs w:val="18"/>
              </w:rPr>
            </w:pPr>
          </w:p>
        </w:tc>
      </w:tr>
    </w:tbl>
    <w:p w:rsidR="00517A03" w:rsidRPr="00697BC1" w:rsidRDefault="00517A03" w:rsidP="0078017C">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9471BB">
        <w:rPr>
          <w:rFonts w:asciiTheme="minorHAnsi" w:hAnsiTheme="minorHAnsi"/>
        </w:rPr>
        <w:t>1</w:t>
      </w:r>
      <w:r w:rsidR="0078017C">
        <w:rPr>
          <w:rFonts w:asciiTheme="minorHAnsi" w:hAnsiTheme="minorHAnsi"/>
        </w:rPr>
        <w:t>9</w:t>
      </w:r>
      <w:r w:rsidR="009471BB">
        <w:rPr>
          <w:rFonts w:asciiTheme="minorHAnsi" w:hAnsiTheme="minorHAnsi"/>
        </w:rPr>
        <w:t xml:space="preserve"> mai 2015</w:t>
      </w:r>
    </w:p>
    <w:p w:rsidR="00517A03" w:rsidRPr="00697BC1" w:rsidRDefault="00517A03" w:rsidP="009471BB">
      <w:pPr>
        <w:tabs>
          <w:tab w:val="clear" w:pos="794"/>
          <w:tab w:val="clear" w:pos="1191"/>
          <w:tab w:val="clear" w:pos="1588"/>
          <w:tab w:val="clear" w:pos="1985"/>
          <w:tab w:val="left" w:pos="4962"/>
        </w:tabs>
        <w:spacing w:before="0"/>
        <w:rPr>
          <w:rFonts w:asciiTheme="minorHAnsi" w:hAnsiTheme="minorHAnsi"/>
          <w:sz w:val="10"/>
          <w:szCs w:val="10"/>
        </w:rPr>
      </w:pPr>
    </w:p>
    <w:p w:rsidR="00517A03" w:rsidRPr="00697BC1" w:rsidRDefault="00517A03" w:rsidP="009471BB">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697BC1" w:rsidTr="00697BC1">
        <w:trPr>
          <w:cantSplit/>
          <w:trHeight w:val="340"/>
        </w:trPr>
        <w:tc>
          <w:tcPr>
            <w:tcW w:w="822" w:type="dxa"/>
          </w:tcPr>
          <w:p w:rsidR="00517A03" w:rsidRPr="00697BC1" w:rsidRDefault="00517A03" w:rsidP="009471BB">
            <w:pPr>
              <w:tabs>
                <w:tab w:val="left" w:pos="4111"/>
              </w:tabs>
              <w:spacing w:before="10"/>
              <w:ind w:left="57"/>
              <w:rPr>
                <w:rFonts w:asciiTheme="minorHAnsi" w:hAnsiTheme="minorHAnsi"/>
              </w:rPr>
            </w:pPr>
            <w:r w:rsidRPr="00697BC1">
              <w:rPr>
                <w:rFonts w:asciiTheme="minorHAnsi" w:hAnsiTheme="minorHAnsi"/>
              </w:rPr>
              <w:t>Réf.:</w:t>
            </w:r>
          </w:p>
          <w:p w:rsidR="00517A03" w:rsidRPr="00697BC1" w:rsidRDefault="00517A03" w:rsidP="009471BB">
            <w:pPr>
              <w:tabs>
                <w:tab w:val="left" w:pos="4111"/>
              </w:tabs>
              <w:spacing w:before="10"/>
              <w:ind w:left="57"/>
              <w:rPr>
                <w:rFonts w:asciiTheme="minorHAnsi" w:hAnsiTheme="minorHAnsi"/>
              </w:rPr>
            </w:pPr>
          </w:p>
          <w:p w:rsidR="00517A03" w:rsidRPr="00697BC1" w:rsidRDefault="00517A03" w:rsidP="009471BB">
            <w:pPr>
              <w:tabs>
                <w:tab w:val="left" w:pos="4111"/>
              </w:tabs>
              <w:spacing w:before="10"/>
              <w:ind w:left="57"/>
              <w:rPr>
                <w:rFonts w:asciiTheme="minorHAnsi" w:hAnsiTheme="minorHAnsi"/>
              </w:rPr>
            </w:pPr>
          </w:p>
          <w:p w:rsidR="00517A03" w:rsidRPr="00697BC1" w:rsidRDefault="00517A03" w:rsidP="009471BB">
            <w:pPr>
              <w:tabs>
                <w:tab w:val="left" w:pos="4111"/>
              </w:tabs>
              <w:spacing w:before="10"/>
              <w:ind w:left="57"/>
              <w:rPr>
                <w:rFonts w:asciiTheme="minorHAnsi" w:hAnsiTheme="minorHAnsi"/>
              </w:rPr>
            </w:pPr>
            <w:r w:rsidRPr="00697BC1">
              <w:rPr>
                <w:rFonts w:asciiTheme="minorHAnsi" w:hAnsiTheme="minorHAnsi"/>
              </w:rPr>
              <w:t>Tél.:</w:t>
            </w:r>
            <w:r w:rsidRPr="00697BC1">
              <w:rPr>
                <w:rFonts w:asciiTheme="minorHAnsi" w:hAnsiTheme="minorHAnsi"/>
              </w:rPr>
              <w:br/>
              <w:t>Fax:</w:t>
            </w:r>
            <w:r w:rsidRPr="00697BC1">
              <w:rPr>
                <w:rFonts w:asciiTheme="minorHAnsi" w:hAnsiTheme="minorHAnsi"/>
              </w:rPr>
              <w:br/>
              <w:t>E-mail:</w:t>
            </w:r>
          </w:p>
        </w:tc>
        <w:tc>
          <w:tcPr>
            <w:tcW w:w="4055" w:type="dxa"/>
          </w:tcPr>
          <w:p w:rsidR="00517A03" w:rsidRPr="00697BC1" w:rsidRDefault="00517A03" w:rsidP="0078017C">
            <w:pPr>
              <w:tabs>
                <w:tab w:val="left" w:pos="4111"/>
              </w:tabs>
              <w:spacing w:before="10"/>
              <w:ind w:left="57"/>
              <w:rPr>
                <w:rFonts w:asciiTheme="minorHAnsi" w:hAnsiTheme="minorHAnsi"/>
                <w:b/>
              </w:rPr>
            </w:pPr>
            <w:r w:rsidRPr="00697BC1">
              <w:rPr>
                <w:rFonts w:asciiTheme="minorHAnsi" w:hAnsiTheme="minorHAnsi"/>
                <w:b/>
              </w:rPr>
              <w:t xml:space="preserve">Circulaire TSB </w:t>
            </w:r>
            <w:r w:rsidR="009471BB">
              <w:rPr>
                <w:rFonts w:asciiTheme="minorHAnsi" w:hAnsiTheme="minorHAnsi"/>
                <w:b/>
              </w:rPr>
              <w:t>15</w:t>
            </w:r>
            <w:r w:rsidR="0078017C">
              <w:rPr>
                <w:rFonts w:asciiTheme="minorHAnsi" w:hAnsiTheme="minorHAnsi"/>
                <w:b/>
              </w:rPr>
              <w:t>4</w:t>
            </w:r>
          </w:p>
          <w:p w:rsidR="00517A03" w:rsidRDefault="00CA1424" w:rsidP="009471BB">
            <w:pPr>
              <w:tabs>
                <w:tab w:val="left" w:pos="4111"/>
              </w:tabs>
              <w:spacing w:before="10"/>
              <w:ind w:left="57"/>
              <w:rPr>
                <w:rFonts w:asciiTheme="minorHAnsi" w:hAnsiTheme="minorHAnsi"/>
                <w:lang w:val="fr-CH"/>
              </w:rPr>
            </w:pPr>
            <w:r w:rsidRPr="00CA1424">
              <w:rPr>
                <w:rFonts w:asciiTheme="minorHAnsi" w:hAnsiTheme="minorHAnsi"/>
                <w:lang w:val="fr-CH"/>
              </w:rPr>
              <w:t xml:space="preserve">IoT-GSI/SP </w:t>
            </w:r>
          </w:p>
          <w:p w:rsidR="00CA1424" w:rsidRPr="00697BC1" w:rsidRDefault="00CA1424" w:rsidP="009471BB">
            <w:pPr>
              <w:tabs>
                <w:tab w:val="left" w:pos="4111"/>
              </w:tabs>
              <w:spacing w:before="10"/>
              <w:ind w:left="57"/>
              <w:rPr>
                <w:rFonts w:asciiTheme="minorHAnsi" w:hAnsiTheme="minorHAnsi"/>
              </w:rPr>
            </w:pPr>
          </w:p>
          <w:p w:rsidR="00517A03" w:rsidRPr="00697BC1" w:rsidRDefault="00517A03" w:rsidP="0078017C">
            <w:pPr>
              <w:tabs>
                <w:tab w:val="left" w:pos="4111"/>
              </w:tabs>
              <w:spacing w:before="10"/>
              <w:ind w:left="57"/>
              <w:rPr>
                <w:rFonts w:asciiTheme="minorHAnsi" w:hAnsiTheme="minorHAnsi"/>
              </w:rPr>
            </w:pPr>
            <w:r w:rsidRPr="00697BC1">
              <w:rPr>
                <w:rFonts w:asciiTheme="minorHAnsi" w:hAnsiTheme="minorHAnsi"/>
              </w:rPr>
              <w:t xml:space="preserve">+41 22 730 </w:t>
            </w:r>
            <w:r w:rsidR="0078017C">
              <w:rPr>
                <w:rFonts w:asciiTheme="minorHAnsi" w:hAnsiTheme="minorHAnsi"/>
              </w:rPr>
              <w:t>5</w:t>
            </w:r>
            <w:r w:rsidR="009471BB" w:rsidRPr="009471BB">
              <w:rPr>
                <w:rFonts w:asciiTheme="minorHAnsi" w:hAnsiTheme="minorHAnsi"/>
              </w:rPr>
              <w:t>8</w:t>
            </w:r>
            <w:r w:rsidR="0078017C">
              <w:rPr>
                <w:rFonts w:asciiTheme="minorHAnsi" w:hAnsiTheme="minorHAnsi"/>
              </w:rPr>
              <w:t>5</w:t>
            </w:r>
            <w:r w:rsidR="009471BB" w:rsidRPr="009471BB">
              <w:rPr>
                <w:rFonts w:asciiTheme="minorHAnsi" w:hAnsiTheme="minorHAnsi"/>
              </w:rPr>
              <w:t>8</w:t>
            </w:r>
            <w:r w:rsidRPr="00697BC1">
              <w:rPr>
                <w:rFonts w:asciiTheme="minorHAnsi" w:hAnsiTheme="minorHAnsi"/>
              </w:rPr>
              <w:br/>
              <w:t>+41 22 730 5853</w:t>
            </w:r>
            <w:r w:rsidRPr="00697BC1">
              <w:rPr>
                <w:rFonts w:asciiTheme="minorHAnsi" w:hAnsiTheme="minorHAnsi"/>
              </w:rPr>
              <w:br/>
            </w:r>
            <w:hyperlink r:id="rId10" w:history="1">
              <w:r w:rsidR="0078017C" w:rsidRPr="00102E63">
                <w:rPr>
                  <w:rStyle w:val="Hyperlink"/>
                  <w:rFonts w:asciiTheme="minorHAnsi" w:hAnsiTheme="minorHAnsi"/>
                </w:rPr>
                <w:t>tsbsg11@itu.int</w:t>
              </w:r>
            </w:hyperlink>
          </w:p>
        </w:tc>
        <w:tc>
          <w:tcPr>
            <w:tcW w:w="5046" w:type="dxa"/>
            <w:gridSpan w:val="2"/>
          </w:tcPr>
          <w:p w:rsidR="00517A03" w:rsidRDefault="00517A03" w:rsidP="009471BB">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697BC1">
              <w:rPr>
                <w:rFonts w:asciiTheme="minorHAnsi" w:hAnsiTheme="minorHAnsi"/>
              </w:rPr>
              <w:t>-</w:t>
            </w:r>
            <w:r w:rsidRPr="00697BC1">
              <w:rPr>
                <w:rFonts w:asciiTheme="minorHAnsi" w:hAnsiTheme="minorHAnsi"/>
              </w:rPr>
              <w:tab/>
              <w:t>Aux administrations des Etats Membres de l</w:t>
            </w:r>
            <w:r w:rsidR="00167472" w:rsidRPr="00697BC1">
              <w:rPr>
                <w:rFonts w:asciiTheme="minorHAnsi" w:hAnsiTheme="minorHAnsi"/>
              </w:rPr>
              <w:t>'</w:t>
            </w:r>
            <w:r w:rsidRPr="00697BC1">
              <w:rPr>
                <w:rFonts w:asciiTheme="minorHAnsi" w:hAnsiTheme="minorHAnsi"/>
              </w:rPr>
              <w:t>Union</w:t>
            </w:r>
            <w:r w:rsidR="009471BB">
              <w:rPr>
                <w:rFonts w:asciiTheme="minorHAnsi" w:hAnsiTheme="minorHAnsi"/>
              </w:rPr>
              <w:t>;</w:t>
            </w:r>
          </w:p>
          <w:p w:rsidR="009471BB" w:rsidRDefault="009471BB" w:rsidP="0078017C">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r>
            <w:r>
              <w:rPr>
                <w:rFonts w:asciiTheme="minorHAnsi" w:hAnsiTheme="minorHAnsi"/>
              </w:rPr>
              <w:t>Aux Membres d</w:t>
            </w:r>
            <w:r w:rsidR="0078017C">
              <w:rPr>
                <w:rFonts w:asciiTheme="minorHAnsi" w:hAnsiTheme="minorHAnsi"/>
              </w:rPr>
              <w:t>u</w:t>
            </w:r>
            <w:r>
              <w:rPr>
                <w:rFonts w:asciiTheme="minorHAnsi" w:hAnsiTheme="minorHAnsi"/>
              </w:rPr>
              <w:t xml:space="preserve"> Secteur UIT</w:t>
            </w:r>
            <w:r w:rsidR="0078017C">
              <w:rPr>
                <w:rFonts w:asciiTheme="minorHAnsi" w:hAnsiTheme="minorHAnsi"/>
              </w:rPr>
              <w:t>-T</w:t>
            </w:r>
            <w:r>
              <w:rPr>
                <w:rFonts w:asciiTheme="minorHAnsi" w:hAnsiTheme="minorHAnsi"/>
              </w:rPr>
              <w:t>;</w:t>
            </w:r>
          </w:p>
          <w:p w:rsidR="009471BB" w:rsidRDefault="009471BB" w:rsidP="009471BB">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r>
            <w:r>
              <w:rPr>
                <w:rFonts w:asciiTheme="minorHAnsi" w:hAnsiTheme="minorHAnsi"/>
              </w:rPr>
              <w:t>Aux Associés de l'UIT</w:t>
            </w:r>
            <w:r w:rsidR="0078017C">
              <w:rPr>
                <w:rFonts w:asciiTheme="minorHAnsi" w:hAnsiTheme="minorHAnsi"/>
              </w:rPr>
              <w:t>-T</w:t>
            </w:r>
            <w:r>
              <w:rPr>
                <w:rFonts w:asciiTheme="minorHAnsi" w:hAnsiTheme="minorHAnsi"/>
              </w:rPr>
              <w:t>;</w:t>
            </w:r>
          </w:p>
          <w:p w:rsidR="009471BB" w:rsidRDefault="009471BB" w:rsidP="009471BB">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r>
            <w:r w:rsidRPr="00572B2C">
              <w:rPr>
                <w:rFonts w:asciiTheme="minorHAnsi" w:hAnsiTheme="minorHAnsi"/>
              </w:rPr>
              <w:t xml:space="preserve">Aux établissements universitaires participant </w:t>
            </w:r>
            <w:r w:rsidRPr="00572B2C">
              <w:rPr>
                <w:rFonts w:asciiTheme="minorHAnsi" w:hAnsiTheme="minorHAnsi"/>
              </w:rPr>
              <w:br/>
              <w:t>aux travaux de l'UIT</w:t>
            </w:r>
            <w:r w:rsidR="0078017C">
              <w:rPr>
                <w:rFonts w:asciiTheme="minorHAnsi" w:hAnsiTheme="minorHAnsi"/>
              </w:rPr>
              <w:t>-T</w:t>
            </w:r>
            <w:r w:rsidR="003C2D8E">
              <w:rPr>
                <w:rFonts w:asciiTheme="minorHAnsi" w:hAnsiTheme="minorHAnsi"/>
              </w:rPr>
              <w:t>;</w:t>
            </w:r>
          </w:p>
          <w:p w:rsidR="0078017C" w:rsidRPr="00697BC1" w:rsidRDefault="0078017C" w:rsidP="009471BB">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r>
            <w:r w:rsidRPr="00572B2C">
              <w:rPr>
                <w:rFonts w:asciiTheme="minorHAnsi" w:hAnsiTheme="minorHAnsi"/>
              </w:rPr>
              <w:t>Aux</w:t>
            </w:r>
            <w:r w:rsidRPr="00697BC1">
              <w:rPr>
                <w:rFonts w:asciiTheme="minorHAnsi" w:hAnsiTheme="minorHAnsi"/>
              </w:rPr>
              <w:t xml:space="preserve"> Président</w:t>
            </w:r>
            <w:r>
              <w:rPr>
                <w:rFonts w:asciiTheme="minorHAnsi" w:hAnsiTheme="minorHAnsi"/>
              </w:rPr>
              <w:t>s</w:t>
            </w:r>
            <w:r w:rsidRPr="00697BC1">
              <w:rPr>
                <w:rFonts w:asciiTheme="minorHAnsi" w:hAnsiTheme="minorHAnsi"/>
              </w:rPr>
              <w:t xml:space="preserve"> et Vice-Présidents de </w:t>
            </w:r>
            <w:r>
              <w:rPr>
                <w:rFonts w:asciiTheme="minorHAnsi" w:hAnsiTheme="minorHAnsi"/>
              </w:rPr>
              <w:t>toutes les</w:t>
            </w:r>
            <w:r w:rsidRPr="00697BC1">
              <w:rPr>
                <w:rFonts w:asciiTheme="minorHAnsi" w:hAnsiTheme="minorHAnsi"/>
              </w:rPr>
              <w:t xml:space="preserve"> Commission</w:t>
            </w:r>
            <w:r>
              <w:rPr>
                <w:rFonts w:asciiTheme="minorHAnsi" w:hAnsiTheme="minorHAnsi"/>
              </w:rPr>
              <w:t>s</w:t>
            </w:r>
            <w:r w:rsidRPr="00697BC1">
              <w:rPr>
                <w:rFonts w:asciiTheme="minorHAnsi" w:hAnsiTheme="minorHAnsi"/>
              </w:rPr>
              <w:t xml:space="preserve"> d'études</w:t>
            </w:r>
            <w:r>
              <w:rPr>
                <w:rFonts w:asciiTheme="minorHAnsi" w:hAnsiTheme="minorHAnsi"/>
              </w:rPr>
              <w:t xml:space="preserve"> de l'UIT-T</w:t>
            </w:r>
          </w:p>
        </w:tc>
      </w:tr>
      <w:tr w:rsidR="00517A03" w:rsidRPr="00697BC1" w:rsidTr="00697BC1">
        <w:trPr>
          <w:cantSplit/>
        </w:trPr>
        <w:tc>
          <w:tcPr>
            <w:tcW w:w="822" w:type="dxa"/>
          </w:tcPr>
          <w:p w:rsidR="00517A03" w:rsidRPr="00697BC1" w:rsidRDefault="00517A03" w:rsidP="009471BB">
            <w:pPr>
              <w:tabs>
                <w:tab w:val="left" w:pos="4111"/>
              </w:tabs>
              <w:spacing w:before="10"/>
              <w:ind w:left="57"/>
              <w:rPr>
                <w:rFonts w:asciiTheme="minorHAnsi" w:hAnsiTheme="minorHAnsi"/>
                <w:sz w:val="20"/>
              </w:rPr>
            </w:pPr>
          </w:p>
        </w:tc>
        <w:tc>
          <w:tcPr>
            <w:tcW w:w="4055" w:type="dxa"/>
          </w:tcPr>
          <w:p w:rsidR="00517A03" w:rsidRPr="00697BC1" w:rsidRDefault="00517A03" w:rsidP="009471BB">
            <w:pPr>
              <w:tabs>
                <w:tab w:val="left" w:pos="4111"/>
              </w:tabs>
              <w:spacing w:before="0"/>
              <w:ind w:left="57"/>
              <w:rPr>
                <w:rFonts w:asciiTheme="minorHAnsi" w:hAnsiTheme="minorHAnsi"/>
              </w:rPr>
            </w:pPr>
          </w:p>
        </w:tc>
        <w:tc>
          <w:tcPr>
            <w:tcW w:w="5046" w:type="dxa"/>
            <w:gridSpan w:val="2"/>
          </w:tcPr>
          <w:p w:rsidR="00517A03" w:rsidRPr="00697BC1" w:rsidRDefault="00517A03" w:rsidP="009471BB">
            <w:pPr>
              <w:tabs>
                <w:tab w:val="left" w:pos="4111"/>
              </w:tabs>
              <w:spacing w:before="0"/>
              <w:rPr>
                <w:rFonts w:asciiTheme="minorHAnsi" w:hAnsiTheme="minorHAnsi"/>
              </w:rPr>
            </w:pPr>
            <w:r w:rsidRPr="00697BC1">
              <w:rPr>
                <w:rFonts w:asciiTheme="minorHAnsi" w:hAnsiTheme="minorHAnsi"/>
                <w:b/>
              </w:rPr>
              <w:t>Copie</w:t>
            </w:r>
            <w:r w:rsidRPr="00697BC1">
              <w:rPr>
                <w:rFonts w:asciiTheme="minorHAnsi" w:hAnsiTheme="minorHAnsi"/>
              </w:rPr>
              <w:t>:</w:t>
            </w:r>
          </w:p>
          <w:p w:rsidR="00517A03" w:rsidRPr="00697BC1" w:rsidRDefault="00517A03" w:rsidP="009471BB">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 de développement des télécommunications;</w:t>
            </w:r>
          </w:p>
          <w:p w:rsidR="00517A03" w:rsidRDefault="00517A03" w:rsidP="009471BB">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 des</w:t>
            </w:r>
            <w:r w:rsidRPr="00697BC1">
              <w:rPr>
                <w:rFonts w:asciiTheme="minorHAnsi" w:hAnsiTheme="minorHAnsi"/>
              </w:rPr>
              <w:br/>
              <w:t>radiocommunications</w:t>
            </w:r>
          </w:p>
          <w:p w:rsidR="009471BB" w:rsidRPr="00697BC1" w:rsidRDefault="009471BB" w:rsidP="009471BB">
            <w:pPr>
              <w:tabs>
                <w:tab w:val="clear" w:pos="794"/>
                <w:tab w:val="left" w:pos="226"/>
                <w:tab w:val="left" w:pos="4111"/>
              </w:tabs>
              <w:spacing w:before="0"/>
              <w:ind w:left="226" w:hanging="226"/>
              <w:rPr>
                <w:rFonts w:asciiTheme="minorHAnsi" w:hAnsiTheme="minorHAnsi"/>
              </w:rPr>
            </w:pPr>
          </w:p>
        </w:tc>
      </w:tr>
      <w:tr w:rsidR="00517A03" w:rsidRPr="00697BC1" w:rsidTr="00697BC1">
        <w:trPr>
          <w:gridAfter w:val="1"/>
          <w:wAfter w:w="8" w:type="dxa"/>
          <w:cantSplit/>
          <w:trHeight w:val="680"/>
        </w:trPr>
        <w:tc>
          <w:tcPr>
            <w:tcW w:w="822" w:type="dxa"/>
          </w:tcPr>
          <w:p w:rsidR="00517A03" w:rsidRPr="00697BC1" w:rsidRDefault="00517A03" w:rsidP="003C2D8E">
            <w:pPr>
              <w:tabs>
                <w:tab w:val="left" w:pos="4111"/>
              </w:tabs>
              <w:spacing w:before="0"/>
              <w:ind w:left="57"/>
              <w:rPr>
                <w:rFonts w:asciiTheme="minorHAnsi" w:hAnsiTheme="minorHAnsi"/>
                <w:sz w:val="22"/>
              </w:rPr>
            </w:pPr>
            <w:r w:rsidRPr="00697BC1">
              <w:rPr>
                <w:rFonts w:asciiTheme="minorHAnsi" w:hAnsiTheme="minorHAnsi"/>
                <w:sz w:val="22"/>
              </w:rPr>
              <w:t>Objet:</w:t>
            </w:r>
          </w:p>
        </w:tc>
        <w:tc>
          <w:tcPr>
            <w:tcW w:w="9093" w:type="dxa"/>
            <w:gridSpan w:val="2"/>
          </w:tcPr>
          <w:p w:rsidR="00517A03" w:rsidRPr="0078017C" w:rsidRDefault="0078017C" w:rsidP="003C2D8E">
            <w:pPr>
              <w:tabs>
                <w:tab w:val="left" w:pos="4111"/>
              </w:tabs>
              <w:spacing w:before="0"/>
              <w:ind w:left="57"/>
              <w:rPr>
                <w:rFonts w:asciiTheme="minorHAnsi" w:hAnsiTheme="minorHAnsi"/>
              </w:rPr>
            </w:pPr>
            <w:r w:rsidRPr="0078017C">
              <w:rPr>
                <w:rFonts w:asciiTheme="minorHAnsi" w:hAnsiTheme="minorHAnsi"/>
                <w:b/>
                <w:szCs w:val="24"/>
              </w:rPr>
              <w:t xml:space="preserve">Douzième réunion IoT-GSI (Normes mondiales sur l'Internet des objets) </w:t>
            </w:r>
            <w:r w:rsidRPr="0078017C">
              <w:rPr>
                <w:rFonts w:asciiTheme="minorHAnsi" w:hAnsiTheme="minorHAnsi"/>
                <w:b/>
                <w:szCs w:val="24"/>
              </w:rPr>
              <w:br/>
              <w:t>(Genève, 14-20 juillet 2015)</w:t>
            </w:r>
          </w:p>
        </w:tc>
      </w:tr>
    </w:tbl>
    <w:p w:rsidR="00517A03" w:rsidRPr="0078017C" w:rsidRDefault="00517A03" w:rsidP="0078017C">
      <w:pPr>
        <w:spacing w:before="240"/>
        <w:rPr>
          <w:rFonts w:asciiTheme="minorHAnsi" w:hAnsiTheme="minorHAnsi" w:cstheme="majorBidi"/>
        </w:rPr>
      </w:pPr>
      <w:r w:rsidRPr="0078017C">
        <w:rPr>
          <w:rFonts w:asciiTheme="minorHAnsi" w:hAnsiTheme="minorHAnsi" w:cstheme="majorBidi"/>
        </w:rPr>
        <w:t>Madame, Monsieur,</w:t>
      </w:r>
    </w:p>
    <w:p w:rsidR="0078017C" w:rsidRPr="0078017C" w:rsidRDefault="0078017C" w:rsidP="0078017C">
      <w:pPr>
        <w:rPr>
          <w:rFonts w:asciiTheme="minorHAnsi" w:hAnsiTheme="minorHAnsi" w:cstheme="majorBidi"/>
          <w:b/>
          <w:bCs/>
        </w:rPr>
      </w:pPr>
      <w:r w:rsidRPr="0078017C">
        <w:rPr>
          <w:rFonts w:asciiTheme="minorHAnsi" w:hAnsiTheme="minorHAnsi" w:cstheme="majorBidi"/>
        </w:rPr>
        <w:t xml:space="preserve">Conformément à la demande du Coordonnateur de l'initiative </w:t>
      </w:r>
      <w:r w:rsidRPr="0078017C">
        <w:rPr>
          <w:rFonts w:asciiTheme="minorHAnsi" w:hAnsiTheme="minorHAnsi" w:cstheme="majorBidi"/>
          <w:szCs w:val="24"/>
        </w:rPr>
        <w:t>IoT-GSI et de l'examen technique et stratégique (TSR),</w:t>
      </w:r>
      <w:r w:rsidRPr="0078017C">
        <w:rPr>
          <w:rFonts w:asciiTheme="minorHAnsi" w:hAnsiTheme="minorHAnsi" w:cstheme="majorBidi"/>
        </w:rPr>
        <w:t xml:space="preserve"> M. </w:t>
      </w:r>
      <w:r w:rsidRPr="0078017C">
        <w:rPr>
          <w:rFonts w:asciiTheme="minorHAnsi" w:hAnsiTheme="minorHAnsi" w:cstheme="majorBidi"/>
          <w:szCs w:val="24"/>
        </w:rPr>
        <w:t>Heyuan Xu (MIIT, Chine</w:t>
      </w:r>
      <w:r w:rsidRPr="0078017C">
        <w:rPr>
          <w:rFonts w:asciiTheme="minorHAnsi" w:hAnsiTheme="minorHAnsi" w:cstheme="majorBidi"/>
        </w:rPr>
        <w:t>), et comme l'ont confirmé les</w:t>
      </w:r>
      <w:r>
        <w:rPr>
          <w:rFonts w:asciiTheme="minorHAnsi" w:hAnsiTheme="minorHAnsi" w:cstheme="majorBidi"/>
        </w:rPr>
        <w:t xml:space="preserve"> </w:t>
      </w:r>
      <w:r w:rsidRPr="0078017C">
        <w:rPr>
          <w:rFonts w:asciiTheme="minorHAnsi" w:hAnsiTheme="minorHAnsi" w:cstheme="majorBidi"/>
        </w:rPr>
        <w:t>responsables des commissions d'études concernées, j'ai l'honneur de vous informer que</w:t>
      </w:r>
      <w:r>
        <w:rPr>
          <w:rFonts w:asciiTheme="minorHAnsi" w:hAnsiTheme="minorHAnsi" w:cstheme="majorBidi"/>
        </w:rPr>
        <w:t xml:space="preserve"> </w:t>
      </w:r>
      <w:r w:rsidRPr="0078017C">
        <w:rPr>
          <w:rFonts w:asciiTheme="minorHAnsi" w:hAnsiTheme="minorHAnsi" w:cstheme="majorBidi"/>
        </w:rPr>
        <w:t>la</w:t>
      </w:r>
      <w:r>
        <w:rPr>
          <w:rFonts w:asciiTheme="minorHAnsi" w:hAnsiTheme="minorHAnsi" w:cstheme="majorBidi"/>
        </w:rPr>
        <w:t xml:space="preserve"> </w:t>
      </w:r>
      <w:r w:rsidRPr="0078017C">
        <w:rPr>
          <w:rFonts w:asciiTheme="minorHAnsi" w:hAnsiTheme="minorHAnsi" w:cstheme="majorBidi"/>
        </w:rPr>
        <w:t xml:space="preserve">prochaine réunion </w:t>
      </w:r>
      <w:r w:rsidRPr="0078017C">
        <w:rPr>
          <w:rFonts w:asciiTheme="minorHAnsi" w:hAnsiTheme="minorHAnsi" w:cstheme="majorBidi"/>
          <w:szCs w:val="24"/>
        </w:rPr>
        <w:t xml:space="preserve">IoT-GSI </w:t>
      </w:r>
      <w:r w:rsidRPr="0078017C">
        <w:rPr>
          <w:rFonts w:asciiTheme="minorHAnsi" w:hAnsiTheme="minorHAnsi" w:cstheme="majorBidi"/>
        </w:rPr>
        <w:t>de l'UIT</w:t>
      </w:r>
      <w:r w:rsidRPr="0078017C">
        <w:rPr>
          <w:rFonts w:asciiTheme="minorHAnsi" w:hAnsiTheme="minorHAnsi" w:cstheme="majorBidi"/>
        </w:rPr>
        <w:noBreakHyphen/>
        <w:t xml:space="preserve">T aura lieu au siège de l'UIT à Genève, </w:t>
      </w:r>
      <w:r w:rsidRPr="0078017C">
        <w:rPr>
          <w:rFonts w:asciiTheme="minorHAnsi" w:hAnsiTheme="minorHAnsi" w:cstheme="majorBidi"/>
          <w:b/>
          <w:bCs/>
        </w:rPr>
        <w:t>du 14 au 20 juillet 2015</w:t>
      </w:r>
      <w:r w:rsidRPr="0078017C">
        <w:rPr>
          <w:rFonts w:asciiTheme="minorHAnsi" w:hAnsiTheme="minorHAnsi" w:cstheme="majorBidi"/>
        </w:rPr>
        <w:t>.</w:t>
      </w:r>
    </w:p>
    <w:p w:rsidR="0078017C" w:rsidRPr="0078017C" w:rsidRDefault="0078017C" w:rsidP="0078017C">
      <w:pPr>
        <w:rPr>
          <w:rFonts w:asciiTheme="minorHAnsi" w:hAnsiTheme="minorHAnsi" w:cstheme="majorBidi"/>
        </w:rPr>
      </w:pPr>
      <w:r w:rsidRPr="0078017C">
        <w:rPr>
          <w:rFonts w:asciiTheme="minorHAnsi" w:hAnsiTheme="minorHAnsi" w:cstheme="majorBidi"/>
        </w:rPr>
        <w:t>L'initiative IoT-GSI est destinée à promouvoir une démarche unifiée pour la normalisation de l'Internet des objets et à constituer une plate</w:t>
      </w:r>
      <w:r w:rsidRPr="0078017C">
        <w:rPr>
          <w:rFonts w:asciiTheme="minorHAnsi" w:hAnsiTheme="minorHAnsi" w:cstheme="majorBidi"/>
        </w:rPr>
        <w:noBreakHyphen/>
        <w:t>forme qui donne de la visibilité aux travaux des commissions d'études de l'UIT-T sur ce thème. L'adoption de normes relatives à l'Internet des objets permettra aux fournisseurs de services du monde entier de proposer le large éventail de services qui sont attendus de cette technologie. En collaboration avec d'autres organisations de normalisation, l'initiative IoT-GSI assure l'harmonisation à l'échelle mondiale des différentes approches vis-à-vis de l'architecture de l'Internet des objets.</w:t>
      </w:r>
    </w:p>
    <w:p w:rsidR="0078017C" w:rsidRPr="0078017C" w:rsidRDefault="0078017C" w:rsidP="0078017C">
      <w:pPr>
        <w:ind w:right="-425"/>
        <w:rPr>
          <w:rFonts w:asciiTheme="minorHAnsi" w:hAnsiTheme="minorHAnsi" w:cstheme="majorBidi"/>
          <w:szCs w:val="24"/>
        </w:rPr>
      </w:pPr>
      <w:r w:rsidRPr="0078017C">
        <w:rPr>
          <w:rFonts w:asciiTheme="minorHAnsi" w:hAnsiTheme="minorHAnsi" w:cstheme="majorBidi"/>
          <w:szCs w:val="24"/>
        </w:rPr>
        <w:t>La réunion s'ouvrira à 9 h 30 le premier jour avec l'examen technique et stratégique (TSR) pour traiter les éventuelles questions administratives et de coordination. L'enregistrement des participants débutera à 8 h 30 à l'entrée Montbrillant. Les précisions relatives aux salles de réunion seront affichées sur les écrans placés aux entrées du siège de l'UIT. Des renseignements complémentaires sur la réunion figurent dans l'</w:t>
      </w:r>
      <w:hyperlink w:anchor="StartTyping_F" w:history="1">
        <w:r w:rsidRPr="0078017C">
          <w:rPr>
            <w:rFonts w:asciiTheme="minorHAnsi" w:hAnsiTheme="minorHAnsi" w:cstheme="majorBidi"/>
            <w:b/>
            <w:bCs/>
            <w:color w:val="0000FF"/>
            <w:u w:val="single"/>
          </w:rPr>
          <w:t>Annexe 1</w:t>
        </w:r>
      </w:hyperlink>
      <w:r w:rsidRPr="0078017C">
        <w:rPr>
          <w:rFonts w:asciiTheme="minorHAnsi" w:hAnsiTheme="minorHAnsi" w:cstheme="majorBidi"/>
          <w:szCs w:val="24"/>
        </w:rPr>
        <w:t>.</w:t>
      </w:r>
    </w:p>
    <w:p w:rsidR="0078017C" w:rsidRPr="0078017C" w:rsidRDefault="0078017C" w:rsidP="0078017C">
      <w:pPr>
        <w:keepNext/>
        <w:keepLines/>
        <w:rPr>
          <w:rFonts w:asciiTheme="minorHAnsi" w:hAnsiTheme="minorHAnsi" w:cstheme="majorBidi"/>
          <w:szCs w:val="24"/>
        </w:rPr>
      </w:pPr>
      <w:r w:rsidRPr="0078017C">
        <w:rPr>
          <w:rFonts w:asciiTheme="minorHAnsi" w:hAnsiTheme="minorHAnsi" w:cstheme="majorBidi"/>
          <w:szCs w:val="24"/>
        </w:rPr>
        <w:lastRenderedPageBreak/>
        <w:t>A la date d'élaboration de la présente Circulaire, les Groupes chargés des Questions 1/13, 2/13, 3/13 et 11/13, de la Question 1/11 et de la Question 25/16 ont fait part de leur intérêt</w:t>
      </w:r>
      <w:r w:rsidRPr="0078017C">
        <w:rPr>
          <w:rStyle w:val="FootnoteReference"/>
          <w:rFonts w:asciiTheme="minorHAnsi" w:hAnsiTheme="minorHAnsi" w:cstheme="majorBidi"/>
          <w:sz w:val="18"/>
          <w:szCs w:val="24"/>
          <w:lang w:val="en-GB"/>
        </w:rPr>
        <w:footnoteReference w:id="1"/>
      </w:r>
      <w:r w:rsidRPr="0078017C">
        <w:rPr>
          <w:rStyle w:val="FootnoteReference"/>
          <w:rFonts w:asciiTheme="minorHAnsi" w:hAnsiTheme="minorHAnsi" w:cstheme="majorBidi"/>
          <w:sz w:val="18"/>
          <w:lang w:val="fr-CH"/>
        </w:rPr>
        <w:t xml:space="preserve"> </w:t>
      </w:r>
      <w:r w:rsidRPr="0078017C">
        <w:rPr>
          <w:rFonts w:asciiTheme="minorHAnsi" w:hAnsiTheme="minorHAnsi" w:cstheme="majorBidi"/>
          <w:szCs w:val="24"/>
        </w:rPr>
        <w:t xml:space="preserve">pour participer à cette réunion IoT-GSI. </w:t>
      </w:r>
      <w:r w:rsidRPr="0078017C">
        <w:rPr>
          <w:rFonts w:asciiTheme="minorHAnsi" w:hAnsiTheme="minorHAnsi" w:cstheme="majorBidi"/>
        </w:rPr>
        <w:t>Vous trouverez dans l'</w:t>
      </w:r>
      <w:hyperlink w:anchor="_ANNEX_2_(to" w:history="1">
        <w:r w:rsidRPr="0078017C">
          <w:rPr>
            <w:rFonts w:asciiTheme="minorHAnsi" w:hAnsiTheme="minorHAnsi" w:cstheme="majorBidi"/>
            <w:b/>
            <w:bCs/>
            <w:color w:val="0000FF"/>
            <w:szCs w:val="24"/>
            <w:u w:val="single"/>
          </w:rPr>
          <w:t>Annexe 2</w:t>
        </w:r>
      </w:hyperlink>
      <w:r w:rsidRPr="0078017C">
        <w:rPr>
          <w:rFonts w:asciiTheme="minorHAnsi" w:hAnsiTheme="minorHAnsi" w:cstheme="majorBidi"/>
          <w:b/>
          <w:bCs/>
          <w:szCs w:val="24"/>
        </w:rPr>
        <w:t xml:space="preserve"> </w:t>
      </w:r>
      <w:r w:rsidRPr="0078017C">
        <w:rPr>
          <w:rFonts w:asciiTheme="minorHAnsi" w:hAnsiTheme="minorHAnsi" w:cstheme="majorBidi"/>
        </w:rPr>
        <w:t xml:space="preserve">des précisions sur le </w:t>
      </w:r>
      <w:r w:rsidRPr="0078017C">
        <w:rPr>
          <w:rFonts w:asciiTheme="minorHAnsi" w:hAnsiTheme="minorHAnsi" w:cstheme="majorBidi"/>
          <w:u w:val="single"/>
        </w:rPr>
        <w:t>projet</w:t>
      </w:r>
      <w:r w:rsidRPr="0078017C">
        <w:rPr>
          <w:rFonts w:asciiTheme="minorHAnsi" w:hAnsiTheme="minorHAnsi" w:cstheme="majorBidi"/>
        </w:rPr>
        <w:t xml:space="preserve"> de programme de travail de la réunion IoT</w:t>
      </w:r>
      <w:r w:rsidRPr="0078017C">
        <w:rPr>
          <w:rFonts w:asciiTheme="minorHAnsi" w:hAnsiTheme="minorHAnsi" w:cstheme="majorBidi"/>
        </w:rPr>
        <w:noBreakHyphen/>
        <w:t>GSI</w:t>
      </w:r>
      <w:r w:rsidRPr="0078017C">
        <w:rPr>
          <w:rFonts w:asciiTheme="minorHAnsi" w:hAnsiTheme="minorHAnsi" w:cstheme="majorBidi"/>
          <w:szCs w:val="24"/>
        </w:rPr>
        <w:t>; veuillez toutefois consulter régulièrement la page web de l'UIT</w:t>
      </w:r>
      <w:r w:rsidRPr="0078017C">
        <w:rPr>
          <w:rFonts w:asciiTheme="minorHAnsi" w:hAnsiTheme="minorHAnsi" w:cstheme="majorBidi"/>
          <w:szCs w:val="24"/>
        </w:rPr>
        <w:noBreakHyphen/>
        <w:t xml:space="preserve">T consacrée à l'initiative IoT-GSI </w:t>
      </w:r>
      <w:hyperlink r:id="rId11" w:history="1">
        <w:r w:rsidRPr="0078017C">
          <w:rPr>
            <w:rFonts w:asciiTheme="minorHAnsi" w:hAnsiTheme="minorHAnsi" w:cstheme="majorBidi"/>
            <w:color w:val="0000FF"/>
            <w:szCs w:val="24"/>
            <w:u w:val="single"/>
          </w:rPr>
          <w:t>http://itu.int/en/ITU-T/gsi/iot/</w:t>
        </w:r>
      </w:hyperlink>
      <w:r w:rsidRPr="0078017C">
        <w:rPr>
          <w:rFonts w:asciiTheme="minorHAnsi" w:hAnsiTheme="minorHAnsi" w:cstheme="majorBidi"/>
          <w:szCs w:val="24"/>
        </w:rPr>
        <w:t>, qui sera actualisée s'il y a lieu.</w:t>
      </w:r>
    </w:p>
    <w:p w:rsidR="0078017C" w:rsidRPr="0078017C" w:rsidRDefault="0078017C" w:rsidP="0078017C">
      <w:pPr>
        <w:keepNext/>
        <w:keepLines/>
        <w:rPr>
          <w:rFonts w:asciiTheme="minorHAnsi" w:hAnsiTheme="minorHAnsi"/>
        </w:rPr>
      </w:pPr>
      <w:r w:rsidRPr="0078017C">
        <w:rPr>
          <w:rFonts w:asciiTheme="minorHAnsi" w:hAnsiTheme="minorHAnsi" w:cstheme="majorBidi"/>
        </w:rPr>
        <w:t>D'autres activités auront également lieu au même endroit, à savoir:</w:t>
      </w:r>
    </w:p>
    <w:p w:rsidR="0078017C" w:rsidRPr="0078017C" w:rsidRDefault="0078017C" w:rsidP="0078017C">
      <w:pPr>
        <w:keepNext/>
        <w:keepLines/>
        <w:spacing w:before="80"/>
        <w:ind w:left="794" w:hanging="794"/>
        <w:rPr>
          <w:rFonts w:asciiTheme="minorHAnsi" w:hAnsiTheme="minorHAnsi" w:cstheme="majorBidi"/>
          <w:bCs/>
          <w:szCs w:val="24"/>
        </w:rPr>
      </w:pPr>
      <w:r w:rsidRPr="0078017C">
        <w:rPr>
          <w:rFonts w:asciiTheme="minorHAnsi" w:hAnsiTheme="minorHAnsi" w:cstheme="majorBidi"/>
        </w:rPr>
        <w:t>–</w:t>
      </w:r>
      <w:r w:rsidRPr="0078017C">
        <w:rPr>
          <w:rFonts w:asciiTheme="minorHAnsi" w:hAnsiTheme="minorHAnsi" w:cstheme="majorBidi"/>
        </w:rPr>
        <w:tab/>
        <w:t>Réunion de l'</w:t>
      </w:r>
      <w:r w:rsidRPr="0078017C">
        <w:rPr>
          <w:rFonts w:asciiTheme="minorHAnsi" w:hAnsiTheme="minorHAnsi" w:cstheme="majorBidi"/>
          <w:bCs/>
          <w:szCs w:val="24"/>
        </w:rPr>
        <w:t>Activité conjointe de coordination sur l'Internet des objets (</w:t>
      </w:r>
      <w:hyperlink r:id="rId12" w:history="1">
        <w:r w:rsidRPr="0078017C">
          <w:rPr>
            <w:rFonts w:asciiTheme="minorHAnsi" w:hAnsiTheme="minorHAnsi" w:cstheme="majorBidi"/>
            <w:bCs/>
            <w:color w:val="0000FF"/>
            <w:szCs w:val="24"/>
            <w:u w:val="single"/>
            <w:lang w:val="fr-CH"/>
          </w:rPr>
          <w:t>JCA-IoT</w:t>
        </w:r>
      </w:hyperlink>
      <w:r w:rsidRPr="0078017C">
        <w:rPr>
          <w:rFonts w:asciiTheme="minorHAnsi" w:hAnsiTheme="minorHAnsi" w:cstheme="majorBidi"/>
          <w:bCs/>
          <w:szCs w:val="24"/>
        </w:rPr>
        <w:t>), le 20</w:t>
      </w:r>
      <w:r>
        <w:rPr>
          <w:rFonts w:asciiTheme="minorHAnsi" w:hAnsiTheme="minorHAnsi" w:cstheme="majorBidi"/>
          <w:bCs/>
          <w:szCs w:val="24"/>
        </w:rPr>
        <w:t> </w:t>
      </w:r>
      <w:r w:rsidRPr="0078017C">
        <w:rPr>
          <w:rFonts w:asciiTheme="minorHAnsi" w:hAnsiTheme="minorHAnsi" w:cstheme="majorBidi"/>
          <w:bCs/>
          <w:szCs w:val="24"/>
        </w:rPr>
        <w:t xml:space="preserve">juillet 2015; </w:t>
      </w:r>
      <w:r w:rsidRPr="0078017C">
        <w:rPr>
          <w:rFonts w:asciiTheme="minorHAnsi" w:hAnsiTheme="minorHAnsi" w:cstheme="majorBidi"/>
          <w:lang w:val="fr-CH"/>
        </w:rPr>
        <w:t>pour de plus amples renseignements,</w:t>
      </w:r>
      <w:r w:rsidRPr="0078017C">
        <w:rPr>
          <w:rFonts w:asciiTheme="minorHAnsi" w:hAnsiTheme="minorHAnsi" w:cstheme="majorBidi"/>
          <w:bCs/>
          <w:szCs w:val="24"/>
        </w:rPr>
        <w:t xml:space="preserve"> </w:t>
      </w:r>
      <w:r w:rsidRPr="0078017C">
        <w:rPr>
          <w:rFonts w:asciiTheme="minorHAnsi" w:hAnsiTheme="minorHAnsi" w:cstheme="majorBidi"/>
        </w:rPr>
        <w:t xml:space="preserve">voir la </w:t>
      </w:r>
      <w:hyperlink r:id="rId13" w:history="1">
        <w:r w:rsidRPr="0078017C">
          <w:rPr>
            <w:rStyle w:val="Hyperlink"/>
            <w:rFonts w:asciiTheme="minorHAnsi" w:hAnsiTheme="minorHAnsi" w:cstheme="majorBidi"/>
            <w:bCs/>
            <w:szCs w:val="24"/>
          </w:rPr>
          <w:t>lettre annonçant la tenue de la réunion</w:t>
        </w:r>
      </w:hyperlink>
      <w:r w:rsidRPr="0078017C">
        <w:rPr>
          <w:rFonts w:asciiTheme="minorHAnsi" w:hAnsiTheme="minorHAnsi" w:cstheme="majorBidi"/>
        </w:rPr>
        <w:t xml:space="preserve"> </w:t>
      </w:r>
      <w:hyperlink r:id="rId14" w:history="1"/>
      <w:r w:rsidRPr="0078017C">
        <w:rPr>
          <w:rFonts w:asciiTheme="minorHAnsi" w:hAnsiTheme="minorHAnsi" w:cstheme="majorBidi"/>
          <w:lang w:val="fr-CH"/>
        </w:rPr>
        <w:t>qui est publiée sur la</w:t>
      </w:r>
      <w:r w:rsidRPr="0078017C">
        <w:rPr>
          <w:rFonts w:asciiTheme="minorHAnsi" w:hAnsiTheme="minorHAnsi" w:cstheme="majorBidi"/>
          <w:bCs/>
          <w:szCs w:val="24"/>
        </w:rPr>
        <w:t xml:space="preserve"> </w:t>
      </w:r>
      <w:hyperlink r:id="rId15" w:history="1">
        <w:r w:rsidRPr="0078017C">
          <w:rPr>
            <w:rStyle w:val="Hyperlink"/>
            <w:rFonts w:asciiTheme="minorHAnsi" w:hAnsiTheme="minorHAnsi" w:cstheme="majorBidi"/>
            <w:bCs/>
            <w:szCs w:val="24"/>
            <w:lang w:val="fr-CH"/>
          </w:rPr>
          <w:t>page web de la JCA-IoT</w:t>
        </w:r>
      </w:hyperlink>
      <w:r w:rsidRPr="0078017C">
        <w:rPr>
          <w:rFonts w:asciiTheme="minorHAnsi" w:hAnsiTheme="minorHAnsi" w:cstheme="majorBidi"/>
          <w:bCs/>
          <w:szCs w:val="24"/>
        </w:rPr>
        <w:t>.</w:t>
      </w:r>
    </w:p>
    <w:p w:rsidR="0078017C" w:rsidRPr="0078017C" w:rsidRDefault="0078017C" w:rsidP="0078017C">
      <w:pPr>
        <w:spacing w:before="80"/>
        <w:ind w:left="794" w:hanging="794"/>
        <w:rPr>
          <w:rFonts w:asciiTheme="minorHAnsi" w:hAnsiTheme="minorHAnsi" w:cstheme="majorBidi"/>
          <w:bCs/>
          <w:szCs w:val="24"/>
          <w:lang w:val="fr-CH"/>
        </w:rPr>
      </w:pPr>
      <w:r w:rsidRPr="0078017C">
        <w:rPr>
          <w:rFonts w:asciiTheme="minorHAnsi" w:hAnsiTheme="minorHAnsi" w:cstheme="majorBidi"/>
          <w:lang w:val="fr-CH"/>
        </w:rPr>
        <w:t>–</w:t>
      </w:r>
      <w:r w:rsidRPr="0078017C">
        <w:rPr>
          <w:rFonts w:asciiTheme="minorHAnsi" w:hAnsiTheme="minorHAnsi" w:cstheme="majorBidi"/>
          <w:lang w:val="fr-CH"/>
        </w:rPr>
        <w:tab/>
        <w:t xml:space="preserve">Réunion des Groupes de travail 1, 2 et 3 de la </w:t>
      </w:r>
      <w:hyperlink r:id="rId16" w:history="1">
        <w:r w:rsidRPr="0078017C">
          <w:rPr>
            <w:rFonts w:asciiTheme="minorHAnsi" w:hAnsiTheme="minorHAnsi" w:cstheme="majorBidi"/>
            <w:bCs/>
            <w:color w:val="0000FF"/>
            <w:szCs w:val="24"/>
            <w:u w:val="single"/>
            <w:lang w:val="fr-CH"/>
          </w:rPr>
          <w:t>Commission d'études 13</w:t>
        </w:r>
      </w:hyperlink>
      <w:r w:rsidRPr="0078017C">
        <w:rPr>
          <w:rFonts w:asciiTheme="minorHAnsi" w:hAnsiTheme="minorHAnsi" w:cstheme="majorBidi"/>
          <w:bCs/>
          <w:szCs w:val="24"/>
          <w:lang w:val="fr-CH"/>
        </w:rPr>
        <w:t xml:space="preserve">, le 24 juillet 2015; </w:t>
      </w:r>
      <w:r w:rsidRPr="0078017C">
        <w:rPr>
          <w:rFonts w:asciiTheme="minorHAnsi" w:hAnsiTheme="minorHAnsi" w:cstheme="majorBidi"/>
          <w:lang w:val="fr-CH"/>
        </w:rPr>
        <w:t xml:space="preserve">pour de plus amples renseignements, voir la </w:t>
      </w:r>
      <w:hyperlink r:id="rId17" w:history="1">
        <w:r w:rsidRPr="0078017C">
          <w:rPr>
            <w:rStyle w:val="Hyperlink"/>
            <w:rFonts w:asciiTheme="minorHAnsi" w:hAnsiTheme="minorHAnsi" w:cstheme="majorBidi"/>
          </w:rPr>
          <w:t>Lettre collective 8/13</w:t>
        </w:r>
      </w:hyperlink>
      <w:r w:rsidRPr="0078017C">
        <w:rPr>
          <w:rFonts w:asciiTheme="minorHAnsi" w:hAnsiTheme="minorHAnsi" w:cstheme="majorBidi"/>
          <w:bCs/>
          <w:szCs w:val="24"/>
          <w:lang w:val="fr-CH"/>
        </w:rPr>
        <w:t>.</w:t>
      </w:r>
    </w:p>
    <w:p w:rsidR="0078017C" w:rsidRPr="0078017C" w:rsidRDefault="0078017C" w:rsidP="0078017C">
      <w:pPr>
        <w:spacing w:before="80"/>
        <w:ind w:left="794" w:hanging="794"/>
        <w:rPr>
          <w:rFonts w:asciiTheme="minorHAnsi" w:hAnsiTheme="minorHAnsi" w:cstheme="majorBidi"/>
          <w:lang w:val="fr-CH"/>
        </w:rPr>
      </w:pPr>
      <w:r w:rsidRPr="0078017C">
        <w:rPr>
          <w:rFonts w:asciiTheme="minorHAnsi" w:hAnsiTheme="minorHAnsi" w:cstheme="majorBidi"/>
        </w:rPr>
        <w:t>–</w:t>
      </w:r>
      <w:r w:rsidRPr="0078017C">
        <w:rPr>
          <w:rFonts w:asciiTheme="minorHAnsi" w:hAnsiTheme="minorHAnsi" w:cstheme="majorBidi"/>
        </w:rPr>
        <w:tab/>
      </w:r>
      <w:r w:rsidRPr="0078017C">
        <w:rPr>
          <w:rFonts w:asciiTheme="minorHAnsi" w:hAnsiTheme="minorHAnsi" w:cstheme="majorBidi"/>
          <w:lang w:val="fr-CH"/>
        </w:rPr>
        <w:t>Réunion de l'Activité conjointe de coordination sur les réseaux pilotés par logiciel (</w:t>
      </w:r>
      <w:hyperlink r:id="rId18" w:history="1">
        <w:r w:rsidRPr="0078017C">
          <w:rPr>
            <w:rFonts w:asciiTheme="minorHAnsi" w:hAnsiTheme="minorHAnsi" w:cstheme="majorBidi"/>
            <w:bCs/>
            <w:color w:val="0000FF"/>
            <w:szCs w:val="24"/>
            <w:u w:val="single"/>
            <w:lang w:val="fr-CH"/>
          </w:rPr>
          <w:t>JCA</w:t>
        </w:r>
        <w:r w:rsidRPr="0078017C">
          <w:rPr>
            <w:rFonts w:asciiTheme="minorHAnsi" w:hAnsiTheme="minorHAnsi" w:cstheme="majorBidi"/>
            <w:bCs/>
            <w:color w:val="0000FF"/>
            <w:szCs w:val="24"/>
            <w:u w:val="single"/>
            <w:lang w:val="fr-CH"/>
          </w:rPr>
          <w:noBreakHyphen/>
          <w:t>SDN</w:t>
        </w:r>
      </w:hyperlink>
      <w:r w:rsidRPr="0078017C">
        <w:rPr>
          <w:rFonts w:asciiTheme="minorHAnsi" w:hAnsiTheme="minorHAnsi" w:cstheme="majorBidi"/>
          <w:lang w:val="fr-CH"/>
        </w:rPr>
        <w:t xml:space="preserve">), le 17 juillet 2015; pour de plus amples renseignements, voir la </w:t>
      </w:r>
      <w:hyperlink r:id="rId19" w:history="1">
        <w:r w:rsidRPr="0078017C">
          <w:rPr>
            <w:rStyle w:val="Hyperlink"/>
            <w:rFonts w:asciiTheme="minorHAnsi" w:hAnsiTheme="minorHAnsi" w:cstheme="majorBidi"/>
            <w:bCs/>
            <w:szCs w:val="24"/>
          </w:rPr>
          <w:t>lettre annonçant la tenue de la réunion</w:t>
        </w:r>
      </w:hyperlink>
      <w:r w:rsidRPr="0078017C">
        <w:rPr>
          <w:rFonts w:asciiTheme="minorHAnsi" w:hAnsiTheme="minorHAnsi" w:cstheme="majorBidi"/>
          <w:lang w:val="fr-CH"/>
        </w:rPr>
        <w:t xml:space="preserve"> qui est publiée sur la </w:t>
      </w:r>
      <w:hyperlink r:id="rId20" w:history="1">
        <w:r w:rsidRPr="0078017C">
          <w:rPr>
            <w:rFonts w:asciiTheme="minorHAnsi" w:hAnsiTheme="minorHAnsi" w:cstheme="majorBidi"/>
            <w:bCs/>
            <w:color w:val="0000FF"/>
            <w:szCs w:val="24"/>
            <w:u w:val="single"/>
            <w:lang w:val="fr-CH"/>
          </w:rPr>
          <w:t>page web de la JCA-SDN</w:t>
        </w:r>
      </w:hyperlink>
      <w:r w:rsidRPr="0078017C">
        <w:rPr>
          <w:rFonts w:asciiTheme="minorHAnsi" w:hAnsiTheme="minorHAnsi" w:cstheme="majorBidi"/>
          <w:bCs/>
          <w:szCs w:val="24"/>
          <w:lang w:val="fr-CH"/>
        </w:rPr>
        <w:t>.</w:t>
      </w:r>
    </w:p>
    <w:p w:rsidR="0078017C" w:rsidRPr="0078017C" w:rsidRDefault="0078017C" w:rsidP="0078017C">
      <w:pPr>
        <w:ind w:right="-510"/>
        <w:rPr>
          <w:rFonts w:asciiTheme="minorHAnsi" w:hAnsiTheme="minorHAnsi" w:cstheme="majorBidi"/>
          <w:bCs/>
        </w:rPr>
      </w:pPr>
      <w:r w:rsidRPr="0078017C">
        <w:rPr>
          <w:rFonts w:asciiTheme="minorHAnsi" w:hAnsiTheme="minorHAnsi" w:cstheme="majorBidi"/>
        </w:rPr>
        <w:t xml:space="preserve">Les projets d'ordre du jour des réunions des Groupes du Rapporteur seront accessibles </w:t>
      </w:r>
      <w:hyperlink r:id="rId21" w:history="1">
        <w:r w:rsidRPr="0078017C">
          <w:rPr>
            <w:rFonts w:asciiTheme="minorHAnsi" w:hAnsiTheme="minorHAnsi" w:cstheme="majorBidi"/>
          </w:rPr>
          <w:t xml:space="preserve">depuis la page </w:t>
        </w:r>
        <w:r w:rsidRPr="0078017C">
          <w:rPr>
            <w:rFonts w:asciiTheme="minorHAnsi" w:hAnsiTheme="minorHAnsi" w:cstheme="majorBidi"/>
            <w:color w:val="0000FF"/>
            <w:szCs w:val="24"/>
            <w:u w:val="single"/>
          </w:rPr>
          <w:t>web de l'initiative IoT-GSI</w:t>
        </w:r>
      </w:hyperlink>
      <w:r w:rsidRPr="0078017C">
        <w:rPr>
          <w:rFonts w:asciiTheme="minorHAnsi" w:hAnsiTheme="minorHAnsi" w:cstheme="majorBidi"/>
          <w:szCs w:val="24"/>
        </w:rPr>
        <w:t xml:space="preserve"> à l'adresse: </w:t>
      </w:r>
      <w:hyperlink r:id="rId22" w:history="1">
        <w:r w:rsidRPr="0078017C">
          <w:rPr>
            <w:rStyle w:val="Hyperlink"/>
            <w:rFonts w:asciiTheme="minorHAnsi" w:hAnsiTheme="minorHAnsi" w:cstheme="majorBidi"/>
          </w:rPr>
          <w:t>https://www.itu.int/ifa/t/2013/iot-gsi/docs/1507/</w:t>
        </w:r>
      </w:hyperlink>
      <w:r w:rsidRPr="0078017C">
        <w:rPr>
          <w:rFonts w:asciiTheme="minorHAnsi" w:hAnsiTheme="minorHAnsi" w:cstheme="majorBidi"/>
          <w:szCs w:val="24"/>
        </w:rPr>
        <w:t>.</w:t>
      </w:r>
    </w:p>
    <w:p w:rsidR="00517A03" w:rsidRPr="00697BC1" w:rsidRDefault="00517A03" w:rsidP="00A5280F">
      <w:pPr>
        <w:rPr>
          <w:rFonts w:asciiTheme="minorHAnsi" w:hAnsiTheme="minorHAnsi"/>
        </w:rPr>
      </w:pPr>
      <w:r w:rsidRPr="00697BC1">
        <w:rPr>
          <w:rFonts w:asciiTheme="minorHAnsi" w:hAnsiTheme="minorHAnsi"/>
        </w:rPr>
        <w:t>Veuillez agréer, Madame, Monsieur, l</w:t>
      </w:r>
      <w:r w:rsidR="00167472" w:rsidRPr="00697BC1">
        <w:rPr>
          <w:rFonts w:asciiTheme="minorHAnsi" w:hAnsiTheme="minorHAnsi"/>
        </w:rPr>
        <w:t>'</w:t>
      </w:r>
      <w:r w:rsidRPr="00697BC1">
        <w:rPr>
          <w:rFonts w:asciiTheme="minorHAnsi" w:hAnsiTheme="minorHAnsi"/>
        </w:rPr>
        <w:t>assurance de ma haute considération.</w:t>
      </w:r>
    </w:p>
    <w:p w:rsidR="00517A03" w:rsidRDefault="00423C21" w:rsidP="00173738">
      <w:pPr>
        <w:spacing w:before="1440"/>
        <w:ind w:right="-284"/>
        <w:rPr>
          <w:rFonts w:asciiTheme="minorHAnsi" w:hAnsiTheme="minorHAnsi"/>
        </w:rPr>
      </w:pPr>
      <w:bookmarkStart w:id="1" w:name="_GoBack"/>
      <w:bookmarkEnd w:id="1"/>
      <w:r w:rsidRPr="00D02F08">
        <w:rPr>
          <w:rFonts w:asciiTheme="minorHAnsi" w:hAnsiTheme="minorHAnsi"/>
        </w:rPr>
        <w:t>Chaesub Lee</w:t>
      </w:r>
      <w:r w:rsidR="00517A03" w:rsidRPr="00697BC1">
        <w:rPr>
          <w:rFonts w:asciiTheme="minorHAnsi" w:hAnsiTheme="minorHAnsi"/>
        </w:rPr>
        <w:br/>
        <w:t>Directeur du Bureau de la</w:t>
      </w:r>
      <w:r w:rsidR="00517A03" w:rsidRPr="00697BC1">
        <w:rPr>
          <w:rFonts w:asciiTheme="minorHAnsi" w:hAnsiTheme="minorHAnsi"/>
        </w:rPr>
        <w:br/>
        <w:t>normalisation des télécommunications</w:t>
      </w:r>
    </w:p>
    <w:p w:rsidR="005E3542" w:rsidRPr="00697BC1" w:rsidRDefault="005E3542" w:rsidP="00173738">
      <w:pPr>
        <w:spacing w:before="1440"/>
        <w:ind w:right="-284"/>
        <w:rPr>
          <w:rFonts w:asciiTheme="minorHAnsi" w:hAnsiTheme="minorHAnsi"/>
        </w:rPr>
      </w:pPr>
    </w:p>
    <w:p w:rsidR="00517A03" w:rsidRDefault="00517A03" w:rsidP="00697BC1">
      <w:pPr>
        <w:spacing w:before="360"/>
        <w:ind w:right="-284"/>
        <w:rPr>
          <w:rFonts w:asciiTheme="minorHAnsi" w:hAnsiTheme="minorHAnsi"/>
          <w:bCs/>
        </w:rPr>
      </w:pPr>
      <w:r w:rsidRPr="00697BC1">
        <w:rPr>
          <w:rFonts w:asciiTheme="minorHAnsi" w:hAnsiTheme="minorHAnsi"/>
          <w:b/>
        </w:rPr>
        <w:t>Annexe</w:t>
      </w:r>
      <w:r w:rsidR="009471BB">
        <w:rPr>
          <w:rFonts w:asciiTheme="minorHAnsi" w:hAnsiTheme="minorHAnsi"/>
          <w:b/>
        </w:rPr>
        <w:t>s</w:t>
      </w:r>
      <w:r w:rsidRPr="00697BC1">
        <w:rPr>
          <w:rFonts w:asciiTheme="minorHAnsi" w:hAnsiTheme="minorHAnsi"/>
          <w:bCs/>
        </w:rPr>
        <w:t>:</w:t>
      </w:r>
      <w:r w:rsidRPr="00697BC1">
        <w:rPr>
          <w:rFonts w:asciiTheme="minorHAnsi" w:hAnsiTheme="minorHAnsi"/>
          <w:b/>
        </w:rPr>
        <w:t xml:space="preserve"> </w:t>
      </w:r>
      <w:r w:rsidR="009471BB" w:rsidRPr="009471BB">
        <w:rPr>
          <w:rFonts w:asciiTheme="minorHAnsi" w:hAnsiTheme="minorHAnsi"/>
          <w:bCs/>
        </w:rPr>
        <w:t>2</w:t>
      </w:r>
    </w:p>
    <w:p w:rsidR="009471BB" w:rsidRDefault="009471BB">
      <w:pPr>
        <w:tabs>
          <w:tab w:val="clear" w:pos="794"/>
          <w:tab w:val="clear" w:pos="1191"/>
          <w:tab w:val="clear" w:pos="1588"/>
          <w:tab w:val="clear" w:pos="1985"/>
        </w:tabs>
        <w:overflowPunct/>
        <w:autoSpaceDE/>
        <w:autoSpaceDN/>
        <w:adjustRightInd/>
        <w:spacing w:before="0"/>
        <w:textAlignment w:val="auto"/>
        <w:rPr>
          <w:rFonts w:asciiTheme="minorHAnsi" w:hAnsiTheme="minorHAnsi"/>
          <w:bCs/>
        </w:rPr>
      </w:pPr>
      <w:r>
        <w:rPr>
          <w:rFonts w:asciiTheme="minorHAnsi" w:hAnsiTheme="minorHAnsi"/>
          <w:bCs/>
        </w:rPr>
        <w:br w:type="page"/>
      </w:r>
    </w:p>
    <w:p w:rsidR="009471BB" w:rsidRPr="0004678F" w:rsidRDefault="009471BB" w:rsidP="009471BB">
      <w:pPr>
        <w:pStyle w:val="Annex"/>
        <w:rPr>
          <w:rFonts w:asciiTheme="minorHAnsi" w:hAnsiTheme="minorHAnsi"/>
          <w:b/>
          <w:bCs/>
          <w:lang w:val="fr-CH"/>
        </w:rPr>
      </w:pPr>
      <w:bookmarkStart w:id="2" w:name="StartTyping_F"/>
      <w:r w:rsidRPr="0004678F">
        <w:rPr>
          <w:rFonts w:asciiTheme="minorHAnsi" w:hAnsiTheme="minorHAnsi"/>
          <w:b/>
          <w:bCs/>
          <w:lang w:val="fr-CH"/>
        </w:rPr>
        <w:lastRenderedPageBreak/>
        <w:t>ANNEXE 1</w:t>
      </w:r>
    </w:p>
    <w:bookmarkEnd w:id="2"/>
    <w:p w:rsidR="009471BB" w:rsidRPr="0004678F" w:rsidRDefault="009471BB" w:rsidP="0078017C">
      <w:pPr>
        <w:pStyle w:val="AnnexRef"/>
        <w:rPr>
          <w:rFonts w:asciiTheme="minorHAnsi" w:hAnsiTheme="minorHAnsi"/>
          <w:b/>
          <w:bCs/>
          <w:lang w:val="fr-CH"/>
        </w:rPr>
      </w:pPr>
      <w:r w:rsidRPr="0004678F">
        <w:rPr>
          <w:rFonts w:asciiTheme="minorHAnsi" w:hAnsiTheme="minorHAnsi"/>
          <w:b/>
          <w:bCs/>
          <w:lang w:val="fr-CH"/>
        </w:rPr>
        <w:t>(de la Circulaire TSB 15</w:t>
      </w:r>
      <w:r w:rsidR="0078017C" w:rsidRPr="0004678F">
        <w:rPr>
          <w:rFonts w:asciiTheme="minorHAnsi" w:hAnsiTheme="minorHAnsi"/>
          <w:b/>
          <w:bCs/>
          <w:lang w:val="fr-CH"/>
        </w:rPr>
        <w:t>4</w:t>
      </w:r>
      <w:r w:rsidRPr="0004678F">
        <w:rPr>
          <w:rFonts w:asciiTheme="minorHAnsi" w:hAnsiTheme="minorHAnsi"/>
          <w:b/>
          <w:bCs/>
          <w:lang w:val="fr-CH"/>
        </w:rPr>
        <w:t>)</w:t>
      </w:r>
    </w:p>
    <w:p w:rsidR="0078017C" w:rsidRPr="0078017C" w:rsidRDefault="0078017C" w:rsidP="0078017C">
      <w:pPr>
        <w:keepNext/>
        <w:keepLines/>
        <w:spacing w:before="200" w:after="280"/>
        <w:jc w:val="center"/>
        <w:rPr>
          <w:rFonts w:asciiTheme="minorHAnsi" w:hAnsiTheme="minorHAnsi"/>
          <w:b/>
        </w:rPr>
      </w:pPr>
      <w:r w:rsidRPr="0078017C">
        <w:rPr>
          <w:rFonts w:asciiTheme="minorHAnsi" w:hAnsiTheme="minorHAnsi"/>
          <w:b/>
        </w:rPr>
        <w:t>PRÉSENTATION DES CONTRIBUTIONS</w:t>
      </w:r>
    </w:p>
    <w:p w:rsidR="0078017C" w:rsidRPr="0078017C" w:rsidRDefault="0078017C" w:rsidP="0078017C">
      <w:pPr>
        <w:rPr>
          <w:rFonts w:asciiTheme="minorHAnsi" w:hAnsiTheme="minorHAnsi"/>
        </w:rPr>
      </w:pPr>
      <w:r w:rsidRPr="0078017C">
        <w:rPr>
          <w:rFonts w:asciiTheme="minorHAnsi" w:hAnsiTheme="minorHAnsi"/>
          <w:b/>
        </w:rPr>
        <w:t>DÉLAIS DE SOUMISSION DES CONTRIBUTIONS</w:t>
      </w:r>
      <w:r w:rsidRPr="0078017C">
        <w:rPr>
          <w:rFonts w:asciiTheme="minorHAnsi" w:hAnsiTheme="minorHAnsi"/>
        </w:rPr>
        <w:t>: Le délai de soumission des contributions est de 12</w:t>
      </w:r>
      <w:r>
        <w:rPr>
          <w:rFonts w:asciiTheme="minorHAnsi" w:hAnsiTheme="minorHAnsi"/>
        </w:rPr>
        <w:t> </w:t>
      </w:r>
      <w:r w:rsidRPr="0078017C">
        <w:rPr>
          <w:rFonts w:asciiTheme="minorHAnsi" w:hAnsiTheme="minorHAnsi"/>
        </w:rPr>
        <w:t>(douze) jours calendaires avant la réunion. Toutes les contributions devront donc parvenir au TSB le </w:t>
      </w:r>
      <w:r w:rsidRPr="0078017C">
        <w:rPr>
          <w:rFonts w:asciiTheme="minorHAnsi" w:hAnsiTheme="minorHAnsi"/>
          <w:b/>
          <w:bCs/>
        </w:rPr>
        <w:t>1er juillet 2015</w:t>
      </w:r>
      <w:r w:rsidRPr="0078017C">
        <w:rPr>
          <w:rFonts w:asciiTheme="minorHAnsi" w:hAnsiTheme="minorHAnsi"/>
        </w:rPr>
        <w:t xml:space="preserve"> </w:t>
      </w:r>
      <w:r w:rsidRPr="0078017C">
        <w:rPr>
          <w:rFonts w:asciiTheme="minorHAnsi" w:hAnsiTheme="minorHAnsi"/>
          <w:b/>
          <w:bCs/>
        </w:rPr>
        <w:t>au plus tard</w:t>
      </w:r>
      <w:r w:rsidRPr="0078017C">
        <w:rPr>
          <w:rFonts w:asciiTheme="minorHAnsi" w:hAnsiTheme="minorHAnsi"/>
        </w:rPr>
        <w:t>.</w:t>
      </w:r>
    </w:p>
    <w:p w:rsidR="0078017C" w:rsidRPr="0078017C" w:rsidRDefault="0078017C" w:rsidP="0078017C">
      <w:pPr>
        <w:rPr>
          <w:rFonts w:asciiTheme="minorHAnsi" w:eastAsia="SimSun" w:hAnsiTheme="minorHAnsi"/>
        </w:rPr>
      </w:pPr>
      <w:r w:rsidRPr="0078017C">
        <w:rPr>
          <w:rFonts w:asciiTheme="minorHAnsi" w:eastAsia="SimSun" w:hAnsiTheme="minorHAnsi"/>
        </w:rPr>
        <w:t>Ces contributions seront publiées sur le site web de l'initiative IoT-GSI.</w:t>
      </w:r>
    </w:p>
    <w:p w:rsidR="0078017C" w:rsidRPr="0078017C" w:rsidRDefault="0078017C" w:rsidP="0078017C">
      <w:pPr>
        <w:rPr>
          <w:rFonts w:asciiTheme="minorHAnsi" w:hAnsiTheme="minorHAnsi"/>
        </w:rPr>
      </w:pPr>
      <w:r w:rsidRPr="0078017C">
        <w:rPr>
          <w:rFonts w:asciiTheme="minorHAnsi" w:eastAsia="SimSun" w:hAnsiTheme="minorHAnsi"/>
        </w:rPr>
        <w:t>Les contributions devront être soumises par courrier électronique au secrétariat</w:t>
      </w:r>
      <w:r w:rsidRPr="0078017C">
        <w:rPr>
          <w:rFonts w:asciiTheme="minorHAnsi" w:hAnsiTheme="minorHAnsi"/>
        </w:rPr>
        <w:t xml:space="preserve"> TSB IoT-GSI à l'adresse: </w:t>
      </w:r>
      <w:hyperlink r:id="rId23" w:history="1">
        <w:r w:rsidRPr="0078017C">
          <w:rPr>
            <w:rFonts w:asciiTheme="minorHAnsi" w:hAnsiTheme="minorHAnsi"/>
            <w:color w:val="0000FF"/>
            <w:u w:val="single"/>
          </w:rPr>
          <w:t>tsbiotgsi@itu.int</w:t>
        </w:r>
      </w:hyperlink>
      <w:r w:rsidR="006332C6">
        <w:rPr>
          <w:rFonts w:asciiTheme="minorHAnsi" w:hAnsiTheme="minorHAnsi"/>
        </w:rPr>
        <w:t>.</w:t>
      </w:r>
    </w:p>
    <w:p w:rsidR="0078017C" w:rsidRPr="0078017C" w:rsidRDefault="0078017C" w:rsidP="0078017C">
      <w:pPr>
        <w:rPr>
          <w:rFonts w:asciiTheme="minorHAnsi" w:hAnsiTheme="minorHAnsi" w:cstheme="majorBidi"/>
        </w:rPr>
      </w:pPr>
      <w:r w:rsidRPr="0078017C">
        <w:rPr>
          <w:rFonts w:asciiTheme="minorHAnsi" w:hAnsiTheme="minorHAnsi"/>
        </w:rPr>
        <w:t xml:space="preserve">Les contributions pour la réunion IoT-GSI seront postées à l'adresse: </w:t>
      </w:r>
      <w:hyperlink r:id="rId24" w:history="1">
        <w:r w:rsidRPr="0078017C">
          <w:rPr>
            <w:rStyle w:val="Hyperlink"/>
            <w:rFonts w:asciiTheme="minorHAnsi" w:hAnsiTheme="minorHAnsi"/>
          </w:rPr>
          <w:t>https://www.itu.int/ifa/t/2013/iot-gsi/docs/1507/</w:t>
        </w:r>
      </w:hyperlink>
      <w:r w:rsidRPr="0078017C">
        <w:rPr>
          <w:rFonts w:asciiTheme="minorHAnsi" w:hAnsiTheme="minorHAnsi"/>
        </w:rPr>
        <w:t xml:space="preserve"> </w:t>
      </w:r>
      <w:r w:rsidRPr="0078017C">
        <w:rPr>
          <w:rFonts w:asciiTheme="minorHAnsi" w:hAnsiTheme="minorHAnsi" w:cstheme="majorBidi"/>
        </w:rPr>
        <w:t>et seront accessibles depuis la page d'accueil de l'IoT</w:t>
      </w:r>
      <w:r w:rsidRPr="0078017C">
        <w:rPr>
          <w:rFonts w:asciiTheme="minorHAnsi" w:hAnsiTheme="minorHAnsi" w:cstheme="majorBidi"/>
        </w:rPr>
        <w:noBreakHyphen/>
        <w:t>GSI (</w:t>
      </w:r>
      <w:hyperlink r:id="rId25" w:history="1">
        <w:r w:rsidRPr="0078017C">
          <w:rPr>
            <w:rFonts w:asciiTheme="minorHAnsi" w:hAnsiTheme="minorHAnsi" w:cstheme="majorBidi"/>
            <w:color w:val="0000FF"/>
            <w:szCs w:val="24"/>
            <w:u w:val="single"/>
          </w:rPr>
          <w:t>http://itu.int/en/ITU-T/gsi/iot/</w:t>
        </w:r>
      </w:hyperlink>
      <w:r w:rsidRPr="0078017C">
        <w:rPr>
          <w:rFonts w:asciiTheme="minorHAnsi" w:hAnsiTheme="minorHAnsi" w:cstheme="majorBidi"/>
          <w:szCs w:val="24"/>
        </w:rPr>
        <w:t>)</w:t>
      </w:r>
      <w:r w:rsidRPr="0078017C">
        <w:rPr>
          <w:rFonts w:asciiTheme="minorHAnsi" w:hAnsiTheme="minorHAnsi" w:cstheme="majorBidi"/>
        </w:rPr>
        <w:t>.</w:t>
      </w:r>
    </w:p>
    <w:p w:rsidR="0078017C" w:rsidRPr="0078017C" w:rsidRDefault="0078017C" w:rsidP="0078017C">
      <w:pPr>
        <w:rPr>
          <w:rFonts w:asciiTheme="minorHAnsi" w:hAnsiTheme="minorHAnsi"/>
        </w:rPr>
      </w:pPr>
      <w:r w:rsidRPr="0078017C">
        <w:rPr>
          <w:rFonts w:asciiTheme="minorHAnsi" w:hAnsiTheme="minorHAnsi"/>
          <w:b/>
          <w:bCs/>
        </w:rPr>
        <w:t>GABARITS</w:t>
      </w:r>
      <w:r w:rsidRPr="0078017C">
        <w:rPr>
          <w:rFonts w:asciiTheme="minorHAnsi" w:hAnsiTheme="minorHAnsi"/>
        </w:rPr>
        <w:t>: Pour élaborer votre contribution, veuillez utiliser l'ensemble de gabarits (</w:t>
      </w:r>
      <w:r w:rsidRPr="0078017C">
        <w:rPr>
          <w:rFonts w:asciiTheme="minorHAnsi" w:hAnsiTheme="minorHAnsi"/>
          <w:i/>
          <w:iCs/>
        </w:rPr>
        <w:t>templates</w:t>
      </w:r>
      <w:r w:rsidRPr="0078017C">
        <w:rPr>
          <w:rFonts w:asciiTheme="minorHAnsi" w:hAnsiTheme="minorHAnsi"/>
        </w:rPr>
        <w:t>) mis à votre disposition. Ces gabarits sont accessibles depuis la page web de l'IoT-GSI, sous "ressources" (</w:t>
      </w:r>
      <w:hyperlink r:id="rId26" w:history="1">
        <w:r w:rsidRPr="0078017C">
          <w:rPr>
            <w:rFonts w:asciiTheme="minorHAnsi" w:hAnsiTheme="minorHAnsi"/>
            <w:color w:val="0000FF"/>
            <w:u w:val="single"/>
          </w:rPr>
          <w:t>http://itu.int/oth/T0A0F000010</w:t>
        </w:r>
      </w:hyperlink>
      <w:r w:rsidRPr="0078017C">
        <w:rPr>
          <w:rFonts w:asciiTheme="minorHAnsi" w:hAnsiTheme="minorHAnsi"/>
        </w:rPr>
        <w:t xml:space="preserve">). Le nom de la personne à contacter au sujet de la contribution, ses numéros de télécopie et de téléphone ainsi que son adresse électronique doivent figurer dans chaque contribution et sur la page de couverture de </w:t>
      </w:r>
      <w:r w:rsidRPr="0078017C">
        <w:rPr>
          <w:rFonts w:asciiTheme="minorHAnsi" w:hAnsiTheme="minorHAnsi"/>
          <w:u w:val="single"/>
        </w:rPr>
        <w:t>tous</w:t>
      </w:r>
      <w:r w:rsidRPr="0078017C">
        <w:rPr>
          <w:rFonts w:asciiTheme="minorHAnsi" w:hAnsiTheme="minorHAnsi"/>
        </w:rPr>
        <w:t xml:space="preserve"> les documents.</w:t>
      </w:r>
    </w:p>
    <w:p w:rsidR="0078017C" w:rsidRPr="0078017C" w:rsidRDefault="0078017C" w:rsidP="0078017C">
      <w:pPr>
        <w:keepNext/>
        <w:keepLines/>
        <w:spacing w:before="360"/>
        <w:jc w:val="center"/>
        <w:rPr>
          <w:rFonts w:asciiTheme="minorHAnsi" w:hAnsiTheme="minorHAnsi"/>
          <w:b/>
        </w:rPr>
      </w:pPr>
      <w:r w:rsidRPr="0078017C">
        <w:rPr>
          <w:rFonts w:asciiTheme="minorHAnsi" w:hAnsiTheme="minorHAnsi"/>
          <w:b/>
        </w:rPr>
        <w:t>MÉTHODES DE TRAVAIL ET INSTALLATIONS</w:t>
      </w:r>
    </w:p>
    <w:p w:rsidR="0078017C" w:rsidRPr="0078017C" w:rsidRDefault="0078017C" w:rsidP="0078017C">
      <w:pPr>
        <w:spacing w:before="240"/>
        <w:rPr>
          <w:rFonts w:asciiTheme="minorHAnsi" w:hAnsiTheme="minorHAnsi"/>
        </w:rPr>
      </w:pPr>
      <w:r w:rsidRPr="0078017C">
        <w:rPr>
          <w:rFonts w:asciiTheme="minorHAnsi" w:hAnsiTheme="minorHAnsi"/>
          <w:b/>
          <w:bCs/>
        </w:rPr>
        <w:t xml:space="preserve">INTERPRÉTATION: </w:t>
      </w:r>
      <w:r w:rsidRPr="0078017C">
        <w:rPr>
          <w:rFonts w:asciiTheme="minorHAnsi" w:hAnsiTheme="minorHAnsi"/>
        </w:rPr>
        <w:t>Aucun service d'interprétation ne sera assuré à cette réunion.</w:t>
      </w:r>
    </w:p>
    <w:p w:rsidR="0078017C" w:rsidRPr="0078017C" w:rsidRDefault="0078017C" w:rsidP="0078017C">
      <w:pPr>
        <w:spacing w:before="240"/>
        <w:rPr>
          <w:rFonts w:asciiTheme="minorHAnsi" w:hAnsiTheme="minorHAnsi"/>
        </w:rPr>
      </w:pPr>
      <w:r w:rsidRPr="0078017C">
        <w:rPr>
          <w:rFonts w:asciiTheme="minorHAnsi" w:hAnsiTheme="minorHAnsi"/>
          <w:b/>
          <w:bCs/>
        </w:rPr>
        <w:t>RÉUNIONS SANS PAPIER</w:t>
      </w:r>
      <w:r w:rsidRPr="0078017C">
        <w:rPr>
          <w:rFonts w:asciiTheme="minorHAnsi" w:hAnsiTheme="minorHAnsi"/>
          <w:bCs/>
        </w:rPr>
        <w:t>:</w:t>
      </w:r>
      <w:r w:rsidRPr="0078017C">
        <w:rPr>
          <w:rFonts w:asciiTheme="minorHAnsi" w:hAnsiTheme="minorHAnsi"/>
          <w:b/>
          <w:bCs/>
        </w:rPr>
        <w:t xml:space="preserve"> </w:t>
      </w:r>
      <w:r w:rsidRPr="0078017C">
        <w:rPr>
          <w:rFonts w:asciiTheme="minorHAnsi" w:hAnsiTheme="minorHAnsi"/>
        </w:rPr>
        <w:t>La réunion se déroulera sans document papier. Les réunions et discussions se dérouleront en anglais.</w:t>
      </w:r>
    </w:p>
    <w:p w:rsidR="0078017C" w:rsidRPr="0078017C" w:rsidRDefault="0078017C" w:rsidP="0078017C">
      <w:pPr>
        <w:rPr>
          <w:rFonts w:asciiTheme="minorHAnsi" w:hAnsiTheme="minorHAnsi"/>
        </w:rPr>
      </w:pPr>
      <w:r w:rsidRPr="0078017C">
        <w:rPr>
          <w:rFonts w:asciiTheme="minorHAnsi" w:hAnsiTheme="minorHAnsi"/>
          <w:b/>
          <w:bCs/>
        </w:rPr>
        <w:t>PRÊT D'ORDINATEURS PORTABLES</w:t>
      </w:r>
      <w:r w:rsidRPr="0078017C">
        <w:rPr>
          <w:rFonts w:asciiTheme="minorHAnsi" w:hAnsiTheme="minorHAnsi"/>
        </w:rPr>
        <w:t>: Le Service d'assistance informatique de l'UIT (</w:t>
      </w:r>
      <w:hyperlink r:id="rId27" w:history="1">
        <w:r w:rsidRPr="0078017C">
          <w:rPr>
            <w:rFonts w:asciiTheme="minorHAnsi" w:hAnsiTheme="minorHAnsi"/>
            <w:color w:val="0000FF"/>
            <w:u w:val="single"/>
          </w:rPr>
          <w:t>servicedesk@itu.int</w:t>
        </w:r>
      </w:hyperlink>
      <w:r w:rsidRPr="0078017C">
        <w:rPr>
          <w:rFonts w:asciiTheme="minorHAnsi" w:hAnsiTheme="minorHAnsi"/>
        </w:rPr>
        <w:t>) a prévu un nombre limité d'ordinateurs portables, prêtés dans l'ordre des demandes aux délégués qui n'en ont pas.</w:t>
      </w:r>
    </w:p>
    <w:p w:rsidR="0078017C" w:rsidRPr="0078017C" w:rsidRDefault="0078017C" w:rsidP="0078017C">
      <w:pPr>
        <w:widowControl w:val="0"/>
        <w:rPr>
          <w:rFonts w:asciiTheme="minorHAnsi" w:hAnsiTheme="minorHAnsi"/>
        </w:rPr>
      </w:pPr>
      <w:r w:rsidRPr="0078017C">
        <w:rPr>
          <w:rFonts w:asciiTheme="minorHAnsi" w:hAnsiTheme="minorHAnsi"/>
          <w:b/>
          <w:bCs/>
        </w:rPr>
        <w:t>RÉSEAU LOCAL SANS FIL (WLAN)</w:t>
      </w:r>
      <w:r w:rsidRPr="0078017C">
        <w:rPr>
          <w:rFonts w:asciiTheme="minorHAnsi" w:hAnsiTheme="minorHAnsi"/>
          <w:bCs/>
        </w:rPr>
        <w:t>:</w:t>
      </w:r>
      <w:r w:rsidRPr="0078017C">
        <w:rPr>
          <w:rFonts w:asciiTheme="minorHAnsi" w:hAnsiTheme="minorHAnsi"/>
        </w:rPr>
        <w:t xml:space="preserve"> Des équipements de réseau local sans fil sont à la disposition des délégués dans toutes les salles de réunion de l'UIT et dans le bâtiment du CICG (Centre international de conférences de Genève). Vous trouverez de plus amples renseignements sur le site web de l'UIT-T (</w:t>
      </w:r>
      <w:hyperlink r:id="rId28" w:history="1">
        <w:r w:rsidRPr="0078017C">
          <w:rPr>
            <w:rFonts w:asciiTheme="minorHAnsi" w:hAnsiTheme="minorHAnsi"/>
            <w:color w:val="0000FF"/>
            <w:u w:val="single"/>
          </w:rPr>
          <w:t>http://itu.int/ITU-T/edh/faqs-support.html</w:t>
        </w:r>
      </w:hyperlink>
      <w:r w:rsidRPr="0078017C">
        <w:rPr>
          <w:rFonts w:asciiTheme="minorHAnsi" w:hAnsiTheme="minorHAnsi"/>
        </w:rPr>
        <w:t xml:space="preserve">). </w:t>
      </w:r>
    </w:p>
    <w:p w:rsidR="0078017C" w:rsidRPr="0078017C" w:rsidRDefault="0078017C" w:rsidP="0078017C">
      <w:pPr>
        <w:widowControl w:val="0"/>
        <w:rPr>
          <w:rFonts w:asciiTheme="minorHAnsi" w:hAnsiTheme="minorHAnsi"/>
        </w:rPr>
      </w:pPr>
      <w:r w:rsidRPr="0078017C">
        <w:rPr>
          <w:rFonts w:asciiTheme="minorHAnsi" w:hAnsiTheme="minorHAnsi"/>
          <w:b/>
          <w:bCs/>
        </w:rPr>
        <w:t>IMPRIMANTES</w:t>
      </w:r>
      <w:r w:rsidRPr="0078017C">
        <w:rPr>
          <w:rFonts w:asciiTheme="minorHAnsi" w:hAnsiTheme="minorHAnsi"/>
          <w:bCs/>
        </w:rPr>
        <w:t>:</w:t>
      </w:r>
      <w:r w:rsidRPr="0078017C">
        <w:rPr>
          <w:rFonts w:asciiTheme="minorHAnsi" w:hAnsiTheme="minorHAnsi"/>
        </w:rPr>
        <w:t xml:space="preserve"> Des </w:t>
      </w:r>
      <w:r w:rsidRPr="0078017C">
        <w:rPr>
          <w:rFonts w:asciiTheme="minorHAnsi" w:hAnsiTheme="minorHAnsi"/>
          <w:bCs/>
        </w:rPr>
        <w:t>imprimantes</w:t>
      </w:r>
      <w:r w:rsidRPr="0078017C">
        <w:rPr>
          <w:rFonts w:asciiTheme="minorHAnsi" w:hAnsiTheme="minorHAnsi"/>
        </w:rPr>
        <w:t xml:space="preserve"> sont disponibles au cybercafé situé au deuxième sous-sol de la Tour, au rez-de-chaussée</w:t>
      </w:r>
      <w:r w:rsidRPr="0078017C">
        <w:rPr>
          <w:rFonts w:asciiTheme="minorHAnsi" w:hAnsiTheme="minorHAnsi"/>
          <w:b/>
          <w:bCs/>
        </w:rPr>
        <w:t xml:space="preserve"> </w:t>
      </w:r>
      <w:r w:rsidRPr="0078017C">
        <w:rPr>
          <w:rFonts w:asciiTheme="minorHAnsi" w:hAnsiTheme="minorHAnsi"/>
        </w:rPr>
        <w:t xml:space="preserve">du bâtiment Montbrillant et près des principales salles de réunion. </w:t>
      </w:r>
    </w:p>
    <w:p w:rsidR="0078017C" w:rsidRPr="0078017C" w:rsidRDefault="0078017C" w:rsidP="006332C6">
      <w:pPr>
        <w:widowControl w:val="0"/>
        <w:rPr>
          <w:rFonts w:asciiTheme="minorHAnsi" w:hAnsiTheme="minorHAnsi"/>
        </w:rPr>
      </w:pPr>
      <w:r w:rsidRPr="0078017C">
        <w:rPr>
          <w:rFonts w:asciiTheme="minorHAnsi" w:hAnsiTheme="minorHAnsi"/>
          <w:b/>
          <w:bCs/>
        </w:rPr>
        <w:t>IMPRESSION PAR COURRIER ÉLECTRONIQUE</w:t>
      </w:r>
      <w:r w:rsidRPr="0078017C">
        <w:rPr>
          <w:rFonts w:asciiTheme="minorHAnsi" w:hAnsiTheme="minorHAnsi"/>
        </w:rPr>
        <w:t xml:space="preserve">: Outre la méthode d'impression classique, employant les files d'attente, qui nécessite une installation sur l'ordinateur ou le dispositif de l'utilisateur, l'impression de documents par courrier électronique est maintenant possible ("e-print"). La procédure consiste simplement à joindre les documents à imprimer à un message électronique et à envoyer celui-ci à l'adresse électronique de l'imprimante (sous la forme </w:t>
      </w:r>
      <w:hyperlink r:id="rId29" w:history="1">
        <w:r w:rsidR="006332C6" w:rsidRPr="00102E63">
          <w:rPr>
            <w:rStyle w:val="Hyperlink"/>
            <w:rFonts w:asciiTheme="minorHAnsi" w:hAnsiTheme="minorHAnsi"/>
            <w:i/>
            <w:iCs/>
          </w:rPr>
          <w:t>nomdelimprimante</w:t>
        </w:r>
        <w:r w:rsidR="006332C6" w:rsidRPr="00102E63">
          <w:rPr>
            <w:rStyle w:val="Hyperlink"/>
            <w:rFonts w:asciiTheme="minorHAnsi" w:hAnsiTheme="minorHAnsi"/>
          </w:rPr>
          <w:t>@eprint.itu.int</w:t>
        </w:r>
      </w:hyperlink>
      <w:r w:rsidRPr="0078017C">
        <w:rPr>
          <w:rFonts w:asciiTheme="minorHAnsi" w:hAnsiTheme="minorHAnsi"/>
        </w:rPr>
        <w:t xml:space="preserve">). Aucune installation de pilote n'est nécessaire. Pour plus de précisions, veuillez consulter l'adresse suivante: </w:t>
      </w:r>
      <w:hyperlink r:id="rId30" w:history="1">
        <w:r w:rsidRPr="0078017C">
          <w:rPr>
            <w:rFonts w:asciiTheme="minorHAnsi" w:hAnsiTheme="minorHAnsi"/>
            <w:color w:val="0000FF"/>
            <w:u w:val="single"/>
          </w:rPr>
          <w:t>http://itu.int/ITU-T/go/e-print</w:t>
        </w:r>
      </w:hyperlink>
      <w:r w:rsidRPr="0078017C">
        <w:rPr>
          <w:rFonts w:asciiTheme="minorHAnsi" w:hAnsiTheme="minorHAnsi"/>
        </w:rPr>
        <w:t>.</w:t>
      </w:r>
    </w:p>
    <w:p w:rsidR="0078017C" w:rsidRPr="0078017C" w:rsidRDefault="0078017C" w:rsidP="0078017C">
      <w:pPr>
        <w:keepNext/>
        <w:keepLines/>
        <w:rPr>
          <w:rFonts w:asciiTheme="minorHAnsi" w:hAnsiTheme="minorHAnsi"/>
        </w:rPr>
      </w:pPr>
      <w:r w:rsidRPr="0078017C">
        <w:rPr>
          <w:rFonts w:asciiTheme="minorHAnsi" w:hAnsiTheme="minorHAnsi"/>
          <w:bCs/>
        </w:rPr>
        <w:lastRenderedPageBreak/>
        <w:t>Des</w:t>
      </w:r>
      <w:r w:rsidRPr="0078017C">
        <w:rPr>
          <w:rFonts w:asciiTheme="minorHAnsi" w:hAnsiTheme="minorHAnsi"/>
          <w:b/>
          <w:bCs/>
        </w:rPr>
        <w:t xml:space="preserve"> CONSIGNES </w:t>
      </w:r>
      <w:r w:rsidRPr="0078017C">
        <w:rPr>
          <w:rFonts w:asciiTheme="minorHAnsi" w:hAnsiTheme="minorHAnsi"/>
        </w:rPr>
        <w:t>électroniques sont mises à disposition au rez-de-chaussée du bâtiment Montbrillant. Le casier s'ouvre et se ferme au moyen du badge RFID de l'UIT remis aux participants enregistrés. Votre casier n'est disponible que pendant la durée de la réunion à laquelle vous participez; veuillez donc le libérer avant 23 h 59 le dernier jour de la réunion.</w:t>
      </w:r>
    </w:p>
    <w:p w:rsidR="0078017C" w:rsidRPr="0078017C" w:rsidRDefault="0078017C" w:rsidP="0078017C">
      <w:pPr>
        <w:keepNext/>
        <w:keepLines/>
        <w:spacing w:before="240" w:after="280"/>
        <w:jc w:val="center"/>
        <w:rPr>
          <w:rFonts w:asciiTheme="minorHAnsi" w:hAnsiTheme="minorHAnsi"/>
          <w:b/>
        </w:rPr>
      </w:pPr>
      <w:r w:rsidRPr="0078017C">
        <w:rPr>
          <w:rFonts w:asciiTheme="minorHAnsi" w:hAnsiTheme="minorHAnsi"/>
          <w:b/>
        </w:rPr>
        <w:t>INSCRIPTION</w:t>
      </w:r>
    </w:p>
    <w:p w:rsidR="0078017C" w:rsidRPr="0078017C" w:rsidRDefault="0078017C" w:rsidP="0078017C">
      <w:pPr>
        <w:keepNext/>
        <w:keepLines/>
        <w:rPr>
          <w:rFonts w:asciiTheme="minorHAnsi" w:hAnsiTheme="minorHAnsi"/>
        </w:rPr>
      </w:pPr>
      <w:r w:rsidRPr="0078017C">
        <w:rPr>
          <w:rFonts w:asciiTheme="minorHAnsi" w:hAnsiTheme="minorHAnsi"/>
          <w:b/>
          <w:bCs/>
        </w:rPr>
        <w:t>INSCRIPTION</w:t>
      </w:r>
      <w:r w:rsidRPr="0078017C">
        <w:rPr>
          <w:rFonts w:asciiTheme="minorHAnsi" w:hAnsiTheme="minorHAnsi"/>
          <w:bCs/>
        </w:rPr>
        <w:t>:</w:t>
      </w:r>
      <w:r w:rsidRPr="0078017C">
        <w:rPr>
          <w:rFonts w:asciiTheme="minorHAnsi" w:hAnsiTheme="minorHAnsi"/>
          <w:b/>
          <w:bCs/>
        </w:rPr>
        <w:t xml:space="preserve"> </w:t>
      </w:r>
      <w:r w:rsidRPr="0078017C">
        <w:rPr>
          <w:rFonts w:asciiTheme="minorHAnsi" w:hAnsiTheme="minorHAnsi"/>
        </w:rPr>
        <w:t xml:space="preserve">Veuillez noter que l’inscription préalable des participants à la réunion IoT-GSI se fera </w:t>
      </w:r>
      <w:r w:rsidRPr="0078017C">
        <w:rPr>
          <w:rFonts w:asciiTheme="minorHAnsi" w:hAnsiTheme="minorHAnsi"/>
          <w:i/>
          <w:iCs/>
        </w:rPr>
        <w:t>en ligne</w:t>
      </w:r>
      <w:r w:rsidRPr="0078017C">
        <w:rPr>
          <w:rFonts w:asciiTheme="minorHAnsi" w:hAnsiTheme="minorHAnsi"/>
        </w:rPr>
        <w:t xml:space="preserve"> à l'aide de l'adresse URL disponible depuis la </w:t>
      </w:r>
      <w:hyperlink r:id="rId31" w:history="1">
        <w:r w:rsidRPr="0078017C">
          <w:rPr>
            <w:rFonts w:asciiTheme="minorHAnsi" w:hAnsiTheme="minorHAnsi"/>
            <w:color w:val="0000FF"/>
            <w:szCs w:val="24"/>
            <w:u w:val="single"/>
          </w:rPr>
          <w:t>page web de l'IoT-GSI</w:t>
        </w:r>
      </w:hyperlink>
      <w:r w:rsidRPr="0078017C">
        <w:rPr>
          <w:rFonts w:asciiTheme="minorHAnsi" w:hAnsiTheme="minorHAnsi"/>
        </w:rPr>
        <w:t>.</w:t>
      </w:r>
    </w:p>
    <w:p w:rsidR="0078017C" w:rsidRPr="0078017C" w:rsidRDefault="0078017C" w:rsidP="006332C6">
      <w:pPr>
        <w:rPr>
          <w:rFonts w:asciiTheme="minorHAnsi" w:hAnsiTheme="minorHAnsi"/>
        </w:rPr>
      </w:pPr>
      <w:r w:rsidRPr="0078017C">
        <w:rPr>
          <w:rFonts w:asciiTheme="minorHAnsi" w:hAnsiTheme="minorHAnsi"/>
        </w:rPr>
        <w:t xml:space="preserve">Afin de permettre au TSB de prendre les dispositions nécessaires concernant l'organisation de la réunion IoT-GSI, je vous saurais gré de bien vouloir vous inscrire dès que possible, et </w:t>
      </w:r>
      <w:r w:rsidRPr="0078017C">
        <w:rPr>
          <w:rFonts w:asciiTheme="minorHAnsi" w:hAnsiTheme="minorHAnsi"/>
          <w:b/>
          <w:bCs/>
        </w:rPr>
        <w:t>au plus tard le 14 juin 2015</w:t>
      </w:r>
      <w:r w:rsidRPr="0078017C">
        <w:rPr>
          <w:rFonts w:asciiTheme="minorHAnsi" w:hAnsiTheme="minorHAnsi"/>
        </w:rPr>
        <w:t>.</w:t>
      </w:r>
    </w:p>
    <w:p w:rsidR="0078017C" w:rsidRPr="0078017C" w:rsidRDefault="0078017C" w:rsidP="0078017C">
      <w:pPr>
        <w:spacing w:before="240" w:after="120"/>
        <w:rPr>
          <w:rFonts w:asciiTheme="minorHAnsi" w:hAnsiTheme="minorHAnsi"/>
          <w:b/>
          <w:bCs/>
        </w:rPr>
      </w:pPr>
      <w:r w:rsidRPr="0078017C">
        <w:rPr>
          <w:rFonts w:asciiTheme="minorHAnsi" w:hAnsiTheme="minorHAnsi"/>
          <w:b/>
          <w:bCs/>
        </w:rPr>
        <w:t>PRINCIPALES ÉCHÉANCES (avant la réunion)</w:t>
      </w:r>
    </w:p>
    <w:tbl>
      <w:tblPr>
        <w:tblStyle w:val="TableGrid"/>
        <w:tblW w:w="0" w:type="auto"/>
        <w:tblInd w:w="-5" w:type="dxa"/>
        <w:tblLook w:val="04A0" w:firstRow="1" w:lastRow="0" w:firstColumn="1" w:lastColumn="0" w:noHBand="0" w:noVBand="1"/>
      </w:tblPr>
      <w:tblGrid>
        <w:gridCol w:w="2268"/>
        <w:gridCol w:w="1843"/>
        <w:gridCol w:w="5470"/>
      </w:tblGrid>
      <w:tr w:rsidR="0078017C" w:rsidRPr="0078017C" w:rsidTr="004110B1">
        <w:tc>
          <w:tcPr>
            <w:tcW w:w="2268" w:type="dxa"/>
          </w:tcPr>
          <w:p w:rsidR="0078017C" w:rsidRPr="0078017C" w:rsidRDefault="0078017C" w:rsidP="006332C6">
            <w:pPr>
              <w:rPr>
                <w:rFonts w:asciiTheme="minorHAnsi" w:hAnsiTheme="minorHAnsi"/>
                <w:sz w:val="22"/>
                <w:szCs w:val="22"/>
              </w:rPr>
            </w:pPr>
            <w:r w:rsidRPr="0078017C">
              <w:rPr>
                <w:rFonts w:asciiTheme="minorHAnsi" w:hAnsiTheme="minorHAnsi"/>
                <w:sz w:val="22"/>
                <w:szCs w:val="22"/>
              </w:rPr>
              <w:t xml:space="preserve">Quatre semaines </w:t>
            </w:r>
          </w:p>
        </w:tc>
        <w:tc>
          <w:tcPr>
            <w:tcW w:w="1843" w:type="dxa"/>
          </w:tcPr>
          <w:p w:rsidR="0078017C" w:rsidRPr="0078017C" w:rsidRDefault="0078017C" w:rsidP="006332C6">
            <w:pPr>
              <w:ind w:left="794" w:hanging="794"/>
              <w:rPr>
                <w:rFonts w:asciiTheme="minorHAnsi" w:hAnsiTheme="minorHAnsi"/>
                <w:sz w:val="22"/>
                <w:szCs w:val="22"/>
              </w:rPr>
            </w:pPr>
            <w:r w:rsidRPr="0078017C">
              <w:rPr>
                <w:rFonts w:asciiTheme="minorHAnsi" w:hAnsiTheme="minorHAnsi"/>
                <w:sz w:val="22"/>
                <w:szCs w:val="22"/>
              </w:rPr>
              <w:t>16 juin 2015</w:t>
            </w:r>
          </w:p>
        </w:tc>
        <w:tc>
          <w:tcPr>
            <w:tcW w:w="5470" w:type="dxa"/>
          </w:tcPr>
          <w:p w:rsidR="0078017C" w:rsidRPr="0078017C" w:rsidRDefault="0078017C" w:rsidP="006332C6">
            <w:pPr>
              <w:tabs>
                <w:tab w:val="clear" w:pos="794"/>
                <w:tab w:val="left" w:pos="459"/>
              </w:tabs>
              <w:ind w:left="794" w:hanging="794"/>
              <w:rPr>
                <w:rFonts w:asciiTheme="minorHAnsi" w:hAnsiTheme="minorHAnsi"/>
                <w:sz w:val="22"/>
                <w:szCs w:val="22"/>
              </w:rPr>
            </w:pPr>
            <w:r w:rsidRPr="0078017C">
              <w:rPr>
                <w:rFonts w:asciiTheme="minorHAnsi" w:hAnsiTheme="minorHAnsi"/>
                <w:sz w:val="22"/>
                <w:szCs w:val="22"/>
              </w:rPr>
              <w:t>–</w:t>
            </w:r>
            <w:r w:rsidRPr="0078017C">
              <w:rPr>
                <w:rFonts w:asciiTheme="minorHAnsi" w:hAnsiTheme="minorHAnsi"/>
                <w:sz w:val="22"/>
                <w:szCs w:val="22"/>
              </w:rPr>
              <w:tab/>
              <w:t>demandes de visa</w:t>
            </w:r>
          </w:p>
        </w:tc>
      </w:tr>
      <w:tr w:rsidR="0078017C" w:rsidRPr="0078017C" w:rsidTr="004110B1">
        <w:tc>
          <w:tcPr>
            <w:tcW w:w="2268" w:type="dxa"/>
          </w:tcPr>
          <w:p w:rsidR="0078017C" w:rsidRPr="0078017C" w:rsidRDefault="0078017C" w:rsidP="006332C6">
            <w:pPr>
              <w:rPr>
                <w:rFonts w:asciiTheme="minorHAnsi" w:hAnsiTheme="minorHAnsi"/>
                <w:sz w:val="22"/>
                <w:szCs w:val="22"/>
              </w:rPr>
            </w:pPr>
            <w:r w:rsidRPr="0078017C">
              <w:rPr>
                <w:rFonts w:asciiTheme="minorHAnsi" w:hAnsiTheme="minorHAnsi"/>
                <w:sz w:val="22"/>
                <w:szCs w:val="22"/>
              </w:rPr>
              <w:t>Un mois</w:t>
            </w:r>
          </w:p>
        </w:tc>
        <w:tc>
          <w:tcPr>
            <w:tcW w:w="1843" w:type="dxa"/>
          </w:tcPr>
          <w:p w:rsidR="0078017C" w:rsidRPr="0078017C" w:rsidRDefault="0078017C" w:rsidP="006332C6">
            <w:pPr>
              <w:ind w:left="794" w:hanging="794"/>
              <w:rPr>
                <w:rFonts w:asciiTheme="minorHAnsi" w:hAnsiTheme="minorHAnsi"/>
                <w:sz w:val="22"/>
                <w:szCs w:val="22"/>
              </w:rPr>
            </w:pPr>
            <w:r w:rsidRPr="0078017C">
              <w:rPr>
                <w:rFonts w:asciiTheme="minorHAnsi" w:hAnsiTheme="minorHAnsi"/>
                <w:sz w:val="22"/>
                <w:szCs w:val="22"/>
              </w:rPr>
              <w:t>14 juin 2015</w:t>
            </w:r>
          </w:p>
        </w:tc>
        <w:tc>
          <w:tcPr>
            <w:tcW w:w="5470" w:type="dxa"/>
          </w:tcPr>
          <w:p w:rsidR="0078017C" w:rsidRPr="0078017C" w:rsidRDefault="0078017C" w:rsidP="006332C6">
            <w:pPr>
              <w:tabs>
                <w:tab w:val="clear" w:pos="794"/>
                <w:tab w:val="left" w:pos="459"/>
              </w:tabs>
              <w:ind w:left="794" w:hanging="794"/>
              <w:rPr>
                <w:rFonts w:asciiTheme="minorHAnsi" w:hAnsiTheme="minorHAnsi"/>
                <w:sz w:val="22"/>
                <w:szCs w:val="22"/>
              </w:rPr>
            </w:pPr>
            <w:r w:rsidRPr="0078017C">
              <w:rPr>
                <w:rFonts w:asciiTheme="minorHAnsi" w:hAnsiTheme="minorHAnsi"/>
                <w:sz w:val="22"/>
                <w:szCs w:val="22"/>
              </w:rPr>
              <w:t>–</w:t>
            </w:r>
            <w:r w:rsidRPr="0078017C">
              <w:rPr>
                <w:rFonts w:asciiTheme="minorHAnsi" w:hAnsiTheme="minorHAnsi"/>
                <w:sz w:val="22"/>
                <w:szCs w:val="22"/>
              </w:rPr>
              <w:tab/>
              <w:t>inscription préalable</w:t>
            </w:r>
          </w:p>
        </w:tc>
      </w:tr>
      <w:tr w:rsidR="0078017C" w:rsidRPr="0078017C" w:rsidTr="004110B1">
        <w:tc>
          <w:tcPr>
            <w:tcW w:w="2268" w:type="dxa"/>
          </w:tcPr>
          <w:p w:rsidR="0078017C" w:rsidRPr="0078017C" w:rsidRDefault="0078017C" w:rsidP="006332C6">
            <w:pPr>
              <w:rPr>
                <w:rFonts w:asciiTheme="minorHAnsi" w:hAnsiTheme="minorHAnsi"/>
                <w:sz w:val="22"/>
                <w:szCs w:val="22"/>
              </w:rPr>
            </w:pPr>
            <w:r w:rsidRPr="0078017C">
              <w:rPr>
                <w:rFonts w:asciiTheme="minorHAnsi" w:hAnsiTheme="minorHAnsi"/>
                <w:sz w:val="22"/>
                <w:szCs w:val="22"/>
              </w:rPr>
              <w:t>12 jours calendaires</w:t>
            </w:r>
          </w:p>
        </w:tc>
        <w:tc>
          <w:tcPr>
            <w:tcW w:w="1843" w:type="dxa"/>
          </w:tcPr>
          <w:p w:rsidR="0078017C" w:rsidRPr="0078017C" w:rsidRDefault="0078017C" w:rsidP="006332C6">
            <w:pPr>
              <w:ind w:left="794" w:hanging="794"/>
              <w:rPr>
                <w:rFonts w:asciiTheme="minorHAnsi" w:hAnsiTheme="minorHAnsi"/>
                <w:sz w:val="22"/>
                <w:szCs w:val="22"/>
              </w:rPr>
            </w:pPr>
            <w:r w:rsidRPr="0078017C">
              <w:rPr>
                <w:rFonts w:asciiTheme="minorHAnsi" w:hAnsiTheme="minorHAnsi"/>
                <w:sz w:val="22"/>
                <w:szCs w:val="22"/>
              </w:rPr>
              <w:t>1</w:t>
            </w:r>
            <w:r w:rsidRPr="006332C6">
              <w:rPr>
                <w:rFonts w:asciiTheme="minorHAnsi" w:hAnsiTheme="minorHAnsi"/>
                <w:sz w:val="22"/>
                <w:szCs w:val="22"/>
              </w:rPr>
              <w:t>er</w:t>
            </w:r>
            <w:r w:rsidRPr="0078017C">
              <w:rPr>
                <w:rFonts w:asciiTheme="minorHAnsi" w:hAnsiTheme="minorHAnsi"/>
                <w:sz w:val="22"/>
                <w:szCs w:val="22"/>
              </w:rPr>
              <w:t xml:space="preserve"> juillet 2015</w:t>
            </w:r>
          </w:p>
        </w:tc>
        <w:tc>
          <w:tcPr>
            <w:tcW w:w="5470" w:type="dxa"/>
          </w:tcPr>
          <w:p w:rsidR="0078017C" w:rsidRPr="0078017C" w:rsidRDefault="0078017C" w:rsidP="006332C6">
            <w:pPr>
              <w:tabs>
                <w:tab w:val="clear" w:pos="794"/>
                <w:tab w:val="left" w:pos="459"/>
              </w:tabs>
              <w:ind w:left="459" w:hanging="459"/>
              <w:rPr>
                <w:rFonts w:asciiTheme="minorHAnsi" w:hAnsiTheme="minorHAnsi"/>
                <w:sz w:val="22"/>
                <w:szCs w:val="22"/>
              </w:rPr>
            </w:pPr>
            <w:r w:rsidRPr="0078017C">
              <w:rPr>
                <w:rFonts w:asciiTheme="minorHAnsi" w:hAnsiTheme="minorHAnsi"/>
                <w:sz w:val="22"/>
                <w:szCs w:val="22"/>
              </w:rPr>
              <w:t>–</w:t>
            </w:r>
            <w:r w:rsidRPr="0078017C">
              <w:rPr>
                <w:rFonts w:asciiTheme="minorHAnsi" w:hAnsiTheme="minorHAnsi"/>
                <w:sz w:val="22"/>
                <w:szCs w:val="22"/>
              </w:rPr>
              <w:tab/>
              <w:t>dernier délai pour la soumission des contributions</w:t>
            </w:r>
          </w:p>
        </w:tc>
      </w:tr>
    </w:tbl>
    <w:p w:rsidR="0078017C" w:rsidRPr="0078017C" w:rsidRDefault="0078017C" w:rsidP="0078017C">
      <w:pPr>
        <w:spacing w:before="480"/>
        <w:jc w:val="center"/>
        <w:rPr>
          <w:rFonts w:asciiTheme="minorHAnsi" w:hAnsiTheme="minorHAnsi"/>
          <w:b/>
        </w:rPr>
      </w:pPr>
      <w:r w:rsidRPr="0078017C">
        <w:rPr>
          <w:rFonts w:asciiTheme="minorHAnsi" w:hAnsiTheme="minorHAnsi"/>
          <w:b/>
        </w:rPr>
        <w:t>SÉJOUR À GENÈVE: HÔTELS ET VISAS</w:t>
      </w:r>
    </w:p>
    <w:p w:rsidR="0078017C" w:rsidRPr="0078017C" w:rsidRDefault="0078017C" w:rsidP="0078017C">
      <w:pPr>
        <w:tabs>
          <w:tab w:val="clear" w:pos="794"/>
          <w:tab w:val="clear" w:pos="1191"/>
          <w:tab w:val="clear" w:pos="1588"/>
        </w:tabs>
        <w:spacing w:before="240"/>
        <w:rPr>
          <w:rFonts w:asciiTheme="minorHAnsi" w:hAnsiTheme="minorHAnsi"/>
        </w:rPr>
      </w:pPr>
      <w:r w:rsidRPr="0078017C">
        <w:rPr>
          <w:rFonts w:asciiTheme="minorHAnsi" w:hAnsiTheme="minorHAnsi"/>
          <w:b/>
          <w:bCs/>
        </w:rPr>
        <w:t>HÔTELS</w:t>
      </w:r>
      <w:r w:rsidRPr="0078017C">
        <w:rPr>
          <w:rFonts w:asciiTheme="minorHAnsi" w:hAnsiTheme="minorHAnsi"/>
          <w:bCs/>
        </w:rPr>
        <w:t>:</w:t>
      </w:r>
      <w:r w:rsidRPr="0078017C">
        <w:rPr>
          <w:rFonts w:asciiTheme="minorHAnsi" w:hAnsiTheme="minorHAnsi"/>
        </w:rPr>
        <w:t xml:space="preserve"> A toutes fins utiles, vous trouverez un formulaire de réservation d'hôtel (Formulaire 1). Une liste des hôtels est donnée à l'adresse: </w:t>
      </w:r>
      <w:hyperlink r:id="rId32" w:history="1">
        <w:r w:rsidRPr="0078017C">
          <w:rPr>
            <w:rFonts w:asciiTheme="minorHAnsi" w:hAnsiTheme="minorHAnsi"/>
            <w:color w:val="0000FF"/>
            <w:u w:val="single"/>
          </w:rPr>
          <w:t>http://www.itu.int/travel/</w:t>
        </w:r>
      </w:hyperlink>
      <w:r w:rsidRPr="0078017C">
        <w:rPr>
          <w:rFonts w:asciiTheme="minorHAnsi" w:hAnsiTheme="minorHAnsi"/>
        </w:rPr>
        <w:t>.</w:t>
      </w:r>
    </w:p>
    <w:p w:rsidR="009471BB" w:rsidRDefault="0078017C" w:rsidP="006332C6">
      <w:pPr>
        <w:ind w:right="-284"/>
        <w:rPr>
          <w:rFonts w:asciiTheme="minorHAnsi" w:hAnsiTheme="minorHAnsi"/>
        </w:rPr>
      </w:pPr>
      <w:r w:rsidRPr="0078017C">
        <w:rPr>
          <w:rFonts w:asciiTheme="minorHAnsi" w:hAnsiTheme="minorHAnsi"/>
          <w:b/>
          <w:bCs/>
        </w:rPr>
        <w:t>VISAS</w:t>
      </w:r>
      <w:r w:rsidRPr="0078017C">
        <w:rPr>
          <w:rFonts w:asciiTheme="minorHAnsi" w:hAnsiTheme="minorHAnsi"/>
          <w:bCs/>
        </w:rPr>
        <w:t>:</w:t>
      </w:r>
      <w:r w:rsidRPr="0078017C">
        <w:rPr>
          <w:rFonts w:asciiTheme="minorHAnsi" w:hAnsiTheme="minorHAnsi"/>
        </w:rPr>
        <w:t xml:space="preserve"> Nous vous rappelons que pour les ressortissants de certains pays, l'entrée et le séjour sur le territoire de la Suisse sont soumis à l'obtention d'un visa. </w:t>
      </w:r>
      <w:r w:rsidRPr="0078017C">
        <w:rPr>
          <w:rFonts w:asciiTheme="minorHAnsi" w:hAnsiTheme="minorHAnsi"/>
          <w:b/>
          <w:bCs/>
        </w:rPr>
        <w:t>Ce visa doit être demandé au moins quatre (4) semaines avant le début de la réunion</w:t>
      </w:r>
      <w:r w:rsidRPr="0078017C">
        <w:rPr>
          <w:rFonts w:asciiTheme="minorHAnsi" w:hAnsiTheme="minorHAnsi"/>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78017C">
        <w:rPr>
          <w:rFonts w:asciiTheme="minorHAnsi" w:hAnsiTheme="minorHAnsi"/>
          <w:b/>
        </w:rPr>
        <w:t>quatre</w:t>
      </w:r>
      <w:r w:rsidRPr="0078017C">
        <w:rPr>
          <w:rFonts w:asciiTheme="minorHAnsi" w:hAnsiTheme="minorHAnsi"/>
        </w:rPr>
        <w:t xml:space="preserve"> semaines susmentionnée. Cette demande doit préciser le nom et les fonctions, la date de naissance, le numéro ainsi que la date de délivrance et d'expiration du passeport de la (des) personne(s) pour laquelle (lesquelles) le (les) visa(s) est (sont) demandé(s)</w:t>
      </w:r>
      <w:r w:rsidRPr="0078017C">
        <w:rPr>
          <w:rFonts w:asciiTheme="minorHAnsi" w:hAnsiTheme="minorHAnsi"/>
          <w:position w:val="6"/>
          <w:sz w:val="16"/>
        </w:rPr>
        <w:footnoteReference w:id="2"/>
      </w:r>
      <w:r w:rsidRPr="0078017C">
        <w:rPr>
          <w:rFonts w:asciiTheme="minorHAnsi" w:hAnsiTheme="minorHAnsi"/>
        </w:rPr>
        <w:t xml:space="preserve">, et être accompagnée d'une copie de la notification de confirmation d'inscription approuvée pour la réunion en question de l'UIT-T. Elle doit être envoyée au TSB, avec la mention </w:t>
      </w:r>
      <w:r w:rsidRPr="0078017C">
        <w:rPr>
          <w:rFonts w:asciiTheme="minorHAnsi" w:hAnsiTheme="minorHAnsi"/>
          <w:b/>
          <w:bCs/>
        </w:rPr>
        <w:t>"demande de visa"</w:t>
      </w:r>
      <w:r w:rsidRPr="0078017C">
        <w:rPr>
          <w:rFonts w:asciiTheme="minorHAnsi" w:hAnsiTheme="minorHAnsi"/>
        </w:rPr>
        <w:t>, par télécopie (N°: +41 22 730 5853) ou par courrier électronique (</w:t>
      </w:r>
      <w:hyperlink r:id="rId33" w:history="1">
        <w:r w:rsidRPr="0078017C">
          <w:rPr>
            <w:rFonts w:asciiTheme="minorHAnsi" w:hAnsiTheme="minorHAnsi"/>
            <w:color w:val="0000FF"/>
            <w:u w:val="single"/>
          </w:rPr>
          <w:t>tsbreg@itu.int</w:t>
        </w:r>
      </w:hyperlink>
      <w:r w:rsidRPr="0078017C">
        <w:rPr>
          <w:rFonts w:asciiTheme="minorHAnsi" w:hAnsiTheme="minorHAnsi"/>
        </w:rPr>
        <w:t>).</w:t>
      </w:r>
    </w:p>
    <w:p w:rsidR="006332C6" w:rsidRDefault="006332C6" w:rsidP="006332C6">
      <w:pPr>
        <w:sectPr w:rsidR="006332C6" w:rsidSect="00A15179">
          <w:headerReference w:type="default" r:id="rId34"/>
          <w:footerReference w:type="default" r:id="rId35"/>
          <w:footerReference w:type="first" r:id="rId36"/>
          <w:pgSz w:w="11907" w:h="16840" w:code="9"/>
          <w:pgMar w:top="1134" w:right="1089" w:bottom="1134" w:left="1089" w:header="567" w:footer="510" w:gutter="0"/>
          <w:paperSrc w:first="15" w:other="15"/>
          <w:cols w:space="720"/>
          <w:titlePg/>
        </w:sectPr>
      </w:pPr>
    </w:p>
    <w:p w:rsidR="0004678F" w:rsidRPr="0004678F" w:rsidRDefault="0004678F" w:rsidP="00450487">
      <w:pPr>
        <w:ind w:right="-194"/>
        <w:jc w:val="center"/>
        <w:rPr>
          <w:rFonts w:asciiTheme="minorHAnsi" w:hAnsiTheme="minorHAnsi"/>
          <w:b/>
          <w:bCs/>
          <w:sz w:val="28"/>
          <w:szCs w:val="28"/>
          <w:lang w:val="en-GB"/>
        </w:rPr>
      </w:pPr>
      <w:r w:rsidRPr="0004678F">
        <w:rPr>
          <w:rFonts w:asciiTheme="minorHAnsi" w:hAnsiTheme="minorHAnsi"/>
          <w:b/>
          <w:bCs/>
          <w:lang w:val="en-US"/>
        </w:rPr>
        <w:lastRenderedPageBreak/>
        <w:t>FORM 1 - HOTEL RESERVATION FORM</w:t>
      </w:r>
    </w:p>
    <w:p w:rsidR="0004678F" w:rsidRPr="0004678F" w:rsidRDefault="0004678F" w:rsidP="0004678F">
      <w:pPr>
        <w:spacing w:before="0"/>
        <w:ind w:right="-193"/>
        <w:jc w:val="center"/>
        <w:rPr>
          <w:rFonts w:asciiTheme="minorHAnsi" w:hAnsiTheme="minorHAnsi"/>
          <w:b/>
          <w:bCs/>
          <w:lang w:val="en-US"/>
        </w:rPr>
      </w:pPr>
      <w:r w:rsidRPr="0004678F">
        <w:rPr>
          <w:rFonts w:asciiTheme="minorHAnsi" w:hAnsiTheme="minorHAnsi"/>
          <w:b/>
          <w:bCs/>
          <w:lang w:val="en-US"/>
        </w:rPr>
        <w:t>(to TSB Circular 154)</w:t>
      </w:r>
    </w:p>
    <w:tbl>
      <w:tblPr>
        <w:tblW w:w="9781" w:type="dxa"/>
        <w:jc w:val="center"/>
        <w:tblLayout w:type="fixed"/>
        <w:tblLook w:val="0000" w:firstRow="0" w:lastRow="0" w:firstColumn="0" w:lastColumn="0" w:noHBand="0" w:noVBand="0"/>
      </w:tblPr>
      <w:tblGrid>
        <w:gridCol w:w="9781"/>
      </w:tblGrid>
      <w:tr w:rsidR="006332C6" w:rsidRPr="003C2D8E" w:rsidTr="004110B1">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6332C6" w:rsidRPr="006332C6" w:rsidRDefault="006332C6" w:rsidP="004110B1">
            <w:pPr>
              <w:tabs>
                <w:tab w:val="left" w:pos="1440"/>
                <w:tab w:val="left" w:pos="8647"/>
              </w:tabs>
              <w:spacing w:before="0" w:line="288" w:lineRule="atLeast"/>
              <w:ind w:right="133"/>
              <w:jc w:val="center"/>
              <w:rPr>
                <w:rFonts w:ascii="Calibri" w:hAnsi="Calibri"/>
                <w:sz w:val="20"/>
                <w:lang w:val="en-US"/>
              </w:rPr>
            </w:pPr>
            <w:r w:rsidRPr="006332C6">
              <w:rPr>
                <w:rFonts w:ascii="Calibri" w:hAnsi="Calibri"/>
                <w:i/>
                <w:szCs w:val="24"/>
                <w:lang w:val="en-US"/>
              </w:rPr>
              <w:t xml:space="preserve">This confirmation form </w:t>
            </w:r>
            <w:r w:rsidRPr="006332C6">
              <w:rPr>
                <w:rFonts w:ascii="Calibri" w:hAnsi="Calibri"/>
                <w:b/>
                <w:bCs/>
                <w:i/>
                <w:szCs w:val="24"/>
                <w:lang w:val="en-US"/>
              </w:rPr>
              <w:t xml:space="preserve">should </w:t>
            </w:r>
            <w:r w:rsidRPr="006332C6">
              <w:rPr>
                <w:rFonts w:ascii="Calibri" w:hAnsi="Calibri"/>
                <w:b/>
                <w:i/>
                <w:szCs w:val="24"/>
                <w:lang w:val="en-US"/>
              </w:rPr>
              <w:t xml:space="preserve">be sent directly </w:t>
            </w:r>
            <w:r w:rsidRPr="006332C6">
              <w:rPr>
                <w:rFonts w:ascii="Calibri" w:hAnsi="Calibri"/>
                <w:i/>
                <w:szCs w:val="24"/>
                <w:lang w:val="en-US"/>
              </w:rPr>
              <w:t>to the hotel</w:t>
            </w:r>
            <w:r w:rsidRPr="006332C6">
              <w:rPr>
                <w:rFonts w:ascii="Calibri" w:hAnsi="Calibri"/>
                <w:b/>
                <w:i/>
                <w:szCs w:val="24"/>
                <w:lang w:val="en-US"/>
              </w:rPr>
              <w:t xml:space="preserve"> </w:t>
            </w:r>
            <w:r w:rsidRPr="006332C6">
              <w:rPr>
                <w:rFonts w:ascii="Calibri" w:hAnsi="Calibri"/>
                <w:i/>
                <w:szCs w:val="24"/>
                <w:lang w:val="en-US"/>
              </w:rPr>
              <w:t>of your choice</w:t>
            </w:r>
          </w:p>
        </w:tc>
      </w:tr>
    </w:tbl>
    <w:p w:rsidR="006332C6" w:rsidRPr="001A218C" w:rsidRDefault="006332C6" w:rsidP="006332C6">
      <w:pPr>
        <w:tabs>
          <w:tab w:val="center" w:pos="9639"/>
        </w:tabs>
        <w:spacing w:line="240" w:lineRule="atLeast"/>
        <w:ind w:right="453"/>
        <w:rPr>
          <w:rFonts w:ascii="Calibri" w:hAnsi="Calibri"/>
          <w:lang w:val="en-US"/>
        </w:rPr>
      </w:pPr>
    </w:p>
    <w:tbl>
      <w:tblPr>
        <w:tblW w:w="9781" w:type="dxa"/>
        <w:jc w:val="center"/>
        <w:tblLayout w:type="fixed"/>
        <w:tblLook w:val="0000" w:firstRow="0" w:lastRow="0" w:firstColumn="0" w:lastColumn="0" w:noHBand="0" w:noVBand="0"/>
      </w:tblPr>
      <w:tblGrid>
        <w:gridCol w:w="1271"/>
        <w:gridCol w:w="7132"/>
        <w:gridCol w:w="1378"/>
      </w:tblGrid>
      <w:tr w:rsidR="006332C6" w:rsidRPr="001A218C" w:rsidTr="004110B1">
        <w:trPr>
          <w:cantSplit/>
          <w:jc w:val="center"/>
        </w:trPr>
        <w:tc>
          <w:tcPr>
            <w:tcW w:w="1291" w:type="dxa"/>
          </w:tcPr>
          <w:p w:rsidR="006332C6" w:rsidRPr="001A218C" w:rsidRDefault="006332C6" w:rsidP="004110B1">
            <w:pPr>
              <w:tabs>
                <w:tab w:val="center" w:pos="9639"/>
              </w:tabs>
              <w:spacing w:before="57" w:line="240" w:lineRule="atLeast"/>
              <w:ind w:right="-176"/>
              <w:jc w:val="center"/>
              <w:rPr>
                <w:rFonts w:ascii="Calibri" w:hAnsi="Calibri"/>
                <w:sz w:val="28"/>
              </w:rPr>
            </w:pPr>
            <w:r w:rsidRPr="001A218C">
              <w:rPr>
                <w:rFonts w:ascii="Calibri" w:hAnsi="Calibri"/>
                <w:noProof/>
                <w:sz w:val="28"/>
                <w:lang w:val="en-US" w:eastAsia="zh-CN"/>
              </w:rPr>
              <w:drawing>
                <wp:inline distT="0" distB="0" distL="0" distR="0" wp14:anchorId="1B789445" wp14:editId="7BDCEB03">
                  <wp:extent cx="669925" cy="68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6332C6" w:rsidRPr="001A218C" w:rsidRDefault="006332C6" w:rsidP="004110B1">
            <w:pPr>
              <w:tabs>
                <w:tab w:val="center" w:pos="9639"/>
              </w:tabs>
              <w:spacing w:line="240" w:lineRule="atLeast"/>
              <w:ind w:right="-40"/>
              <w:jc w:val="center"/>
              <w:rPr>
                <w:rFonts w:ascii="Calibri" w:hAnsi="Calibri"/>
                <w:b/>
                <w:bCs/>
                <w:sz w:val="28"/>
                <w:szCs w:val="28"/>
                <w:lang w:val="es-ES_tradnl"/>
              </w:rPr>
            </w:pPr>
            <w:r w:rsidRPr="001A218C">
              <w:rPr>
                <w:rFonts w:ascii="Calibri" w:hAnsi="Calibri"/>
                <w:b/>
                <w:bCs/>
                <w:sz w:val="28"/>
                <w:szCs w:val="28"/>
                <w:lang w:val="es-ES_tradnl"/>
              </w:rPr>
              <w:t>INTERNATIONAL TELECOMMUNICATION UNION</w:t>
            </w:r>
          </w:p>
        </w:tc>
        <w:tc>
          <w:tcPr>
            <w:tcW w:w="1400" w:type="dxa"/>
          </w:tcPr>
          <w:p w:rsidR="006332C6" w:rsidRPr="001A218C" w:rsidRDefault="006332C6" w:rsidP="004110B1">
            <w:pPr>
              <w:tabs>
                <w:tab w:val="center" w:pos="9639"/>
              </w:tabs>
              <w:spacing w:before="57" w:line="240" w:lineRule="atLeast"/>
              <w:ind w:left="-142" w:right="-74"/>
              <w:jc w:val="center"/>
              <w:rPr>
                <w:rFonts w:ascii="Calibri" w:hAnsi="Calibri"/>
                <w:sz w:val="28"/>
              </w:rPr>
            </w:pPr>
            <w:r w:rsidRPr="001A218C">
              <w:rPr>
                <w:rFonts w:ascii="Calibri" w:hAnsi="Calibri"/>
                <w:noProof/>
                <w:sz w:val="28"/>
                <w:lang w:val="en-US" w:eastAsia="zh-CN"/>
              </w:rPr>
              <w:drawing>
                <wp:inline distT="0" distB="0" distL="0" distR="0" wp14:anchorId="6530CB06" wp14:editId="1BE9859D">
                  <wp:extent cx="737870" cy="75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6332C6" w:rsidRPr="001A218C" w:rsidRDefault="006332C6" w:rsidP="006332C6">
      <w:pPr>
        <w:tabs>
          <w:tab w:val="center" w:pos="4678"/>
        </w:tabs>
        <w:spacing w:before="240" w:after="240" w:line="240" w:lineRule="atLeast"/>
        <w:ind w:left="284" w:right="-142"/>
        <w:jc w:val="center"/>
        <w:rPr>
          <w:rFonts w:ascii="Calibri" w:hAnsi="Calibri"/>
          <w:b/>
          <w:bCs/>
          <w:szCs w:val="24"/>
          <w:lang w:val="en-US"/>
        </w:rPr>
      </w:pPr>
      <w:r w:rsidRPr="001A218C">
        <w:rPr>
          <w:rFonts w:ascii="Calibri" w:hAnsi="Calibri"/>
          <w:b/>
          <w:bCs/>
          <w:szCs w:val="24"/>
          <w:lang w:val="en-US"/>
        </w:rPr>
        <w:t>TELECOMMUNICATION STANDARDIZATION SECTOR</w:t>
      </w:r>
    </w:p>
    <w:p w:rsidR="006332C6" w:rsidRPr="001A218C" w:rsidRDefault="006332C6" w:rsidP="006332C6">
      <w:pPr>
        <w:tabs>
          <w:tab w:val="left" w:pos="1440"/>
        </w:tabs>
        <w:spacing w:before="0" w:line="240" w:lineRule="atLeast"/>
        <w:ind w:left="284" w:right="-143"/>
        <w:rPr>
          <w:rFonts w:ascii="Calibri" w:hAnsi="Calibri"/>
          <w:sz w:val="20"/>
          <w:lang w:val="en-US"/>
        </w:rPr>
      </w:pPr>
    </w:p>
    <w:p w:rsidR="006332C6" w:rsidRPr="001A218C" w:rsidRDefault="006332C6" w:rsidP="006332C6">
      <w:pPr>
        <w:tabs>
          <w:tab w:val="left" w:pos="1440"/>
        </w:tabs>
        <w:spacing w:before="0" w:line="240" w:lineRule="atLeast"/>
        <w:ind w:left="284" w:right="515"/>
        <w:rPr>
          <w:rFonts w:ascii="Calibri" w:hAnsi="Calibri"/>
          <w:iCs/>
          <w:szCs w:val="22"/>
          <w:lang w:val="en-US"/>
        </w:rPr>
      </w:pPr>
      <w:r w:rsidRPr="006332C6">
        <w:rPr>
          <w:rFonts w:ascii="Calibri" w:hAnsi="Calibri"/>
          <w:iCs/>
          <w:szCs w:val="22"/>
          <w:lang w:val="en-US"/>
        </w:rPr>
        <w:t xml:space="preserve">IoT-GSI event </w:t>
      </w:r>
      <w:r w:rsidRPr="006332C6">
        <w:rPr>
          <w:rFonts w:ascii="Calibri" w:hAnsi="Calibri"/>
          <w:i/>
          <w:szCs w:val="22"/>
          <w:lang w:val="en-US"/>
        </w:rPr>
        <w:t xml:space="preserve">____________________  </w:t>
      </w:r>
      <w:r w:rsidRPr="006332C6">
        <w:rPr>
          <w:rFonts w:ascii="Calibri" w:hAnsi="Calibri"/>
          <w:iCs/>
          <w:szCs w:val="22"/>
          <w:lang w:val="en-US"/>
        </w:rPr>
        <w:t>from  ___________  to  ___________  in Geneva</w:t>
      </w:r>
    </w:p>
    <w:p w:rsidR="006332C6" w:rsidRPr="001A218C" w:rsidRDefault="006332C6" w:rsidP="006332C6">
      <w:pPr>
        <w:tabs>
          <w:tab w:val="left" w:pos="1440"/>
        </w:tabs>
        <w:spacing w:before="0" w:line="240" w:lineRule="atLeast"/>
        <w:ind w:left="284" w:right="515"/>
        <w:rPr>
          <w:rFonts w:ascii="Calibri" w:hAnsi="Calibri"/>
          <w:iCs/>
          <w:szCs w:val="22"/>
          <w:lang w:val="en-US"/>
        </w:rPr>
      </w:pPr>
    </w:p>
    <w:p w:rsidR="006332C6" w:rsidRPr="006332C6" w:rsidRDefault="006332C6" w:rsidP="006332C6">
      <w:pPr>
        <w:tabs>
          <w:tab w:val="left" w:pos="1440"/>
        </w:tabs>
        <w:spacing w:before="0" w:line="240" w:lineRule="atLeast"/>
        <w:ind w:left="284" w:right="515"/>
        <w:rPr>
          <w:rFonts w:ascii="Calibri" w:hAnsi="Calibri"/>
          <w:iCs/>
          <w:szCs w:val="22"/>
          <w:lang w:val="en-US"/>
        </w:rPr>
      </w:pPr>
      <w:r w:rsidRPr="006332C6">
        <w:rPr>
          <w:rFonts w:ascii="Calibri" w:hAnsi="Calibri"/>
          <w:iCs/>
          <w:szCs w:val="22"/>
          <w:lang w:val="en-US"/>
        </w:rPr>
        <w:t>Confirmation of the reservation made on (date)  ___________</w:t>
      </w:r>
    </w:p>
    <w:p w:rsidR="006332C6" w:rsidRPr="001A218C" w:rsidRDefault="006332C6" w:rsidP="006332C6">
      <w:pPr>
        <w:tabs>
          <w:tab w:val="left" w:pos="1440"/>
        </w:tabs>
        <w:spacing w:line="240" w:lineRule="atLeast"/>
        <w:ind w:left="284" w:right="516"/>
        <w:rPr>
          <w:rFonts w:ascii="Calibri" w:hAnsi="Calibri"/>
          <w:iCs/>
          <w:szCs w:val="22"/>
          <w:lang w:val="en-US"/>
        </w:rPr>
      </w:pPr>
      <w:r w:rsidRPr="006332C6">
        <w:rPr>
          <w:rFonts w:ascii="Calibri" w:hAnsi="Calibri"/>
          <w:iCs/>
          <w:szCs w:val="22"/>
          <w:lang w:val="en-US"/>
        </w:rPr>
        <w:t>with (hotel)   ________________________________________</w:t>
      </w:r>
    </w:p>
    <w:p w:rsidR="006332C6" w:rsidRPr="001A218C" w:rsidRDefault="006332C6" w:rsidP="006332C6">
      <w:pPr>
        <w:tabs>
          <w:tab w:val="left" w:pos="1440"/>
        </w:tabs>
        <w:spacing w:before="0" w:line="240" w:lineRule="atLeast"/>
        <w:ind w:left="284" w:right="515"/>
        <w:rPr>
          <w:rFonts w:ascii="Calibri" w:hAnsi="Calibri"/>
          <w:iCs/>
          <w:szCs w:val="22"/>
          <w:lang w:val="en-US"/>
        </w:rPr>
      </w:pPr>
    </w:p>
    <w:p w:rsidR="006332C6" w:rsidRPr="001A218C" w:rsidRDefault="006332C6" w:rsidP="006332C6">
      <w:pPr>
        <w:tabs>
          <w:tab w:val="left" w:pos="1440"/>
        </w:tabs>
        <w:spacing w:before="0" w:line="240" w:lineRule="atLeast"/>
        <w:ind w:left="284" w:right="515"/>
        <w:rPr>
          <w:rFonts w:ascii="Calibri" w:hAnsi="Calibri"/>
          <w:iCs/>
          <w:szCs w:val="22"/>
          <w:u w:val="single"/>
          <w:lang w:val="en-US"/>
        </w:rPr>
      </w:pPr>
      <w:r w:rsidRPr="001A218C">
        <w:rPr>
          <w:rFonts w:ascii="Calibri" w:hAnsi="Calibri"/>
          <w:b/>
          <w:iCs/>
          <w:szCs w:val="22"/>
          <w:u w:val="single"/>
          <w:lang w:val="en-US"/>
        </w:rPr>
        <w:t>at the ITU preferential tariff</w:t>
      </w:r>
    </w:p>
    <w:p w:rsidR="006332C6" w:rsidRPr="001A218C" w:rsidRDefault="006332C6" w:rsidP="006332C6">
      <w:pPr>
        <w:tabs>
          <w:tab w:val="left" w:pos="1440"/>
        </w:tabs>
        <w:spacing w:before="0" w:line="240" w:lineRule="atLeast"/>
        <w:ind w:left="284" w:right="515"/>
        <w:rPr>
          <w:rFonts w:ascii="Calibri" w:hAnsi="Calibri"/>
          <w:iCs/>
          <w:szCs w:val="22"/>
          <w:lang w:val="en-US"/>
        </w:rPr>
      </w:pPr>
    </w:p>
    <w:p w:rsidR="006332C6" w:rsidRPr="006332C6" w:rsidRDefault="006332C6" w:rsidP="006332C6">
      <w:pPr>
        <w:tabs>
          <w:tab w:val="left" w:pos="1440"/>
        </w:tabs>
        <w:spacing w:before="0" w:line="240" w:lineRule="atLeast"/>
        <w:ind w:left="284" w:right="516"/>
        <w:rPr>
          <w:rFonts w:ascii="Calibri" w:hAnsi="Calibri"/>
          <w:iCs/>
          <w:szCs w:val="22"/>
          <w:lang w:val="en-US"/>
        </w:rPr>
      </w:pPr>
      <w:r w:rsidRPr="006332C6">
        <w:rPr>
          <w:rFonts w:ascii="Calibri" w:hAnsi="Calibri"/>
          <w:iCs/>
          <w:szCs w:val="22"/>
          <w:lang w:val="en-US"/>
        </w:rPr>
        <w:t>____________ single/double room(s)</w:t>
      </w:r>
    </w:p>
    <w:p w:rsidR="006332C6" w:rsidRPr="006332C6" w:rsidRDefault="006332C6" w:rsidP="006332C6">
      <w:pPr>
        <w:tabs>
          <w:tab w:val="left" w:pos="1440"/>
        </w:tabs>
        <w:spacing w:before="0" w:line="240" w:lineRule="atLeast"/>
        <w:ind w:left="284" w:right="515"/>
        <w:rPr>
          <w:rFonts w:ascii="Calibri" w:hAnsi="Calibri"/>
          <w:iCs/>
          <w:szCs w:val="22"/>
          <w:lang w:val="en-US"/>
        </w:rPr>
      </w:pPr>
    </w:p>
    <w:p w:rsidR="006332C6" w:rsidRPr="006332C6" w:rsidRDefault="006332C6" w:rsidP="006332C6">
      <w:pPr>
        <w:tabs>
          <w:tab w:val="left" w:pos="1440"/>
        </w:tabs>
        <w:spacing w:before="0" w:line="240" w:lineRule="atLeast"/>
        <w:ind w:left="284" w:right="515"/>
        <w:rPr>
          <w:rFonts w:ascii="Calibri" w:hAnsi="Calibri"/>
          <w:iCs/>
          <w:szCs w:val="22"/>
          <w:lang w:val="en-US"/>
        </w:rPr>
      </w:pPr>
      <w:r w:rsidRPr="006332C6">
        <w:rPr>
          <w:rFonts w:ascii="Calibri" w:hAnsi="Calibri"/>
          <w:iCs/>
          <w:szCs w:val="22"/>
          <w:lang w:val="en-US"/>
        </w:rPr>
        <w:t>arriving on (date)  ___________  at (time)  ___________  departing on (date)  ___________</w:t>
      </w:r>
    </w:p>
    <w:p w:rsidR="006332C6" w:rsidRPr="001A218C" w:rsidRDefault="006332C6" w:rsidP="006332C6">
      <w:pPr>
        <w:tabs>
          <w:tab w:val="clear" w:pos="794"/>
          <w:tab w:val="clear" w:pos="1191"/>
          <w:tab w:val="clear" w:pos="1588"/>
          <w:tab w:val="clear" w:pos="1985"/>
        </w:tabs>
        <w:spacing w:before="480" w:after="480"/>
        <w:ind w:left="284"/>
        <w:outlineLvl w:val="3"/>
        <w:rPr>
          <w:rFonts w:ascii="Calibri" w:eastAsia="SimSun" w:hAnsi="Calibri"/>
          <w:iCs/>
          <w:szCs w:val="22"/>
          <w:lang w:val="en-US" w:eastAsia="zh-CN"/>
        </w:rPr>
      </w:pPr>
      <w:r w:rsidRPr="001A218C">
        <w:rPr>
          <w:rFonts w:ascii="Calibri" w:eastAsia="SimSun" w:hAnsi="Calibri"/>
          <w:b/>
          <w:bCs/>
          <w:iCs/>
          <w:szCs w:val="22"/>
          <w:lang w:val="en-US" w:eastAsia="zh-CN"/>
        </w:rPr>
        <w:t xml:space="preserve">GENEVA TRANSPORT CARD: </w:t>
      </w:r>
      <w:r w:rsidRPr="001A218C">
        <w:rPr>
          <w:rFonts w:ascii="Calibri" w:eastAsia="SimSun" w:hAnsi="Calibr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6332C6" w:rsidRPr="001A218C" w:rsidRDefault="006332C6" w:rsidP="006332C6">
      <w:pPr>
        <w:tabs>
          <w:tab w:val="left" w:pos="1440"/>
        </w:tabs>
        <w:spacing w:before="0" w:line="240" w:lineRule="atLeast"/>
        <w:ind w:left="284" w:right="515"/>
        <w:rPr>
          <w:rFonts w:ascii="Calibri" w:hAnsi="Calibri"/>
          <w:iCs/>
          <w:szCs w:val="22"/>
          <w:lang w:val="en-US"/>
        </w:rPr>
      </w:pPr>
      <w:r w:rsidRPr="001A218C">
        <w:rPr>
          <w:rFonts w:ascii="Calibri" w:hAnsi="Calibri"/>
          <w:iCs/>
          <w:szCs w:val="22"/>
          <w:lang w:val="en-US"/>
        </w:rPr>
        <w:t>Family name: _______________________________________________________________</w:t>
      </w:r>
    </w:p>
    <w:p w:rsidR="006332C6" w:rsidRPr="001A218C" w:rsidRDefault="006332C6" w:rsidP="006332C6">
      <w:pPr>
        <w:tabs>
          <w:tab w:val="left" w:pos="1440"/>
        </w:tabs>
        <w:spacing w:before="240" w:line="240" w:lineRule="atLeast"/>
        <w:ind w:left="284" w:right="516"/>
        <w:rPr>
          <w:rFonts w:ascii="Calibri" w:hAnsi="Calibri"/>
          <w:iCs/>
          <w:szCs w:val="22"/>
          <w:lang w:val="en-US"/>
        </w:rPr>
      </w:pPr>
      <w:r w:rsidRPr="001A218C">
        <w:rPr>
          <w:rFonts w:ascii="Calibri" w:hAnsi="Calibri"/>
          <w:iCs/>
          <w:szCs w:val="22"/>
          <w:lang w:val="en-US"/>
        </w:rPr>
        <w:t>First name: _________________________________________________________________</w:t>
      </w:r>
    </w:p>
    <w:p w:rsidR="006332C6" w:rsidRPr="001A218C" w:rsidRDefault="006332C6" w:rsidP="006332C6">
      <w:pPr>
        <w:tabs>
          <w:tab w:val="left" w:pos="1440"/>
        </w:tabs>
        <w:spacing w:before="240" w:line="240" w:lineRule="atLeast"/>
        <w:ind w:left="284" w:right="516"/>
        <w:rPr>
          <w:rFonts w:ascii="Calibri" w:hAnsi="Calibri"/>
          <w:iCs/>
          <w:szCs w:val="22"/>
          <w:lang w:val="en-US"/>
        </w:rPr>
      </w:pPr>
      <w:r w:rsidRPr="001A218C">
        <w:rPr>
          <w:rFonts w:ascii="Calibri" w:hAnsi="Calibri"/>
          <w:iCs/>
          <w:szCs w:val="22"/>
          <w:lang w:val="en-US"/>
        </w:rPr>
        <w:t xml:space="preserve">Address: </w:t>
      </w:r>
      <w:r w:rsidRPr="001A218C">
        <w:rPr>
          <w:rFonts w:ascii="Calibri" w:hAnsi="Calibri"/>
          <w:iCs/>
          <w:szCs w:val="22"/>
          <w:lang w:val="en-US"/>
        </w:rPr>
        <w:tab/>
        <w:t xml:space="preserve"> ______________________________</w:t>
      </w:r>
      <w:r w:rsidRPr="001A218C">
        <w:rPr>
          <w:rFonts w:ascii="Calibri" w:hAnsi="Calibri"/>
          <w:iCs/>
          <w:szCs w:val="22"/>
          <w:lang w:val="en-US"/>
        </w:rPr>
        <w:tab/>
        <w:t>Tel:</w:t>
      </w:r>
      <w:r w:rsidRPr="001A218C">
        <w:rPr>
          <w:rFonts w:ascii="Calibri" w:hAnsi="Calibri"/>
          <w:iCs/>
          <w:szCs w:val="22"/>
          <w:lang w:val="en-US"/>
        </w:rPr>
        <w:tab/>
        <w:t xml:space="preserve"> ___________________________</w:t>
      </w:r>
    </w:p>
    <w:p w:rsidR="006332C6" w:rsidRPr="001A218C" w:rsidRDefault="006332C6" w:rsidP="006332C6">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______________________________________</w:t>
      </w:r>
      <w:r w:rsidRPr="001A218C">
        <w:rPr>
          <w:rFonts w:ascii="Calibri" w:hAnsi="Calibri"/>
          <w:iCs/>
          <w:szCs w:val="22"/>
          <w:lang w:val="en-US"/>
        </w:rPr>
        <w:tab/>
        <w:t>Fax:</w:t>
      </w:r>
      <w:r w:rsidRPr="001A218C">
        <w:rPr>
          <w:rFonts w:ascii="Calibri" w:hAnsi="Calibri"/>
          <w:iCs/>
          <w:szCs w:val="22"/>
          <w:lang w:val="en-US"/>
        </w:rPr>
        <w:tab/>
        <w:t xml:space="preserve"> ___________________________</w:t>
      </w:r>
    </w:p>
    <w:p w:rsidR="006332C6" w:rsidRPr="001A218C" w:rsidRDefault="006332C6" w:rsidP="006332C6">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 xml:space="preserve">______________________________________ </w:t>
      </w:r>
      <w:r w:rsidRPr="001A218C">
        <w:rPr>
          <w:rFonts w:ascii="Calibri" w:hAnsi="Calibri"/>
          <w:iCs/>
          <w:szCs w:val="22"/>
          <w:lang w:val="en-US"/>
        </w:rPr>
        <w:tab/>
        <w:t>E_mail:</w:t>
      </w:r>
      <w:r w:rsidRPr="001A218C">
        <w:rPr>
          <w:rFonts w:ascii="Calibri" w:hAnsi="Calibri"/>
          <w:iCs/>
          <w:szCs w:val="22"/>
          <w:lang w:val="en-US"/>
        </w:rPr>
        <w:tab/>
        <w:t xml:space="preserve"> ___________________________</w:t>
      </w:r>
    </w:p>
    <w:p w:rsidR="006332C6" w:rsidRPr="001A218C" w:rsidRDefault="006332C6" w:rsidP="006332C6">
      <w:pPr>
        <w:tabs>
          <w:tab w:val="left" w:pos="1440"/>
        </w:tabs>
        <w:spacing w:before="240" w:line="240" w:lineRule="atLeast"/>
        <w:ind w:left="284" w:right="516"/>
        <w:rPr>
          <w:rFonts w:ascii="Calibri" w:hAnsi="Calibri"/>
          <w:iCs/>
          <w:szCs w:val="22"/>
          <w:lang w:val="en-US"/>
        </w:rPr>
      </w:pPr>
      <w:r w:rsidRPr="006332C6">
        <w:rPr>
          <w:rFonts w:ascii="Calibri" w:hAnsi="Calibri"/>
          <w:iCs/>
          <w:szCs w:val="22"/>
          <w:lang w:val="en-US"/>
        </w:rPr>
        <w:t xml:space="preserve">Credit card to guarantee this reservation:  AX/VISA/DINERS/EC  (or </w:t>
      </w:r>
      <w:r w:rsidRPr="001A218C">
        <w:rPr>
          <w:rFonts w:ascii="Calibri" w:hAnsi="Calibri"/>
          <w:iCs/>
          <w:szCs w:val="22"/>
          <w:lang w:val="en-US"/>
        </w:rPr>
        <w:t>other) ______________</w:t>
      </w:r>
    </w:p>
    <w:p w:rsidR="006332C6" w:rsidRPr="001A218C" w:rsidRDefault="006332C6" w:rsidP="006332C6">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No.: __________________________________</w:t>
      </w:r>
      <w:r w:rsidRPr="001A218C">
        <w:rPr>
          <w:rFonts w:ascii="Calibri" w:hAnsi="Calibri"/>
          <w:iCs/>
          <w:szCs w:val="22"/>
          <w:lang w:val="en-US"/>
        </w:rPr>
        <w:tab/>
        <w:t>valid until: _________________________</w:t>
      </w:r>
    </w:p>
    <w:p w:rsidR="006332C6" w:rsidRDefault="006332C6" w:rsidP="006332C6">
      <w:pPr>
        <w:tabs>
          <w:tab w:val="left" w:pos="1440"/>
        </w:tabs>
        <w:spacing w:before="240" w:line="240" w:lineRule="atLeast"/>
        <w:ind w:left="284" w:right="516"/>
        <w:rPr>
          <w:rFonts w:ascii="Calibri" w:hAnsi="Calibri"/>
          <w:iCs/>
          <w:szCs w:val="22"/>
          <w:lang w:val="en-US"/>
        </w:rPr>
      </w:pPr>
      <w:r w:rsidRPr="006332C6">
        <w:rPr>
          <w:rFonts w:ascii="Calibri" w:hAnsi="Calibri"/>
          <w:iCs/>
          <w:szCs w:val="22"/>
          <w:lang w:val="en-US"/>
        </w:rPr>
        <w:t>Da</w:t>
      </w:r>
      <w:r>
        <w:rPr>
          <w:rFonts w:ascii="Calibri" w:hAnsi="Calibri"/>
          <w:iCs/>
          <w:szCs w:val="22"/>
          <w:lang w:val="en-US"/>
        </w:rPr>
        <w:t>te: ___________________________</w:t>
      </w:r>
      <w:r w:rsidRPr="006332C6">
        <w:rPr>
          <w:rFonts w:ascii="Calibri" w:hAnsi="Calibri"/>
          <w:iCs/>
          <w:szCs w:val="22"/>
          <w:lang w:val="en-US"/>
        </w:rPr>
        <w:t>_____</w:t>
      </w:r>
      <w:r w:rsidRPr="006332C6">
        <w:rPr>
          <w:rFonts w:ascii="Calibri" w:hAnsi="Calibri"/>
          <w:iCs/>
          <w:szCs w:val="22"/>
          <w:lang w:val="en-US"/>
        </w:rPr>
        <w:tab/>
        <w:t>Signature: _________________________</w:t>
      </w:r>
    </w:p>
    <w:p w:rsidR="006332C6" w:rsidRDefault="006332C6" w:rsidP="006332C6">
      <w:pPr>
        <w:tabs>
          <w:tab w:val="left" w:pos="1440"/>
        </w:tabs>
        <w:spacing w:before="240" w:line="240" w:lineRule="atLeast"/>
        <w:ind w:left="284" w:right="516"/>
        <w:rPr>
          <w:lang w:val="en-US"/>
        </w:rPr>
        <w:sectPr w:rsidR="006332C6" w:rsidSect="006332C6">
          <w:headerReference w:type="default" r:id="rId38"/>
          <w:footerReference w:type="default" r:id="rId39"/>
          <w:headerReference w:type="first" r:id="rId40"/>
          <w:footerReference w:type="first" r:id="rId41"/>
          <w:type w:val="oddPage"/>
          <w:pgSz w:w="11907" w:h="16840" w:code="9"/>
          <w:pgMar w:top="1134" w:right="1089" w:bottom="1134" w:left="1089" w:header="567" w:footer="510" w:gutter="0"/>
          <w:paperSrc w:first="15" w:other="15"/>
          <w:cols w:space="720"/>
          <w:titlePg/>
        </w:sectPr>
      </w:pPr>
    </w:p>
    <w:p w:rsidR="006332C6" w:rsidRPr="0004678F" w:rsidRDefault="006332C6" w:rsidP="006332C6">
      <w:pPr>
        <w:pStyle w:val="Heading2"/>
        <w:spacing w:before="0"/>
        <w:jc w:val="center"/>
        <w:rPr>
          <w:rFonts w:asciiTheme="minorHAnsi" w:hAnsiTheme="minorHAnsi"/>
          <w:b w:val="0"/>
          <w:bCs/>
          <w:lang w:val="en-US"/>
        </w:rPr>
      </w:pPr>
      <w:bookmarkStart w:id="3" w:name="_ANNEX_2_(to"/>
      <w:bookmarkEnd w:id="3"/>
      <w:r w:rsidRPr="0004678F">
        <w:rPr>
          <w:rFonts w:asciiTheme="minorHAnsi" w:hAnsiTheme="minorHAnsi"/>
          <w:lang w:val="en-US"/>
        </w:rPr>
        <w:lastRenderedPageBreak/>
        <w:t xml:space="preserve">ANNEX 2 </w:t>
      </w:r>
      <w:r w:rsidRPr="0004678F">
        <w:rPr>
          <w:rFonts w:asciiTheme="minorHAnsi" w:hAnsiTheme="minorHAnsi"/>
          <w:bCs/>
          <w:lang w:val="en-US"/>
        </w:rPr>
        <w:t>(to TSB Circular 154)</w:t>
      </w:r>
    </w:p>
    <w:p w:rsidR="006332C6" w:rsidRPr="0004678F" w:rsidRDefault="006332C6" w:rsidP="006332C6">
      <w:pPr>
        <w:spacing w:after="120"/>
        <w:jc w:val="center"/>
        <w:rPr>
          <w:rFonts w:asciiTheme="minorHAnsi" w:hAnsiTheme="minorHAnsi"/>
          <w:b/>
          <w:bCs/>
          <w:i/>
          <w:iCs/>
          <w:szCs w:val="24"/>
          <w:lang w:val="en-US"/>
        </w:rPr>
      </w:pPr>
      <w:r w:rsidRPr="0004678F">
        <w:rPr>
          <w:rFonts w:asciiTheme="minorHAnsi" w:hAnsiTheme="minorHAnsi"/>
          <w:b/>
          <w:bCs/>
          <w:i/>
          <w:iCs/>
          <w:szCs w:val="24"/>
          <w:lang w:val="en-US"/>
        </w:rPr>
        <w:t>IoT-GSI Draft timetable of activities of relevant Questions (Geneva</w:t>
      </w:r>
      <w:r w:rsidRPr="0004678F">
        <w:rPr>
          <w:rFonts w:asciiTheme="minorHAnsi" w:hAnsiTheme="minorHAnsi"/>
          <w:b/>
          <w:lang w:val="en-US"/>
        </w:rPr>
        <w:t xml:space="preserve">, </w:t>
      </w:r>
      <w:r w:rsidRPr="0004678F">
        <w:rPr>
          <w:rFonts w:asciiTheme="minorHAnsi" w:hAnsiTheme="minorHAnsi"/>
          <w:b/>
          <w:i/>
          <w:iCs/>
          <w:lang w:val="en-US"/>
        </w:rPr>
        <w:t>14-20 July 2015</w:t>
      </w:r>
      <w:r w:rsidRPr="0004678F">
        <w:rPr>
          <w:rFonts w:asciiTheme="minorHAnsi" w:hAnsiTheme="minorHAnsi"/>
          <w:b/>
          <w:bCs/>
          <w:i/>
          <w:iCs/>
          <w:szCs w:val="24"/>
          <w:lang w:val="en-US"/>
        </w:rPr>
        <w:t>)</w:t>
      </w:r>
    </w:p>
    <w:tbl>
      <w:tblPr>
        <w:tblW w:w="15673"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5"/>
        <w:gridCol w:w="452"/>
        <w:gridCol w:w="452"/>
        <w:gridCol w:w="452"/>
        <w:gridCol w:w="452"/>
        <w:gridCol w:w="445"/>
        <w:gridCol w:w="452"/>
        <w:gridCol w:w="451"/>
        <w:gridCol w:w="452"/>
        <w:gridCol w:w="452"/>
        <w:gridCol w:w="444"/>
        <w:gridCol w:w="451"/>
        <w:gridCol w:w="451"/>
        <w:gridCol w:w="451"/>
        <w:gridCol w:w="451"/>
        <w:gridCol w:w="445"/>
        <w:gridCol w:w="451"/>
        <w:gridCol w:w="451"/>
        <w:gridCol w:w="451"/>
        <w:gridCol w:w="451"/>
        <w:gridCol w:w="445"/>
        <w:gridCol w:w="339"/>
        <w:gridCol w:w="338"/>
        <w:gridCol w:w="339"/>
        <w:gridCol w:w="338"/>
        <w:gridCol w:w="452"/>
        <w:gridCol w:w="452"/>
        <w:gridCol w:w="452"/>
        <w:gridCol w:w="452"/>
        <w:gridCol w:w="444"/>
      </w:tblGrid>
      <w:tr w:rsidR="006332C6" w:rsidRPr="0004678F" w:rsidTr="0004678F">
        <w:trPr>
          <w:tblHeader/>
        </w:trPr>
        <w:tc>
          <w:tcPr>
            <w:tcW w:w="3065" w:type="dxa"/>
            <w:vMerge w:val="restart"/>
            <w:tcBorders>
              <w:top w:val="single" w:sz="12"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6332C6" w:rsidRPr="0004678F" w:rsidRDefault="006332C6" w:rsidP="004110B1">
            <w:pPr>
              <w:pStyle w:val="Heading3"/>
              <w:spacing w:before="0" w:line="276" w:lineRule="auto"/>
              <w:rPr>
                <w:rFonts w:asciiTheme="minorHAnsi" w:hAnsiTheme="minorHAnsi" w:cstheme="majorBidi"/>
                <w:color w:val="FF0000"/>
                <w:sz w:val="22"/>
                <w:szCs w:val="22"/>
                <w:lang w:val="en-US"/>
              </w:rPr>
            </w:pPr>
          </w:p>
        </w:tc>
        <w:tc>
          <w:tcPr>
            <w:tcW w:w="2253"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rsidR="006332C6" w:rsidRPr="0004678F" w:rsidRDefault="006332C6" w:rsidP="004110B1">
            <w:pPr>
              <w:spacing w:line="276" w:lineRule="auto"/>
              <w:jc w:val="center"/>
              <w:rPr>
                <w:rFonts w:asciiTheme="minorHAnsi" w:hAnsiTheme="minorHAnsi" w:cstheme="majorBidi"/>
                <w:b/>
                <w:bCs/>
              </w:rPr>
            </w:pPr>
            <w:r w:rsidRPr="0004678F">
              <w:rPr>
                <w:rFonts w:asciiTheme="minorHAnsi" w:hAnsiTheme="minorHAnsi" w:cstheme="majorBidi"/>
                <w:b/>
                <w:bCs/>
              </w:rPr>
              <w:t xml:space="preserve">Tues 14 July </w:t>
            </w:r>
          </w:p>
        </w:tc>
        <w:tc>
          <w:tcPr>
            <w:tcW w:w="2251"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rsidR="006332C6" w:rsidRPr="0004678F" w:rsidRDefault="006332C6" w:rsidP="004110B1">
            <w:pPr>
              <w:spacing w:line="276" w:lineRule="auto"/>
              <w:jc w:val="center"/>
              <w:rPr>
                <w:rFonts w:asciiTheme="minorHAnsi" w:hAnsiTheme="minorHAnsi" w:cstheme="majorBidi"/>
                <w:b/>
                <w:bCs/>
              </w:rPr>
            </w:pPr>
            <w:r w:rsidRPr="0004678F">
              <w:rPr>
                <w:rFonts w:asciiTheme="minorHAnsi" w:hAnsiTheme="minorHAnsi" w:cstheme="majorBidi"/>
                <w:b/>
                <w:bCs/>
              </w:rPr>
              <w:t>Wed 15 July</w:t>
            </w:r>
          </w:p>
        </w:tc>
        <w:tc>
          <w:tcPr>
            <w:tcW w:w="2249" w:type="dxa"/>
            <w:gridSpan w:val="5"/>
            <w:tcBorders>
              <w:top w:val="single" w:sz="12" w:space="0" w:color="auto"/>
              <w:left w:val="single" w:sz="12" w:space="0" w:color="auto"/>
              <w:bottom w:val="single" w:sz="2" w:space="0" w:color="auto"/>
              <w:right w:val="single" w:sz="12" w:space="0" w:color="auto"/>
            </w:tcBorders>
            <w:vAlign w:val="center"/>
            <w:hideMark/>
          </w:tcPr>
          <w:p w:rsidR="006332C6" w:rsidRPr="0004678F" w:rsidRDefault="006332C6" w:rsidP="004110B1">
            <w:pPr>
              <w:spacing w:line="276" w:lineRule="auto"/>
              <w:jc w:val="center"/>
              <w:rPr>
                <w:rFonts w:asciiTheme="minorHAnsi" w:hAnsiTheme="minorHAnsi" w:cstheme="majorBidi"/>
                <w:b/>
                <w:bCs/>
              </w:rPr>
            </w:pPr>
            <w:r w:rsidRPr="0004678F">
              <w:rPr>
                <w:rFonts w:asciiTheme="minorHAnsi" w:hAnsiTheme="minorHAnsi" w:cstheme="majorBidi"/>
                <w:b/>
                <w:bCs/>
              </w:rPr>
              <w:t>Thurs 16 July</w:t>
            </w:r>
          </w:p>
        </w:tc>
        <w:tc>
          <w:tcPr>
            <w:tcW w:w="2249" w:type="dxa"/>
            <w:gridSpan w:val="5"/>
            <w:tcBorders>
              <w:top w:val="single" w:sz="12" w:space="0" w:color="auto"/>
              <w:left w:val="single" w:sz="12" w:space="0" w:color="auto"/>
              <w:bottom w:val="single" w:sz="2" w:space="0" w:color="auto"/>
              <w:right w:val="single" w:sz="12" w:space="0" w:color="auto"/>
            </w:tcBorders>
            <w:shd w:val="clear" w:color="auto" w:fill="auto"/>
          </w:tcPr>
          <w:p w:rsidR="006332C6" w:rsidRPr="0004678F" w:rsidRDefault="006332C6" w:rsidP="004110B1">
            <w:pPr>
              <w:spacing w:line="276" w:lineRule="auto"/>
              <w:jc w:val="center"/>
              <w:rPr>
                <w:rFonts w:asciiTheme="minorHAnsi" w:hAnsiTheme="minorHAnsi" w:cstheme="majorBidi"/>
                <w:b/>
                <w:bCs/>
              </w:rPr>
            </w:pPr>
            <w:r w:rsidRPr="0004678F">
              <w:rPr>
                <w:rFonts w:asciiTheme="minorHAnsi" w:hAnsiTheme="minorHAnsi" w:cstheme="majorBidi"/>
                <w:b/>
                <w:bCs/>
              </w:rPr>
              <w:t>Fri 17 July</w:t>
            </w:r>
          </w:p>
        </w:tc>
        <w:tc>
          <w:tcPr>
            <w:tcW w:w="677" w:type="dxa"/>
            <w:gridSpan w:val="2"/>
            <w:tcBorders>
              <w:top w:val="single" w:sz="12" w:space="0" w:color="auto"/>
              <w:left w:val="single" w:sz="12" w:space="0" w:color="auto"/>
              <w:bottom w:val="single" w:sz="2" w:space="0" w:color="auto"/>
              <w:right w:val="single" w:sz="12" w:space="0" w:color="auto"/>
            </w:tcBorders>
            <w:shd w:val="clear" w:color="auto" w:fill="D9D9D9"/>
            <w:tcMar>
              <w:top w:w="0" w:type="dxa"/>
              <w:left w:w="57" w:type="dxa"/>
              <w:bottom w:w="0" w:type="dxa"/>
              <w:right w:w="57" w:type="dxa"/>
            </w:tcMar>
            <w:vAlign w:val="center"/>
            <w:hideMark/>
          </w:tcPr>
          <w:p w:rsidR="006332C6" w:rsidRPr="0004678F" w:rsidRDefault="006332C6" w:rsidP="004110B1">
            <w:pPr>
              <w:spacing w:line="276" w:lineRule="auto"/>
              <w:jc w:val="center"/>
              <w:rPr>
                <w:rFonts w:asciiTheme="minorHAnsi" w:hAnsiTheme="minorHAnsi" w:cstheme="majorBidi"/>
                <w:b/>
                <w:bCs/>
              </w:rPr>
            </w:pPr>
            <w:r w:rsidRPr="0004678F">
              <w:rPr>
                <w:rFonts w:asciiTheme="minorHAnsi" w:hAnsiTheme="minorHAnsi" w:cstheme="majorBidi"/>
                <w:b/>
                <w:bCs/>
              </w:rPr>
              <w:t>Sat</w:t>
            </w:r>
          </w:p>
        </w:tc>
        <w:tc>
          <w:tcPr>
            <w:tcW w:w="677" w:type="dxa"/>
            <w:gridSpan w:val="2"/>
            <w:tcBorders>
              <w:top w:val="single" w:sz="12" w:space="0" w:color="auto"/>
              <w:left w:val="single" w:sz="12" w:space="0" w:color="auto"/>
              <w:bottom w:val="single" w:sz="2" w:space="0" w:color="auto"/>
              <w:right w:val="single" w:sz="12" w:space="0" w:color="auto"/>
            </w:tcBorders>
            <w:shd w:val="clear" w:color="auto" w:fill="D9D9D9"/>
            <w:tcMar>
              <w:top w:w="0" w:type="dxa"/>
              <w:left w:w="57" w:type="dxa"/>
              <w:bottom w:w="0" w:type="dxa"/>
              <w:right w:w="57" w:type="dxa"/>
            </w:tcMar>
            <w:vAlign w:val="center"/>
            <w:hideMark/>
          </w:tcPr>
          <w:p w:rsidR="006332C6" w:rsidRPr="0004678F" w:rsidRDefault="006332C6" w:rsidP="004110B1">
            <w:pPr>
              <w:spacing w:line="276" w:lineRule="auto"/>
              <w:jc w:val="center"/>
              <w:rPr>
                <w:rFonts w:asciiTheme="minorHAnsi" w:hAnsiTheme="minorHAnsi" w:cstheme="majorBidi"/>
                <w:b/>
                <w:bCs/>
              </w:rPr>
            </w:pPr>
            <w:r w:rsidRPr="0004678F">
              <w:rPr>
                <w:rFonts w:asciiTheme="minorHAnsi" w:hAnsiTheme="minorHAnsi" w:cstheme="majorBidi"/>
                <w:b/>
                <w:bCs/>
              </w:rPr>
              <w:t>Sun</w:t>
            </w:r>
          </w:p>
        </w:tc>
        <w:tc>
          <w:tcPr>
            <w:tcW w:w="2252"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rsidR="006332C6" w:rsidRPr="0004678F" w:rsidRDefault="006332C6" w:rsidP="004110B1">
            <w:pPr>
              <w:spacing w:line="276" w:lineRule="auto"/>
              <w:jc w:val="center"/>
              <w:rPr>
                <w:rFonts w:asciiTheme="minorHAnsi" w:hAnsiTheme="minorHAnsi" w:cstheme="majorBidi"/>
                <w:b/>
                <w:bCs/>
              </w:rPr>
            </w:pPr>
            <w:r w:rsidRPr="0004678F">
              <w:rPr>
                <w:rFonts w:asciiTheme="minorHAnsi" w:hAnsiTheme="minorHAnsi" w:cstheme="majorBidi"/>
                <w:b/>
                <w:bCs/>
              </w:rPr>
              <w:t>Mon 20 July</w:t>
            </w:r>
          </w:p>
        </w:tc>
      </w:tr>
      <w:tr w:rsidR="006332C6" w:rsidRPr="0004678F" w:rsidTr="0004678F">
        <w:trPr>
          <w:tblHeader/>
        </w:trPr>
        <w:tc>
          <w:tcPr>
            <w:tcW w:w="3065" w:type="dxa"/>
            <w:vMerge/>
            <w:tcBorders>
              <w:top w:val="single" w:sz="12" w:space="0" w:color="auto"/>
              <w:left w:val="single" w:sz="12" w:space="0" w:color="auto"/>
              <w:bottom w:val="single" w:sz="6" w:space="0" w:color="auto"/>
              <w:right w:val="single" w:sz="12" w:space="0" w:color="auto"/>
            </w:tcBorders>
            <w:vAlign w:val="center"/>
            <w:hideMark/>
          </w:tcPr>
          <w:p w:rsidR="006332C6" w:rsidRPr="0004678F" w:rsidRDefault="006332C6" w:rsidP="004110B1">
            <w:pPr>
              <w:rPr>
                <w:rFonts w:asciiTheme="minorHAnsi" w:hAnsiTheme="minorHAnsi" w:cstheme="majorBidi"/>
                <w:b/>
                <w:color w:val="FF0000"/>
              </w:rPr>
            </w:pPr>
          </w:p>
        </w:tc>
        <w:tc>
          <w:tcPr>
            <w:tcW w:w="904"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rsidR="006332C6" w:rsidRPr="0004678F" w:rsidRDefault="006332C6" w:rsidP="004110B1">
            <w:pPr>
              <w:spacing w:line="276" w:lineRule="auto"/>
              <w:jc w:val="center"/>
              <w:rPr>
                <w:rFonts w:asciiTheme="minorHAnsi" w:hAnsiTheme="minorHAnsi" w:cstheme="majorBidi"/>
                <w:b/>
                <w:bCs/>
              </w:rPr>
            </w:pPr>
            <w:r w:rsidRPr="0004678F">
              <w:rPr>
                <w:rFonts w:asciiTheme="minorHAnsi" w:hAnsiTheme="minorHAnsi" w:cstheme="majorBidi"/>
                <w:b/>
                <w:bCs/>
              </w:rPr>
              <w:t>AM</w:t>
            </w:r>
          </w:p>
        </w:tc>
        <w:tc>
          <w:tcPr>
            <w:tcW w:w="90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rsidR="006332C6" w:rsidRPr="0004678F" w:rsidRDefault="006332C6" w:rsidP="004110B1">
            <w:pPr>
              <w:spacing w:line="276" w:lineRule="auto"/>
              <w:jc w:val="center"/>
              <w:rPr>
                <w:rFonts w:asciiTheme="minorHAnsi" w:hAnsiTheme="minorHAnsi" w:cstheme="majorBidi"/>
                <w:b/>
                <w:bCs/>
              </w:rPr>
            </w:pPr>
            <w:r w:rsidRPr="0004678F">
              <w:rPr>
                <w:rFonts w:asciiTheme="minorHAnsi" w:hAnsiTheme="minorHAnsi" w:cstheme="majorBidi"/>
                <w:b/>
                <w:bCs/>
              </w:rPr>
              <w:t>PM</w:t>
            </w:r>
          </w:p>
        </w:tc>
        <w:tc>
          <w:tcPr>
            <w:tcW w:w="445"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rsidR="006332C6" w:rsidRPr="0004678F" w:rsidRDefault="006332C6" w:rsidP="004110B1">
            <w:pPr>
              <w:spacing w:line="276" w:lineRule="auto"/>
              <w:jc w:val="center"/>
              <w:rPr>
                <w:rFonts w:asciiTheme="minorHAnsi" w:hAnsiTheme="minorHAnsi" w:cstheme="majorBidi"/>
                <w:b/>
                <w:bCs/>
                <w:lang w:val="fr-CH"/>
              </w:rPr>
            </w:pPr>
            <w:r w:rsidRPr="0004678F">
              <w:rPr>
                <w:rFonts w:asciiTheme="minorHAnsi" w:hAnsiTheme="minorHAnsi" w:cstheme="majorBidi"/>
                <w:b/>
                <w:bCs/>
                <w:lang w:val="fr-CH"/>
              </w:rPr>
              <w:t>E</w:t>
            </w:r>
          </w:p>
        </w:tc>
        <w:tc>
          <w:tcPr>
            <w:tcW w:w="903"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rsidR="006332C6" w:rsidRPr="0004678F" w:rsidRDefault="006332C6" w:rsidP="004110B1">
            <w:pPr>
              <w:spacing w:line="276" w:lineRule="auto"/>
              <w:jc w:val="center"/>
              <w:rPr>
                <w:rFonts w:asciiTheme="minorHAnsi" w:hAnsiTheme="minorHAnsi" w:cstheme="majorBidi"/>
                <w:b/>
                <w:bCs/>
              </w:rPr>
            </w:pPr>
            <w:r w:rsidRPr="0004678F">
              <w:rPr>
                <w:rFonts w:asciiTheme="minorHAnsi" w:hAnsiTheme="minorHAnsi" w:cstheme="majorBidi"/>
                <w:b/>
                <w:bCs/>
              </w:rPr>
              <w:t>AM</w:t>
            </w:r>
          </w:p>
        </w:tc>
        <w:tc>
          <w:tcPr>
            <w:tcW w:w="90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rsidR="006332C6" w:rsidRPr="0004678F" w:rsidRDefault="006332C6" w:rsidP="004110B1">
            <w:pPr>
              <w:spacing w:line="276" w:lineRule="auto"/>
              <w:jc w:val="center"/>
              <w:rPr>
                <w:rFonts w:asciiTheme="minorHAnsi" w:hAnsiTheme="minorHAnsi" w:cstheme="majorBidi"/>
                <w:b/>
                <w:bCs/>
              </w:rPr>
            </w:pPr>
            <w:r w:rsidRPr="0004678F">
              <w:rPr>
                <w:rFonts w:asciiTheme="minorHAnsi" w:hAnsiTheme="minorHAnsi" w:cstheme="majorBidi"/>
                <w:b/>
                <w:bCs/>
              </w:rPr>
              <w:t>PM</w:t>
            </w:r>
          </w:p>
        </w:tc>
        <w:tc>
          <w:tcPr>
            <w:tcW w:w="444"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rsidR="006332C6" w:rsidRPr="0004678F" w:rsidRDefault="006332C6" w:rsidP="004110B1">
            <w:pPr>
              <w:spacing w:line="276" w:lineRule="auto"/>
              <w:jc w:val="center"/>
              <w:rPr>
                <w:rFonts w:asciiTheme="minorHAnsi" w:hAnsiTheme="minorHAnsi" w:cstheme="majorBidi"/>
                <w:b/>
                <w:bCs/>
              </w:rPr>
            </w:pPr>
            <w:r w:rsidRPr="0004678F">
              <w:rPr>
                <w:rFonts w:asciiTheme="minorHAnsi" w:hAnsiTheme="minorHAnsi" w:cstheme="majorBidi"/>
                <w:b/>
                <w:bCs/>
              </w:rPr>
              <w:t>E</w:t>
            </w:r>
          </w:p>
        </w:tc>
        <w:tc>
          <w:tcPr>
            <w:tcW w:w="902" w:type="dxa"/>
            <w:gridSpan w:val="2"/>
            <w:tcBorders>
              <w:top w:val="single" w:sz="2" w:space="0" w:color="auto"/>
              <w:left w:val="single" w:sz="12" w:space="0" w:color="auto"/>
              <w:bottom w:val="single" w:sz="6" w:space="0" w:color="auto"/>
              <w:right w:val="single" w:sz="2" w:space="0" w:color="auto"/>
            </w:tcBorders>
            <w:vAlign w:val="center"/>
            <w:hideMark/>
          </w:tcPr>
          <w:p w:rsidR="006332C6" w:rsidRPr="0004678F" w:rsidRDefault="006332C6" w:rsidP="004110B1">
            <w:pPr>
              <w:spacing w:line="276" w:lineRule="auto"/>
              <w:jc w:val="center"/>
              <w:rPr>
                <w:rFonts w:asciiTheme="minorHAnsi" w:hAnsiTheme="minorHAnsi" w:cstheme="majorBidi"/>
                <w:b/>
                <w:bCs/>
              </w:rPr>
            </w:pPr>
            <w:r w:rsidRPr="0004678F">
              <w:rPr>
                <w:rFonts w:asciiTheme="minorHAnsi" w:hAnsiTheme="minorHAnsi" w:cstheme="majorBidi"/>
                <w:b/>
                <w:bCs/>
              </w:rPr>
              <w:t>AM</w:t>
            </w:r>
          </w:p>
        </w:tc>
        <w:tc>
          <w:tcPr>
            <w:tcW w:w="902" w:type="dxa"/>
            <w:gridSpan w:val="2"/>
            <w:tcBorders>
              <w:top w:val="single" w:sz="2" w:space="0" w:color="auto"/>
              <w:left w:val="single" w:sz="2" w:space="0" w:color="auto"/>
              <w:bottom w:val="single" w:sz="6" w:space="0" w:color="auto"/>
              <w:right w:val="single" w:sz="6" w:space="0" w:color="auto"/>
            </w:tcBorders>
            <w:vAlign w:val="center"/>
            <w:hideMark/>
          </w:tcPr>
          <w:p w:rsidR="006332C6" w:rsidRPr="0004678F" w:rsidRDefault="006332C6" w:rsidP="004110B1">
            <w:pPr>
              <w:spacing w:line="276" w:lineRule="auto"/>
              <w:jc w:val="center"/>
              <w:rPr>
                <w:rFonts w:asciiTheme="minorHAnsi" w:hAnsiTheme="minorHAnsi" w:cstheme="majorBidi"/>
                <w:b/>
                <w:bCs/>
              </w:rPr>
            </w:pPr>
            <w:r w:rsidRPr="0004678F">
              <w:rPr>
                <w:rFonts w:asciiTheme="minorHAnsi" w:hAnsiTheme="minorHAnsi" w:cstheme="majorBidi"/>
                <w:b/>
                <w:bCs/>
              </w:rPr>
              <w:t>PM</w:t>
            </w:r>
          </w:p>
        </w:tc>
        <w:tc>
          <w:tcPr>
            <w:tcW w:w="445" w:type="dxa"/>
            <w:tcBorders>
              <w:top w:val="single" w:sz="2" w:space="0" w:color="auto"/>
              <w:left w:val="single" w:sz="6" w:space="0" w:color="auto"/>
              <w:bottom w:val="single" w:sz="6" w:space="0" w:color="auto"/>
              <w:right w:val="single" w:sz="12" w:space="0" w:color="auto"/>
            </w:tcBorders>
            <w:shd w:val="clear" w:color="auto" w:fill="F2DBDB" w:themeFill="accent2" w:themeFillTint="33"/>
            <w:vAlign w:val="center"/>
            <w:hideMark/>
          </w:tcPr>
          <w:p w:rsidR="006332C6" w:rsidRPr="0004678F" w:rsidRDefault="006332C6" w:rsidP="004110B1">
            <w:pPr>
              <w:spacing w:line="276" w:lineRule="auto"/>
              <w:jc w:val="center"/>
              <w:rPr>
                <w:rFonts w:asciiTheme="minorHAnsi" w:hAnsiTheme="minorHAnsi" w:cstheme="majorBidi"/>
                <w:b/>
                <w:bCs/>
                <w:lang w:val="fr-CH"/>
              </w:rPr>
            </w:pPr>
            <w:r w:rsidRPr="0004678F">
              <w:rPr>
                <w:rFonts w:asciiTheme="minorHAnsi" w:hAnsiTheme="minorHAnsi" w:cstheme="majorBidi"/>
                <w:b/>
                <w:bCs/>
                <w:lang w:val="fr-CH"/>
              </w:rPr>
              <w:t>E</w:t>
            </w:r>
          </w:p>
        </w:tc>
        <w:tc>
          <w:tcPr>
            <w:tcW w:w="902" w:type="dxa"/>
            <w:gridSpan w:val="2"/>
            <w:tcBorders>
              <w:top w:val="single" w:sz="2" w:space="0" w:color="auto"/>
              <w:left w:val="single" w:sz="12" w:space="0" w:color="auto"/>
              <w:bottom w:val="single" w:sz="6" w:space="0" w:color="auto"/>
              <w:right w:val="single" w:sz="2" w:space="0" w:color="auto"/>
            </w:tcBorders>
            <w:shd w:val="clear" w:color="auto" w:fill="auto"/>
          </w:tcPr>
          <w:p w:rsidR="006332C6" w:rsidRPr="0004678F" w:rsidRDefault="006332C6" w:rsidP="004110B1">
            <w:pPr>
              <w:spacing w:line="276" w:lineRule="auto"/>
              <w:jc w:val="center"/>
              <w:rPr>
                <w:rFonts w:asciiTheme="minorHAnsi" w:hAnsiTheme="minorHAnsi" w:cstheme="majorBidi"/>
                <w:b/>
                <w:bCs/>
              </w:rPr>
            </w:pPr>
            <w:r w:rsidRPr="0004678F">
              <w:rPr>
                <w:rFonts w:asciiTheme="minorHAnsi" w:hAnsiTheme="minorHAnsi" w:cstheme="majorBidi"/>
                <w:b/>
                <w:bCs/>
              </w:rPr>
              <w:t>AM</w:t>
            </w:r>
          </w:p>
        </w:tc>
        <w:tc>
          <w:tcPr>
            <w:tcW w:w="902" w:type="dxa"/>
            <w:gridSpan w:val="2"/>
            <w:tcBorders>
              <w:top w:val="single" w:sz="2" w:space="0" w:color="auto"/>
              <w:left w:val="single" w:sz="2" w:space="0" w:color="auto"/>
              <w:bottom w:val="single" w:sz="6" w:space="0" w:color="auto"/>
              <w:right w:val="single" w:sz="2" w:space="0" w:color="auto"/>
            </w:tcBorders>
            <w:shd w:val="clear" w:color="auto" w:fill="auto"/>
          </w:tcPr>
          <w:p w:rsidR="006332C6" w:rsidRPr="0004678F" w:rsidRDefault="006332C6" w:rsidP="004110B1">
            <w:pPr>
              <w:spacing w:line="276" w:lineRule="auto"/>
              <w:jc w:val="center"/>
              <w:rPr>
                <w:rFonts w:asciiTheme="minorHAnsi" w:hAnsiTheme="minorHAnsi" w:cstheme="majorBidi"/>
                <w:b/>
                <w:bCs/>
              </w:rPr>
            </w:pPr>
            <w:r w:rsidRPr="0004678F">
              <w:rPr>
                <w:rFonts w:asciiTheme="minorHAnsi" w:hAnsiTheme="minorHAnsi" w:cstheme="majorBidi"/>
                <w:b/>
                <w:bCs/>
              </w:rPr>
              <w:t>PM</w:t>
            </w:r>
          </w:p>
        </w:tc>
        <w:tc>
          <w:tcPr>
            <w:tcW w:w="445" w:type="dxa"/>
            <w:tcBorders>
              <w:top w:val="single" w:sz="2" w:space="0" w:color="auto"/>
              <w:left w:val="single" w:sz="2" w:space="0" w:color="auto"/>
              <w:bottom w:val="single" w:sz="6" w:space="0" w:color="auto"/>
              <w:right w:val="single" w:sz="12" w:space="0" w:color="auto"/>
            </w:tcBorders>
            <w:shd w:val="clear" w:color="auto" w:fill="F2DBDB"/>
          </w:tcPr>
          <w:p w:rsidR="006332C6" w:rsidRPr="0004678F" w:rsidRDefault="006332C6" w:rsidP="004110B1">
            <w:pPr>
              <w:spacing w:line="276" w:lineRule="auto"/>
              <w:jc w:val="center"/>
              <w:rPr>
                <w:rFonts w:asciiTheme="minorHAnsi" w:hAnsiTheme="minorHAnsi" w:cstheme="majorBidi"/>
                <w:b/>
                <w:bCs/>
              </w:rPr>
            </w:pPr>
            <w:r w:rsidRPr="0004678F">
              <w:rPr>
                <w:rFonts w:asciiTheme="minorHAnsi" w:hAnsiTheme="minorHAnsi" w:cstheme="majorBidi"/>
                <w:b/>
                <w:bCs/>
              </w:rPr>
              <w:t>E</w:t>
            </w:r>
          </w:p>
        </w:tc>
        <w:tc>
          <w:tcPr>
            <w:tcW w:w="677" w:type="dxa"/>
            <w:gridSpan w:val="2"/>
            <w:tcBorders>
              <w:top w:val="single" w:sz="2" w:space="0" w:color="auto"/>
              <w:left w:val="single" w:sz="12" w:space="0" w:color="auto"/>
              <w:bottom w:val="single" w:sz="6" w:space="0" w:color="auto"/>
              <w:right w:val="single" w:sz="12" w:space="0" w:color="auto"/>
            </w:tcBorders>
            <w:shd w:val="clear" w:color="auto" w:fill="D9D9D9"/>
            <w:tcMar>
              <w:top w:w="0" w:type="dxa"/>
              <w:left w:w="57" w:type="dxa"/>
              <w:bottom w:w="0" w:type="dxa"/>
              <w:right w:w="57" w:type="dxa"/>
            </w:tcMar>
            <w:vAlign w:val="center"/>
          </w:tcPr>
          <w:p w:rsidR="006332C6" w:rsidRPr="0004678F" w:rsidRDefault="006332C6" w:rsidP="004110B1">
            <w:pPr>
              <w:spacing w:line="276" w:lineRule="auto"/>
              <w:jc w:val="center"/>
              <w:rPr>
                <w:rFonts w:asciiTheme="minorHAnsi" w:hAnsiTheme="minorHAnsi" w:cstheme="majorBidi"/>
                <w:b/>
                <w:bCs/>
              </w:rPr>
            </w:pPr>
          </w:p>
        </w:tc>
        <w:tc>
          <w:tcPr>
            <w:tcW w:w="677" w:type="dxa"/>
            <w:gridSpan w:val="2"/>
            <w:tcBorders>
              <w:top w:val="single" w:sz="2" w:space="0" w:color="auto"/>
              <w:left w:val="single" w:sz="12" w:space="0" w:color="auto"/>
              <w:bottom w:val="single" w:sz="6" w:space="0" w:color="auto"/>
              <w:right w:val="single" w:sz="12" w:space="0" w:color="auto"/>
            </w:tcBorders>
            <w:shd w:val="clear" w:color="auto" w:fill="D9D9D9"/>
            <w:tcMar>
              <w:top w:w="0" w:type="dxa"/>
              <w:left w:w="57" w:type="dxa"/>
              <w:bottom w:w="0" w:type="dxa"/>
              <w:right w:w="57" w:type="dxa"/>
            </w:tcMar>
            <w:vAlign w:val="center"/>
          </w:tcPr>
          <w:p w:rsidR="006332C6" w:rsidRPr="0004678F" w:rsidRDefault="006332C6" w:rsidP="004110B1">
            <w:pPr>
              <w:spacing w:line="276" w:lineRule="auto"/>
              <w:jc w:val="center"/>
              <w:rPr>
                <w:rFonts w:asciiTheme="minorHAnsi" w:hAnsiTheme="minorHAnsi" w:cstheme="majorBidi"/>
                <w:b/>
                <w:bCs/>
              </w:rPr>
            </w:pPr>
          </w:p>
        </w:tc>
        <w:tc>
          <w:tcPr>
            <w:tcW w:w="904"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rsidR="006332C6" w:rsidRPr="0004678F" w:rsidRDefault="006332C6" w:rsidP="004110B1">
            <w:pPr>
              <w:spacing w:line="276" w:lineRule="auto"/>
              <w:jc w:val="center"/>
              <w:rPr>
                <w:rFonts w:asciiTheme="minorHAnsi" w:hAnsiTheme="minorHAnsi" w:cstheme="majorBidi"/>
                <w:b/>
                <w:bCs/>
              </w:rPr>
            </w:pPr>
            <w:r w:rsidRPr="0004678F">
              <w:rPr>
                <w:rFonts w:asciiTheme="minorHAnsi" w:hAnsiTheme="minorHAnsi" w:cstheme="majorBidi"/>
                <w:b/>
                <w:bCs/>
              </w:rPr>
              <w:t>AM</w:t>
            </w:r>
          </w:p>
        </w:tc>
        <w:tc>
          <w:tcPr>
            <w:tcW w:w="90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rsidR="006332C6" w:rsidRPr="0004678F" w:rsidRDefault="006332C6" w:rsidP="004110B1">
            <w:pPr>
              <w:spacing w:line="276" w:lineRule="auto"/>
              <w:jc w:val="center"/>
              <w:rPr>
                <w:rFonts w:asciiTheme="minorHAnsi" w:hAnsiTheme="minorHAnsi" w:cstheme="majorBidi"/>
                <w:b/>
                <w:bCs/>
              </w:rPr>
            </w:pPr>
            <w:r w:rsidRPr="0004678F">
              <w:rPr>
                <w:rFonts w:asciiTheme="minorHAnsi" w:hAnsiTheme="minorHAnsi" w:cstheme="majorBidi"/>
                <w:b/>
                <w:bCs/>
              </w:rPr>
              <w:t>PM</w:t>
            </w:r>
          </w:p>
        </w:tc>
        <w:tc>
          <w:tcPr>
            <w:tcW w:w="444"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rsidR="006332C6" w:rsidRPr="0004678F" w:rsidRDefault="006332C6" w:rsidP="004110B1">
            <w:pPr>
              <w:spacing w:line="276" w:lineRule="auto"/>
              <w:jc w:val="center"/>
              <w:rPr>
                <w:rFonts w:asciiTheme="minorHAnsi" w:hAnsiTheme="minorHAnsi" w:cstheme="majorBidi"/>
                <w:b/>
                <w:bCs/>
              </w:rPr>
            </w:pPr>
            <w:r w:rsidRPr="0004678F">
              <w:rPr>
                <w:rFonts w:asciiTheme="minorHAnsi" w:hAnsiTheme="minorHAnsi" w:cstheme="majorBidi"/>
                <w:b/>
                <w:bCs/>
              </w:rPr>
              <w:t>E</w:t>
            </w:r>
          </w:p>
        </w:tc>
      </w:tr>
      <w:tr w:rsidR="006332C6" w:rsidRPr="0004678F" w:rsidTr="0004678F">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6332C6" w:rsidRPr="0004678F" w:rsidRDefault="006332C6" w:rsidP="004110B1">
            <w:pPr>
              <w:spacing w:after="40" w:line="0" w:lineRule="atLeast"/>
              <w:ind w:left="170"/>
              <w:rPr>
                <w:rFonts w:asciiTheme="minorHAnsi" w:hAnsiTheme="minorHAnsi" w:cstheme="majorBidi"/>
                <w:b/>
                <w:bCs/>
                <w:sz w:val="22"/>
                <w:szCs w:val="22"/>
                <w:lang w:val="fr-CH"/>
              </w:rPr>
            </w:pPr>
            <w:r w:rsidRPr="0004678F">
              <w:rPr>
                <w:rFonts w:asciiTheme="minorHAnsi" w:hAnsiTheme="minorHAnsi" w:cstheme="majorBidi"/>
                <w:b/>
                <w:bCs/>
                <w:sz w:val="22"/>
                <w:szCs w:val="22"/>
                <w:lang w:val="fr-CH"/>
              </w:rPr>
              <w:t>IoT-GSI TSR</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6332C6" w:rsidRPr="0004678F" w:rsidRDefault="006332C6" w:rsidP="004110B1">
            <w:pPr>
              <w:spacing w:before="60" w:line="276" w:lineRule="auto"/>
              <w:jc w:val="center"/>
              <w:rPr>
                <w:rFonts w:asciiTheme="minorHAnsi" w:hAnsiTheme="minorHAnsi" w:cstheme="majorBidi"/>
                <w:lang w:val="fr-CH"/>
              </w:rPr>
            </w:pPr>
            <w:r w:rsidRPr="0004678F">
              <w:rPr>
                <w:rFonts w:asciiTheme="minorHAnsi" w:hAnsiTheme="minorHAnsi" w:cstheme="majorBidi"/>
                <w:lang w:val="fr-CH"/>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lang w:val="fr-CH"/>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lang w:val="fr-CH"/>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lang w:val="fr-CH"/>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lang w:val="pt-BR"/>
              </w:rPr>
            </w:pPr>
          </w:p>
        </w:tc>
        <w:tc>
          <w:tcPr>
            <w:tcW w:w="451" w:type="dxa"/>
            <w:tcBorders>
              <w:top w:val="single" w:sz="6" w:space="0" w:color="auto"/>
              <w:left w:val="dashed" w:sz="4" w:space="0" w:color="auto"/>
              <w:bottom w:val="single" w:sz="6" w:space="0" w:color="auto"/>
              <w:right w:val="single" w:sz="2" w:space="0" w:color="auto"/>
            </w:tcBorders>
            <w:vAlign w:val="center"/>
          </w:tcPr>
          <w:p w:rsidR="006332C6" w:rsidRPr="0004678F" w:rsidRDefault="006332C6" w:rsidP="004110B1">
            <w:pPr>
              <w:spacing w:before="60" w:line="276" w:lineRule="auto"/>
              <w:jc w:val="center"/>
              <w:rPr>
                <w:rFonts w:asciiTheme="minorHAnsi" w:hAnsiTheme="minorHAnsi" w:cstheme="majorBidi"/>
                <w:lang w:val="pt-BR"/>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lang w:val="pt-BR"/>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lang w:val="pt-BR"/>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lang w:val="fr-CH"/>
              </w:rPr>
            </w:pPr>
          </w:p>
        </w:tc>
        <w:tc>
          <w:tcPr>
            <w:tcW w:w="451" w:type="dxa"/>
            <w:tcBorders>
              <w:top w:val="single" w:sz="6" w:space="0" w:color="auto"/>
              <w:left w:val="single" w:sz="12" w:space="0" w:color="auto"/>
              <w:bottom w:val="single" w:sz="6" w:space="0" w:color="auto"/>
              <w:right w:val="dashed" w:sz="4" w:space="0" w:color="auto"/>
            </w:tcBorders>
            <w:vAlign w:val="center"/>
          </w:tcPr>
          <w:p w:rsidR="006332C6" w:rsidRPr="0004678F" w:rsidRDefault="006332C6" w:rsidP="004110B1">
            <w:pPr>
              <w:spacing w:before="60" w:line="276" w:lineRule="auto"/>
              <w:jc w:val="center"/>
              <w:rPr>
                <w:rFonts w:asciiTheme="minorHAnsi" w:hAnsiTheme="minorHAnsi" w:cstheme="majorBidi"/>
                <w:lang w:val="pt-BR"/>
              </w:rPr>
            </w:pPr>
          </w:p>
        </w:tc>
        <w:tc>
          <w:tcPr>
            <w:tcW w:w="451" w:type="dxa"/>
            <w:tcBorders>
              <w:top w:val="single" w:sz="2" w:space="0" w:color="auto"/>
              <w:left w:val="dashed" w:sz="4" w:space="0" w:color="auto"/>
              <w:bottom w:val="single" w:sz="6" w:space="0" w:color="auto"/>
              <w:right w:val="single" w:sz="2" w:space="0" w:color="auto"/>
            </w:tcBorders>
            <w:vAlign w:val="center"/>
          </w:tcPr>
          <w:p w:rsidR="006332C6" w:rsidRPr="0004678F" w:rsidRDefault="006332C6" w:rsidP="004110B1">
            <w:pPr>
              <w:spacing w:before="60" w:line="276" w:lineRule="auto"/>
              <w:jc w:val="center"/>
              <w:rPr>
                <w:rFonts w:asciiTheme="minorHAnsi" w:hAnsiTheme="minorHAnsi" w:cstheme="majorBidi"/>
                <w:lang w:val="pt-BR"/>
              </w:rPr>
            </w:pPr>
          </w:p>
        </w:tc>
        <w:tc>
          <w:tcPr>
            <w:tcW w:w="451" w:type="dxa"/>
            <w:tcBorders>
              <w:top w:val="single" w:sz="2" w:space="0" w:color="auto"/>
              <w:left w:val="single" w:sz="2" w:space="0" w:color="auto"/>
              <w:bottom w:val="single" w:sz="6" w:space="0" w:color="auto"/>
              <w:right w:val="dashed" w:sz="4" w:space="0" w:color="auto"/>
            </w:tcBorders>
            <w:vAlign w:val="center"/>
          </w:tcPr>
          <w:p w:rsidR="006332C6" w:rsidRPr="0004678F" w:rsidRDefault="006332C6" w:rsidP="004110B1">
            <w:pPr>
              <w:spacing w:before="60" w:line="276" w:lineRule="auto"/>
              <w:jc w:val="center"/>
              <w:rPr>
                <w:rFonts w:asciiTheme="minorHAnsi" w:hAnsiTheme="minorHAnsi" w:cstheme="majorBidi"/>
                <w:lang w:val="pt-BR"/>
              </w:rPr>
            </w:pPr>
          </w:p>
        </w:tc>
        <w:tc>
          <w:tcPr>
            <w:tcW w:w="451" w:type="dxa"/>
            <w:tcBorders>
              <w:top w:val="single" w:sz="6" w:space="0" w:color="auto"/>
              <w:left w:val="dashed" w:sz="4" w:space="0" w:color="auto"/>
              <w:bottom w:val="single" w:sz="6" w:space="0" w:color="auto"/>
              <w:right w:val="single" w:sz="2" w:space="0" w:color="auto"/>
            </w:tcBorders>
            <w:vAlign w:val="center"/>
          </w:tcPr>
          <w:p w:rsidR="006332C6" w:rsidRPr="0004678F" w:rsidRDefault="006332C6" w:rsidP="004110B1">
            <w:pPr>
              <w:spacing w:before="60" w:line="276" w:lineRule="auto"/>
              <w:jc w:val="center"/>
              <w:rPr>
                <w:rFonts w:asciiTheme="minorHAnsi" w:hAnsiTheme="minorHAnsi" w:cstheme="majorBidi"/>
                <w:lang w:val="pt-BR"/>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lang w:val="pt-BR"/>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lang w:val="pt-BR"/>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lang w:val="pt-BR"/>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lang w:val="pt-BR"/>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lang w:val="pt-BR"/>
              </w:rPr>
            </w:pPr>
          </w:p>
        </w:tc>
        <w:tc>
          <w:tcPr>
            <w:tcW w:w="445" w:type="dxa"/>
            <w:tcBorders>
              <w:top w:val="single" w:sz="6" w:space="0" w:color="auto"/>
              <w:left w:val="single" w:sz="2" w:space="0" w:color="auto"/>
              <w:bottom w:val="single" w:sz="2" w:space="0" w:color="auto"/>
              <w:right w:val="single" w:sz="12" w:space="0" w:color="auto"/>
            </w:tcBorders>
            <w:shd w:val="clear" w:color="auto" w:fill="F2DBDB"/>
            <w:vAlign w:val="center"/>
          </w:tcPr>
          <w:p w:rsidR="006332C6" w:rsidRPr="0004678F" w:rsidRDefault="006332C6" w:rsidP="004110B1">
            <w:pPr>
              <w:spacing w:before="60" w:line="276" w:lineRule="auto"/>
              <w:jc w:val="center"/>
              <w:rPr>
                <w:rFonts w:asciiTheme="minorHAnsi" w:hAnsiTheme="minorHAnsi" w:cstheme="majorBidi"/>
                <w:lang w:val="pt-BR"/>
              </w:rPr>
            </w:pPr>
          </w:p>
        </w:tc>
        <w:tc>
          <w:tcPr>
            <w:tcW w:w="339" w:type="dxa"/>
            <w:tcBorders>
              <w:top w:val="single" w:sz="6" w:space="0" w:color="auto"/>
              <w:left w:val="single" w:sz="12" w:space="0" w:color="auto"/>
              <w:bottom w:val="single" w:sz="2" w:space="0" w:color="auto"/>
              <w:right w:val="dotted" w:sz="4"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lang w:val="pt-BR"/>
              </w:rPr>
            </w:pPr>
          </w:p>
        </w:tc>
        <w:tc>
          <w:tcPr>
            <w:tcW w:w="338" w:type="dxa"/>
            <w:tcBorders>
              <w:top w:val="single" w:sz="6" w:space="0" w:color="auto"/>
              <w:left w:val="dotted" w:sz="4" w:space="0" w:color="auto"/>
              <w:bottom w:val="single" w:sz="2" w:space="0" w:color="auto"/>
              <w:right w:val="single" w:sz="12"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lang w:val="pt-BR"/>
              </w:rPr>
            </w:pPr>
          </w:p>
        </w:tc>
        <w:tc>
          <w:tcPr>
            <w:tcW w:w="339" w:type="dxa"/>
            <w:tcBorders>
              <w:top w:val="single" w:sz="6" w:space="0" w:color="auto"/>
              <w:left w:val="single" w:sz="12" w:space="0" w:color="auto"/>
              <w:bottom w:val="single" w:sz="2" w:space="0" w:color="auto"/>
              <w:right w:val="dotted" w:sz="4"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lang w:val="pt-BR"/>
              </w:rPr>
            </w:pPr>
          </w:p>
        </w:tc>
        <w:tc>
          <w:tcPr>
            <w:tcW w:w="338" w:type="dxa"/>
            <w:tcBorders>
              <w:top w:val="single" w:sz="6" w:space="0" w:color="auto"/>
              <w:left w:val="dotted" w:sz="4" w:space="0" w:color="auto"/>
              <w:bottom w:val="single" w:sz="2" w:space="0" w:color="auto"/>
              <w:right w:val="single" w:sz="12"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lang w:val="pt-BR"/>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lang w:val="fr-CH"/>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lang w:val="fr-CH"/>
              </w:rPr>
            </w:pPr>
            <w:r w:rsidRPr="0004678F">
              <w:rPr>
                <w:rFonts w:asciiTheme="minorHAnsi" w:hAnsiTheme="minorHAnsi" w:cstheme="majorBidi"/>
                <w:lang w:val="fr-CH"/>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lang w:val="fr-CH"/>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lang w:val="fr-CH"/>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line="276" w:lineRule="auto"/>
              <w:rPr>
                <w:rFonts w:asciiTheme="minorHAnsi" w:hAnsiTheme="minorHAnsi" w:cstheme="majorBidi"/>
                <w:lang w:val="fr-CH"/>
              </w:rPr>
            </w:pPr>
          </w:p>
        </w:tc>
      </w:tr>
      <w:tr w:rsidR="006332C6" w:rsidRPr="0004678F" w:rsidTr="0004678F">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6332C6" w:rsidRPr="0004678F" w:rsidRDefault="006332C6" w:rsidP="004110B1">
            <w:pPr>
              <w:spacing w:after="40" w:line="276" w:lineRule="auto"/>
              <w:ind w:left="170"/>
              <w:rPr>
                <w:rFonts w:asciiTheme="minorHAnsi" w:hAnsiTheme="minorHAnsi" w:cstheme="majorBidi"/>
                <w:b/>
                <w:bCs/>
                <w:sz w:val="22"/>
                <w:szCs w:val="22"/>
              </w:rPr>
            </w:pPr>
            <w:r w:rsidRPr="0004678F">
              <w:rPr>
                <w:rFonts w:asciiTheme="minorHAnsi" w:hAnsiTheme="minorHAnsi" w:cstheme="majorBidi"/>
                <w:b/>
                <w:bCs/>
                <w:sz w:val="22"/>
                <w:szCs w:val="22"/>
              </w:rPr>
              <w:t>JCA-IoT</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6332C6" w:rsidRPr="0004678F" w:rsidRDefault="006332C6" w:rsidP="004110B1">
            <w:pPr>
              <w:spacing w:before="60" w:line="276" w:lineRule="auto"/>
              <w:jc w:val="center"/>
              <w:rPr>
                <w:rFonts w:asciiTheme="minorHAnsi" w:hAnsiTheme="minorHAnsi"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6332C6" w:rsidRPr="0004678F" w:rsidRDefault="006332C6" w:rsidP="004110B1">
            <w:pPr>
              <w:spacing w:before="60" w:line="276" w:lineRule="auto"/>
              <w:jc w:val="center"/>
              <w:rPr>
                <w:rFonts w:asciiTheme="minorHAnsi" w:hAnsiTheme="minorHAnsi"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3</w:t>
            </w:r>
            <w:r w:rsidRPr="0004678F">
              <w:rPr>
                <w:rFonts w:asciiTheme="minorHAnsi" w:hAnsiTheme="minorHAnsi" w:cstheme="majorBidi"/>
                <w:b/>
                <w:bCs/>
                <w:color w:val="FF0000"/>
                <w:vertAlign w:val="superscript"/>
                <w:lang w:eastAsia="ja-JP"/>
              </w:rPr>
              <w:t>*</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3</w:t>
            </w:r>
            <w:r w:rsidRPr="0004678F">
              <w:rPr>
                <w:rFonts w:asciiTheme="minorHAnsi" w:hAnsiTheme="minorHAnsi" w:cstheme="majorBidi"/>
                <w:b/>
                <w:bCs/>
                <w:color w:val="FF0000"/>
                <w:vertAlign w:val="superscript"/>
                <w:lang w:eastAsia="ja-JP"/>
              </w:rPr>
              <w:t>*</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line="276" w:lineRule="auto"/>
              <w:rPr>
                <w:rFonts w:asciiTheme="minorHAnsi" w:hAnsiTheme="minorHAnsi" w:cstheme="majorBidi"/>
              </w:rPr>
            </w:pPr>
          </w:p>
        </w:tc>
      </w:tr>
      <w:tr w:rsidR="006332C6" w:rsidRPr="0004678F" w:rsidTr="0004678F">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6332C6" w:rsidRPr="0004678F" w:rsidRDefault="006332C6" w:rsidP="004110B1">
            <w:pPr>
              <w:spacing w:after="40" w:line="276" w:lineRule="auto"/>
              <w:ind w:left="170"/>
              <w:rPr>
                <w:rFonts w:asciiTheme="minorHAnsi" w:hAnsiTheme="minorHAnsi" w:cstheme="majorBidi"/>
                <w:b/>
                <w:bCs/>
                <w:sz w:val="22"/>
                <w:szCs w:val="22"/>
              </w:rPr>
            </w:pPr>
            <w:r w:rsidRPr="0004678F">
              <w:rPr>
                <w:rFonts w:asciiTheme="minorHAnsi" w:hAnsiTheme="minorHAnsi" w:cstheme="majorBidi"/>
                <w:b/>
                <w:bCs/>
                <w:sz w:val="22"/>
                <w:szCs w:val="22"/>
              </w:rPr>
              <w:t>JCA-SDN</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6332C6" w:rsidRPr="0004678F" w:rsidRDefault="006332C6" w:rsidP="004110B1">
            <w:pPr>
              <w:spacing w:before="60" w:line="276" w:lineRule="auto"/>
              <w:jc w:val="center"/>
              <w:rPr>
                <w:rFonts w:asciiTheme="minorHAnsi" w:hAnsiTheme="minorHAnsi"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4</w:t>
            </w:r>
            <w:r w:rsidRPr="0004678F">
              <w:rPr>
                <w:rFonts w:asciiTheme="minorHAnsi" w:hAnsiTheme="minorHAnsi"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4</w:t>
            </w:r>
            <w:r w:rsidRPr="0004678F">
              <w:rPr>
                <w:rFonts w:asciiTheme="minorHAnsi" w:hAnsiTheme="minorHAnsi" w:cstheme="majorBidi"/>
                <w:b/>
                <w:bCs/>
                <w:color w:val="FF0000"/>
                <w:vertAlign w:val="superscript"/>
                <w:lang w:eastAsia="ja-JP"/>
              </w:rPr>
              <w:t>*</w:t>
            </w: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6332C6" w:rsidRPr="0004678F" w:rsidRDefault="006332C6" w:rsidP="004110B1">
            <w:pPr>
              <w:spacing w:before="60" w:line="276" w:lineRule="auto"/>
              <w:jc w:val="center"/>
              <w:rPr>
                <w:rFonts w:asciiTheme="minorHAnsi" w:hAnsiTheme="minorHAnsi"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line="276" w:lineRule="auto"/>
              <w:rPr>
                <w:rFonts w:asciiTheme="minorHAnsi" w:hAnsiTheme="minorHAnsi" w:cstheme="majorBidi"/>
              </w:rPr>
            </w:pPr>
          </w:p>
        </w:tc>
      </w:tr>
      <w:tr w:rsidR="006332C6" w:rsidRPr="0004678F" w:rsidTr="0004678F">
        <w:trPr>
          <w:trHeight w:hRule="exact" w:val="372"/>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6332C6" w:rsidRPr="0004678F" w:rsidRDefault="006332C6" w:rsidP="004110B1">
            <w:pPr>
              <w:spacing w:after="40" w:line="276" w:lineRule="auto"/>
              <w:ind w:left="170"/>
              <w:rPr>
                <w:rFonts w:asciiTheme="minorHAnsi" w:hAnsiTheme="minorHAnsi" w:cstheme="majorBidi"/>
                <w:b/>
                <w:bCs/>
                <w:sz w:val="22"/>
                <w:szCs w:val="22"/>
                <w:lang w:val="en-US"/>
              </w:rPr>
            </w:pPr>
            <w:r w:rsidRPr="0004678F">
              <w:rPr>
                <w:rFonts w:asciiTheme="minorHAnsi" w:hAnsiTheme="minorHAnsi" w:cstheme="majorBidi"/>
                <w:b/>
                <w:bCs/>
                <w:sz w:val="22"/>
                <w:szCs w:val="22"/>
                <w:lang w:val="en-US"/>
              </w:rPr>
              <w:t>Joint session on IoT-workplan</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lang w:val="en-US"/>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lang w:val="en-US"/>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lang w:val="en-US"/>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lang w:val="en-US"/>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lang w:val="en-US"/>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lang w:val="en-US"/>
              </w:rPr>
            </w:pPr>
          </w:p>
        </w:tc>
        <w:tc>
          <w:tcPr>
            <w:tcW w:w="451" w:type="dxa"/>
            <w:tcBorders>
              <w:top w:val="single" w:sz="6" w:space="0" w:color="auto"/>
              <w:left w:val="dashed" w:sz="4" w:space="0" w:color="auto"/>
              <w:bottom w:val="single" w:sz="6" w:space="0" w:color="auto"/>
              <w:right w:val="single" w:sz="2" w:space="0" w:color="auto"/>
            </w:tcBorders>
            <w:vAlign w:val="center"/>
          </w:tcPr>
          <w:p w:rsidR="006332C6" w:rsidRPr="0004678F" w:rsidRDefault="006332C6" w:rsidP="004110B1">
            <w:pPr>
              <w:spacing w:before="60" w:line="276" w:lineRule="auto"/>
              <w:jc w:val="center"/>
              <w:rPr>
                <w:rFonts w:asciiTheme="minorHAnsi" w:hAnsiTheme="minorHAnsi" w:cstheme="majorBidi"/>
                <w:lang w:val="en-US"/>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lang w:val="en-US"/>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lang w:val="en-US"/>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lang w:val="en-US"/>
              </w:rPr>
            </w:pPr>
          </w:p>
        </w:tc>
        <w:tc>
          <w:tcPr>
            <w:tcW w:w="451" w:type="dxa"/>
            <w:tcBorders>
              <w:top w:val="single" w:sz="6" w:space="0" w:color="auto"/>
              <w:left w:val="single" w:sz="12" w:space="0" w:color="auto"/>
              <w:bottom w:val="single" w:sz="6" w:space="0" w:color="auto"/>
              <w:right w:val="dashed" w:sz="4" w:space="0" w:color="auto"/>
            </w:tcBorders>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1</w:t>
            </w:r>
            <w:r w:rsidRPr="0004678F">
              <w:rPr>
                <w:rFonts w:asciiTheme="minorHAnsi" w:hAnsiTheme="minorHAnsi"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6332C6" w:rsidRPr="0004678F" w:rsidRDefault="006332C6" w:rsidP="004110B1">
            <w:pPr>
              <w:spacing w:before="60" w:line="276" w:lineRule="auto"/>
              <w:jc w:val="center"/>
              <w:rPr>
                <w:rFonts w:asciiTheme="minorHAnsi" w:hAnsiTheme="minorHAnsi"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6332C6" w:rsidRPr="0004678F" w:rsidRDefault="006332C6" w:rsidP="004110B1">
            <w:pPr>
              <w:spacing w:before="60" w:line="276" w:lineRule="auto"/>
              <w:jc w:val="center"/>
              <w:rPr>
                <w:rFonts w:asciiTheme="minorHAnsi" w:hAnsiTheme="minorHAnsi"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line="276" w:lineRule="auto"/>
              <w:rPr>
                <w:rFonts w:asciiTheme="minorHAnsi" w:hAnsiTheme="minorHAnsi" w:cstheme="majorBidi"/>
              </w:rPr>
            </w:pPr>
          </w:p>
        </w:tc>
      </w:tr>
      <w:tr w:rsidR="006332C6" w:rsidRPr="0004678F" w:rsidTr="0004678F">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6332C6" w:rsidRPr="0004678F" w:rsidRDefault="006332C6" w:rsidP="004110B1">
            <w:pPr>
              <w:spacing w:after="40" w:line="276" w:lineRule="auto"/>
              <w:ind w:left="170"/>
              <w:rPr>
                <w:rFonts w:asciiTheme="minorHAnsi" w:hAnsiTheme="minorHAnsi" w:cstheme="majorBidi"/>
                <w:b/>
                <w:bCs/>
                <w:sz w:val="22"/>
                <w:szCs w:val="22"/>
              </w:rPr>
            </w:pPr>
            <w:r w:rsidRPr="0004678F">
              <w:rPr>
                <w:rFonts w:asciiTheme="minorHAnsi" w:hAnsiTheme="minorHAnsi" w:cstheme="majorBidi"/>
                <w:b/>
                <w:bCs/>
                <w:sz w:val="22"/>
                <w:szCs w:val="22"/>
              </w:rPr>
              <w:t>Q1/13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1</w:t>
            </w:r>
            <w:r w:rsidRPr="0004678F">
              <w:rPr>
                <w:rFonts w:asciiTheme="minorHAnsi" w:hAnsiTheme="minorHAnsi"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6332C6" w:rsidRPr="0004678F" w:rsidRDefault="006332C6" w:rsidP="004110B1">
            <w:pPr>
              <w:spacing w:before="60" w:line="276" w:lineRule="auto"/>
              <w:jc w:val="center"/>
              <w:rPr>
                <w:rFonts w:asciiTheme="minorHAnsi" w:hAnsiTheme="minorHAnsi"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6332C6" w:rsidRPr="0004678F" w:rsidRDefault="006332C6" w:rsidP="004110B1">
            <w:pPr>
              <w:spacing w:before="60" w:line="276" w:lineRule="auto"/>
              <w:jc w:val="center"/>
              <w:rPr>
                <w:rFonts w:asciiTheme="minorHAnsi" w:hAnsiTheme="minorHAnsi"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line="276" w:lineRule="auto"/>
              <w:rPr>
                <w:rFonts w:asciiTheme="minorHAnsi" w:hAnsiTheme="minorHAnsi" w:cstheme="majorBidi"/>
              </w:rPr>
            </w:pPr>
          </w:p>
        </w:tc>
      </w:tr>
      <w:tr w:rsidR="006332C6" w:rsidRPr="0004678F" w:rsidTr="0004678F">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6332C6" w:rsidRPr="0004678F" w:rsidRDefault="006332C6" w:rsidP="004110B1">
            <w:pPr>
              <w:spacing w:after="40" w:line="276" w:lineRule="auto"/>
              <w:ind w:left="170"/>
              <w:rPr>
                <w:rFonts w:asciiTheme="minorHAnsi" w:hAnsiTheme="minorHAnsi" w:cstheme="majorBidi"/>
                <w:b/>
                <w:bCs/>
                <w:sz w:val="22"/>
                <w:szCs w:val="22"/>
                <w:lang w:val="fr-CH"/>
              </w:rPr>
            </w:pPr>
            <w:r w:rsidRPr="0004678F">
              <w:rPr>
                <w:rFonts w:asciiTheme="minorHAnsi" w:hAnsiTheme="minorHAnsi" w:cstheme="majorBidi"/>
                <w:b/>
                <w:bCs/>
                <w:sz w:val="22"/>
                <w:szCs w:val="22"/>
                <w:lang w:val="fr-CH"/>
              </w:rPr>
              <w:t>Q2/13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6332C6" w:rsidRPr="0004678F" w:rsidRDefault="006332C6" w:rsidP="004110B1">
            <w:pPr>
              <w:spacing w:before="60" w:line="276" w:lineRule="auto"/>
              <w:jc w:val="center"/>
              <w:rPr>
                <w:rFonts w:asciiTheme="minorHAnsi" w:hAnsiTheme="minorHAnsi" w:cstheme="majorBidi"/>
                <w:lang w:val="fr-CH"/>
              </w:rPr>
            </w:pPr>
            <w:r w:rsidRPr="0004678F">
              <w:rPr>
                <w:rFonts w:asciiTheme="minorHAnsi" w:hAnsiTheme="minorHAnsi" w:cstheme="majorBidi"/>
                <w:lang w:val="fr-CH"/>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51" w:type="dxa"/>
            <w:tcBorders>
              <w:top w:val="single" w:sz="6" w:space="0" w:color="auto"/>
              <w:left w:val="dashed" w:sz="4" w:space="0" w:color="auto"/>
              <w:bottom w:val="single" w:sz="6" w:space="0" w:color="auto"/>
              <w:right w:val="single" w:sz="2" w:space="0" w:color="auto"/>
            </w:tcBorders>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1</w:t>
            </w:r>
            <w:r w:rsidRPr="0004678F">
              <w:rPr>
                <w:rFonts w:asciiTheme="minorHAnsi" w:hAnsiTheme="minorHAnsi" w:cstheme="majorBidi"/>
                <w:b/>
                <w:bCs/>
                <w:color w:val="FF0000"/>
                <w:vertAlign w:val="superscript"/>
                <w:lang w:eastAsia="ja-JP"/>
              </w:rPr>
              <w:t>*</w:t>
            </w:r>
          </w:p>
        </w:tc>
        <w:tc>
          <w:tcPr>
            <w:tcW w:w="451" w:type="dxa"/>
            <w:tcBorders>
              <w:top w:val="single" w:sz="2" w:space="0" w:color="auto"/>
              <w:left w:val="dashed" w:sz="4" w:space="0" w:color="auto"/>
              <w:bottom w:val="single" w:sz="6" w:space="0" w:color="auto"/>
              <w:right w:val="single" w:sz="2" w:space="0" w:color="auto"/>
            </w:tcBorders>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51" w:type="dxa"/>
            <w:tcBorders>
              <w:top w:val="single" w:sz="2" w:space="0" w:color="auto"/>
              <w:left w:val="single" w:sz="2" w:space="0" w:color="auto"/>
              <w:bottom w:val="single" w:sz="6" w:space="0" w:color="auto"/>
              <w:right w:val="dashed" w:sz="4" w:space="0" w:color="auto"/>
            </w:tcBorders>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51" w:type="dxa"/>
            <w:tcBorders>
              <w:top w:val="single" w:sz="6" w:space="0" w:color="auto"/>
              <w:left w:val="dashed" w:sz="4" w:space="0" w:color="auto"/>
              <w:bottom w:val="single" w:sz="6" w:space="0" w:color="auto"/>
              <w:right w:val="single" w:sz="2" w:space="0" w:color="auto"/>
            </w:tcBorders>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6332C6" w:rsidRPr="0004678F" w:rsidRDefault="006332C6" w:rsidP="004110B1">
            <w:pPr>
              <w:spacing w:before="60" w:line="276" w:lineRule="auto"/>
              <w:jc w:val="center"/>
              <w:rPr>
                <w:rFonts w:asciiTheme="minorHAnsi" w:hAnsiTheme="minorHAnsi"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line="276" w:lineRule="auto"/>
              <w:rPr>
                <w:rFonts w:asciiTheme="minorHAnsi" w:hAnsiTheme="minorHAnsi" w:cstheme="majorBidi"/>
              </w:rPr>
            </w:pPr>
          </w:p>
        </w:tc>
      </w:tr>
      <w:tr w:rsidR="006332C6" w:rsidRPr="0004678F" w:rsidTr="0004678F">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6332C6" w:rsidRPr="0004678F" w:rsidRDefault="006332C6" w:rsidP="004110B1">
            <w:pPr>
              <w:spacing w:after="40" w:line="276" w:lineRule="auto"/>
              <w:ind w:left="170"/>
              <w:rPr>
                <w:rFonts w:asciiTheme="minorHAnsi" w:hAnsiTheme="minorHAnsi" w:cstheme="majorBidi"/>
                <w:b/>
                <w:bCs/>
                <w:sz w:val="22"/>
                <w:szCs w:val="22"/>
                <w:lang w:val="fr-CH"/>
              </w:rPr>
            </w:pPr>
            <w:r w:rsidRPr="0004678F">
              <w:rPr>
                <w:rFonts w:asciiTheme="minorHAnsi" w:hAnsiTheme="minorHAnsi" w:cstheme="majorBidi"/>
                <w:b/>
                <w:bCs/>
                <w:sz w:val="22"/>
                <w:szCs w:val="22"/>
                <w:lang w:val="fr-CH"/>
              </w:rPr>
              <w:t>Q3/13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6332C6" w:rsidRPr="0004678F" w:rsidRDefault="006332C6" w:rsidP="004110B1">
            <w:pPr>
              <w:spacing w:before="60" w:line="276" w:lineRule="auto"/>
              <w:jc w:val="center"/>
              <w:rPr>
                <w:rFonts w:asciiTheme="minorHAnsi" w:hAnsiTheme="minorHAnsi" w:cstheme="majorBidi"/>
                <w:lang w:val="fr-CH"/>
              </w:rPr>
            </w:pPr>
            <w:r w:rsidRPr="0004678F">
              <w:rPr>
                <w:rFonts w:asciiTheme="minorHAnsi" w:hAnsiTheme="minorHAnsi" w:cstheme="majorBidi"/>
                <w:lang w:val="fr-CH"/>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51" w:type="dxa"/>
            <w:tcBorders>
              <w:top w:val="single" w:sz="6" w:space="0" w:color="auto"/>
              <w:left w:val="dashed" w:sz="4" w:space="0" w:color="auto"/>
              <w:bottom w:val="single" w:sz="6" w:space="0" w:color="auto"/>
              <w:right w:val="single" w:sz="2" w:space="0" w:color="auto"/>
            </w:tcBorders>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1</w:t>
            </w:r>
            <w:r w:rsidRPr="0004678F">
              <w:rPr>
                <w:rFonts w:asciiTheme="minorHAnsi" w:hAnsiTheme="minorHAnsi" w:cstheme="majorBidi"/>
                <w:b/>
                <w:bCs/>
                <w:color w:val="FF0000"/>
                <w:vertAlign w:val="superscript"/>
                <w:lang w:eastAsia="ja-JP"/>
              </w:rPr>
              <w:t>*</w:t>
            </w:r>
          </w:p>
        </w:tc>
        <w:tc>
          <w:tcPr>
            <w:tcW w:w="451" w:type="dxa"/>
            <w:tcBorders>
              <w:top w:val="single" w:sz="2" w:space="0" w:color="auto"/>
              <w:left w:val="dashed" w:sz="4" w:space="0" w:color="auto"/>
              <w:bottom w:val="single" w:sz="6" w:space="0" w:color="auto"/>
              <w:right w:val="single" w:sz="2" w:space="0" w:color="auto"/>
            </w:tcBorders>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2" w:space="0" w:color="auto"/>
              <w:left w:val="single" w:sz="2" w:space="0" w:color="auto"/>
              <w:bottom w:val="single" w:sz="6" w:space="0" w:color="auto"/>
              <w:right w:val="dashed" w:sz="4" w:space="0" w:color="auto"/>
            </w:tcBorders>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6332C6" w:rsidRPr="0004678F" w:rsidRDefault="006332C6" w:rsidP="004110B1">
            <w:pPr>
              <w:spacing w:before="60" w:line="276" w:lineRule="auto"/>
              <w:jc w:val="center"/>
              <w:rPr>
                <w:rFonts w:asciiTheme="minorHAnsi" w:hAnsiTheme="minorHAnsi"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6332C6" w:rsidRPr="0004678F" w:rsidRDefault="006332C6" w:rsidP="004110B1">
            <w:pPr>
              <w:spacing w:before="60" w:line="276" w:lineRule="auto"/>
              <w:jc w:val="center"/>
              <w:rPr>
                <w:rFonts w:asciiTheme="minorHAnsi" w:hAnsiTheme="minorHAnsi"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line="276" w:lineRule="auto"/>
              <w:rPr>
                <w:rFonts w:asciiTheme="minorHAnsi" w:hAnsiTheme="minorHAnsi" w:cstheme="majorBidi"/>
              </w:rPr>
            </w:pPr>
          </w:p>
        </w:tc>
      </w:tr>
      <w:tr w:rsidR="006332C6" w:rsidRPr="0004678F" w:rsidTr="0004678F">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6332C6" w:rsidRPr="0004678F" w:rsidRDefault="006332C6" w:rsidP="004110B1">
            <w:pPr>
              <w:spacing w:after="40" w:line="276" w:lineRule="auto"/>
              <w:ind w:left="170"/>
              <w:rPr>
                <w:rFonts w:asciiTheme="minorHAnsi" w:hAnsiTheme="minorHAnsi" w:cstheme="majorBidi"/>
                <w:b/>
                <w:bCs/>
                <w:sz w:val="22"/>
                <w:szCs w:val="22"/>
              </w:rPr>
            </w:pPr>
            <w:r w:rsidRPr="0004678F">
              <w:rPr>
                <w:rFonts w:asciiTheme="minorHAnsi" w:hAnsiTheme="minorHAnsi" w:cstheme="majorBidi"/>
                <w:b/>
                <w:bCs/>
                <w:sz w:val="22"/>
                <w:szCs w:val="22"/>
              </w:rPr>
              <w:t>Q11/13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1</w:t>
            </w:r>
            <w:r w:rsidRPr="0004678F">
              <w:rPr>
                <w:rFonts w:asciiTheme="minorHAnsi" w:hAnsiTheme="minorHAnsi"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51" w:type="dxa"/>
            <w:tcBorders>
              <w:top w:val="single" w:sz="6" w:space="0" w:color="auto"/>
              <w:left w:val="single" w:sz="2" w:space="0" w:color="auto"/>
              <w:bottom w:val="single" w:sz="6" w:space="0" w:color="auto"/>
              <w:right w:val="dashed" w:sz="4" w:space="0" w:color="auto"/>
            </w:tcBorders>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51" w:type="dxa"/>
            <w:tcBorders>
              <w:top w:val="single" w:sz="6" w:space="0" w:color="auto"/>
              <w:left w:val="dashed" w:sz="4" w:space="0" w:color="auto"/>
              <w:bottom w:val="single" w:sz="6" w:space="0" w:color="auto"/>
              <w:right w:val="single" w:sz="2" w:space="0" w:color="auto"/>
            </w:tcBorders>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6332C6" w:rsidRPr="0004678F" w:rsidRDefault="006332C6" w:rsidP="004110B1">
            <w:pPr>
              <w:spacing w:before="60" w:line="276" w:lineRule="auto"/>
              <w:jc w:val="center"/>
              <w:rPr>
                <w:rFonts w:asciiTheme="minorHAnsi" w:hAnsiTheme="minorHAnsi"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line="276" w:lineRule="auto"/>
              <w:rPr>
                <w:rFonts w:asciiTheme="minorHAnsi" w:hAnsiTheme="minorHAnsi" w:cstheme="majorBidi"/>
              </w:rPr>
            </w:pPr>
          </w:p>
        </w:tc>
      </w:tr>
      <w:tr w:rsidR="006332C6" w:rsidRPr="0004678F" w:rsidTr="0004678F">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6332C6" w:rsidRPr="0004678F" w:rsidRDefault="006332C6" w:rsidP="004110B1">
            <w:pPr>
              <w:spacing w:after="40" w:line="276" w:lineRule="auto"/>
              <w:ind w:left="170"/>
              <w:rPr>
                <w:rFonts w:asciiTheme="minorHAnsi" w:hAnsiTheme="minorHAnsi" w:cstheme="majorBidi"/>
                <w:b/>
                <w:bCs/>
                <w:sz w:val="22"/>
                <w:szCs w:val="22"/>
              </w:rPr>
            </w:pPr>
            <w:r w:rsidRPr="0004678F">
              <w:rPr>
                <w:rFonts w:asciiTheme="minorHAnsi" w:hAnsiTheme="minorHAnsi" w:cstheme="majorBidi"/>
                <w:b/>
                <w:bCs/>
                <w:sz w:val="22"/>
                <w:szCs w:val="22"/>
              </w:rPr>
              <w:t>Q25/16</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1</w:t>
            </w:r>
            <w:r w:rsidRPr="0004678F">
              <w:rPr>
                <w:rFonts w:asciiTheme="minorHAnsi" w:hAnsiTheme="minorHAnsi"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51" w:type="dxa"/>
            <w:tcBorders>
              <w:top w:val="single" w:sz="6" w:space="0" w:color="auto"/>
              <w:left w:val="dashed" w:sz="4" w:space="0" w:color="auto"/>
              <w:bottom w:val="single" w:sz="6" w:space="0" w:color="auto"/>
              <w:right w:val="single" w:sz="2" w:space="0" w:color="auto"/>
            </w:tcBorders>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6332C6" w:rsidRPr="0004678F" w:rsidRDefault="006332C6" w:rsidP="004110B1">
            <w:pPr>
              <w:spacing w:before="60" w:line="276" w:lineRule="auto"/>
              <w:jc w:val="center"/>
              <w:rPr>
                <w:rFonts w:asciiTheme="minorHAnsi" w:hAnsiTheme="minorHAnsi"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line="276" w:lineRule="auto"/>
              <w:rPr>
                <w:rFonts w:asciiTheme="minorHAnsi" w:hAnsiTheme="minorHAnsi" w:cstheme="majorBidi"/>
              </w:rPr>
            </w:pPr>
          </w:p>
        </w:tc>
      </w:tr>
      <w:tr w:rsidR="006332C6" w:rsidRPr="0004678F" w:rsidTr="0004678F">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6332C6" w:rsidRPr="0004678F" w:rsidRDefault="006332C6" w:rsidP="004110B1">
            <w:pPr>
              <w:spacing w:after="40" w:line="276" w:lineRule="auto"/>
              <w:ind w:left="170"/>
              <w:rPr>
                <w:rFonts w:asciiTheme="minorHAnsi" w:hAnsiTheme="minorHAnsi" w:cstheme="majorBidi"/>
                <w:b/>
                <w:bCs/>
                <w:sz w:val="22"/>
                <w:szCs w:val="22"/>
              </w:rPr>
            </w:pPr>
            <w:r w:rsidRPr="0004678F">
              <w:rPr>
                <w:rFonts w:asciiTheme="minorHAnsi" w:hAnsiTheme="minorHAnsi" w:cstheme="majorBidi"/>
                <w:b/>
                <w:bCs/>
                <w:sz w:val="22"/>
                <w:szCs w:val="22"/>
              </w:rPr>
              <w:t>Q1/11</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1</w:t>
            </w:r>
            <w:r w:rsidRPr="0004678F">
              <w:rPr>
                <w:rFonts w:asciiTheme="minorHAnsi" w:hAnsiTheme="minorHAnsi"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6332C6" w:rsidRPr="0004678F" w:rsidRDefault="006332C6" w:rsidP="004110B1">
            <w:pPr>
              <w:spacing w:before="60" w:line="276" w:lineRule="auto"/>
              <w:jc w:val="center"/>
              <w:rPr>
                <w:rFonts w:asciiTheme="minorHAnsi" w:hAnsiTheme="minorHAnsi"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X</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6332C6" w:rsidRPr="0004678F" w:rsidRDefault="006332C6" w:rsidP="004110B1">
            <w:pPr>
              <w:spacing w:before="60" w:line="276" w:lineRule="auto"/>
              <w:jc w:val="center"/>
              <w:rPr>
                <w:rFonts w:asciiTheme="minorHAnsi" w:hAnsiTheme="minorHAnsi"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6332C6" w:rsidRPr="0004678F" w:rsidRDefault="006332C6" w:rsidP="004110B1">
            <w:pPr>
              <w:spacing w:before="60" w:line="276" w:lineRule="auto"/>
              <w:jc w:val="center"/>
              <w:rPr>
                <w:rFonts w:asciiTheme="minorHAnsi" w:hAnsiTheme="minorHAnsi"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r w:rsidRPr="0004678F">
              <w:rPr>
                <w:rFonts w:asciiTheme="minorHAnsi" w:hAnsiTheme="minorHAnsi"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6332C6" w:rsidRPr="0004678F" w:rsidRDefault="006332C6" w:rsidP="004110B1">
            <w:pPr>
              <w:spacing w:before="60" w:line="276" w:lineRule="auto"/>
              <w:jc w:val="center"/>
              <w:rPr>
                <w:rFonts w:asciiTheme="minorHAnsi" w:hAnsiTheme="minorHAnsi"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6332C6" w:rsidRPr="0004678F" w:rsidRDefault="006332C6" w:rsidP="004110B1">
            <w:pPr>
              <w:spacing w:line="276" w:lineRule="auto"/>
              <w:rPr>
                <w:rFonts w:asciiTheme="minorHAnsi" w:hAnsiTheme="minorHAnsi" w:cstheme="majorBidi"/>
              </w:rPr>
            </w:pPr>
          </w:p>
        </w:tc>
      </w:tr>
    </w:tbl>
    <w:p w:rsidR="006332C6" w:rsidRPr="0004678F" w:rsidRDefault="006332C6" w:rsidP="006332C6">
      <w:pPr>
        <w:keepNext/>
        <w:keepLines/>
        <w:ind w:firstLine="284"/>
        <w:rPr>
          <w:rFonts w:asciiTheme="minorHAnsi" w:hAnsiTheme="minorHAnsi"/>
          <w:b/>
          <w:bCs/>
          <w:sz w:val="20"/>
          <w:lang w:val="en-US" w:eastAsia="ja-JP"/>
        </w:rPr>
      </w:pPr>
      <w:r w:rsidRPr="0004678F">
        <w:rPr>
          <w:rFonts w:asciiTheme="minorHAnsi" w:hAnsiTheme="minorHAnsi"/>
          <w:b/>
          <w:bCs/>
          <w:sz w:val="20"/>
          <w:lang w:val="en-US" w:eastAsia="ja-JP"/>
        </w:rPr>
        <w:t>SESSION TIMES (unless otherwise noted):</w:t>
      </w:r>
    </w:p>
    <w:p w:rsidR="006332C6" w:rsidRPr="0004678F" w:rsidRDefault="006332C6" w:rsidP="006332C6">
      <w:pPr>
        <w:tabs>
          <w:tab w:val="left" w:pos="567"/>
        </w:tabs>
        <w:spacing w:before="80" w:after="80"/>
        <w:ind w:firstLine="284"/>
        <w:rPr>
          <w:rFonts w:asciiTheme="minorHAnsi" w:hAnsiTheme="minorHAnsi"/>
          <w:sz w:val="20"/>
          <w:lang w:val="fr-CH" w:eastAsia="ja-JP"/>
        </w:rPr>
      </w:pPr>
      <w:r w:rsidRPr="0004678F">
        <w:rPr>
          <w:rFonts w:asciiTheme="minorHAnsi" w:hAnsiTheme="minorHAnsi"/>
          <w:b/>
          <w:bCs/>
          <w:sz w:val="20"/>
          <w:lang w:val="fr-CH" w:eastAsia="ja-JP"/>
        </w:rPr>
        <w:t>Session 1</w:t>
      </w:r>
      <w:r w:rsidRPr="0004678F">
        <w:rPr>
          <w:rFonts w:asciiTheme="minorHAnsi" w:hAnsiTheme="minorHAnsi"/>
          <w:sz w:val="20"/>
          <w:lang w:val="fr-CH" w:eastAsia="ja-JP"/>
        </w:rPr>
        <w:t xml:space="preserve">: 0930 - 1045;   </w:t>
      </w:r>
      <w:r w:rsidRPr="0004678F">
        <w:rPr>
          <w:rFonts w:asciiTheme="minorHAnsi" w:hAnsiTheme="minorHAnsi"/>
          <w:b/>
          <w:bCs/>
          <w:sz w:val="20"/>
          <w:lang w:val="fr-CH" w:eastAsia="ja-JP"/>
        </w:rPr>
        <w:t>Session 2</w:t>
      </w:r>
      <w:r w:rsidRPr="0004678F">
        <w:rPr>
          <w:rFonts w:asciiTheme="minorHAnsi" w:hAnsiTheme="minorHAnsi"/>
          <w:sz w:val="20"/>
          <w:lang w:val="fr-CH" w:eastAsia="ja-JP"/>
        </w:rPr>
        <w:t xml:space="preserve">: 1115 - 1230;   </w:t>
      </w:r>
      <w:r w:rsidRPr="0004678F">
        <w:rPr>
          <w:rFonts w:asciiTheme="minorHAnsi" w:hAnsiTheme="minorHAnsi"/>
          <w:b/>
          <w:bCs/>
          <w:sz w:val="20"/>
          <w:lang w:val="fr-CH" w:eastAsia="ja-JP"/>
        </w:rPr>
        <w:t>Session 3</w:t>
      </w:r>
      <w:r w:rsidRPr="0004678F">
        <w:rPr>
          <w:rFonts w:asciiTheme="minorHAnsi" w:hAnsiTheme="minorHAnsi"/>
          <w:sz w:val="20"/>
          <w:lang w:val="fr-CH" w:eastAsia="ja-JP"/>
        </w:rPr>
        <w:t xml:space="preserve">: 1430 - 1545;   </w:t>
      </w:r>
      <w:r w:rsidRPr="0004678F">
        <w:rPr>
          <w:rFonts w:asciiTheme="minorHAnsi" w:hAnsiTheme="minorHAnsi"/>
          <w:b/>
          <w:bCs/>
          <w:sz w:val="20"/>
          <w:lang w:val="fr-CH" w:eastAsia="ja-JP"/>
        </w:rPr>
        <w:t>Session 4</w:t>
      </w:r>
      <w:r w:rsidRPr="0004678F">
        <w:rPr>
          <w:rFonts w:asciiTheme="minorHAnsi" w:hAnsiTheme="minorHAnsi"/>
          <w:sz w:val="20"/>
          <w:lang w:val="fr-CH" w:eastAsia="ja-JP"/>
        </w:rPr>
        <w:t xml:space="preserve">: 1615 – 1730;  </w:t>
      </w:r>
      <w:r w:rsidRPr="0004678F">
        <w:rPr>
          <w:rFonts w:asciiTheme="minorHAnsi" w:hAnsiTheme="minorHAnsi"/>
          <w:b/>
          <w:bCs/>
          <w:sz w:val="20"/>
          <w:lang w:val="fr-CH" w:eastAsia="ja-JP"/>
        </w:rPr>
        <w:t xml:space="preserve">Evening session : </w:t>
      </w:r>
      <w:r w:rsidRPr="0004678F">
        <w:rPr>
          <w:rFonts w:asciiTheme="minorHAnsi" w:hAnsiTheme="minorHAnsi"/>
          <w:sz w:val="20"/>
          <w:lang w:val="fr-CH" w:eastAsia="ja-JP"/>
        </w:rPr>
        <w:t>1800 - 1915</w:t>
      </w:r>
    </w:p>
    <w:tbl>
      <w:tblPr>
        <w:tblW w:w="45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12467"/>
      </w:tblGrid>
      <w:tr w:rsidR="006332C6" w:rsidRPr="003C2D8E" w:rsidTr="004110B1">
        <w:trPr>
          <w:cantSplit/>
          <w:jc w:val="center"/>
        </w:trPr>
        <w:tc>
          <w:tcPr>
            <w:tcW w:w="249" w:type="pct"/>
            <w:hideMark/>
          </w:tcPr>
          <w:p w:rsidR="006332C6" w:rsidRPr="0004678F" w:rsidRDefault="006332C6" w:rsidP="004110B1">
            <w:pPr>
              <w:keepNext/>
              <w:keepLines/>
              <w:spacing w:before="20" w:after="20" w:line="276" w:lineRule="auto"/>
              <w:rPr>
                <w:rFonts w:asciiTheme="minorHAnsi" w:hAnsiTheme="minorHAnsi" w:cstheme="majorBidi"/>
                <w:b/>
                <w:bCs/>
                <w:szCs w:val="24"/>
                <w:lang w:eastAsia="ja-JP"/>
              </w:rPr>
            </w:pPr>
            <w:r w:rsidRPr="0004678F">
              <w:rPr>
                <w:rFonts w:asciiTheme="minorHAnsi" w:hAnsiTheme="minorHAnsi" w:cstheme="majorBidi"/>
                <w:b/>
                <w:bCs/>
                <w:szCs w:val="24"/>
                <w:lang w:eastAsia="ja-JP"/>
              </w:rPr>
              <w:t>X</w:t>
            </w:r>
          </w:p>
        </w:tc>
        <w:tc>
          <w:tcPr>
            <w:tcW w:w="4751" w:type="pct"/>
            <w:hideMark/>
          </w:tcPr>
          <w:p w:rsidR="006332C6" w:rsidRPr="0004678F" w:rsidRDefault="006332C6" w:rsidP="004110B1">
            <w:pPr>
              <w:keepNext/>
              <w:keepLines/>
              <w:spacing w:before="20" w:after="20" w:line="276" w:lineRule="auto"/>
              <w:rPr>
                <w:rFonts w:asciiTheme="minorHAnsi" w:hAnsiTheme="minorHAnsi" w:cstheme="majorBidi"/>
                <w:szCs w:val="24"/>
                <w:lang w:val="en-US" w:eastAsia="ja-JP"/>
              </w:rPr>
            </w:pPr>
            <w:r w:rsidRPr="0004678F">
              <w:rPr>
                <w:rFonts w:asciiTheme="minorHAnsi" w:hAnsiTheme="minorHAnsi" w:cstheme="majorBidi"/>
                <w:szCs w:val="24"/>
                <w:lang w:val="en-US" w:eastAsia="ja-JP"/>
              </w:rPr>
              <w:t>Represents a meeting session for IoT.</w:t>
            </w:r>
          </w:p>
        </w:tc>
      </w:tr>
      <w:tr w:rsidR="006332C6" w:rsidRPr="0004678F" w:rsidTr="004110B1">
        <w:trPr>
          <w:cantSplit/>
          <w:jc w:val="center"/>
        </w:trPr>
        <w:tc>
          <w:tcPr>
            <w:tcW w:w="249" w:type="pct"/>
            <w:hideMark/>
          </w:tcPr>
          <w:p w:rsidR="006332C6" w:rsidRPr="0004678F" w:rsidRDefault="006332C6" w:rsidP="004110B1">
            <w:pPr>
              <w:keepNext/>
              <w:keepLines/>
              <w:spacing w:before="20" w:after="20" w:line="276" w:lineRule="auto"/>
              <w:rPr>
                <w:rFonts w:asciiTheme="minorHAnsi" w:hAnsiTheme="minorHAnsi" w:cstheme="majorBidi"/>
                <w:b/>
                <w:bCs/>
                <w:szCs w:val="24"/>
                <w:lang w:val="fr-CH" w:eastAsia="ja-JP"/>
              </w:rPr>
            </w:pPr>
            <w:r w:rsidRPr="0004678F">
              <w:rPr>
                <w:rFonts w:asciiTheme="minorHAnsi" w:hAnsiTheme="minorHAnsi" w:cstheme="majorBidi"/>
                <w:b/>
                <w:bCs/>
                <w:szCs w:val="24"/>
                <w:lang w:eastAsia="ja-JP"/>
              </w:rPr>
              <w:t>E</w:t>
            </w:r>
          </w:p>
        </w:tc>
        <w:tc>
          <w:tcPr>
            <w:tcW w:w="4751" w:type="pct"/>
            <w:hideMark/>
          </w:tcPr>
          <w:p w:rsidR="006332C6" w:rsidRPr="0004678F" w:rsidRDefault="006332C6" w:rsidP="004110B1">
            <w:pPr>
              <w:keepNext/>
              <w:keepLines/>
              <w:spacing w:before="20" w:after="20" w:line="276" w:lineRule="auto"/>
              <w:rPr>
                <w:rFonts w:asciiTheme="minorHAnsi" w:hAnsiTheme="minorHAnsi" w:cstheme="majorBidi"/>
                <w:szCs w:val="24"/>
                <w:lang w:eastAsia="ja-JP"/>
              </w:rPr>
            </w:pPr>
            <w:r w:rsidRPr="0004678F">
              <w:rPr>
                <w:rFonts w:asciiTheme="minorHAnsi" w:hAnsiTheme="minorHAnsi" w:cstheme="majorBidi"/>
                <w:szCs w:val="24"/>
                <w:lang w:eastAsia="ja-JP"/>
              </w:rPr>
              <w:t>Represents an evening session.</w:t>
            </w:r>
          </w:p>
        </w:tc>
      </w:tr>
      <w:tr w:rsidR="006332C6" w:rsidRPr="003C2D8E" w:rsidTr="004110B1">
        <w:trPr>
          <w:cantSplit/>
          <w:jc w:val="center"/>
        </w:trPr>
        <w:tc>
          <w:tcPr>
            <w:tcW w:w="249" w:type="pct"/>
            <w:hideMark/>
          </w:tcPr>
          <w:p w:rsidR="006332C6" w:rsidRPr="0004678F" w:rsidRDefault="006332C6" w:rsidP="004110B1">
            <w:pPr>
              <w:keepNext/>
              <w:keepLines/>
              <w:spacing w:before="20" w:after="20" w:line="276" w:lineRule="auto"/>
              <w:rPr>
                <w:rFonts w:asciiTheme="minorHAnsi" w:hAnsiTheme="minorHAnsi" w:cstheme="majorBidi"/>
                <w:b/>
                <w:bCs/>
                <w:szCs w:val="24"/>
                <w:lang w:eastAsia="ja-JP"/>
              </w:rPr>
            </w:pPr>
            <w:r w:rsidRPr="0004678F">
              <w:rPr>
                <w:rFonts w:asciiTheme="minorHAnsi" w:hAnsiTheme="minorHAnsi" w:cstheme="majorBidi"/>
                <w:b/>
                <w:bCs/>
                <w:szCs w:val="24"/>
                <w:lang w:eastAsia="ja-JP"/>
              </w:rPr>
              <w:t>1</w:t>
            </w:r>
          </w:p>
        </w:tc>
        <w:tc>
          <w:tcPr>
            <w:tcW w:w="4751" w:type="pct"/>
            <w:hideMark/>
          </w:tcPr>
          <w:p w:rsidR="006332C6" w:rsidRPr="0004678F" w:rsidRDefault="006332C6" w:rsidP="004110B1">
            <w:pPr>
              <w:keepNext/>
              <w:keepLines/>
              <w:spacing w:before="20" w:after="20" w:line="276" w:lineRule="auto"/>
              <w:rPr>
                <w:rFonts w:asciiTheme="minorHAnsi" w:hAnsiTheme="minorHAnsi" w:cstheme="majorBidi"/>
                <w:szCs w:val="24"/>
                <w:lang w:val="en-US" w:eastAsia="ja-JP"/>
              </w:rPr>
            </w:pPr>
            <w:r w:rsidRPr="0004678F">
              <w:rPr>
                <w:rFonts w:asciiTheme="minorHAnsi" w:hAnsiTheme="minorHAnsi" w:cstheme="majorBidi"/>
                <w:szCs w:val="24"/>
                <w:lang w:val="en-US"/>
              </w:rPr>
              <w:t>Joint session on IoT-workplan. All IoT-GSI Questions will attend the work plan session.</w:t>
            </w:r>
          </w:p>
        </w:tc>
      </w:tr>
      <w:tr w:rsidR="006332C6" w:rsidRPr="003C2D8E" w:rsidTr="004110B1">
        <w:trPr>
          <w:cantSplit/>
          <w:jc w:val="center"/>
        </w:trPr>
        <w:tc>
          <w:tcPr>
            <w:tcW w:w="249" w:type="pct"/>
            <w:hideMark/>
          </w:tcPr>
          <w:p w:rsidR="006332C6" w:rsidRPr="0004678F" w:rsidRDefault="006332C6" w:rsidP="004110B1">
            <w:pPr>
              <w:keepNext/>
              <w:keepLines/>
              <w:spacing w:before="20" w:after="20" w:line="276" w:lineRule="auto"/>
              <w:rPr>
                <w:rFonts w:asciiTheme="minorHAnsi" w:hAnsiTheme="minorHAnsi" w:cstheme="majorBidi"/>
                <w:b/>
                <w:bCs/>
                <w:szCs w:val="24"/>
                <w:lang w:eastAsia="ja-JP"/>
              </w:rPr>
            </w:pPr>
            <w:r w:rsidRPr="0004678F">
              <w:rPr>
                <w:rFonts w:asciiTheme="minorHAnsi" w:hAnsiTheme="minorHAnsi" w:cstheme="majorBidi"/>
                <w:b/>
                <w:bCs/>
                <w:szCs w:val="24"/>
                <w:lang w:eastAsia="ja-JP"/>
              </w:rPr>
              <w:t>2</w:t>
            </w:r>
          </w:p>
        </w:tc>
        <w:tc>
          <w:tcPr>
            <w:tcW w:w="4751" w:type="pct"/>
            <w:hideMark/>
          </w:tcPr>
          <w:p w:rsidR="006332C6" w:rsidRPr="0004678F" w:rsidRDefault="006332C6" w:rsidP="004110B1">
            <w:pPr>
              <w:keepNext/>
              <w:keepLines/>
              <w:spacing w:before="20" w:after="20" w:line="276" w:lineRule="auto"/>
              <w:rPr>
                <w:rFonts w:asciiTheme="minorHAnsi" w:hAnsiTheme="minorHAnsi" w:cstheme="majorBidi"/>
                <w:szCs w:val="24"/>
                <w:lang w:val="en-US"/>
              </w:rPr>
            </w:pPr>
            <w:r w:rsidRPr="0004678F">
              <w:rPr>
                <w:rFonts w:asciiTheme="minorHAnsi" w:hAnsiTheme="minorHAnsi" w:cstheme="majorBidi"/>
                <w:szCs w:val="24"/>
                <w:lang w:val="en-US"/>
              </w:rPr>
              <w:t>IoT-GSI Technical and Strategic Review (TSR). All IoT-GSI Questions will attend the TSR meeting.</w:t>
            </w:r>
          </w:p>
        </w:tc>
      </w:tr>
      <w:tr w:rsidR="006332C6" w:rsidRPr="003C2D8E" w:rsidTr="004110B1">
        <w:trPr>
          <w:cantSplit/>
          <w:jc w:val="center"/>
        </w:trPr>
        <w:tc>
          <w:tcPr>
            <w:tcW w:w="249" w:type="pct"/>
          </w:tcPr>
          <w:p w:rsidR="006332C6" w:rsidRPr="0004678F" w:rsidRDefault="006332C6" w:rsidP="004110B1">
            <w:pPr>
              <w:keepNext/>
              <w:keepLines/>
              <w:spacing w:before="20" w:after="20" w:line="276" w:lineRule="auto"/>
              <w:rPr>
                <w:rFonts w:asciiTheme="minorHAnsi" w:hAnsiTheme="minorHAnsi" w:cstheme="majorBidi"/>
                <w:b/>
                <w:bCs/>
                <w:color w:val="FF0000"/>
                <w:szCs w:val="24"/>
                <w:lang w:eastAsia="ja-JP"/>
              </w:rPr>
            </w:pPr>
            <w:r w:rsidRPr="0004678F">
              <w:rPr>
                <w:rFonts w:asciiTheme="minorHAnsi" w:hAnsiTheme="minorHAnsi" w:cstheme="majorBidi"/>
                <w:b/>
                <w:bCs/>
                <w:szCs w:val="24"/>
                <w:lang w:eastAsia="ja-JP"/>
              </w:rPr>
              <w:t>3</w:t>
            </w:r>
          </w:p>
        </w:tc>
        <w:tc>
          <w:tcPr>
            <w:tcW w:w="4751" w:type="pct"/>
          </w:tcPr>
          <w:p w:rsidR="006332C6" w:rsidRPr="0004678F" w:rsidRDefault="006332C6" w:rsidP="004110B1">
            <w:pPr>
              <w:keepNext/>
              <w:keepLines/>
              <w:spacing w:before="20" w:after="20" w:line="276" w:lineRule="auto"/>
              <w:rPr>
                <w:rFonts w:asciiTheme="minorHAnsi" w:hAnsiTheme="minorHAnsi" w:cstheme="majorBidi"/>
                <w:color w:val="FF0000"/>
                <w:szCs w:val="24"/>
                <w:lang w:val="en-US"/>
              </w:rPr>
            </w:pPr>
            <w:r w:rsidRPr="0004678F">
              <w:rPr>
                <w:rFonts w:asciiTheme="minorHAnsi" w:hAnsiTheme="minorHAnsi" w:cstheme="majorBidi"/>
                <w:szCs w:val="24"/>
                <w:lang w:val="en-US"/>
              </w:rPr>
              <w:t>JCA-IoT meeting (Joint Coordination Activity on IoT)</w:t>
            </w:r>
          </w:p>
        </w:tc>
      </w:tr>
      <w:tr w:rsidR="006332C6" w:rsidRPr="003C2D8E" w:rsidTr="004110B1">
        <w:trPr>
          <w:cantSplit/>
          <w:jc w:val="center"/>
        </w:trPr>
        <w:tc>
          <w:tcPr>
            <w:tcW w:w="249" w:type="pct"/>
          </w:tcPr>
          <w:p w:rsidR="006332C6" w:rsidRPr="0004678F" w:rsidRDefault="006332C6" w:rsidP="004110B1">
            <w:pPr>
              <w:keepNext/>
              <w:keepLines/>
              <w:spacing w:before="20" w:after="20" w:line="276" w:lineRule="auto"/>
              <w:rPr>
                <w:rFonts w:asciiTheme="minorHAnsi" w:hAnsiTheme="minorHAnsi" w:cstheme="majorBidi"/>
                <w:b/>
                <w:bCs/>
                <w:szCs w:val="24"/>
                <w:lang w:eastAsia="ja-JP"/>
              </w:rPr>
            </w:pPr>
            <w:r w:rsidRPr="0004678F">
              <w:rPr>
                <w:rFonts w:asciiTheme="minorHAnsi" w:hAnsiTheme="minorHAnsi" w:cstheme="majorBidi"/>
                <w:b/>
                <w:bCs/>
                <w:szCs w:val="24"/>
                <w:lang w:eastAsia="ja-JP"/>
              </w:rPr>
              <w:t>4</w:t>
            </w:r>
          </w:p>
        </w:tc>
        <w:tc>
          <w:tcPr>
            <w:tcW w:w="4751" w:type="pct"/>
          </w:tcPr>
          <w:p w:rsidR="006332C6" w:rsidRPr="0004678F" w:rsidRDefault="006332C6" w:rsidP="004110B1">
            <w:pPr>
              <w:keepNext/>
              <w:keepLines/>
              <w:spacing w:before="20" w:after="20" w:line="276" w:lineRule="auto"/>
              <w:rPr>
                <w:rFonts w:asciiTheme="minorHAnsi" w:hAnsiTheme="minorHAnsi" w:cstheme="majorBidi"/>
                <w:szCs w:val="24"/>
                <w:lang w:val="en-US"/>
              </w:rPr>
            </w:pPr>
            <w:r w:rsidRPr="0004678F">
              <w:rPr>
                <w:rFonts w:asciiTheme="minorHAnsi" w:hAnsiTheme="minorHAnsi" w:cstheme="majorBidi"/>
                <w:szCs w:val="24"/>
                <w:lang w:val="en-US"/>
              </w:rPr>
              <w:t>JCA-SDN meeting (Joint Coordination Activity on Software-Defined Networking)</w:t>
            </w:r>
          </w:p>
        </w:tc>
      </w:tr>
      <w:tr w:rsidR="006332C6" w:rsidRPr="0004678F" w:rsidTr="004110B1">
        <w:trPr>
          <w:cantSplit/>
          <w:jc w:val="center"/>
        </w:trPr>
        <w:tc>
          <w:tcPr>
            <w:tcW w:w="249" w:type="pct"/>
            <w:hideMark/>
          </w:tcPr>
          <w:p w:rsidR="006332C6" w:rsidRPr="0004678F" w:rsidRDefault="006332C6" w:rsidP="004110B1">
            <w:pPr>
              <w:keepNext/>
              <w:keepLines/>
              <w:spacing w:before="20" w:after="20" w:line="276" w:lineRule="auto"/>
              <w:rPr>
                <w:rFonts w:asciiTheme="minorHAnsi" w:hAnsiTheme="minorHAnsi" w:cstheme="majorBidi"/>
                <w:b/>
                <w:bCs/>
                <w:szCs w:val="24"/>
                <w:lang w:eastAsia="ja-JP"/>
              </w:rPr>
            </w:pPr>
            <w:r w:rsidRPr="0004678F">
              <w:rPr>
                <w:rFonts w:asciiTheme="minorHAnsi" w:hAnsiTheme="minorHAnsi" w:cstheme="majorBidi"/>
                <w:b/>
                <w:bCs/>
                <w:color w:val="FF0000"/>
                <w:szCs w:val="24"/>
                <w:lang w:eastAsia="ja-JP"/>
              </w:rPr>
              <w:t>*</w:t>
            </w:r>
          </w:p>
        </w:tc>
        <w:tc>
          <w:tcPr>
            <w:tcW w:w="4751" w:type="pct"/>
            <w:hideMark/>
          </w:tcPr>
          <w:p w:rsidR="006332C6" w:rsidRPr="0004678F" w:rsidRDefault="006332C6" w:rsidP="004110B1">
            <w:pPr>
              <w:keepNext/>
              <w:keepLines/>
              <w:spacing w:before="20" w:after="20" w:line="276" w:lineRule="auto"/>
              <w:rPr>
                <w:rFonts w:asciiTheme="minorHAnsi" w:hAnsiTheme="minorHAnsi" w:cstheme="majorBidi"/>
                <w:szCs w:val="24"/>
              </w:rPr>
            </w:pPr>
            <w:r w:rsidRPr="0004678F">
              <w:rPr>
                <w:rFonts w:asciiTheme="minorHAnsi" w:hAnsiTheme="minorHAnsi" w:cstheme="majorBidi"/>
                <w:color w:val="FF0000"/>
                <w:szCs w:val="24"/>
              </w:rPr>
              <w:t xml:space="preserve">Remote participation </w:t>
            </w:r>
          </w:p>
        </w:tc>
      </w:tr>
    </w:tbl>
    <w:p w:rsidR="006332C6" w:rsidRPr="006332C6" w:rsidRDefault="006332C6" w:rsidP="006332C6">
      <w:pPr>
        <w:jc w:val="center"/>
      </w:pPr>
      <w:r>
        <w:t>______________</w:t>
      </w:r>
    </w:p>
    <w:sectPr w:rsidR="006332C6" w:rsidRPr="006332C6" w:rsidSect="006332C6">
      <w:footerReference w:type="first" r:id="rId42"/>
      <w:type w:val="oddPage"/>
      <w:pgSz w:w="16840" w:h="11907" w:orient="landscape" w:code="9"/>
      <w:pgMar w:top="1089" w:right="1134" w:bottom="1089" w:left="1134" w:header="567" w:footer="51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1BB" w:rsidRDefault="009471BB">
      <w:r>
        <w:separator/>
      </w:r>
    </w:p>
  </w:endnote>
  <w:endnote w:type="continuationSeparator" w:id="0">
    <w:p w:rsidR="009471BB" w:rsidRDefault="0094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04678F" w:rsidRDefault="0004678F" w:rsidP="0004678F">
    <w:pPr>
      <w:pStyle w:val="Footer"/>
      <w:rPr>
        <w:rFonts w:asciiTheme="minorHAnsi" w:hAnsiTheme="minorHAnsi"/>
        <w:lang w:val="fr-CH"/>
      </w:rPr>
    </w:pPr>
    <w:r w:rsidRPr="0004678F">
      <w:rPr>
        <w:rFonts w:asciiTheme="minorHAnsi" w:hAnsiTheme="minorHAnsi"/>
        <w:lang w:val="fr-CH"/>
      </w:rPr>
      <w:t>ITU-T\BUREAU\CIRC\154F.DOC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6B" w:rsidRPr="00C618A5" w:rsidRDefault="000C1F6B" w:rsidP="00F766A2">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Tél</w:t>
    </w:r>
    <w:r w:rsidR="006332C6">
      <w:rPr>
        <w:rFonts w:ascii="Calibri" w:hAnsi="Calibri" w:cs="Calibri"/>
        <w:color w:val="3E8EDE"/>
        <w:sz w:val="18"/>
        <w:szCs w:val="18"/>
        <w:lang w:val="fr-CH"/>
      </w:rPr>
      <w:t>.</w:t>
    </w:r>
    <w:r w:rsidR="009471BB">
      <w:rPr>
        <w:rFonts w:ascii="Calibri" w:hAnsi="Calibri" w:cs="Calibri"/>
        <w:color w:val="3E8EDE"/>
        <w:sz w:val="18"/>
        <w:szCs w:val="18"/>
        <w:lang w:val="fr-CH"/>
      </w:rPr>
      <w:t>.</w:t>
    </w:r>
    <w:r w:rsidRPr="00C618A5">
      <w:rPr>
        <w:rFonts w:ascii="Calibri" w:hAnsi="Calibri" w:cs="Calibri"/>
        <w:color w:val="3E8EDE"/>
        <w:sz w:val="18"/>
        <w:szCs w:val="18"/>
        <w:lang w:val="fr-CH"/>
      </w:rPr>
      <w:t xml:space="preserve">: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00F766A2" w:rsidRPr="00F766A2">
        <w:rPr>
          <w:rFonts w:asciiTheme="minorHAnsi" w:hAnsiTheme="minorHAnsi"/>
          <w:color w:val="3E8EDE"/>
          <w:sz w:val="18"/>
          <w:szCs w:val="22"/>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2C6" w:rsidRPr="00196AB1" w:rsidRDefault="006332C6" w:rsidP="00EA7823">
    <w:pPr>
      <w:pStyle w:val="Footer"/>
      <w:rPr>
        <w:lang w:val="fr-CH"/>
      </w:rPr>
    </w:pPr>
    <w:r>
      <w:rPr>
        <w:lang w:val="fr-CH"/>
      </w:rPr>
      <w:t>ITU-T\BUREAU\CIRC\154E.DOC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2C6" w:rsidRPr="0004678F" w:rsidRDefault="0004678F" w:rsidP="0004678F">
    <w:pPr>
      <w:pStyle w:val="Footer"/>
      <w:rPr>
        <w:rFonts w:asciiTheme="minorHAnsi" w:hAnsiTheme="minorHAnsi"/>
        <w:lang w:val="fr-CH"/>
      </w:rPr>
    </w:pPr>
    <w:r w:rsidRPr="0004678F">
      <w:rPr>
        <w:rFonts w:asciiTheme="minorHAnsi" w:hAnsiTheme="minorHAnsi"/>
        <w:lang w:val="fr-CH"/>
      </w:rPr>
      <w:t>ITU-T\BUREAU\CIRC\154F.DOC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2C6" w:rsidRPr="0004678F" w:rsidRDefault="0004678F" w:rsidP="0004678F">
    <w:pPr>
      <w:pStyle w:val="Footer"/>
      <w:rPr>
        <w:rFonts w:asciiTheme="minorHAnsi" w:hAnsiTheme="minorHAnsi"/>
        <w:lang w:val="fr-CH"/>
      </w:rPr>
    </w:pPr>
    <w:r w:rsidRPr="0004678F">
      <w:rPr>
        <w:rFonts w:asciiTheme="minorHAnsi" w:hAnsiTheme="minorHAnsi"/>
        <w:lang w:val="fr-CH"/>
      </w:rPr>
      <w:t>ITU-T\BUREAU\CIRC\154F.DOC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1BB" w:rsidRDefault="009471BB">
      <w:r>
        <w:t>____________________</w:t>
      </w:r>
    </w:p>
  </w:footnote>
  <w:footnote w:type="continuationSeparator" w:id="0">
    <w:p w:rsidR="009471BB" w:rsidRDefault="009471BB">
      <w:r>
        <w:continuationSeparator/>
      </w:r>
    </w:p>
  </w:footnote>
  <w:footnote w:id="1">
    <w:p w:rsidR="0078017C" w:rsidRPr="0078017C" w:rsidRDefault="0078017C" w:rsidP="0078017C">
      <w:pPr>
        <w:pStyle w:val="FootnoteText"/>
        <w:rPr>
          <w:rFonts w:asciiTheme="minorHAnsi" w:hAnsiTheme="minorHAnsi"/>
          <w:i/>
          <w:iCs/>
          <w:sz w:val="22"/>
          <w:szCs w:val="22"/>
          <w:lang w:val="fr-CH"/>
        </w:rPr>
      </w:pPr>
      <w:r w:rsidRPr="0078017C">
        <w:rPr>
          <w:rStyle w:val="FootnoteReference"/>
          <w:sz w:val="20"/>
        </w:rPr>
        <w:footnoteRef/>
      </w:r>
      <w:r>
        <w:rPr>
          <w:i/>
          <w:iCs/>
          <w:sz w:val="20"/>
          <w:lang w:val="fr-CH"/>
        </w:rPr>
        <w:tab/>
      </w:r>
      <w:r w:rsidRPr="0078017C">
        <w:rPr>
          <w:rFonts w:asciiTheme="minorHAnsi" w:hAnsiTheme="minorHAnsi"/>
          <w:i/>
          <w:iCs/>
          <w:sz w:val="22"/>
          <w:szCs w:val="22"/>
          <w:lang w:val="fr-CH"/>
        </w:rPr>
        <w:t>La liste des Questions est provisoire au moment de la publication de la présente Circulaire. La liste définitive des Questions et les heures de réunion peuvent être modifiées. Les réunions pour les différentes Questions doivent être confirmées par la direction de la Commission d'études de rattachement, conformément aux règles habituelles de confirmation pour les réunions des Groupes du Rapporteur.</w:t>
      </w:r>
    </w:p>
  </w:footnote>
  <w:footnote w:id="2">
    <w:p w:rsidR="0078017C" w:rsidRPr="0078017C" w:rsidRDefault="0078017C" w:rsidP="0078017C">
      <w:pPr>
        <w:pStyle w:val="FootnoteText"/>
        <w:rPr>
          <w:rFonts w:asciiTheme="minorHAnsi" w:hAnsiTheme="minorHAnsi"/>
          <w:lang w:val="fr-CH"/>
        </w:rPr>
      </w:pPr>
      <w:r>
        <w:rPr>
          <w:rStyle w:val="FootnoteReference"/>
        </w:rPr>
        <w:footnoteRef/>
      </w:r>
      <w:r>
        <w:rPr>
          <w:lang w:val="fr-CH"/>
        </w:rPr>
        <w:tab/>
      </w:r>
      <w:r w:rsidRPr="0078017C">
        <w:rPr>
          <w:rFonts w:asciiTheme="minorHAnsi" w:hAnsiTheme="minorHAnsi"/>
          <w:lang w:val="fr-CH"/>
        </w:rPr>
        <w:t>Un modèle de demande est disponible à l'adresse:</w:t>
      </w:r>
      <w:r w:rsidRPr="0078017C">
        <w:rPr>
          <w:rFonts w:asciiTheme="minorHAnsi" w:hAnsiTheme="minorHAnsi"/>
          <w:lang w:val="fr-CH"/>
        </w:rPr>
        <w:br/>
      </w:r>
      <w:hyperlink r:id="rId1" w:history="1">
        <w:r w:rsidRPr="0078017C">
          <w:rPr>
            <w:rStyle w:val="Hyperlink"/>
            <w:rFonts w:asciiTheme="minorHAnsi" w:hAnsiTheme="minorHAnsi"/>
            <w:sz w:val="20"/>
            <w:szCs w:val="16"/>
          </w:rPr>
          <w:t>http://itu.int/en/ITU-T/info/Documents/Visa-support-letter_MODEL.pdf</w:t>
        </w:r>
      </w:hyperlink>
      <w:r w:rsidRPr="0078017C">
        <w:rPr>
          <w:rFonts w:asciiTheme="minorHAnsi" w:hAnsiTheme="minorHAnsi"/>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9C1B6C"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3</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p>
  <w:p w:rsidR="00312F7E" w:rsidRPr="0004678F" w:rsidRDefault="00312F7E">
    <w:pPr>
      <w:rPr>
        <w:rFonts w:asciiTheme="minorHAnsi" w:hAnsiTheme="min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2C6" w:rsidRDefault="009C1B6C">
    <w:pPr>
      <w:pStyle w:val="Header"/>
    </w:pPr>
    <w:sdt>
      <w:sdtPr>
        <w:id w:val="1932861067"/>
        <w:docPartObj>
          <w:docPartGallery w:val="Page Numbers (Top of Page)"/>
          <w:docPartUnique/>
        </w:docPartObj>
      </w:sdtPr>
      <w:sdtEndPr>
        <w:rPr>
          <w:noProof/>
        </w:rPr>
      </w:sdtEndPr>
      <w:sdtContent>
        <w:r w:rsidR="006332C6">
          <w:t xml:space="preserve">- </w:t>
        </w:r>
        <w:r w:rsidR="006332C6">
          <w:fldChar w:fldCharType="begin"/>
        </w:r>
        <w:r w:rsidR="006332C6">
          <w:instrText xml:space="preserve"> PAGE   \* MERGEFORMAT </w:instrText>
        </w:r>
        <w:r w:rsidR="006332C6">
          <w:fldChar w:fldCharType="separate"/>
        </w:r>
        <w:r w:rsidR="0004678F">
          <w:rPr>
            <w:noProof/>
          </w:rPr>
          <w:t>8</w:t>
        </w:r>
        <w:r w:rsidR="006332C6">
          <w:rPr>
            <w:noProof/>
          </w:rPr>
          <w:fldChar w:fldCharType="end"/>
        </w:r>
      </w:sdtContent>
    </w:sdt>
    <w:r w:rsidR="006332C6">
      <w:rPr>
        <w:noProof/>
      </w:rPr>
      <w:t xml:space="preserve"> -</w:t>
    </w:r>
  </w:p>
  <w:p w:rsidR="006332C6" w:rsidRPr="00C740E1" w:rsidRDefault="006332C6">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2C6" w:rsidRPr="00697BC1" w:rsidRDefault="009C1B6C" w:rsidP="006332C6">
    <w:pPr>
      <w:pStyle w:val="Header"/>
      <w:rPr>
        <w:rFonts w:asciiTheme="minorHAnsi" w:hAnsiTheme="minorHAnsi"/>
        <w:sz w:val="18"/>
        <w:szCs w:val="16"/>
      </w:rPr>
    </w:pPr>
    <w:sdt>
      <w:sdtPr>
        <w:rPr>
          <w:rFonts w:asciiTheme="minorHAnsi" w:hAnsiTheme="minorHAnsi"/>
          <w:sz w:val="18"/>
          <w:szCs w:val="16"/>
        </w:rPr>
        <w:id w:val="675150525"/>
        <w:docPartObj>
          <w:docPartGallery w:val="Page Numbers (Top of Page)"/>
          <w:docPartUnique/>
        </w:docPartObj>
      </w:sdtPr>
      <w:sdtEndPr>
        <w:rPr>
          <w:noProof/>
        </w:rPr>
      </w:sdtEndPr>
      <w:sdtContent>
        <w:r w:rsidR="006332C6" w:rsidRPr="00697BC1">
          <w:rPr>
            <w:rFonts w:asciiTheme="minorHAnsi" w:hAnsiTheme="minorHAnsi"/>
            <w:sz w:val="18"/>
            <w:szCs w:val="16"/>
          </w:rPr>
          <w:t xml:space="preserve"> </w:t>
        </w:r>
        <w:r w:rsidR="006332C6" w:rsidRPr="00697BC1">
          <w:rPr>
            <w:rFonts w:asciiTheme="minorHAnsi" w:hAnsiTheme="minorHAnsi"/>
            <w:sz w:val="18"/>
            <w:szCs w:val="16"/>
          </w:rPr>
          <w:fldChar w:fldCharType="begin"/>
        </w:r>
        <w:r w:rsidR="006332C6" w:rsidRPr="00697BC1">
          <w:rPr>
            <w:rFonts w:asciiTheme="minorHAnsi" w:hAnsiTheme="minorHAnsi"/>
            <w:sz w:val="18"/>
            <w:szCs w:val="16"/>
          </w:rPr>
          <w:instrText xml:space="preserve"> PAGE   \* MERGEFORMAT </w:instrText>
        </w:r>
        <w:r w:rsidR="006332C6" w:rsidRPr="00697BC1">
          <w:rPr>
            <w:rFonts w:asciiTheme="minorHAnsi" w:hAnsiTheme="minorHAnsi"/>
            <w:sz w:val="18"/>
            <w:szCs w:val="16"/>
          </w:rPr>
          <w:fldChar w:fldCharType="separate"/>
        </w:r>
        <w:r>
          <w:rPr>
            <w:rFonts w:asciiTheme="minorHAnsi" w:hAnsiTheme="minorHAnsi"/>
            <w:noProof/>
            <w:sz w:val="18"/>
            <w:szCs w:val="16"/>
          </w:rPr>
          <w:t>7</w:t>
        </w:r>
        <w:r w:rsidR="006332C6" w:rsidRPr="00697BC1">
          <w:rPr>
            <w:rFonts w:asciiTheme="minorHAnsi" w:hAnsiTheme="minorHAnsi"/>
            <w:noProof/>
            <w:sz w:val="18"/>
            <w:szCs w:val="16"/>
          </w:rPr>
          <w:fldChar w:fldCharType="end"/>
        </w:r>
      </w:sdtContent>
    </w:sdt>
    <w:r w:rsidR="006332C6" w:rsidRPr="00697BC1">
      <w:rPr>
        <w:rFonts w:asciiTheme="minorHAnsi" w:hAnsiTheme="minorHAnsi"/>
        <w:noProof/>
        <w:sz w:val="18"/>
        <w:szCs w:val="16"/>
      </w:rPr>
      <w:t xml:space="preserve"> </w:t>
    </w:r>
  </w:p>
  <w:p w:rsidR="006332C6" w:rsidRDefault="006332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6D0553"/>
    <w:multiLevelType w:val="hybridMultilevel"/>
    <w:tmpl w:val="F0F0C52C"/>
    <w:lvl w:ilvl="0" w:tplc="F3E067FE">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BB"/>
    <w:rsid w:val="000039EE"/>
    <w:rsid w:val="00005622"/>
    <w:rsid w:val="0002519E"/>
    <w:rsid w:val="00035B43"/>
    <w:rsid w:val="0004678F"/>
    <w:rsid w:val="000758B3"/>
    <w:rsid w:val="000B0D96"/>
    <w:rsid w:val="000B59D8"/>
    <w:rsid w:val="000C1F6B"/>
    <w:rsid w:val="000C56BE"/>
    <w:rsid w:val="001026FD"/>
    <w:rsid w:val="001077FD"/>
    <w:rsid w:val="00115DD7"/>
    <w:rsid w:val="00167472"/>
    <w:rsid w:val="00167F92"/>
    <w:rsid w:val="00173738"/>
    <w:rsid w:val="001B79A3"/>
    <w:rsid w:val="002152A3"/>
    <w:rsid w:val="00312F7E"/>
    <w:rsid w:val="003131F0"/>
    <w:rsid w:val="00333A80"/>
    <w:rsid w:val="00364E95"/>
    <w:rsid w:val="00372875"/>
    <w:rsid w:val="003B1E80"/>
    <w:rsid w:val="003B66E8"/>
    <w:rsid w:val="003C2D8E"/>
    <w:rsid w:val="004033F1"/>
    <w:rsid w:val="00414B0C"/>
    <w:rsid w:val="00423C21"/>
    <w:rsid w:val="004257AC"/>
    <w:rsid w:val="0043711B"/>
    <w:rsid w:val="004B732E"/>
    <w:rsid w:val="004C0412"/>
    <w:rsid w:val="004D51F4"/>
    <w:rsid w:val="004D64E0"/>
    <w:rsid w:val="0051210D"/>
    <w:rsid w:val="005136D2"/>
    <w:rsid w:val="00517A03"/>
    <w:rsid w:val="005A3DD9"/>
    <w:rsid w:val="005B1DFC"/>
    <w:rsid w:val="005E3542"/>
    <w:rsid w:val="00601682"/>
    <w:rsid w:val="00625E79"/>
    <w:rsid w:val="006332C6"/>
    <w:rsid w:val="006333F7"/>
    <w:rsid w:val="006427A1"/>
    <w:rsid w:val="00644741"/>
    <w:rsid w:val="00697BC1"/>
    <w:rsid w:val="006A6FFE"/>
    <w:rsid w:val="006C5A91"/>
    <w:rsid w:val="00716BBC"/>
    <w:rsid w:val="007321BC"/>
    <w:rsid w:val="00760063"/>
    <w:rsid w:val="00775E4B"/>
    <w:rsid w:val="0078017C"/>
    <w:rsid w:val="0079553B"/>
    <w:rsid w:val="00795679"/>
    <w:rsid w:val="007A40FE"/>
    <w:rsid w:val="00807305"/>
    <w:rsid w:val="00810105"/>
    <w:rsid w:val="008157E0"/>
    <w:rsid w:val="00823528"/>
    <w:rsid w:val="00854E1D"/>
    <w:rsid w:val="00887FA6"/>
    <w:rsid w:val="008C4397"/>
    <w:rsid w:val="008C465A"/>
    <w:rsid w:val="008D31BA"/>
    <w:rsid w:val="008F2C9B"/>
    <w:rsid w:val="00923CD6"/>
    <w:rsid w:val="00935AA8"/>
    <w:rsid w:val="009471BB"/>
    <w:rsid w:val="00971C9A"/>
    <w:rsid w:val="009C1B6C"/>
    <w:rsid w:val="009D51FA"/>
    <w:rsid w:val="009F1E23"/>
    <w:rsid w:val="00A15179"/>
    <w:rsid w:val="00A51537"/>
    <w:rsid w:val="00A5280F"/>
    <w:rsid w:val="00A60FC1"/>
    <w:rsid w:val="00A97C37"/>
    <w:rsid w:val="00AC21B6"/>
    <w:rsid w:val="00AC37B5"/>
    <w:rsid w:val="00AD752F"/>
    <w:rsid w:val="00AF08A4"/>
    <w:rsid w:val="00B27B41"/>
    <w:rsid w:val="00B40F08"/>
    <w:rsid w:val="00B8573E"/>
    <w:rsid w:val="00BB24C0"/>
    <w:rsid w:val="00C26F2E"/>
    <w:rsid w:val="00C45376"/>
    <w:rsid w:val="00C85B81"/>
    <w:rsid w:val="00C9028F"/>
    <w:rsid w:val="00CA0416"/>
    <w:rsid w:val="00CA1424"/>
    <w:rsid w:val="00CB1125"/>
    <w:rsid w:val="00CD042E"/>
    <w:rsid w:val="00CF2560"/>
    <w:rsid w:val="00CF5B46"/>
    <w:rsid w:val="00D46B68"/>
    <w:rsid w:val="00D542A5"/>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C830191-D7DA-4409-84D4-F6FFF083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uiPriority w:val="99"/>
    <w:rsid w:val="005A3DD9"/>
    <w:rPr>
      <w:rFonts w:ascii="Times New Roman" w:hAnsi="Times New Roman"/>
      <w:caps/>
      <w:sz w:val="18"/>
      <w:lang w:val="fr-FR" w:eastAsia="en-US"/>
    </w:rPr>
  </w:style>
  <w:style w:type="character" w:customStyle="1" w:styleId="enumlev1Char">
    <w:name w:val="enumlev1 Char"/>
    <w:link w:val="enumlev1"/>
    <w:rsid w:val="009471BB"/>
    <w:rPr>
      <w:rFonts w:ascii="Times New Roman" w:hAnsi="Times New Roman"/>
      <w:sz w:val="24"/>
      <w:lang w:val="fr-FR" w:eastAsia="en-US"/>
    </w:rPr>
  </w:style>
  <w:style w:type="paragraph" w:styleId="ListParagraph">
    <w:name w:val="List Paragraph"/>
    <w:basedOn w:val="Normal"/>
    <w:uiPriority w:val="34"/>
    <w:qFormat/>
    <w:rsid w:val="009471BB"/>
    <w:pPr>
      <w:ind w:left="720"/>
      <w:contextualSpacing/>
      <w:jc w:val="both"/>
      <w:textAlignment w:val="auto"/>
    </w:pPr>
  </w:style>
  <w:style w:type="paragraph" w:customStyle="1" w:styleId="AnnexNotitle">
    <w:name w:val="Annex_No &amp; title"/>
    <w:basedOn w:val="Normal"/>
    <w:next w:val="Normal"/>
    <w:rsid w:val="009471BB"/>
    <w:pPr>
      <w:keepNext/>
      <w:keepLines/>
      <w:spacing w:before="480"/>
      <w:jc w:val="center"/>
    </w:pPr>
    <w:rPr>
      <w:b/>
      <w:sz w:val="28"/>
      <w:lang w:val="en-GB"/>
    </w:rPr>
  </w:style>
  <w:style w:type="paragraph" w:customStyle="1" w:styleId="Reasons">
    <w:name w:val="Reasons"/>
    <w:basedOn w:val="Normal"/>
    <w:qFormat/>
    <w:rsid w:val="00807305"/>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apple-converted-space">
    <w:name w:val="apple-converted-space"/>
    <w:basedOn w:val="DefaultParagraphFont"/>
    <w:rsid w:val="0078017C"/>
  </w:style>
  <w:style w:type="table" w:styleId="TableGrid">
    <w:name w:val="Table Grid"/>
    <w:basedOn w:val="TableNormal"/>
    <w:rsid w:val="0078017C"/>
    <w:pPr>
      <w:tabs>
        <w:tab w:val="left" w:pos="794"/>
        <w:tab w:val="left" w:pos="1191"/>
        <w:tab w:val="left" w:pos="1588"/>
        <w:tab w:val="left" w:pos="1985"/>
      </w:tabs>
      <w:spacing w:before="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CA14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character" w:styleId="FollowedHyperlink">
    <w:name w:val="FollowedHyperlink"/>
    <w:basedOn w:val="DefaultParagraphFont"/>
    <w:semiHidden/>
    <w:unhideWhenUsed/>
    <w:rsid w:val="000467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jca/iot/Documents/Meeting-announcement-2015-07-20.pdf" TargetMode="External"/><Relationship Id="rId18" Type="http://schemas.openxmlformats.org/officeDocument/2006/relationships/hyperlink" Target="http://www.itu.int/en/ITU-T/jca/sdn/Pages/default.aspx" TargetMode="External"/><Relationship Id="rId26" Type="http://schemas.openxmlformats.org/officeDocument/2006/relationships/hyperlink" Target="http://itu.int/oth/T0A0F000010"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itu.int/en/ITU-T/gsi/iot/" TargetMode="External"/><Relationship Id="rId34" Type="http://schemas.openxmlformats.org/officeDocument/2006/relationships/header" Target="header1.xml"/><Relationship Id="rId42"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itu.int/en/ITU-T/jca/iot/Pages/default.aspx" TargetMode="External"/><Relationship Id="rId17" Type="http://schemas.openxmlformats.org/officeDocument/2006/relationships/hyperlink" Target="http://www.itu.int/md/T13-SG13-COL-0008/en" TargetMode="External"/><Relationship Id="rId25" Type="http://schemas.openxmlformats.org/officeDocument/2006/relationships/hyperlink" Target="http://itu.int/en/ITU-T/gsi/iot/" TargetMode="External"/><Relationship Id="rId33" Type="http://schemas.openxmlformats.org/officeDocument/2006/relationships/hyperlink" Target="mailto:tsbreg@itu.int"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en/ITU-T/studygroups/2013-2016/13/Pages/default.aspx" TargetMode="External"/><Relationship Id="rId20" Type="http://schemas.openxmlformats.org/officeDocument/2006/relationships/hyperlink" Target="http://www.itu.int/en/ITU-T/jca/sdn/Pages/default.aspx" TargetMode="External"/><Relationship Id="rId29" Type="http://schemas.openxmlformats.org/officeDocument/2006/relationships/hyperlink" Target="mailto:nomdelimprimante@eprint.itu.int"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gsi/iot/" TargetMode="External"/><Relationship Id="rId24" Type="http://schemas.openxmlformats.org/officeDocument/2006/relationships/hyperlink" Target="https://www.itu.int/ifa/t/2013/iot-gsi/docs/1507/" TargetMode="External"/><Relationship Id="rId32" Type="http://schemas.openxmlformats.org/officeDocument/2006/relationships/hyperlink" Target="http://www.itu.int/travel/" TargetMode="External"/><Relationship Id="rId37" Type="http://schemas.openxmlformats.org/officeDocument/2006/relationships/image" Target="media/image3.png"/><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en/ITU-T/jca/iot/Pages/default.aspx" TargetMode="External"/><Relationship Id="rId23" Type="http://schemas.openxmlformats.org/officeDocument/2006/relationships/hyperlink" Target="mailto:tsbiotgsi@itu.int" TargetMode="External"/><Relationship Id="rId28" Type="http://schemas.openxmlformats.org/officeDocument/2006/relationships/hyperlink" Target="http://itu.int/ITU-T/edh/faqs-support.html" TargetMode="External"/><Relationship Id="rId36" Type="http://schemas.openxmlformats.org/officeDocument/2006/relationships/footer" Target="footer2.xml"/><Relationship Id="rId10" Type="http://schemas.openxmlformats.org/officeDocument/2006/relationships/hyperlink" Target="mailto:tsbsg11@itu.int" TargetMode="External"/><Relationship Id="rId19" Type="http://schemas.openxmlformats.org/officeDocument/2006/relationships/hyperlink" Target="http://www.itu.int/en/ITU-T/jca/sdn/Documents/JCA-SDN_July_2015_Meeting_announcement.pdf" TargetMode="External"/><Relationship Id="rId31" Type="http://schemas.openxmlformats.org/officeDocument/2006/relationships/hyperlink" Target="http://www.itu.int/en/ITU-T/gsi/iot/Pages/default.asp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jca/iot/Documents/Meeting%20announcement-2013-06-21.pdf" TargetMode="External"/><Relationship Id="rId22" Type="http://schemas.openxmlformats.org/officeDocument/2006/relationships/hyperlink" Target="https://www.itu.int/ifa/t/2013/iot-gsi/docs/1507/" TargetMode="External"/><Relationship Id="rId27" Type="http://schemas.openxmlformats.org/officeDocument/2006/relationships/hyperlink" Target="mailto:servicedesk@itu.int" TargetMode="External"/><Relationship Id="rId30" Type="http://schemas.openxmlformats.org/officeDocument/2006/relationships/hyperlink" Target="http://itu.int/ITU-T/go/e-print" TargetMode="External"/><Relationship Id="rId35" Type="http://schemas.openxmlformats.org/officeDocument/2006/relationships/footer" Target="footer1.xm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307D7-42E3-4F15-B0FB-CE315709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2</TotalTime>
  <Pages>7</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13288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saxod</dc:creator>
  <cp:lastModifiedBy>Aveline, Marion</cp:lastModifiedBy>
  <cp:revision>4</cp:revision>
  <cp:lastPrinted>2015-05-29T12:54:00Z</cp:lastPrinted>
  <dcterms:created xsi:type="dcterms:W3CDTF">2015-05-29T12:52:00Z</dcterms:created>
  <dcterms:modified xsi:type="dcterms:W3CDTF">2015-05-29T12:59:00Z</dcterms:modified>
</cp:coreProperties>
</file>