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C34772" w:rsidRPr="008041D9" w:rsidTr="00303D62">
        <w:trPr>
          <w:cantSplit/>
        </w:trPr>
        <w:tc>
          <w:tcPr>
            <w:tcW w:w="6426" w:type="dxa"/>
            <w:vAlign w:val="center"/>
          </w:tcPr>
          <w:p w:rsidR="00C34772" w:rsidRPr="008041D9" w:rsidRDefault="00C34772" w:rsidP="00303D62">
            <w:pPr>
              <w:tabs>
                <w:tab w:val="right" w:pos="8732"/>
              </w:tabs>
              <w:spacing w:before="0"/>
              <w:rPr>
                <w:rFonts w:ascii="Verdana" w:hAnsi="Verdana"/>
                <w:b/>
                <w:bCs/>
                <w:color w:val="FFFFFF"/>
                <w:sz w:val="26"/>
                <w:szCs w:val="26"/>
              </w:rPr>
            </w:pPr>
            <w:bookmarkStart w:id="0" w:name="_GoBack"/>
            <w:bookmarkEnd w:id="0"/>
            <w:r w:rsidRPr="008041D9">
              <w:rPr>
                <w:rFonts w:ascii="Verdana" w:hAnsi="Verdana"/>
                <w:b/>
                <w:bCs/>
                <w:sz w:val="26"/>
                <w:szCs w:val="26"/>
              </w:rPr>
              <w:t>Oficina de Normalización</w:t>
            </w:r>
            <w:r w:rsidRPr="008041D9">
              <w:rPr>
                <w:rFonts w:ascii="Verdana" w:hAnsi="Verdana"/>
                <w:b/>
                <w:bCs/>
                <w:sz w:val="26"/>
                <w:szCs w:val="26"/>
              </w:rPr>
              <w:br/>
              <w:t>de las Telecomunicaciones</w:t>
            </w:r>
          </w:p>
        </w:tc>
        <w:tc>
          <w:tcPr>
            <w:tcW w:w="3355" w:type="dxa"/>
            <w:vAlign w:val="center"/>
          </w:tcPr>
          <w:p w:rsidR="00C34772" w:rsidRPr="008041D9" w:rsidRDefault="00C34772" w:rsidP="00303D62">
            <w:pPr>
              <w:spacing w:before="0"/>
              <w:jc w:val="right"/>
              <w:rPr>
                <w:rFonts w:ascii="Verdana" w:hAnsi="Verdana"/>
                <w:color w:val="FFFFFF"/>
                <w:sz w:val="26"/>
                <w:szCs w:val="26"/>
              </w:rPr>
            </w:pPr>
            <w:r w:rsidRPr="008041D9">
              <w:rPr>
                <w:rFonts w:ascii="Verdana" w:hAnsi="Verdana"/>
                <w:b/>
                <w:bCs/>
                <w:noProof/>
                <w:color w:val="FFFFFF"/>
                <w:sz w:val="26"/>
                <w:szCs w:val="24"/>
                <w:lang w:val="en-US" w:eastAsia="zh-CN"/>
              </w:rPr>
              <w:drawing>
                <wp:inline distT="0" distB="0" distL="0" distR="0">
                  <wp:extent cx="1770380" cy="702310"/>
                  <wp:effectExtent l="0" t="0" r="1270" b="2540"/>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0380" cy="702310"/>
                          </a:xfrm>
                          <a:prstGeom prst="rect">
                            <a:avLst/>
                          </a:prstGeom>
                          <a:noFill/>
                          <a:ln>
                            <a:noFill/>
                          </a:ln>
                        </pic:spPr>
                      </pic:pic>
                    </a:graphicData>
                  </a:graphic>
                </wp:inline>
              </w:drawing>
            </w:r>
          </w:p>
        </w:tc>
      </w:tr>
      <w:tr w:rsidR="00C34772" w:rsidRPr="008041D9" w:rsidTr="00303D62">
        <w:trPr>
          <w:cantSplit/>
        </w:trPr>
        <w:tc>
          <w:tcPr>
            <w:tcW w:w="6426" w:type="dxa"/>
            <w:vAlign w:val="center"/>
          </w:tcPr>
          <w:p w:rsidR="00C34772" w:rsidRPr="008041D9" w:rsidRDefault="00C34772" w:rsidP="00303D62">
            <w:pPr>
              <w:tabs>
                <w:tab w:val="right" w:pos="8732"/>
              </w:tabs>
              <w:spacing w:before="0"/>
              <w:rPr>
                <w:rFonts w:ascii="Verdana" w:hAnsi="Verdana"/>
                <w:b/>
                <w:bCs/>
                <w:iCs/>
                <w:sz w:val="18"/>
                <w:szCs w:val="18"/>
              </w:rPr>
            </w:pPr>
          </w:p>
        </w:tc>
        <w:tc>
          <w:tcPr>
            <w:tcW w:w="3355" w:type="dxa"/>
            <w:vAlign w:val="center"/>
          </w:tcPr>
          <w:p w:rsidR="00C34772" w:rsidRPr="008041D9" w:rsidRDefault="00C34772" w:rsidP="00303D62">
            <w:pPr>
              <w:spacing w:before="0"/>
              <w:ind w:left="993" w:hanging="993"/>
              <w:jc w:val="right"/>
              <w:rPr>
                <w:rFonts w:ascii="Verdana" w:hAnsi="Verdana"/>
                <w:sz w:val="18"/>
                <w:szCs w:val="18"/>
              </w:rPr>
            </w:pPr>
          </w:p>
        </w:tc>
      </w:tr>
    </w:tbl>
    <w:p w:rsidR="00C34772" w:rsidRPr="008041D9" w:rsidRDefault="00C34772" w:rsidP="00303D62">
      <w:pPr>
        <w:tabs>
          <w:tab w:val="clear" w:pos="794"/>
          <w:tab w:val="clear" w:pos="1191"/>
          <w:tab w:val="clear" w:pos="1588"/>
          <w:tab w:val="clear" w:pos="1985"/>
          <w:tab w:val="left" w:pos="4962"/>
        </w:tabs>
      </w:pPr>
    </w:p>
    <w:p w:rsidR="00C34772" w:rsidRPr="008041D9" w:rsidRDefault="00C34772" w:rsidP="00976493">
      <w:pPr>
        <w:tabs>
          <w:tab w:val="clear" w:pos="794"/>
          <w:tab w:val="clear" w:pos="1191"/>
          <w:tab w:val="clear" w:pos="1588"/>
          <w:tab w:val="clear" w:pos="1985"/>
          <w:tab w:val="left" w:pos="4962"/>
        </w:tabs>
        <w:rPr>
          <w:rFonts w:asciiTheme="minorHAnsi" w:hAnsiTheme="minorHAnsi"/>
        </w:rPr>
      </w:pPr>
      <w:r w:rsidRPr="008041D9">
        <w:tab/>
      </w:r>
      <w:r w:rsidRPr="008041D9">
        <w:rPr>
          <w:rFonts w:asciiTheme="minorHAnsi" w:hAnsiTheme="minorHAnsi"/>
        </w:rPr>
        <w:t xml:space="preserve">Ginebra, </w:t>
      </w:r>
      <w:r w:rsidR="00976493" w:rsidRPr="008041D9">
        <w:rPr>
          <w:rFonts w:asciiTheme="minorHAnsi" w:hAnsiTheme="minorHAnsi"/>
        </w:rPr>
        <w:t>5 de septiembre de 2014</w:t>
      </w:r>
    </w:p>
    <w:p w:rsidR="00C34772" w:rsidRPr="008041D9" w:rsidRDefault="00C34772" w:rsidP="00303D62">
      <w:pPr>
        <w:spacing w:before="0"/>
        <w:rPr>
          <w:rFonts w:asciiTheme="minorHAnsi" w:hAnsiTheme="minorHAnsi"/>
        </w:rPr>
      </w:pPr>
    </w:p>
    <w:tbl>
      <w:tblPr>
        <w:tblW w:w="10206" w:type="dxa"/>
        <w:tblInd w:w="8" w:type="dxa"/>
        <w:tblLayout w:type="fixed"/>
        <w:tblCellMar>
          <w:left w:w="0" w:type="dxa"/>
          <w:right w:w="0" w:type="dxa"/>
        </w:tblCellMar>
        <w:tblLook w:val="0000" w:firstRow="0" w:lastRow="0" w:firstColumn="0" w:lastColumn="0" w:noHBand="0" w:noVBand="0"/>
      </w:tblPr>
      <w:tblGrid>
        <w:gridCol w:w="993"/>
        <w:gridCol w:w="3884"/>
        <w:gridCol w:w="5329"/>
      </w:tblGrid>
      <w:tr w:rsidR="00C34772" w:rsidRPr="008041D9" w:rsidTr="00303D62">
        <w:trPr>
          <w:cantSplit/>
          <w:trHeight w:val="340"/>
        </w:trPr>
        <w:tc>
          <w:tcPr>
            <w:tcW w:w="993" w:type="dxa"/>
          </w:tcPr>
          <w:p w:rsidR="00C34772" w:rsidRPr="004372A2" w:rsidRDefault="00C34772" w:rsidP="00303D62">
            <w:pPr>
              <w:tabs>
                <w:tab w:val="left" w:pos="4111"/>
              </w:tabs>
              <w:spacing w:before="10"/>
              <w:ind w:left="57"/>
              <w:rPr>
                <w:rFonts w:asciiTheme="minorHAnsi" w:hAnsiTheme="minorHAnsi"/>
                <w:szCs w:val="24"/>
              </w:rPr>
            </w:pPr>
            <w:r w:rsidRPr="004372A2">
              <w:rPr>
                <w:rFonts w:asciiTheme="minorHAnsi" w:hAnsiTheme="minorHAnsi"/>
                <w:szCs w:val="24"/>
              </w:rPr>
              <w:t>Ref.:</w:t>
            </w:r>
          </w:p>
          <w:p w:rsidR="00C34772" w:rsidRPr="004372A2" w:rsidRDefault="00C34772" w:rsidP="00303D62">
            <w:pPr>
              <w:tabs>
                <w:tab w:val="left" w:pos="4111"/>
              </w:tabs>
              <w:spacing w:before="10"/>
              <w:ind w:left="57"/>
              <w:rPr>
                <w:rFonts w:asciiTheme="minorHAnsi" w:hAnsiTheme="minorHAnsi"/>
                <w:sz w:val="22"/>
              </w:rPr>
            </w:pPr>
          </w:p>
          <w:p w:rsidR="00C34772" w:rsidRPr="004372A2" w:rsidRDefault="00C34772" w:rsidP="00303D62">
            <w:pPr>
              <w:tabs>
                <w:tab w:val="left" w:pos="4111"/>
              </w:tabs>
              <w:spacing w:before="10"/>
              <w:ind w:left="57"/>
              <w:rPr>
                <w:rFonts w:asciiTheme="minorHAnsi" w:hAnsiTheme="minorHAnsi"/>
                <w:sz w:val="22"/>
              </w:rPr>
            </w:pPr>
          </w:p>
          <w:p w:rsidR="00C34772" w:rsidRDefault="00C34772" w:rsidP="00303D62">
            <w:pPr>
              <w:tabs>
                <w:tab w:val="left" w:pos="4111"/>
              </w:tabs>
              <w:spacing w:before="10"/>
              <w:ind w:left="57"/>
              <w:rPr>
                <w:rFonts w:asciiTheme="minorHAnsi" w:hAnsiTheme="minorHAnsi"/>
                <w:szCs w:val="24"/>
              </w:rPr>
            </w:pPr>
            <w:r w:rsidRPr="004372A2">
              <w:rPr>
                <w:rFonts w:asciiTheme="minorHAnsi" w:hAnsiTheme="minorHAnsi"/>
                <w:szCs w:val="24"/>
              </w:rPr>
              <w:t>Tel.:</w:t>
            </w:r>
            <w:r w:rsidRPr="004372A2">
              <w:rPr>
                <w:rFonts w:asciiTheme="minorHAnsi" w:hAnsiTheme="minorHAnsi"/>
                <w:szCs w:val="24"/>
              </w:rPr>
              <w:br/>
              <w:t>Fax:</w:t>
            </w:r>
          </w:p>
          <w:p w:rsidR="004372A2" w:rsidRPr="004372A2" w:rsidRDefault="004372A2" w:rsidP="00303D62">
            <w:pPr>
              <w:tabs>
                <w:tab w:val="left" w:pos="4111"/>
              </w:tabs>
              <w:spacing w:before="10"/>
              <w:ind w:left="57"/>
              <w:rPr>
                <w:rFonts w:asciiTheme="minorHAnsi" w:hAnsiTheme="minorHAnsi"/>
                <w:szCs w:val="24"/>
              </w:rPr>
            </w:pPr>
            <w:r w:rsidRPr="008041D9">
              <w:rPr>
                <w:rFonts w:asciiTheme="minorHAnsi" w:hAnsiTheme="minorHAnsi"/>
                <w:szCs w:val="24"/>
              </w:rPr>
              <w:t>Correo-e:</w:t>
            </w:r>
          </w:p>
        </w:tc>
        <w:tc>
          <w:tcPr>
            <w:tcW w:w="3884" w:type="dxa"/>
          </w:tcPr>
          <w:p w:rsidR="00C34772" w:rsidRPr="009B7B36" w:rsidRDefault="00C34772" w:rsidP="00976493">
            <w:pPr>
              <w:tabs>
                <w:tab w:val="left" w:pos="4111"/>
              </w:tabs>
              <w:spacing w:before="0"/>
              <w:ind w:left="57"/>
              <w:rPr>
                <w:rFonts w:asciiTheme="minorHAnsi" w:hAnsiTheme="minorHAnsi"/>
                <w:b/>
                <w:lang w:val="en-US"/>
              </w:rPr>
            </w:pPr>
            <w:r w:rsidRPr="009B7B36">
              <w:rPr>
                <w:rFonts w:asciiTheme="minorHAnsi" w:hAnsiTheme="minorHAnsi"/>
                <w:b/>
                <w:lang w:val="en-US"/>
              </w:rPr>
              <w:t xml:space="preserve">Circular TSB </w:t>
            </w:r>
            <w:r w:rsidR="00AC3EFB" w:rsidRPr="009B7B36">
              <w:rPr>
                <w:rFonts w:asciiTheme="minorHAnsi" w:hAnsiTheme="minorHAnsi"/>
                <w:b/>
                <w:lang w:val="en-US"/>
              </w:rPr>
              <w:t>11</w:t>
            </w:r>
            <w:r w:rsidR="00976493" w:rsidRPr="009B7B36">
              <w:rPr>
                <w:rFonts w:asciiTheme="minorHAnsi" w:hAnsiTheme="minorHAnsi"/>
                <w:b/>
                <w:lang w:val="en-US"/>
              </w:rPr>
              <w:t>2</w:t>
            </w:r>
          </w:p>
          <w:p w:rsidR="00C34772" w:rsidRPr="009B7B36" w:rsidRDefault="00976493" w:rsidP="00303D62">
            <w:pPr>
              <w:tabs>
                <w:tab w:val="left" w:pos="4111"/>
              </w:tabs>
              <w:spacing w:before="0"/>
              <w:ind w:left="57"/>
              <w:rPr>
                <w:rFonts w:asciiTheme="minorHAnsi" w:hAnsiTheme="minorHAnsi"/>
                <w:b/>
                <w:lang w:val="en-US"/>
              </w:rPr>
            </w:pPr>
            <w:r w:rsidRPr="009B7B36">
              <w:rPr>
                <w:rFonts w:asciiTheme="minorHAnsi" w:hAnsiTheme="minorHAnsi"/>
                <w:lang w:val="en-US"/>
              </w:rPr>
              <w:t>IoT-GSI/SP</w:t>
            </w:r>
          </w:p>
          <w:p w:rsidR="00C34772" w:rsidRPr="009B7B36" w:rsidRDefault="00C34772" w:rsidP="00303D62">
            <w:pPr>
              <w:tabs>
                <w:tab w:val="left" w:pos="4111"/>
              </w:tabs>
              <w:spacing w:before="0"/>
              <w:ind w:left="57"/>
              <w:rPr>
                <w:rFonts w:asciiTheme="minorHAnsi" w:hAnsiTheme="minorHAnsi"/>
                <w:lang w:val="en-US"/>
              </w:rPr>
            </w:pPr>
          </w:p>
          <w:p w:rsidR="00C34772" w:rsidRPr="009B7B36" w:rsidRDefault="00976493" w:rsidP="00303D62">
            <w:pPr>
              <w:tabs>
                <w:tab w:val="left" w:pos="4111"/>
              </w:tabs>
              <w:spacing w:before="0"/>
              <w:ind w:left="57"/>
              <w:rPr>
                <w:rFonts w:asciiTheme="minorHAnsi" w:hAnsiTheme="minorHAnsi"/>
                <w:szCs w:val="24"/>
                <w:lang w:val="en-US"/>
              </w:rPr>
            </w:pPr>
            <w:r w:rsidRPr="009B7B36">
              <w:rPr>
                <w:rFonts w:asciiTheme="minorHAnsi" w:hAnsiTheme="minorHAnsi"/>
                <w:szCs w:val="24"/>
                <w:lang w:val="en-US"/>
              </w:rPr>
              <w:t>+41 22 730 5858</w:t>
            </w:r>
            <w:r w:rsidR="00C34772" w:rsidRPr="009B7B36">
              <w:rPr>
                <w:rFonts w:asciiTheme="minorHAnsi" w:hAnsiTheme="minorHAnsi"/>
                <w:lang w:val="en-US"/>
              </w:rPr>
              <w:br/>
            </w:r>
            <w:r w:rsidRPr="009B7B36">
              <w:rPr>
                <w:rFonts w:asciiTheme="minorHAnsi" w:hAnsiTheme="minorHAnsi"/>
                <w:szCs w:val="24"/>
                <w:lang w:val="en-US"/>
              </w:rPr>
              <w:t>+41 22 730 5853</w:t>
            </w:r>
          </w:p>
          <w:p w:rsidR="004372A2" w:rsidRDefault="00B12D9E" w:rsidP="00303D62">
            <w:pPr>
              <w:tabs>
                <w:tab w:val="left" w:pos="4111"/>
              </w:tabs>
              <w:spacing w:before="0"/>
              <w:ind w:left="57"/>
              <w:rPr>
                <w:rFonts w:asciiTheme="minorHAnsi" w:hAnsiTheme="minorHAnsi"/>
                <w:szCs w:val="24"/>
              </w:rPr>
            </w:pPr>
            <w:hyperlink r:id="rId9" w:history="1">
              <w:r w:rsidR="004372A2" w:rsidRPr="008041D9">
                <w:rPr>
                  <w:rStyle w:val="Hyperlink"/>
                  <w:rFonts w:asciiTheme="minorHAnsi" w:hAnsiTheme="minorHAnsi"/>
                  <w:szCs w:val="24"/>
                </w:rPr>
                <w:t>tsbiotgsi@itu.int</w:t>
              </w:r>
            </w:hyperlink>
          </w:p>
          <w:p w:rsidR="004372A2" w:rsidRPr="004372A2" w:rsidRDefault="004372A2" w:rsidP="004372A2">
            <w:pPr>
              <w:tabs>
                <w:tab w:val="left" w:pos="4111"/>
              </w:tabs>
              <w:spacing w:before="0"/>
              <w:ind w:left="57" w:hanging="1058"/>
              <w:rPr>
                <w:rFonts w:asciiTheme="minorHAnsi" w:hAnsiTheme="minorHAnsi"/>
              </w:rPr>
            </w:pPr>
          </w:p>
        </w:tc>
        <w:tc>
          <w:tcPr>
            <w:tcW w:w="5329" w:type="dxa"/>
          </w:tcPr>
          <w:p w:rsidR="00C34772" w:rsidRPr="008041D9" w:rsidRDefault="00AC3EFB" w:rsidP="00303D62">
            <w:pPr>
              <w:tabs>
                <w:tab w:val="clear" w:pos="794"/>
                <w:tab w:val="clear" w:pos="1191"/>
                <w:tab w:val="clear" w:pos="1588"/>
                <w:tab w:val="clear" w:pos="1985"/>
                <w:tab w:val="left" w:pos="284"/>
              </w:tabs>
              <w:spacing w:before="0"/>
              <w:ind w:left="284" w:hanging="227"/>
              <w:rPr>
                <w:rFonts w:asciiTheme="minorHAnsi" w:hAnsiTheme="minorHAnsi"/>
              </w:rPr>
            </w:pPr>
            <w:bookmarkStart w:id="1" w:name="Addressee_S"/>
            <w:bookmarkEnd w:id="1"/>
            <w:r w:rsidRPr="008041D9">
              <w:rPr>
                <w:rFonts w:asciiTheme="minorHAnsi" w:hAnsiTheme="minorHAnsi"/>
              </w:rPr>
              <w:t>-</w:t>
            </w:r>
            <w:r w:rsidRPr="008041D9">
              <w:rPr>
                <w:rFonts w:asciiTheme="minorHAnsi" w:hAnsiTheme="minorHAnsi"/>
              </w:rPr>
              <w:tab/>
            </w:r>
            <w:r w:rsidR="00C34772" w:rsidRPr="008041D9">
              <w:rPr>
                <w:rFonts w:asciiTheme="minorHAnsi" w:hAnsiTheme="minorHAnsi"/>
              </w:rPr>
              <w:t>A las Administraciones de los Estados Miembros de la Unión</w:t>
            </w:r>
            <w:r w:rsidRPr="008041D9">
              <w:rPr>
                <w:rFonts w:asciiTheme="minorHAnsi" w:hAnsiTheme="minorHAnsi"/>
              </w:rPr>
              <w:t>;</w:t>
            </w:r>
          </w:p>
          <w:p w:rsidR="00AC3EFB" w:rsidRPr="008041D9" w:rsidRDefault="00AC3EFB" w:rsidP="00303D62">
            <w:pPr>
              <w:tabs>
                <w:tab w:val="clear" w:pos="794"/>
                <w:tab w:val="clear" w:pos="1191"/>
                <w:tab w:val="clear" w:pos="1588"/>
                <w:tab w:val="clear" w:pos="1985"/>
                <w:tab w:val="left" w:pos="284"/>
              </w:tabs>
              <w:spacing w:before="0"/>
              <w:ind w:left="284" w:hanging="227"/>
              <w:rPr>
                <w:rFonts w:asciiTheme="minorHAnsi" w:hAnsiTheme="minorHAnsi"/>
              </w:rPr>
            </w:pPr>
            <w:r w:rsidRPr="008041D9">
              <w:rPr>
                <w:rFonts w:asciiTheme="minorHAnsi" w:hAnsiTheme="minorHAnsi"/>
              </w:rPr>
              <w:t>-</w:t>
            </w:r>
            <w:r w:rsidRPr="008041D9">
              <w:rPr>
                <w:rFonts w:asciiTheme="minorHAnsi" w:hAnsiTheme="minorHAnsi"/>
              </w:rPr>
              <w:tab/>
            </w:r>
            <w:r w:rsidR="00873518" w:rsidRPr="008041D9">
              <w:rPr>
                <w:rFonts w:asciiTheme="minorHAnsi" w:hAnsiTheme="minorHAnsi"/>
              </w:rPr>
              <w:t>A los Miembros del</w:t>
            </w:r>
            <w:r w:rsidR="00C46362" w:rsidRPr="008041D9">
              <w:rPr>
                <w:rFonts w:asciiTheme="minorHAnsi" w:hAnsiTheme="minorHAnsi"/>
              </w:rPr>
              <w:t xml:space="preserve"> Sector UIT</w:t>
            </w:r>
            <w:r w:rsidR="00C46362" w:rsidRPr="008041D9">
              <w:rPr>
                <w:rFonts w:asciiTheme="minorHAnsi" w:hAnsiTheme="minorHAnsi"/>
              </w:rPr>
              <w:noBreakHyphen/>
            </w:r>
            <w:r w:rsidRPr="008041D9">
              <w:rPr>
                <w:rFonts w:asciiTheme="minorHAnsi" w:hAnsiTheme="minorHAnsi"/>
              </w:rPr>
              <w:t>T;</w:t>
            </w:r>
          </w:p>
          <w:p w:rsidR="00AC3EFB" w:rsidRPr="008041D9" w:rsidRDefault="00AC3EFB" w:rsidP="00303D62">
            <w:pPr>
              <w:tabs>
                <w:tab w:val="clear" w:pos="794"/>
                <w:tab w:val="clear" w:pos="1191"/>
                <w:tab w:val="clear" w:pos="1588"/>
                <w:tab w:val="clear" w:pos="1985"/>
                <w:tab w:val="left" w:pos="284"/>
              </w:tabs>
              <w:spacing w:before="0"/>
              <w:ind w:left="284" w:hanging="227"/>
              <w:rPr>
                <w:rFonts w:asciiTheme="minorHAnsi" w:hAnsiTheme="minorHAnsi"/>
              </w:rPr>
            </w:pPr>
            <w:r w:rsidRPr="008041D9">
              <w:rPr>
                <w:rFonts w:asciiTheme="minorHAnsi" w:hAnsiTheme="minorHAnsi"/>
              </w:rPr>
              <w:t>-</w:t>
            </w:r>
            <w:r w:rsidRPr="008041D9">
              <w:rPr>
                <w:rFonts w:asciiTheme="minorHAnsi" w:hAnsiTheme="minorHAnsi"/>
              </w:rPr>
              <w:tab/>
              <w:t>A los Asociados del UIT-T;</w:t>
            </w:r>
          </w:p>
          <w:p w:rsidR="00AC3EFB" w:rsidRPr="008041D9" w:rsidRDefault="00AC3EFB" w:rsidP="00303D62">
            <w:pPr>
              <w:tabs>
                <w:tab w:val="clear" w:pos="794"/>
                <w:tab w:val="clear" w:pos="1191"/>
                <w:tab w:val="clear" w:pos="1588"/>
                <w:tab w:val="clear" w:pos="1985"/>
                <w:tab w:val="left" w:pos="284"/>
              </w:tabs>
              <w:spacing w:before="0"/>
              <w:ind w:left="284" w:hanging="227"/>
              <w:rPr>
                <w:rFonts w:asciiTheme="minorHAnsi" w:hAnsiTheme="minorHAnsi"/>
              </w:rPr>
            </w:pPr>
            <w:r w:rsidRPr="008041D9">
              <w:rPr>
                <w:rFonts w:asciiTheme="minorHAnsi" w:hAnsiTheme="minorHAnsi"/>
              </w:rPr>
              <w:t>-</w:t>
            </w:r>
            <w:r w:rsidRPr="008041D9">
              <w:rPr>
                <w:rFonts w:asciiTheme="minorHAnsi" w:hAnsiTheme="minorHAnsi"/>
              </w:rPr>
              <w:tab/>
              <w:t>A las Instituciones Académicas del UIT-T</w:t>
            </w:r>
            <w:r w:rsidR="00976493" w:rsidRPr="008041D9">
              <w:rPr>
                <w:rFonts w:asciiTheme="minorHAnsi" w:hAnsiTheme="minorHAnsi"/>
              </w:rPr>
              <w:t>;</w:t>
            </w:r>
          </w:p>
          <w:p w:rsidR="00976493" w:rsidRPr="008041D9" w:rsidRDefault="00976493" w:rsidP="00303D62">
            <w:pPr>
              <w:tabs>
                <w:tab w:val="clear" w:pos="794"/>
                <w:tab w:val="clear" w:pos="1191"/>
                <w:tab w:val="clear" w:pos="1588"/>
                <w:tab w:val="clear" w:pos="1985"/>
                <w:tab w:val="left" w:pos="284"/>
              </w:tabs>
              <w:spacing w:before="0"/>
              <w:ind w:left="284" w:hanging="227"/>
              <w:rPr>
                <w:rFonts w:asciiTheme="minorHAnsi" w:hAnsiTheme="minorHAnsi"/>
              </w:rPr>
            </w:pPr>
            <w:r w:rsidRPr="008041D9">
              <w:rPr>
                <w:rFonts w:asciiTheme="minorHAnsi" w:hAnsiTheme="minorHAnsi"/>
              </w:rPr>
              <w:t>-</w:t>
            </w:r>
            <w:r w:rsidRPr="008041D9">
              <w:rPr>
                <w:rFonts w:asciiTheme="minorHAnsi" w:hAnsiTheme="minorHAnsi"/>
              </w:rPr>
              <w:tab/>
              <w:t>A los Presidentes y Vicepresidentes de todas las Comisiones de Estudio del UIT-T</w:t>
            </w:r>
          </w:p>
        </w:tc>
      </w:tr>
      <w:tr w:rsidR="00C34772" w:rsidRPr="008041D9" w:rsidTr="00303D62">
        <w:trPr>
          <w:cantSplit/>
        </w:trPr>
        <w:tc>
          <w:tcPr>
            <w:tcW w:w="993" w:type="dxa"/>
          </w:tcPr>
          <w:p w:rsidR="00C34772" w:rsidRPr="008041D9" w:rsidRDefault="00C34772" w:rsidP="004372A2">
            <w:pPr>
              <w:tabs>
                <w:tab w:val="left" w:pos="4111"/>
              </w:tabs>
              <w:spacing w:before="0"/>
              <w:ind w:left="57"/>
              <w:rPr>
                <w:rFonts w:asciiTheme="minorHAnsi" w:hAnsiTheme="minorHAnsi"/>
                <w:szCs w:val="24"/>
              </w:rPr>
            </w:pPr>
          </w:p>
        </w:tc>
        <w:tc>
          <w:tcPr>
            <w:tcW w:w="3884" w:type="dxa"/>
          </w:tcPr>
          <w:p w:rsidR="00C34772" w:rsidRPr="008041D9" w:rsidRDefault="00C34772" w:rsidP="004372A2">
            <w:pPr>
              <w:tabs>
                <w:tab w:val="left" w:pos="4111"/>
              </w:tabs>
              <w:spacing w:before="0"/>
              <w:ind w:left="57"/>
              <w:rPr>
                <w:rFonts w:asciiTheme="minorHAnsi" w:hAnsiTheme="minorHAnsi"/>
              </w:rPr>
            </w:pPr>
          </w:p>
        </w:tc>
        <w:tc>
          <w:tcPr>
            <w:tcW w:w="5329" w:type="dxa"/>
          </w:tcPr>
          <w:p w:rsidR="00C34772" w:rsidRPr="008041D9" w:rsidRDefault="00C34772" w:rsidP="00AC3EFB">
            <w:pPr>
              <w:tabs>
                <w:tab w:val="left" w:pos="4111"/>
              </w:tabs>
              <w:spacing w:before="360"/>
              <w:rPr>
                <w:rFonts w:asciiTheme="minorHAnsi" w:hAnsiTheme="minorHAnsi"/>
              </w:rPr>
            </w:pPr>
            <w:r w:rsidRPr="008041D9">
              <w:rPr>
                <w:rFonts w:asciiTheme="minorHAnsi" w:hAnsiTheme="minorHAnsi"/>
                <w:b/>
              </w:rPr>
              <w:t>Copia</w:t>
            </w:r>
            <w:r w:rsidRPr="008041D9">
              <w:rPr>
                <w:rFonts w:asciiTheme="minorHAnsi" w:hAnsiTheme="minorHAnsi"/>
              </w:rPr>
              <w:t>:</w:t>
            </w:r>
          </w:p>
          <w:p w:rsidR="00C34772" w:rsidRPr="008041D9" w:rsidRDefault="00C34772" w:rsidP="00AC3EFB">
            <w:pPr>
              <w:tabs>
                <w:tab w:val="clear" w:pos="794"/>
                <w:tab w:val="left" w:pos="226"/>
                <w:tab w:val="left" w:pos="4111"/>
              </w:tabs>
              <w:spacing w:before="0"/>
              <w:ind w:left="226" w:hanging="226"/>
              <w:rPr>
                <w:rFonts w:asciiTheme="minorHAnsi" w:hAnsiTheme="minorHAnsi"/>
              </w:rPr>
            </w:pPr>
            <w:r w:rsidRPr="008041D9">
              <w:rPr>
                <w:rFonts w:asciiTheme="minorHAnsi" w:hAnsiTheme="minorHAnsi"/>
              </w:rPr>
              <w:t>-</w:t>
            </w:r>
            <w:r w:rsidRPr="008041D9">
              <w:rPr>
                <w:rFonts w:asciiTheme="minorHAnsi" w:hAnsiTheme="minorHAnsi"/>
              </w:rPr>
              <w:tab/>
            </w:r>
            <w:r w:rsidR="00AC3EFB" w:rsidRPr="008041D9">
              <w:rPr>
                <w:rFonts w:asciiTheme="minorHAnsi" w:hAnsiTheme="minorHAnsi"/>
              </w:rPr>
              <w:t>Al Director de la Oficina de Desarrollo de las Telecomunicaciones</w:t>
            </w:r>
            <w:r w:rsidRPr="008041D9">
              <w:rPr>
                <w:rFonts w:asciiTheme="minorHAnsi" w:hAnsiTheme="minorHAnsi"/>
              </w:rPr>
              <w:t>;</w:t>
            </w:r>
          </w:p>
          <w:p w:rsidR="00C34772" w:rsidRPr="008041D9" w:rsidRDefault="00C34772" w:rsidP="00976493">
            <w:pPr>
              <w:tabs>
                <w:tab w:val="clear" w:pos="794"/>
                <w:tab w:val="left" w:pos="226"/>
                <w:tab w:val="left" w:pos="4111"/>
              </w:tabs>
              <w:spacing w:before="0"/>
              <w:rPr>
                <w:rFonts w:asciiTheme="minorHAnsi" w:hAnsiTheme="minorHAnsi"/>
              </w:rPr>
            </w:pPr>
            <w:r w:rsidRPr="008041D9">
              <w:rPr>
                <w:rFonts w:asciiTheme="minorHAnsi" w:hAnsiTheme="minorHAnsi"/>
              </w:rPr>
              <w:t>-</w:t>
            </w:r>
            <w:r w:rsidRPr="008041D9">
              <w:rPr>
                <w:rFonts w:asciiTheme="minorHAnsi" w:hAnsiTheme="minorHAnsi"/>
              </w:rPr>
              <w:tab/>
            </w:r>
            <w:r w:rsidR="00AC3EFB" w:rsidRPr="008041D9">
              <w:rPr>
                <w:rFonts w:asciiTheme="minorHAnsi" w:hAnsiTheme="minorHAnsi"/>
              </w:rPr>
              <w:t>Al Director de la Oficina de Radiocomunicaciones</w:t>
            </w:r>
          </w:p>
        </w:tc>
      </w:tr>
    </w:tbl>
    <w:p w:rsidR="00C34772" w:rsidRPr="008041D9" w:rsidRDefault="00C34772" w:rsidP="00303D62"/>
    <w:tbl>
      <w:tblPr>
        <w:tblW w:w="10142" w:type="dxa"/>
        <w:tblInd w:w="8" w:type="dxa"/>
        <w:tblLayout w:type="fixed"/>
        <w:tblCellMar>
          <w:left w:w="0" w:type="dxa"/>
          <w:right w:w="0" w:type="dxa"/>
        </w:tblCellMar>
        <w:tblLook w:val="0000" w:firstRow="0" w:lastRow="0" w:firstColumn="0" w:lastColumn="0" w:noHBand="0" w:noVBand="0"/>
      </w:tblPr>
      <w:tblGrid>
        <w:gridCol w:w="1127"/>
        <w:gridCol w:w="9015"/>
      </w:tblGrid>
      <w:tr w:rsidR="00AC3EFB" w:rsidRPr="008041D9" w:rsidTr="0018688A">
        <w:trPr>
          <w:cantSplit/>
          <w:trHeight w:val="680"/>
        </w:trPr>
        <w:tc>
          <w:tcPr>
            <w:tcW w:w="1127" w:type="dxa"/>
          </w:tcPr>
          <w:p w:rsidR="00AC3EFB" w:rsidRPr="008041D9" w:rsidRDefault="00AC3EFB" w:rsidP="0018688A">
            <w:pPr>
              <w:tabs>
                <w:tab w:val="left" w:pos="4111"/>
              </w:tabs>
              <w:spacing w:before="10"/>
              <w:rPr>
                <w:rFonts w:asciiTheme="minorHAnsi" w:hAnsiTheme="minorHAnsi"/>
                <w:szCs w:val="24"/>
              </w:rPr>
            </w:pPr>
            <w:bookmarkStart w:id="2" w:name="StartTyping_S"/>
            <w:bookmarkStart w:id="3" w:name="suitetext"/>
            <w:bookmarkStart w:id="4" w:name="text"/>
            <w:bookmarkEnd w:id="2"/>
            <w:bookmarkEnd w:id="3"/>
            <w:bookmarkEnd w:id="4"/>
            <w:r w:rsidRPr="008041D9">
              <w:rPr>
                <w:rFonts w:asciiTheme="minorHAnsi" w:hAnsiTheme="minorHAnsi"/>
                <w:szCs w:val="24"/>
              </w:rPr>
              <w:t>Asunto:</w:t>
            </w:r>
          </w:p>
        </w:tc>
        <w:tc>
          <w:tcPr>
            <w:tcW w:w="9015" w:type="dxa"/>
          </w:tcPr>
          <w:p w:rsidR="00AC3EFB" w:rsidRPr="008041D9" w:rsidRDefault="00976493" w:rsidP="0018688A">
            <w:pPr>
              <w:tabs>
                <w:tab w:val="left" w:pos="4111"/>
              </w:tabs>
              <w:spacing w:before="0"/>
              <w:rPr>
                <w:rFonts w:asciiTheme="minorHAnsi" w:hAnsiTheme="minorHAnsi"/>
                <w:b/>
                <w:bCs/>
              </w:rPr>
            </w:pPr>
            <w:r w:rsidRPr="008041D9">
              <w:rPr>
                <w:rFonts w:asciiTheme="minorHAnsi" w:hAnsiTheme="minorHAnsi"/>
                <w:b/>
                <w:bCs/>
              </w:rPr>
              <w:t>Décimo evento de la Iniciativa de normalización mundial – Internet de las Cosas (IoT GSI) (Ginebra, 12-18 de noviembre de 2014)</w:t>
            </w:r>
          </w:p>
        </w:tc>
      </w:tr>
    </w:tbl>
    <w:p w:rsidR="00664685" w:rsidRPr="008041D9" w:rsidRDefault="00664685" w:rsidP="00664685">
      <w:pPr>
        <w:spacing w:before="360"/>
        <w:rPr>
          <w:rFonts w:asciiTheme="minorHAnsi" w:hAnsiTheme="minorHAnsi"/>
          <w:szCs w:val="22"/>
        </w:rPr>
      </w:pPr>
      <w:r w:rsidRPr="008041D9">
        <w:rPr>
          <w:rFonts w:asciiTheme="minorHAnsi" w:hAnsiTheme="minorHAnsi"/>
          <w:szCs w:val="22"/>
        </w:rPr>
        <w:t>Muy Señora mía/Muy Señor mío:</w:t>
      </w:r>
    </w:p>
    <w:p w:rsidR="00664685" w:rsidRPr="008041D9" w:rsidRDefault="00976493" w:rsidP="00976493">
      <w:pPr>
        <w:shd w:val="clear" w:color="auto" w:fill="FFFFFF"/>
        <w:ind w:right="-113"/>
        <w:rPr>
          <w:rFonts w:asciiTheme="minorHAnsi" w:hAnsiTheme="minorHAnsi" w:cstheme="majorBidi"/>
          <w:szCs w:val="24"/>
        </w:rPr>
      </w:pPr>
      <w:r w:rsidRPr="008041D9">
        <w:rPr>
          <w:rFonts w:asciiTheme="minorHAnsi" w:hAnsiTheme="minorHAnsi"/>
          <w:bCs/>
        </w:rPr>
        <w:t>Conforme a lo solicitado por el Coordinador del TSR (Examen Técnico y Estratégico) para la Iniciativa de normalización mundial – Internet de las Cosas (IoT-GSI), Sr. Heyuan Xu (</w:t>
      </w:r>
      <w:r w:rsidR="00A34903">
        <w:rPr>
          <w:rFonts w:asciiTheme="minorHAnsi" w:hAnsiTheme="minorHAnsi"/>
          <w:bCs/>
        </w:rPr>
        <w:t xml:space="preserve">MIIT, </w:t>
      </w:r>
      <w:r w:rsidRPr="008041D9">
        <w:rPr>
          <w:rFonts w:asciiTheme="minorHAnsi" w:hAnsiTheme="minorHAnsi"/>
          <w:bCs/>
        </w:rPr>
        <w:t xml:space="preserve">China), y confirmada por la dirección de las Comisiones de Estudio correspondientes, por la presente le informo de que el próximo evento IoT-GSI tendrá lugar en </w:t>
      </w:r>
      <w:r w:rsidRPr="008041D9">
        <w:rPr>
          <w:rFonts w:asciiTheme="minorHAnsi" w:hAnsiTheme="minorHAnsi"/>
        </w:rPr>
        <w:t>la Sede de la UIT en Ginebra, del</w:t>
      </w:r>
      <w:r w:rsidR="00593D6B">
        <w:rPr>
          <w:rFonts w:asciiTheme="minorHAnsi" w:hAnsiTheme="minorHAnsi"/>
        </w:rPr>
        <w:t> </w:t>
      </w:r>
      <w:r w:rsidRPr="008041D9">
        <w:rPr>
          <w:rFonts w:asciiTheme="minorHAnsi" w:hAnsiTheme="minorHAnsi"/>
          <w:b/>
          <w:bCs/>
          <w:szCs w:val="24"/>
        </w:rPr>
        <w:t>12</w:t>
      </w:r>
      <w:r w:rsidR="00593D6B">
        <w:rPr>
          <w:rFonts w:asciiTheme="minorHAnsi" w:hAnsiTheme="minorHAnsi"/>
          <w:b/>
          <w:bCs/>
          <w:szCs w:val="24"/>
        </w:rPr>
        <w:t> </w:t>
      </w:r>
      <w:r w:rsidRPr="008041D9">
        <w:rPr>
          <w:rFonts w:asciiTheme="minorHAnsi" w:hAnsiTheme="minorHAnsi"/>
          <w:b/>
          <w:bCs/>
          <w:szCs w:val="24"/>
        </w:rPr>
        <w:t>al</w:t>
      </w:r>
      <w:r w:rsidR="00593D6B">
        <w:rPr>
          <w:rFonts w:asciiTheme="minorHAnsi" w:hAnsiTheme="minorHAnsi"/>
          <w:b/>
          <w:bCs/>
          <w:szCs w:val="24"/>
        </w:rPr>
        <w:t> 18 </w:t>
      </w:r>
      <w:r w:rsidRPr="008041D9">
        <w:rPr>
          <w:rFonts w:asciiTheme="minorHAnsi" w:hAnsiTheme="minorHAnsi"/>
          <w:b/>
          <w:bCs/>
          <w:szCs w:val="24"/>
        </w:rPr>
        <w:t>de noviembre de 2014</w:t>
      </w:r>
      <w:r w:rsidRPr="008041D9">
        <w:rPr>
          <w:rFonts w:asciiTheme="minorHAnsi" w:hAnsiTheme="minorHAnsi"/>
          <w:szCs w:val="24"/>
        </w:rPr>
        <w:t>.</w:t>
      </w:r>
    </w:p>
    <w:p w:rsidR="00664685" w:rsidRPr="008041D9" w:rsidRDefault="00976493" w:rsidP="00976493">
      <w:pPr>
        <w:tabs>
          <w:tab w:val="clear" w:pos="794"/>
          <w:tab w:val="clear" w:pos="1191"/>
          <w:tab w:val="clear" w:pos="1588"/>
          <w:tab w:val="clear" w:pos="1985"/>
        </w:tabs>
        <w:overflowPunct/>
        <w:autoSpaceDE/>
        <w:autoSpaceDN/>
        <w:adjustRightInd/>
        <w:textAlignment w:val="auto"/>
        <w:rPr>
          <w:rFonts w:asciiTheme="minorHAnsi" w:hAnsiTheme="minorHAnsi"/>
        </w:rPr>
      </w:pPr>
      <w:r w:rsidRPr="008041D9">
        <w:rPr>
          <w:rFonts w:asciiTheme="minorHAnsi" w:hAnsiTheme="minorHAnsi"/>
        </w:rPr>
        <w:t>La IoT-GSI tiene por objeto promover un planteamiento unificado de la normalización de la IoT y proporcionar una plataforma visible para los trabajos relacionados con la IoT realizados por las Comisiones de Estudio del UIT-T. Gracias a las normas sobre la IoT, los proveedores de servicio de todo el mundo podrán ofrecer los numerosos servicios que se esperan de esta tecnología. En colaboración con otras organizaciones de normalización (SDO), la IoT-GSI garantiza la armonización mundial de los diversos planteamientos de la arquitectura de la IoT.</w:t>
      </w:r>
    </w:p>
    <w:p w:rsidR="00664685" w:rsidRPr="008041D9" w:rsidRDefault="00976493" w:rsidP="00664685">
      <w:pPr>
        <w:shd w:val="clear" w:color="auto" w:fill="FFFFFF"/>
        <w:rPr>
          <w:rFonts w:asciiTheme="minorHAnsi" w:hAnsiTheme="minorHAnsi"/>
        </w:rPr>
      </w:pPr>
      <w:r w:rsidRPr="008041D9">
        <w:rPr>
          <w:rFonts w:asciiTheme="minorHAnsi" w:hAnsiTheme="minorHAnsi"/>
        </w:rPr>
        <w:t xml:space="preserve">La reunión comenzará a las 09.30 horas del primer día con el examen técnico y estratégico (TSR), para abordar todo tipo de asuntos administrativos y de coordinación. La inscripción de los participantes comenzará a las 08.30 horas del mismo día en la entrada del edificio de Montbrillant. Puede hallar información detallada sobre las salas de reunión en las pantallas que se encuentran en las entradas de los tres edificios de la UIT. En el </w:t>
      </w:r>
      <w:hyperlink w:anchor="_ANEXO_1_(a" w:history="1">
        <w:r w:rsidRPr="00517E00">
          <w:rPr>
            <w:rStyle w:val="Hyperlink"/>
            <w:rFonts w:asciiTheme="minorHAnsi" w:hAnsiTheme="minorHAnsi"/>
            <w:b/>
            <w:bCs/>
          </w:rPr>
          <w:t>Anexo 1</w:t>
        </w:r>
      </w:hyperlink>
      <w:r w:rsidRPr="008041D9">
        <w:rPr>
          <w:rFonts w:asciiTheme="minorHAnsi" w:hAnsiTheme="minorHAnsi"/>
          <w:b/>
          <w:bCs/>
        </w:rPr>
        <w:t xml:space="preserve"> </w:t>
      </w:r>
      <w:r w:rsidRPr="008041D9">
        <w:rPr>
          <w:rFonts w:asciiTheme="minorHAnsi" w:hAnsiTheme="minorHAnsi"/>
        </w:rPr>
        <w:t>se incluye información adicional sobre la reunión.</w:t>
      </w:r>
    </w:p>
    <w:p w:rsidR="00976493" w:rsidRPr="008041D9" w:rsidRDefault="00976493" w:rsidP="00664685">
      <w:pPr>
        <w:shd w:val="clear" w:color="auto" w:fill="FFFFFF"/>
        <w:rPr>
          <w:rFonts w:asciiTheme="minorHAnsi" w:hAnsiTheme="minorHAnsi" w:cstheme="majorBidi"/>
          <w:color w:val="000000"/>
          <w:szCs w:val="24"/>
        </w:rPr>
      </w:pPr>
      <w:r w:rsidRPr="008041D9">
        <w:rPr>
          <w:rFonts w:asciiTheme="minorHAnsi" w:hAnsiTheme="minorHAnsi"/>
          <w:szCs w:val="24"/>
        </w:rPr>
        <w:t xml:space="preserve">En el momento de preparar la presente Circular, las Cuestiones </w:t>
      </w:r>
      <w:r w:rsidRPr="008041D9">
        <w:rPr>
          <w:rFonts w:asciiTheme="minorHAnsi" w:hAnsiTheme="minorHAnsi"/>
        </w:rPr>
        <w:t>1/13, 2/13, 3/13, 11/13, la Cuestión 1/11 y la Cuestión 25/16</w:t>
      </w:r>
      <w:r w:rsidRPr="008041D9">
        <w:rPr>
          <w:rFonts w:asciiTheme="minorHAnsi" w:hAnsiTheme="minorHAnsi"/>
          <w:szCs w:val="24"/>
        </w:rPr>
        <w:t xml:space="preserve"> han acordado sumarse a este evento IoT-GSI. En el </w:t>
      </w:r>
      <w:hyperlink w:anchor="_ANNEX_2_(to" w:history="1">
        <w:r w:rsidRPr="00517E00">
          <w:rPr>
            <w:rStyle w:val="Hyperlink"/>
            <w:rFonts w:asciiTheme="minorHAnsi" w:hAnsiTheme="minorHAnsi"/>
            <w:b/>
            <w:bCs/>
            <w:szCs w:val="24"/>
          </w:rPr>
          <w:t>Anexo 2</w:t>
        </w:r>
      </w:hyperlink>
      <w:r w:rsidRPr="008041D9">
        <w:rPr>
          <w:rFonts w:asciiTheme="minorHAnsi" w:hAnsiTheme="minorHAnsi"/>
          <w:b/>
          <w:bCs/>
          <w:szCs w:val="24"/>
        </w:rPr>
        <w:t xml:space="preserve"> </w:t>
      </w:r>
      <w:r w:rsidRPr="008041D9">
        <w:rPr>
          <w:rFonts w:asciiTheme="minorHAnsi" w:hAnsiTheme="minorHAnsi"/>
          <w:szCs w:val="24"/>
        </w:rPr>
        <w:t>figura</w:t>
      </w:r>
      <w:r w:rsidRPr="008041D9">
        <w:rPr>
          <w:rFonts w:asciiTheme="minorHAnsi" w:hAnsiTheme="minorHAnsi"/>
          <w:b/>
          <w:bCs/>
          <w:szCs w:val="24"/>
        </w:rPr>
        <w:t xml:space="preserve"> </w:t>
      </w:r>
      <w:r w:rsidRPr="008041D9">
        <w:rPr>
          <w:rFonts w:asciiTheme="minorHAnsi" w:hAnsiTheme="minorHAnsi"/>
          <w:szCs w:val="24"/>
        </w:rPr>
        <w:t xml:space="preserve">el </w:t>
      </w:r>
      <w:r w:rsidRPr="001F23B1">
        <w:rPr>
          <w:rFonts w:asciiTheme="minorHAnsi" w:hAnsiTheme="minorHAnsi"/>
          <w:szCs w:val="24"/>
          <w:u w:val="single"/>
        </w:rPr>
        <w:t>proyecto</w:t>
      </w:r>
      <w:r w:rsidRPr="008041D9">
        <w:rPr>
          <w:rFonts w:asciiTheme="minorHAnsi" w:hAnsiTheme="minorHAnsi"/>
          <w:szCs w:val="24"/>
        </w:rPr>
        <w:t xml:space="preserve"> de plan de la reunión de IoT-GSI, ello no obstante, compruebe con regularidad la página web del UIT-T relativa al IoT-GSI </w:t>
      </w:r>
      <w:hyperlink r:id="rId10" w:history="1">
        <w:r w:rsidRPr="008041D9">
          <w:rPr>
            <w:rStyle w:val="Hyperlink"/>
            <w:rFonts w:asciiTheme="minorHAnsi" w:hAnsiTheme="minorHAnsi"/>
            <w:szCs w:val="24"/>
          </w:rPr>
          <w:t>http://itu.int/en/ITU-T/gsi/iot/</w:t>
        </w:r>
      </w:hyperlink>
      <w:r w:rsidRPr="008041D9">
        <w:rPr>
          <w:rFonts w:asciiTheme="minorHAnsi" w:hAnsiTheme="minorHAnsi"/>
          <w:szCs w:val="24"/>
        </w:rPr>
        <w:t xml:space="preserve">, </w:t>
      </w:r>
      <w:r w:rsidRPr="008041D9">
        <w:rPr>
          <w:rStyle w:val="PageNumber"/>
          <w:rFonts w:asciiTheme="minorHAnsi" w:hAnsiTheme="minorHAnsi"/>
          <w:szCs w:val="24"/>
        </w:rPr>
        <w:t>donde se publicarán las actualizaciones necesarias</w:t>
      </w:r>
      <w:r w:rsidRPr="008041D9">
        <w:rPr>
          <w:rFonts w:asciiTheme="minorHAnsi" w:hAnsiTheme="minorHAnsi"/>
          <w:szCs w:val="24"/>
        </w:rPr>
        <w:t>.</w:t>
      </w:r>
    </w:p>
    <w:p w:rsidR="00664685" w:rsidRPr="008041D9" w:rsidRDefault="00664685" w:rsidP="00976493">
      <w:pPr>
        <w:rPr>
          <w:rFonts w:asciiTheme="minorHAnsi" w:hAnsiTheme="minorHAnsi" w:cstheme="majorBidi"/>
          <w:szCs w:val="24"/>
        </w:rPr>
      </w:pPr>
      <w:r w:rsidRPr="008041D9">
        <w:rPr>
          <w:rFonts w:asciiTheme="minorHAnsi" w:hAnsiTheme="minorHAnsi" w:cstheme="majorBidi"/>
          <w:szCs w:val="24"/>
        </w:rPr>
        <w:br w:type="column"/>
      </w:r>
      <w:r w:rsidR="00976493" w:rsidRPr="008041D9">
        <w:rPr>
          <w:rFonts w:asciiTheme="minorHAnsi" w:hAnsiTheme="minorHAnsi"/>
          <w:szCs w:val="24"/>
        </w:rPr>
        <w:lastRenderedPageBreak/>
        <w:t>Con ocasión de este evento se celebrarán además otras actividades, entre las que se cuentan:</w:t>
      </w:r>
    </w:p>
    <w:p w:rsidR="00664685" w:rsidRPr="008041D9" w:rsidRDefault="00664685" w:rsidP="00976493">
      <w:pPr>
        <w:pStyle w:val="enumlev1"/>
        <w:rPr>
          <w:rFonts w:asciiTheme="minorHAnsi" w:hAnsiTheme="minorHAnsi"/>
          <w:szCs w:val="24"/>
        </w:rPr>
      </w:pPr>
      <w:r w:rsidRPr="008041D9">
        <w:rPr>
          <w:rFonts w:asciiTheme="minorHAnsi" w:hAnsiTheme="minorHAnsi"/>
          <w:szCs w:val="24"/>
        </w:rPr>
        <w:t>–</w:t>
      </w:r>
      <w:r w:rsidRPr="008041D9">
        <w:rPr>
          <w:rFonts w:asciiTheme="minorHAnsi" w:hAnsiTheme="minorHAnsi"/>
          <w:szCs w:val="24"/>
        </w:rPr>
        <w:tab/>
      </w:r>
      <w:r w:rsidR="00976493" w:rsidRPr="008041D9">
        <w:rPr>
          <w:rFonts w:asciiTheme="minorHAnsi" w:hAnsiTheme="minorHAnsi"/>
          <w:bCs/>
          <w:szCs w:val="24"/>
        </w:rPr>
        <w:t>La reunión de la Actividad de Coordinación Conjunta sobre Internet de las cosas (</w:t>
      </w:r>
      <w:hyperlink r:id="rId11" w:history="1">
        <w:r w:rsidR="00976493" w:rsidRPr="008041D9">
          <w:rPr>
            <w:rStyle w:val="Hyperlink"/>
            <w:rFonts w:asciiTheme="minorHAnsi" w:hAnsiTheme="minorHAnsi"/>
            <w:bCs/>
            <w:szCs w:val="24"/>
          </w:rPr>
          <w:t>JCA-IoT</w:t>
        </w:r>
      </w:hyperlink>
      <w:r w:rsidR="00976493" w:rsidRPr="008041D9">
        <w:rPr>
          <w:rFonts w:asciiTheme="minorHAnsi" w:hAnsiTheme="minorHAnsi"/>
          <w:bCs/>
          <w:szCs w:val="24"/>
        </w:rPr>
        <w:t>), el 19 de noviembre de 2014; hay más información disponible en el anuncio de la reunión que figura en la</w:t>
      </w:r>
      <w:r w:rsidR="00976493" w:rsidRPr="008041D9">
        <w:rPr>
          <w:rFonts w:asciiTheme="minorHAnsi" w:hAnsiTheme="minorHAnsi" w:cs="Segoe UI"/>
          <w:color w:val="000000"/>
          <w:szCs w:val="24"/>
        </w:rPr>
        <w:t xml:space="preserve"> </w:t>
      </w:r>
      <w:hyperlink r:id="rId12" w:history="1">
        <w:r w:rsidR="00976493" w:rsidRPr="008041D9">
          <w:rPr>
            <w:rStyle w:val="Hyperlink"/>
            <w:rFonts w:asciiTheme="minorHAnsi" w:hAnsiTheme="minorHAnsi"/>
            <w:bCs/>
            <w:szCs w:val="24"/>
          </w:rPr>
          <w:t>página web de la JCA-IoT</w:t>
        </w:r>
      </w:hyperlink>
      <w:r w:rsidR="00976493" w:rsidRPr="008041D9">
        <w:rPr>
          <w:rFonts w:asciiTheme="minorHAnsi" w:hAnsiTheme="minorHAnsi"/>
          <w:bCs/>
          <w:szCs w:val="24"/>
        </w:rPr>
        <w:t>.</w:t>
      </w:r>
    </w:p>
    <w:p w:rsidR="00664685" w:rsidRPr="008041D9" w:rsidRDefault="00664685" w:rsidP="002C27B4">
      <w:pPr>
        <w:pStyle w:val="enumlev1"/>
        <w:rPr>
          <w:rFonts w:asciiTheme="minorHAnsi" w:hAnsiTheme="minorHAnsi"/>
          <w:szCs w:val="24"/>
        </w:rPr>
      </w:pPr>
      <w:r w:rsidRPr="008041D9">
        <w:rPr>
          <w:rFonts w:asciiTheme="minorHAnsi" w:hAnsiTheme="minorHAnsi"/>
          <w:szCs w:val="24"/>
        </w:rPr>
        <w:t>–</w:t>
      </w:r>
      <w:r w:rsidRPr="008041D9">
        <w:rPr>
          <w:rFonts w:asciiTheme="minorHAnsi" w:hAnsiTheme="minorHAnsi"/>
          <w:szCs w:val="24"/>
        </w:rPr>
        <w:tab/>
      </w:r>
      <w:r w:rsidR="00976493" w:rsidRPr="008041D9">
        <w:rPr>
          <w:rFonts w:asciiTheme="minorHAnsi" w:hAnsiTheme="minorHAnsi"/>
          <w:bCs/>
          <w:szCs w:val="24"/>
        </w:rPr>
        <w:t xml:space="preserve">La reunión de la </w:t>
      </w:r>
      <w:r w:rsidR="002C27B4" w:rsidRPr="008041D9">
        <w:rPr>
          <w:rFonts w:asciiTheme="minorHAnsi" w:hAnsiTheme="minorHAnsi"/>
          <w:bCs/>
          <w:szCs w:val="24"/>
        </w:rPr>
        <w:t>Actividad de Coordinación Conjunta</w:t>
      </w:r>
      <w:r w:rsidR="008A312B">
        <w:rPr>
          <w:rFonts w:asciiTheme="minorHAnsi" w:hAnsiTheme="minorHAnsi"/>
          <w:bCs/>
          <w:szCs w:val="24"/>
        </w:rPr>
        <w:t xml:space="preserve"> sobre R</w:t>
      </w:r>
      <w:r w:rsidR="00976493" w:rsidRPr="008041D9">
        <w:rPr>
          <w:rFonts w:asciiTheme="minorHAnsi" w:hAnsiTheme="minorHAnsi"/>
          <w:bCs/>
          <w:szCs w:val="24"/>
        </w:rPr>
        <w:t>edes definidas por software (</w:t>
      </w:r>
      <w:hyperlink r:id="rId13" w:history="1">
        <w:r w:rsidR="00976493" w:rsidRPr="008041D9">
          <w:rPr>
            <w:rStyle w:val="Hyperlink"/>
            <w:rFonts w:asciiTheme="minorHAnsi" w:hAnsiTheme="minorHAnsi"/>
            <w:bCs/>
            <w:szCs w:val="24"/>
          </w:rPr>
          <w:t>JCA-SDN</w:t>
        </w:r>
      </w:hyperlink>
      <w:r w:rsidR="00976493" w:rsidRPr="008041D9">
        <w:rPr>
          <w:rFonts w:asciiTheme="minorHAnsi" w:hAnsiTheme="minorHAnsi"/>
          <w:bCs/>
          <w:szCs w:val="24"/>
        </w:rPr>
        <w:t xml:space="preserve">), el 13 de noviembre de 2014; </w:t>
      </w:r>
      <w:r w:rsidR="00976493" w:rsidRPr="008041D9">
        <w:rPr>
          <w:rFonts w:asciiTheme="minorHAnsi" w:hAnsiTheme="minorHAnsi" w:cs="Segoe UI"/>
          <w:color w:val="000000"/>
          <w:szCs w:val="24"/>
        </w:rPr>
        <w:t xml:space="preserve">hay más información disponible en el anuncio de la reunión que figura en la </w:t>
      </w:r>
      <w:hyperlink r:id="rId14" w:history="1">
        <w:r w:rsidR="00976493" w:rsidRPr="008041D9">
          <w:rPr>
            <w:rStyle w:val="Hyperlink"/>
            <w:rFonts w:asciiTheme="minorHAnsi" w:hAnsiTheme="minorHAnsi"/>
            <w:bCs/>
            <w:szCs w:val="24"/>
          </w:rPr>
          <w:t>página web de la JCA-SDN</w:t>
        </w:r>
      </w:hyperlink>
      <w:r w:rsidR="00976493" w:rsidRPr="008041D9">
        <w:rPr>
          <w:rFonts w:asciiTheme="minorHAnsi" w:hAnsiTheme="minorHAnsi"/>
          <w:bCs/>
          <w:szCs w:val="24"/>
        </w:rPr>
        <w:t>.</w:t>
      </w:r>
    </w:p>
    <w:p w:rsidR="00664685" w:rsidRPr="008041D9" w:rsidRDefault="00664685" w:rsidP="00976493">
      <w:pPr>
        <w:pStyle w:val="enumlev1"/>
        <w:rPr>
          <w:rFonts w:asciiTheme="minorHAnsi" w:hAnsiTheme="minorHAnsi"/>
          <w:bCs/>
          <w:szCs w:val="24"/>
        </w:rPr>
      </w:pPr>
      <w:r w:rsidRPr="008041D9">
        <w:rPr>
          <w:rFonts w:asciiTheme="minorHAnsi" w:hAnsiTheme="minorHAnsi"/>
          <w:szCs w:val="24"/>
        </w:rPr>
        <w:t>–</w:t>
      </w:r>
      <w:r w:rsidRPr="008041D9">
        <w:rPr>
          <w:rFonts w:asciiTheme="minorHAnsi" w:hAnsiTheme="minorHAnsi"/>
          <w:szCs w:val="24"/>
        </w:rPr>
        <w:tab/>
      </w:r>
      <w:r w:rsidR="00976493" w:rsidRPr="008041D9">
        <w:rPr>
          <w:rFonts w:asciiTheme="minorHAnsi" w:hAnsiTheme="minorHAnsi"/>
          <w:bCs/>
          <w:szCs w:val="24"/>
        </w:rPr>
        <w:t>Las reuniones coordinadas de los grupos de Relator de la CE</w:t>
      </w:r>
      <w:r w:rsidR="000216BD">
        <w:rPr>
          <w:rFonts w:asciiTheme="minorHAnsi" w:hAnsiTheme="minorHAnsi"/>
          <w:bCs/>
          <w:szCs w:val="24"/>
        </w:rPr>
        <w:t> </w:t>
      </w:r>
      <w:r w:rsidR="00976493" w:rsidRPr="008041D9">
        <w:rPr>
          <w:rFonts w:asciiTheme="minorHAnsi" w:hAnsiTheme="minorHAnsi"/>
          <w:bCs/>
          <w:szCs w:val="24"/>
        </w:rPr>
        <w:t xml:space="preserve">11, del 10 al 21 de noviembre de 2014; para más información, véase la </w:t>
      </w:r>
      <w:hyperlink r:id="rId15" w:history="1">
        <w:r w:rsidR="00976493" w:rsidRPr="008041D9">
          <w:rPr>
            <w:rStyle w:val="Hyperlink"/>
            <w:rFonts w:asciiTheme="minorHAnsi" w:hAnsiTheme="minorHAnsi"/>
            <w:bCs/>
            <w:szCs w:val="24"/>
          </w:rPr>
          <w:t>Carta Colectiva 7/11</w:t>
        </w:r>
      </w:hyperlink>
      <w:r w:rsidR="00976493" w:rsidRPr="008041D9">
        <w:rPr>
          <w:rFonts w:asciiTheme="minorHAnsi" w:hAnsiTheme="minorHAnsi"/>
          <w:bCs/>
          <w:szCs w:val="24"/>
        </w:rPr>
        <w:t>.</w:t>
      </w:r>
    </w:p>
    <w:p w:rsidR="00976493" w:rsidRPr="008041D9" w:rsidRDefault="00976493" w:rsidP="00976493">
      <w:pPr>
        <w:pStyle w:val="enumlev1"/>
        <w:rPr>
          <w:rFonts w:asciiTheme="minorHAnsi" w:hAnsiTheme="minorHAnsi"/>
          <w:bCs/>
          <w:szCs w:val="24"/>
        </w:rPr>
      </w:pPr>
      <w:r w:rsidRPr="008041D9">
        <w:rPr>
          <w:rFonts w:asciiTheme="minorHAnsi" w:hAnsiTheme="minorHAnsi"/>
          <w:szCs w:val="24"/>
        </w:rPr>
        <w:t>–</w:t>
      </w:r>
      <w:r w:rsidRPr="008041D9">
        <w:rPr>
          <w:rFonts w:asciiTheme="minorHAnsi" w:hAnsiTheme="minorHAnsi"/>
          <w:szCs w:val="24"/>
        </w:rPr>
        <w:tab/>
      </w:r>
      <w:r w:rsidRPr="008041D9">
        <w:rPr>
          <w:rFonts w:asciiTheme="minorHAnsi" w:hAnsiTheme="minorHAnsi"/>
          <w:bCs/>
          <w:szCs w:val="24"/>
        </w:rPr>
        <w:t>Las reuniones coordinadas de los grupos de Relator de la CE</w:t>
      </w:r>
      <w:r w:rsidR="00827DCE">
        <w:rPr>
          <w:rFonts w:asciiTheme="minorHAnsi" w:hAnsiTheme="minorHAnsi"/>
          <w:bCs/>
          <w:szCs w:val="24"/>
        </w:rPr>
        <w:t> </w:t>
      </w:r>
      <w:r w:rsidRPr="008041D9">
        <w:rPr>
          <w:rFonts w:asciiTheme="minorHAnsi" w:hAnsiTheme="minorHAnsi"/>
          <w:bCs/>
          <w:szCs w:val="24"/>
        </w:rPr>
        <w:t xml:space="preserve">13, del 10 al 21 de noviembre de 2014; para más información, véase la </w:t>
      </w:r>
      <w:hyperlink r:id="rId16" w:history="1">
        <w:r w:rsidRPr="008041D9">
          <w:rPr>
            <w:rStyle w:val="Hyperlink"/>
            <w:rFonts w:asciiTheme="minorHAnsi" w:hAnsiTheme="minorHAnsi"/>
            <w:bCs/>
            <w:szCs w:val="24"/>
          </w:rPr>
          <w:t>Carta Colectiva 6/13</w:t>
        </w:r>
      </w:hyperlink>
      <w:r w:rsidRPr="008041D9">
        <w:rPr>
          <w:rFonts w:asciiTheme="minorHAnsi" w:hAnsiTheme="minorHAnsi"/>
          <w:bCs/>
          <w:szCs w:val="24"/>
        </w:rPr>
        <w:t>.</w:t>
      </w:r>
    </w:p>
    <w:p w:rsidR="00976493" w:rsidRPr="008041D9" w:rsidRDefault="00976493" w:rsidP="00976493">
      <w:pPr>
        <w:pStyle w:val="enumlev1"/>
      </w:pPr>
      <w:r w:rsidRPr="008041D9">
        <w:rPr>
          <w:rFonts w:asciiTheme="minorHAnsi" w:hAnsiTheme="minorHAnsi"/>
          <w:szCs w:val="24"/>
        </w:rPr>
        <w:t>–</w:t>
      </w:r>
      <w:r w:rsidRPr="008041D9">
        <w:rPr>
          <w:rFonts w:asciiTheme="minorHAnsi" w:hAnsiTheme="minorHAnsi"/>
          <w:szCs w:val="24"/>
        </w:rPr>
        <w:tab/>
        <w:t xml:space="preserve">El seminario sobre </w:t>
      </w:r>
      <w:hyperlink r:id="rId17" w:history="1">
        <w:r w:rsidRPr="008041D9">
          <w:rPr>
            <w:rStyle w:val="Hyperlink"/>
            <w:rFonts w:asciiTheme="minorHAnsi" w:hAnsiTheme="minorHAnsi"/>
            <w:szCs w:val="24"/>
          </w:rPr>
          <w:t>Lucha contra los dispositivos de TIC falsificados y de baja calidad</w:t>
        </w:r>
      </w:hyperlink>
      <w:r w:rsidRPr="008041D9">
        <w:rPr>
          <w:rFonts w:asciiTheme="minorHAnsi" w:hAnsiTheme="minorHAnsi"/>
          <w:szCs w:val="24"/>
        </w:rPr>
        <w:t xml:space="preserve">, 17 y 18 de noviembre de 2014; para más información, véase la </w:t>
      </w:r>
      <w:hyperlink r:id="rId18" w:history="1">
        <w:r w:rsidRPr="008041D9">
          <w:rPr>
            <w:rStyle w:val="Hyperlink"/>
            <w:rFonts w:asciiTheme="minorHAnsi" w:hAnsiTheme="minorHAnsi"/>
            <w:szCs w:val="24"/>
          </w:rPr>
          <w:t>Circular TSB 103</w:t>
        </w:r>
      </w:hyperlink>
      <w:r w:rsidRPr="008041D9">
        <w:rPr>
          <w:rFonts w:asciiTheme="minorHAnsi" w:hAnsiTheme="minorHAnsi"/>
          <w:szCs w:val="24"/>
        </w:rPr>
        <w:t>.</w:t>
      </w:r>
    </w:p>
    <w:p w:rsidR="00976493" w:rsidRPr="008041D9" w:rsidRDefault="00976493" w:rsidP="00664685">
      <w:pPr>
        <w:rPr>
          <w:rFonts w:asciiTheme="minorHAnsi" w:hAnsiTheme="minorHAnsi"/>
          <w:szCs w:val="24"/>
        </w:rPr>
      </w:pPr>
      <w:r w:rsidRPr="008041D9">
        <w:rPr>
          <w:rFonts w:asciiTheme="minorHAnsi" w:hAnsiTheme="minorHAnsi"/>
          <w:szCs w:val="24"/>
        </w:rPr>
        <w:t xml:space="preserve">Los proyectos de orden del día propuestos de las reuniones de los grupos de Relator se publicarán en la </w:t>
      </w:r>
      <w:hyperlink r:id="rId19" w:history="1">
        <w:r w:rsidRPr="008041D9">
          <w:rPr>
            <w:rStyle w:val="Hyperlink"/>
            <w:rFonts w:asciiTheme="minorHAnsi" w:hAnsiTheme="minorHAnsi"/>
            <w:szCs w:val="24"/>
          </w:rPr>
          <w:t>página web de la IoT-GSI</w:t>
        </w:r>
      </w:hyperlink>
      <w:r w:rsidRPr="008041D9">
        <w:rPr>
          <w:rFonts w:asciiTheme="minorHAnsi" w:hAnsiTheme="minorHAnsi"/>
          <w:szCs w:val="24"/>
        </w:rPr>
        <w:t xml:space="preserve"> en </w:t>
      </w:r>
      <w:hyperlink r:id="rId20" w:history="1">
        <w:r w:rsidRPr="008041D9">
          <w:rPr>
            <w:rStyle w:val="Hyperlink"/>
            <w:rFonts w:asciiTheme="minorHAnsi" w:hAnsiTheme="minorHAnsi"/>
          </w:rPr>
          <w:t>http://ifa.itu.int/t/2013/iot-gsi/docs/1411/</w:t>
        </w:r>
      </w:hyperlink>
      <w:r w:rsidRPr="008041D9">
        <w:rPr>
          <w:rFonts w:asciiTheme="minorHAnsi" w:hAnsiTheme="minorHAnsi"/>
          <w:szCs w:val="24"/>
        </w:rPr>
        <w:t>.</w:t>
      </w:r>
    </w:p>
    <w:p w:rsidR="00664685" w:rsidRPr="008041D9" w:rsidRDefault="00664685" w:rsidP="00664685">
      <w:pPr>
        <w:keepNext/>
        <w:spacing w:before="240"/>
        <w:ind w:right="92"/>
        <w:rPr>
          <w:rFonts w:asciiTheme="minorHAnsi" w:hAnsiTheme="minorHAnsi" w:cstheme="majorBidi"/>
          <w:szCs w:val="24"/>
        </w:rPr>
      </w:pPr>
      <w:r w:rsidRPr="008041D9">
        <w:rPr>
          <w:rFonts w:asciiTheme="minorHAnsi" w:hAnsiTheme="minorHAnsi" w:cstheme="majorBidi"/>
          <w:szCs w:val="24"/>
        </w:rPr>
        <w:t>Atentamente,</w:t>
      </w:r>
    </w:p>
    <w:p w:rsidR="00664685" w:rsidRPr="008041D9" w:rsidRDefault="00664685" w:rsidP="00664685">
      <w:pPr>
        <w:keepNext/>
        <w:spacing w:before="1200"/>
        <w:ind w:right="92"/>
        <w:rPr>
          <w:rFonts w:asciiTheme="minorHAnsi" w:hAnsiTheme="minorHAnsi" w:cstheme="majorBidi"/>
          <w:szCs w:val="24"/>
        </w:rPr>
      </w:pPr>
      <w:r w:rsidRPr="008041D9">
        <w:rPr>
          <w:rFonts w:asciiTheme="minorHAnsi" w:hAnsiTheme="minorHAnsi" w:cstheme="majorBidi"/>
          <w:szCs w:val="24"/>
        </w:rPr>
        <w:t>Malcolm Johnson</w:t>
      </w:r>
      <w:r w:rsidRPr="008041D9">
        <w:rPr>
          <w:rFonts w:asciiTheme="minorHAnsi" w:hAnsiTheme="minorHAnsi" w:cstheme="majorBidi"/>
          <w:szCs w:val="24"/>
        </w:rPr>
        <w:br/>
        <w:t xml:space="preserve">Director de la Oficina de Normalización </w:t>
      </w:r>
      <w:r w:rsidR="00AF5E8D" w:rsidRPr="008041D9">
        <w:rPr>
          <w:rFonts w:asciiTheme="minorHAnsi" w:hAnsiTheme="minorHAnsi" w:cstheme="majorBidi"/>
          <w:szCs w:val="24"/>
        </w:rPr>
        <w:br/>
      </w:r>
      <w:r w:rsidRPr="008041D9">
        <w:rPr>
          <w:rFonts w:asciiTheme="minorHAnsi" w:hAnsiTheme="minorHAnsi" w:cstheme="majorBidi"/>
          <w:szCs w:val="24"/>
        </w:rPr>
        <w:t>de las Telecomunicaciones</w:t>
      </w:r>
    </w:p>
    <w:p w:rsidR="00664685" w:rsidRPr="008041D9" w:rsidRDefault="00664685" w:rsidP="00664685">
      <w:pPr>
        <w:spacing w:before="360"/>
        <w:rPr>
          <w:rFonts w:asciiTheme="minorHAnsi" w:hAnsiTheme="minorHAnsi" w:cstheme="majorBidi"/>
          <w:b/>
          <w:bCs/>
          <w:szCs w:val="24"/>
        </w:rPr>
      </w:pPr>
      <w:r w:rsidRPr="008041D9">
        <w:rPr>
          <w:rFonts w:asciiTheme="minorHAnsi" w:hAnsiTheme="minorHAnsi" w:cstheme="majorBidi"/>
          <w:b/>
          <w:bCs/>
          <w:szCs w:val="24"/>
        </w:rPr>
        <w:t>Anexos: 2</w:t>
      </w:r>
    </w:p>
    <w:p w:rsidR="00976493" w:rsidRPr="008041D9" w:rsidRDefault="00976493">
      <w:pPr>
        <w:tabs>
          <w:tab w:val="clear" w:pos="794"/>
          <w:tab w:val="clear" w:pos="1191"/>
          <w:tab w:val="clear" w:pos="1588"/>
          <w:tab w:val="clear" w:pos="1985"/>
        </w:tabs>
        <w:overflowPunct/>
        <w:autoSpaceDE/>
        <w:autoSpaceDN/>
        <w:adjustRightInd/>
        <w:spacing w:before="0"/>
        <w:textAlignment w:val="auto"/>
        <w:rPr>
          <w:rFonts w:asciiTheme="minorHAnsi" w:hAnsiTheme="minorHAnsi" w:cstheme="majorBidi"/>
          <w:b/>
          <w:bCs/>
          <w:szCs w:val="24"/>
        </w:rPr>
      </w:pPr>
      <w:r w:rsidRPr="008041D9">
        <w:rPr>
          <w:rFonts w:asciiTheme="minorHAnsi" w:hAnsiTheme="minorHAnsi" w:cstheme="majorBidi"/>
          <w:b/>
          <w:bCs/>
          <w:szCs w:val="24"/>
        </w:rPr>
        <w:br w:type="page"/>
      </w:r>
    </w:p>
    <w:p w:rsidR="00664685" w:rsidRPr="00517E00" w:rsidRDefault="00664685" w:rsidP="00517E00">
      <w:pPr>
        <w:pStyle w:val="Heading1"/>
        <w:jc w:val="center"/>
        <w:rPr>
          <w:rFonts w:asciiTheme="minorHAnsi" w:hAnsiTheme="minorHAnsi"/>
        </w:rPr>
      </w:pPr>
      <w:bookmarkStart w:id="5" w:name="_ANEXO_1_(a"/>
      <w:bookmarkStart w:id="6" w:name="Anexo"/>
      <w:bookmarkEnd w:id="5"/>
      <w:r w:rsidRPr="00517E00">
        <w:rPr>
          <w:rFonts w:asciiTheme="minorHAnsi" w:hAnsiTheme="minorHAnsi"/>
        </w:rPr>
        <w:lastRenderedPageBreak/>
        <w:t>ANEXO 1</w:t>
      </w:r>
      <w:bookmarkEnd w:id="6"/>
      <w:r w:rsidR="00B87B5D" w:rsidRPr="00517E00">
        <w:rPr>
          <w:rFonts w:asciiTheme="minorHAnsi" w:hAnsiTheme="minorHAnsi"/>
        </w:rPr>
        <w:br/>
      </w:r>
      <w:r w:rsidRPr="00517E00">
        <w:rPr>
          <w:rFonts w:asciiTheme="minorHAnsi" w:hAnsiTheme="minorHAnsi"/>
        </w:rPr>
        <w:t>(</w:t>
      </w:r>
      <w:r w:rsidR="00572851" w:rsidRPr="00517E00">
        <w:rPr>
          <w:rFonts w:asciiTheme="minorHAnsi" w:hAnsiTheme="minorHAnsi"/>
        </w:rPr>
        <w:t xml:space="preserve">a la Circular </w:t>
      </w:r>
      <w:r w:rsidRPr="00517E00">
        <w:rPr>
          <w:rFonts w:asciiTheme="minorHAnsi" w:hAnsiTheme="minorHAnsi"/>
        </w:rPr>
        <w:t>TSB 11</w:t>
      </w:r>
      <w:r w:rsidR="00AF5E8D" w:rsidRPr="00517E00">
        <w:rPr>
          <w:rFonts w:asciiTheme="minorHAnsi" w:hAnsiTheme="minorHAnsi"/>
        </w:rPr>
        <w:t>2</w:t>
      </w:r>
      <w:r w:rsidRPr="00517E00">
        <w:rPr>
          <w:rFonts w:asciiTheme="minorHAnsi" w:hAnsiTheme="minorHAnsi"/>
        </w:rPr>
        <w:t>)</w:t>
      </w:r>
    </w:p>
    <w:p w:rsidR="00AF5E8D" w:rsidRPr="008041D9" w:rsidRDefault="00AF5E8D" w:rsidP="00B87B5D">
      <w:pPr>
        <w:tabs>
          <w:tab w:val="left" w:pos="1418"/>
          <w:tab w:val="left" w:pos="1702"/>
          <w:tab w:val="left" w:pos="2160"/>
        </w:tabs>
        <w:spacing w:before="360" w:after="120"/>
        <w:ind w:right="91"/>
        <w:jc w:val="center"/>
        <w:rPr>
          <w:rFonts w:asciiTheme="minorHAnsi" w:hAnsiTheme="minorHAnsi"/>
          <w:b/>
          <w:bCs/>
          <w:sz w:val="28"/>
          <w:szCs w:val="28"/>
        </w:rPr>
      </w:pPr>
      <w:r w:rsidRPr="008041D9">
        <w:rPr>
          <w:rFonts w:asciiTheme="minorHAnsi" w:hAnsiTheme="minorHAnsi"/>
          <w:b/>
          <w:bCs/>
          <w:sz w:val="28"/>
          <w:szCs w:val="28"/>
        </w:rPr>
        <w:t>PRESENTACIÓN DE CONTRIBUCIONES</w:t>
      </w:r>
    </w:p>
    <w:p w:rsidR="00AF5E8D" w:rsidRPr="008041D9" w:rsidRDefault="00AF5E8D" w:rsidP="00A17683">
      <w:pPr>
        <w:spacing w:before="240"/>
        <w:rPr>
          <w:rFonts w:asciiTheme="minorHAnsi" w:hAnsiTheme="minorHAnsi"/>
          <w:bCs/>
          <w:szCs w:val="24"/>
        </w:rPr>
      </w:pPr>
      <w:r w:rsidRPr="008041D9">
        <w:rPr>
          <w:rFonts w:asciiTheme="minorHAnsi" w:hAnsiTheme="minorHAnsi"/>
          <w:b/>
          <w:bCs/>
        </w:rPr>
        <w:t>PLAZO PARA LA PRESENTACIÓN DE CONTRIBUCIONES</w:t>
      </w:r>
      <w:r w:rsidRPr="008041D9">
        <w:rPr>
          <w:rFonts w:asciiTheme="minorHAnsi" w:hAnsiTheme="minorHAnsi"/>
        </w:rPr>
        <w:t>: El plazo de presentación de contribuciones es de 12 (doce) días naturales antes de la reunión, por lo que todas contribuciones deberán obrar en poder de la TSB</w:t>
      </w:r>
      <w:r w:rsidRPr="008041D9">
        <w:rPr>
          <w:rFonts w:asciiTheme="minorHAnsi" w:hAnsiTheme="minorHAnsi"/>
          <w:bCs/>
        </w:rPr>
        <w:t xml:space="preserve"> </w:t>
      </w:r>
      <w:r w:rsidRPr="008041D9">
        <w:rPr>
          <w:rFonts w:asciiTheme="minorHAnsi" w:hAnsiTheme="minorHAnsi"/>
          <w:b/>
        </w:rPr>
        <w:t xml:space="preserve">a más tardar el </w:t>
      </w:r>
      <w:r w:rsidRPr="008041D9">
        <w:rPr>
          <w:rFonts w:asciiTheme="minorHAnsi" w:hAnsiTheme="minorHAnsi"/>
          <w:b/>
          <w:szCs w:val="24"/>
        </w:rPr>
        <w:t>30 de octubre de 2014</w:t>
      </w:r>
      <w:r w:rsidRPr="008041D9">
        <w:rPr>
          <w:rFonts w:asciiTheme="minorHAnsi" w:hAnsiTheme="minorHAnsi"/>
          <w:bCs/>
          <w:szCs w:val="24"/>
        </w:rPr>
        <w:t xml:space="preserve">. </w:t>
      </w:r>
    </w:p>
    <w:p w:rsidR="00AF5E8D" w:rsidRPr="008041D9" w:rsidRDefault="00AF5E8D" w:rsidP="00AF5E8D">
      <w:pPr>
        <w:pStyle w:val="Normalaftertitle"/>
        <w:spacing w:before="120"/>
        <w:rPr>
          <w:rFonts w:asciiTheme="minorHAnsi" w:hAnsiTheme="minorHAnsi"/>
        </w:rPr>
      </w:pPr>
      <w:r w:rsidRPr="008041D9">
        <w:rPr>
          <w:rFonts w:asciiTheme="minorHAnsi" w:hAnsiTheme="minorHAnsi"/>
        </w:rPr>
        <w:t xml:space="preserve">Dichas contribuciones se publicarán en el sitio web de </w:t>
      </w:r>
      <w:r w:rsidR="00446270">
        <w:rPr>
          <w:rFonts w:asciiTheme="minorHAnsi" w:hAnsiTheme="minorHAnsi"/>
        </w:rPr>
        <w:t xml:space="preserve">la </w:t>
      </w:r>
      <w:r w:rsidRPr="008041D9">
        <w:rPr>
          <w:rFonts w:asciiTheme="minorHAnsi" w:hAnsiTheme="minorHAnsi"/>
        </w:rPr>
        <w:t>IoT</w:t>
      </w:r>
      <w:r w:rsidRPr="008041D9">
        <w:rPr>
          <w:rFonts w:asciiTheme="minorHAnsi" w:hAnsiTheme="minorHAnsi"/>
        </w:rPr>
        <w:noBreakHyphen/>
        <w:t xml:space="preserve">GSI. </w:t>
      </w:r>
    </w:p>
    <w:p w:rsidR="00AF5E8D" w:rsidRPr="008041D9" w:rsidRDefault="00AF5E8D" w:rsidP="00AF5E8D">
      <w:pPr>
        <w:rPr>
          <w:rFonts w:asciiTheme="minorHAnsi" w:hAnsiTheme="minorHAnsi"/>
          <w:szCs w:val="24"/>
        </w:rPr>
      </w:pPr>
      <w:r w:rsidRPr="008041D9">
        <w:rPr>
          <w:rFonts w:asciiTheme="minorHAnsi" w:hAnsiTheme="minorHAnsi"/>
        </w:rPr>
        <w:t xml:space="preserve">Las contribuciones deben enviarse por correo electrónico a la Secretaría de </w:t>
      </w:r>
      <w:r w:rsidR="00446270">
        <w:rPr>
          <w:rFonts w:asciiTheme="minorHAnsi" w:hAnsiTheme="minorHAnsi"/>
        </w:rPr>
        <w:t xml:space="preserve">la </w:t>
      </w:r>
      <w:r w:rsidRPr="008041D9">
        <w:rPr>
          <w:rFonts w:asciiTheme="minorHAnsi" w:hAnsiTheme="minorHAnsi"/>
        </w:rPr>
        <w:t xml:space="preserve">IoT-GSI de la TSB a la dirección </w:t>
      </w:r>
      <w:hyperlink r:id="rId21" w:history="1">
        <w:r w:rsidRPr="008041D9">
          <w:rPr>
            <w:rStyle w:val="Hyperlink"/>
            <w:rFonts w:asciiTheme="minorHAnsi" w:hAnsiTheme="minorHAnsi"/>
            <w:szCs w:val="24"/>
          </w:rPr>
          <w:t>tsbiotgsi@itu.int</w:t>
        </w:r>
      </w:hyperlink>
      <w:r w:rsidRPr="008041D9">
        <w:rPr>
          <w:rFonts w:asciiTheme="minorHAnsi" w:hAnsiTheme="minorHAnsi"/>
          <w:szCs w:val="24"/>
        </w:rPr>
        <w:t>.</w:t>
      </w:r>
    </w:p>
    <w:p w:rsidR="00AF5E8D" w:rsidRPr="008041D9" w:rsidRDefault="00AF5E8D" w:rsidP="00AF5E8D">
      <w:pPr>
        <w:rPr>
          <w:rFonts w:asciiTheme="minorHAnsi" w:eastAsia="SimSun" w:hAnsiTheme="minorHAnsi"/>
          <w:szCs w:val="24"/>
        </w:rPr>
      </w:pPr>
      <w:r w:rsidRPr="008041D9">
        <w:rPr>
          <w:rFonts w:asciiTheme="minorHAnsi" w:hAnsiTheme="minorHAnsi"/>
        </w:rPr>
        <w:t xml:space="preserve">Las contribuciones a IoT-GSI se publicarán en </w:t>
      </w:r>
      <w:hyperlink r:id="rId22" w:history="1">
        <w:r w:rsidRPr="008041D9">
          <w:rPr>
            <w:rStyle w:val="Hyperlink"/>
            <w:rFonts w:asciiTheme="minorHAnsi" w:hAnsiTheme="minorHAnsi"/>
            <w:szCs w:val="24"/>
          </w:rPr>
          <w:t>http://ifa.itu.int/t/2013/iot-gsi/docs/1411/</w:t>
        </w:r>
      </w:hyperlink>
      <w:r w:rsidRPr="008041D9">
        <w:rPr>
          <w:rFonts w:asciiTheme="minorHAnsi" w:hAnsiTheme="minorHAnsi"/>
          <w:szCs w:val="24"/>
        </w:rPr>
        <w:t xml:space="preserve"> </w:t>
      </w:r>
      <w:r w:rsidRPr="008041D9">
        <w:rPr>
          <w:rFonts w:asciiTheme="minorHAnsi" w:hAnsiTheme="minorHAnsi"/>
        </w:rPr>
        <w:t xml:space="preserve">y serán accesibles desde la página web de la IoT-GSI </w:t>
      </w:r>
      <w:hyperlink r:id="rId23" w:history="1">
        <w:r w:rsidRPr="008041D9">
          <w:rPr>
            <w:rStyle w:val="Hyperlink"/>
            <w:rFonts w:asciiTheme="minorHAnsi" w:hAnsiTheme="minorHAnsi"/>
            <w:szCs w:val="24"/>
          </w:rPr>
          <w:t>http://itu.int/en/ITU-T/gsi/iot/</w:t>
        </w:r>
      </w:hyperlink>
      <w:r w:rsidRPr="008041D9">
        <w:rPr>
          <w:rFonts w:asciiTheme="minorHAnsi" w:hAnsiTheme="minorHAnsi"/>
          <w:szCs w:val="24"/>
        </w:rPr>
        <w:t>.</w:t>
      </w:r>
    </w:p>
    <w:p w:rsidR="00AF5E8D" w:rsidRPr="008041D9" w:rsidRDefault="00AF5E8D" w:rsidP="00AF5E8D">
      <w:pPr>
        <w:spacing w:after="120"/>
        <w:rPr>
          <w:rFonts w:asciiTheme="minorHAnsi" w:hAnsiTheme="minorHAnsi"/>
          <w:szCs w:val="24"/>
        </w:rPr>
      </w:pPr>
      <w:r w:rsidRPr="008041D9">
        <w:rPr>
          <w:rFonts w:asciiTheme="minorHAnsi" w:hAnsiTheme="minorHAnsi"/>
          <w:b/>
          <w:bCs/>
        </w:rPr>
        <w:t>PLANTILLAS</w:t>
      </w:r>
      <w:r w:rsidRPr="008041D9">
        <w:rPr>
          <w:rFonts w:asciiTheme="minorHAnsi" w:hAnsiTheme="minorHAnsi"/>
        </w:rPr>
        <w:t xml:space="preserve">: Le recomendamos utilice el juego de plantillas facilitado para preparar su contribución. Las plantillas se pueden descargar desde la página web de </w:t>
      </w:r>
      <w:r w:rsidR="00901A4C">
        <w:rPr>
          <w:rFonts w:asciiTheme="minorHAnsi" w:hAnsiTheme="minorHAnsi"/>
        </w:rPr>
        <w:t xml:space="preserve">la </w:t>
      </w:r>
      <w:r w:rsidRPr="008041D9">
        <w:rPr>
          <w:rFonts w:asciiTheme="minorHAnsi" w:hAnsiTheme="minorHAnsi"/>
        </w:rPr>
        <w:t>IoT-GSI en "Resources" (</w:t>
      </w:r>
      <w:hyperlink r:id="rId24" w:history="1">
        <w:r w:rsidRPr="008041D9">
          <w:rPr>
            <w:rStyle w:val="Hyperlink"/>
            <w:rFonts w:asciiTheme="minorHAnsi" w:hAnsiTheme="minorHAnsi"/>
          </w:rPr>
          <w:t>http://itu.int/oth/T0A0F000010</w:t>
        </w:r>
      </w:hyperlink>
      <w:r w:rsidRPr="008041D9">
        <w:rPr>
          <w:rFonts w:asciiTheme="minorHAnsi" w:hAnsiTheme="minorHAnsi"/>
        </w:rPr>
        <w:t xml:space="preserve">). El apellido, los números de telefax y de teléfono, así como la dirección de correo electrónico de la persona de contacto para la contribución deberán figurar en cada contribución y en la portada de </w:t>
      </w:r>
      <w:r w:rsidRPr="008041D9">
        <w:rPr>
          <w:rFonts w:asciiTheme="minorHAnsi" w:hAnsiTheme="minorHAnsi"/>
          <w:u w:val="single"/>
        </w:rPr>
        <w:t>todos</w:t>
      </w:r>
      <w:r w:rsidRPr="008041D9">
        <w:rPr>
          <w:rFonts w:asciiTheme="minorHAnsi" w:hAnsiTheme="minorHAnsi"/>
        </w:rPr>
        <w:t xml:space="preserve"> los documentos</w:t>
      </w:r>
      <w:r w:rsidRPr="008041D9">
        <w:rPr>
          <w:rFonts w:asciiTheme="minorHAnsi" w:hAnsiTheme="minorHAnsi"/>
          <w:szCs w:val="24"/>
        </w:rPr>
        <w:t>.</w:t>
      </w:r>
    </w:p>
    <w:p w:rsidR="00AF5E8D" w:rsidRPr="008041D9" w:rsidRDefault="00AF5E8D" w:rsidP="00AF5E8D">
      <w:pPr>
        <w:tabs>
          <w:tab w:val="left" w:pos="1418"/>
          <w:tab w:val="left" w:pos="1702"/>
          <w:tab w:val="left" w:pos="2160"/>
        </w:tabs>
        <w:spacing w:before="360" w:after="120"/>
        <w:ind w:right="91"/>
        <w:jc w:val="center"/>
        <w:rPr>
          <w:rFonts w:asciiTheme="minorHAnsi" w:hAnsiTheme="minorHAnsi"/>
          <w:b/>
          <w:bCs/>
          <w:szCs w:val="24"/>
        </w:rPr>
      </w:pPr>
      <w:r w:rsidRPr="008041D9">
        <w:rPr>
          <w:rFonts w:asciiTheme="minorHAnsi" w:hAnsiTheme="minorHAnsi"/>
          <w:b/>
          <w:bCs/>
          <w:sz w:val="28"/>
          <w:szCs w:val="28"/>
        </w:rPr>
        <w:t>MÉTODOS DE TRABAJO E INSTALACIONES</w:t>
      </w:r>
    </w:p>
    <w:p w:rsidR="00AF5E8D" w:rsidRPr="008041D9" w:rsidRDefault="00AF5E8D" w:rsidP="00A17683">
      <w:pPr>
        <w:pStyle w:val="Normalaftertitle"/>
        <w:spacing w:before="240"/>
        <w:rPr>
          <w:rFonts w:asciiTheme="minorHAnsi" w:hAnsiTheme="minorHAnsi"/>
        </w:rPr>
      </w:pPr>
      <w:r w:rsidRPr="008041D9">
        <w:rPr>
          <w:rFonts w:asciiTheme="minorHAnsi" w:hAnsiTheme="minorHAnsi"/>
          <w:b/>
          <w:bCs/>
        </w:rPr>
        <w:t>INTERPRETACIÓN</w:t>
      </w:r>
      <w:r w:rsidRPr="008041D9">
        <w:rPr>
          <w:rFonts w:asciiTheme="minorHAnsi" w:hAnsiTheme="minorHAnsi"/>
        </w:rPr>
        <w:t>: No se dispondrá de servicios de interpretación para esta reunión.</w:t>
      </w:r>
    </w:p>
    <w:p w:rsidR="00AF5E8D" w:rsidRPr="008041D9" w:rsidRDefault="00AF5E8D" w:rsidP="009B7B36">
      <w:pPr>
        <w:pStyle w:val="Normalaftertitle"/>
        <w:spacing w:before="120"/>
        <w:rPr>
          <w:rFonts w:asciiTheme="minorHAnsi" w:hAnsiTheme="minorHAnsi"/>
        </w:rPr>
      </w:pPr>
      <w:r w:rsidRPr="008041D9">
        <w:rPr>
          <w:rFonts w:asciiTheme="minorHAnsi" w:hAnsiTheme="minorHAnsi"/>
          <w:b/>
          <w:bCs/>
        </w:rPr>
        <w:t>REUNIONES SIN PAPEL</w:t>
      </w:r>
      <w:r w:rsidRPr="008041D9">
        <w:rPr>
          <w:rFonts w:asciiTheme="minorHAnsi" w:hAnsiTheme="minorHAnsi"/>
        </w:rPr>
        <w:t>: La reunión tendrá lugar sin papel. Los debates y reuniones se celebrarán en inglés.</w:t>
      </w:r>
    </w:p>
    <w:p w:rsidR="00AF5E8D" w:rsidRPr="008041D9" w:rsidRDefault="00AF5E8D" w:rsidP="00AF5E8D">
      <w:pPr>
        <w:rPr>
          <w:rFonts w:asciiTheme="minorHAnsi" w:hAnsiTheme="minorHAnsi"/>
        </w:rPr>
      </w:pPr>
      <w:r w:rsidRPr="008041D9">
        <w:rPr>
          <w:rFonts w:asciiTheme="minorHAnsi" w:hAnsiTheme="minorHAnsi"/>
          <w:b/>
          <w:bCs/>
        </w:rPr>
        <w:t>PRÉSTAMO DE COMPUTADORAS PORTÁTILES</w:t>
      </w:r>
      <w:r w:rsidRPr="008041D9">
        <w:rPr>
          <w:rFonts w:asciiTheme="minorHAnsi" w:hAnsiTheme="minorHAnsi"/>
        </w:rPr>
        <w:t>: El Servicio de Asistencia de la UIT (</w:t>
      </w:r>
      <w:hyperlink r:id="rId25" w:history="1">
        <w:r w:rsidRPr="008041D9">
          <w:rPr>
            <w:rFonts w:asciiTheme="minorHAnsi" w:hAnsiTheme="minorHAnsi"/>
            <w:color w:val="0000FF"/>
            <w:u w:val="single"/>
          </w:rPr>
          <w:t>servicedesk@itu.int</w:t>
        </w:r>
      </w:hyperlink>
      <w:r w:rsidRPr="008041D9">
        <w:rPr>
          <w:rFonts w:asciiTheme="minorHAnsi" w:hAnsiTheme="minorHAnsi"/>
        </w:rPr>
        <w:t>) dispone de un número limitado de computadoras portátiles a disposición de las personas que no dispongan de una. Las solicitudes se atenderán por orden de llegada.</w:t>
      </w:r>
    </w:p>
    <w:p w:rsidR="00AF5E8D" w:rsidRPr="008041D9" w:rsidRDefault="00AF5E8D" w:rsidP="00AF5E8D">
      <w:pPr>
        <w:rPr>
          <w:rFonts w:asciiTheme="minorHAnsi" w:hAnsiTheme="minorHAnsi"/>
        </w:rPr>
      </w:pPr>
      <w:r w:rsidRPr="008041D9">
        <w:rPr>
          <w:rFonts w:asciiTheme="minorHAnsi" w:hAnsiTheme="minorHAnsi"/>
          <w:b/>
          <w:bCs/>
        </w:rPr>
        <w:t>LAN INALÁMBRICA</w:t>
      </w:r>
      <w:r w:rsidRPr="008041D9">
        <w:rPr>
          <w:rFonts w:asciiTheme="minorHAnsi" w:hAnsiTheme="minorHAnsi"/>
        </w:rPr>
        <w:t>: Los delegados disponen de instalaciones de red de área local inalámbrica en todas salas de conferencias de la UIT y en el Centro Internacional de Conferencias de Ginebra (CICG). En la dirección web del UIT-T (</w:t>
      </w:r>
      <w:hyperlink r:id="rId26" w:history="1">
        <w:r w:rsidRPr="008041D9">
          <w:rPr>
            <w:rFonts w:asciiTheme="minorHAnsi" w:hAnsiTheme="minorHAnsi"/>
            <w:color w:val="0000FF"/>
            <w:u w:val="single"/>
          </w:rPr>
          <w:t>http://www.itu.int/ITU-T/edh/faqs-support.html</w:t>
        </w:r>
      </w:hyperlink>
      <w:r w:rsidRPr="008041D9">
        <w:rPr>
          <w:rFonts w:asciiTheme="minorHAnsi" w:hAnsiTheme="minorHAnsi"/>
        </w:rPr>
        <w:t xml:space="preserve">) figura información más detallada al respecto. </w:t>
      </w:r>
    </w:p>
    <w:p w:rsidR="00AF5E8D" w:rsidRPr="008041D9" w:rsidRDefault="00AF5E8D" w:rsidP="00AF5E8D">
      <w:pPr>
        <w:rPr>
          <w:rFonts w:asciiTheme="minorHAnsi" w:hAnsiTheme="minorHAnsi"/>
        </w:rPr>
      </w:pPr>
      <w:r w:rsidRPr="008041D9">
        <w:rPr>
          <w:rFonts w:asciiTheme="minorHAnsi" w:hAnsiTheme="minorHAnsi"/>
          <w:b/>
          <w:bCs/>
        </w:rPr>
        <w:t>IMPRESORAS</w:t>
      </w:r>
      <w:r w:rsidRPr="008041D9">
        <w:rPr>
          <w:rFonts w:asciiTheme="minorHAnsi" w:hAnsiTheme="minorHAnsi"/>
        </w:rPr>
        <w:t>: En el cibercafé ubicado en el segundo sótano del edificio de la Torre, en la planta baja del edificio de Montbrillant y en las proximidades de las principales salas de reunión se han puesto a disposición impresoras.</w:t>
      </w:r>
    </w:p>
    <w:p w:rsidR="00AF5E8D" w:rsidRPr="008041D9" w:rsidRDefault="00AF5E8D" w:rsidP="00AF5E8D">
      <w:pPr>
        <w:tabs>
          <w:tab w:val="clear" w:pos="794"/>
          <w:tab w:val="clear" w:pos="1191"/>
          <w:tab w:val="clear" w:pos="1588"/>
          <w:tab w:val="clear" w:pos="1985"/>
        </w:tabs>
        <w:overflowPunct/>
        <w:autoSpaceDE/>
        <w:autoSpaceDN/>
        <w:adjustRightInd/>
        <w:textAlignment w:val="auto"/>
        <w:rPr>
          <w:rFonts w:asciiTheme="minorHAnsi" w:hAnsiTheme="minorHAnsi"/>
        </w:rPr>
      </w:pPr>
      <w:r w:rsidRPr="008041D9">
        <w:rPr>
          <w:rFonts w:asciiTheme="minorHAnsi" w:hAnsiTheme="minorHAnsi"/>
          <w:b/>
          <w:bCs/>
        </w:rPr>
        <w:t>IMPRESIÓN ELECTRÓNICA</w:t>
      </w:r>
      <w:r w:rsidRPr="008041D9">
        <w:rPr>
          <w:rFonts w:asciiTheme="minorHAnsi" w:hAnsiTheme="minorHAnsi"/>
        </w:rPr>
        <w:t xml:space="preserve">: Además del método de impresión "tradicional" utilizando colas de impresora que deben instalarse en el ordenador o dispositivo del usuario, actualmente es posible imprimir documentos por correo electrónico ("impresión electrónica"). El procedimiento consiste simplemente en enviar un correo-e a la dirección de correo-e de la impresora deseada (en la forma </w:t>
      </w:r>
      <w:r w:rsidRPr="00B12D9E">
        <w:rPr>
          <w:rFonts w:asciiTheme="minorHAnsi" w:hAnsiTheme="minorHAnsi"/>
        </w:rPr>
        <w:t>printername@eprint.itu.int</w:t>
      </w:r>
      <w:r w:rsidRPr="008041D9">
        <w:rPr>
          <w:rFonts w:asciiTheme="minorHAnsi" w:hAnsiTheme="minorHAnsi"/>
        </w:rPr>
        <w:t>) adjuntando el documento. No se necesita instalar ningún controlador (</w:t>
      </w:r>
      <w:r w:rsidRPr="008041D9">
        <w:rPr>
          <w:rFonts w:asciiTheme="minorHAnsi" w:hAnsiTheme="minorHAnsi"/>
          <w:i/>
          <w:iCs/>
        </w:rPr>
        <w:t>driver</w:t>
      </w:r>
      <w:r w:rsidRPr="008041D9">
        <w:rPr>
          <w:rFonts w:asciiTheme="minorHAnsi" w:hAnsiTheme="minorHAnsi"/>
        </w:rPr>
        <w:t xml:space="preserve">). En </w:t>
      </w:r>
      <w:hyperlink r:id="rId27" w:history="1">
        <w:r w:rsidRPr="008041D9">
          <w:rPr>
            <w:rFonts w:asciiTheme="minorHAnsi" w:hAnsiTheme="minorHAnsi"/>
            <w:color w:val="0000FF"/>
            <w:u w:val="single"/>
          </w:rPr>
          <w:t>http://itu</w:t>
        </w:r>
        <w:r w:rsidRPr="008041D9">
          <w:rPr>
            <w:rFonts w:asciiTheme="minorHAnsi" w:hAnsiTheme="minorHAnsi"/>
            <w:color w:val="0000FF"/>
            <w:u w:val="single"/>
          </w:rPr>
          <w:t>.</w:t>
        </w:r>
        <w:r w:rsidRPr="008041D9">
          <w:rPr>
            <w:rFonts w:asciiTheme="minorHAnsi" w:hAnsiTheme="minorHAnsi"/>
            <w:color w:val="0000FF"/>
            <w:u w:val="single"/>
          </w:rPr>
          <w:t>int/ITU-T/go/e-print</w:t>
        </w:r>
      </w:hyperlink>
      <w:r w:rsidRPr="008041D9">
        <w:rPr>
          <w:rFonts w:asciiTheme="minorHAnsi" w:hAnsiTheme="minorHAnsi"/>
        </w:rPr>
        <w:t xml:space="preserve"> aparecen más detalles al respecto.</w:t>
      </w:r>
    </w:p>
    <w:p w:rsidR="00AF5E8D" w:rsidRPr="008041D9" w:rsidRDefault="00AF5E8D" w:rsidP="00AF5E8D">
      <w:pPr>
        <w:overflowPunct/>
        <w:autoSpaceDE/>
        <w:autoSpaceDN/>
        <w:adjustRightInd/>
        <w:textAlignment w:val="auto"/>
        <w:rPr>
          <w:rFonts w:asciiTheme="minorHAnsi" w:eastAsia="SimSun" w:hAnsiTheme="minorHAnsi"/>
          <w:szCs w:val="24"/>
          <w:lang w:eastAsia="zh-CN"/>
        </w:rPr>
      </w:pPr>
      <w:r w:rsidRPr="008041D9">
        <w:rPr>
          <w:rFonts w:asciiTheme="minorHAnsi" w:hAnsiTheme="minorHAnsi"/>
          <w:b/>
          <w:bCs/>
        </w:rPr>
        <w:t>TAQUILLAS ELECTRÓNICAS</w:t>
      </w:r>
      <w:r w:rsidRPr="008041D9">
        <w:rPr>
          <w:rFonts w:asciiTheme="minorHAnsi" w:hAnsiTheme="minorHAnsi"/>
        </w:rPr>
        <w:t>: En la planta baja del edificio Montbrillant dispondrá de taquillas electrónicas. Podrá abrir y cerrar las taquillas con su tarjeta de identificación RFID de la UIT. La taquilla electrónica estará a su disposición únicamente durante los días de la reunión a la que asiste, por lo que le rogamos vacíe la taquilla antes de las 23.59 horas del último día de la reunión</w:t>
      </w:r>
      <w:r w:rsidRPr="008041D9">
        <w:rPr>
          <w:rFonts w:asciiTheme="minorHAnsi" w:eastAsia="SimSun" w:hAnsiTheme="minorHAnsi"/>
          <w:szCs w:val="24"/>
          <w:lang w:eastAsia="zh-CN"/>
        </w:rPr>
        <w:t>.</w:t>
      </w:r>
    </w:p>
    <w:p w:rsidR="00AF5E8D" w:rsidRPr="008041D9" w:rsidRDefault="00AF5E8D" w:rsidP="00AF5E8D">
      <w:pPr>
        <w:jc w:val="center"/>
        <w:rPr>
          <w:rFonts w:asciiTheme="minorHAnsi" w:hAnsiTheme="minorHAnsi"/>
          <w:b/>
          <w:bCs/>
          <w:sz w:val="28"/>
          <w:szCs w:val="28"/>
        </w:rPr>
      </w:pPr>
      <w:r w:rsidRPr="008041D9">
        <w:rPr>
          <w:rFonts w:asciiTheme="minorHAnsi" w:hAnsiTheme="minorHAnsi"/>
          <w:b/>
          <w:bCs/>
          <w:sz w:val="28"/>
          <w:szCs w:val="28"/>
        </w:rPr>
        <w:lastRenderedPageBreak/>
        <w:t>INSCRIPCIÓN</w:t>
      </w:r>
    </w:p>
    <w:p w:rsidR="00AF5E8D" w:rsidRPr="008041D9" w:rsidRDefault="00AF5E8D" w:rsidP="00AF5E8D">
      <w:pPr>
        <w:pStyle w:val="Normalaftertitle"/>
        <w:rPr>
          <w:rFonts w:asciiTheme="minorHAnsi" w:hAnsiTheme="minorHAnsi"/>
          <w:b/>
          <w:bCs/>
        </w:rPr>
      </w:pPr>
      <w:r w:rsidRPr="008041D9">
        <w:rPr>
          <w:rFonts w:asciiTheme="minorHAnsi" w:hAnsiTheme="minorHAnsi"/>
          <w:b/>
          <w:bCs/>
        </w:rPr>
        <w:t>INSCRIPCIÓN</w:t>
      </w:r>
      <w:r w:rsidRPr="008041D9">
        <w:rPr>
          <w:rFonts w:asciiTheme="minorHAnsi" w:hAnsiTheme="minorHAnsi"/>
        </w:rPr>
        <w:t xml:space="preserve">: Tenga en cuenta que la preinscripción de participantes a este evento IoT-GSI se efectúa </w:t>
      </w:r>
      <w:r w:rsidRPr="008041D9">
        <w:rPr>
          <w:rFonts w:asciiTheme="minorHAnsi" w:hAnsiTheme="minorHAnsi"/>
          <w:i/>
          <w:iCs/>
        </w:rPr>
        <w:t>en línea</w:t>
      </w:r>
      <w:r w:rsidRPr="008041D9">
        <w:rPr>
          <w:rFonts w:asciiTheme="minorHAnsi" w:hAnsiTheme="minorHAnsi"/>
        </w:rPr>
        <w:t xml:space="preserve"> por medio de la URL disponible en la </w:t>
      </w:r>
      <w:hyperlink r:id="rId28" w:history="1">
        <w:r w:rsidRPr="008041D9">
          <w:rPr>
            <w:rStyle w:val="Hyperlink"/>
            <w:rFonts w:asciiTheme="minorHAnsi" w:hAnsiTheme="minorHAnsi"/>
            <w:szCs w:val="24"/>
          </w:rPr>
          <w:t xml:space="preserve">página </w:t>
        </w:r>
        <w:r w:rsidRPr="008041D9">
          <w:rPr>
            <w:rStyle w:val="Hyperlink"/>
            <w:rFonts w:asciiTheme="minorHAnsi" w:hAnsiTheme="minorHAnsi"/>
            <w:szCs w:val="24"/>
          </w:rPr>
          <w:t>w</w:t>
        </w:r>
        <w:r w:rsidRPr="008041D9">
          <w:rPr>
            <w:rStyle w:val="Hyperlink"/>
            <w:rFonts w:asciiTheme="minorHAnsi" w:hAnsiTheme="minorHAnsi"/>
            <w:szCs w:val="24"/>
          </w:rPr>
          <w:t>eb de la IoT-GSI</w:t>
        </w:r>
      </w:hyperlink>
      <w:r w:rsidRPr="008041D9">
        <w:rPr>
          <w:rFonts w:asciiTheme="minorHAnsi" w:hAnsiTheme="minorHAnsi"/>
          <w:szCs w:val="24"/>
        </w:rPr>
        <w:t>.</w:t>
      </w:r>
    </w:p>
    <w:p w:rsidR="00AF5E8D" w:rsidRPr="008041D9" w:rsidRDefault="00AF5E8D" w:rsidP="00AF5E8D">
      <w:pPr>
        <w:tabs>
          <w:tab w:val="left" w:pos="1418"/>
          <w:tab w:val="left" w:pos="1702"/>
          <w:tab w:val="left" w:pos="2160"/>
        </w:tabs>
        <w:spacing w:after="120"/>
        <w:ind w:right="92"/>
        <w:rPr>
          <w:rFonts w:asciiTheme="minorHAnsi" w:hAnsiTheme="minorHAnsi"/>
          <w:b/>
          <w:szCs w:val="24"/>
        </w:rPr>
      </w:pPr>
      <w:r w:rsidRPr="008041D9">
        <w:rPr>
          <w:rFonts w:asciiTheme="minorHAnsi" w:hAnsiTheme="minorHAnsi"/>
        </w:rPr>
        <w:t>A fin de que la TSB pueda tomar las disposiciones necesarias para la organización del evento IoT</w:t>
      </w:r>
      <w:r w:rsidRPr="008041D9">
        <w:rPr>
          <w:rFonts w:asciiTheme="minorHAnsi" w:hAnsiTheme="minorHAnsi"/>
        </w:rPr>
        <w:noBreakHyphen/>
        <w:t xml:space="preserve">GSI, le ruego se inscriba lo antes posible y </w:t>
      </w:r>
      <w:r w:rsidRPr="008041D9">
        <w:rPr>
          <w:rFonts w:asciiTheme="minorHAnsi" w:hAnsiTheme="minorHAnsi"/>
          <w:b/>
        </w:rPr>
        <w:t xml:space="preserve">a más tardar el </w:t>
      </w:r>
      <w:r w:rsidRPr="008041D9">
        <w:rPr>
          <w:rFonts w:asciiTheme="minorHAnsi" w:hAnsiTheme="minorHAnsi"/>
          <w:b/>
          <w:szCs w:val="24"/>
        </w:rPr>
        <w:t>12 de octubre de 2014</w:t>
      </w:r>
      <w:r w:rsidRPr="008041D9">
        <w:rPr>
          <w:rFonts w:asciiTheme="minorHAnsi" w:hAnsiTheme="minorHAnsi"/>
          <w:bCs/>
          <w:szCs w:val="24"/>
        </w:rPr>
        <w:t>.</w:t>
      </w:r>
    </w:p>
    <w:p w:rsidR="00AF5E8D" w:rsidRPr="008041D9" w:rsidRDefault="00AF5E8D" w:rsidP="00AF5E8D">
      <w:pPr>
        <w:spacing w:after="120"/>
        <w:rPr>
          <w:rFonts w:asciiTheme="minorHAnsi" w:hAnsiTheme="minorHAnsi"/>
          <w:b/>
          <w:bCs/>
          <w:szCs w:val="24"/>
        </w:rPr>
      </w:pPr>
      <w:r w:rsidRPr="008041D9">
        <w:rPr>
          <w:rFonts w:asciiTheme="minorHAnsi" w:hAnsiTheme="minorHAnsi"/>
          <w:b/>
          <w:bCs/>
        </w:rPr>
        <w:t>PLAZOS (antes de la reunión</w:t>
      </w:r>
      <w:r w:rsidRPr="008041D9">
        <w:rPr>
          <w:rFonts w:asciiTheme="minorHAnsi" w:hAnsiTheme="minorHAnsi"/>
          <w:b/>
          <w:bCs/>
          <w:szCs w:val="24"/>
        </w:rPr>
        <w:t>)</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570"/>
        <w:gridCol w:w="5414"/>
      </w:tblGrid>
      <w:tr w:rsidR="00AF5E8D" w:rsidRPr="008041D9" w:rsidTr="004177F3">
        <w:tc>
          <w:tcPr>
            <w:tcW w:w="1961" w:type="dxa"/>
            <w:vAlign w:val="center"/>
          </w:tcPr>
          <w:p w:rsidR="00AF5E8D" w:rsidRPr="008041D9" w:rsidRDefault="00AF5E8D" w:rsidP="004177F3">
            <w:pPr>
              <w:spacing w:before="0"/>
              <w:rPr>
                <w:rFonts w:asciiTheme="minorHAnsi" w:hAnsiTheme="minorHAnsi"/>
              </w:rPr>
            </w:pPr>
            <w:r w:rsidRPr="008041D9">
              <w:rPr>
                <w:rFonts w:asciiTheme="minorHAnsi" w:hAnsiTheme="minorHAnsi"/>
              </w:rPr>
              <w:t>Cuatro semanas</w:t>
            </w:r>
          </w:p>
        </w:tc>
        <w:tc>
          <w:tcPr>
            <w:tcW w:w="2570" w:type="dxa"/>
            <w:shd w:val="clear" w:color="auto" w:fill="auto"/>
            <w:vAlign w:val="center"/>
          </w:tcPr>
          <w:p w:rsidR="00AF5E8D" w:rsidRPr="008041D9" w:rsidRDefault="00AF5E8D" w:rsidP="004177F3">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after="40"/>
              <w:rPr>
                <w:rFonts w:asciiTheme="minorHAnsi" w:hAnsiTheme="minorHAnsi"/>
                <w:szCs w:val="24"/>
              </w:rPr>
            </w:pPr>
            <w:r w:rsidRPr="008041D9">
              <w:rPr>
                <w:rFonts w:asciiTheme="minorHAnsi" w:hAnsiTheme="minorHAnsi"/>
                <w:szCs w:val="24"/>
              </w:rPr>
              <w:t>15 de octubre de 2014</w:t>
            </w:r>
          </w:p>
        </w:tc>
        <w:tc>
          <w:tcPr>
            <w:tcW w:w="5414" w:type="dxa"/>
          </w:tcPr>
          <w:p w:rsidR="00AF5E8D" w:rsidRPr="008041D9" w:rsidRDefault="00AF5E8D" w:rsidP="004177F3">
            <w:pPr>
              <w:tabs>
                <w:tab w:val="left" w:pos="343"/>
              </w:tabs>
              <w:spacing w:before="0" w:after="120"/>
              <w:rPr>
                <w:rFonts w:asciiTheme="minorHAnsi" w:hAnsiTheme="minorHAnsi"/>
              </w:rPr>
            </w:pPr>
            <w:r w:rsidRPr="008041D9">
              <w:rPr>
                <w:rFonts w:asciiTheme="minorHAnsi" w:hAnsiTheme="minorHAnsi"/>
              </w:rPr>
              <w:t>–</w:t>
            </w:r>
            <w:r w:rsidRPr="008041D9">
              <w:rPr>
                <w:rFonts w:asciiTheme="minorHAnsi" w:hAnsiTheme="minorHAnsi"/>
              </w:rPr>
              <w:tab/>
              <w:t>Solicitudes de visados</w:t>
            </w:r>
          </w:p>
        </w:tc>
      </w:tr>
      <w:tr w:rsidR="00AF5E8D" w:rsidRPr="008041D9" w:rsidTr="004177F3">
        <w:tc>
          <w:tcPr>
            <w:tcW w:w="1961" w:type="dxa"/>
            <w:vAlign w:val="center"/>
          </w:tcPr>
          <w:p w:rsidR="00AF5E8D" w:rsidRPr="008041D9" w:rsidRDefault="00AF5E8D" w:rsidP="004177F3">
            <w:pPr>
              <w:spacing w:before="0"/>
              <w:rPr>
                <w:rFonts w:asciiTheme="minorHAnsi" w:hAnsiTheme="minorHAnsi"/>
              </w:rPr>
            </w:pPr>
            <w:r w:rsidRPr="008041D9">
              <w:rPr>
                <w:rFonts w:asciiTheme="minorHAnsi" w:hAnsiTheme="minorHAnsi"/>
              </w:rPr>
              <w:t>Un mes</w:t>
            </w:r>
          </w:p>
        </w:tc>
        <w:tc>
          <w:tcPr>
            <w:tcW w:w="2570" w:type="dxa"/>
            <w:shd w:val="clear" w:color="auto" w:fill="auto"/>
            <w:vAlign w:val="center"/>
          </w:tcPr>
          <w:p w:rsidR="00AF5E8D" w:rsidRPr="008041D9" w:rsidRDefault="00AF5E8D" w:rsidP="004177F3">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after="40"/>
              <w:rPr>
                <w:rFonts w:asciiTheme="minorHAnsi" w:hAnsiTheme="minorHAnsi"/>
                <w:szCs w:val="24"/>
              </w:rPr>
            </w:pPr>
            <w:r w:rsidRPr="008041D9">
              <w:rPr>
                <w:rFonts w:asciiTheme="minorHAnsi" w:hAnsiTheme="minorHAnsi"/>
                <w:szCs w:val="24"/>
              </w:rPr>
              <w:t>12 de octubre de 2014</w:t>
            </w:r>
          </w:p>
        </w:tc>
        <w:tc>
          <w:tcPr>
            <w:tcW w:w="5414" w:type="dxa"/>
          </w:tcPr>
          <w:p w:rsidR="00AF5E8D" w:rsidRPr="008041D9" w:rsidRDefault="00AF5E8D" w:rsidP="004177F3">
            <w:pPr>
              <w:tabs>
                <w:tab w:val="left" w:pos="343"/>
              </w:tabs>
              <w:spacing w:before="0" w:after="120"/>
              <w:rPr>
                <w:rFonts w:asciiTheme="minorHAnsi" w:hAnsiTheme="minorHAnsi"/>
              </w:rPr>
            </w:pPr>
            <w:r w:rsidRPr="008041D9">
              <w:rPr>
                <w:rFonts w:asciiTheme="minorHAnsi" w:hAnsiTheme="minorHAnsi"/>
              </w:rPr>
              <w:t>–</w:t>
            </w:r>
            <w:r w:rsidRPr="008041D9">
              <w:rPr>
                <w:rFonts w:asciiTheme="minorHAnsi" w:hAnsiTheme="minorHAnsi"/>
              </w:rPr>
              <w:tab/>
              <w:t>Preinscripción</w:t>
            </w:r>
          </w:p>
        </w:tc>
      </w:tr>
      <w:tr w:rsidR="00AF5E8D" w:rsidRPr="008041D9" w:rsidTr="004177F3">
        <w:tc>
          <w:tcPr>
            <w:tcW w:w="1961" w:type="dxa"/>
            <w:vAlign w:val="center"/>
          </w:tcPr>
          <w:p w:rsidR="00AF5E8D" w:rsidRPr="008041D9" w:rsidRDefault="00AF5E8D" w:rsidP="004177F3">
            <w:pPr>
              <w:spacing w:before="0"/>
              <w:rPr>
                <w:rFonts w:asciiTheme="minorHAnsi" w:hAnsiTheme="minorHAnsi"/>
              </w:rPr>
            </w:pPr>
            <w:r w:rsidRPr="008041D9">
              <w:rPr>
                <w:rFonts w:asciiTheme="minorHAnsi" w:hAnsiTheme="minorHAnsi"/>
              </w:rPr>
              <w:t>12 días naturales</w:t>
            </w:r>
          </w:p>
        </w:tc>
        <w:tc>
          <w:tcPr>
            <w:tcW w:w="2570" w:type="dxa"/>
            <w:shd w:val="clear" w:color="auto" w:fill="auto"/>
            <w:vAlign w:val="center"/>
          </w:tcPr>
          <w:p w:rsidR="00AF5E8D" w:rsidRPr="008041D9" w:rsidRDefault="00AF5E8D" w:rsidP="004177F3">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after="40"/>
              <w:rPr>
                <w:rFonts w:asciiTheme="minorHAnsi" w:hAnsiTheme="minorHAnsi"/>
                <w:szCs w:val="24"/>
              </w:rPr>
            </w:pPr>
            <w:r w:rsidRPr="008041D9">
              <w:rPr>
                <w:rFonts w:asciiTheme="minorHAnsi" w:hAnsiTheme="minorHAnsi"/>
                <w:szCs w:val="24"/>
              </w:rPr>
              <w:t>30 de octubre de 2014</w:t>
            </w:r>
          </w:p>
        </w:tc>
        <w:tc>
          <w:tcPr>
            <w:tcW w:w="5414" w:type="dxa"/>
          </w:tcPr>
          <w:p w:rsidR="00AF5E8D" w:rsidRPr="008041D9" w:rsidRDefault="00AF5E8D" w:rsidP="004177F3">
            <w:pPr>
              <w:tabs>
                <w:tab w:val="left" w:pos="343"/>
              </w:tabs>
              <w:spacing w:before="0" w:after="120"/>
              <w:rPr>
                <w:rFonts w:asciiTheme="minorHAnsi" w:hAnsiTheme="minorHAnsi"/>
              </w:rPr>
            </w:pPr>
            <w:r w:rsidRPr="008041D9">
              <w:rPr>
                <w:rFonts w:asciiTheme="minorHAnsi" w:hAnsiTheme="minorHAnsi"/>
              </w:rPr>
              <w:t>–</w:t>
            </w:r>
            <w:r w:rsidRPr="008041D9">
              <w:rPr>
                <w:rFonts w:asciiTheme="minorHAnsi" w:hAnsiTheme="minorHAnsi"/>
              </w:rPr>
              <w:tab/>
              <w:t>Plazo para la presentación de contribuciones</w:t>
            </w:r>
          </w:p>
        </w:tc>
      </w:tr>
    </w:tbl>
    <w:p w:rsidR="00AF5E8D" w:rsidRPr="008041D9" w:rsidRDefault="00AF5E8D" w:rsidP="00B87B5D">
      <w:pPr>
        <w:spacing w:before="360"/>
        <w:jc w:val="center"/>
        <w:rPr>
          <w:rFonts w:asciiTheme="minorHAnsi" w:hAnsiTheme="minorHAnsi"/>
          <w:b/>
          <w:bCs/>
          <w:sz w:val="28"/>
          <w:szCs w:val="28"/>
        </w:rPr>
      </w:pPr>
      <w:r w:rsidRPr="008041D9">
        <w:rPr>
          <w:rFonts w:asciiTheme="minorHAnsi" w:hAnsiTheme="minorHAnsi"/>
          <w:b/>
          <w:bCs/>
          <w:sz w:val="28"/>
          <w:szCs w:val="28"/>
        </w:rPr>
        <w:t>VISITA A GINEBRA: HOTELES Y VISADO</w:t>
      </w:r>
    </w:p>
    <w:p w:rsidR="00AF5E8D" w:rsidRPr="008041D9" w:rsidRDefault="00AF5E8D" w:rsidP="00AF5E8D">
      <w:pPr>
        <w:spacing w:after="120"/>
        <w:rPr>
          <w:rFonts w:asciiTheme="minorHAnsi" w:hAnsiTheme="minorHAnsi"/>
          <w:szCs w:val="24"/>
        </w:rPr>
      </w:pPr>
      <w:r w:rsidRPr="008041D9">
        <w:rPr>
          <w:rFonts w:asciiTheme="minorHAnsi" w:hAnsiTheme="minorHAnsi"/>
          <w:b/>
          <w:bCs/>
        </w:rPr>
        <w:t>HOTELES</w:t>
      </w:r>
      <w:r w:rsidRPr="008041D9">
        <w:rPr>
          <w:rFonts w:asciiTheme="minorHAnsi" w:hAnsiTheme="minorHAnsi"/>
        </w:rPr>
        <w:t xml:space="preserve">: Para su comodidad, se adjunta un formulario de reserva de hotel (Formulario 1). Puede consultar una lista de hoteles en la dirección </w:t>
      </w:r>
      <w:hyperlink r:id="rId29" w:history="1">
        <w:r w:rsidRPr="008041D9">
          <w:rPr>
            <w:rStyle w:val="Hyperlink"/>
            <w:rFonts w:asciiTheme="minorHAnsi" w:hAnsiTheme="minorHAnsi"/>
            <w:szCs w:val="24"/>
          </w:rPr>
          <w:t>http://i</w:t>
        </w:r>
        <w:r w:rsidRPr="008041D9">
          <w:rPr>
            <w:rStyle w:val="Hyperlink"/>
            <w:rFonts w:asciiTheme="minorHAnsi" w:hAnsiTheme="minorHAnsi"/>
            <w:szCs w:val="24"/>
          </w:rPr>
          <w:t>t</w:t>
        </w:r>
        <w:r w:rsidRPr="008041D9">
          <w:rPr>
            <w:rStyle w:val="Hyperlink"/>
            <w:rFonts w:asciiTheme="minorHAnsi" w:hAnsiTheme="minorHAnsi"/>
            <w:szCs w:val="24"/>
          </w:rPr>
          <w:t>u.int/travel/</w:t>
        </w:r>
      </w:hyperlink>
      <w:r w:rsidR="00B87B5D" w:rsidRPr="008041D9">
        <w:rPr>
          <w:rFonts w:asciiTheme="minorHAnsi" w:hAnsiTheme="minorHAnsi"/>
          <w:szCs w:val="24"/>
        </w:rPr>
        <w:t>.</w:t>
      </w:r>
    </w:p>
    <w:p w:rsidR="00AF5E8D" w:rsidRPr="008041D9" w:rsidRDefault="00AF5E8D" w:rsidP="00B87B5D">
      <w:pPr>
        <w:overflowPunct/>
        <w:autoSpaceDE/>
        <w:autoSpaceDN/>
        <w:adjustRightInd/>
        <w:textAlignment w:val="auto"/>
        <w:rPr>
          <w:rFonts w:asciiTheme="minorHAnsi" w:hAnsiTheme="minorHAnsi"/>
          <w:szCs w:val="24"/>
        </w:rPr>
      </w:pPr>
      <w:r w:rsidRPr="008041D9">
        <w:rPr>
          <w:rFonts w:asciiTheme="minorHAnsi" w:hAnsiTheme="minorHAnsi"/>
          <w:b/>
          <w:bCs/>
        </w:rPr>
        <w:t>VISADOS</w:t>
      </w:r>
      <w:r w:rsidRPr="008041D9">
        <w:rPr>
          <w:rFonts w:asciiTheme="minorHAnsi" w:hAnsiTheme="minorHAnsi"/>
        </w:rPr>
        <w:t xml:space="preserve">: Recuerde que los ciudadanos de ciertos países necesitan visado para entrar y permanecer en Suiza. </w:t>
      </w:r>
      <w:r w:rsidRPr="008041D9">
        <w:rPr>
          <w:rFonts w:asciiTheme="minorHAnsi" w:hAnsiTheme="minorHAnsi"/>
          <w:b/>
          <w:bCs/>
        </w:rPr>
        <w:t>Ese visado debe solicitarse al menos cuatro (4) semanas antes de la fecha de inicio de la reunión</w:t>
      </w:r>
      <w:r w:rsidRPr="008041D9">
        <w:rPr>
          <w:rFonts w:asciiTheme="minorHAnsi" w:hAnsiTheme="minorHAnsi"/>
        </w:rPr>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mencionado periodo de </w:t>
      </w:r>
      <w:r w:rsidRPr="008041D9">
        <w:rPr>
          <w:rFonts w:asciiTheme="minorHAnsi" w:hAnsiTheme="minorHAnsi"/>
          <w:b/>
          <w:bCs/>
        </w:rPr>
        <w:t xml:space="preserve">cuatro </w:t>
      </w:r>
      <w:r w:rsidRPr="008041D9">
        <w:rPr>
          <w:rFonts w:asciiTheme="minorHAnsi" w:hAnsiTheme="minorHAnsi"/>
        </w:rPr>
        <w:t>semanas. Toda solicitud al respecto debe especificar el nombre y las funciones, la fecha de nacimiento, el número de pasaporte, con las fechas de expedición y expiración, de las personas para las que se solicita el visado</w:t>
      </w:r>
      <w:r w:rsidRPr="00DA4CF3">
        <w:rPr>
          <w:rStyle w:val="FootnoteReference"/>
        </w:rPr>
        <w:footnoteReference w:id="1"/>
      </w:r>
      <w:r w:rsidRPr="008041D9">
        <w:rPr>
          <w:rFonts w:asciiTheme="minorHAnsi" w:hAnsiTheme="minorHAnsi"/>
          <w:szCs w:val="24"/>
        </w:rPr>
        <w:t xml:space="preserve"> </w:t>
      </w:r>
      <w:r w:rsidRPr="008041D9">
        <w:rPr>
          <w:rFonts w:asciiTheme="minorHAnsi" w:hAnsiTheme="minorHAnsi"/>
        </w:rPr>
        <w:t>y todo ello debe ir acompañado por una copia de la notificación de confirmación de inscripción aprobada para la reunión del UIT</w:t>
      </w:r>
      <w:r w:rsidRPr="008041D9">
        <w:rPr>
          <w:rFonts w:asciiTheme="minorHAnsi" w:hAnsiTheme="minorHAnsi"/>
        </w:rPr>
        <w:noBreakHyphen/>
        <w:t>T correspondiente, y remitirse a la TSB con la indicación "</w:t>
      </w:r>
      <w:r w:rsidRPr="008041D9">
        <w:rPr>
          <w:rFonts w:asciiTheme="minorHAnsi" w:hAnsiTheme="minorHAnsi"/>
          <w:b/>
        </w:rPr>
        <w:t>solicitud de visado</w:t>
      </w:r>
      <w:r w:rsidRPr="008041D9">
        <w:rPr>
          <w:rFonts w:asciiTheme="minorHAnsi" w:hAnsiTheme="minorHAnsi"/>
        </w:rPr>
        <w:t>", por fax (+41 22 730 5853) o por correo electrónico</w:t>
      </w:r>
      <w:r w:rsidRPr="008041D9">
        <w:rPr>
          <w:rFonts w:asciiTheme="minorHAnsi" w:hAnsiTheme="minorHAnsi"/>
          <w:szCs w:val="24"/>
        </w:rPr>
        <w:t xml:space="preserve"> (</w:t>
      </w:r>
      <w:hyperlink r:id="rId30" w:history="1">
        <w:r w:rsidRPr="008041D9">
          <w:rPr>
            <w:rFonts w:asciiTheme="minorHAnsi" w:hAnsiTheme="minorHAnsi"/>
            <w:color w:val="0000FF"/>
            <w:szCs w:val="24"/>
            <w:u w:val="single"/>
          </w:rPr>
          <w:t>tsbreg@itu.int</w:t>
        </w:r>
      </w:hyperlink>
      <w:r w:rsidR="00B87B5D" w:rsidRPr="008041D9">
        <w:rPr>
          <w:rFonts w:asciiTheme="minorHAnsi" w:hAnsiTheme="minorHAnsi"/>
          <w:szCs w:val="24"/>
        </w:rPr>
        <w:t>).</w:t>
      </w:r>
    </w:p>
    <w:p w:rsidR="00AF5E8D" w:rsidRPr="008041D9" w:rsidRDefault="00AF5E8D" w:rsidP="00AF5E8D">
      <w:pPr>
        <w:spacing w:before="360"/>
        <w:rPr>
          <w:rFonts w:asciiTheme="minorHAnsi" w:hAnsiTheme="minorHAnsi" w:cstheme="majorBidi"/>
          <w:b/>
          <w:bCs/>
          <w:szCs w:val="24"/>
        </w:rPr>
      </w:pPr>
      <w:r w:rsidRPr="008041D9">
        <w:rPr>
          <w:rFonts w:asciiTheme="minorHAnsi" w:hAnsiTheme="minorHAnsi"/>
          <w:b/>
          <w:bCs/>
          <w:szCs w:val="24"/>
        </w:rPr>
        <w:br w:type="page"/>
      </w:r>
    </w:p>
    <w:p w:rsidR="00AF5E8D" w:rsidRPr="009B7B36" w:rsidRDefault="00AF5E8D" w:rsidP="00AF5E8D">
      <w:pPr>
        <w:ind w:right="-194"/>
        <w:jc w:val="center"/>
        <w:rPr>
          <w:rFonts w:asciiTheme="minorHAnsi" w:hAnsiTheme="minorHAnsi"/>
          <w:b/>
          <w:bCs/>
          <w:sz w:val="28"/>
          <w:szCs w:val="28"/>
          <w:lang w:val="en-US"/>
        </w:rPr>
      </w:pPr>
      <w:r w:rsidRPr="009B7B36">
        <w:rPr>
          <w:rFonts w:asciiTheme="minorHAnsi" w:hAnsiTheme="minorHAnsi"/>
          <w:b/>
          <w:bCs/>
          <w:lang w:val="en-US"/>
        </w:rPr>
        <w:lastRenderedPageBreak/>
        <w:t>FORM 1 - HOTEL RESERVATION FORM</w:t>
      </w:r>
    </w:p>
    <w:p w:rsidR="00AF5E8D" w:rsidRPr="009B7B36" w:rsidRDefault="00AF5E8D" w:rsidP="00AF5E8D">
      <w:pPr>
        <w:spacing w:before="0"/>
        <w:ind w:right="-193"/>
        <w:jc w:val="center"/>
        <w:rPr>
          <w:rFonts w:asciiTheme="minorHAnsi" w:hAnsiTheme="minorHAnsi"/>
          <w:b/>
          <w:bCs/>
          <w:lang w:val="en-US"/>
        </w:rPr>
      </w:pPr>
      <w:r w:rsidRPr="009B7B36">
        <w:rPr>
          <w:rFonts w:asciiTheme="minorHAnsi" w:hAnsiTheme="minorHAnsi"/>
          <w:b/>
          <w:bCs/>
          <w:lang w:val="en-US"/>
        </w:rPr>
        <w:t>(to TSB Circular 112)</w:t>
      </w:r>
    </w:p>
    <w:tbl>
      <w:tblPr>
        <w:tblW w:w="9781" w:type="dxa"/>
        <w:jc w:val="center"/>
        <w:tblLayout w:type="fixed"/>
        <w:tblLook w:val="0000" w:firstRow="0" w:lastRow="0" w:firstColumn="0" w:lastColumn="0" w:noHBand="0" w:noVBand="0"/>
      </w:tblPr>
      <w:tblGrid>
        <w:gridCol w:w="9781"/>
      </w:tblGrid>
      <w:tr w:rsidR="00AF5E8D" w:rsidRPr="00B12D9E" w:rsidTr="003E040A">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AF5E8D" w:rsidRPr="009B7B36" w:rsidRDefault="00AF5E8D" w:rsidP="003E040A">
            <w:pPr>
              <w:tabs>
                <w:tab w:val="left" w:pos="1440"/>
                <w:tab w:val="left" w:pos="8647"/>
              </w:tabs>
              <w:spacing w:before="0" w:line="288" w:lineRule="atLeast"/>
              <w:ind w:right="133"/>
              <w:jc w:val="center"/>
              <w:rPr>
                <w:rFonts w:ascii="Calibri" w:hAnsi="Calibri"/>
                <w:sz w:val="20"/>
                <w:lang w:val="en-US"/>
              </w:rPr>
            </w:pPr>
            <w:r w:rsidRPr="009B7B36">
              <w:rPr>
                <w:rFonts w:ascii="Calibri" w:hAnsi="Calibri"/>
                <w:i/>
                <w:szCs w:val="24"/>
                <w:lang w:val="en-US"/>
              </w:rPr>
              <w:t xml:space="preserve">This confirmation form </w:t>
            </w:r>
            <w:r w:rsidRPr="009B7B36">
              <w:rPr>
                <w:rFonts w:ascii="Calibri" w:hAnsi="Calibri"/>
                <w:b/>
                <w:bCs/>
                <w:i/>
                <w:szCs w:val="24"/>
                <w:lang w:val="en-US"/>
              </w:rPr>
              <w:t xml:space="preserve">should </w:t>
            </w:r>
            <w:r w:rsidRPr="009B7B36">
              <w:rPr>
                <w:rFonts w:ascii="Calibri" w:hAnsi="Calibri"/>
                <w:b/>
                <w:i/>
                <w:szCs w:val="24"/>
                <w:lang w:val="en-US"/>
              </w:rPr>
              <w:t xml:space="preserve">be sent directly </w:t>
            </w:r>
            <w:r w:rsidRPr="009B7B36">
              <w:rPr>
                <w:rFonts w:ascii="Calibri" w:hAnsi="Calibri"/>
                <w:i/>
                <w:szCs w:val="24"/>
                <w:lang w:val="en-US"/>
              </w:rPr>
              <w:t>to the hotel</w:t>
            </w:r>
            <w:r w:rsidRPr="009B7B36">
              <w:rPr>
                <w:rFonts w:ascii="Calibri" w:hAnsi="Calibri"/>
                <w:b/>
                <w:i/>
                <w:szCs w:val="24"/>
                <w:lang w:val="en-US"/>
              </w:rPr>
              <w:t xml:space="preserve"> </w:t>
            </w:r>
            <w:r w:rsidRPr="009B7B36">
              <w:rPr>
                <w:rFonts w:ascii="Calibri" w:hAnsi="Calibri"/>
                <w:i/>
                <w:szCs w:val="24"/>
                <w:lang w:val="en-US"/>
              </w:rPr>
              <w:t>of your choice</w:t>
            </w:r>
          </w:p>
        </w:tc>
      </w:tr>
    </w:tbl>
    <w:p w:rsidR="00AF5E8D" w:rsidRPr="009B7B36" w:rsidRDefault="00AF5E8D" w:rsidP="00AF5E8D">
      <w:pPr>
        <w:tabs>
          <w:tab w:val="center" w:pos="9639"/>
        </w:tabs>
        <w:spacing w:line="240" w:lineRule="atLeast"/>
        <w:ind w:right="453"/>
        <w:rPr>
          <w:rFonts w:ascii="Calibri" w:hAnsi="Calibri"/>
          <w:lang w:val="en-US"/>
        </w:rPr>
      </w:pPr>
    </w:p>
    <w:tbl>
      <w:tblPr>
        <w:tblW w:w="9781" w:type="dxa"/>
        <w:jc w:val="center"/>
        <w:tblLayout w:type="fixed"/>
        <w:tblLook w:val="0000" w:firstRow="0" w:lastRow="0" w:firstColumn="0" w:lastColumn="0" w:noHBand="0" w:noVBand="0"/>
      </w:tblPr>
      <w:tblGrid>
        <w:gridCol w:w="1271"/>
        <w:gridCol w:w="7132"/>
        <w:gridCol w:w="1378"/>
      </w:tblGrid>
      <w:tr w:rsidR="00AF5E8D" w:rsidRPr="008041D9" w:rsidTr="003E040A">
        <w:trPr>
          <w:cantSplit/>
          <w:jc w:val="center"/>
        </w:trPr>
        <w:tc>
          <w:tcPr>
            <w:tcW w:w="1291" w:type="dxa"/>
          </w:tcPr>
          <w:p w:rsidR="00AF5E8D" w:rsidRPr="008041D9" w:rsidRDefault="00AF5E8D" w:rsidP="003E040A">
            <w:pPr>
              <w:tabs>
                <w:tab w:val="center" w:pos="9639"/>
              </w:tabs>
              <w:spacing w:before="57" w:line="240" w:lineRule="atLeast"/>
              <w:ind w:right="-176"/>
              <w:jc w:val="center"/>
              <w:rPr>
                <w:rFonts w:ascii="Calibri" w:hAnsi="Calibri"/>
                <w:sz w:val="28"/>
              </w:rPr>
            </w:pPr>
            <w:r w:rsidRPr="008041D9">
              <w:rPr>
                <w:rFonts w:ascii="Calibri" w:hAnsi="Calibri"/>
                <w:noProof/>
                <w:sz w:val="28"/>
                <w:lang w:val="en-US" w:eastAsia="zh-CN"/>
              </w:rPr>
              <w:drawing>
                <wp:inline distT="0" distB="0" distL="0" distR="0" wp14:anchorId="6DC68B16" wp14:editId="74D2ABDF">
                  <wp:extent cx="669925" cy="687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1">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AF5E8D" w:rsidRPr="008041D9" w:rsidRDefault="00AF5E8D" w:rsidP="003E040A">
            <w:pPr>
              <w:tabs>
                <w:tab w:val="center" w:pos="9639"/>
              </w:tabs>
              <w:spacing w:line="240" w:lineRule="atLeast"/>
              <w:ind w:right="-40"/>
              <w:jc w:val="center"/>
              <w:rPr>
                <w:rFonts w:ascii="Calibri" w:hAnsi="Calibri"/>
                <w:b/>
                <w:bCs/>
                <w:sz w:val="28"/>
                <w:szCs w:val="28"/>
              </w:rPr>
            </w:pPr>
            <w:r w:rsidRPr="008041D9">
              <w:rPr>
                <w:rFonts w:ascii="Calibri" w:hAnsi="Calibri"/>
                <w:b/>
                <w:bCs/>
                <w:sz w:val="28"/>
                <w:szCs w:val="28"/>
              </w:rPr>
              <w:t>INTERNATIONAL TELECOMMUNICATION UNION</w:t>
            </w:r>
          </w:p>
        </w:tc>
        <w:tc>
          <w:tcPr>
            <w:tcW w:w="1400" w:type="dxa"/>
          </w:tcPr>
          <w:p w:rsidR="00AF5E8D" w:rsidRPr="008041D9" w:rsidRDefault="00AF5E8D" w:rsidP="003E040A">
            <w:pPr>
              <w:tabs>
                <w:tab w:val="center" w:pos="9639"/>
              </w:tabs>
              <w:spacing w:before="57" w:line="240" w:lineRule="atLeast"/>
              <w:ind w:left="-142" w:right="-74"/>
              <w:jc w:val="center"/>
              <w:rPr>
                <w:rFonts w:ascii="Calibri" w:hAnsi="Calibri"/>
                <w:sz w:val="28"/>
              </w:rPr>
            </w:pPr>
            <w:r w:rsidRPr="008041D9">
              <w:rPr>
                <w:rFonts w:ascii="Calibri" w:hAnsi="Calibri"/>
                <w:noProof/>
                <w:sz w:val="28"/>
                <w:lang w:val="en-US" w:eastAsia="zh-CN"/>
              </w:rPr>
              <w:drawing>
                <wp:inline distT="0" distB="0" distL="0" distR="0" wp14:anchorId="511884F8" wp14:editId="34B1FAC8">
                  <wp:extent cx="737870" cy="756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1">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AF5E8D" w:rsidRPr="009B7B36" w:rsidRDefault="00AF5E8D" w:rsidP="00AF5E8D">
      <w:pPr>
        <w:tabs>
          <w:tab w:val="center" w:pos="4678"/>
        </w:tabs>
        <w:spacing w:before="240" w:after="240" w:line="240" w:lineRule="atLeast"/>
        <w:ind w:left="284" w:right="-142"/>
        <w:jc w:val="center"/>
        <w:rPr>
          <w:rFonts w:ascii="Calibri" w:hAnsi="Calibri"/>
          <w:b/>
          <w:bCs/>
          <w:szCs w:val="24"/>
          <w:lang w:val="en-US"/>
        </w:rPr>
      </w:pPr>
      <w:r w:rsidRPr="009B7B36">
        <w:rPr>
          <w:rFonts w:ascii="Calibri" w:hAnsi="Calibri"/>
          <w:b/>
          <w:bCs/>
          <w:szCs w:val="24"/>
          <w:lang w:val="en-US"/>
        </w:rPr>
        <w:t>TELECOMMUNICATION STANDARDIZATION SECTOR</w:t>
      </w:r>
    </w:p>
    <w:p w:rsidR="00AF5E8D" w:rsidRPr="009B7B36" w:rsidRDefault="00AF5E8D" w:rsidP="00AF5E8D">
      <w:pPr>
        <w:tabs>
          <w:tab w:val="left" w:pos="1440"/>
        </w:tabs>
        <w:spacing w:before="0" w:line="240" w:lineRule="atLeast"/>
        <w:ind w:left="284" w:right="-143"/>
        <w:rPr>
          <w:rFonts w:ascii="Calibri" w:hAnsi="Calibri"/>
          <w:sz w:val="20"/>
          <w:lang w:val="en-US"/>
        </w:rPr>
      </w:pPr>
    </w:p>
    <w:p w:rsidR="00AF5E8D" w:rsidRPr="009B7B36" w:rsidRDefault="00AF5E8D" w:rsidP="00B87B5D">
      <w:pPr>
        <w:tabs>
          <w:tab w:val="left" w:pos="1440"/>
        </w:tabs>
        <w:spacing w:before="0" w:line="240" w:lineRule="atLeast"/>
        <w:ind w:left="284" w:right="141"/>
        <w:rPr>
          <w:rFonts w:ascii="Calibri" w:hAnsi="Calibri"/>
          <w:iCs/>
          <w:szCs w:val="22"/>
          <w:lang w:val="en-US"/>
        </w:rPr>
      </w:pPr>
      <w:r w:rsidRPr="009B7B36">
        <w:rPr>
          <w:rFonts w:ascii="Calibri" w:hAnsi="Calibri"/>
          <w:iCs/>
          <w:szCs w:val="22"/>
          <w:lang w:val="en-US"/>
        </w:rPr>
        <w:t>SG/WP meeting</w:t>
      </w:r>
      <w:r w:rsidRPr="009B7B36">
        <w:rPr>
          <w:rFonts w:ascii="Calibri" w:hAnsi="Calibri"/>
          <w:i/>
          <w:szCs w:val="22"/>
          <w:lang w:val="en-US"/>
        </w:rPr>
        <w:t xml:space="preserve">  ____________________  </w:t>
      </w:r>
      <w:r w:rsidRPr="009B7B36">
        <w:rPr>
          <w:rFonts w:ascii="Calibri" w:hAnsi="Calibri"/>
          <w:iCs/>
          <w:szCs w:val="22"/>
          <w:lang w:val="en-US"/>
        </w:rPr>
        <w:t>from  ___________  to  ___________  in Geneva</w:t>
      </w:r>
    </w:p>
    <w:p w:rsidR="00AF5E8D" w:rsidRPr="009B7B36" w:rsidRDefault="00AF5E8D" w:rsidP="00AF5E8D">
      <w:pPr>
        <w:tabs>
          <w:tab w:val="left" w:pos="1440"/>
        </w:tabs>
        <w:spacing w:before="0" w:line="240" w:lineRule="atLeast"/>
        <w:ind w:left="284" w:right="515"/>
        <w:rPr>
          <w:rFonts w:ascii="Calibri" w:hAnsi="Calibri"/>
          <w:iCs/>
          <w:szCs w:val="22"/>
          <w:lang w:val="en-US"/>
        </w:rPr>
      </w:pPr>
    </w:p>
    <w:p w:rsidR="00AF5E8D" w:rsidRPr="009B7B36" w:rsidRDefault="00AF5E8D" w:rsidP="00B12D9E">
      <w:pPr>
        <w:tabs>
          <w:tab w:val="left" w:pos="1440"/>
        </w:tabs>
        <w:spacing w:before="0" w:line="240" w:lineRule="atLeast"/>
        <w:ind w:left="284" w:right="515"/>
        <w:rPr>
          <w:rFonts w:ascii="Calibri" w:hAnsi="Calibri"/>
          <w:iCs/>
          <w:szCs w:val="22"/>
          <w:lang w:val="en-US"/>
        </w:rPr>
      </w:pPr>
      <w:r w:rsidRPr="009B7B36">
        <w:rPr>
          <w:rFonts w:ascii="Calibri" w:hAnsi="Calibri"/>
          <w:iCs/>
          <w:szCs w:val="22"/>
          <w:lang w:val="en-US"/>
        </w:rPr>
        <w:t>Confirmation of the reservation made on (date)  ____</w:t>
      </w:r>
      <w:r w:rsidR="00B12D9E">
        <w:rPr>
          <w:rFonts w:ascii="Calibri" w:hAnsi="Calibri"/>
          <w:iCs/>
          <w:szCs w:val="22"/>
          <w:lang w:val="en-US"/>
        </w:rPr>
        <w:t>________________________</w:t>
      </w:r>
      <w:r w:rsidRPr="009B7B36">
        <w:rPr>
          <w:rFonts w:ascii="Calibri" w:hAnsi="Calibri"/>
          <w:iCs/>
          <w:szCs w:val="22"/>
          <w:lang w:val="en-US"/>
        </w:rPr>
        <w:t>______</w:t>
      </w:r>
    </w:p>
    <w:p w:rsidR="00AF5E8D" w:rsidRPr="009B7B36" w:rsidRDefault="00AF5E8D" w:rsidP="00AF5E8D">
      <w:pPr>
        <w:tabs>
          <w:tab w:val="left" w:pos="1440"/>
        </w:tabs>
        <w:spacing w:line="240" w:lineRule="atLeast"/>
        <w:ind w:left="284" w:right="516"/>
        <w:rPr>
          <w:rFonts w:ascii="Calibri" w:hAnsi="Calibri"/>
          <w:iCs/>
          <w:szCs w:val="22"/>
          <w:lang w:val="en-US"/>
        </w:rPr>
      </w:pPr>
      <w:r w:rsidRPr="009B7B36">
        <w:rPr>
          <w:rFonts w:ascii="Calibri" w:hAnsi="Calibri"/>
          <w:iCs/>
          <w:szCs w:val="22"/>
          <w:lang w:val="en-US"/>
        </w:rPr>
        <w:t>with (hotel)   ________________________________________</w:t>
      </w:r>
      <w:r w:rsidR="00B12D9E">
        <w:rPr>
          <w:rFonts w:ascii="Calibri" w:hAnsi="Calibri"/>
          <w:iCs/>
          <w:szCs w:val="22"/>
          <w:lang w:val="en-US"/>
        </w:rPr>
        <w:t>_______________________</w:t>
      </w:r>
    </w:p>
    <w:p w:rsidR="00AF5E8D" w:rsidRPr="009B7B36" w:rsidRDefault="00AF5E8D" w:rsidP="00AF5E8D">
      <w:pPr>
        <w:tabs>
          <w:tab w:val="left" w:pos="1440"/>
        </w:tabs>
        <w:spacing w:before="0" w:line="240" w:lineRule="atLeast"/>
        <w:ind w:left="284" w:right="515"/>
        <w:rPr>
          <w:rFonts w:ascii="Calibri" w:hAnsi="Calibri"/>
          <w:iCs/>
          <w:szCs w:val="22"/>
          <w:lang w:val="en-US"/>
        </w:rPr>
      </w:pPr>
    </w:p>
    <w:p w:rsidR="00AF5E8D" w:rsidRPr="009B7B36" w:rsidRDefault="00AF5E8D" w:rsidP="00AF5E8D">
      <w:pPr>
        <w:tabs>
          <w:tab w:val="left" w:pos="1440"/>
        </w:tabs>
        <w:spacing w:before="0" w:line="240" w:lineRule="atLeast"/>
        <w:ind w:left="284" w:right="515"/>
        <w:rPr>
          <w:rFonts w:ascii="Calibri" w:hAnsi="Calibri"/>
          <w:iCs/>
          <w:szCs w:val="22"/>
          <w:u w:val="single"/>
          <w:lang w:val="en-US"/>
        </w:rPr>
      </w:pPr>
      <w:r w:rsidRPr="009B7B36">
        <w:rPr>
          <w:rFonts w:ascii="Calibri" w:hAnsi="Calibri"/>
          <w:b/>
          <w:iCs/>
          <w:szCs w:val="22"/>
          <w:u w:val="single"/>
          <w:lang w:val="en-US"/>
        </w:rPr>
        <w:t>at the ITU preferential tariff</w:t>
      </w:r>
    </w:p>
    <w:p w:rsidR="00AF5E8D" w:rsidRPr="009B7B36" w:rsidRDefault="00AF5E8D" w:rsidP="00AF5E8D">
      <w:pPr>
        <w:tabs>
          <w:tab w:val="left" w:pos="1440"/>
        </w:tabs>
        <w:spacing w:before="0" w:line="240" w:lineRule="atLeast"/>
        <w:ind w:left="284" w:right="515"/>
        <w:rPr>
          <w:rFonts w:ascii="Calibri" w:hAnsi="Calibri"/>
          <w:iCs/>
          <w:szCs w:val="22"/>
          <w:lang w:val="en-US"/>
        </w:rPr>
      </w:pPr>
    </w:p>
    <w:p w:rsidR="00AF5E8D" w:rsidRPr="009B7B36" w:rsidRDefault="00AF5E8D" w:rsidP="00AF5E8D">
      <w:pPr>
        <w:tabs>
          <w:tab w:val="left" w:pos="1440"/>
        </w:tabs>
        <w:spacing w:before="0" w:line="240" w:lineRule="atLeast"/>
        <w:ind w:left="284" w:right="516"/>
        <w:rPr>
          <w:rFonts w:ascii="Calibri" w:hAnsi="Calibri"/>
          <w:iCs/>
          <w:szCs w:val="22"/>
          <w:lang w:val="en-US"/>
        </w:rPr>
      </w:pPr>
      <w:r w:rsidRPr="009B7B36">
        <w:rPr>
          <w:rFonts w:ascii="Calibri" w:hAnsi="Calibri"/>
          <w:iCs/>
          <w:szCs w:val="22"/>
          <w:lang w:val="en-US"/>
        </w:rPr>
        <w:t>____________ single/double room(s)</w:t>
      </w:r>
    </w:p>
    <w:p w:rsidR="00AF5E8D" w:rsidRPr="009B7B36" w:rsidRDefault="00AF5E8D" w:rsidP="00AF5E8D">
      <w:pPr>
        <w:tabs>
          <w:tab w:val="left" w:pos="1440"/>
        </w:tabs>
        <w:spacing w:before="0" w:line="240" w:lineRule="atLeast"/>
        <w:ind w:left="284" w:right="515"/>
        <w:rPr>
          <w:rFonts w:ascii="Calibri" w:hAnsi="Calibri"/>
          <w:iCs/>
          <w:szCs w:val="22"/>
          <w:lang w:val="en-US"/>
        </w:rPr>
      </w:pPr>
    </w:p>
    <w:p w:rsidR="00AF5E8D" w:rsidRPr="009B7B36" w:rsidRDefault="00AF5E8D" w:rsidP="00B12D9E">
      <w:pPr>
        <w:tabs>
          <w:tab w:val="left" w:pos="1440"/>
        </w:tabs>
        <w:spacing w:before="0" w:line="240" w:lineRule="atLeast"/>
        <w:ind w:left="284"/>
        <w:rPr>
          <w:rFonts w:ascii="Calibri" w:hAnsi="Calibri"/>
          <w:iCs/>
          <w:szCs w:val="22"/>
          <w:lang w:val="en-US"/>
        </w:rPr>
      </w:pPr>
      <w:r w:rsidRPr="009B7B36">
        <w:rPr>
          <w:rFonts w:ascii="Calibri" w:hAnsi="Calibri"/>
          <w:iCs/>
          <w:szCs w:val="22"/>
          <w:lang w:val="en-US"/>
        </w:rPr>
        <w:t>arriving on (date)  ___________  at (time)  ___________  departing on (date)  __________</w:t>
      </w:r>
    </w:p>
    <w:p w:rsidR="00AF5E8D" w:rsidRPr="009B7B36" w:rsidRDefault="00AF5E8D" w:rsidP="00AF5E8D">
      <w:pPr>
        <w:tabs>
          <w:tab w:val="clear" w:pos="794"/>
          <w:tab w:val="clear" w:pos="1191"/>
          <w:tab w:val="clear" w:pos="1588"/>
          <w:tab w:val="clear" w:pos="1985"/>
        </w:tabs>
        <w:spacing w:before="480" w:after="240"/>
        <w:ind w:left="284"/>
        <w:outlineLvl w:val="3"/>
        <w:rPr>
          <w:rFonts w:ascii="Calibri" w:eastAsia="SimSun" w:hAnsi="Calibri"/>
          <w:iCs/>
          <w:szCs w:val="22"/>
          <w:lang w:val="en-US" w:eastAsia="zh-CN"/>
        </w:rPr>
      </w:pPr>
      <w:r w:rsidRPr="009B7B36">
        <w:rPr>
          <w:rFonts w:ascii="Calibri" w:eastAsia="SimSun" w:hAnsi="Calibri"/>
          <w:b/>
          <w:bCs/>
          <w:iCs/>
          <w:szCs w:val="22"/>
          <w:lang w:val="en-US" w:eastAsia="zh-CN"/>
        </w:rPr>
        <w:t xml:space="preserve">GENEVA TRANSPORT CARD : </w:t>
      </w:r>
      <w:r w:rsidRPr="009B7B36">
        <w:rPr>
          <w:rFonts w:ascii="Calibri" w:eastAsia="SimSun" w:hAnsi="Calibri"/>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AF5E8D" w:rsidRPr="009B7B36" w:rsidRDefault="00AF5E8D" w:rsidP="00B12D9E">
      <w:pPr>
        <w:tabs>
          <w:tab w:val="left" w:pos="1440"/>
        </w:tabs>
        <w:spacing w:before="0" w:line="240" w:lineRule="atLeast"/>
        <w:ind w:left="284"/>
        <w:rPr>
          <w:rFonts w:ascii="Calibri" w:hAnsi="Calibri"/>
          <w:iCs/>
          <w:szCs w:val="22"/>
          <w:lang w:val="en-US"/>
        </w:rPr>
      </w:pPr>
      <w:r w:rsidRPr="009B7B36">
        <w:rPr>
          <w:rFonts w:ascii="Calibri" w:hAnsi="Calibri"/>
          <w:iCs/>
          <w:szCs w:val="22"/>
          <w:lang w:val="en-US"/>
        </w:rPr>
        <w:t>Family name: ______________________________________________________________</w:t>
      </w:r>
    </w:p>
    <w:p w:rsidR="00AF5E8D" w:rsidRPr="009B7B36" w:rsidRDefault="00AF5E8D" w:rsidP="00B12D9E">
      <w:pPr>
        <w:tabs>
          <w:tab w:val="left" w:pos="1440"/>
          <w:tab w:val="left" w:pos="9072"/>
        </w:tabs>
        <w:spacing w:before="240" w:line="240" w:lineRule="atLeast"/>
        <w:ind w:left="284"/>
        <w:rPr>
          <w:rFonts w:ascii="Calibri" w:hAnsi="Calibri"/>
          <w:iCs/>
          <w:szCs w:val="22"/>
          <w:lang w:val="en-US"/>
        </w:rPr>
      </w:pPr>
      <w:r w:rsidRPr="009B7B36">
        <w:rPr>
          <w:rFonts w:ascii="Calibri" w:hAnsi="Calibri"/>
          <w:iCs/>
          <w:szCs w:val="22"/>
          <w:lang w:val="en-US"/>
        </w:rPr>
        <w:t>First name: ________________________________________________________________</w:t>
      </w:r>
    </w:p>
    <w:p w:rsidR="00AF5E8D" w:rsidRPr="009B7B36" w:rsidRDefault="00AF5E8D" w:rsidP="00AF5E8D">
      <w:pPr>
        <w:tabs>
          <w:tab w:val="left" w:pos="1440"/>
        </w:tabs>
        <w:spacing w:before="240" w:line="240" w:lineRule="atLeast"/>
        <w:ind w:left="284" w:right="516"/>
        <w:rPr>
          <w:rFonts w:ascii="Calibri" w:hAnsi="Calibri"/>
          <w:iCs/>
          <w:szCs w:val="22"/>
          <w:lang w:val="en-US"/>
        </w:rPr>
      </w:pPr>
      <w:r w:rsidRPr="009B7B36">
        <w:rPr>
          <w:rFonts w:ascii="Calibri" w:hAnsi="Calibri"/>
          <w:iCs/>
          <w:szCs w:val="22"/>
          <w:lang w:val="en-US"/>
        </w:rPr>
        <w:t xml:space="preserve">Address: </w:t>
      </w:r>
      <w:r w:rsidRPr="009B7B36">
        <w:rPr>
          <w:rFonts w:ascii="Calibri" w:hAnsi="Calibri"/>
          <w:iCs/>
          <w:szCs w:val="22"/>
          <w:lang w:val="en-US"/>
        </w:rPr>
        <w:tab/>
        <w:t xml:space="preserve"> ______________________________</w:t>
      </w:r>
      <w:r w:rsidRPr="009B7B36">
        <w:rPr>
          <w:rFonts w:ascii="Calibri" w:hAnsi="Calibri"/>
          <w:iCs/>
          <w:szCs w:val="22"/>
          <w:lang w:val="en-US"/>
        </w:rPr>
        <w:tab/>
        <w:t>Tel:</w:t>
      </w:r>
      <w:r w:rsidRPr="009B7B36">
        <w:rPr>
          <w:rFonts w:ascii="Calibri" w:hAnsi="Calibri"/>
          <w:iCs/>
          <w:szCs w:val="22"/>
          <w:lang w:val="en-US"/>
        </w:rPr>
        <w:tab/>
        <w:t xml:space="preserve"> ___________________________</w:t>
      </w:r>
    </w:p>
    <w:p w:rsidR="00AF5E8D" w:rsidRPr="009B7B36" w:rsidRDefault="00AF5E8D" w:rsidP="00AF5E8D">
      <w:pPr>
        <w:tabs>
          <w:tab w:val="left" w:pos="1440"/>
        </w:tabs>
        <w:spacing w:line="240" w:lineRule="atLeast"/>
        <w:ind w:left="284" w:right="516"/>
        <w:rPr>
          <w:rFonts w:ascii="Calibri" w:hAnsi="Calibri"/>
          <w:iCs/>
          <w:szCs w:val="22"/>
          <w:lang w:val="en-US"/>
        </w:rPr>
      </w:pPr>
      <w:r w:rsidRPr="009B7B36">
        <w:rPr>
          <w:rFonts w:ascii="Calibri" w:hAnsi="Calibri"/>
          <w:iCs/>
          <w:szCs w:val="22"/>
          <w:lang w:val="en-US"/>
        </w:rPr>
        <w:t>______________________________________</w:t>
      </w:r>
      <w:r w:rsidRPr="009B7B36">
        <w:rPr>
          <w:rFonts w:ascii="Calibri" w:hAnsi="Calibri"/>
          <w:iCs/>
          <w:szCs w:val="22"/>
          <w:lang w:val="en-US"/>
        </w:rPr>
        <w:tab/>
        <w:t>Fax:</w:t>
      </w:r>
      <w:r w:rsidRPr="009B7B36">
        <w:rPr>
          <w:rFonts w:ascii="Calibri" w:hAnsi="Calibri"/>
          <w:iCs/>
          <w:szCs w:val="22"/>
          <w:lang w:val="en-US"/>
        </w:rPr>
        <w:tab/>
        <w:t xml:space="preserve"> ___________________________</w:t>
      </w:r>
    </w:p>
    <w:p w:rsidR="00AF5E8D" w:rsidRPr="009B7B36" w:rsidRDefault="00AF5E8D" w:rsidP="00AF5E8D">
      <w:pPr>
        <w:tabs>
          <w:tab w:val="left" w:pos="1440"/>
        </w:tabs>
        <w:spacing w:line="240" w:lineRule="atLeast"/>
        <w:ind w:left="284" w:right="516"/>
        <w:rPr>
          <w:rFonts w:ascii="Calibri" w:hAnsi="Calibri"/>
          <w:iCs/>
          <w:szCs w:val="22"/>
          <w:lang w:val="en-US"/>
        </w:rPr>
      </w:pPr>
      <w:r w:rsidRPr="009B7B36">
        <w:rPr>
          <w:rFonts w:ascii="Calibri" w:hAnsi="Calibri"/>
          <w:iCs/>
          <w:szCs w:val="22"/>
          <w:lang w:val="en-US"/>
        </w:rPr>
        <w:t xml:space="preserve">______________________________________ </w:t>
      </w:r>
      <w:r w:rsidRPr="009B7B36">
        <w:rPr>
          <w:rFonts w:ascii="Calibri" w:hAnsi="Calibri"/>
          <w:iCs/>
          <w:szCs w:val="22"/>
          <w:lang w:val="en-US"/>
        </w:rPr>
        <w:tab/>
        <w:t>E_mail:</w:t>
      </w:r>
      <w:r w:rsidRPr="009B7B36">
        <w:rPr>
          <w:rFonts w:ascii="Calibri" w:hAnsi="Calibri"/>
          <w:iCs/>
          <w:szCs w:val="22"/>
          <w:lang w:val="en-US"/>
        </w:rPr>
        <w:tab/>
        <w:t xml:space="preserve"> ___________________________</w:t>
      </w:r>
    </w:p>
    <w:p w:rsidR="00AF5E8D" w:rsidRPr="009B7B36" w:rsidRDefault="00AF5E8D" w:rsidP="00AF5E8D">
      <w:pPr>
        <w:tabs>
          <w:tab w:val="left" w:pos="1440"/>
        </w:tabs>
        <w:spacing w:before="240" w:line="240" w:lineRule="atLeast"/>
        <w:ind w:left="284" w:right="516"/>
        <w:rPr>
          <w:rFonts w:ascii="Calibri" w:hAnsi="Calibri"/>
          <w:iCs/>
          <w:szCs w:val="22"/>
          <w:lang w:val="en-US"/>
        </w:rPr>
      </w:pPr>
      <w:r w:rsidRPr="009B7B36">
        <w:rPr>
          <w:rFonts w:ascii="Calibri" w:hAnsi="Calibri"/>
          <w:iCs/>
          <w:szCs w:val="22"/>
          <w:lang w:val="en-US"/>
        </w:rPr>
        <w:t>Credit card to guarantee this reservation:  AX/VISA/DINERS/EC  (or other) ______________</w:t>
      </w:r>
    </w:p>
    <w:p w:rsidR="00AF5E8D" w:rsidRPr="009B7B36" w:rsidRDefault="00AF5E8D" w:rsidP="00AF5E8D">
      <w:pPr>
        <w:tabs>
          <w:tab w:val="left" w:pos="1440"/>
        </w:tabs>
        <w:spacing w:line="240" w:lineRule="atLeast"/>
        <w:ind w:left="284" w:right="516"/>
        <w:rPr>
          <w:rFonts w:ascii="Calibri" w:hAnsi="Calibri"/>
          <w:iCs/>
          <w:szCs w:val="22"/>
          <w:lang w:val="en-US"/>
        </w:rPr>
      </w:pPr>
      <w:r w:rsidRPr="009B7B36">
        <w:rPr>
          <w:rFonts w:ascii="Calibri" w:hAnsi="Calibri"/>
          <w:iCs/>
          <w:szCs w:val="22"/>
          <w:lang w:val="en-US"/>
        </w:rPr>
        <w:t>No.: __________________________________</w:t>
      </w:r>
      <w:r w:rsidRPr="009B7B36">
        <w:rPr>
          <w:rFonts w:ascii="Calibri" w:hAnsi="Calibri"/>
          <w:iCs/>
          <w:szCs w:val="22"/>
          <w:lang w:val="en-US"/>
        </w:rPr>
        <w:tab/>
        <w:t>valid until: _________________________</w:t>
      </w:r>
    </w:p>
    <w:p w:rsidR="00383A55" w:rsidRDefault="00AF5E8D" w:rsidP="00AF5E8D">
      <w:pPr>
        <w:tabs>
          <w:tab w:val="left" w:pos="1440"/>
        </w:tabs>
        <w:spacing w:before="240" w:line="240" w:lineRule="atLeast"/>
        <w:ind w:left="284" w:right="516"/>
        <w:rPr>
          <w:rFonts w:ascii="Calibri" w:hAnsi="Calibri"/>
          <w:iCs/>
          <w:szCs w:val="22"/>
          <w:lang w:val="en-US"/>
        </w:rPr>
        <w:sectPr w:rsidR="00383A55" w:rsidSect="00383A55">
          <w:headerReference w:type="default" r:id="rId32"/>
          <w:footerReference w:type="default" r:id="rId33"/>
          <w:headerReference w:type="first" r:id="rId34"/>
          <w:footerReference w:type="first" r:id="rId35"/>
          <w:pgSz w:w="11907" w:h="16840" w:code="9"/>
          <w:pgMar w:top="1134" w:right="1134" w:bottom="1134" w:left="1134" w:header="567" w:footer="567" w:gutter="0"/>
          <w:paperSrc w:first="261" w:other="261"/>
          <w:cols w:space="720"/>
          <w:titlePg/>
          <w:docGrid w:linePitch="326"/>
        </w:sectPr>
      </w:pPr>
      <w:r w:rsidRPr="009B7B36">
        <w:rPr>
          <w:rFonts w:ascii="Calibri" w:hAnsi="Calibri"/>
          <w:iCs/>
          <w:szCs w:val="22"/>
          <w:lang w:val="en-US"/>
        </w:rPr>
        <w:t>Date: _________________________________</w:t>
      </w:r>
      <w:r w:rsidRPr="009B7B36">
        <w:rPr>
          <w:rFonts w:ascii="Calibri" w:hAnsi="Calibri"/>
          <w:iCs/>
          <w:szCs w:val="22"/>
          <w:lang w:val="en-US"/>
        </w:rPr>
        <w:tab/>
        <w:t>Signature: _________________________</w:t>
      </w:r>
    </w:p>
    <w:p w:rsidR="00AF5E8D" w:rsidRPr="00517E00" w:rsidRDefault="00AF5E8D" w:rsidP="00517E00">
      <w:pPr>
        <w:pStyle w:val="Heading1"/>
        <w:jc w:val="center"/>
        <w:rPr>
          <w:rFonts w:asciiTheme="minorHAnsi" w:hAnsiTheme="minorHAnsi"/>
          <w:bCs/>
          <w:lang w:val="en-US"/>
        </w:rPr>
      </w:pPr>
      <w:bookmarkStart w:id="7" w:name="_ANNEX_2_(to"/>
      <w:bookmarkStart w:id="8" w:name="Annex"/>
      <w:bookmarkEnd w:id="7"/>
      <w:r w:rsidRPr="00517E00">
        <w:rPr>
          <w:rFonts w:asciiTheme="minorHAnsi" w:hAnsiTheme="minorHAnsi"/>
          <w:lang w:val="en-US"/>
        </w:rPr>
        <w:lastRenderedPageBreak/>
        <w:t>ANNEX 2</w:t>
      </w:r>
      <w:bookmarkEnd w:id="8"/>
      <w:r w:rsidRPr="00517E00">
        <w:rPr>
          <w:rFonts w:asciiTheme="minorHAnsi" w:hAnsiTheme="minorHAnsi"/>
          <w:lang w:val="en-US"/>
        </w:rPr>
        <w:t xml:space="preserve"> </w:t>
      </w:r>
      <w:r w:rsidRPr="00517E00">
        <w:rPr>
          <w:rFonts w:asciiTheme="minorHAnsi" w:hAnsiTheme="minorHAnsi"/>
          <w:bCs/>
          <w:lang w:val="en-US"/>
        </w:rPr>
        <w:t>(to TSB Circular 112)</w:t>
      </w:r>
    </w:p>
    <w:p w:rsidR="00AF5E8D" w:rsidRPr="009B7B36" w:rsidRDefault="00AF5E8D" w:rsidP="00AF5E8D">
      <w:pPr>
        <w:spacing w:after="120"/>
        <w:jc w:val="center"/>
        <w:rPr>
          <w:rFonts w:asciiTheme="minorHAnsi" w:hAnsiTheme="minorHAnsi"/>
          <w:b/>
          <w:bCs/>
          <w:i/>
          <w:iCs/>
          <w:szCs w:val="24"/>
          <w:lang w:val="en-US"/>
        </w:rPr>
      </w:pPr>
      <w:r w:rsidRPr="009B7B36">
        <w:rPr>
          <w:rFonts w:asciiTheme="minorHAnsi" w:hAnsiTheme="minorHAnsi"/>
          <w:b/>
          <w:bCs/>
          <w:i/>
          <w:iCs/>
          <w:szCs w:val="24"/>
          <w:lang w:val="en-US"/>
        </w:rPr>
        <w:t>IoT-GSI Draft timetable of activities of relevant Questions (Geneva</w:t>
      </w:r>
      <w:r w:rsidRPr="009B7B36">
        <w:rPr>
          <w:rFonts w:asciiTheme="minorHAnsi" w:hAnsiTheme="minorHAnsi"/>
          <w:b/>
          <w:lang w:val="en-US"/>
        </w:rPr>
        <w:t>, 12-18 November 2014</w:t>
      </w:r>
      <w:r w:rsidRPr="009B7B36">
        <w:rPr>
          <w:rFonts w:asciiTheme="minorHAnsi" w:hAnsiTheme="minorHAnsi"/>
          <w:b/>
          <w:bCs/>
          <w:i/>
          <w:iCs/>
          <w:szCs w:val="24"/>
          <w:lang w:val="en-US"/>
        </w:rPr>
        <w:t>)</w:t>
      </w:r>
    </w:p>
    <w:tbl>
      <w:tblPr>
        <w:tblW w:w="12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2"/>
        <w:gridCol w:w="311"/>
        <w:gridCol w:w="312"/>
        <w:gridCol w:w="292"/>
        <w:gridCol w:w="332"/>
        <w:gridCol w:w="311"/>
        <w:gridCol w:w="312"/>
        <w:gridCol w:w="312"/>
        <w:gridCol w:w="312"/>
        <w:gridCol w:w="312"/>
        <w:gridCol w:w="310"/>
        <w:gridCol w:w="310"/>
        <w:gridCol w:w="310"/>
        <w:gridCol w:w="310"/>
        <w:gridCol w:w="310"/>
        <w:gridCol w:w="338"/>
        <w:gridCol w:w="274"/>
        <w:gridCol w:w="273"/>
        <w:gridCol w:w="274"/>
        <w:gridCol w:w="273"/>
        <w:gridCol w:w="314"/>
        <w:gridCol w:w="312"/>
        <w:gridCol w:w="312"/>
        <w:gridCol w:w="312"/>
        <w:gridCol w:w="341"/>
        <w:gridCol w:w="320"/>
        <w:gridCol w:w="320"/>
        <w:gridCol w:w="310"/>
        <w:gridCol w:w="313"/>
        <w:gridCol w:w="351"/>
        <w:gridCol w:w="322"/>
        <w:gridCol w:w="323"/>
        <w:gridCol w:w="323"/>
        <w:gridCol w:w="323"/>
        <w:gridCol w:w="323"/>
      </w:tblGrid>
      <w:tr w:rsidR="00AF5E8D" w:rsidRPr="008041D9" w:rsidTr="003E040A">
        <w:trPr>
          <w:tblHeader/>
          <w:jc w:val="center"/>
        </w:trPr>
        <w:tc>
          <w:tcPr>
            <w:tcW w:w="1462" w:type="dxa"/>
            <w:vMerge w:val="restart"/>
            <w:tcBorders>
              <w:top w:val="single" w:sz="12"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rsidR="00AF5E8D" w:rsidRPr="009B7B36" w:rsidRDefault="00AF5E8D" w:rsidP="003E040A">
            <w:pPr>
              <w:pStyle w:val="Heading3"/>
              <w:spacing w:before="0" w:line="276" w:lineRule="auto"/>
              <w:rPr>
                <w:rFonts w:asciiTheme="minorHAnsi" w:hAnsiTheme="minorHAnsi" w:cstheme="majorBidi"/>
                <w:color w:val="FF0000"/>
                <w:sz w:val="22"/>
                <w:szCs w:val="22"/>
                <w:lang w:val="en-US"/>
              </w:rPr>
            </w:pPr>
          </w:p>
        </w:tc>
        <w:tc>
          <w:tcPr>
            <w:tcW w:w="1558"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Wed 12 Nov</w:t>
            </w:r>
          </w:p>
        </w:tc>
        <w:tc>
          <w:tcPr>
            <w:tcW w:w="1558"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Thu 13 Nov</w:t>
            </w:r>
          </w:p>
        </w:tc>
        <w:tc>
          <w:tcPr>
            <w:tcW w:w="1578" w:type="dxa"/>
            <w:gridSpan w:val="5"/>
            <w:tcBorders>
              <w:top w:val="single" w:sz="12" w:space="0" w:color="auto"/>
              <w:left w:val="single" w:sz="6" w:space="0" w:color="auto"/>
              <w:bottom w:val="single" w:sz="2" w:space="0" w:color="auto"/>
              <w:right w:val="single" w:sz="6" w:space="0" w:color="auto"/>
            </w:tcBorders>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Fri 14 Nov</w:t>
            </w:r>
          </w:p>
        </w:tc>
        <w:tc>
          <w:tcPr>
            <w:tcW w:w="547" w:type="dxa"/>
            <w:gridSpan w:val="2"/>
            <w:tcBorders>
              <w:top w:val="single" w:sz="12" w:space="0" w:color="auto"/>
              <w:left w:val="single" w:sz="6" w:space="0" w:color="auto"/>
              <w:bottom w:val="single" w:sz="2" w:space="0" w:color="auto"/>
              <w:right w:val="single" w:sz="6" w:space="0" w:color="auto"/>
            </w:tcBorders>
            <w:shd w:val="clear" w:color="auto" w:fill="D9D9D9"/>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Sat</w:t>
            </w:r>
          </w:p>
        </w:tc>
        <w:tc>
          <w:tcPr>
            <w:tcW w:w="547" w:type="dxa"/>
            <w:gridSpan w:val="2"/>
            <w:tcBorders>
              <w:top w:val="single" w:sz="12" w:space="0" w:color="auto"/>
              <w:left w:val="single" w:sz="6" w:space="0" w:color="auto"/>
              <w:bottom w:val="single" w:sz="2" w:space="0" w:color="auto"/>
              <w:right w:val="single" w:sz="6" w:space="0" w:color="auto"/>
            </w:tcBorders>
            <w:shd w:val="clear" w:color="auto" w:fill="D9D9D9"/>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Sun</w:t>
            </w:r>
          </w:p>
        </w:tc>
        <w:tc>
          <w:tcPr>
            <w:tcW w:w="1591"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Mon 17 Nov</w:t>
            </w:r>
          </w:p>
        </w:tc>
        <w:tc>
          <w:tcPr>
            <w:tcW w:w="1614"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Tue 18 Nov</w:t>
            </w:r>
          </w:p>
        </w:tc>
        <w:tc>
          <w:tcPr>
            <w:tcW w:w="1614" w:type="dxa"/>
            <w:gridSpan w:val="5"/>
            <w:tcBorders>
              <w:top w:val="single" w:sz="12" w:space="0" w:color="auto"/>
              <w:left w:val="single" w:sz="6" w:space="0" w:color="auto"/>
              <w:bottom w:val="single" w:sz="2" w:space="0" w:color="auto"/>
              <w:right w:val="single" w:sz="6" w:space="0" w:color="auto"/>
            </w:tcBorders>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Wed 19 Nov</w:t>
            </w:r>
          </w:p>
        </w:tc>
      </w:tr>
      <w:tr w:rsidR="00AF5E8D" w:rsidRPr="008041D9" w:rsidTr="003E040A">
        <w:trPr>
          <w:tblHeader/>
          <w:jc w:val="center"/>
        </w:trPr>
        <w:tc>
          <w:tcPr>
            <w:tcW w:w="1462" w:type="dxa"/>
            <w:vMerge/>
            <w:tcBorders>
              <w:top w:val="single" w:sz="12" w:space="0" w:color="auto"/>
              <w:left w:val="single" w:sz="12" w:space="0" w:color="auto"/>
              <w:bottom w:val="single" w:sz="6" w:space="0" w:color="auto"/>
              <w:right w:val="single" w:sz="6" w:space="0" w:color="auto"/>
            </w:tcBorders>
            <w:vAlign w:val="center"/>
            <w:hideMark/>
          </w:tcPr>
          <w:p w:rsidR="00AF5E8D" w:rsidRPr="008041D9" w:rsidRDefault="00AF5E8D" w:rsidP="003E040A">
            <w:pPr>
              <w:tabs>
                <w:tab w:val="clear" w:pos="794"/>
                <w:tab w:val="clear" w:pos="1191"/>
                <w:tab w:val="clear" w:pos="1588"/>
                <w:tab w:val="clear" w:pos="1985"/>
              </w:tabs>
              <w:overflowPunct/>
              <w:autoSpaceDE/>
              <w:autoSpaceDN/>
              <w:adjustRightInd/>
              <w:spacing w:before="0"/>
              <w:rPr>
                <w:rFonts w:asciiTheme="minorHAnsi" w:hAnsiTheme="minorHAnsi" w:cstheme="majorBidi"/>
                <w:b/>
                <w:color w:val="FF0000"/>
                <w:sz w:val="22"/>
                <w:szCs w:val="22"/>
              </w:rPr>
            </w:pPr>
          </w:p>
        </w:tc>
        <w:tc>
          <w:tcPr>
            <w:tcW w:w="623"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AM</w:t>
            </w:r>
          </w:p>
        </w:tc>
        <w:tc>
          <w:tcPr>
            <w:tcW w:w="624"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PM</w:t>
            </w:r>
          </w:p>
        </w:tc>
        <w:tc>
          <w:tcPr>
            <w:tcW w:w="311" w:type="dxa"/>
            <w:tcBorders>
              <w:top w:val="single" w:sz="2" w:space="0" w:color="auto"/>
              <w:left w:val="single" w:sz="2" w:space="0" w:color="auto"/>
              <w:bottom w:val="single" w:sz="6" w:space="0" w:color="auto"/>
              <w:right w:val="single" w:sz="6" w:space="0" w:color="auto"/>
            </w:tcBorders>
            <w:shd w:val="clear" w:color="auto" w:fill="F2DBDB" w:themeFill="accent2" w:themeFillTint="33"/>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E</w:t>
            </w:r>
          </w:p>
        </w:tc>
        <w:tc>
          <w:tcPr>
            <w:tcW w:w="624"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AM</w:t>
            </w:r>
          </w:p>
        </w:tc>
        <w:tc>
          <w:tcPr>
            <w:tcW w:w="624"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PM</w:t>
            </w:r>
          </w:p>
        </w:tc>
        <w:tc>
          <w:tcPr>
            <w:tcW w:w="310" w:type="dxa"/>
            <w:tcBorders>
              <w:top w:val="single" w:sz="2" w:space="0" w:color="auto"/>
              <w:left w:val="single" w:sz="2" w:space="0" w:color="auto"/>
              <w:bottom w:val="single" w:sz="6" w:space="0" w:color="auto"/>
              <w:right w:val="single" w:sz="6" w:space="0" w:color="auto"/>
            </w:tcBorders>
            <w:shd w:val="clear" w:color="auto" w:fill="F2DBDB" w:themeFill="accent2" w:themeFillTint="33"/>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E</w:t>
            </w:r>
          </w:p>
        </w:tc>
        <w:tc>
          <w:tcPr>
            <w:tcW w:w="620" w:type="dxa"/>
            <w:gridSpan w:val="2"/>
            <w:tcBorders>
              <w:top w:val="single" w:sz="2" w:space="0" w:color="auto"/>
              <w:left w:val="single" w:sz="6" w:space="0" w:color="auto"/>
              <w:bottom w:val="single" w:sz="6" w:space="0" w:color="auto"/>
              <w:right w:val="dotted" w:sz="4" w:space="0" w:color="auto"/>
            </w:tcBorders>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AM</w:t>
            </w:r>
          </w:p>
        </w:tc>
        <w:tc>
          <w:tcPr>
            <w:tcW w:w="620" w:type="dxa"/>
            <w:gridSpan w:val="2"/>
            <w:tcBorders>
              <w:top w:val="single" w:sz="2" w:space="0" w:color="auto"/>
              <w:left w:val="dotted" w:sz="4" w:space="0" w:color="auto"/>
              <w:bottom w:val="single" w:sz="6" w:space="0" w:color="auto"/>
              <w:right w:val="single" w:sz="6" w:space="0" w:color="auto"/>
            </w:tcBorders>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PM</w:t>
            </w:r>
          </w:p>
        </w:tc>
        <w:tc>
          <w:tcPr>
            <w:tcW w:w="338" w:type="dxa"/>
            <w:tcBorders>
              <w:top w:val="single" w:sz="2" w:space="0" w:color="auto"/>
              <w:left w:val="single" w:sz="6" w:space="0" w:color="auto"/>
              <w:bottom w:val="single" w:sz="6" w:space="0" w:color="auto"/>
              <w:right w:val="single" w:sz="6" w:space="0" w:color="auto"/>
            </w:tcBorders>
            <w:shd w:val="clear" w:color="auto" w:fill="F2DBDB" w:themeFill="accent2" w:themeFillTint="33"/>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E</w:t>
            </w:r>
          </w:p>
        </w:tc>
        <w:tc>
          <w:tcPr>
            <w:tcW w:w="547" w:type="dxa"/>
            <w:gridSpan w:val="2"/>
            <w:tcBorders>
              <w:top w:val="single" w:sz="2" w:space="0" w:color="auto"/>
              <w:left w:val="single" w:sz="6" w:space="0" w:color="auto"/>
              <w:bottom w:val="single" w:sz="6" w:space="0" w:color="auto"/>
              <w:right w:val="single" w:sz="6" w:space="0" w:color="auto"/>
            </w:tcBorders>
            <w:shd w:val="clear" w:color="auto" w:fill="D9D9D9"/>
            <w:tcMar>
              <w:top w:w="0" w:type="dxa"/>
              <w:left w:w="57" w:type="dxa"/>
              <w:bottom w:w="0" w:type="dxa"/>
              <w:right w:w="57" w:type="dxa"/>
            </w:tcMar>
            <w:vAlign w:val="center"/>
          </w:tcPr>
          <w:p w:rsidR="00AF5E8D" w:rsidRPr="008041D9" w:rsidRDefault="00AF5E8D" w:rsidP="003E040A">
            <w:pPr>
              <w:spacing w:before="0" w:line="276" w:lineRule="auto"/>
              <w:rPr>
                <w:rFonts w:asciiTheme="minorHAnsi" w:hAnsiTheme="minorHAnsi" w:cstheme="majorBidi"/>
                <w:b/>
                <w:bCs/>
                <w:sz w:val="22"/>
                <w:szCs w:val="22"/>
              </w:rPr>
            </w:pPr>
          </w:p>
        </w:tc>
        <w:tc>
          <w:tcPr>
            <w:tcW w:w="547" w:type="dxa"/>
            <w:gridSpan w:val="2"/>
            <w:tcBorders>
              <w:top w:val="single" w:sz="2" w:space="0" w:color="auto"/>
              <w:left w:val="single" w:sz="6" w:space="0" w:color="auto"/>
              <w:bottom w:val="single" w:sz="6" w:space="0" w:color="auto"/>
              <w:right w:val="single" w:sz="6" w:space="0" w:color="auto"/>
            </w:tcBorders>
            <w:shd w:val="clear" w:color="auto" w:fill="D9D9D9"/>
            <w:tcMar>
              <w:top w:w="0" w:type="dxa"/>
              <w:left w:w="57" w:type="dxa"/>
              <w:bottom w:w="0" w:type="dxa"/>
              <w:right w:w="57" w:type="dxa"/>
            </w:tcMar>
            <w:vAlign w:val="center"/>
          </w:tcPr>
          <w:p w:rsidR="00AF5E8D" w:rsidRPr="008041D9" w:rsidRDefault="00AF5E8D" w:rsidP="003E040A">
            <w:pPr>
              <w:spacing w:before="0" w:line="276" w:lineRule="auto"/>
              <w:rPr>
                <w:rFonts w:asciiTheme="minorHAnsi" w:hAnsiTheme="minorHAnsi" w:cstheme="majorBidi"/>
                <w:b/>
                <w:bCs/>
                <w:sz w:val="22"/>
                <w:szCs w:val="22"/>
              </w:rPr>
            </w:pPr>
          </w:p>
        </w:tc>
        <w:tc>
          <w:tcPr>
            <w:tcW w:w="626"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AM</w:t>
            </w:r>
          </w:p>
        </w:tc>
        <w:tc>
          <w:tcPr>
            <w:tcW w:w="624"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PM</w:t>
            </w:r>
          </w:p>
        </w:tc>
        <w:tc>
          <w:tcPr>
            <w:tcW w:w="341" w:type="dxa"/>
            <w:tcBorders>
              <w:top w:val="single" w:sz="2" w:space="0" w:color="auto"/>
              <w:left w:val="single" w:sz="2" w:space="0" w:color="auto"/>
              <w:bottom w:val="single" w:sz="6" w:space="0" w:color="auto"/>
              <w:right w:val="single" w:sz="6" w:space="0" w:color="auto"/>
            </w:tcBorders>
            <w:shd w:val="clear" w:color="auto" w:fill="F2DBDB" w:themeFill="accent2" w:themeFillTint="33"/>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E</w:t>
            </w:r>
          </w:p>
        </w:tc>
        <w:tc>
          <w:tcPr>
            <w:tcW w:w="640"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AM</w:t>
            </w:r>
          </w:p>
        </w:tc>
        <w:tc>
          <w:tcPr>
            <w:tcW w:w="623"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PM</w:t>
            </w:r>
          </w:p>
        </w:tc>
        <w:tc>
          <w:tcPr>
            <w:tcW w:w="351" w:type="dxa"/>
            <w:tcBorders>
              <w:top w:val="single" w:sz="2" w:space="0" w:color="auto"/>
              <w:left w:val="single" w:sz="2" w:space="0" w:color="auto"/>
              <w:bottom w:val="single" w:sz="6" w:space="0" w:color="auto"/>
              <w:right w:val="single" w:sz="6" w:space="0" w:color="auto"/>
            </w:tcBorders>
            <w:shd w:val="clear" w:color="auto" w:fill="F2DBDB" w:themeFill="accent2" w:themeFillTint="33"/>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E</w:t>
            </w:r>
          </w:p>
        </w:tc>
        <w:tc>
          <w:tcPr>
            <w:tcW w:w="645" w:type="dxa"/>
            <w:gridSpan w:val="2"/>
            <w:tcBorders>
              <w:top w:val="single" w:sz="2" w:space="0" w:color="auto"/>
              <w:left w:val="single" w:sz="2" w:space="0" w:color="auto"/>
              <w:bottom w:val="single" w:sz="4" w:space="0" w:color="auto"/>
              <w:right w:val="single" w:sz="6"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AM</w:t>
            </w:r>
          </w:p>
        </w:tc>
        <w:tc>
          <w:tcPr>
            <w:tcW w:w="646" w:type="dxa"/>
            <w:gridSpan w:val="2"/>
            <w:tcBorders>
              <w:top w:val="single" w:sz="2" w:space="0" w:color="auto"/>
              <w:left w:val="single" w:sz="2" w:space="0" w:color="auto"/>
              <w:bottom w:val="single" w:sz="6" w:space="0" w:color="auto"/>
              <w:right w:val="single" w:sz="6"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PM</w:t>
            </w:r>
          </w:p>
        </w:tc>
        <w:tc>
          <w:tcPr>
            <w:tcW w:w="323" w:type="dxa"/>
            <w:tcBorders>
              <w:top w:val="single" w:sz="2" w:space="0" w:color="auto"/>
              <w:left w:val="single" w:sz="2" w:space="0" w:color="auto"/>
              <w:bottom w:val="single" w:sz="6" w:space="0" w:color="auto"/>
              <w:right w:val="single" w:sz="6"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E</w:t>
            </w:r>
          </w:p>
        </w:tc>
      </w:tr>
      <w:tr w:rsidR="00AF5E8D" w:rsidRPr="008041D9" w:rsidTr="003E040A">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0" w:lineRule="atLeast"/>
              <w:rPr>
                <w:rFonts w:asciiTheme="minorHAnsi" w:hAnsiTheme="minorHAnsi" w:cstheme="majorBidi"/>
                <w:b/>
                <w:bCs/>
                <w:sz w:val="22"/>
                <w:szCs w:val="22"/>
              </w:rPr>
            </w:pPr>
            <w:r w:rsidRPr="008041D9">
              <w:rPr>
                <w:rFonts w:asciiTheme="minorHAnsi" w:hAnsiTheme="minorHAnsi" w:cstheme="majorBidi"/>
                <w:b/>
                <w:bCs/>
                <w:sz w:val="22"/>
                <w:szCs w:val="22"/>
              </w:rPr>
              <w:t>IoT-GSI TSR</w:t>
            </w:r>
          </w:p>
        </w:tc>
        <w:tc>
          <w:tcPr>
            <w:tcW w:w="311" w:type="dxa"/>
            <w:tcBorders>
              <w:top w:val="single" w:sz="6" w:space="0" w:color="auto"/>
              <w:left w:val="single" w:sz="2" w:space="0" w:color="auto"/>
              <w:bottom w:val="single" w:sz="2" w:space="0" w:color="auto"/>
              <w:right w:val="dotted" w:sz="4"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12" w:type="dxa"/>
            <w:tcBorders>
              <w:top w:val="single" w:sz="6" w:space="0" w:color="auto"/>
              <w:left w:val="dashed" w:sz="2" w:space="0" w:color="auto"/>
              <w:bottom w:val="single" w:sz="2" w:space="0" w:color="auto"/>
              <w:right w:val="dott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292" w:type="dxa"/>
            <w:tcBorders>
              <w:top w:val="single" w:sz="6" w:space="0" w:color="auto"/>
              <w:left w:val="dotted" w:sz="2" w:space="0" w:color="auto"/>
              <w:bottom w:val="single" w:sz="2"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32"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single" w:sz="2" w:space="0" w:color="auto"/>
              <w:bottom w:val="single" w:sz="2"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2"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2"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2" w:space="0" w:color="auto"/>
              <w:left w:val="dashed" w:sz="4" w:space="0" w:color="auto"/>
              <w:bottom w:val="single" w:sz="6"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2" w:space="0" w:color="auto"/>
              <w:left w:val="dotted" w:sz="4"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ashed" w:sz="4" w:space="0" w:color="auto"/>
              <w:bottom w:val="single" w:sz="6" w:space="0" w:color="auto"/>
              <w:right w:val="single"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38"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2"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2"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2"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2"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314" w:type="dxa"/>
            <w:tcBorders>
              <w:top w:val="single" w:sz="6" w:space="0" w:color="auto"/>
              <w:left w:val="single" w:sz="2" w:space="0" w:color="auto"/>
              <w:bottom w:val="single" w:sz="2"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2"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2"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4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single" w:sz="2" w:space="0" w:color="auto"/>
              <w:bottom w:val="single" w:sz="2"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dashed" w:sz="2" w:space="0" w:color="auto"/>
              <w:bottom w:val="single" w:sz="2" w:space="0" w:color="auto"/>
              <w:right w:val="dotted" w:sz="4"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otted" w:sz="4" w:space="0" w:color="auto"/>
              <w:bottom w:val="single" w:sz="2" w:space="0" w:color="auto"/>
              <w:right w:val="dashed"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3"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5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2" w:type="dxa"/>
            <w:tcBorders>
              <w:top w:val="single" w:sz="4" w:space="0" w:color="auto"/>
              <w:left w:val="single" w:sz="2"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top w:val="single" w:sz="4" w:space="0" w:color="auto"/>
              <w:left w:val="dashed" w:sz="4" w:space="0" w:color="auto"/>
              <w:right w:val="dott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top w:val="single" w:sz="6" w:space="0" w:color="auto"/>
              <w:left w:val="dotted" w:sz="4"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top w:val="single" w:sz="6" w:space="0" w:color="auto"/>
              <w:left w:val="dashed" w:sz="4" w:space="0" w:color="auto"/>
              <w:right w:val="single" w:sz="2"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top w:val="single" w:sz="6" w:space="0" w:color="auto"/>
              <w:left w:val="single" w:sz="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r>
      <w:tr w:rsidR="00AF5E8D" w:rsidRPr="008041D9" w:rsidTr="003E040A">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JCA-IoT</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ashed" w:sz="4" w:space="0" w:color="auto"/>
              <w:bottom w:val="single" w:sz="6"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otted" w:sz="4"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ashed" w:sz="4" w:space="0" w:color="auto"/>
              <w:bottom w:val="single" w:sz="6" w:space="0" w:color="auto"/>
              <w:right w:val="single"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38"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4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otted" w:sz="4" w:space="0" w:color="auto"/>
              <w:bottom w:val="single" w:sz="6" w:space="0" w:color="auto"/>
              <w:right w:val="dashed" w:sz="2" w:space="0" w:color="auto"/>
            </w:tcBorders>
            <w:vAlign w:val="center"/>
            <w:hideMark/>
          </w:tcPr>
          <w:p w:rsidR="00AF5E8D" w:rsidRPr="008041D9" w:rsidRDefault="00AF5E8D" w:rsidP="003E040A">
            <w:pPr>
              <w:spacing w:before="0" w:line="276" w:lineRule="auto"/>
              <w:rPr>
                <w:rFonts w:asciiTheme="minorHAnsi" w:hAnsiTheme="minorHAnsi" w:cstheme="majorBidi"/>
                <w:sz w:val="22"/>
                <w:szCs w:val="22"/>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p>
        </w:tc>
        <w:tc>
          <w:tcPr>
            <w:tcW w:w="35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2" w:type="dxa"/>
            <w:tcBorders>
              <w:left w:val="single" w:sz="2"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23" w:type="dxa"/>
            <w:tcBorders>
              <w:left w:val="dashed" w:sz="4" w:space="0" w:color="auto"/>
              <w:right w:val="dott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23" w:type="dxa"/>
            <w:tcBorders>
              <w:left w:val="dotted" w:sz="4"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single" w:sz="2"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single" w:sz="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r>
      <w:tr w:rsidR="00AF5E8D" w:rsidRPr="008041D9" w:rsidTr="003E040A">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JCA-SDN</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0"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ashed" w:sz="4" w:space="0" w:color="auto"/>
              <w:bottom w:val="single" w:sz="6"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otted" w:sz="4"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ashed" w:sz="4" w:space="0" w:color="auto"/>
              <w:bottom w:val="single" w:sz="6" w:space="0" w:color="auto"/>
              <w:right w:val="single"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38"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4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otted" w:sz="4" w:space="0" w:color="auto"/>
              <w:bottom w:val="single" w:sz="6" w:space="0" w:color="auto"/>
              <w:right w:val="dashed"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5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2" w:type="dxa"/>
            <w:tcBorders>
              <w:left w:val="single" w:sz="2"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dott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otted" w:sz="4"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single" w:sz="2"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single" w:sz="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r>
      <w:tr w:rsidR="00AF5E8D" w:rsidRPr="008041D9" w:rsidTr="003E040A">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Joint session on IoT-wokplan</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1</w:t>
            </w:r>
            <w:r w:rsidRPr="008041D9">
              <w:rPr>
                <w:rFonts w:asciiTheme="minorHAnsi" w:hAnsiTheme="minorHAnsi" w:cstheme="majorBidi"/>
                <w:b/>
                <w:bCs/>
                <w:color w:val="FF0000"/>
                <w:sz w:val="22"/>
                <w:szCs w:val="22"/>
                <w:vertAlign w:val="superscript"/>
                <w:lang w:eastAsia="ja-JP"/>
              </w:rPr>
              <w:t>*</w:t>
            </w:r>
          </w:p>
        </w:tc>
        <w:tc>
          <w:tcPr>
            <w:tcW w:w="312" w:type="dxa"/>
            <w:tcBorders>
              <w:top w:val="single" w:sz="6" w:space="0" w:color="auto"/>
              <w:left w:val="dashed" w:sz="2" w:space="0" w:color="auto"/>
              <w:bottom w:val="single" w:sz="6"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ashed" w:sz="4" w:space="0" w:color="auto"/>
              <w:bottom w:val="single" w:sz="6"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otted" w:sz="4"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ashed" w:sz="4" w:space="0" w:color="auto"/>
              <w:bottom w:val="single" w:sz="6" w:space="0" w:color="auto"/>
              <w:right w:val="single"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38"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4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otted" w:sz="4" w:space="0" w:color="auto"/>
              <w:bottom w:val="single" w:sz="6" w:space="0" w:color="auto"/>
              <w:right w:val="dashed"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5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2" w:type="dxa"/>
            <w:tcBorders>
              <w:left w:val="single" w:sz="2"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dott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otted" w:sz="4"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single" w:sz="2"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single" w:sz="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r>
      <w:tr w:rsidR="00AF5E8D" w:rsidRPr="008041D9" w:rsidTr="003E040A">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Q1/13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1</w:t>
            </w:r>
            <w:r w:rsidRPr="008041D9">
              <w:rPr>
                <w:rFonts w:asciiTheme="minorHAnsi" w:hAnsiTheme="minorHAnsi" w:cstheme="majorBidi"/>
                <w:b/>
                <w:bCs/>
                <w:color w:val="FF0000"/>
                <w:sz w:val="22"/>
                <w:szCs w:val="22"/>
                <w:vertAlign w:val="superscript"/>
                <w:lang w:eastAsia="ja-JP"/>
              </w:rPr>
              <w:t>*</w:t>
            </w:r>
          </w:p>
        </w:tc>
        <w:tc>
          <w:tcPr>
            <w:tcW w:w="312" w:type="dxa"/>
            <w:tcBorders>
              <w:top w:val="single" w:sz="6" w:space="0" w:color="auto"/>
              <w:left w:val="dashed" w:sz="2" w:space="0" w:color="auto"/>
              <w:bottom w:val="single" w:sz="6" w:space="0" w:color="auto"/>
              <w:right w:val="dotted" w:sz="4" w:space="0" w:color="auto"/>
            </w:tcBorders>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ashed" w:sz="4" w:space="0" w:color="auto"/>
              <w:bottom w:val="single" w:sz="6"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otted" w:sz="4"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ashed" w:sz="4" w:space="0" w:color="auto"/>
              <w:bottom w:val="single" w:sz="6" w:space="0" w:color="auto"/>
              <w:right w:val="single"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38"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4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otted" w:sz="4" w:space="0" w:color="auto"/>
              <w:bottom w:val="single" w:sz="6" w:space="0" w:color="auto"/>
              <w:right w:val="dashed"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5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2" w:type="dxa"/>
            <w:tcBorders>
              <w:left w:val="single" w:sz="2"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dott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otted" w:sz="4"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single" w:sz="2"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single" w:sz="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r>
      <w:tr w:rsidR="00AF5E8D" w:rsidRPr="008041D9" w:rsidTr="003E040A">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Q2/13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1</w:t>
            </w:r>
            <w:r w:rsidRPr="008041D9">
              <w:rPr>
                <w:rFonts w:asciiTheme="minorHAnsi" w:hAnsiTheme="minorHAnsi" w:cstheme="majorBidi"/>
                <w:b/>
                <w:bCs/>
                <w:color w:val="FF0000"/>
                <w:sz w:val="22"/>
                <w:szCs w:val="22"/>
                <w:vertAlign w:val="superscript"/>
                <w:lang w:eastAsia="ja-JP"/>
              </w:rPr>
              <w:t>*</w:t>
            </w:r>
          </w:p>
        </w:tc>
        <w:tc>
          <w:tcPr>
            <w:tcW w:w="312" w:type="dxa"/>
            <w:tcBorders>
              <w:top w:val="single" w:sz="6" w:space="0" w:color="auto"/>
              <w:left w:val="dashed" w:sz="2" w:space="0" w:color="auto"/>
              <w:bottom w:val="single" w:sz="6" w:space="0" w:color="auto"/>
              <w:right w:val="dotted" w:sz="4" w:space="0" w:color="auto"/>
            </w:tcBorders>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3</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dashed" w:sz="4" w:space="0" w:color="auto"/>
            </w:tcBorders>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0" w:type="dxa"/>
            <w:tcBorders>
              <w:top w:val="single" w:sz="2" w:space="0" w:color="auto"/>
              <w:left w:val="dashed" w:sz="4" w:space="0" w:color="auto"/>
              <w:bottom w:val="single" w:sz="6" w:space="0" w:color="auto"/>
              <w:right w:val="dotted" w:sz="4" w:space="0" w:color="auto"/>
            </w:tcBorders>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0" w:type="dxa"/>
            <w:tcBorders>
              <w:top w:val="single" w:sz="2" w:space="0" w:color="auto"/>
              <w:left w:val="dotted" w:sz="4"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ashed" w:sz="4" w:space="0" w:color="auto"/>
              <w:bottom w:val="single" w:sz="6" w:space="0" w:color="auto"/>
              <w:right w:val="single"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38"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4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0" w:type="dxa"/>
            <w:tcBorders>
              <w:top w:val="single" w:sz="6" w:space="0" w:color="auto"/>
              <w:left w:val="dotted" w:sz="4" w:space="0" w:color="auto"/>
              <w:bottom w:val="single" w:sz="6" w:space="0" w:color="auto"/>
              <w:right w:val="dashed"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5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2" w:type="dxa"/>
            <w:tcBorders>
              <w:left w:val="single" w:sz="2"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dott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otted" w:sz="4"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single" w:sz="2"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single" w:sz="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r>
      <w:tr w:rsidR="00AF5E8D" w:rsidRPr="008041D9" w:rsidTr="003E040A">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Q3/13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1</w:t>
            </w:r>
            <w:r w:rsidRPr="008041D9">
              <w:rPr>
                <w:rFonts w:asciiTheme="minorHAnsi" w:hAnsiTheme="minorHAnsi" w:cstheme="majorBidi"/>
                <w:b/>
                <w:bCs/>
                <w:color w:val="FF0000"/>
                <w:sz w:val="22"/>
                <w:szCs w:val="22"/>
                <w:vertAlign w:val="superscript"/>
                <w:lang w:eastAsia="ja-JP"/>
              </w:rPr>
              <w:t>*</w:t>
            </w:r>
          </w:p>
        </w:tc>
        <w:tc>
          <w:tcPr>
            <w:tcW w:w="312" w:type="dxa"/>
            <w:tcBorders>
              <w:top w:val="single" w:sz="6" w:space="0" w:color="auto"/>
              <w:left w:val="dashed" w:sz="2" w:space="0" w:color="auto"/>
              <w:bottom w:val="single" w:sz="6" w:space="0" w:color="auto"/>
              <w:right w:val="dotted" w:sz="4" w:space="0" w:color="auto"/>
            </w:tcBorders>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2" w:space="0" w:color="auto"/>
              <w:left w:val="dashed" w:sz="4" w:space="0" w:color="auto"/>
              <w:bottom w:val="single" w:sz="6"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2" w:space="0" w:color="auto"/>
              <w:left w:val="dotted" w:sz="4"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0" w:type="dxa"/>
            <w:tcBorders>
              <w:top w:val="single" w:sz="6" w:space="0" w:color="auto"/>
              <w:left w:val="dashed" w:sz="4" w:space="0" w:color="auto"/>
              <w:bottom w:val="single" w:sz="6" w:space="0" w:color="auto"/>
              <w:right w:val="single"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38"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4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otted" w:sz="4" w:space="0" w:color="auto"/>
              <w:bottom w:val="single" w:sz="6" w:space="0" w:color="auto"/>
              <w:right w:val="dashed"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5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2" w:type="dxa"/>
            <w:tcBorders>
              <w:left w:val="single" w:sz="2"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dott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otted" w:sz="4"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single" w:sz="2"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single" w:sz="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r>
      <w:tr w:rsidR="00AF5E8D" w:rsidRPr="008041D9" w:rsidTr="003E040A">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Q11/13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1</w:t>
            </w:r>
            <w:r w:rsidRPr="008041D9">
              <w:rPr>
                <w:rFonts w:asciiTheme="minorHAnsi" w:hAnsiTheme="minorHAnsi" w:cstheme="majorBidi"/>
                <w:b/>
                <w:bCs/>
                <w:color w:val="FF0000"/>
                <w:sz w:val="22"/>
                <w:szCs w:val="22"/>
                <w:vertAlign w:val="superscript"/>
                <w:lang w:eastAsia="ja-JP"/>
              </w:rPr>
              <w:t>*</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0"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2" w:space="0" w:color="auto"/>
              <w:left w:val="dashed" w:sz="4" w:space="0" w:color="auto"/>
              <w:bottom w:val="single" w:sz="2"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2" w:space="0" w:color="auto"/>
              <w:left w:val="dotted" w:sz="4" w:space="0" w:color="auto"/>
              <w:bottom w:val="single" w:sz="2"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ashed" w:sz="4" w:space="0" w:color="auto"/>
              <w:bottom w:val="single" w:sz="6" w:space="0" w:color="auto"/>
              <w:right w:val="single"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38"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p>
        </w:tc>
        <w:tc>
          <w:tcPr>
            <w:tcW w:w="34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otted" w:sz="4" w:space="0" w:color="auto"/>
              <w:bottom w:val="single" w:sz="6" w:space="0" w:color="auto"/>
              <w:right w:val="dashed"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5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2" w:type="dxa"/>
            <w:tcBorders>
              <w:left w:val="single" w:sz="2"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dott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otted" w:sz="4"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single" w:sz="2"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single" w:sz="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r>
      <w:tr w:rsidR="00AF5E8D" w:rsidRPr="008041D9" w:rsidTr="003E040A">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Q25/16</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1</w:t>
            </w:r>
            <w:r w:rsidRPr="008041D9">
              <w:rPr>
                <w:rFonts w:asciiTheme="minorHAnsi" w:hAnsiTheme="minorHAnsi" w:cstheme="majorBidi"/>
                <w:b/>
                <w:bCs/>
                <w:color w:val="FF0000"/>
                <w:sz w:val="22"/>
                <w:szCs w:val="22"/>
                <w:vertAlign w:val="superscript"/>
                <w:lang w:eastAsia="ja-JP"/>
              </w:rPr>
              <w:t>*</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0"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2" w:space="0" w:color="auto"/>
              <w:left w:val="dashed" w:sz="4" w:space="0" w:color="auto"/>
              <w:bottom w:val="single" w:sz="2"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2" w:space="0" w:color="auto"/>
              <w:left w:val="dotted" w:sz="4" w:space="0" w:color="auto"/>
              <w:bottom w:val="single" w:sz="2"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0" w:type="dxa"/>
            <w:tcBorders>
              <w:top w:val="single" w:sz="6" w:space="0" w:color="auto"/>
              <w:left w:val="dashed" w:sz="4" w:space="0" w:color="auto"/>
              <w:bottom w:val="single" w:sz="6" w:space="0" w:color="auto"/>
              <w:right w:val="single"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38"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4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0" w:type="dxa"/>
            <w:tcBorders>
              <w:top w:val="single" w:sz="6" w:space="0" w:color="auto"/>
              <w:left w:val="dotted" w:sz="4" w:space="0" w:color="auto"/>
              <w:bottom w:val="single" w:sz="6" w:space="0" w:color="auto"/>
              <w:right w:val="dashed"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5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2" w:type="dxa"/>
            <w:tcBorders>
              <w:left w:val="single" w:sz="2"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dott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otted" w:sz="4"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single" w:sz="2"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single" w:sz="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r>
      <w:tr w:rsidR="00AF5E8D" w:rsidRPr="008041D9" w:rsidTr="003E040A">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Q1/11</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1</w:t>
            </w:r>
            <w:r w:rsidRPr="008041D9">
              <w:rPr>
                <w:rFonts w:asciiTheme="minorHAnsi" w:hAnsiTheme="minorHAnsi" w:cstheme="majorBidi"/>
                <w:b/>
                <w:bCs/>
                <w:color w:val="FF0000"/>
                <w:sz w:val="22"/>
                <w:szCs w:val="22"/>
                <w:vertAlign w:val="superscript"/>
                <w:lang w:eastAsia="ja-JP"/>
              </w:rPr>
              <w:t>*</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6"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X</w:t>
            </w:r>
          </w:p>
        </w:tc>
        <w:tc>
          <w:tcPr>
            <w:tcW w:w="310" w:type="dxa"/>
            <w:tcBorders>
              <w:top w:val="single" w:sz="2" w:space="0" w:color="auto"/>
              <w:left w:val="dashed" w:sz="4" w:space="0" w:color="auto"/>
              <w:bottom w:val="single" w:sz="2"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2" w:space="0" w:color="auto"/>
              <w:left w:val="dotted" w:sz="4" w:space="0" w:color="auto"/>
              <w:bottom w:val="single" w:sz="2"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ashed" w:sz="4" w:space="0" w:color="auto"/>
              <w:bottom w:val="single" w:sz="6" w:space="0" w:color="auto"/>
              <w:right w:val="single"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38"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4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otted" w:sz="4" w:space="0" w:color="auto"/>
              <w:bottom w:val="single" w:sz="6" w:space="0" w:color="auto"/>
              <w:right w:val="dashed"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2</w:t>
            </w:r>
          </w:p>
        </w:tc>
        <w:tc>
          <w:tcPr>
            <w:tcW w:w="351" w:type="dxa"/>
            <w:tcBorders>
              <w:top w:val="single" w:sz="6" w:space="0" w:color="auto"/>
              <w:left w:val="single" w:sz="2" w:space="0" w:color="auto"/>
              <w:bottom w:val="single" w:sz="6"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2" w:type="dxa"/>
            <w:tcBorders>
              <w:left w:val="single" w:sz="2"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dott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otted" w:sz="4"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right w:val="single" w:sz="2"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single" w:sz="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r>
      <w:tr w:rsidR="00AF5E8D" w:rsidRPr="008041D9" w:rsidTr="003E040A">
        <w:trPr>
          <w:trHeight w:hRule="exact" w:val="567"/>
          <w:jc w:val="center"/>
        </w:trPr>
        <w:tc>
          <w:tcPr>
            <w:tcW w:w="1462" w:type="dxa"/>
            <w:tcBorders>
              <w:top w:val="single" w:sz="6" w:space="0" w:color="auto"/>
              <w:left w:val="single" w:sz="12" w:space="0" w:color="auto"/>
              <w:bottom w:val="single" w:sz="12"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b/>
                <w:bCs/>
                <w:sz w:val="22"/>
                <w:szCs w:val="22"/>
              </w:rPr>
            </w:pPr>
            <w:r w:rsidRPr="008041D9">
              <w:rPr>
                <w:rFonts w:asciiTheme="minorHAnsi" w:hAnsiTheme="minorHAnsi" w:cstheme="majorBidi"/>
                <w:b/>
                <w:bCs/>
                <w:sz w:val="22"/>
                <w:szCs w:val="22"/>
              </w:rPr>
              <w:t>Workshop on Counterfeiting</w:t>
            </w:r>
          </w:p>
        </w:tc>
        <w:tc>
          <w:tcPr>
            <w:tcW w:w="311" w:type="dxa"/>
            <w:tcBorders>
              <w:top w:val="single" w:sz="6" w:space="0" w:color="auto"/>
              <w:left w:val="single" w:sz="2" w:space="0" w:color="auto"/>
              <w:bottom w:val="single" w:sz="12"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12" w:space="0" w:color="auto"/>
              <w:right w:val="dott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292" w:type="dxa"/>
            <w:tcBorders>
              <w:top w:val="single" w:sz="6" w:space="0" w:color="auto"/>
              <w:left w:val="dotted" w:sz="2" w:space="0" w:color="auto"/>
              <w:bottom w:val="single" w:sz="12"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32"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1" w:type="dxa"/>
            <w:tcBorders>
              <w:top w:val="single" w:sz="6" w:space="0" w:color="auto"/>
              <w:left w:val="single" w:sz="2" w:space="0" w:color="auto"/>
              <w:bottom w:val="single" w:sz="1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single" w:sz="2" w:space="0" w:color="auto"/>
              <w:bottom w:val="single" w:sz="12" w:space="0" w:color="auto"/>
              <w:right w:val="dashed" w:sz="2" w:space="0" w:color="auto"/>
            </w:tcBorders>
            <w:tcMar>
              <w:top w:w="0" w:type="dxa"/>
              <w:left w:w="28" w:type="dxa"/>
              <w:bottom w:w="0" w:type="dxa"/>
              <w:right w:w="28" w:type="dxa"/>
            </w:tcMar>
            <w:vAlign w:val="center"/>
          </w:tcPr>
          <w:p w:rsidR="00383A55" w:rsidRDefault="00383A55" w:rsidP="003E040A">
            <w:pPr>
              <w:spacing w:before="0" w:line="276" w:lineRule="auto"/>
              <w:rPr>
                <w:rFonts w:asciiTheme="minorHAnsi" w:hAnsiTheme="minorHAnsi" w:cstheme="majorBidi"/>
                <w:sz w:val="22"/>
                <w:szCs w:val="22"/>
              </w:rPr>
            </w:pPr>
          </w:p>
          <w:p w:rsidR="00383A55" w:rsidRPr="00383A55" w:rsidRDefault="00383A55" w:rsidP="00383A55">
            <w:pPr>
              <w:rPr>
                <w:rFonts w:asciiTheme="minorHAnsi" w:hAnsiTheme="minorHAnsi" w:cstheme="majorBidi"/>
                <w:sz w:val="22"/>
                <w:szCs w:val="22"/>
              </w:rPr>
            </w:pPr>
          </w:p>
          <w:p w:rsidR="00383A55" w:rsidRDefault="00383A55" w:rsidP="00383A55">
            <w:pPr>
              <w:rPr>
                <w:rFonts w:asciiTheme="minorHAnsi" w:hAnsiTheme="minorHAnsi" w:cstheme="majorBidi"/>
                <w:sz w:val="22"/>
                <w:szCs w:val="22"/>
              </w:rPr>
            </w:pPr>
          </w:p>
          <w:p w:rsidR="00AF5E8D" w:rsidRPr="00383A55" w:rsidRDefault="00AF5E8D" w:rsidP="00383A55">
            <w:pPr>
              <w:rPr>
                <w:rFonts w:asciiTheme="minorHAnsi" w:hAnsiTheme="minorHAnsi" w:cstheme="majorBidi"/>
                <w:sz w:val="22"/>
                <w:szCs w:val="22"/>
              </w:rPr>
            </w:pPr>
          </w:p>
        </w:tc>
        <w:tc>
          <w:tcPr>
            <w:tcW w:w="312" w:type="dxa"/>
            <w:tcBorders>
              <w:top w:val="single" w:sz="6" w:space="0" w:color="auto"/>
              <w:left w:val="dashed" w:sz="2" w:space="0" w:color="auto"/>
              <w:bottom w:val="single" w:sz="12"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12"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1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single" w:sz="2" w:space="0" w:color="auto"/>
              <w:bottom w:val="single" w:sz="12"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2" w:space="0" w:color="auto"/>
              <w:left w:val="dashed" w:sz="4" w:space="0" w:color="auto"/>
              <w:bottom w:val="single" w:sz="12" w:space="0" w:color="auto"/>
              <w:right w:val="dott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2" w:space="0" w:color="auto"/>
              <w:left w:val="dotted" w:sz="4" w:space="0" w:color="auto"/>
              <w:bottom w:val="single" w:sz="12" w:space="0" w:color="auto"/>
              <w:right w:val="dashed" w:sz="4"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10" w:type="dxa"/>
            <w:tcBorders>
              <w:top w:val="single" w:sz="6" w:space="0" w:color="auto"/>
              <w:left w:val="dashed" w:sz="4" w:space="0" w:color="auto"/>
              <w:bottom w:val="single" w:sz="12" w:space="0" w:color="auto"/>
              <w:right w:val="single"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p>
        </w:tc>
        <w:tc>
          <w:tcPr>
            <w:tcW w:w="338" w:type="dxa"/>
            <w:tcBorders>
              <w:top w:val="single" w:sz="6" w:space="0" w:color="auto"/>
              <w:left w:val="single" w:sz="2" w:space="0" w:color="auto"/>
              <w:bottom w:val="single" w:sz="1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12"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12"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4" w:type="dxa"/>
            <w:tcBorders>
              <w:top w:val="single" w:sz="6" w:space="0" w:color="auto"/>
              <w:left w:val="single" w:sz="2" w:space="0" w:color="auto"/>
              <w:bottom w:val="single" w:sz="12" w:space="0" w:color="auto"/>
              <w:right w:val="dotted" w:sz="4"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273" w:type="dxa"/>
            <w:tcBorders>
              <w:top w:val="single" w:sz="6" w:space="0" w:color="auto"/>
              <w:left w:val="dotted" w:sz="4" w:space="0" w:color="auto"/>
              <w:bottom w:val="single" w:sz="12" w:space="0" w:color="auto"/>
              <w:right w:val="single" w:sz="2" w:space="0" w:color="auto"/>
            </w:tcBorders>
            <w:shd w:val="clear" w:color="auto" w:fill="D9D9D9"/>
            <w:vAlign w:val="center"/>
          </w:tcPr>
          <w:p w:rsidR="00AF5E8D" w:rsidRPr="008041D9" w:rsidRDefault="00AF5E8D" w:rsidP="003E040A">
            <w:pPr>
              <w:spacing w:before="0" w:line="276" w:lineRule="auto"/>
              <w:rPr>
                <w:rFonts w:asciiTheme="minorHAnsi" w:hAnsiTheme="minorHAnsi" w:cstheme="majorBidi"/>
                <w:sz w:val="22"/>
                <w:szCs w:val="22"/>
              </w:rPr>
            </w:pPr>
          </w:p>
        </w:tc>
        <w:tc>
          <w:tcPr>
            <w:tcW w:w="314" w:type="dxa"/>
            <w:tcBorders>
              <w:top w:val="single" w:sz="6" w:space="0" w:color="auto"/>
              <w:left w:val="single" w:sz="2" w:space="0" w:color="auto"/>
              <w:bottom w:val="single" w:sz="12"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ashed" w:sz="2" w:space="0" w:color="auto"/>
              <w:bottom w:val="single" w:sz="12"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p>
        </w:tc>
        <w:tc>
          <w:tcPr>
            <w:tcW w:w="312" w:type="dxa"/>
            <w:tcBorders>
              <w:top w:val="single" w:sz="6" w:space="0" w:color="auto"/>
              <w:left w:val="dotted" w:sz="4" w:space="0" w:color="auto"/>
              <w:bottom w:val="single" w:sz="12"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4</w:t>
            </w:r>
          </w:p>
        </w:tc>
        <w:tc>
          <w:tcPr>
            <w:tcW w:w="312"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4</w:t>
            </w:r>
          </w:p>
        </w:tc>
        <w:tc>
          <w:tcPr>
            <w:tcW w:w="341" w:type="dxa"/>
            <w:tcBorders>
              <w:top w:val="single" w:sz="6" w:space="0" w:color="auto"/>
              <w:left w:val="single" w:sz="2" w:space="0" w:color="auto"/>
              <w:bottom w:val="single" w:sz="1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0" w:type="dxa"/>
            <w:tcBorders>
              <w:top w:val="single" w:sz="6" w:space="0" w:color="auto"/>
              <w:left w:val="single" w:sz="2" w:space="0" w:color="auto"/>
              <w:bottom w:val="single" w:sz="12" w:space="0" w:color="auto"/>
              <w:right w:val="dashed"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4</w:t>
            </w:r>
          </w:p>
        </w:tc>
        <w:tc>
          <w:tcPr>
            <w:tcW w:w="320" w:type="dxa"/>
            <w:tcBorders>
              <w:top w:val="single" w:sz="6" w:space="0" w:color="auto"/>
              <w:left w:val="dashed" w:sz="2" w:space="0" w:color="auto"/>
              <w:bottom w:val="single" w:sz="12" w:space="0" w:color="auto"/>
              <w:right w:val="dotted" w:sz="4"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4</w:t>
            </w:r>
          </w:p>
        </w:tc>
        <w:tc>
          <w:tcPr>
            <w:tcW w:w="310" w:type="dxa"/>
            <w:tcBorders>
              <w:top w:val="single" w:sz="6" w:space="0" w:color="auto"/>
              <w:left w:val="dotted" w:sz="4" w:space="0" w:color="auto"/>
              <w:bottom w:val="single" w:sz="12" w:space="0" w:color="auto"/>
              <w:right w:val="dashed" w:sz="2" w:space="0" w:color="auto"/>
            </w:tcBorders>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4</w:t>
            </w:r>
          </w:p>
        </w:tc>
        <w:tc>
          <w:tcPr>
            <w:tcW w:w="313"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tcPr>
          <w:p w:rsidR="00AF5E8D" w:rsidRPr="008041D9" w:rsidRDefault="00AF5E8D" w:rsidP="003E040A">
            <w:pPr>
              <w:spacing w:before="0" w:line="276" w:lineRule="auto"/>
              <w:rPr>
                <w:rFonts w:asciiTheme="minorHAnsi" w:hAnsiTheme="minorHAnsi" w:cstheme="majorBidi"/>
                <w:sz w:val="22"/>
                <w:szCs w:val="22"/>
              </w:rPr>
            </w:pPr>
            <w:r w:rsidRPr="008041D9">
              <w:rPr>
                <w:rFonts w:asciiTheme="minorHAnsi" w:hAnsiTheme="minorHAnsi" w:cstheme="majorBidi"/>
                <w:sz w:val="22"/>
                <w:szCs w:val="22"/>
              </w:rPr>
              <w:t>4</w:t>
            </w:r>
          </w:p>
        </w:tc>
        <w:tc>
          <w:tcPr>
            <w:tcW w:w="351" w:type="dxa"/>
            <w:tcBorders>
              <w:top w:val="single" w:sz="6" w:space="0" w:color="auto"/>
              <w:left w:val="single" w:sz="2" w:space="0" w:color="auto"/>
              <w:bottom w:val="single" w:sz="1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c>
          <w:tcPr>
            <w:tcW w:w="322" w:type="dxa"/>
            <w:tcBorders>
              <w:left w:val="single" w:sz="2" w:space="0" w:color="auto"/>
              <w:bottom w:val="single" w:sz="12"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bottom w:val="single" w:sz="12" w:space="0" w:color="auto"/>
              <w:right w:val="dott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otted" w:sz="4" w:space="0" w:color="auto"/>
              <w:bottom w:val="single" w:sz="12" w:space="0" w:color="auto"/>
              <w:right w:val="dashed" w:sz="4"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dashed" w:sz="4" w:space="0" w:color="auto"/>
              <w:bottom w:val="single" w:sz="12" w:space="0" w:color="auto"/>
              <w:right w:val="single" w:sz="2" w:space="0" w:color="auto"/>
            </w:tcBorders>
            <w:shd w:val="clear" w:color="auto" w:fill="FFFFFF" w:themeFill="background1"/>
            <w:vAlign w:val="center"/>
          </w:tcPr>
          <w:p w:rsidR="00AF5E8D" w:rsidRPr="008041D9" w:rsidRDefault="00AF5E8D" w:rsidP="003E040A">
            <w:pPr>
              <w:spacing w:before="0" w:line="276" w:lineRule="auto"/>
              <w:rPr>
                <w:rFonts w:asciiTheme="minorHAnsi" w:hAnsiTheme="minorHAnsi" w:cstheme="majorBidi"/>
                <w:sz w:val="22"/>
                <w:szCs w:val="22"/>
              </w:rPr>
            </w:pPr>
          </w:p>
        </w:tc>
        <w:tc>
          <w:tcPr>
            <w:tcW w:w="323" w:type="dxa"/>
            <w:tcBorders>
              <w:left w:val="single" w:sz="2" w:space="0" w:color="auto"/>
              <w:bottom w:val="single" w:sz="12" w:space="0" w:color="auto"/>
              <w:right w:val="single" w:sz="2" w:space="0" w:color="auto"/>
            </w:tcBorders>
            <w:shd w:val="clear" w:color="auto" w:fill="F2DBDB" w:themeFill="accent2" w:themeFillTint="33"/>
            <w:vAlign w:val="center"/>
          </w:tcPr>
          <w:p w:rsidR="00AF5E8D" w:rsidRPr="008041D9" w:rsidRDefault="00AF5E8D" w:rsidP="003E040A">
            <w:pPr>
              <w:spacing w:before="0" w:line="276" w:lineRule="auto"/>
              <w:rPr>
                <w:rFonts w:asciiTheme="minorHAnsi" w:hAnsiTheme="minorHAnsi" w:cstheme="majorBidi"/>
                <w:sz w:val="22"/>
                <w:szCs w:val="22"/>
              </w:rPr>
            </w:pPr>
          </w:p>
        </w:tc>
      </w:tr>
    </w:tbl>
    <w:p w:rsidR="00AF5E8D" w:rsidRPr="009B7B36" w:rsidRDefault="00AF5E8D" w:rsidP="00AF5E8D">
      <w:pPr>
        <w:keepNext/>
        <w:keepLines/>
        <w:spacing w:before="360"/>
        <w:rPr>
          <w:rFonts w:asciiTheme="minorHAnsi" w:hAnsiTheme="minorHAnsi"/>
          <w:b/>
          <w:bCs/>
          <w:sz w:val="20"/>
          <w:lang w:val="en-US" w:eastAsia="ja-JP"/>
        </w:rPr>
      </w:pPr>
      <w:r w:rsidRPr="009B7B36">
        <w:rPr>
          <w:rFonts w:asciiTheme="minorHAnsi" w:hAnsiTheme="minorHAnsi"/>
          <w:b/>
          <w:bCs/>
          <w:sz w:val="20"/>
          <w:lang w:val="en-US" w:eastAsia="ja-JP"/>
        </w:rPr>
        <w:t>SESSION TIMES (unless otherwise noted):</w:t>
      </w:r>
    </w:p>
    <w:p w:rsidR="00AF5E8D" w:rsidRPr="008041D9" w:rsidRDefault="00AF5E8D" w:rsidP="00AF5E8D">
      <w:pPr>
        <w:tabs>
          <w:tab w:val="left" w:pos="567"/>
        </w:tabs>
        <w:spacing w:before="80" w:after="80"/>
        <w:rPr>
          <w:rFonts w:asciiTheme="minorHAnsi" w:hAnsiTheme="minorHAnsi"/>
          <w:sz w:val="20"/>
          <w:lang w:eastAsia="ja-JP"/>
        </w:rPr>
      </w:pPr>
      <w:r w:rsidRPr="008041D9">
        <w:rPr>
          <w:rFonts w:asciiTheme="minorHAnsi" w:hAnsiTheme="minorHAnsi"/>
          <w:b/>
          <w:bCs/>
          <w:sz w:val="20"/>
          <w:lang w:eastAsia="ja-JP"/>
        </w:rPr>
        <w:t>Session 1</w:t>
      </w:r>
      <w:r w:rsidRPr="008041D9">
        <w:rPr>
          <w:rFonts w:asciiTheme="minorHAnsi" w:hAnsiTheme="minorHAnsi"/>
          <w:sz w:val="20"/>
          <w:lang w:eastAsia="ja-JP"/>
        </w:rPr>
        <w:t xml:space="preserve">: 0930 - 1045;   </w:t>
      </w:r>
      <w:r w:rsidRPr="008041D9">
        <w:rPr>
          <w:rFonts w:asciiTheme="minorHAnsi" w:hAnsiTheme="minorHAnsi"/>
          <w:b/>
          <w:bCs/>
          <w:sz w:val="20"/>
          <w:lang w:eastAsia="ja-JP"/>
        </w:rPr>
        <w:t>Session 2</w:t>
      </w:r>
      <w:r w:rsidRPr="008041D9">
        <w:rPr>
          <w:rFonts w:asciiTheme="minorHAnsi" w:hAnsiTheme="minorHAnsi"/>
          <w:sz w:val="20"/>
          <w:lang w:eastAsia="ja-JP"/>
        </w:rPr>
        <w:t xml:space="preserve">: 1115 - 1230;   </w:t>
      </w:r>
      <w:r w:rsidRPr="008041D9">
        <w:rPr>
          <w:rFonts w:asciiTheme="minorHAnsi" w:hAnsiTheme="minorHAnsi"/>
          <w:b/>
          <w:bCs/>
          <w:sz w:val="20"/>
          <w:lang w:eastAsia="ja-JP"/>
        </w:rPr>
        <w:t>Session 3</w:t>
      </w:r>
      <w:r w:rsidRPr="008041D9">
        <w:rPr>
          <w:rFonts w:asciiTheme="minorHAnsi" w:hAnsiTheme="minorHAnsi"/>
          <w:sz w:val="20"/>
          <w:lang w:eastAsia="ja-JP"/>
        </w:rPr>
        <w:t xml:space="preserve">: 14h30 - 1545;   </w:t>
      </w:r>
      <w:r w:rsidRPr="008041D9">
        <w:rPr>
          <w:rFonts w:asciiTheme="minorHAnsi" w:hAnsiTheme="minorHAnsi"/>
          <w:b/>
          <w:bCs/>
          <w:sz w:val="20"/>
          <w:lang w:eastAsia="ja-JP"/>
        </w:rPr>
        <w:t>Session 4</w:t>
      </w:r>
      <w:r w:rsidRPr="008041D9">
        <w:rPr>
          <w:rFonts w:asciiTheme="minorHAnsi" w:hAnsiTheme="minorHAnsi"/>
          <w:sz w:val="20"/>
          <w:lang w:eastAsia="ja-JP"/>
        </w:rPr>
        <w:t xml:space="preserve">: 1615 – 1730 ;  </w:t>
      </w:r>
      <w:r w:rsidRPr="008041D9">
        <w:rPr>
          <w:rFonts w:asciiTheme="minorHAnsi" w:hAnsiTheme="minorHAnsi"/>
          <w:b/>
          <w:bCs/>
          <w:sz w:val="20"/>
          <w:lang w:eastAsia="ja-JP"/>
        </w:rPr>
        <w:t xml:space="preserve">Evening session : </w:t>
      </w:r>
      <w:r w:rsidRPr="008041D9">
        <w:rPr>
          <w:rFonts w:asciiTheme="minorHAnsi" w:hAnsiTheme="minorHAnsi"/>
          <w:sz w:val="20"/>
          <w:lang w:eastAsia="ja-JP"/>
        </w:rPr>
        <w:t>1800 - 1915</w:t>
      </w:r>
    </w:p>
    <w:p w:rsidR="00AF5E8D" w:rsidRPr="008041D9" w:rsidRDefault="00AF5E8D" w:rsidP="00AF5E8D">
      <w:pPr>
        <w:pStyle w:val="LetterStart"/>
        <w:tabs>
          <w:tab w:val="clear" w:pos="1361"/>
          <w:tab w:val="clear" w:pos="1758"/>
          <w:tab w:val="clear" w:pos="2155"/>
          <w:tab w:val="clear" w:pos="2552"/>
          <w:tab w:val="center" w:pos="4962"/>
        </w:tabs>
        <w:spacing w:after="120" w:line="240" w:lineRule="atLeast"/>
        <w:ind w:left="426"/>
        <w:rPr>
          <w:b/>
          <w:bCs/>
          <w:i/>
          <w:iCs/>
          <w:sz w:val="20"/>
        </w:rPr>
      </w:pPr>
    </w:p>
    <w:tbl>
      <w:tblPr>
        <w:tblW w:w="4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2514"/>
      </w:tblGrid>
      <w:tr w:rsidR="00AF5E8D" w:rsidRPr="00B12D9E" w:rsidTr="003E040A">
        <w:trPr>
          <w:cantSplit/>
          <w:jc w:val="center"/>
        </w:trPr>
        <w:tc>
          <w:tcPr>
            <w:tcW w:w="213" w:type="pct"/>
            <w:hideMark/>
          </w:tcPr>
          <w:p w:rsidR="00AF5E8D" w:rsidRPr="008041D9" w:rsidRDefault="00AF5E8D" w:rsidP="003E040A">
            <w:pPr>
              <w:keepNext/>
              <w:keepLines/>
              <w:spacing w:before="20" w:after="20" w:line="276" w:lineRule="auto"/>
              <w:rPr>
                <w:rFonts w:asciiTheme="minorHAnsi" w:hAnsiTheme="minorHAnsi"/>
                <w:b/>
                <w:bCs/>
                <w:szCs w:val="24"/>
                <w:lang w:eastAsia="ja-JP"/>
              </w:rPr>
            </w:pPr>
            <w:r w:rsidRPr="008041D9">
              <w:rPr>
                <w:rFonts w:asciiTheme="minorHAnsi" w:hAnsiTheme="minorHAnsi"/>
                <w:b/>
                <w:bCs/>
                <w:szCs w:val="24"/>
                <w:lang w:eastAsia="ja-JP"/>
              </w:rPr>
              <w:t>X</w:t>
            </w:r>
          </w:p>
        </w:tc>
        <w:tc>
          <w:tcPr>
            <w:tcW w:w="4787" w:type="pct"/>
            <w:hideMark/>
          </w:tcPr>
          <w:p w:rsidR="00AF5E8D" w:rsidRPr="009B7B36" w:rsidRDefault="00AF5E8D" w:rsidP="003E040A">
            <w:pPr>
              <w:keepNext/>
              <w:keepLines/>
              <w:spacing w:before="20" w:after="20" w:line="276" w:lineRule="auto"/>
              <w:rPr>
                <w:rFonts w:asciiTheme="minorHAnsi" w:hAnsiTheme="minorHAnsi"/>
                <w:szCs w:val="24"/>
                <w:lang w:val="en-US" w:eastAsia="ja-JP"/>
              </w:rPr>
            </w:pPr>
            <w:r w:rsidRPr="009B7B36">
              <w:rPr>
                <w:rFonts w:asciiTheme="minorHAnsi" w:hAnsiTheme="minorHAnsi"/>
                <w:szCs w:val="24"/>
                <w:lang w:val="en-US" w:eastAsia="ja-JP"/>
              </w:rPr>
              <w:t>Represents a meeting session for IoT.</w:t>
            </w:r>
          </w:p>
        </w:tc>
      </w:tr>
      <w:tr w:rsidR="00AF5E8D" w:rsidRPr="008041D9" w:rsidTr="003E040A">
        <w:trPr>
          <w:cantSplit/>
          <w:jc w:val="center"/>
        </w:trPr>
        <w:tc>
          <w:tcPr>
            <w:tcW w:w="213" w:type="pct"/>
            <w:hideMark/>
          </w:tcPr>
          <w:p w:rsidR="00AF5E8D" w:rsidRPr="008041D9" w:rsidRDefault="00AF5E8D" w:rsidP="003E040A">
            <w:pPr>
              <w:keepNext/>
              <w:keepLines/>
              <w:spacing w:before="20" w:after="20" w:line="276" w:lineRule="auto"/>
              <w:rPr>
                <w:rFonts w:asciiTheme="minorHAnsi" w:hAnsiTheme="minorHAnsi"/>
                <w:b/>
                <w:bCs/>
                <w:szCs w:val="24"/>
                <w:lang w:eastAsia="ja-JP"/>
              </w:rPr>
            </w:pPr>
            <w:r w:rsidRPr="008041D9">
              <w:rPr>
                <w:rFonts w:asciiTheme="minorHAnsi" w:hAnsiTheme="minorHAnsi"/>
                <w:b/>
                <w:bCs/>
                <w:szCs w:val="24"/>
                <w:lang w:eastAsia="ja-JP"/>
              </w:rPr>
              <w:t>E</w:t>
            </w:r>
          </w:p>
        </w:tc>
        <w:tc>
          <w:tcPr>
            <w:tcW w:w="4787" w:type="pct"/>
            <w:hideMark/>
          </w:tcPr>
          <w:p w:rsidR="00AF5E8D" w:rsidRPr="008041D9" w:rsidRDefault="00AF5E8D" w:rsidP="003E040A">
            <w:pPr>
              <w:keepNext/>
              <w:keepLines/>
              <w:spacing w:before="20" w:after="20" w:line="276" w:lineRule="auto"/>
              <w:rPr>
                <w:rFonts w:asciiTheme="minorHAnsi" w:hAnsiTheme="minorHAnsi"/>
                <w:szCs w:val="24"/>
                <w:lang w:eastAsia="ja-JP"/>
              </w:rPr>
            </w:pPr>
            <w:r w:rsidRPr="008041D9">
              <w:rPr>
                <w:rFonts w:asciiTheme="minorHAnsi" w:hAnsiTheme="minorHAnsi"/>
                <w:szCs w:val="24"/>
                <w:lang w:eastAsia="ja-JP"/>
              </w:rPr>
              <w:t>Represents an evening session.</w:t>
            </w:r>
          </w:p>
        </w:tc>
      </w:tr>
      <w:tr w:rsidR="00AF5E8D" w:rsidRPr="00B12D9E" w:rsidTr="003E040A">
        <w:trPr>
          <w:cantSplit/>
          <w:jc w:val="center"/>
        </w:trPr>
        <w:tc>
          <w:tcPr>
            <w:tcW w:w="213" w:type="pct"/>
            <w:hideMark/>
          </w:tcPr>
          <w:p w:rsidR="00AF5E8D" w:rsidRPr="008041D9" w:rsidRDefault="00AF5E8D" w:rsidP="003E040A">
            <w:pPr>
              <w:keepNext/>
              <w:keepLines/>
              <w:spacing w:before="20" w:after="20" w:line="276" w:lineRule="auto"/>
              <w:rPr>
                <w:rFonts w:asciiTheme="minorHAnsi" w:hAnsiTheme="minorHAnsi"/>
                <w:b/>
                <w:bCs/>
                <w:szCs w:val="24"/>
                <w:lang w:eastAsia="ja-JP"/>
              </w:rPr>
            </w:pPr>
            <w:r w:rsidRPr="008041D9">
              <w:rPr>
                <w:rFonts w:asciiTheme="minorHAnsi" w:hAnsiTheme="minorHAnsi"/>
                <w:b/>
                <w:bCs/>
                <w:szCs w:val="24"/>
                <w:lang w:eastAsia="ja-JP"/>
              </w:rPr>
              <w:t>1</w:t>
            </w:r>
          </w:p>
        </w:tc>
        <w:tc>
          <w:tcPr>
            <w:tcW w:w="4787" w:type="pct"/>
            <w:hideMark/>
          </w:tcPr>
          <w:p w:rsidR="00AF5E8D" w:rsidRPr="009B7B36" w:rsidRDefault="00AF5E8D" w:rsidP="003E040A">
            <w:pPr>
              <w:keepNext/>
              <w:keepLines/>
              <w:spacing w:before="20" w:after="20" w:line="276" w:lineRule="auto"/>
              <w:rPr>
                <w:rFonts w:asciiTheme="minorHAnsi" w:hAnsiTheme="minorHAnsi"/>
                <w:szCs w:val="24"/>
                <w:lang w:val="en-US" w:eastAsia="ja-JP"/>
              </w:rPr>
            </w:pPr>
            <w:r w:rsidRPr="009B7B36">
              <w:rPr>
                <w:rFonts w:asciiTheme="minorHAnsi" w:hAnsiTheme="minorHAnsi"/>
                <w:szCs w:val="24"/>
                <w:lang w:val="en-US"/>
              </w:rPr>
              <w:t>Joint session on IoT-workplan. All IoT-GSI Questions will attend the work plan session.</w:t>
            </w:r>
          </w:p>
        </w:tc>
      </w:tr>
      <w:tr w:rsidR="00AF5E8D" w:rsidRPr="00B12D9E" w:rsidTr="003E040A">
        <w:trPr>
          <w:cantSplit/>
          <w:jc w:val="center"/>
        </w:trPr>
        <w:tc>
          <w:tcPr>
            <w:tcW w:w="213" w:type="pct"/>
            <w:hideMark/>
          </w:tcPr>
          <w:p w:rsidR="00AF5E8D" w:rsidRPr="008041D9" w:rsidRDefault="00AF5E8D" w:rsidP="003E040A">
            <w:pPr>
              <w:keepNext/>
              <w:keepLines/>
              <w:spacing w:before="20" w:after="20" w:line="276" w:lineRule="auto"/>
              <w:rPr>
                <w:rFonts w:asciiTheme="minorHAnsi" w:hAnsiTheme="minorHAnsi"/>
                <w:b/>
                <w:bCs/>
                <w:szCs w:val="24"/>
                <w:lang w:eastAsia="ja-JP"/>
              </w:rPr>
            </w:pPr>
            <w:r w:rsidRPr="008041D9">
              <w:rPr>
                <w:rFonts w:asciiTheme="minorHAnsi" w:hAnsiTheme="minorHAnsi"/>
                <w:b/>
                <w:bCs/>
                <w:szCs w:val="24"/>
                <w:lang w:eastAsia="ja-JP"/>
              </w:rPr>
              <w:t>2</w:t>
            </w:r>
          </w:p>
        </w:tc>
        <w:tc>
          <w:tcPr>
            <w:tcW w:w="4787" w:type="pct"/>
            <w:hideMark/>
          </w:tcPr>
          <w:p w:rsidR="00AF5E8D" w:rsidRPr="009B7B36" w:rsidRDefault="00AF5E8D" w:rsidP="003E040A">
            <w:pPr>
              <w:keepNext/>
              <w:keepLines/>
              <w:spacing w:before="20" w:after="20" w:line="276" w:lineRule="auto"/>
              <w:rPr>
                <w:rFonts w:asciiTheme="minorHAnsi" w:hAnsiTheme="minorHAnsi"/>
                <w:szCs w:val="24"/>
                <w:lang w:val="en-US"/>
              </w:rPr>
            </w:pPr>
            <w:r w:rsidRPr="009B7B36">
              <w:rPr>
                <w:rFonts w:asciiTheme="minorHAnsi" w:hAnsiTheme="minorHAnsi"/>
                <w:szCs w:val="24"/>
                <w:lang w:val="en-US"/>
              </w:rPr>
              <w:t>IoT-GSI Technical and Strategic Review (TSR). All IoT-GSI Questions will attend the TSR meeting.</w:t>
            </w:r>
          </w:p>
        </w:tc>
      </w:tr>
      <w:tr w:rsidR="00AF5E8D" w:rsidRPr="008041D9" w:rsidTr="003E040A">
        <w:trPr>
          <w:cantSplit/>
          <w:jc w:val="center"/>
        </w:trPr>
        <w:tc>
          <w:tcPr>
            <w:tcW w:w="213" w:type="pct"/>
          </w:tcPr>
          <w:p w:rsidR="00AF5E8D" w:rsidRPr="008041D9" w:rsidRDefault="00AF5E8D" w:rsidP="003E040A">
            <w:pPr>
              <w:keepNext/>
              <w:keepLines/>
              <w:spacing w:before="20" w:after="20" w:line="276" w:lineRule="auto"/>
              <w:rPr>
                <w:rFonts w:asciiTheme="minorHAnsi" w:hAnsiTheme="minorHAnsi"/>
                <w:b/>
                <w:bCs/>
                <w:color w:val="FF0000"/>
                <w:szCs w:val="24"/>
                <w:lang w:eastAsia="ja-JP"/>
              </w:rPr>
            </w:pPr>
            <w:r w:rsidRPr="008041D9">
              <w:rPr>
                <w:rFonts w:asciiTheme="minorHAnsi" w:hAnsiTheme="minorHAnsi"/>
                <w:b/>
                <w:bCs/>
                <w:szCs w:val="24"/>
                <w:lang w:eastAsia="ja-JP"/>
              </w:rPr>
              <w:t>3</w:t>
            </w:r>
          </w:p>
        </w:tc>
        <w:tc>
          <w:tcPr>
            <w:tcW w:w="4787" w:type="pct"/>
          </w:tcPr>
          <w:p w:rsidR="00AF5E8D" w:rsidRPr="008041D9" w:rsidRDefault="00AF5E8D" w:rsidP="003E040A">
            <w:pPr>
              <w:keepNext/>
              <w:keepLines/>
              <w:spacing w:before="20" w:after="20" w:line="276" w:lineRule="auto"/>
              <w:rPr>
                <w:rFonts w:asciiTheme="minorHAnsi" w:hAnsiTheme="minorHAnsi"/>
                <w:color w:val="FF0000"/>
                <w:szCs w:val="24"/>
              </w:rPr>
            </w:pPr>
            <w:r w:rsidRPr="008041D9">
              <w:rPr>
                <w:rFonts w:asciiTheme="minorHAnsi" w:hAnsiTheme="minorHAnsi"/>
                <w:szCs w:val="24"/>
              </w:rPr>
              <w:t>Joint session Q4, 6/11 and Q2, 14/13 (on SDN)</w:t>
            </w:r>
          </w:p>
        </w:tc>
      </w:tr>
      <w:tr w:rsidR="00AF5E8D" w:rsidRPr="00B12D9E" w:rsidTr="003E040A">
        <w:trPr>
          <w:cantSplit/>
          <w:jc w:val="center"/>
        </w:trPr>
        <w:tc>
          <w:tcPr>
            <w:tcW w:w="213" w:type="pct"/>
          </w:tcPr>
          <w:p w:rsidR="00AF5E8D" w:rsidRPr="008041D9" w:rsidRDefault="00AF5E8D" w:rsidP="003E040A">
            <w:pPr>
              <w:keepNext/>
              <w:keepLines/>
              <w:spacing w:before="20" w:after="20" w:line="276" w:lineRule="auto"/>
              <w:rPr>
                <w:rFonts w:asciiTheme="minorHAnsi" w:hAnsiTheme="minorHAnsi"/>
                <w:b/>
                <w:bCs/>
                <w:szCs w:val="24"/>
                <w:lang w:eastAsia="ja-JP"/>
              </w:rPr>
            </w:pPr>
            <w:r w:rsidRPr="008041D9">
              <w:rPr>
                <w:rFonts w:asciiTheme="minorHAnsi" w:hAnsiTheme="minorHAnsi"/>
                <w:b/>
                <w:bCs/>
                <w:szCs w:val="24"/>
                <w:lang w:eastAsia="ja-JP"/>
              </w:rPr>
              <w:t>4</w:t>
            </w:r>
          </w:p>
        </w:tc>
        <w:tc>
          <w:tcPr>
            <w:tcW w:w="4787" w:type="pct"/>
          </w:tcPr>
          <w:p w:rsidR="00AF5E8D" w:rsidRPr="009B7B36" w:rsidRDefault="00AF5E8D" w:rsidP="00BC5991">
            <w:pPr>
              <w:keepNext/>
              <w:keepLines/>
              <w:spacing w:before="20" w:after="20" w:line="276" w:lineRule="auto"/>
              <w:rPr>
                <w:rFonts w:asciiTheme="minorHAnsi" w:hAnsiTheme="minorHAnsi"/>
                <w:szCs w:val="24"/>
                <w:lang w:val="en-US"/>
              </w:rPr>
            </w:pPr>
            <w:r w:rsidRPr="009B7B36">
              <w:rPr>
                <w:rFonts w:asciiTheme="minorHAnsi" w:hAnsiTheme="minorHAnsi"/>
                <w:szCs w:val="24"/>
                <w:lang w:val="en-US"/>
              </w:rPr>
              <w:t xml:space="preserve">Workshop on </w:t>
            </w:r>
            <w:r w:rsidR="00BC5991" w:rsidRPr="009B7B36">
              <w:rPr>
                <w:rFonts w:asciiTheme="minorHAnsi" w:hAnsiTheme="minorHAnsi"/>
                <w:szCs w:val="24"/>
                <w:lang w:val="en-US"/>
              </w:rPr>
              <w:t>"</w:t>
            </w:r>
            <w:r w:rsidRPr="009B7B36">
              <w:rPr>
                <w:rFonts w:asciiTheme="minorHAnsi" w:hAnsiTheme="minorHAnsi" w:cs="Segoe UI"/>
                <w:lang w:val="en-US"/>
              </w:rPr>
              <w:t>Combating counterfeit and substandard ICT devices</w:t>
            </w:r>
            <w:r w:rsidR="00BC5991" w:rsidRPr="009B7B36">
              <w:rPr>
                <w:rFonts w:asciiTheme="minorHAnsi" w:hAnsiTheme="minorHAnsi" w:cs="Segoe UI"/>
                <w:lang w:val="en-US"/>
              </w:rPr>
              <w:t>"</w:t>
            </w:r>
            <w:r w:rsidRPr="009B7B36">
              <w:rPr>
                <w:rFonts w:asciiTheme="minorHAnsi" w:hAnsiTheme="minorHAnsi"/>
                <w:szCs w:val="24"/>
                <w:lang w:val="en-US"/>
              </w:rPr>
              <w:t xml:space="preserve"> </w:t>
            </w:r>
            <w:hyperlink r:id="rId36" w:history="1">
              <w:r w:rsidRPr="009B7B36">
                <w:rPr>
                  <w:rStyle w:val="Hyperlink"/>
                  <w:rFonts w:asciiTheme="minorHAnsi" w:hAnsiTheme="minorHAnsi"/>
                  <w:lang w:val="en-US"/>
                </w:rPr>
                <w:t>http://itu.int/en/ITU-T/C-I/Pages/WSHP_counterfeit.aspx</w:t>
              </w:r>
            </w:hyperlink>
            <w:r w:rsidRPr="009B7B36">
              <w:rPr>
                <w:rFonts w:asciiTheme="minorHAnsi" w:hAnsiTheme="minorHAnsi"/>
                <w:szCs w:val="24"/>
                <w:lang w:val="en-US"/>
              </w:rPr>
              <w:t xml:space="preserve"> </w:t>
            </w:r>
          </w:p>
        </w:tc>
      </w:tr>
      <w:tr w:rsidR="00AF5E8D" w:rsidRPr="008041D9" w:rsidTr="003E040A">
        <w:trPr>
          <w:cantSplit/>
          <w:jc w:val="center"/>
        </w:trPr>
        <w:tc>
          <w:tcPr>
            <w:tcW w:w="213" w:type="pct"/>
            <w:hideMark/>
          </w:tcPr>
          <w:p w:rsidR="00AF5E8D" w:rsidRPr="008041D9" w:rsidRDefault="00AF5E8D" w:rsidP="003E040A">
            <w:pPr>
              <w:keepNext/>
              <w:keepLines/>
              <w:spacing w:before="20" w:after="20" w:line="276" w:lineRule="auto"/>
              <w:rPr>
                <w:rFonts w:asciiTheme="minorHAnsi" w:hAnsiTheme="minorHAnsi"/>
                <w:b/>
                <w:bCs/>
                <w:szCs w:val="24"/>
                <w:lang w:eastAsia="ja-JP"/>
              </w:rPr>
            </w:pPr>
            <w:r w:rsidRPr="008041D9">
              <w:rPr>
                <w:rFonts w:asciiTheme="minorHAnsi" w:hAnsiTheme="minorHAnsi"/>
                <w:b/>
                <w:bCs/>
                <w:color w:val="FF0000"/>
                <w:szCs w:val="24"/>
                <w:lang w:eastAsia="ja-JP"/>
              </w:rPr>
              <w:t>*</w:t>
            </w:r>
          </w:p>
        </w:tc>
        <w:tc>
          <w:tcPr>
            <w:tcW w:w="4787" w:type="pct"/>
            <w:hideMark/>
          </w:tcPr>
          <w:p w:rsidR="00AF5E8D" w:rsidRPr="008041D9" w:rsidRDefault="00AF5E8D" w:rsidP="003E040A">
            <w:pPr>
              <w:keepNext/>
              <w:keepLines/>
              <w:spacing w:before="20" w:after="20" w:line="276" w:lineRule="auto"/>
              <w:rPr>
                <w:rFonts w:asciiTheme="minorHAnsi" w:hAnsiTheme="minorHAnsi"/>
                <w:szCs w:val="24"/>
              </w:rPr>
            </w:pPr>
            <w:r w:rsidRPr="008041D9">
              <w:rPr>
                <w:rFonts w:asciiTheme="minorHAnsi" w:hAnsiTheme="minorHAnsi"/>
                <w:color w:val="FF0000"/>
                <w:szCs w:val="24"/>
              </w:rPr>
              <w:t xml:space="preserve">Remote participation </w:t>
            </w:r>
          </w:p>
        </w:tc>
      </w:tr>
    </w:tbl>
    <w:p w:rsidR="00AF5E8D" w:rsidRPr="008041D9" w:rsidRDefault="00AF5E8D" w:rsidP="00D64FFD">
      <w:pPr>
        <w:jc w:val="center"/>
      </w:pPr>
    </w:p>
    <w:p w:rsidR="00401C20" w:rsidRPr="008041D9" w:rsidRDefault="00D64FFD" w:rsidP="00D64FFD">
      <w:pPr>
        <w:jc w:val="center"/>
      </w:pPr>
      <w:r w:rsidRPr="008041D9">
        <w:t>______________</w:t>
      </w:r>
    </w:p>
    <w:sectPr w:rsidR="00401C20" w:rsidRPr="008041D9" w:rsidSect="00383A55">
      <w:headerReference w:type="first" r:id="rId37"/>
      <w:footerReference w:type="first" r:id="rId38"/>
      <w:type w:val="oddPage"/>
      <w:pgSz w:w="16840" w:h="11907" w:orient="landscape"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F59" w:rsidRDefault="00353F59">
      <w:r>
        <w:separator/>
      </w:r>
    </w:p>
  </w:endnote>
  <w:endnote w:type="continuationSeparator" w:id="0">
    <w:p w:rsidR="00353F59" w:rsidRDefault="0035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A55" w:rsidRPr="00383A55" w:rsidRDefault="00383A55" w:rsidP="00383A55">
    <w:pPr>
      <w:tabs>
        <w:tab w:val="clear" w:pos="794"/>
        <w:tab w:val="clear" w:pos="1191"/>
        <w:tab w:val="clear" w:pos="1588"/>
        <w:tab w:val="clear" w:pos="1985"/>
        <w:tab w:val="left" w:pos="5954"/>
        <w:tab w:val="right" w:pos="9639"/>
      </w:tabs>
      <w:spacing w:before="0"/>
      <w:rPr>
        <w:rFonts w:asciiTheme="minorHAnsi" w:hAnsiTheme="minorHAnsi"/>
        <w:caps/>
        <w:sz w:val="16"/>
        <w:lang w:val="fr-CH"/>
      </w:rPr>
    </w:pPr>
    <w:r w:rsidRPr="00B32732">
      <w:rPr>
        <w:rFonts w:asciiTheme="minorHAnsi" w:hAnsiTheme="minorHAnsi"/>
        <w:caps/>
        <w:sz w:val="16"/>
        <w:lang w:val="fr-CH"/>
      </w:rPr>
      <w:t>ITU-T\BUREAU\CIRC\</w:t>
    </w:r>
    <w:r>
      <w:rPr>
        <w:rFonts w:asciiTheme="minorHAnsi" w:hAnsiTheme="minorHAnsi"/>
        <w:caps/>
        <w:sz w:val="16"/>
        <w:lang w:val="fr-CH"/>
      </w:rPr>
      <w:t>112S</w:t>
    </w:r>
    <w:r w:rsidRPr="00B32732">
      <w:rPr>
        <w:rFonts w:asciiTheme="minorHAnsi" w:hAnsiTheme="minorHAnsi"/>
        <w:caps/>
        <w:sz w:val="16"/>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A55" w:rsidRPr="00AC3EFB" w:rsidRDefault="00383A55" w:rsidP="00383A55">
    <w:pPr>
      <w:pStyle w:val="FirstFooter"/>
      <w:ind w:left="-397" w:right="-397"/>
      <w:jc w:val="center"/>
      <w:rPr>
        <w:rFonts w:asciiTheme="minorHAnsi" w:hAnsiTheme="minorHAnsi"/>
      </w:rPr>
    </w:pPr>
    <w:r w:rsidRPr="00D12728">
      <w:rPr>
        <w:rFonts w:asciiTheme="minorHAnsi" w:hAnsiTheme="minorHAnsi"/>
        <w:szCs w:val="18"/>
      </w:rPr>
      <w:t>Unión Internacional de Telecomunicaciones • Place des Nations • CH</w:t>
    </w:r>
    <w:r w:rsidRPr="00D12728">
      <w:rPr>
        <w:rFonts w:asciiTheme="minorHAnsi" w:hAnsiTheme="minorHAnsi"/>
        <w:szCs w:val="18"/>
      </w:rPr>
      <w:noBreakHyphen/>
      <w:t xml:space="preserve">1211 Ginebra 20 • Suiza </w:t>
    </w:r>
    <w:r w:rsidRPr="00D12728">
      <w:rPr>
        <w:rFonts w:asciiTheme="minorHAnsi" w:hAnsiTheme="minorHAnsi"/>
        <w:szCs w:val="18"/>
      </w:rPr>
      <w:br/>
      <w:t xml:space="preserve">Tel: +41 22 730 5111 • Fax: +41 22 733 7256 • Correo-e: </w:t>
    </w:r>
    <w:hyperlink r:id="rId1" w:history="1">
      <w:r w:rsidRPr="00D12728">
        <w:rPr>
          <w:rStyle w:val="Hyperlink"/>
          <w:rFonts w:asciiTheme="minorHAnsi" w:hAnsiTheme="minorHAnsi"/>
          <w:szCs w:val="18"/>
        </w:rPr>
        <w:t>itumail@itu.int</w:t>
      </w:r>
    </w:hyperlink>
    <w:r w:rsidRPr="00D12728">
      <w:rPr>
        <w:rFonts w:asciiTheme="minorHAnsi" w:hAnsiTheme="minorHAnsi"/>
        <w:szCs w:val="18"/>
      </w:rPr>
      <w:t xml:space="preserve"> • </w:t>
    </w:r>
    <w:hyperlink r:id="rId2" w:history="1">
      <w:r w:rsidRPr="00D12728">
        <w:rPr>
          <w:rStyle w:val="Hyperlink"/>
          <w:rFonts w:asciiTheme="minorHAnsi" w:hAnsiTheme="minorHAnsi"/>
          <w:szCs w:val="18"/>
        </w:rPr>
        <w:t>www.itu.int</w:t>
      </w:r>
    </w:hyperlink>
    <w:r w:rsidRPr="00D12728">
      <w:rPr>
        <w:rFonts w:asciiTheme="minorHAnsi" w:hAnsiTheme="minorHAnsi"/>
        <w:szCs w:val="18"/>
      </w:rPr>
      <w:t xml:space="preserve"> •</w:t>
    </w:r>
  </w:p>
  <w:p w:rsidR="00B87B5D" w:rsidRPr="00383A55" w:rsidRDefault="00B87B5D" w:rsidP="00383A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A55" w:rsidRPr="00383A55" w:rsidRDefault="00383A55" w:rsidP="00383A55">
    <w:pPr>
      <w:tabs>
        <w:tab w:val="clear" w:pos="794"/>
        <w:tab w:val="clear" w:pos="1191"/>
        <w:tab w:val="clear" w:pos="1588"/>
        <w:tab w:val="clear" w:pos="1985"/>
        <w:tab w:val="left" w:pos="5954"/>
        <w:tab w:val="right" w:pos="9639"/>
      </w:tabs>
      <w:spacing w:before="0"/>
      <w:rPr>
        <w:rFonts w:asciiTheme="minorHAnsi" w:hAnsiTheme="minorHAnsi"/>
        <w:caps/>
        <w:sz w:val="16"/>
        <w:lang w:val="fr-CH"/>
      </w:rPr>
    </w:pPr>
    <w:r w:rsidRPr="00B32732">
      <w:rPr>
        <w:rFonts w:asciiTheme="minorHAnsi" w:hAnsiTheme="minorHAnsi"/>
        <w:caps/>
        <w:sz w:val="16"/>
        <w:lang w:val="fr-CH"/>
      </w:rPr>
      <w:t>ITU-T\BUREAU\CIRC\</w:t>
    </w:r>
    <w:r>
      <w:rPr>
        <w:rFonts w:asciiTheme="minorHAnsi" w:hAnsiTheme="minorHAnsi"/>
        <w:caps/>
        <w:sz w:val="16"/>
        <w:lang w:val="fr-CH"/>
      </w:rPr>
      <w:t>112S</w:t>
    </w:r>
    <w:r w:rsidRPr="00B32732">
      <w:rPr>
        <w:rFonts w:asciiTheme="minorHAnsi" w:hAnsiTheme="minorHAnsi"/>
        <w:caps/>
        <w:sz w:val="16"/>
        <w:lang w:val="fr-CH"/>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F59" w:rsidRDefault="00353F59">
      <w:r>
        <w:t>____________________</w:t>
      </w:r>
    </w:p>
  </w:footnote>
  <w:footnote w:type="continuationSeparator" w:id="0">
    <w:p w:rsidR="00353F59" w:rsidRDefault="00353F59">
      <w:r>
        <w:continuationSeparator/>
      </w:r>
    </w:p>
  </w:footnote>
  <w:footnote w:id="1">
    <w:p w:rsidR="00AF5E8D" w:rsidRPr="00AD3781" w:rsidRDefault="00AF5E8D" w:rsidP="00AF5E8D">
      <w:pPr>
        <w:pStyle w:val="FootnoteText"/>
        <w:rPr>
          <w:rFonts w:asciiTheme="minorHAnsi" w:hAnsiTheme="minorHAnsi"/>
          <w:sz w:val="20"/>
          <w:szCs w:val="16"/>
        </w:rPr>
      </w:pPr>
      <w:r w:rsidRPr="00C604B2">
        <w:rPr>
          <w:rStyle w:val="FootnoteReference"/>
          <w:rFonts w:asciiTheme="minorHAnsi" w:hAnsiTheme="minorHAnsi"/>
          <w:sz w:val="18"/>
          <w:szCs w:val="18"/>
        </w:rPr>
        <w:footnoteRef/>
      </w:r>
      <w:r w:rsidRPr="00AD3781">
        <w:rPr>
          <w:rFonts w:asciiTheme="minorHAnsi" w:hAnsiTheme="minorHAnsi"/>
          <w:sz w:val="20"/>
          <w:szCs w:val="16"/>
        </w:rPr>
        <w:tab/>
      </w:r>
      <w:r w:rsidRPr="00C604B2">
        <w:rPr>
          <w:rFonts w:asciiTheme="minorHAnsi" w:hAnsiTheme="minorHAnsi"/>
          <w:sz w:val="18"/>
          <w:szCs w:val="18"/>
        </w:rPr>
        <w:t xml:space="preserve">En la siguiente dirección figura un modelo de solicitud: </w:t>
      </w:r>
      <w:r w:rsidR="00B87B5D" w:rsidRPr="00C604B2">
        <w:rPr>
          <w:rFonts w:asciiTheme="minorHAnsi" w:hAnsiTheme="minorHAnsi"/>
          <w:sz w:val="18"/>
          <w:szCs w:val="18"/>
        </w:rPr>
        <w:br/>
      </w:r>
      <w:hyperlink r:id="rId1" w:history="1">
        <w:r w:rsidRPr="00C604B2">
          <w:rPr>
            <w:rStyle w:val="Hyperlink"/>
            <w:rFonts w:asciiTheme="minorHAnsi" w:hAnsiTheme="minorHAnsi"/>
            <w:sz w:val="18"/>
            <w:szCs w:val="18"/>
          </w:rPr>
          <w:t>http://itu.int/en/ITU-T/info/Documents/Visa-support-letter_MODEL.pdf</w:t>
        </w:r>
      </w:hyperlink>
      <w:r w:rsidRPr="00C604B2">
        <w:rPr>
          <w:rFonts w:asciiTheme="minorHAnsi" w:hAnsi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A55" w:rsidRPr="00B87B5D" w:rsidRDefault="00383A55" w:rsidP="00383A55">
    <w:pPr>
      <w:pStyle w:val="Header"/>
      <w:rPr>
        <w:rFonts w:asciiTheme="minorHAnsi" w:hAnsiTheme="minorHAnsi"/>
        <w:sz w:val="18"/>
        <w:szCs w:val="18"/>
      </w:rPr>
    </w:pPr>
    <w:r w:rsidRPr="00CC17C7">
      <w:rPr>
        <w:rFonts w:asciiTheme="minorHAnsi" w:hAnsiTheme="minorHAnsi"/>
        <w:sz w:val="18"/>
        <w:szCs w:val="18"/>
      </w:rPr>
      <w:t xml:space="preserve">- </w:t>
    </w:r>
    <w:r w:rsidRPr="00CC17C7">
      <w:rPr>
        <w:rStyle w:val="PageNumber"/>
        <w:rFonts w:asciiTheme="minorHAnsi" w:hAnsiTheme="minorHAnsi"/>
        <w:sz w:val="18"/>
        <w:szCs w:val="18"/>
      </w:rPr>
      <w:fldChar w:fldCharType="begin"/>
    </w:r>
    <w:r w:rsidRPr="00CC17C7">
      <w:rPr>
        <w:rStyle w:val="PageNumber"/>
        <w:rFonts w:asciiTheme="minorHAnsi" w:hAnsiTheme="minorHAnsi"/>
        <w:sz w:val="18"/>
        <w:szCs w:val="18"/>
      </w:rPr>
      <w:instrText xml:space="preserve"> PAGE </w:instrText>
    </w:r>
    <w:r w:rsidRPr="00CC17C7">
      <w:rPr>
        <w:rStyle w:val="PageNumber"/>
        <w:rFonts w:asciiTheme="minorHAnsi" w:hAnsiTheme="minorHAnsi"/>
        <w:sz w:val="18"/>
        <w:szCs w:val="18"/>
      </w:rPr>
      <w:fldChar w:fldCharType="separate"/>
    </w:r>
    <w:r w:rsidR="00B12D9E">
      <w:rPr>
        <w:rStyle w:val="PageNumber"/>
        <w:rFonts w:asciiTheme="minorHAnsi" w:hAnsiTheme="minorHAnsi"/>
        <w:noProof/>
        <w:sz w:val="18"/>
        <w:szCs w:val="18"/>
      </w:rPr>
      <w:t>2</w:t>
    </w:r>
    <w:r w:rsidRPr="00CC17C7">
      <w:rPr>
        <w:rStyle w:val="PageNumber"/>
        <w:rFonts w:asciiTheme="minorHAnsi" w:hAnsiTheme="minorHAnsi"/>
        <w:sz w:val="18"/>
        <w:szCs w:val="18"/>
      </w:rPr>
      <w:fldChar w:fldCharType="end"/>
    </w:r>
    <w:r w:rsidRPr="00CC17C7">
      <w:rPr>
        <w:rStyle w:val="PageNumber"/>
        <w:rFonts w:asciiTheme="minorHAnsi" w:hAnsiTheme="minorHAnsi"/>
        <w:sz w:val="18"/>
        <w:szCs w:val="18"/>
      </w:rPr>
      <w:t xml:space="preserve"> -</w:t>
    </w:r>
  </w:p>
  <w:p w:rsidR="00383A55" w:rsidRDefault="00383A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5D" w:rsidRPr="00B87B5D" w:rsidRDefault="00B87B5D" w:rsidP="00383A55">
    <w:pPr>
      <w:pStyle w:val="Header"/>
      <w:jc w:val="left"/>
      <w:rPr>
        <w:rFonts w:asciiTheme="minorHAnsi" w:hAnsiTheme="minorHAns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A55" w:rsidRPr="00B87B5D" w:rsidRDefault="00383A55" w:rsidP="00383A55">
    <w:pPr>
      <w:pStyle w:val="Header"/>
      <w:rPr>
        <w:rFonts w:asciiTheme="minorHAnsi" w:hAnsiTheme="minorHAnsi"/>
        <w:sz w:val="18"/>
        <w:szCs w:val="18"/>
      </w:rPr>
    </w:pPr>
    <w:r w:rsidRPr="00CC17C7">
      <w:rPr>
        <w:rFonts w:asciiTheme="minorHAnsi" w:hAnsiTheme="minorHAnsi"/>
        <w:sz w:val="18"/>
        <w:szCs w:val="18"/>
      </w:rPr>
      <w:t xml:space="preserve">- </w:t>
    </w:r>
    <w:r w:rsidRPr="00CC17C7">
      <w:rPr>
        <w:rStyle w:val="PageNumber"/>
        <w:rFonts w:asciiTheme="minorHAnsi" w:hAnsiTheme="minorHAnsi"/>
        <w:sz w:val="18"/>
        <w:szCs w:val="18"/>
      </w:rPr>
      <w:fldChar w:fldCharType="begin"/>
    </w:r>
    <w:r w:rsidRPr="00CC17C7">
      <w:rPr>
        <w:rStyle w:val="PageNumber"/>
        <w:rFonts w:asciiTheme="minorHAnsi" w:hAnsiTheme="minorHAnsi"/>
        <w:sz w:val="18"/>
        <w:szCs w:val="18"/>
      </w:rPr>
      <w:instrText xml:space="preserve"> PAGE </w:instrText>
    </w:r>
    <w:r w:rsidRPr="00CC17C7">
      <w:rPr>
        <w:rStyle w:val="PageNumber"/>
        <w:rFonts w:asciiTheme="minorHAnsi" w:hAnsiTheme="minorHAnsi"/>
        <w:sz w:val="18"/>
        <w:szCs w:val="18"/>
      </w:rPr>
      <w:fldChar w:fldCharType="separate"/>
    </w:r>
    <w:r w:rsidR="00B12D9E">
      <w:rPr>
        <w:rStyle w:val="PageNumber"/>
        <w:rFonts w:asciiTheme="minorHAnsi" w:hAnsiTheme="minorHAnsi"/>
        <w:noProof/>
        <w:sz w:val="18"/>
        <w:szCs w:val="18"/>
      </w:rPr>
      <w:t>7</w:t>
    </w:r>
    <w:r w:rsidRPr="00CC17C7">
      <w:rPr>
        <w:rStyle w:val="PageNumber"/>
        <w:rFonts w:asciiTheme="minorHAnsi" w:hAnsiTheme="minorHAnsi"/>
        <w:sz w:val="18"/>
        <w:szCs w:val="18"/>
      </w:rPr>
      <w:fldChar w:fldCharType="end"/>
    </w:r>
    <w:r w:rsidRPr="00CC17C7">
      <w:rPr>
        <w:rStyle w:val="PageNumber"/>
        <w:rFonts w:asciiTheme="minorHAnsi" w:hAnsiTheme="minorHAnsi"/>
        <w:sz w:val="18"/>
        <w:szCs w:val="18"/>
      </w:rPr>
      <w:t xml:space="preserve"> -</w:t>
    </w:r>
  </w:p>
  <w:p w:rsidR="00383A55" w:rsidRPr="00B87B5D" w:rsidRDefault="00383A55" w:rsidP="00383A55">
    <w:pPr>
      <w:pStyle w:val="Header"/>
      <w:jc w:val="left"/>
      <w:rPr>
        <w:rFonts w:asciiTheme="minorHAnsi" w:hAnsiTheme="minorHAns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513A6"/>
    <w:multiLevelType w:val="hybridMultilevel"/>
    <w:tmpl w:val="0D98E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87880"/>
    <w:multiLevelType w:val="hybridMultilevel"/>
    <w:tmpl w:val="7E785540"/>
    <w:lvl w:ilvl="0" w:tplc="68587316">
      <w:start w:val="1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304693"/>
    <w:multiLevelType w:val="hybridMultilevel"/>
    <w:tmpl w:val="6512C6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6E663AC"/>
    <w:multiLevelType w:val="hybridMultilevel"/>
    <w:tmpl w:val="D4D6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44890DDB"/>
    <w:multiLevelType w:val="hybridMultilevel"/>
    <w:tmpl w:val="51CC8826"/>
    <w:lvl w:ilvl="0" w:tplc="04090001">
      <w:start w:val="1"/>
      <w:numFmt w:val="bullet"/>
      <w:lvlText w:val=""/>
      <w:lvlJc w:val="left"/>
      <w:pPr>
        <w:ind w:left="720" w:hanging="360"/>
      </w:pPr>
      <w:rPr>
        <w:rFonts w:ascii="Symbol" w:hAnsi="Symbol" w:hint="default"/>
      </w:rPr>
    </w:lvl>
    <w:lvl w:ilvl="1" w:tplc="F9C0019E">
      <w:start w:val="1"/>
      <w:numFmt w:val="bullet"/>
      <w:lvlText w:val="̶"/>
      <w:lvlJc w:val="left"/>
      <w:pPr>
        <w:ind w:left="1440" w:hanging="360"/>
      </w:pPr>
      <w:rPr>
        <w:rFonts w:ascii="Times New Roman" w:hAnsi="Times New Roman" w:cs="Times New Roman" w:hint="default"/>
      </w:rPr>
    </w:lvl>
    <w:lvl w:ilvl="2" w:tplc="887450C0">
      <w:numFmt w:val="bullet"/>
      <w:lvlText w:val="-"/>
      <w:lvlJc w:val="left"/>
      <w:pPr>
        <w:ind w:left="2595" w:hanging="795"/>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4"/>
  </w:num>
  <w:num w:numId="2">
    <w:abstractNumId w:val="8"/>
  </w:num>
  <w:num w:numId="3">
    <w:abstractNumId w:val="7"/>
  </w:num>
  <w:num w:numId="4">
    <w:abstractNumId w:val="6"/>
  </w:num>
  <w:num w:numId="5">
    <w:abstractNumId w:val="0"/>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59"/>
    <w:rsid w:val="00002529"/>
    <w:rsid w:val="000216BD"/>
    <w:rsid w:val="00042674"/>
    <w:rsid w:val="000C382F"/>
    <w:rsid w:val="00102782"/>
    <w:rsid w:val="001038ED"/>
    <w:rsid w:val="001173CC"/>
    <w:rsid w:val="00155E2C"/>
    <w:rsid w:val="001A54CC"/>
    <w:rsid w:val="001D37B5"/>
    <w:rsid w:val="001E48A5"/>
    <w:rsid w:val="001F23B1"/>
    <w:rsid w:val="00257FB4"/>
    <w:rsid w:val="002C27B4"/>
    <w:rsid w:val="002E438D"/>
    <w:rsid w:val="00302EF0"/>
    <w:rsid w:val="00303D62"/>
    <w:rsid w:val="00335367"/>
    <w:rsid w:val="00353F59"/>
    <w:rsid w:val="00370C2D"/>
    <w:rsid w:val="00383A55"/>
    <w:rsid w:val="003B439B"/>
    <w:rsid w:val="003D1E8D"/>
    <w:rsid w:val="003D673B"/>
    <w:rsid w:val="003F2855"/>
    <w:rsid w:val="00401C20"/>
    <w:rsid w:val="004177F3"/>
    <w:rsid w:val="004372A2"/>
    <w:rsid w:val="00446270"/>
    <w:rsid w:val="00460450"/>
    <w:rsid w:val="00490EA6"/>
    <w:rsid w:val="004B5894"/>
    <w:rsid w:val="004C4144"/>
    <w:rsid w:val="00512E10"/>
    <w:rsid w:val="00517E00"/>
    <w:rsid w:val="00572851"/>
    <w:rsid w:val="00576D8A"/>
    <w:rsid w:val="00593D6B"/>
    <w:rsid w:val="00597AC9"/>
    <w:rsid w:val="00664685"/>
    <w:rsid w:val="006969B4"/>
    <w:rsid w:val="006F1834"/>
    <w:rsid w:val="00740BA8"/>
    <w:rsid w:val="0074636C"/>
    <w:rsid w:val="00781E2A"/>
    <w:rsid w:val="007933A2"/>
    <w:rsid w:val="007B13B7"/>
    <w:rsid w:val="007C7266"/>
    <w:rsid w:val="007D28A9"/>
    <w:rsid w:val="008041D9"/>
    <w:rsid w:val="00814503"/>
    <w:rsid w:val="00815349"/>
    <w:rsid w:val="008258C2"/>
    <w:rsid w:val="00827DCE"/>
    <w:rsid w:val="00844007"/>
    <w:rsid w:val="008505BD"/>
    <w:rsid w:val="00850C78"/>
    <w:rsid w:val="00873518"/>
    <w:rsid w:val="008A2025"/>
    <w:rsid w:val="008A312B"/>
    <w:rsid w:val="008C17AD"/>
    <w:rsid w:val="008D02CD"/>
    <w:rsid w:val="008D6935"/>
    <w:rsid w:val="00901A4C"/>
    <w:rsid w:val="00927CAB"/>
    <w:rsid w:val="0095172A"/>
    <w:rsid w:val="00976493"/>
    <w:rsid w:val="009A0BA0"/>
    <w:rsid w:val="009B7B36"/>
    <w:rsid w:val="009D53FF"/>
    <w:rsid w:val="00A17683"/>
    <w:rsid w:val="00A34903"/>
    <w:rsid w:val="00A50323"/>
    <w:rsid w:val="00A54E47"/>
    <w:rsid w:val="00A57A87"/>
    <w:rsid w:val="00AC3EFB"/>
    <w:rsid w:val="00AE7093"/>
    <w:rsid w:val="00AF5E8D"/>
    <w:rsid w:val="00B12D9E"/>
    <w:rsid w:val="00B422BC"/>
    <w:rsid w:val="00B43F77"/>
    <w:rsid w:val="00B55A3E"/>
    <w:rsid w:val="00B62205"/>
    <w:rsid w:val="00B87B5D"/>
    <w:rsid w:val="00B87E9E"/>
    <w:rsid w:val="00B95F0A"/>
    <w:rsid w:val="00B96180"/>
    <w:rsid w:val="00BC5991"/>
    <w:rsid w:val="00C17AC0"/>
    <w:rsid w:val="00C31422"/>
    <w:rsid w:val="00C34772"/>
    <w:rsid w:val="00C46362"/>
    <w:rsid w:val="00C5465A"/>
    <w:rsid w:val="00C604B2"/>
    <w:rsid w:val="00C760A5"/>
    <w:rsid w:val="00CC17C7"/>
    <w:rsid w:val="00D22F78"/>
    <w:rsid w:val="00D40E8E"/>
    <w:rsid w:val="00D43AD9"/>
    <w:rsid w:val="00D54642"/>
    <w:rsid w:val="00D64FFD"/>
    <w:rsid w:val="00D92041"/>
    <w:rsid w:val="00DA4CF3"/>
    <w:rsid w:val="00DD77C9"/>
    <w:rsid w:val="00DF1D8C"/>
    <w:rsid w:val="00DF3538"/>
    <w:rsid w:val="00E521D6"/>
    <w:rsid w:val="00E839B0"/>
    <w:rsid w:val="00E92C09"/>
    <w:rsid w:val="00F14380"/>
    <w:rsid w:val="00F6461F"/>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7C286C8-80F5-451E-853C-D72CD50B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4B2"/>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aliases w:val="pie de página,fo"/>
    <w:basedOn w:val="Normal"/>
    <w:link w:val="FooterChar"/>
    <w:uiPriority w:val="99"/>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link w:val="FootnoteTextChar"/>
    <w:uiPriority w:val="99"/>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aliases w:val="pie de página Char,fo Char"/>
    <w:link w:val="Footer"/>
    <w:uiPriority w:val="99"/>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ListParagraph">
    <w:name w:val="List Paragraph"/>
    <w:basedOn w:val="Normal"/>
    <w:uiPriority w:val="34"/>
    <w:qFormat/>
    <w:rsid w:val="00664685"/>
    <w:pPr>
      <w:ind w:left="720"/>
      <w:contextualSpacing/>
      <w:jc w:val="both"/>
      <w:textAlignment w:val="auto"/>
    </w:pPr>
    <w:rPr>
      <w:lang w:val="en-GB"/>
    </w:rPr>
  </w:style>
  <w:style w:type="character" w:customStyle="1" w:styleId="FootnoteTextChar">
    <w:name w:val="Footnote Text Char"/>
    <w:basedOn w:val="DefaultParagraphFont"/>
    <w:link w:val="FootnoteText"/>
    <w:uiPriority w:val="99"/>
    <w:rsid w:val="00664685"/>
    <w:rPr>
      <w:rFonts w:ascii="Times New Roman" w:hAnsi="Times New Roman"/>
      <w:sz w:val="24"/>
      <w:lang w:val="es-ES_tradnl" w:eastAsia="en-US"/>
    </w:rPr>
  </w:style>
  <w:style w:type="paragraph" w:customStyle="1" w:styleId="Reasons">
    <w:name w:val="Reasons"/>
    <w:basedOn w:val="Normal"/>
    <w:qFormat/>
    <w:rsid w:val="00D64FFD"/>
    <w:pPr>
      <w:tabs>
        <w:tab w:val="clear" w:pos="794"/>
        <w:tab w:val="clear" w:pos="1191"/>
        <w:tab w:val="clear" w:pos="1588"/>
        <w:tab w:val="clear" w:pos="1985"/>
      </w:tabs>
      <w:overflowPunct/>
      <w:autoSpaceDE/>
      <w:autoSpaceDN/>
      <w:adjustRightInd/>
      <w:spacing w:before="0"/>
      <w:textAlignment w:val="auto"/>
    </w:pPr>
    <w:rPr>
      <w:lang w:val="en-US"/>
    </w:rPr>
  </w:style>
  <w:style w:type="character" w:customStyle="1" w:styleId="apple-converted-space">
    <w:name w:val="apple-converted-space"/>
    <w:basedOn w:val="DefaultParagraphFont"/>
    <w:rsid w:val="00976493"/>
  </w:style>
  <w:style w:type="paragraph" w:customStyle="1" w:styleId="AnnexNo">
    <w:name w:val="Annex_No"/>
    <w:basedOn w:val="Normal"/>
    <w:next w:val="Normal"/>
    <w:rsid w:val="00B87B5D"/>
    <w:pPr>
      <w:keepNext/>
      <w:keepLines/>
      <w:spacing w:before="480" w:after="80"/>
      <w:jc w:val="center"/>
      <w:textAlignment w:val="auto"/>
    </w:pPr>
    <w:rPr>
      <w:caps/>
      <w:sz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en/ITU-T/jca/sdn/Pages/default.aspx" TargetMode="External"/><Relationship Id="rId18" Type="http://schemas.openxmlformats.org/officeDocument/2006/relationships/hyperlink" Target="http://www.itu.int/md/T13-TSB-CIR-0103/en" TargetMode="External"/><Relationship Id="rId26" Type="http://schemas.openxmlformats.org/officeDocument/2006/relationships/hyperlink" Target="http://www.itu.int/ITU-T/edh/faqs-support.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sbiotgsi@itu.int"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u.int/en/ITU-T/jca/iot/Pages/default.aspx" TargetMode="External"/><Relationship Id="rId17" Type="http://schemas.openxmlformats.org/officeDocument/2006/relationships/hyperlink" Target="http://www.itu.int/en/ITU-T/C-I/Pages/WSHP_counterfeit.aspx" TargetMode="External"/><Relationship Id="rId25" Type="http://schemas.openxmlformats.org/officeDocument/2006/relationships/hyperlink" Target="mailto:servicedesk@itu.int" TargetMode="External"/><Relationship Id="rId33" Type="http://schemas.openxmlformats.org/officeDocument/2006/relationships/footer" Target="foot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tu.int/md/T13-SG13-COL-0006/en" TargetMode="External"/><Relationship Id="rId20" Type="http://schemas.openxmlformats.org/officeDocument/2006/relationships/hyperlink" Target="http://ifa.itu.int/t/2013/iot-gsi/docs/1411/" TargetMode="External"/><Relationship Id="rId29" Type="http://schemas.openxmlformats.org/officeDocument/2006/relationships/hyperlink" Target="http://itu.int/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jca/iot/Pages/default.aspx" TargetMode="External"/><Relationship Id="rId24" Type="http://schemas.openxmlformats.org/officeDocument/2006/relationships/hyperlink" Target="http://itu.int/oth/T0A0F000010" TargetMode="External"/><Relationship Id="rId32" Type="http://schemas.openxmlformats.org/officeDocument/2006/relationships/header" Target="header1.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md/T13-SG11-COL-0007/en" TargetMode="External"/><Relationship Id="rId23" Type="http://schemas.openxmlformats.org/officeDocument/2006/relationships/hyperlink" Target="http://itu.int/en/ITU-T/gsi/iot/" TargetMode="External"/><Relationship Id="rId28" Type="http://schemas.openxmlformats.org/officeDocument/2006/relationships/hyperlink" Target="http://www.itu.int/en/ITU-T/gsi/iot/Pages/default.aspx" TargetMode="External"/><Relationship Id="rId36" Type="http://schemas.openxmlformats.org/officeDocument/2006/relationships/hyperlink" Target="http://itu.int/en/ITU-T/C-I/Pages/WSHP_counterfeit.aspx" TargetMode="External"/><Relationship Id="rId10" Type="http://schemas.openxmlformats.org/officeDocument/2006/relationships/hyperlink" Target="http://itu.int/en/ITU-T/gsi/iot/" TargetMode="External"/><Relationship Id="rId19" Type="http://schemas.openxmlformats.org/officeDocument/2006/relationships/hyperlink" Target="http://itu.int/en/ITU-T/gsi/iot/"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sbiotgsi@itu.int" TargetMode="External"/><Relationship Id="rId14" Type="http://schemas.openxmlformats.org/officeDocument/2006/relationships/hyperlink" Target="http://www.itu.int/en/ITU-T/jca/sdn/Pages/default.aspx" TargetMode="External"/><Relationship Id="rId22" Type="http://schemas.openxmlformats.org/officeDocument/2006/relationships/hyperlink" Target="http://ifa.itu.int/t/2013/iot-gsi/docs/1411/" TargetMode="External"/><Relationship Id="rId27" Type="http://schemas.openxmlformats.org/officeDocument/2006/relationships/hyperlink" Target="http://itu.int/ITU-T/go/e-print" TargetMode="External"/><Relationship Id="rId30" Type="http://schemas.openxmlformats.org/officeDocument/2006/relationships/hyperlink" Target="mailto:tsbreg@itu.int"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AppData\Roaming\Microsoft\Templates\POOL\POOL%20S%20-%20ITU\PS_TSBCIRC1-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B6E14-41F4-4D6E-A83C-5E68312C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PS_TSBCIRC1-S.dotx</Template>
  <TotalTime>0</TotalTime>
  <Pages>8</Pages>
  <Words>1798</Words>
  <Characters>11533</Characters>
  <Application>Microsoft Office Word</Application>
  <DocSecurity>4</DocSecurity>
  <Lines>96</Lines>
  <Paragraphs>26</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13305</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Saez Grau, Ricardo</dc:creator>
  <cp:lastModifiedBy>Bettini, Nadine</cp:lastModifiedBy>
  <cp:revision>2</cp:revision>
  <cp:lastPrinted>2014-09-11T08:14:00Z</cp:lastPrinted>
  <dcterms:created xsi:type="dcterms:W3CDTF">2014-09-19T08:14:00Z</dcterms:created>
  <dcterms:modified xsi:type="dcterms:W3CDTF">2014-09-19T08:14:00Z</dcterms:modified>
</cp:coreProperties>
</file>