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CC1423" w:rsidRPr="00C56944" w:rsidTr="006E436E">
        <w:trPr>
          <w:cantSplit/>
        </w:trPr>
        <w:tc>
          <w:tcPr>
            <w:tcW w:w="6804" w:type="dxa"/>
            <w:vAlign w:val="center"/>
          </w:tcPr>
          <w:p w:rsidR="00CC1423" w:rsidRPr="00BB168F" w:rsidRDefault="00CC1423" w:rsidP="00CC1423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CC1423" w:rsidRPr="00C56944" w:rsidRDefault="00CC1423" w:rsidP="00CC1423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ED0E573" wp14:editId="1EFF35E9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423" w:rsidRDefault="00CC1423" w:rsidP="00CC1423">
      <w:pPr>
        <w:spacing w:before="0"/>
        <w:rPr>
          <w:rtl/>
        </w:rPr>
      </w:pPr>
    </w:p>
    <w:p w:rsidR="00CC1423" w:rsidRDefault="00CC1423" w:rsidP="00CC1423">
      <w:pPr>
        <w:spacing w:before="0"/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7F706F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7F706F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</w:p>
        </w:tc>
        <w:tc>
          <w:tcPr>
            <w:tcW w:w="3340" w:type="dxa"/>
          </w:tcPr>
          <w:p w:rsidR="00CC1423" w:rsidRPr="007F706F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b/>
              </w:rPr>
            </w:pPr>
          </w:p>
        </w:tc>
        <w:tc>
          <w:tcPr>
            <w:tcW w:w="4760" w:type="dxa"/>
          </w:tcPr>
          <w:p w:rsidR="00CC1423" w:rsidRPr="007F706F" w:rsidRDefault="0077338E" w:rsidP="00A5676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  <w:rtl/>
                <w:lang w:bidi="ar-SY"/>
              </w:rPr>
            </w:pPr>
            <w:r w:rsidRPr="007F706F">
              <w:rPr>
                <w:rFonts w:ascii="Calibri" w:hAnsi="Calibri" w:hint="cs"/>
                <w:rtl/>
              </w:rPr>
              <w:t xml:space="preserve">جنيف، </w:t>
            </w:r>
            <w:r w:rsidR="00A5676C" w:rsidRPr="007F706F">
              <w:rPr>
                <w:rFonts w:ascii="Calibri" w:hAnsi="Calibri"/>
              </w:rPr>
              <w:t>18</w:t>
            </w:r>
            <w:r w:rsidRPr="007F706F">
              <w:rPr>
                <w:rFonts w:ascii="Calibri" w:hAnsi="Calibri" w:hint="cs"/>
                <w:rtl/>
                <w:lang w:bidi="ar-SY"/>
              </w:rPr>
              <w:t xml:space="preserve"> </w:t>
            </w:r>
            <w:r w:rsidR="00A5676C" w:rsidRPr="007F706F">
              <w:rPr>
                <w:rFonts w:ascii="Calibri" w:hAnsi="Calibri" w:hint="cs"/>
                <w:rtl/>
                <w:lang w:bidi="ar-SY"/>
              </w:rPr>
              <w:t>يوليو</w:t>
            </w:r>
            <w:r w:rsidRPr="007F706F">
              <w:rPr>
                <w:rFonts w:ascii="Calibri" w:hAnsi="Calibri" w:hint="cs"/>
                <w:rtl/>
                <w:lang w:bidi="ar-SY"/>
              </w:rPr>
              <w:t xml:space="preserve"> </w:t>
            </w:r>
            <w:r w:rsidRPr="007F706F">
              <w:rPr>
                <w:rFonts w:ascii="Calibri" w:hAnsi="Calibri"/>
              </w:rPr>
              <w:t>2014</w:t>
            </w:r>
          </w:p>
          <w:p w:rsidR="00CC1423" w:rsidRPr="007F706F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</w:p>
        </w:tc>
      </w:tr>
      <w:tr w:rsidR="00CC1423" w:rsidRPr="007F706F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7F706F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="Calibri" w:hAnsi="Calibri"/>
              </w:rPr>
            </w:pPr>
            <w:r w:rsidRPr="007F706F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3340" w:type="dxa"/>
          </w:tcPr>
          <w:p w:rsidR="00CC1423" w:rsidRPr="007F706F" w:rsidRDefault="0077338E" w:rsidP="00A5676C">
            <w:pPr>
              <w:tabs>
                <w:tab w:val="left" w:pos="4111"/>
              </w:tabs>
              <w:spacing w:before="20" w:line="300" w:lineRule="exact"/>
              <w:ind w:left="57"/>
              <w:rPr>
                <w:rFonts w:ascii="Calibri" w:hAnsi="Calibri"/>
                <w:b/>
                <w:rtl/>
                <w:lang w:bidi="ar-SY"/>
              </w:rPr>
            </w:pPr>
            <w:r w:rsidRPr="007F706F">
              <w:rPr>
                <w:rFonts w:ascii="Calibri" w:hAnsi="Calibri"/>
                <w:b/>
              </w:rPr>
              <w:t>TSB Circular </w:t>
            </w:r>
            <w:r w:rsidR="00A5676C" w:rsidRPr="007F706F">
              <w:rPr>
                <w:rFonts w:ascii="Calibri" w:hAnsi="Calibri"/>
                <w:b/>
              </w:rPr>
              <w:t>106</w:t>
            </w:r>
          </w:p>
          <w:p w:rsidR="00CC1423" w:rsidRPr="007F706F" w:rsidRDefault="00CC1423" w:rsidP="00CC1423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rFonts w:ascii="Calibri" w:hAnsi="Calibri"/>
                <w:bCs/>
                <w:rtl/>
                <w:lang w:bidi="ar-SY"/>
              </w:rPr>
            </w:pPr>
            <w:r w:rsidRPr="007F706F">
              <w:rPr>
                <w:rFonts w:ascii="Calibri" w:hAnsi="Calibri"/>
                <w:bCs/>
              </w:rPr>
              <w:t>COM 15/GJ</w:t>
            </w:r>
          </w:p>
        </w:tc>
        <w:tc>
          <w:tcPr>
            <w:tcW w:w="4760" w:type="dxa"/>
          </w:tcPr>
          <w:p w:rsidR="00CC1423" w:rsidRPr="007F706F" w:rsidRDefault="0077338E" w:rsidP="0077338E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F706F">
              <w:rPr>
                <w:rFonts w:ascii="Calibri" w:hAnsi="Calibri" w:hint="cs"/>
                <w:rtl/>
                <w:lang w:bidi="ar-EG"/>
              </w:rPr>
              <w:t>-</w:t>
            </w:r>
            <w:r w:rsidRPr="007F706F">
              <w:rPr>
                <w:rFonts w:ascii="Calibri" w:hAnsi="Calibri"/>
                <w:rtl/>
                <w:lang w:bidi="ar-EG"/>
              </w:rPr>
              <w:tab/>
            </w:r>
            <w:r w:rsidRPr="007F706F">
              <w:rPr>
                <w:rFonts w:ascii="Calibri" w:hAnsi="Calibri" w:hint="cs"/>
                <w:rtl/>
              </w:rPr>
              <w:t>إلى إدارات الدول الأعضاء في الات‍حاد</w:t>
            </w:r>
            <w:r w:rsidRPr="007F706F">
              <w:rPr>
                <w:rFonts w:ascii="Calibri" w:hAnsi="Calibri" w:hint="cs"/>
                <w:rtl/>
                <w:lang w:bidi="ar-EG"/>
              </w:rPr>
              <w:t>؛</w:t>
            </w:r>
          </w:p>
          <w:p w:rsidR="0077338E" w:rsidRPr="007F706F" w:rsidRDefault="0077338E" w:rsidP="0077338E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Fonts w:ascii="Calibri" w:hAnsi="Calibri"/>
                <w:lang w:bidi="ar-EG"/>
              </w:rPr>
            </w:pPr>
            <w:r w:rsidRPr="007F706F">
              <w:rPr>
                <w:rFonts w:ascii="Calibri" w:hAnsi="Calibri" w:hint="cs"/>
                <w:rtl/>
                <w:lang w:bidi="ar-EG"/>
              </w:rPr>
              <w:t>-</w:t>
            </w:r>
            <w:r w:rsidRPr="007F706F">
              <w:rPr>
                <w:rFonts w:ascii="Calibri" w:hAnsi="Calibri"/>
                <w:rtl/>
                <w:lang w:bidi="ar-EG"/>
              </w:rPr>
              <w:tab/>
            </w:r>
            <w:r w:rsidRPr="007F706F">
              <w:rPr>
                <w:rFonts w:ascii="Calibri" w:hAnsi="Calibri" w:hint="cs"/>
                <w:rtl/>
                <w:lang w:bidi="ar-EG"/>
              </w:rPr>
              <w:t xml:space="preserve">إلى </w:t>
            </w:r>
            <w:r w:rsidRPr="007F706F">
              <w:rPr>
                <w:rFonts w:ascii="Calibri" w:hAnsi="Calibri" w:hint="cs"/>
                <w:rtl/>
              </w:rPr>
              <w:t>أعضاء قطاع تقييس الاتصالات</w:t>
            </w:r>
          </w:p>
          <w:p w:rsidR="00CC1423" w:rsidRPr="007F706F" w:rsidRDefault="00CC1423" w:rsidP="00CC1423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Fonts w:ascii="Calibri" w:hAnsi="Calibri"/>
                <w:lang w:bidi="ar-EG"/>
              </w:rPr>
            </w:pPr>
          </w:p>
        </w:tc>
      </w:tr>
      <w:tr w:rsidR="00CC1423" w:rsidRPr="007F706F" w:rsidTr="006E436E">
        <w:trPr>
          <w:cantSplit/>
          <w:jc w:val="center"/>
        </w:trPr>
        <w:tc>
          <w:tcPr>
            <w:tcW w:w="1533" w:type="dxa"/>
          </w:tcPr>
          <w:p w:rsidR="00CC1423" w:rsidRPr="007F706F" w:rsidRDefault="00CC1423" w:rsidP="00CC1423">
            <w:pPr>
              <w:spacing w:before="60" w:after="60" w:line="300" w:lineRule="exact"/>
              <w:ind w:left="57"/>
              <w:rPr>
                <w:rFonts w:ascii="Calibri" w:hAnsi="Calibri"/>
              </w:rPr>
            </w:pPr>
            <w:r w:rsidRPr="007F706F">
              <w:rPr>
                <w:rFonts w:ascii="Calibri" w:hAnsi="Calibri" w:hint="cs"/>
                <w:rtl/>
                <w:lang w:bidi="ar-SY"/>
              </w:rPr>
              <w:t>الهاتف</w:t>
            </w:r>
            <w:r w:rsidRPr="007F706F">
              <w:rPr>
                <w:rFonts w:ascii="Calibri" w:hAnsi="Calibri" w:hint="cs"/>
                <w:rtl/>
              </w:rPr>
              <w:t>:</w:t>
            </w:r>
            <w:r w:rsidRPr="007F706F">
              <w:rPr>
                <w:rFonts w:ascii="Calibri" w:hAnsi="Calibri"/>
                <w:rtl/>
                <w:lang w:bidi="ar-EG"/>
              </w:rPr>
              <w:br/>
            </w:r>
            <w:r w:rsidRPr="007F706F">
              <w:rPr>
                <w:rFonts w:ascii="Calibri" w:hAnsi="Calibri" w:hint="cs"/>
                <w:rtl/>
              </w:rPr>
              <w:t>الفاكس:</w:t>
            </w:r>
            <w:r w:rsidRPr="007F706F">
              <w:rPr>
                <w:rFonts w:ascii="Calibri" w:hAnsi="Calibri"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CC1423" w:rsidRPr="007F706F" w:rsidRDefault="00CC1423" w:rsidP="00CC142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Calibri" w:hAnsi="Calibri"/>
              </w:rPr>
            </w:pPr>
            <w:r w:rsidRPr="007F706F">
              <w:rPr>
                <w:rFonts w:ascii="Calibri" w:hAnsi="Calibri"/>
              </w:rPr>
              <w:t>+41 22 730 5515</w:t>
            </w:r>
            <w:r w:rsidRPr="007F706F">
              <w:rPr>
                <w:rFonts w:ascii="Calibri" w:hAnsi="Calibri" w:hint="cs"/>
                <w:rtl/>
              </w:rPr>
              <w:br/>
            </w:r>
            <w:r w:rsidRPr="007F706F">
              <w:rPr>
                <w:rFonts w:ascii="Calibri" w:hAnsi="Calibri"/>
              </w:rPr>
              <w:t>+41 22 730 5853</w:t>
            </w:r>
            <w:r w:rsidRPr="007F706F">
              <w:rPr>
                <w:rFonts w:ascii="Calibri" w:hAnsi="Calibri" w:hint="cs"/>
                <w:rtl/>
              </w:rPr>
              <w:br/>
            </w:r>
            <w:hyperlink r:id="rId9" w:history="1">
              <w:r w:rsidRPr="007F706F">
                <w:rPr>
                  <w:rStyle w:val="Hyperlink"/>
                  <w:rFonts w:ascii="Calibri" w:hAnsi="Calibri"/>
                </w:rPr>
                <w:t>tsbsg15@itu.int</w:t>
              </w:r>
            </w:hyperlink>
          </w:p>
        </w:tc>
        <w:tc>
          <w:tcPr>
            <w:tcW w:w="4760" w:type="dxa"/>
          </w:tcPr>
          <w:p w:rsidR="00CC1423" w:rsidRPr="007F706F" w:rsidRDefault="00CC1423" w:rsidP="00CC1423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Fonts w:ascii="Calibri" w:hAnsi="Calibri"/>
                <w:b/>
                <w:bCs/>
                <w:rtl/>
              </w:rPr>
            </w:pPr>
            <w:r w:rsidRPr="007F706F">
              <w:rPr>
                <w:rFonts w:ascii="Calibri" w:hAnsi="Calibri" w:hint="cs"/>
                <w:b/>
                <w:bCs/>
                <w:rtl/>
              </w:rPr>
              <w:t>نسخة إلى:</w:t>
            </w:r>
          </w:p>
          <w:p w:rsidR="0077338E" w:rsidRPr="007F706F" w:rsidRDefault="0077338E" w:rsidP="0077338E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  <w:r w:rsidRPr="007F706F">
              <w:rPr>
                <w:rFonts w:ascii="Calibri" w:hAnsi="Calibri" w:hint="cs"/>
                <w:rtl/>
              </w:rPr>
              <w:t>-</w:t>
            </w:r>
            <w:r w:rsidRPr="007F706F">
              <w:rPr>
                <w:rFonts w:ascii="Calibri" w:hAnsi="Calibri"/>
                <w:rtl/>
              </w:rPr>
              <w:tab/>
            </w:r>
            <w:r w:rsidRPr="007F706F">
              <w:rPr>
                <w:rFonts w:ascii="Calibri" w:hAnsi="Calibri" w:hint="cs"/>
                <w:rtl/>
              </w:rPr>
              <w:t>ال‍منتسبين إلى قطاع تقييس الاتصالات؛</w:t>
            </w:r>
          </w:p>
          <w:p w:rsidR="0077338E" w:rsidRPr="007F706F" w:rsidRDefault="0077338E" w:rsidP="0077338E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  <w:r w:rsidRPr="007F706F">
              <w:rPr>
                <w:rFonts w:ascii="Calibri" w:hAnsi="Calibri" w:hint="cs"/>
                <w:rtl/>
              </w:rPr>
              <w:t>-</w:t>
            </w:r>
            <w:r w:rsidRPr="007F706F">
              <w:rPr>
                <w:rFonts w:ascii="Calibri" w:hAnsi="Calibri"/>
                <w:rtl/>
              </w:rPr>
              <w:tab/>
            </w:r>
            <w:r w:rsidRPr="007F706F">
              <w:rPr>
                <w:rFonts w:ascii="Calibri" w:hAnsi="Calibri" w:hint="cs"/>
                <w:rtl/>
              </w:rPr>
              <w:t>الهيئات الأكادي‍مية ال‍منضمة إلى قطاع تقييس الاتصالات؛</w:t>
            </w:r>
          </w:p>
          <w:p w:rsidR="0077338E" w:rsidRPr="007F706F" w:rsidRDefault="0077338E" w:rsidP="0077338E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F706F">
              <w:rPr>
                <w:rFonts w:ascii="Calibri" w:hAnsi="Calibri" w:hint="cs"/>
                <w:rtl/>
              </w:rPr>
              <w:t>-</w:t>
            </w:r>
            <w:r w:rsidRPr="007F706F">
              <w:rPr>
                <w:rFonts w:ascii="Calibri" w:hAnsi="Calibri"/>
                <w:rtl/>
              </w:rPr>
              <w:tab/>
            </w:r>
            <w:r w:rsidRPr="007F706F">
              <w:rPr>
                <w:rFonts w:ascii="Calibri" w:hAnsi="Calibri" w:hint="cs"/>
                <w:rtl/>
              </w:rPr>
              <w:t xml:space="preserve">رئيس ل‍جنة الدراسات </w:t>
            </w:r>
            <w:r w:rsidRPr="007F706F">
              <w:rPr>
                <w:rFonts w:ascii="Calibri" w:hAnsi="Calibri"/>
              </w:rPr>
              <w:t>15</w:t>
            </w:r>
            <w:r w:rsidRPr="007F706F">
              <w:rPr>
                <w:rFonts w:ascii="Calibri" w:hAnsi="Calibri" w:hint="cs"/>
                <w:rtl/>
                <w:lang w:bidi="ar-EG"/>
              </w:rPr>
              <w:t xml:space="preserve"> ونوابه؛</w:t>
            </w:r>
          </w:p>
          <w:p w:rsidR="0077338E" w:rsidRPr="007F706F" w:rsidRDefault="0077338E" w:rsidP="0077338E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="Calibri" w:hAnsi="Calibri"/>
                <w:rtl/>
              </w:rPr>
            </w:pPr>
            <w:r w:rsidRPr="007F706F">
              <w:rPr>
                <w:rFonts w:ascii="Calibri" w:hAnsi="Calibri" w:hint="cs"/>
                <w:rtl/>
              </w:rPr>
              <w:t>-</w:t>
            </w:r>
            <w:r w:rsidRPr="007F706F">
              <w:rPr>
                <w:rFonts w:ascii="Calibri" w:hAnsi="Calibri"/>
                <w:rtl/>
              </w:rPr>
              <w:tab/>
              <w:t>مدير مكتب تنمية الاتصالات</w:t>
            </w:r>
            <w:r w:rsidRPr="007F706F">
              <w:rPr>
                <w:rFonts w:ascii="Calibri" w:hAnsi="Calibri" w:hint="cs"/>
                <w:rtl/>
              </w:rPr>
              <w:t>؛</w:t>
            </w:r>
          </w:p>
          <w:p w:rsidR="00CC1423" w:rsidRPr="007F706F" w:rsidRDefault="0077338E" w:rsidP="0077338E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F706F">
              <w:rPr>
                <w:rFonts w:ascii="Calibri" w:hAnsi="Calibri" w:hint="cs"/>
                <w:rtl/>
              </w:rPr>
              <w:t>-</w:t>
            </w:r>
            <w:r w:rsidRPr="007F706F">
              <w:rPr>
                <w:rFonts w:ascii="Calibri" w:hAnsi="Calibri"/>
                <w:rtl/>
              </w:rPr>
              <w:tab/>
              <w:t>مدير مكتب الاتصالات الراديوية</w:t>
            </w:r>
          </w:p>
        </w:tc>
      </w:tr>
      <w:tr w:rsidR="00CC1423" w:rsidRPr="007F706F" w:rsidTr="006E436E">
        <w:trPr>
          <w:cantSplit/>
          <w:jc w:val="center"/>
        </w:trPr>
        <w:tc>
          <w:tcPr>
            <w:tcW w:w="1533" w:type="dxa"/>
          </w:tcPr>
          <w:p w:rsidR="00CC1423" w:rsidRPr="007F706F" w:rsidRDefault="00CC1423" w:rsidP="00CC1423">
            <w:pPr>
              <w:spacing w:after="120"/>
              <w:ind w:left="57"/>
              <w:jc w:val="left"/>
              <w:rPr>
                <w:rFonts w:ascii="Calibri" w:hAnsi="Calibri"/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7F706F" w:rsidRDefault="00CC1423" w:rsidP="00CC1423">
            <w:pPr>
              <w:tabs>
                <w:tab w:val="left" w:pos="4111"/>
              </w:tabs>
              <w:spacing w:after="120"/>
              <w:ind w:left="57"/>
              <w:jc w:val="left"/>
              <w:rPr>
                <w:rFonts w:ascii="Calibri" w:hAnsi="Calibri"/>
              </w:rPr>
            </w:pPr>
          </w:p>
        </w:tc>
        <w:tc>
          <w:tcPr>
            <w:tcW w:w="4760" w:type="dxa"/>
          </w:tcPr>
          <w:p w:rsidR="00CC1423" w:rsidRPr="007F706F" w:rsidRDefault="00CC1423" w:rsidP="00CC1423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rFonts w:ascii="Calibri" w:hAnsi="Calibri"/>
                <w:b/>
                <w:bCs/>
                <w:rtl/>
              </w:rPr>
            </w:pPr>
          </w:p>
        </w:tc>
      </w:tr>
      <w:tr w:rsidR="00CC1423" w:rsidRPr="007F706F" w:rsidTr="006E436E">
        <w:trPr>
          <w:cantSplit/>
          <w:jc w:val="center"/>
        </w:trPr>
        <w:tc>
          <w:tcPr>
            <w:tcW w:w="1533" w:type="dxa"/>
          </w:tcPr>
          <w:p w:rsidR="00CC1423" w:rsidRPr="007F706F" w:rsidRDefault="00CC1423" w:rsidP="00CC1423">
            <w:pPr>
              <w:spacing w:after="120"/>
              <w:ind w:left="57"/>
              <w:jc w:val="left"/>
              <w:rPr>
                <w:rFonts w:ascii="Calibri" w:hAnsi="Calibri"/>
                <w:rtl/>
                <w:lang w:bidi="ar-SY"/>
              </w:rPr>
            </w:pPr>
            <w:r w:rsidRPr="007F706F">
              <w:rPr>
                <w:rFonts w:ascii="Calibri" w:hAnsi="Calibri"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CC1423" w:rsidRPr="007F706F" w:rsidRDefault="0077338E" w:rsidP="00A5676C">
            <w:pPr>
              <w:spacing w:after="120"/>
              <w:ind w:left="57"/>
              <w:rPr>
                <w:rFonts w:ascii="Calibri" w:hAnsi="Calibri"/>
                <w:b/>
                <w:bCs/>
                <w:rtl/>
              </w:rPr>
            </w:pPr>
            <w:r w:rsidRPr="007F706F">
              <w:rPr>
                <w:rFonts w:ascii="Calibri" w:hAnsi="Calibri" w:hint="cs"/>
                <w:b/>
                <w:bCs/>
                <w:rtl/>
                <w:lang w:bidi="ar-SY"/>
              </w:rPr>
              <w:t xml:space="preserve">إلغاء التوصيتين </w:t>
            </w:r>
            <w:r w:rsidRPr="007F706F">
              <w:rPr>
                <w:rFonts w:ascii="Calibri" w:hAnsi="Calibri"/>
                <w:b/>
                <w:bCs/>
              </w:rPr>
              <w:t>ITU-T G.9955</w:t>
            </w:r>
            <w:r w:rsidRPr="007F706F">
              <w:rPr>
                <w:rFonts w:ascii="Calibri" w:hAnsi="Calibri" w:hint="cs"/>
                <w:b/>
                <w:bCs/>
                <w:rtl/>
                <w:lang w:bidi="ar-SY"/>
              </w:rPr>
              <w:t xml:space="preserve"> و</w:t>
            </w:r>
            <w:r w:rsidRPr="007F706F">
              <w:rPr>
                <w:rFonts w:ascii="Calibri" w:hAnsi="Calibri"/>
                <w:b/>
                <w:bCs/>
              </w:rPr>
              <w:t>ITU</w:t>
            </w:r>
            <w:r w:rsidRPr="007F706F">
              <w:rPr>
                <w:rFonts w:ascii="Calibri" w:hAnsi="Calibri"/>
                <w:b/>
                <w:bCs/>
              </w:rPr>
              <w:noBreakHyphen/>
              <w:t>T </w:t>
            </w:r>
            <w:r w:rsidRPr="007F706F">
              <w:rPr>
                <w:rFonts w:ascii="Calibri" w:hAnsi="Calibri" w:hint="cs"/>
                <w:b/>
                <w:bCs/>
              </w:rPr>
              <w:t>G.9956</w:t>
            </w:r>
          </w:p>
        </w:tc>
      </w:tr>
    </w:tbl>
    <w:p w:rsidR="00CC1423" w:rsidRPr="007F706F" w:rsidRDefault="00CC1423" w:rsidP="00CC1423">
      <w:pPr>
        <w:spacing w:before="600"/>
        <w:rPr>
          <w:rFonts w:ascii="Calibri" w:hAnsi="Calibri"/>
          <w:rtl/>
        </w:rPr>
      </w:pPr>
      <w:r w:rsidRPr="007F706F">
        <w:rPr>
          <w:rFonts w:ascii="Calibri" w:hAnsi="Calibri" w:hint="cs"/>
          <w:rtl/>
        </w:rPr>
        <w:t>حضرات السادة والسيدات،</w:t>
      </w:r>
    </w:p>
    <w:p w:rsidR="00CC1423" w:rsidRPr="007F706F" w:rsidRDefault="00CC1423" w:rsidP="00CC1423">
      <w:pPr>
        <w:rPr>
          <w:rFonts w:ascii="Calibri" w:hAnsi="Calibri"/>
          <w:rtl/>
        </w:rPr>
      </w:pPr>
      <w:r w:rsidRPr="007F706F">
        <w:rPr>
          <w:rFonts w:ascii="Calibri" w:hAnsi="Calibri" w:hint="cs"/>
          <w:rtl/>
        </w:rPr>
        <w:t>ت‍حية طيبة وبعد،</w:t>
      </w:r>
    </w:p>
    <w:p w:rsidR="002109A6" w:rsidRPr="007F706F" w:rsidRDefault="0077338E" w:rsidP="00EF5153">
      <w:pPr>
        <w:pStyle w:val="enumlev1"/>
        <w:ind w:left="-6" w:firstLine="0"/>
        <w:rPr>
          <w:rFonts w:ascii="Calibri" w:hAnsi="Calibri"/>
          <w:rtl/>
        </w:rPr>
      </w:pPr>
      <w:r w:rsidRPr="007F706F">
        <w:rPr>
          <w:rFonts w:ascii="Calibri" w:hAnsi="Calibri"/>
        </w:rPr>
        <w:t>1</w:t>
      </w:r>
      <w:r w:rsidRPr="007F706F">
        <w:rPr>
          <w:rFonts w:ascii="Calibri" w:hAnsi="Calibri"/>
        </w:rPr>
        <w:tab/>
      </w:r>
      <w:r w:rsidR="00070D76" w:rsidRPr="007F706F">
        <w:rPr>
          <w:rFonts w:ascii="Calibri" w:hAnsi="Calibri" w:hint="cs"/>
          <w:rtl/>
          <w:lang w:bidi="ar-SA"/>
        </w:rPr>
        <w:t>اقتُرح</w:t>
      </w:r>
      <w:r w:rsidR="002109A6" w:rsidRPr="007F706F">
        <w:rPr>
          <w:rFonts w:ascii="Calibri" w:hAnsi="Calibri" w:hint="cs"/>
          <w:rtl/>
          <w:lang w:bidi="ar-SA"/>
        </w:rPr>
        <w:t xml:space="preserve"> </w:t>
      </w:r>
      <w:r w:rsidR="002109A6" w:rsidRPr="007F706F">
        <w:rPr>
          <w:rFonts w:ascii="Calibri" w:hAnsi="Calibri"/>
          <w:rtl/>
        </w:rPr>
        <w:t>ب</w:t>
      </w:r>
      <w:r w:rsidR="00EF5153">
        <w:rPr>
          <w:rFonts w:ascii="Calibri" w:hAnsi="Calibri" w:hint="cs"/>
          <w:rtl/>
        </w:rPr>
        <w:t>‍</w:t>
      </w:r>
      <w:r w:rsidR="002109A6" w:rsidRPr="007F706F">
        <w:rPr>
          <w:rFonts w:ascii="Calibri" w:hAnsi="Calibri"/>
          <w:rtl/>
        </w:rPr>
        <w:t>موجب الرسالة ال</w:t>
      </w:r>
      <w:r w:rsidR="00EF5153">
        <w:rPr>
          <w:rFonts w:ascii="Calibri" w:hAnsi="Calibri" w:hint="cs"/>
          <w:rtl/>
        </w:rPr>
        <w:t>‍</w:t>
      </w:r>
      <w:r w:rsidR="002109A6" w:rsidRPr="007F706F">
        <w:rPr>
          <w:rFonts w:ascii="Calibri" w:hAnsi="Calibri"/>
          <w:rtl/>
        </w:rPr>
        <w:t xml:space="preserve">معممة رقم </w:t>
      </w:r>
      <w:r w:rsidR="002109A6" w:rsidRPr="007F706F">
        <w:rPr>
          <w:rFonts w:ascii="Calibri" w:hAnsi="Calibri"/>
        </w:rPr>
        <w:t>98</w:t>
      </w:r>
      <w:r w:rsidR="002109A6" w:rsidRPr="007F706F">
        <w:rPr>
          <w:rFonts w:ascii="Calibri" w:hAnsi="Calibri"/>
          <w:rtl/>
        </w:rPr>
        <w:t xml:space="preserve"> </w:t>
      </w:r>
      <w:r w:rsidR="00070D76" w:rsidRPr="007F706F">
        <w:rPr>
          <w:rFonts w:ascii="Calibri" w:hAnsi="Calibri" w:hint="cs"/>
          <w:rtl/>
        </w:rPr>
        <w:t>ل</w:t>
      </w:r>
      <w:r w:rsidR="00EF5153">
        <w:rPr>
          <w:rFonts w:ascii="Calibri" w:hAnsi="Calibri" w:hint="cs"/>
          <w:rtl/>
        </w:rPr>
        <w:t>‍</w:t>
      </w:r>
      <w:r w:rsidR="00070D76" w:rsidRPr="007F706F">
        <w:rPr>
          <w:rFonts w:ascii="Calibri" w:hAnsi="Calibri" w:hint="cs"/>
          <w:rtl/>
        </w:rPr>
        <w:t xml:space="preserve">مكتب تقييس الاتصالات </w:t>
      </w:r>
      <w:r w:rsidR="002109A6" w:rsidRPr="007F706F">
        <w:rPr>
          <w:rFonts w:ascii="Calibri" w:hAnsi="Calibri"/>
          <w:rtl/>
        </w:rPr>
        <w:t>ال</w:t>
      </w:r>
      <w:r w:rsidR="00EF5153">
        <w:rPr>
          <w:rFonts w:ascii="Calibri" w:hAnsi="Calibri" w:hint="cs"/>
          <w:rtl/>
        </w:rPr>
        <w:t>‍</w:t>
      </w:r>
      <w:r w:rsidR="002109A6" w:rsidRPr="007F706F">
        <w:rPr>
          <w:rFonts w:ascii="Calibri" w:hAnsi="Calibri"/>
          <w:rtl/>
        </w:rPr>
        <w:t xml:space="preserve">مؤرخة </w:t>
      </w:r>
      <w:r w:rsidR="002109A6" w:rsidRPr="007F706F">
        <w:rPr>
          <w:rFonts w:ascii="Calibri" w:hAnsi="Calibri"/>
        </w:rPr>
        <w:t>16</w:t>
      </w:r>
      <w:r w:rsidR="002109A6" w:rsidRPr="007F706F">
        <w:rPr>
          <w:rFonts w:ascii="Calibri" w:hAnsi="Calibri"/>
          <w:rtl/>
        </w:rPr>
        <w:t xml:space="preserve"> </w:t>
      </w:r>
      <w:r w:rsidR="002109A6" w:rsidRPr="007F706F">
        <w:rPr>
          <w:rFonts w:ascii="Calibri" w:hAnsi="Calibri" w:hint="cs"/>
          <w:rtl/>
        </w:rPr>
        <w:t>أبريل</w:t>
      </w:r>
      <w:r w:rsidR="002109A6" w:rsidRPr="007F706F">
        <w:rPr>
          <w:rFonts w:ascii="Calibri" w:hAnsi="Calibri"/>
          <w:rtl/>
        </w:rPr>
        <w:t xml:space="preserve"> </w:t>
      </w:r>
      <w:r w:rsidR="002109A6" w:rsidRPr="007F706F">
        <w:rPr>
          <w:rFonts w:ascii="Calibri" w:hAnsi="Calibri"/>
        </w:rPr>
        <w:t>2014</w:t>
      </w:r>
      <w:r w:rsidR="002109A6" w:rsidRPr="007F706F">
        <w:rPr>
          <w:rFonts w:ascii="Calibri" w:hAnsi="Calibri" w:hint="cs"/>
          <w:rtl/>
          <w:lang w:bidi="ar-SA"/>
        </w:rPr>
        <w:t xml:space="preserve">، </w:t>
      </w:r>
      <w:r w:rsidR="005C4A54" w:rsidRPr="007F706F">
        <w:rPr>
          <w:rFonts w:ascii="Calibri" w:hAnsi="Calibri" w:hint="cs"/>
          <w:rtl/>
          <w:lang w:bidi="ar-SA"/>
        </w:rPr>
        <w:t>إلغاء التوصيتين</w:t>
      </w:r>
      <w:r w:rsidR="00070D76" w:rsidRPr="007F706F">
        <w:rPr>
          <w:rFonts w:ascii="Calibri" w:hAnsi="Calibri" w:hint="cs"/>
          <w:rtl/>
          <w:lang w:bidi="ar-SA"/>
        </w:rPr>
        <w:t xml:space="preserve"> ال</w:t>
      </w:r>
      <w:r w:rsidR="00EF5153">
        <w:rPr>
          <w:rFonts w:ascii="Calibri" w:hAnsi="Calibri" w:hint="cs"/>
          <w:rtl/>
          <w:lang w:bidi="ar-SA"/>
        </w:rPr>
        <w:t>‍</w:t>
      </w:r>
      <w:r w:rsidR="00070D76" w:rsidRPr="007F706F">
        <w:rPr>
          <w:rFonts w:ascii="Calibri" w:hAnsi="Calibri" w:hint="cs"/>
          <w:rtl/>
          <w:lang w:bidi="ar-SA"/>
        </w:rPr>
        <w:t>مشار إليهما أعلاه وفقاً للفقرة</w:t>
      </w:r>
      <w:r w:rsidR="00EF5153">
        <w:rPr>
          <w:rFonts w:ascii="Calibri" w:hAnsi="Calibri" w:hint="eastAsia"/>
          <w:rtl/>
          <w:lang w:bidi="ar-SA"/>
        </w:rPr>
        <w:t> </w:t>
      </w:r>
      <w:r w:rsidR="00070D76" w:rsidRPr="007F706F">
        <w:rPr>
          <w:rFonts w:ascii="Calibri" w:hAnsi="Calibri"/>
          <w:lang w:bidi="ar-SA"/>
        </w:rPr>
        <w:t>2.8</w:t>
      </w:r>
      <w:r w:rsidR="00070D76" w:rsidRPr="007F706F">
        <w:rPr>
          <w:rFonts w:ascii="Calibri" w:hAnsi="Calibri" w:hint="cs"/>
          <w:rtl/>
        </w:rPr>
        <w:t xml:space="preserve"> من التوصية </w:t>
      </w:r>
      <w:r w:rsidR="00070D76" w:rsidRPr="007F706F">
        <w:rPr>
          <w:rFonts w:ascii="Calibri" w:hAnsi="Calibri"/>
        </w:rPr>
        <w:t>A.8</w:t>
      </w:r>
      <w:r w:rsidR="00070D76" w:rsidRPr="007F706F">
        <w:rPr>
          <w:rFonts w:ascii="Calibri" w:hAnsi="Calibri" w:hint="cs"/>
          <w:rtl/>
        </w:rPr>
        <w:t xml:space="preserve"> للجمعية العال</w:t>
      </w:r>
      <w:r w:rsidR="00EF5153">
        <w:rPr>
          <w:rFonts w:ascii="Calibri" w:hAnsi="Calibri" w:hint="cs"/>
          <w:rtl/>
        </w:rPr>
        <w:t>‍</w:t>
      </w:r>
      <w:r w:rsidR="00070D76" w:rsidRPr="007F706F">
        <w:rPr>
          <w:rFonts w:ascii="Calibri" w:hAnsi="Calibri" w:hint="cs"/>
          <w:rtl/>
        </w:rPr>
        <w:t xml:space="preserve">مية لتقييس الاتصالات (دبي، </w:t>
      </w:r>
      <w:r w:rsidR="00070D76" w:rsidRPr="007F706F">
        <w:rPr>
          <w:rFonts w:ascii="Calibri" w:hAnsi="Calibri"/>
        </w:rPr>
        <w:t>2012</w:t>
      </w:r>
      <w:r w:rsidR="00070D76" w:rsidRPr="007F706F">
        <w:rPr>
          <w:rFonts w:ascii="Calibri" w:hAnsi="Calibri" w:hint="cs"/>
          <w:rtl/>
        </w:rPr>
        <w:t>)</w:t>
      </w:r>
      <w:r w:rsidR="003C27DF" w:rsidRPr="007F706F">
        <w:rPr>
          <w:rFonts w:ascii="Calibri" w:hAnsi="Calibri" w:hint="cs"/>
          <w:rtl/>
        </w:rPr>
        <w:t>.</w:t>
      </w:r>
    </w:p>
    <w:p w:rsidR="0077338E" w:rsidRPr="007F706F" w:rsidRDefault="0077338E" w:rsidP="00D50008">
      <w:pPr>
        <w:rPr>
          <w:rFonts w:ascii="Calibri" w:eastAsia="SimSun" w:hAnsi="Calibri"/>
          <w:rtl/>
          <w:lang w:bidi="ar-EG"/>
        </w:rPr>
      </w:pPr>
      <w:r w:rsidRPr="007F706F">
        <w:rPr>
          <w:rFonts w:ascii="Calibri" w:eastAsia="SimSun" w:hAnsi="Calibri"/>
          <w:lang w:bidi="ar-EG"/>
        </w:rPr>
        <w:t>2</w:t>
      </w:r>
      <w:r w:rsidRPr="007F706F">
        <w:rPr>
          <w:rFonts w:ascii="Calibri" w:eastAsia="SimSun" w:hAnsi="Calibri" w:hint="cs"/>
          <w:rtl/>
          <w:lang w:bidi="ar-EG"/>
        </w:rPr>
        <w:tab/>
      </w:r>
      <w:r w:rsidR="005C4A54" w:rsidRPr="007F706F">
        <w:rPr>
          <w:rFonts w:ascii="Calibri" w:eastAsia="SimSun" w:hAnsi="Calibri" w:hint="cs"/>
          <w:rtl/>
          <w:lang w:bidi="ar-EG"/>
        </w:rPr>
        <w:t xml:space="preserve">وقد </w:t>
      </w:r>
      <w:r w:rsidR="00D50008" w:rsidRPr="007F706F">
        <w:rPr>
          <w:rFonts w:ascii="Calibri" w:eastAsia="SimSun" w:hAnsi="Calibri" w:hint="cs"/>
          <w:rtl/>
          <w:lang w:bidi="ar-EG"/>
        </w:rPr>
        <w:t>ت</w:t>
      </w:r>
      <w:r w:rsidR="00EF5153">
        <w:rPr>
          <w:rFonts w:ascii="Calibri" w:eastAsia="SimSun" w:hAnsi="Calibri" w:hint="cs"/>
          <w:rtl/>
          <w:lang w:bidi="ar-EG"/>
        </w:rPr>
        <w:t>‍</w:t>
      </w:r>
      <w:r w:rsidR="00D50008" w:rsidRPr="007F706F">
        <w:rPr>
          <w:rFonts w:ascii="Calibri" w:eastAsia="SimSun" w:hAnsi="Calibri" w:hint="cs"/>
          <w:rtl/>
          <w:lang w:bidi="ar-EG"/>
        </w:rPr>
        <w:t>حققت</w:t>
      </w:r>
      <w:r w:rsidR="005C4A54" w:rsidRPr="007F706F">
        <w:rPr>
          <w:rFonts w:ascii="Calibri" w:eastAsia="SimSun" w:hAnsi="Calibri" w:hint="cs"/>
          <w:rtl/>
          <w:lang w:bidi="ar-EG"/>
        </w:rPr>
        <w:t xml:space="preserve"> الشروط التي ت</w:t>
      </w:r>
      <w:r w:rsidR="00EF5153">
        <w:rPr>
          <w:rFonts w:ascii="Calibri" w:eastAsia="SimSun" w:hAnsi="Calibri" w:hint="cs"/>
          <w:rtl/>
          <w:lang w:bidi="ar-EG"/>
        </w:rPr>
        <w:t>‍</w:t>
      </w:r>
      <w:r w:rsidR="005C4A54" w:rsidRPr="007F706F">
        <w:rPr>
          <w:rFonts w:ascii="Calibri" w:eastAsia="SimSun" w:hAnsi="Calibri" w:hint="cs"/>
          <w:rtl/>
          <w:lang w:bidi="ar-EG"/>
        </w:rPr>
        <w:t>حكم إلغاء هاتين التوصيتين في</w:t>
      </w:r>
      <w:r w:rsidR="000867D7" w:rsidRPr="007F706F">
        <w:rPr>
          <w:rFonts w:ascii="Calibri" w:eastAsia="SimSun" w:hAnsi="Calibri" w:hint="cs"/>
          <w:rtl/>
          <w:lang w:bidi="ar-EG"/>
        </w:rPr>
        <w:t xml:space="preserve"> </w:t>
      </w:r>
      <w:r w:rsidR="000867D7" w:rsidRPr="007F706F">
        <w:rPr>
          <w:rFonts w:ascii="Calibri" w:hAnsi="Calibri"/>
        </w:rPr>
        <w:t>16</w:t>
      </w:r>
      <w:r w:rsidR="000867D7" w:rsidRPr="007F706F">
        <w:rPr>
          <w:rFonts w:ascii="Calibri" w:hAnsi="Calibri"/>
          <w:rtl/>
        </w:rPr>
        <w:t xml:space="preserve"> </w:t>
      </w:r>
      <w:r w:rsidR="000867D7" w:rsidRPr="007F706F">
        <w:rPr>
          <w:rFonts w:ascii="Calibri" w:hAnsi="Calibri" w:hint="cs"/>
          <w:rtl/>
        </w:rPr>
        <w:t>يوليو</w:t>
      </w:r>
      <w:r w:rsidR="000867D7" w:rsidRPr="007F706F">
        <w:rPr>
          <w:rFonts w:ascii="Calibri" w:hAnsi="Calibri"/>
          <w:rtl/>
        </w:rPr>
        <w:t xml:space="preserve"> </w:t>
      </w:r>
      <w:r w:rsidR="000867D7" w:rsidRPr="007F706F">
        <w:rPr>
          <w:rFonts w:ascii="Calibri" w:hAnsi="Calibri"/>
        </w:rPr>
        <w:t>2014</w:t>
      </w:r>
      <w:r w:rsidR="005C4A54" w:rsidRPr="007F706F">
        <w:rPr>
          <w:rFonts w:ascii="Calibri" w:eastAsia="SimSun" w:hAnsi="Calibri" w:hint="cs"/>
          <w:rtl/>
        </w:rPr>
        <w:t xml:space="preserve">. </w:t>
      </w:r>
      <w:r w:rsidR="002127B8" w:rsidRPr="007F706F">
        <w:rPr>
          <w:rFonts w:ascii="Calibri" w:eastAsia="SimSun" w:hAnsi="Calibri" w:hint="cs"/>
          <w:rtl/>
        </w:rPr>
        <w:t>و</w:t>
      </w:r>
      <w:r w:rsidR="0051070F" w:rsidRPr="007F706F">
        <w:rPr>
          <w:rFonts w:ascii="Calibri" w:eastAsia="SimSun" w:hAnsi="Calibri" w:hint="cs"/>
          <w:rtl/>
        </w:rPr>
        <w:t>ردت</w:t>
      </w:r>
      <w:r w:rsidR="002127B8" w:rsidRPr="007F706F">
        <w:rPr>
          <w:rFonts w:ascii="Calibri" w:eastAsia="SimSun" w:hAnsi="Calibri" w:hint="cs"/>
          <w:rtl/>
        </w:rPr>
        <w:t xml:space="preserve"> إدارة واحدة من </w:t>
      </w:r>
      <w:r w:rsidR="0051070F" w:rsidRPr="007F706F">
        <w:rPr>
          <w:rFonts w:ascii="Calibri" w:eastAsia="SimSun" w:hAnsi="Calibri" w:hint="cs"/>
          <w:rtl/>
        </w:rPr>
        <w:t>إدارات</w:t>
      </w:r>
      <w:r w:rsidR="002127B8" w:rsidRPr="007F706F">
        <w:rPr>
          <w:rFonts w:ascii="Calibri" w:eastAsia="SimSun" w:hAnsi="Calibri" w:hint="cs"/>
          <w:rtl/>
        </w:rPr>
        <w:t xml:space="preserve"> الدول الأعضاء على ال</w:t>
      </w:r>
      <w:r w:rsidR="00EF5153">
        <w:rPr>
          <w:rFonts w:ascii="Calibri" w:eastAsia="SimSun" w:hAnsi="Calibri" w:hint="cs"/>
          <w:rtl/>
        </w:rPr>
        <w:t>‍</w:t>
      </w:r>
      <w:r w:rsidR="002127B8" w:rsidRPr="007F706F">
        <w:rPr>
          <w:rFonts w:ascii="Calibri" w:eastAsia="SimSun" w:hAnsi="Calibri" w:hint="cs"/>
          <w:rtl/>
        </w:rPr>
        <w:t>مشاورة ول</w:t>
      </w:r>
      <w:r w:rsidR="00C378A2" w:rsidRPr="007F706F">
        <w:rPr>
          <w:rFonts w:ascii="Calibri" w:eastAsia="SimSun" w:hAnsi="Calibri" w:hint="cs"/>
          <w:rtl/>
        </w:rPr>
        <w:t>‍</w:t>
      </w:r>
      <w:r w:rsidR="002127B8" w:rsidRPr="007F706F">
        <w:rPr>
          <w:rFonts w:ascii="Calibri" w:eastAsia="SimSun" w:hAnsi="Calibri" w:hint="cs"/>
          <w:rtl/>
        </w:rPr>
        <w:t>م يرد أي اعتراض على هذا الإلغاء.</w:t>
      </w:r>
    </w:p>
    <w:p w:rsidR="000867D7" w:rsidRPr="007F706F" w:rsidRDefault="00074FB5" w:rsidP="00383090">
      <w:pPr>
        <w:pStyle w:val="enumlev1"/>
        <w:ind w:left="0" w:firstLine="0"/>
        <w:rPr>
          <w:rFonts w:ascii="Calibri" w:hAnsi="Calibri"/>
          <w:b/>
          <w:bCs/>
          <w:rtl/>
          <w:lang w:bidi="ar-SY"/>
        </w:rPr>
      </w:pPr>
      <w:r w:rsidRPr="007F706F">
        <w:rPr>
          <w:rFonts w:ascii="Calibri" w:hAnsi="Calibri" w:hint="cs"/>
          <w:b/>
          <w:bCs/>
          <w:rtl/>
        </w:rPr>
        <w:t xml:space="preserve">وبالتالي ألغيت </w:t>
      </w:r>
      <w:r w:rsidR="00915C5F" w:rsidRPr="007F706F">
        <w:rPr>
          <w:rFonts w:ascii="Calibri" w:hAnsi="Calibri" w:hint="cs"/>
          <w:b/>
          <w:bCs/>
          <w:rtl/>
        </w:rPr>
        <w:t xml:space="preserve">التوصية </w:t>
      </w:r>
      <w:r w:rsidR="00915C5F" w:rsidRPr="007F706F">
        <w:rPr>
          <w:rFonts w:ascii="Calibri" w:hAnsi="Calibri"/>
          <w:b/>
          <w:bCs/>
        </w:rPr>
        <w:t>ITU</w:t>
      </w:r>
      <w:r w:rsidR="00915C5F" w:rsidRPr="007F706F">
        <w:rPr>
          <w:rFonts w:ascii="Calibri" w:hAnsi="Calibri"/>
          <w:b/>
          <w:bCs/>
        </w:rPr>
        <w:noBreakHyphen/>
        <w:t>T G.9955</w:t>
      </w:r>
      <w:r w:rsidR="00915C5F" w:rsidRPr="007F706F">
        <w:rPr>
          <w:rFonts w:ascii="Calibri" w:hAnsi="Calibri" w:hint="cs"/>
          <w:b/>
          <w:bCs/>
          <w:rtl/>
        </w:rPr>
        <w:t xml:space="preserve">، </w:t>
      </w:r>
      <w:r w:rsidR="00915C5F" w:rsidRPr="007F706F">
        <w:rPr>
          <w:rFonts w:ascii="Calibri" w:hAnsi="Calibri"/>
          <w:b/>
          <w:bCs/>
          <w:i/>
          <w:iCs/>
          <w:rtl/>
        </w:rPr>
        <w:t xml:space="preserve">المرسِلات المستقبِلات في الاتصالات ضيقة النطاق عبر الخطوط الكهربائية بتعدد الإرسال بتقسيم تعامدي للتردد </w:t>
      </w:r>
      <w:r w:rsidR="00915C5F" w:rsidRPr="007F706F">
        <w:rPr>
          <w:rFonts w:ascii="Calibri" w:hAnsi="Calibri"/>
          <w:b/>
          <w:bCs/>
          <w:i/>
          <w:iCs/>
        </w:rPr>
        <w:t>(OFDM)</w:t>
      </w:r>
      <w:r w:rsidR="00915C5F" w:rsidRPr="007F706F">
        <w:rPr>
          <w:rFonts w:ascii="Calibri" w:hAnsi="Calibri"/>
          <w:b/>
          <w:bCs/>
          <w:i/>
          <w:iCs/>
          <w:rtl/>
        </w:rPr>
        <w:t xml:space="preserve"> </w:t>
      </w:r>
      <w:r w:rsidR="00CD4772" w:rsidRPr="007F706F">
        <w:rPr>
          <w:rFonts w:ascii="Calibri" w:hAnsi="Calibri" w:hint="cs"/>
          <w:b/>
          <w:bCs/>
          <w:i/>
          <w:iCs/>
          <w:rtl/>
        </w:rPr>
        <w:t xml:space="preserve">- مواصفة الطبقة المادية، </w:t>
      </w:r>
      <w:r w:rsidR="00CD4772" w:rsidRPr="007F706F">
        <w:rPr>
          <w:rFonts w:ascii="Calibri" w:hAnsi="Calibri" w:hint="cs"/>
          <w:b/>
          <w:bCs/>
          <w:rtl/>
        </w:rPr>
        <w:t>و</w:t>
      </w:r>
      <w:r w:rsidR="00CD4772" w:rsidRPr="007F706F">
        <w:rPr>
          <w:rFonts w:ascii="Calibri" w:hAnsi="Calibri" w:hint="cs"/>
          <w:b/>
          <w:bCs/>
          <w:rtl/>
          <w:lang w:bidi="ar-SY"/>
        </w:rPr>
        <w:t>ا</w:t>
      </w:r>
      <w:r w:rsidR="00915C5F" w:rsidRPr="007F706F">
        <w:rPr>
          <w:rFonts w:ascii="Calibri" w:hAnsi="Calibri" w:hint="cs"/>
          <w:b/>
          <w:bCs/>
          <w:rtl/>
          <w:lang w:bidi="ar-SY"/>
        </w:rPr>
        <w:t xml:space="preserve">لتوصية </w:t>
      </w:r>
      <w:r w:rsidR="00915C5F" w:rsidRPr="007F706F">
        <w:rPr>
          <w:rFonts w:ascii="Calibri" w:hAnsi="Calibri"/>
          <w:b/>
          <w:bCs/>
        </w:rPr>
        <w:t>ITU</w:t>
      </w:r>
      <w:r w:rsidR="00915C5F" w:rsidRPr="007F706F">
        <w:rPr>
          <w:rFonts w:ascii="Calibri" w:hAnsi="Calibri"/>
          <w:b/>
          <w:bCs/>
        </w:rPr>
        <w:noBreakHyphen/>
        <w:t>T G.9956</w:t>
      </w:r>
      <w:r w:rsidR="00915C5F" w:rsidRPr="007F706F">
        <w:rPr>
          <w:rFonts w:ascii="Calibri" w:hAnsi="Calibri" w:hint="cs"/>
          <w:b/>
          <w:bCs/>
          <w:rtl/>
          <w:lang w:bidi="ar-SY"/>
        </w:rPr>
        <w:t xml:space="preserve">، </w:t>
      </w:r>
      <w:r w:rsidR="00915C5F" w:rsidRPr="007F706F">
        <w:rPr>
          <w:rFonts w:ascii="Calibri" w:hAnsi="Calibri"/>
          <w:b/>
          <w:bCs/>
          <w:i/>
          <w:iCs/>
          <w:spacing w:val="-2"/>
          <w:rtl/>
          <w:lang w:bidi="ar-SY"/>
        </w:rPr>
        <w:t>المرسِلات المستقبِلات في</w:t>
      </w:r>
      <w:r w:rsidR="00CD4772" w:rsidRPr="007F706F">
        <w:rPr>
          <w:rFonts w:ascii="Calibri" w:hAnsi="Calibri" w:hint="cs"/>
          <w:b/>
          <w:bCs/>
          <w:i/>
          <w:iCs/>
          <w:spacing w:val="-2"/>
          <w:rtl/>
          <w:lang w:bidi="ar-SY"/>
        </w:rPr>
        <w:t> </w:t>
      </w:r>
      <w:r w:rsidR="00915C5F" w:rsidRPr="007F706F">
        <w:rPr>
          <w:rFonts w:ascii="Calibri" w:hAnsi="Calibri"/>
          <w:b/>
          <w:bCs/>
          <w:i/>
          <w:iCs/>
          <w:spacing w:val="-2"/>
          <w:rtl/>
          <w:lang w:bidi="ar-SY"/>
        </w:rPr>
        <w:t xml:space="preserve">الاتصالات ضيقة النطاق عبر الخطوط الكهربائية بتعدد الإرسال بتقسيم تعامدي للتردد </w:t>
      </w:r>
      <w:r w:rsidR="00915C5F" w:rsidRPr="007F706F">
        <w:rPr>
          <w:rFonts w:ascii="Calibri" w:hAnsi="Calibri"/>
          <w:b/>
          <w:bCs/>
          <w:i/>
          <w:iCs/>
          <w:spacing w:val="-2"/>
          <w:lang w:bidi="ar-SY"/>
        </w:rPr>
        <w:t>(OFDM)</w:t>
      </w:r>
      <w:r w:rsidR="00383090" w:rsidRPr="007F706F">
        <w:rPr>
          <w:rFonts w:ascii="Calibri" w:hAnsi="Calibri" w:hint="cs"/>
          <w:b/>
          <w:bCs/>
          <w:i/>
          <w:iCs/>
          <w:spacing w:val="-2"/>
          <w:rtl/>
          <w:lang w:bidi="ar-SY"/>
        </w:rPr>
        <w:t> </w:t>
      </w:r>
      <w:r w:rsidR="00915C5F" w:rsidRPr="007F706F">
        <w:rPr>
          <w:rFonts w:ascii="Calibri" w:hAnsi="Calibri"/>
          <w:b/>
          <w:bCs/>
          <w:i/>
          <w:iCs/>
          <w:spacing w:val="-2"/>
          <w:rtl/>
          <w:lang w:bidi="ar-SY"/>
        </w:rPr>
        <w:t>- مواصفة طبقة وصلة البيانات</w:t>
      </w:r>
      <w:r w:rsidRPr="007F706F">
        <w:rPr>
          <w:rFonts w:ascii="Calibri" w:hAnsi="Calibri" w:hint="cs"/>
          <w:b/>
          <w:bCs/>
          <w:rtl/>
          <w:lang w:bidi="ar-SY"/>
        </w:rPr>
        <w:t>.</w:t>
      </w:r>
    </w:p>
    <w:p w:rsidR="00CC1423" w:rsidRPr="007F706F" w:rsidRDefault="00CC1423" w:rsidP="00CC1423">
      <w:pPr>
        <w:spacing w:before="240"/>
        <w:rPr>
          <w:rFonts w:ascii="Calibri" w:hAnsi="Calibri"/>
          <w:rtl/>
          <w:lang w:bidi="ar-EG"/>
        </w:rPr>
      </w:pPr>
      <w:r w:rsidRPr="007F706F">
        <w:rPr>
          <w:rFonts w:ascii="Calibri" w:hAnsi="Calibri" w:hint="cs"/>
          <w:rtl/>
          <w:lang w:bidi="ar-EG"/>
        </w:rPr>
        <w:t>وتفضلوا بقبول فائق التقدير والاحت</w:t>
      </w:r>
      <w:r w:rsidR="00A070D2" w:rsidRPr="007F706F">
        <w:rPr>
          <w:rFonts w:ascii="Calibri" w:hAnsi="Calibri" w:hint="cs"/>
          <w:rtl/>
          <w:lang w:bidi="ar-EG"/>
        </w:rPr>
        <w:t>‍</w:t>
      </w:r>
      <w:r w:rsidRPr="007F706F">
        <w:rPr>
          <w:rFonts w:ascii="Calibri" w:hAnsi="Calibri" w:hint="cs"/>
          <w:rtl/>
          <w:lang w:bidi="ar-EG"/>
        </w:rPr>
        <w:t>رام.</w:t>
      </w:r>
    </w:p>
    <w:p w:rsidR="00CC1423" w:rsidRPr="007F706F" w:rsidRDefault="00CC1423" w:rsidP="00CC1423">
      <w:pPr>
        <w:spacing w:before="1440"/>
        <w:jc w:val="left"/>
        <w:rPr>
          <w:rFonts w:ascii="Calibri" w:hAnsi="Calibri"/>
          <w:rtl/>
          <w:lang w:bidi="ar-EG"/>
        </w:rPr>
      </w:pPr>
      <w:r w:rsidRPr="007F706F">
        <w:rPr>
          <w:rFonts w:ascii="Calibri" w:hAnsi="Calibri" w:hint="cs"/>
          <w:rtl/>
        </w:rPr>
        <w:t>مالكول</w:t>
      </w:r>
      <w:r w:rsidR="00E66489" w:rsidRPr="007F706F">
        <w:rPr>
          <w:rFonts w:ascii="Calibri" w:hAnsi="Calibri" w:hint="cs"/>
          <w:rtl/>
        </w:rPr>
        <w:t>‍</w:t>
      </w:r>
      <w:r w:rsidRPr="007F706F">
        <w:rPr>
          <w:rFonts w:ascii="Calibri" w:hAnsi="Calibri" w:hint="cs"/>
          <w:rtl/>
        </w:rPr>
        <w:t>م</w:t>
      </w:r>
      <w:bookmarkStart w:id="0" w:name="_GoBack"/>
      <w:bookmarkEnd w:id="0"/>
      <w:r w:rsidRPr="007F706F">
        <w:rPr>
          <w:rFonts w:ascii="Calibri" w:hAnsi="Calibri" w:hint="cs"/>
          <w:rtl/>
        </w:rPr>
        <w:t xml:space="preserve"> جونسون</w:t>
      </w:r>
      <w:r w:rsidRPr="007F706F">
        <w:rPr>
          <w:rFonts w:ascii="Calibri" w:hAnsi="Calibri"/>
          <w:rtl/>
          <w:lang w:bidi="ar-EG"/>
        </w:rPr>
        <w:br/>
      </w:r>
      <w:r w:rsidRPr="007F706F">
        <w:rPr>
          <w:rFonts w:ascii="Calibri" w:hAnsi="Calibri" w:hint="cs"/>
          <w:rtl/>
          <w:lang w:bidi="ar-EG"/>
        </w:rPr>
        <w:t>مدير مكتب تقييس الاتصالات</w:t>
      </w:r>
    </w:p>
    <w:sectPr w:rsidR="00CC1423" w:rsidRPr="007F706F" w:rsidSect="008F1142">
      <w:headerReference w:type="default" r:id="rId10"/>
      <w:footerReference w:type="default" r:id="rId11"/>
      <w:footerReference w:type="first" r:id="rId12"/>
      <w:pgSz w:w="11901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56" w:rsidRDefault="005B3A56">
      <w:r>
        <w:separator/>
      </w:r>
    </w:p>
  </w:endnote>
  <w:endnote w:type="continuationSeparator" w:id="0">
    <w:p w:rsidR="005B3A56" w:rsidRDefault="005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BA" w:rsidRDefault="0001688F" w:rsidP="0001688F">
    <w:pPr>
      <w:pStyle w:val="Footer"/>
      <w:bidi w:val="0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ITU-T\BUREAU\CIRC\106</w:t>
    </w:r>
    <w:r w:rsidR="009D59D9">
      <w:rPr>
        <w:sz w:val="18"/>
        <w:szCs w:val="18"/>
        <w:lang w:val="fr-CH"/>
      </w:rPr>
      <w:t>A</w:t>
    </w:r>
    <w:r w:rsidR="009D59D9" w:rsidRPr="009D59D9">
      <w:rPr>
        <w:sz w:val="18"/>
        <w:szCs w:val="18"/>
        <w:lang w:val="fr-CH"/>
      </w:rPr>
      <w:t>.DOC</w:t>
    </w:r>
  </w:p>
  <w:p w:rsidR="0001688F" w:rsidRDefault="0001688F" w:rsidP="0001688F">
    <w:pPr>
      <w:pStyle w:val="Footer"/>
      <w:bidi w:val="0"/>
      <w:rPr>
        <w:sz w:val="18"/>
        <w:szCs w:val="18"/>
        <w:lang w:val="fr-CH"/>
      </w:rPr>
    </w:pPr>
  </w:p>
  <w:p w:rsidR="0001688F" w:rsidRPr="009D59D9" w:rsidRDefault="0001688F" w:rsidP="0001688F">
    <w:pPr>
      <w:pStyle w:val="Footer"/>
      <w:bidi w:val="0"/>
      <w:rPr>
        <w:sz w:val="18"/>
        <w:szCs w:val="18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8F" w:rsidRPr="00BE708F" w:rsidRDefault="00BE708F" w:rsidP="00BE708F">
    <w:pPr>
      <w:tabs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ascii="Calibri" w:hAnsi="Calibri" w:cs="Times New Roman"/>
        <w:sz w:val="16"/>
        <w:szCs w:val="20"/>
        <w:lang w:val="en-GB"/>
      </w:rPr>
    </w:pPr>
    <w:r w:rsidRPr="00BE708F">
      <w:rPr>
        <w:rFonts w:ascii="Calibri" w:hAnsi="Calibri" w:cs="Times New Roman"/>
        <w:sz w:val="18"/>
        <w:szCs w:val="18"/>
        <w:lang w:val="fr-CH"/>
      </w:rPr>
      <w:t xml:space="preserve">International </w:t>
    </w:r>
    <w:proofErr w:type="spellStart"/>
    <w:r w:rsidRPr="00BE708F">
      <w:rPr>
        <w:rFonts w:ascii="Calibri" w:hAnsi="Calibri" w:cs="Times New Roman"/>
        <w:sz w:val="18"/>
        <w:szCs w:val="18"/>
        <w:lang w:val="fr-CH"/>
      </w:rPr>
      <w:t>Telecommunication</w:t>
    </w:r>
    <w:proofErr w:type="spellEnd"/>
    <w:r w:rsidRPr="00BE708F">
      <w:rPr>
        <w:rFonts w:ascii="Calibri" w:hAnsi="Calibri" w:cs="Times New Roman"/>
        <w:sz w:val="18"/>
        <w:szCs w:val="18"/>
        <w:lang w:val="fr-CH"/>
      </w:rPr>
      <w:t xml:space="preserve"> Union • Place des Nations • CH</w:t>
    </w:r>
    <w:r w:rsidRPr="00BE708F">
      <w:rPr>
        <w:rFonts w:ascii="Calibri" w:hAnsi="Calibr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BE708F">
      <w:rPr>
        <w:rFonts w:ascii="Calibri" w:hAnsi="Calibri" w:cs="Times New Roman"/>
        <w:sz w:val="18"/>
        <w:szCs w:val="18"/>
        <w:lang w:val="fr-CH"/>
      </w:rPr>
      <w:t>Switzerland</w:t>
    </w:r>
    <w:proofErr w:type="spellEnd"/>
    <w:r w:rsidRPr="00BE708F">
      <w:rPr>
        <w:rFonts w:ascii="Calibri" w:hAnsi="Calibri" w:cs="Times New Roman"/>
        <w:sz w:val="18"/>
        <w:szCs w:val="18"/>
        <w:lang w:val="fr-CH"/>
      </w:rPr>
      <w:t xml:space="preserve"> </w:t>
    </w:r>
    <w:r w:rsidRPr="00BE708F">
      <w:rPr>
        <w:rFonts w:ascii="Calibri" w:hAnsi="Calibr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E708F">
        <w:rPr>
          <w:rFonts w:ascii="Calibri" w:hAnsi="Calibr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BE708F">
      <w:rPr>
        <w:rFonts w:ascii="Calibri" w:hAnsi="Calibri" w:cs="Times New Roman"/>
        <w:sz w:val="18"/>
        <w:szCs w:val="18"/>
        <w:lang w:val="fr-CH"/>
      </w:rPr>
      <w:t xml:space="preserve"> • </w:t>
    </w:r>
    <w:hyperlink r:id="rId2" w:history="1">
      <w:r w:rsidRPr="00BE708F">
        <w:rPr>
          <w:rFonts w:ascii="Calibri" w:hAnsi="Calibr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BE708F">
      <w:rPr>
        <w:rFonts w:ascii="Calibri" w:hAnsi="Calibri" w:cs="Times New Roman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56" w:rsidRDefault="005B3A56">
      <w:r>
        <w:separator/>
      </w:r>
    </w:p>
  </w:footnote>
  <w:footnote w:type="continuationSeparator" w:id="0">
    <w:p w:rsidR="005B3A56" w:rsidRDefault="005B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56" w:rsidRDefault="005B3A56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BE708F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94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E"/>
    <w:rsid w:val="00007569"/>
    <w:rsid w:val="00012BDE"/>
    <w:rsid w:val="000132B7"/>
    <w:rsid w:val="0001688F"/>
    <w:rsid w:val="00020DB7"/>
    <w:rsid w:val="000260D5"/>
    <w:rsid w:val="000302D3"/>
    <w:rsid w:val="0003102E"/>
    <w:rsid w:val="000440C4"/>
    <w:rsid w:val="000525E5"/>
    <w:rsid w:val="000637D6"/>
    <w:rsid w:val="0006455A"/>
    <w:rsid w:val="00064EC5"/>
    <w:rsid w:val="00070D76"/>
    <w:rsid w:val="000727AD"/>
    <w:rsid w:val="00073E7E"/>
    <w:rsid w:val="00074FB5"/>
    <w:rsid w:val="00075D90"/>
    <w:rsid w:val="00076A45"/>
    <w:rsid w:val="00081D8A"/>
    <w:rsid w:val="000867D7"/>
    <w:rsid w:val="000A3EFF"/>
    <w:rsid w:val="000A7621"/>
    <w:rsid w:val="000B1FBB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41CC4"/>
    <w:rsid w:val="00150879"/>
    <w:rsid w:val="001523BE"/>
    <w:rsid w:val="0016239F"/>
    <w:rsid w:val="00171E80"/>
    <w:rsid w:val="00180899"/>
    <w:rsid w:val="001919D1"/>
    <w:rsid w:val="00193A76"/>
    <w:rsid w:val="0019658A"/>
    <w:rsid w:val="001A2265"/>
    <w:rsid w:val="001A5641"/>
    <w:rsid w:val="001A5E10"/>
    <w:rsid w:val="001A70D6"/>
    <w:rsid w:val="001B5908"/>
    <w:rsid w:val="001C021F"/>
    <w:rsid w:val="001C0EF6"/>
    <w:rsid w:val="001C7ECA"/>
    <w:rsid w:val="001D1DF8"/>
    <w:rsid w:val="001D39B3"/>
    <w:rsid w:val="001D3E3A"/>
    <w:rsid w:val="001D6103"/>
    <w:rsid w:val="001D6F02"/>
    <w:rsid w:val="001E56EB"/>
    <w:rsid w:val="001F1051"/>
    <w:rsid w:val="001F6CD8"/>
    <w:rsid w:val="00201E08"/>
    <w:rsid w:val="0021011A"/>
    <w:rsid w:val="002109A6"/>
    <w:rsid w:val="002127B8"/>
    <w:rsid w:val="00213FD5"/>
    <w:rsid w:val="00214741"/>
    <w:rsid w:val="0022041F"/>
    <w:rsid w:val="00224522"/>
    <w:rsid w:val="002313E7"/>
    <w:rsid w:val="002330BE"/>
    <w:rsid w:val="00235C8A"/>
    <w:rsid w:val="002379C9"/>
    <w:rsid w:val="00237FD8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17EC"/>
    <w:rsid w:val="002A7665"/>
    <w:rsid w:val="002B0756"/>
    <w:rsid w:val="002B40C4"/>
    <w:rsid w:val="002B4239"/>
    <w:rsid w:val="002B45A1"/>
    <w:rsid w:val="002B4E96"/>
    <w:rsid w:val="002B634D"/>
    <w:rsid w:val="002C208D"/>
    <w:rsid w:val="002C233F"/>
    <w:rsid w:val="002C5576"/>
    <w:rsid w:val="002E3F3A"/>
    <w:rsid w:val="002E6D6B"/>
    <w:rsid w:val="002E7216"/>
    <w:rsid w:val="002F5002"/>
    <w:rsid w:val="002F5035"/>
    <w:rsid w:val="0030039C"/>
    <w:rsid w:val="00301350"/>
    <w:rsid w:val="00305D27"/>
    <w:rsid w:val="00310129"/>
    <w:rsid w:val="00311F91"/>
    <w:rsid w:val="0031346F"/>
    <w:rsid w:val="00313593"/>
    <w:rsid w:val="0031633A"/>
    <w:rsid w:val="003310D2"/>
    <w:rsid w:val="00335239"/>
    <w:rsid w:val="003367C5"/>
    <w:rsid w:val="0034132D"/>
    <w:rsid w:val="00343BDE"/>
    <w:rsid w:val="00350939"/>
    <w:rsid w:val="00363805"/>
    <w:rsid w:val="00363E8E"/>
    <w:rsid w:val="00374235"/>
    <w:rsid w:val="00375065"/>
    <w:rsid w:val="00376789"/>
    <w:rsid w:val="0038088C"/>
    <w:rsid w:val="00383090"/>
    <w:rsid w:val="00393E7C"/>
    <w:rsid w:val="00397061"/>
    <w:rsid w:val="003A4DE2"/>
    <w:rsid w:val="003B0395"/>
    <w:rsid w:val="003B2C5F"/>
    <w:rsid w:val="003B32B3"/>
    <w:rsid w:val="003B459A"/>
    <w:rsid w:val="003C27DF"/>
    <w:rsid w:val="003C2AC9"/>
    <w:rsid w:val="003C3C24"/>
    <w:rsid w:val="003D56B1"/>
    <w:rsid w:val="003E051B"/>
    <w:rsid w:val="003E0E5B"/>
    <w:rsid w:val="003E32A8"/>
    <w:rsid w:val="003E6B7D"/>
    <w:rsid w:val="00403DA0"/>
    <w:rsid w:val="004067A6"/>
    <w:rsid w:val="00414B21"/>
    <w:rsid w:val="00417512"/>
    <w:rsid w:val="00422171"/>
    <w:rsid w:val="004221D4"/>
    <w:rsid w:val="00425397"/>
    <w:rsid w:val="00431A19"/>
    <w:rsid w:val="004331B3"/>
    <w:rsid w:val="004502CA"/>
    <w:rsid w:val="0045475A"/>
    <w:rsid w:val="004558BF"/>
    <w:rsid w:val="004579B5"/>
    <w:rsid w:val="004603FF"/>
    <w:rsid w:val="00460C4B"/>
    <w:rsid w:val="00461C8D"/>
    <w:rsid w:val="0046691C"/>
    <w:rsid w:val="00471EC0"/>
    <w:rsid w:val="00474AAB"/>
    <w:rsid w:val="004864D2"/>
    <w:rsid w:val="00492FAD"/>
    <w:rsid w:val="0049418C"/>
    <w:rsid w:val="00496580"/>
    <w:rsid w:val="004A0F33"/>
    <w:rsid w:val="004A510C"/>
    <w:rsid w:val="004A52B4"/>
    <w:rsid w:val="004A7A1A"/>
    <w:rsid w:val="004A7FAB"/>
    <w:rsid w:val="004B28EC"/>
    <w:rsid w:val="004B49B9"/>
    <w:rsid w:val="004C1800"/>
    <w:rsid w:val="004E1059"/>
    <w:rsid w:val="004E4BB7"/>
    <w:rsid w:val="004F0068"/>
    <w:rsid w:val="004F3D50"/>
    <w:rsid w:val="0050428B"/>
    <w:rsid w:val="0051070F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60949"/>
    <w:rsid w:val="0057474C"/>
    <w:rsid w:val="00575402"/>
    <w:rsid w:val="00575B6C"/>
    <w:rsid w:val="0058156E"/>
    <w:rsid w:val="005821D3"/>
    <w:rsid w:val="00586A80"/>
    <w:rsid w:val="00586F78"/>
    <w:rsid w:val="00591E68"/>
    <w:rsid w:val="005960F3"/>
    <w:rsid w:val="005A6657"/>
    <w:rsid w:val="005B3A56"/>
    <w:rsid w:val="005C447D"/>
    <w:rsid w:val="005C4A54"/>
    <w:rsid w:val="005C5EBC"/>
    <w:rsid w:val="005C6F5D"/>
    <w:rsid w:val="005D467E"/>
    <w:rsid w:val="005D488B"/>
    <w:rsid w:val="005E007E"/>
    <w:rsid w:val="005F33FD"/>
    <w:rsid w:val="006011E0"/>
    <w:rsid w:val="00601A46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4EB4"/>
    <w:rsid w:val="006B52B5"/>
    <w:rsid w:val="006B6B9A"/>
    <w:rsid w:val="006C069C"/>
    <w:rsid w:val="006C1530"/>
    <w:rsid w:val="006C4FFB"/>
    <w:rsid w:val="006D49AD"/>
    <w:rsid w:val="006E436E"/>
    <w:rsid w:val="006E73B1"/>
    <w:rsid w:val="00703428"/>
    <w:rsid w:val="00711155"/>
    <w:rsid w:val="0071127D"/>
    <w:rsid w:val="007149A7"/>
    <w:rsid w:val="007202C3"/>
    <w:rsid w:val="00723ABA"/>
    <w:rsid w:val="007315DF"/>
    <w:rsid w:val="007437F9"/>
    <w:rsid w:val="00746048"/>
    <w:rsid w:val="007561C9"/>
    <w:rsid w:val="00757D5F"/>
    <w:rsid w:val="0076311C"/>
    <w:rsid w:val="00764273"/>
    <w:rsid w:val="0076577C"/>
    <w:rsid w:val="00767D08"/>
    <w:rsid w:val="0077338E"/>
    <w:rsid w:val="00775E3D"/>
    <w:rsid w:val="00776896"/>
    <w:rsid w:val="007802B1"/>
    <w:rsid w:val="007804EA"/>
    <w:rsid w:val="00795FF6"/>
    <w:rsid w:val="007A0B5B"/>
    <w:rsid w:val="007A63EC"/>
    <w:rsid w:val="007A66C2"/>
    <w:rsid w:val="007A6984"/>
    <w:rsid w:val="007A7080"/>
    <w:rsid w:val="007A7E70"/>
    <w:rsid w:val="007B1AED"/>
    <w:rsid w:val="007B5E75"/>
    <w:rsid w:val="007C1AEA"/>
    <w:rsid w:val="007C48BD"/>
    <w:rsid w:val="007F0AC6"/>
    <w:rsid w:val="007F706F"/>
    <w:rsid w:val="0080133D"/>
    <w:rsid w:val="008041A7"/>
    <w:rsid w:val="00811121"/>
    <w:rsid w:val="00812156"/>
    <w:rsid w:val="008135AE"/>
    <w:rsid w:val="008165EA"/>
    <w:rsid w:val="0081722F"/>
    <w:rsid w:val="00821356"/>
    <w:rsid w:val="008226F2"/>
    <w:rsid w:val="0082500A"/>
    <w:rsid w:val="0082547E"/>
    <w:rsid w:val="0082673E"/>
    <w:rsid w:val="00830F86"/>
    <w:rsid w:val="00852573"/>
    <w:rsid w:val="00861494"/>
    <w:rsid w:val="00866CFB"/>
    <w:rsid w:val="0087077B"/>
    <w:rsid w:val="00875870"/>
    <w:rsid w:val="00876CC0"/>
    <w:rsid w:val="00883E59"/>
    <w:rsid w:val="00886A0C"/>
    <w:rsid w:val="00890A21"/>
    <w:rsid w:val="00892238"/>
    <w:rsid w:val="008A5CA7"/>
    <w:rsid w:val="008B61CA"/>
    <w:rsid w:val="008C0A07"/>
    <w:rsid w:val="008C3899"/>
    <w:rsid w:val="008C4385"/>
    <w:rsid w:val="008C7D86"/>
    <w:rsid w:val="008D27E0"/>
    <w:rsid w:val="008D2E33"/>
    <w:rsid w:val="008D3838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14E"/>
    <w:rsid w:val="00906DAA"/>
    <w:rsid w:val="00911629"/>
    <w:rsid w:val="00914455"/>
    <w:rsid w:val="00915C5F"/>
    <w:rsid w:val="00920A44"/>
    <w:rsid w:val="009257DF"/>
    <w:rsid w:val="00926157"/>
    <w:rsid w:val="0093679C"/>
    <w:rsid w:val="00945E38"/>
    <w:rsid w:val="00965582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97BF3"/>
    <w:rsid w:val="009A1183"/>
    <w:rsid w:val="009A2345"/>
    <w:rsid w:val="009A398E"/>
    <w:rsid w:val="009A61F8"/>
    <w:rsid w:val="009B0414"/>
    <w:rsid w:val="009B3275"/>
    <w:rsid w:val="009B5009"/>
    <w:rsid w:val="009C141A"/>
    <w:rsid w:val="009C4ADE"/>
    <w:rsid w:val="009D2DD2"/>
    <w:rsid w:val="009D59D9"/>
    <w:rsid w:val="009E21AD"/>
    <w:rsid w:val="009F4B09"/>
    <w:rsid w:val="00A070D2"/>
    <w:rsid w:val="00A14ADB"/>
    <w:rsid w:val="00A22222"/>
    <w:rsid w:val="00A26248"/>
    <w:rsid w:val="00A26EA0"/>
    <w:rsid w:val="00A55013"/>
    <w:rsid w:val="00A5676C"/>
    <w:rsid w:val="00A6296D"/>
    <w:rsid w:val="00A655AC"/>
    <w:rsid w:val="00A77701"/>
    <w:rsid w:val="00A82313"/>
    <w:rsid w:val="00A83A6D"/>
    <w:rsid w:val="00A90460"/>
    <w:rsid w:val="00A95BF9"/>
    <w:rsid w:val="00A96CD8"/>
    <w:rsid w:val="00A96FD4"/>
    <w:rsid w:val="00AA0DC1"/>
    <w:rsid w:val="00AA1F42"/>
    <w:rsid w:val="00AA6C27"/>
    <w:rsid w:val="00AB063E"/>
    <w:rsid w:val="00AB321E"/>
    <w:rsid w:val="00AB5A96"/>
    <w:rsid w:val="00AC2B88"/>
    <w:rsid w:val="00AD28DD"/>
    <w:rsid w:val="00AD7290"/>
    <w:rsid w:val="00AE1FD7"/>
    <w:rsid w:val="00B06EFE"/>
    <w:rsid w:val="00B07A7B"/>
    <w:rsid w:val="00B10464"/>
    <w:rsid w:val="00B14AEF"/>
    <w:rsid w:val="00B204CB"/>
    <w:rsid w:val="00B22847"/>
    <w:rsid w:val="00B232BD"/>
    <w:rsid w:val="00B25A7E"/>
    <w:rsid w:val="00B2678C"/>
    <w:rsid w:val="00B269E5"/>
    <w:rsid w:val="00B311D3"/>
    <w:rsid w:val="00B34F0D"/>
    <w:rsid w:val="00B40910"/>
    <w:rsid w:val="00B42314"/>
    <w:rsid w:val="00B51184"/>
    <w:rsid w:val="00B527B7"/>
    <w:rsid w:val="00B549DB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06FA"/>
    <w:rsid w:val="00BD1E1F"/>
    <w:rsid w:val="00BD225D"/>
    <w:rsid w:val="00BD2A33"/>
    <w:rsid w:val="00BD51F1"/>
    <w:rsid w:val="00BE708F"/>
    <w:rsid w:val="00C1670D"/>
    <w:rsid w:val="00C16CB6"/>
    <w:rsid w:val="00C335A4"/>
    <w:rsid w:val="00C33D50"/>
    <w:rsid w:val="00C378A2"/>
    <w:rsid w:val="00C42FC9"/>
    <w:rsid w:val="00C43C68"/>
    <w:rsid w:val="00C47940"/>
    <w:rsid w:val="00C5355E"/>
    <w:rsid w:val="00C53A1D"/>
    <w:rsid w:val="00C5483C"/>
    <w:rsid w:val="00C56944"/>
    <w:rsid w:val="00C66212"/>
    <w:rsid w:val="00C67A47"/>
    <w:rsid w:val="00C71208"/>
    <w:rsid w:val="00C714FF"/>
    <w:rsid w:val="00C7616B"/>
    <w:rsid w:val="00C766C5"/>
    <w:rsid w:val="00C778B1"/>
    <w:rsid w:val="00C81FFC"/>
    <w:rsid w:val="00C96833"/>
    <w:rsid w:val="00CB63B9"/>
    <w:rsid w:val="00CC0E5D"/>
    <w:rsid w:val="00CC1423"/>
    <w:rsid w:val="00CC2F5D"/>
    <w:rsid w:val="00CC30F9"/>
    <w:rsid w:val="00CD3457"/>
    <w:rsid w:val="00CD4772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07C4"/>
    <w:rsid w:val="00D45212"/>
    <w:rsid w:val="00D4630B"/>
    <w:rsid w:val="00D50008"/>
    <w:rsid w:val="00D515AF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B1577"/>
    <w:rsid w:val="00DC1B01"/>
    <w:rsid w:val="00DC2200"/>
    <w:rsid w:val="00DC4DC2"/>
    <w:rsid w:val="00DC5505"/>
    <w:rsid w:val="00DD20BE"/>
    <w:rsid w:val="00DE3A97"/>
    <w:rsid w:val="00DE4D41"/>
    <w:rsid w:val="00DE76C6"/>
    <w:rsid w:val="00DE7845"/>
    <w:rsid w:val="00DF0B2F"/>
    <w:rsid w:val="00DF76E8"/>
    <w:rsid w:val="00E11642"/>
    <w:rsid w:val="00E14185"/>
    <w:rsid w:val="00E21BEC"/>
    <w:rsid w:val="00E24356"/>
    <w:rsid w:val="00E25C6C"/>
    <w:rsid w:val="00E27501"/>
    <w:rsid w:val="00E32073"/>
    <w:rsid w:val="00E36E54"/>
    <w:rsid w:val="00E4218D"/>
    <w:rsid w:val="00E448CA"/>
    <w:rsid w:val="00E4692E"/>
    <w:rsid w:val="00E507D1"/>
    <w:rsid w:val="00E5154E"/>
    <w:rsid w:val="00E529E7"/>
    <w:rsid w:val="00E5533B"/>
    <w:rsid w:val="00E600AC"/>
    <w:rsid w:val="00E61E5B"/>
    <w:rsid w:val="00E62C56"/>
    <w:rsid w:val="00E65A50"/>
    <w:rsid w:val="00E66489"/>
    <w:rsid w:val="00E76382"/>
    <w:rsid w:val="00E7666B"/>
    <w:rsid w:val="00E80F95"/>
    <w:rsid w:val="00E8248E"/>
    <w:rsid w:val="00E96B35"/>
    <w:rsid w:val="00EA5B6B"/>
    <w:rsid w:val="00EA722D"/>
    <w:rsid w:val="00EB661D"/>
    <w:rsid w:val="00EC0515"/>
    <w:rsid w:val="00EC38BA"/>
    <w:rsid w:val="00ED2826"/>
    <w:rsid w:val="00ED30C0"/>
    <w:rsid w:val="00ED3E50"/>
    <w:rsid w:val="00ED6CD3"/>
    <w:rsid w:val="00EE2E26"/>
    <w:rsid w:val="00EF1712"/>
    <w:rsid w:val="00EF5153"/>
    <w:rsid w:val="00EF5BAB"/>
    <w:rsid w:val="00EF5C52"/>
    <w:rsid w:val="00F03585"/>
    <w:rsid w:val="00F050CB"/>
    <w:rsid w:val="00F05D07"/>
    <w:rsid w:val="00F060DD"/>
    <w:rsid w:val="00F0698D"/>
    <w:rsid w:val="00F075B7"/>
    <w:rsid w:val="00F11BC4"/>
    <w:rsid w:val="00F12A09"/>
    <w:rsid w:val="00F14BA4"/>
    <w:rsid w:val="00F20164"/>
    <w:rsid w:val="00F21A7D"/>
    <w:rsid w:val="00F227B8"/>
    <w:rsid w:val="00F23FC1"/>
    <w:rsid w:val="00F318DD"/>
    <w:rsid w:val="00F43260"/>
    <w:rsid w:val="00F53552"/>
    <w:rsid w:val="00F60860"/>
    <w:rsid w:val="00F64182"/>
    <w:rsid w:val="00F65153"/>
    <w:rsid w:val="00F6747C"/>
    <w:rsid w:val="00F70E06"/>
    <w:rsid w:val="00F71475"/>
    <w:rsid w:val="00F71CA3"/>
    <w:rsid w:val="00F724A9"/>
    <w:rsid w:val="00F76437"/>
    <w:rsid w:val="00F856AD"/>
    <w:rsid w:val="00F877C1"/>
    <w:rsid w:val="00F91BE5"/>
    <w:rsid w:val="00F968D5"/>
    <w:rsid w:val="00FA660D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48D0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023CCEDC-22F7-4B51-995C-CEACAABC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C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  <w:style w:type="paragraph" w:customStyle="1" w:styleId="enu">
    <w:name w:val="enu"/>
    <w:basedOn w:val="Normal"/>
    <w:rsid w:val="003367C5"/>
    <w:rPr>
      <w:rFonts w:eastAsia="SimSun"/>
      <w:lang w:bidi="ar-EG"/>
    </w:rPr>
  </w:style>
  <w:style w:type="paragraph" w:customStyle="1" w:styleId="enumlev1">
    <w:name w:val="enumlev1"/>
    <w:basedOn w:val="enu"/>
    <w:rsid w:val="003367C5"/>
    <w:pPr>
      <w:ind w:left="794" w:hanging="794"/>
    </w:pPr>
  </w:style>
  <w:style w:type="character" w:styleId="FollowedHyperlink">
    <w:name w:val="FollowedHyperlink"/>
    <w:basedOn w:val="DefaultParagraphFont"/>
    <w:rsid w:val="009C141A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BE708F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asciiTheme="minorHAnsi" w:hAnsiTheme="minorHAnsi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7CBA-519C-4429-8387-DDE29AA2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1361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Aveline, Marion</cp:lastModifiedBy>
  <cp:revision>2</cp:revision>
  <cp:lastPrinted>2014-07-24T14:34:00Z</cp:lastPrinted>
  <dcterms:created xsi:type="dcterms:W3CDTF">2014-11-06T12:05:00Z</dcterms:created>
  <dcterms:modified xsi:type="dcterms:W3CDTF">2014-11-06T12:05:00Z</dcterms:modified>
</cp:coreProperties>
</file>