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2C793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2C793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2230F39" wp14:editId="760BD71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2C793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2C793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2C793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2C793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E27F58">
        <w:rPr>
          <w:rFonts w:hint="eastAsia"/>
          <w:lang w:eastAsia="zh-CN"/>
        </w:rPr>
        <w:t>2013</w:t>
      </w:r>
      <w:r w:rsidR="00DB3E5D">
        <w:rPr>
          <w:rFonts w:hint="eastAsia"/>
          <w:lang w:eastAsia="zh-CN"/>
        </w:rPr>
        <w:t>年</w:t>
      </w:r>
      <w:r w:rsidR="0073166E">
        <w:rPr>
          <w:rFonts w:hint="eastAsia"/>
          <w:lang w:eastAsia="zh-CN"/>
        </w:rPr>
        <w:t>12</w:t>
      </w:r>
      <w:r w:rsidR="00DB3E5D">
        <w:rPr>
          <w:rFonts w:hint="eastAsia"/>
          <w:lang w:eastAsia="zh-CN"/>
        </w:rPr>
        <w:t>月</w:t>
      </w:r>
      <w:r w:rsidR="0073166E">
        <w:rPr>
          <w:rFonts w:hint="eastAsia"/>
          <w:lang w:eastAsia="zh-CN"/>
        </w:rPr>
        <w:t>17</w:t>
      </w:r>
      <w:r w:rsidR="00DB3E5D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2C793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2C793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2C793E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2C793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2C793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2C793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73166E">
              <w:rPr>
                <w:rFonts w:hint="eastAsia"/>
                <w:b/>
                <w:szCs w:val="24"/>
                <w:lang w:eastAsia="zh-CN"/>
              </w:rPr>
              <w:t>75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63445E" w:rsidP="002C793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COM</w:t>
            </w:r>
            <w:r w:rsidR="00CA73C8">
              <w:rPr>
                <w:rFonts w:hint="eastAsia"/>
                <w:szCs w:val="24"/>
                <w:lang w:eastAsia="zh-CN"/>
              </w:rPr>
              <w:t xml:space="preserve"> </w:t>
            </w:r>
            <w:r w:rsidR="005449CB">
              <w:rPr>
                <w:rFonts w:hint="eastAsia"/>
                <w:szCs w:val="24"/>
                <w:lang w:eastAsia="zh-CN"/>
              </w:rPr>
              <w:t>12</w:t>
            </w:r>
            <w:r w:rsidRPr="00841612">
              <w:rPr>
                <w:szCs w:val="24"/>
                <w:lang w:eastAsia="zh-CN"/>
              </w:rPr>
              <w:t>/</w:t>
            </w:r>
            <w:r w:rsidR="005449CB">
              <w:rPr>
                <w:rFonts w:hint="eastAsia"/>
                <w:szCs w:val="24"/>
                <w:lang w:eastAsia="zh-CN"/>
              </w:rPr>
              <w:t>HO</w:t>
            </w:r>
          </w:p>
          <w:p w:rsidR="005C26FD" w:rsidRPr="00841612" w:rsidRDefault="00DB3E5D" w:rsidP="002C793E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 xml:space="preserve">+41 22 730 </w:t>
            </w:r>
            <w:r w:rsidR="005449CB">
              <w:rPr>
                <w:rFonts w:hint="eastAsia"/>
                <w:szCs w:val="24"/>
                <w:lang w:eastAsia="zh-CN"/>
              </w:rPr>
              <w:t>6356</w:t>
            </w:r>
          </w:p>
          <w:p w:rsidR="0063445E" w:rsidRPr="00841612" w:rsidRDefault="0063445E" w:rsidP="002C793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2C79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2C793E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3F29C9" w:rsidP="002C793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5449CB" w:rsidRPr="00BF7C83">
                <w:rPr>
                  <w:rStyle w:val="Hyperlink"/>
                </w:rPr>
                <w:t>tsbsg12@itu.int</w:t>
              </w:r>
            </w:hyperlink>
          </w:p>
          <w:p w:rsidR="007568DA" w:rsidRPr="00841612" w:rsidRDefault="007568DA" w:rsidP="002C793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2C793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2C793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2C793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2C793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2C793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5449CB"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研究组</w:t>
            </w:r>
            <w:r w:rsidR="004E592F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正副主席；</w:t>
            </w:r>
          </w:p>
          <w:p w:rsidR="0063445E" w:rsidRDefault="0063445E" w:rsidP="002C793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2C79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2C79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2C793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229"/>
      </w:tblGrid>
      <w:tr w:rsidR="0063445E" w:rsidRPr="002C793E" w:rsidTr="00FC3CC0">
        <w:trPr>
          <w:cantSplit/>
        </w:trPr>
        <w:tc>
          <w:tcPr>
            <w:tcW w:w="1100" w:type="dxa"/>
          </w:tcPr>
          <w:p w:rsidR="0063445E" w:rsidRPr="002C793E" w:rsidRDefault="0063445E" w:rsidP="002C793E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 w:rsidRPr="002C793E">
              <w:rPr>
                <w:sz w:val="22"/>
                <w:lang w:eastAsia="zh-CN"/>
              </w:rPr>
              <w:t>事由：</w:t>
            </w:r>
          </w:p>
        </w:tc>
        <w:tc>
          <w:tcPr>
            <w:tcW w:w="7229" w:type="dxa"/>
          </w:tcPr>
          <w:p w:rsidR="0073166E" w:rsidRPr="002C793E" w:rsidRDefault="0063445E" w:rsidP="002C793E">
            <w:pPr>
              <w:pStyle w:val="NormalWeb"/>
              <w:wordWrap w:val="0"/>
              <w:rPr>
                <w:rFonts w:eastAsia="SimSun"/>
                <w:b/>
                <w:bCs/>
                <w:color w:val="333333"/>
              </w:rPr>
            </w:pPr>
            <w:r w:rsidRPr="002C793E">
              <w:rPr>
                <w:rFonts w:eastAsia="SimSun"/>
                <w:b/>
                <w:bCs/>
                <w:color w:val="333333"/>
              </w:rPr>
              <w:t>第</w:t>
            </w:r>
            <w:r w:rsidR="00200651" w:rsidRPr="002C793E">
              <w:rPr>
                <w:rFonts w:eastAsia="SimSun"/>
                <w:b/>
                <w:bCs/>
                <w:color w:val="333333"/>
              </w:rPr>
              <w:t>12</w:t>
            </w:r>
            <w:r w:rsidRPr="002C793E">
              <w:rPr>
                <w:rFonts w:eastAsia="SimSun"/>
                <w:b/>
                <w:bCs/>
                <w:color w:val="333333"/>
              </w:rPr>
              <w:t>研究组</w:t>
            </w:r>
            <w:r w:rsidR="00200651" w:rsidRPr="002C793E">
              <w:rPr>
                <w:rFonts w:eastAsia="SimSun"/>
                <w:b/>
                <w:bCs/>
                <w:color w:val="333333"/>
              </w:rPr>
              <w:t>呼吁参与</w:t>
            </w:r>
            <w:r w:rsidR="0073166E" w:rsidRPr="002C793E">
              <w:rPr>
                <w:rFonts w:eastAsia="SimSun"/>
                <w:b/>
                <w:bCs/>
                <w:color w:val="333333"/>
              </w:rPr>
              <w:t>–</w:t>
            </w:r>
            <w:r w:rsidR="00A01A01" w:rsidRPr="002C793E">
              <w:rPr>
                <w:rFonts w:eastAsia="SimSun"/>
                <w:b/>
                <w:bCs/>
                <w:color w:val="333333"/>
              </w:rPr>
              <w:t>感性客观降噪</w:t>
            </w:r>
            <w:r w:rsidR="0073166E" w:rsidRPr="002C793E">
              <w:rPr>
                <w:rFonts w:eastAsia="SimSun"/>
                <w:b/>
                <w:bCs/>
                <w:color w:val="333333"/>
              </w:rPr>
              <w:t>(</w:t>
            </w:r>
            <w:r w:rsidR="0073166E" w:rsidRPr="002C793E">
              <w:rPr>
                <w:rFonts w:eastAsia="SimSun"/>
                <w:b/>
                <w:bCs/>
              </w:rPr>
              <w:t>P.ONRA</w:t>
            </w:r>
            <w:r w:rsidR="0073166E" w:rsidRPr="002C793E">
              <w:rPr>
                <w:rFonts w:eastAsia="SimSun"/>
                <w:b/>
                <w:bCs/>
                <w:color w:val="333333"/>
              </w:rPr>
              <w:t>）、</w:t>
            </w:r>
            <w:r w:rsidR="00A01A01" w:rsidRPr="002C793E">
              <w:rPr>
                <w:rFonts w:eastAsia="SimSun"/>
                <w:b/>
                <w:bCs/>
                <w:color w:val="333333"/>
              </w:rPr>
              <w:t>多维分析感性方法</w:t>
            </w:r>
            <w:r w:rsidR="0073166E" w:rsidRPr="002C793E">
              <w:rPr>
                <w:rFonts w:eastAsia="SimSun"/>
                <w:b/>
                <w:bCs/>
                <w:color w:val="333333"/>
              </w:rPr>
              <w:t>（</w:t>
            </w:r>
            <w:r w:rsidR="0073166E" w:rsidRPr="002C793E">
              <w:rPr>
                <w:rFonts w:eastAsia="SimSun"/>
                <w:b/>
                <w:bCs/>
              </w:rPr>
              <w:t>P.AMD</w:t>
            </w:r>
            <w:r w:rsidR="0073166E" w:rsidRPr="002C793E">
              <w:rPr>
                <w:rFonts w:eastAsia="SimSun"/>
                <w:b/>
                <w:bCs/>
                <w:color w:val="333333"/>
              </w:rPr>
              <w:t>）和</w:t>
            </w:r>
            <w:r w:rsidR="00A01A01" w:rsidRPr="002C793E">
              <w:rPr>
                <w:rFonts w:eastAsia="SimSun"/>
                <w:b/>
                <w:bCs/>
                <w:color w:val="333333"/>
              </w:rPr>
              <w:t>无参考模型的质量预测</w:t>
            </w:r>
            <w:r w:rsidR="0073166E" w:rsidRPr="002C793E">
              <w:rPr>
                <w:rFonts w:eastAsia="SimSun"/>
                <w:b/>
                <w:bCs/>
              </w:rPr>
              <w:t>（</w:t>
            </w:r>
            <w:r w:rsidR="00A01A01" w:rsidRPr="002C793E">
              <w:rPr>
                <w:rFonts w:eastAsia="SimSun"/>
                <w:b/>
                <w:bCs/>
              </w:rPr>
              <w:t>P.SPELQ</w:t>
            </w:r>
            <w:r w:rsidR="0073166E" w:rsidRPr="002C793E">
              <w:rPr>
                <w:rFonts w:eastAsia="SimSun"/>
                <w:b/>
                <w:bCs/>
              </w:rPr>
              <w:t>）</w:t>
            </w:r>
            <w:r w:rsidR="00A01A01" w:rsidRPr="002C793E">
              <w:rPr>
                <w:rFonts w:eastAsia="SimSun"/>
                <w:b/>
                <w:bCs/>
                <w:color w:val="333333"/>
              </w:rPr>
              <w:t>的研究工作</w:t>
            </w:r>
          </w:p>
          <w:p w:rsidR="0063445E" w:rsidRPr="002C793E" w:rsidRDefault="0063445E" w:rsidP="002C793E">
            <w:pPr>
              <w:pStyle w:val="enumlev2"/>
              <w:rPr>
                <w:b/>
                <w:lang w:eastAsia="zh-CN"/>
              </w:rPr>
            </w:pPr>
          </w:p>
        </w:tc>
      </w:tr>
    </w:tbl>
    <w:p w:rsidR="0063445E" w:rsidRPr="002C793E" w:rsidRDefault="0063445E" w:rsidP="002C793E">
      <w:pPr>
        <w:rPr>
          <w:lang w:eastAsia="zh-CN"/>
        </w:rPr>
      </w:pPr>
      <w:bookmarkStart w:id="2" w:name="StartTyping_E"/>
      <w:bookmarkEnd w:id="2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6378"/>
      </w:tblGrid>
      <w:tr w:rsidR="00200651" w:rsidRPr="002C793E" w:rsidTr="002C793E">
        <w:trPr>
          <w:cantSplit/>
        </w:trPr>
        <w:tc>
          <w:tcPr>
            <w:tcW w:w="1100" w:type="dxa"/>
          </w:tcPr>
          <w:p w:rsidR="00200651" w:rsidRPr="002C793E" w:rsidRDefault="00C153AA" w:rsidP="002C793E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C793E">
              <w:rPr>
                <w:sz w:val="22"/>
                <w:lang w:eastAsia="zh-CN"/>
              </w:rPr>
              <w:t>行动：</w:t>
            </w:r>
          </w:p>
        </w:tc>
        <w:tc>
          <w:tcPr>
            <w:tcW w:w="6378" w:type="dxa"/>
          </w:tcPr>
          <w:p w:rsidR="00200651" w:rsidRPr="002C793E" w:rsidRDefault="00C153AA" w:rsidP="002C793E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2C793E">
              <w:rPr>
                <w:bCs/>
                <w:lang w:eastAsia="zh-CN"/>
              </w:rPr>
              <w:t>请最迟在</w:t>
            </w:r>
            <w:r w:rsidRPr="002C793E">
              <w:rPr>
                <w:b/>
                <w:lang w:eastAsia="zh-CN"/>
              </w:rPr>
              <w:t>201</w:t>
            </w:r>
            <w:r w:rsidR="00A01A01" w:rsidRPr="002C793E">
              <w:rPr>
                <w:b/>
                <w:lang w:eastAsia="zh-CN"/>
              </w:rPr>
              <w:t>4</w:t>
            </w:r>
            <w:r w:rsidRPr="002C793E">
              <w:rPr>
                <w:b/>
                <w:lang w:eastAsia="zh-CN"/>
              </w:rPr>
              <w:t>年</w:t>
            </w:r>
            <w:r w:rsidR="00A01A01" w:rsidRPr="002C793E">
              <w:rPr>
                <w:b/>
                <w:lang w:eastAsia="zh-CN"/>
              </w:rPr>
              <w:t>1</w:t>
            </w:r>
            <w:r w:rsidRPr="002C793E">
              <w:rPr>
                <w:b/>
                <w:lang w:eastAsia="zh-CN"/>
              </w:rPr>
              <w:t>月</w:t>
            </w:r>
            <w:r w:rsidR="00A01A01" w:rsidRPr="002C793E">
              <w:rPr>
                <w:b/>
                <w:lang w:eastAsia="zh-CN"/>
              </w:rPr>
              <w:t>31</w:t>
            </w:r>
            <w:r w:rsidRPr="002C793E">
              <w:rPr>
                <w:b/>
                <w:lang w:eastAsia="zh-CN"/>
              </w:rPr>
              <w:t>日</w:t>
            </w:r>
            <w:r w:rsidRPr="002C793E">
              <w:rPr>
                <w:bCs/>
                <w:lang w:eastAsia="zh-CN"/>
              </w:rPr>
              <w:t>前</w:t>
            </w:r>
            <w:r w:rsidR="00A01A01" w:rsidRPr="002C793E">
              <w:rPr>
                <w:bCs/>
                <w:lang w:eastAsia="zh-CN"/>
              </w:rPr>
              <w:t>通知贵方参与协作的临时意向</w:t>
            </w:r>
          </w:p>
        </w:tc>
      </w:tr>
    </w:tbl>
    <w:p w:rsidR="00200651" w:rsidRPr="002C793E" w:rsidRDefault="00200651" w:rsidP="002C793E">
      <w:pPr>
        <w:rPr>
          <w:lang w:eastAsia="zh-CN"/>
        </w:rPr>
      </w:pPr>
    </w:p>
    <w:p w:rsidR="0063445E" w:rsidRPr="002C793E" w:rsidRDefault="0063445E" w:rsidP="002C793E">
      <w:pPr>
        <w:spacing w:before="360"/>
        <w:rPr>
          <w:lang w:eastAsia="zh-CN"/>
        </w:rPr>
      </w:pPr>
      <w:r w:rsidRPr="002C793E">
        <w:rPr>
          <w:lang w:eastAsia="zh-CN"/>
        </w:rPr>
        <w:t>尊敬的先生</w:t>
      </w:r>
      <w:r w:rsidRPr="002C793E">
        <w:rPr>
          <w:lang w:eastAsia="zh-CN"/>
        </w:rPr>
        <w:t>/</w:t>
      </w:r>
      <w:r w:rsidR="00005939" w:rsidRPr="002C793E">
        <w:rPr>
          <w:lang w:eastAsia="zh-CN"/>
        </w:rPr>
        <w:t>女士，</w:t>
      </w:r>
    </w:p>
    <w:p w:rsidR="0063445E" w:rsidRPr="002C793E" w:rsidRDefault="0063445E" w:rsidP="002C793E">
      <w:pPr>
        <w:jc w:val="both"/>
        <w:rPr>
          <w:bCs/>
          <w:lang w:eastAsia="zh-CN"/>
        </w:rPr>
      </w:pPr>
      <w:r w:rsidRPr="002C793E">
        <w:rPr>
          <w:bCs/>
          <w:lang w:eastAsia="zh-CN"/>
        </w:rPr>
        <w:t>1</w:t>
      </w:r>
      <w:r w:rsidRPr="002C793E">
        <w:rPr>
          <w:bCs/>
          <w:lang w:eastAsia="zh-CN"/>
        </w:rPr>
        <w:tab/>
      </w:r>
      <w:r w:rsidR="00005939" w:rsidRPr="002C793E">
        <w:rPr>
          <w:bCs/>
          <w:lang w:eastAsia="zh-CN"/>
        </w:rPr>
        <w:t>ITU-T</w:t>
      </w:r>
      <w:r w:rsidR="00005939" w:rsidRPr="002C793E">
        <w:rPr>
          <w:bCs/>
          <w:lang w:eastAsia="zh-CN"/>
        </w:rPr>
        <w:t>第</w:t>
      </w:r>
      <w:r w:rsidR="00005939" w:rsidRPr="002C793E">
        <w:rPr>
          <w:bCs/>
          <w:lang w:eastAsia="zh-CN"/>
        </w:rPr>
        <w:t>12</w:t>
      </w:r>
      <w:r w:rsidR="00005939" w:rsidRPr="002C793E">
        <w:rPr>
          <w:bCs/>
          <w:lang w:eastAsia="zh-CN"/>
        </w:rPr>
        <w:t>研究组的第</w:t>
      </w:r>
      <w:r w:rsidR="00A01A01" w:rsidRPr="002C793E">
        <w:rPr>
          <w:bCs/>
          <w:lang w:eastAsia="zh-CN"/>
        </w:rPr>
        <w:t>9</w:t>
      </w:r>
      <w:r w:rsidR="00005939" w:rsidRPr="002C793E">
        <w:rPr>
          <w:bCs/>
          <w:lang w:eastAsia="zh-CN"/>
        </w:rPr>
        <w:t>/</w:t>
      </w:r>
      <w:proofErr w:type="gramStart"/>
      <w:r w:rsidR="00005939" w:rsidRPr="002C793E">
        <w:rPr>
          <w:bCs/>
          <w:lang w:eastAsia="zh-CN"/>
        </w:rPr>
        <w:t>12</w:t>
      </w:r>
      <w:r w:rsidR="001B1F86" w:rsidRPr="002C793E">
        <w:rPr>
          <w:bCs/>
          <w:lang w:eastAsia="zh-CN"/>
        </w:rPr>
        <w:t>号课题旨在</w:t>
      </w:r>
      <w:r w:rsidR="00A01A01" w:rsidRPr="002C793E">
        <w:rPr>
          <w:bCs/>
          <w:lang w:eastAsia="zh-CN"/>
        </w:rPr>
        <w:t>加快</w:t>
      </w:r>
      <w:r w:rsidR="00A01A01" w:rsidRPr="002C793E">
        <w:rPr>
          <w:bCs/>
          <w:color w:val="333333"/>
          <w:lang w:eastAsia="zh-CN"/>
        </w:rPr>
        <w:t>感性客观降噪</w:t>
      </w:r>
      <w:r w:rsidR="007409B6" w:rsidRPr="002C793E">
        <w:rPr>
          <w:bCs/>
          <w:color w:val="333333"/>
          <w:lang w:eastAsia="zh-CN"/>
        </w:rPr>
        <w:t>评估</w:t>
      </w:r>
      <w:r w:rsidR="00A01A01" w:rsidRPr="002C793E">
        <w:rPr>
          <w:bCs/>
          <w:color w:val="333333"/>
          <w:lang w:eastAsia="zh-CN"/>
        </w:rPr>
        <w:t>(</w:t>
      </w:r>
      <w:proofErr w:type="gramEnd"/>
      <w:r w:rsidR="00A01A01" w:rsidRPr="002C793E">
        <w:rPr>
          <w:bCs/>
          <w:lang w:eastAsia="zh-CN"/>
        </w:rPr>
        <w:t>P.ONRA</w:t>
      </w:r>
      <w:r w:rsidR="00A01A01" w:rsidRPr="002C793E">
        <w:rPr>
          <w:bCs/>
          <w:color w:val="333333"/>
          <w:lang w:eastAsia="zh-CN"/>
        </w:rPr>
        <w:t>）、多维分析感性方法（</w:t>
      </w:r>
      <w:r w:rsidR="00A01A01" w:rsidRPr="002C793E">
        <w:rPr>
          <w:bCs/>
          <w:lang w:eastAsia="zh-CN"/>
        </w:rPr>
        <w:t>P.AMD</w:t>
      </w:r>
      <w:r w:rsidR="00A01A01" w:rsidRPr="002C793E">
        <w:rPr>
          <w:bCs/>
          <w:color w:val="333333"/>
          <w:lang w:eastAsia="zh-CN"/>
        </w:rPr>
        <w:t>）和无参考模型的质量预测</w:t>
      </w:r>
      <w:r w:rsidR="00A01A01" w:rsidRPr="002C793E">
        <w:rPr>
          <w:bCs/>
          <w:lang w:eastAsia="zh-CN"/>
        </w:rPr>
        <w:t>（</w:t>
      </w:r>
      <w:r w:rsidR="00A01A01" w:rsidRPr="002C793E">
        <w:rPr>
          <w:bCs/>
          <w:lang w:eastAsia="zh-CN"/>
        </w:rPr>
        <w:t>P.SPELQ</w:t>
      </w:r>
      <w:r w:rsidR="00A01A01" w:rsidRPr="002C793E">
        <w:rPr>
          <w:bCs/>
          <w:lang w:eastAsia="zh-CN"/>
        </w:rPr>
        <w:t>）</w:t>
      </w:r>
      <w:r w:rsidR="00A01A01" w:rsidRPr="002C793E">
        <w:rPr>
          <w:bCs/>
          <w:color w:val="333333"/>
          <w:lang w:eastAsia="zh-CN"/>
        </w:rPr>
        <w:t>的研究工作</w:t>
      </w:r>
      <w:r w:rsidR="00005939" w:rsidRPr="002C793E">
        <w:rPr>
          <w:bCs/>
          <w:lang w:eastAsia="zh-CN"/>
        </w:rPr>
        <w:t>。</w:t>
      </w:r>
    </w:p>
    <w:p w:rsidR="0063445E" w:rsidRPr="002C793E" w:rsidRDefault="0063445E" w:rsidP="002C793E">
      <w:pPr>
        <w:jc w:val="both"/>
        <w:rPr>
          <w:bCs/>
          <w:lang w:eastAsia="zh-CN"/>
        </w:rPr>
      </w:pPr>
      <w:r w:rsidRPr="002C793E">
        <w:rPr>
          <w:bCs/>
          <w:lang w:eastAsia="zh-CN"/>
        </w:rPr>
        <w:t>2</w:t>
      </w:r>
      <w:r w:rsidRPr="002C793E">
        <w:rPr>
          <w:bCs/>
          <w:lang w:eastAsia="zh-CN"/>
        </w:rPr>
        <w:tab/>
      </w:r>
      <w:r w:rsidR="00A01A01" w:rsidRPr="002C793E">
        <w:rPr>
          <w:bCs/>
          <w:color w:val="333333"/>
          <w:lang w:eastAsia="zh-CN"/>
        </w:rPr>
        <w:t>参与</w:t>
      </w:r>
      <w:r w:rsidR="00A01A01" w:rsidRPr="002C793E">
        <w:rPr>
          <w:bCs/>
          <w:lang w:eastAsia="zh-CN"/>
        </w:rPr>
        <w:t>P.ONRA</w:t>
      </w:r>
      <w:r w:rsidR="00A01A01" w:rsidRPr="002C793E">
        <w:rPr>
          <w:bCs/>
          <w:color w:val="333333"/>
          <w:lang w:eastAsia="zh-CN"/>
        </w:rPr>
        <w:t>、</w:t>
      </w:r>
      <w:r w:rsidR="00A01A01" w:rsidRPr="002C793E">
        <w:rPr>
          <w:bCs/>
          <w:lang w:eastAsia="zh-CN"/>
        </w:rPr>
        <w:t>P.AMD</w:t>
      </w:r>
      <w:r w:rsidR="00A01A01" w:rsidRPr="002C793E">
        <w:rPr>
          <w:bCs/>
          <w:color w:val="333333"/>
          <w:lang w:eastAsia="zh-CN"/>
        </w:rPr>
        <w:t>和</w:t>
      </w:r>
      <w:r w:rsidR="00A01A01" w:rsidRPr="002C793E">
        <w:rPr>
          <w:bCs/>
          <w:lang w:eastAsia="zh-CN"/>
        </w:rPr>
        <w:t>P.SPELQ</w:t>
      </w:r>
      <w:r w:rsidR="00A01A01" w:rsidRPr="002C793E">
        <w:rPr>
          <w:bCs/>
          <w:color w:val="333333"/>
          <w:lang w:eastAsia="zh-CN"/>
        </w:rPr>
        <w:t>研究工作</w:t>
      </w:r>
      <w:r w:rsidR="006E5F89" w:rsidRPr="002C793E">
        <w:rPr>
          <w:bCs/>
          <w:lang w:eastAsia="zh-CN"/>
        </w:rPr>
        <w:t>的呼吁，</w:t>
      </w:r>
      <w:r w:rsidR="00A01A01" w:rsidRPr="002C793E">
        <w:rPr>
          <w:bCs/>
          <w:lang w:eastAsia="zh-CN"/>
        </w:rPr>
        <w:t>分别</w:t>
      </w:r>
      <w:r w:rsidR="006E5F89" w:rsidRPr="002C793E">
        <w:rPr>
          <w:bCs/>
          <w:lang w:eastAsia="zh-CN"/>
        </w:rPr>
        <w:t>见本通函</w:t>
      </w:r>
      <w:r w:rsidRPr="002C793E">
        <w:rPr>
          <w:bCs/>
          <w:lang w:eastAsia="zh-CN"/>
        </w:rPr>
        <w:t>附件</w:t>
      </w:r>
      <w:r w:rsidRPr="002C793E">
        <w:rPr>
          <w:bCs/>
          <w:lang w:eastAsia="zh-CN"/>
        </w:rPr>
        <w:t>1</w:t>
      </w:r>
      <w:r w:rsidR="00A01A01" w:rsidRPr="002C793E">
        <w:rPr>
          <w:bCs/>
          <w:lang w:eastAsia="zh-CN"/>
        </w:rPr>
        <w:t>、</w:t>
      </w:r>
      <w:r w:rsidR="00A01A01" w:rsidRPr="002C793E">
        <w:rPr>
          <w:bCs/>
          <w:lang w:eastAsia="zh-CN"/>
        </w:rPr>
        <w:t>2</w:t>
      </w:r>
      <w:r w:rsidR="00A01A01" w:rsidRPr="002C793E">
        <w:rPr>
          <w:bCs/>
          <w:lang w:eastAsia="zh-CN"/>
        </w:rPr>
        <w:t>和</w:t>
      </w:r>
      <w:r w:rsidR="00A01A01" w:rsidRPr="002C793E">
        <w:rPr>
          <w:bCs/>
          <w:lang w:eastAsia="zh-CN"/>
        </w:rPr>
        <w:t>3</w:t>
      </w:r>
      <w:r w:rsidRPr="002C793E">
        <w:rPr>
          <w:bCs/>
          <w:lang w:eastAsia="zh-CN"/>
        </w:rPr>
        <w:t>。</w:t>
      </w:r>
    </w:p>
    <w:p w:rsidR="0063445E" w:rsidRPr="002C793E" w:rsidRDefault="0063445E" w:rsidP="002C793E">
      <w:pPr>
        <w:jc w:val="both"/>
        <w:rPr>
          <w:bCs/>
          <w:lang w:eastAsia="zh-CN"/>
        </w:rPr>
      </w:pPr>
      <w:r w:rsidRPr="002C793E">
        <w:rPr>
          <w:bCs/>
          <w:lang w:eastAsia="zh-CN"/>
        </w:rPr>
        <w:t>3</w:t>
      </w:r>
      <w:r w:rsidRPr="002C793E">
        <w:rPr>
          <w:bCs/>
          <w:lang w:eastAsia="zh-CN"/>
        </w:rPr>
        <w:tab/>
      </w:r>
      <w:r w:rsidR="008A1A01" w:rsidRPr="002C793E">
        <w:rPr>
          <w:bCs/>
          <w:lang w:eastAsia="zh-CN"/>
        </w:rPr>
        <w:t>我恳请您在</w:t>
      </w:r>
      <w:r w:rsidR="008A1A01" w:rsidRPr="002C793E">
        <w:rPr>
          <w:bCs/>
          <w:lang w:eastAsia="zh-CN"/>
        </w:rPr>
        <w:t>201</w:t>
      </w:r>
      <w:r w:rsidR="00C31E48" w:rsidRPr="002C793E">
        <w:rPr>
          <w:bCs/>
          <w:lang w:eastAsia="zh-CN"/>
        </w:rPr>
        <w:t>4</w:t>
      </w:r>
      <w:r w:rsidR="008A1A01" w:rsidRPr="002C793E">
        <w:rPr>
          <w:bCs/>
          <w:lang w:eastAsia="zh-CN"/>
        </w:rPr>
        <w:t>年</w:t>
      </w:r>
      <w:r w:rsidR="00C31E48" w:rsidRPr="002C793E">
        <w:rPr>
          <w:bCs/>
          <w:lang w:eastAsia="zh-CN"/>
        </w:rPr>
        <w:t>1</w:t>
      </w:r>
      <w:r w:rsidR="008A1A01" w:rsidRPr="002C793E">
        <w:rPr>
          <w:bCs/>
          <w:lang w:eastAsia="zh-CN"/>
        </w:rPr>
        <w:t>月</w:t>
      </w:r>
      <w:r w:rsidR="00C31E48" w:rsidRPr="002C793E">
        <w:rPr>
          <w:bCs/>
          <w:lang w:eastAsia="zh-CN"/>
        </w:rPr>
        <w:t>31</w:t>
      </w:r>
      <w:r w:rsidR="00DE6237" w:rsidRPr="002C793E">
        <w:rPr>
          <w:bCs/>
          <w:lang w:eastAsia="zh-CN"/>
        </w:rPr>
        <w:t>日前通过电子邮件通知</w:t>
      </w:r>
      <w:r w:rsidR="00DE6237" w:rsidRPr="002C793E">
        <w:rPr>
          <w:bCs/>
          <w:lang w:eastAsia="zh-CN"/>
        </w:rPr>
        <w:t>Q9/</w:t>
      </w:r>
      <w:proofErr w:type="gramStart"/>
      <w:r w:rsidR="00DE6237" w:rsidRPr="002C793E">
        <w:rPr>
          <w:bCs/>
          <w:lang w:eastAsia="zh-CN"/>
        </w:rPr>
        <w:t>12</w:t>
      </w:r>
      <w:r w:rsidR="00DE6237" w:rsidRPr="002C793E">
        <w:rPr>
          <w:bCs/>
          <w:lang w:eastAsia="zh-CN"/>
        </w:rPr>
        <w:t>网上交流机制</w:t>
      </w:r>
      <w:r w:rsidR="00DE6237" w:rsidRPr="002C793E">
        <w:rPr>
          <w:bCs/>
          <w:lang w:eastAsia="zh-CN"/>
        </w:rPr>
        <w:t>(</w:t>
      </w:r>
      <w:proofErr w:type="gramEnd"/>
      <w:r w:rsidR="00DD18B4">
        <w:fldChar w:fldCharType="begin"/>
      </w:r>
      <w:r w:rsidR="00DD18B4">
        <w:instrText xml:space="preserve"> HYPERLINK "mailto:t13sg12q9@lists.itu.int" </w:instrText>
      </w:r>
      <w:r w:rsidR="00DD18B4">
        <w:fldChar w:fldCharType="separate"/>
      </w:r>
      <w:r w:rsidR="00DE6237" w:rsidRPr="002C793E">
        <w:rPr>
          <w:rStyle w:val="Hyperlink"/>
          <w:bCs/>
          <w:lang w:eastAsia="zh-CN"/>
        </w:rPr>
        <w:t>t13sg12q9@lists.itu.int</w:t>
      </w:r>
      <w:r w:rsidR="00DD18B4">
        <w:rPr>
          <w:rStyle w:val="Hyperlink"/>
          <w:bCs/>
          <w:lang w:eastAsia="zh-CN"/>
        </w:rPr>
        <w:fldChar w:fldCharType="end"/>
      </w:r>
      <w:r w:rsidR="00DE6237" w:rsidRPr="002C793E">
        <w:rPr>
          <w:bCs/>
          <w:lang w:eastAsia="zh-CN"/>
        </w:rPr>
        <w:t>)</w:t>
      </w:r>
      <w:r w:rsidR="00DE6237" w:rsidRPr="002C793E">
        <w:rPr>
          <w:bCs/>
          <w:lang w:eastAsia="zh-CN"/>
        </w:rPr>
        <w:t>贵方参与协作的临时意向。</w:t>
      </w:r>
    </w:p>
    <w:p w:rsidR="0063445E" w:rsidRPr="002C793E" w:rsidRDefault="0063445E" w:rsidP="00FC3CC0">
      <w:pPr>
        <w:rPr>
          <w:lang w:eastAsia="zh-CN"/>
        </w:rPr>
      </w:pPr>
      <w:r w:rsidRPr="002C793E">
        <w:rPr>
          <w:lang w:eastAsia="zh-CN"/>
        </w:rPr>
        <w:t>4</w:t>
      </w:r>
      <w:r w:rsidRPr="002C793E">
        <w:rPr>
          <w:lang w:eastAsia="zh-CN"/>
        </w:rPr>
        <w:tab/>
      </w:r>
      <w:r w:rsidR="00E63E22" w:rsidRPr="002C793E">
        <w:rPr>
          <w:lang w:eastAsia="zh-CN"/>
        </w:rPr>
        <w:t>所有进一步说明这一参与呼吁的要求，都应发送至</w:t>
      </w:r>
      <w:r w:rsidR="00DE6237" w:rsidRPr="002C793E">
        <w:rPr>
          <w:lang w:eastAsia="zh-CN"/>
        </w:rPr>
        <w:t>第</w:t>
      </w:r>
      <w:r w:rsidR="00E63E22" w:rsidRPr="002C793E">
        <w:rPr>
          <w:lang w:eastAsia="zh-CN"/>
        </w:rPr>
        <w:t>Q</w:t>
      </w:r>
      <w:r w:rsidR="00DE6237" w:rsidRPr="002C793E">
        <w:rPr>
          <w:lang w:eastAsia="zh-CN"/>
        </w:rPr>
        <w:t>9</w:t>
      </w:r>
      <w:r w:rsidR="00E63E22" w:rsidRPr="002C793E">
        <w:rPr>
          <w:lang w:eastAsia="zh-CN"/>
        </w:rPr>
        <w:t>/12</w:t>
      </w:r>
      <w:r w:rsidR="00DE6237" w:rsidRPr="002C793E">
        <w:rPr>
          <w:lang w:eastAsia="zh-CN"/>
        </w:rPr>
        <w:t>号课题</w:t>
      </w:r>
      <w:r w:rsidR="00E63E22" w:rsidRPr="002C793E">
        <w:rPr>
          <w:lang w:eastAsia="zh-CN"/>
        </w:rPr>
        <w:t>报告人</w:t>
      </w:r>
      <w:r w:rsidR="00DE6237" w:rsidRPr="002C793E">
        <w:rPr>
          <w:lang w:eastAsia="zh-CN"/>
        </w:rPr>
        <w:t xml:space="preserve">Jens </w:t>
      </w:r>
      <w:proofErr w:type="gramStart"/>
      <w:r w:rsidR="00DE6237" w:rsidRPr="002C793E">
        <w:rPr>
          <w:lang w:eastAsia="zh-CN"/>
        </w:rPr>
        <w:t>Berger</w:t>
      </w:r>
      <w:r w:rsidR="00DE6237" w:rsidRPr="002C793E">
        <w:rPr>
          <w:lang w:eastAsia="zh-CN"/>
        </w:rPr>
        <w:t>先生</w:t>
      </w:r>
      <w:r w:rsidR="00DE6237" w:rsidRPr="002C793E">
        <w:rPr>
          <w:lang w:eastAsia="zh-CN"/>
        </w:rPr>
        <w:t>(</w:t>
      </w:r>
      <w:proofErr w:type="gramEnd"/>
      <w:r w:rsidR="00DD18B4">
        <w:fldChar w:fldCharType="begin"/>
      </w:r>
      <w:r w:rsidR="00DD18B4">
        <w:rPr>
          <w:lang w:eastAsia="zh-CN"/>
        </w:rPr>
        <w:instrText xml:space="preserve"> HYPERLINK "mailto:jens.berger@swissqual.com" </w:instrText>
      </w:r>
      <w:r w:rsidR="00DD18B4">
        <w:fldChar w:fldCharType="separate"/>
      </w:r>
      <w:r w:rsidR="00DE6237" w:rsidRPr="002C793E">
        <w:rPr>
          <w:rStyle w:val="Hyperlink"/>
          <w:lang w:eastAsia="zh-CN"/>
        </w:rPr>
        <w:t>jens.berger@swissqual.com</w:t>
      </w:r>
      <w:r w:rsidR="00DD18B4">
        <w:rPr>
          <w:rStyle w:val="Hyperlink"/>
          <w:lang w:eastAsia="zh-CN"/>
        </w:rPr>
        <w:fldChar w:fldCharType="end"/>
      </w:r>
      <w:r w:rsidR="00DE6237" w:rsidRPr="002C793E">
        <w:rPr>
          <w:lang w:eastAsia="zh-CN"/>
        </w:rPr>
        <w:t>)</w:t>
      </w:r>
      <w:r w:rsidR="00E63E22" w:rsidRPr="002C793E">
        <w:rPr>
          <w:lang w:eastAsia="zh-CN"/>
        </w:rPr>
        <w:t>和第</w:t>
      </w:r>
      <w:r w:rsidR="00E63E22" w:rsidRPr="002C793E">
        <w:rPr>
          <w:lang w:eastAsia="zh-CN"/>
        </w:rPr>
        <w:t xml:space="preserve">12 </w:t>
      </w:r>
      <w:r w:rsidR="00E63E22" w:rsidRPr="002C793E">
        <w:rPr>
          <w:lang w:eastAsia="zh-CN"/>
        </w:rPr>
        <w:t>研究组秘书处（</w:t>
      </w:r>
      <w:r w:rsidR="00DD18B4">
        <w:fldChar w:fldCharType="begin"/>
      </w:r>
      <w:r w:rsidR="00DD18B4">
        <w:rPr>
          <w:lang w:eastAsia="zh-CN"/>
        </w:rPr>
        <w:instrText xml:space="preserve"> HYPERLINK "mailto:tsbsg12@itu.int" </w:instrText>
      </w:r>
      <w:r w:rsidR="00DD18B4">
        <w:fldChar w:fldCharType="separate"/>
      </w:r>
      <w:r w:rsidR="00E63E22" w:rsidRPr="002C793E">
        <w:rPr>
          <w:color w:val="0000FF"/>
          <w:u w:val="single"/>
          <w:lang w:eastAsia="zh-CN"/>
        </w:rPr>
        <w:t>tsbsg12@itu.int</w:t>
      </w:r>
      <w:r w:rsidR="00DD18B4">
        <w:rPr>
          <w:color w:val="0000FF"/>
          <w:u w:val="single"/>
          <w:lang w:eastAsia="zh-CN"/>
        </w:rPr>
        <w:fldChar w:fldCharType="end"/>
      </w:r>
      <w:r w:rsidR="00E63E22" w:rsidRPr="002C793E">
        <w:rPr>
          <w:lang w:eastAsia="zh-CN"/>
        </w:rPr>
        <w:t>）。</w:t>
      </w:r>
    </w:p>
    <w:p w:rsidR="00CA73C8" w:rsidRPr="002C793E" w:rsidRDefault="00CA73C8" w:rsidP="002C79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2C793E">
        <w:rPr>
          <w:lang w:eastAsia="zh-CN"/>
        </w:rPr>
        <w:br w:type="page"/>
      </w:r>
    </w:p>
    <w:p w:rsidR="0063445E" w:rsidRPr="002C793E" w:rsidRDefault="0063445E" w:rsidP="002C793E">
      <w:pPr>
        <w:jc w:val="both"/>
        <w:rPr>
          <w:lang w:eastAsia="zh-CN"/>
        </w:rPr>
      </w:pPr>
      <w:proofErr w:type="gramStart"/>
      <w:r w:rsidRPr="002C793E">
        <w:rPr>
          <w:lang w:eastAsia="zh-CN"/>
        </w:rPr>
        <w:lastRenderedPageBreak/>
        <w:t>5</w:t>
      </w:r>
      <w:r w:rsidRPr="002C793E">
        <w:rPr>
          <w:lang w:eastAsia="zh-CN"/>
        </w:rPr>
        <w:tab/>
      </w:r>
      <w:r w:rsidR="005154F5" w:rsidRPr="002C793E">
        <w:rPr>
          <w:lang w:eastAsia="zh-CN"/>
        </w:rPr>
        <w:t>我希望强调</w:t>
      </w:r>
      <w:r w:rsidR="000C4098" w:rsidRPr="002C793E">
        <w:rPr>
          <w:lang w:eastAsia="zh-CN"/>
        </w:rPr>
        <w:t>指出</w:t>
      </w:r>
      <w:r w:rsidR="005154F5" w:rsidRPr="002C793E">
        <w:rPr>
          <w:lang w:eastAsia="zh-CN"/>
        </w:rPr>
        <w:t>您参与此项工作的重要性，因为它将有助于第</w:t>
      </w:r>
      <w:r w:rsidR="005154F5" w:rsidRPr="002C793E">
        <w:rPr>
          <w:lang w:eastAsia="zh-CN"/>
        </w:rPr>
        <w:t>12</w:t>
      </w:r>
      <w:r w:rsidR="005154F5" w:rsidRPr="002C793E">
        <w:rPr>
          <w:lang w:eastAsia="zh-CN"/>
        </w:rPr>
        <w:t>研究组</w:t>
      </w:r>
      <w:r w:rsidR="007409B6" w:rsidRPr="002C793E">
        <w:rPr>
          <w:lang w:eastAsia="zh-CN"/>
        </w:rPr>
        <w:t>推进</w:t>
      </w:r>
      <w:r w:rsidR="00DE6237" w:rsidRPr="002C793E">
        <w:rPr>
          <w:lang w:eastAsia="zh-CN"/>
        </w:rPr>
        <w:t>第</w:t>
      </w:r>
      <w:r w:rsidR="00DE6237" w:rsidRPr="002C793E">
        <w:rPr>
          <w:lang w:eastAsia="zh-CN"/>
        </w:rPr>
        <w:t>Q9/12</w:t>
      </w:r>
      <w:r w:rsidR="00DE6237" w:rsidRPr="002C793E">
        <w:rPr>
          <w:lang w:eastAsia="zh-CN"/>
        </w:rPr>
        <w:t>号课题的研究工作</w:t>
      </w:r>
      <w:r w:rsidR="005154F5" w:rsidRPr="002C793E">
        <w:rPr>
          <w:lang w:eastAsia="zh-CN"/>
        </w:rPr>
        <w:t>。</w:t>
      </w:r>
      <w:proofErr w:type="gramEnd"/>
    </w:p>
    <w:p w:rsidR="0063445E" w:rsidRPr="002C793E" w:rsidRDefault="0063445E" w:rsidP="002C793E">
      <w:pPr>
        <w:spacing w:before="720"/>
        <w:rPr>
          <w:lang w:val="en-US" w:eastAsia="zh-CN"/>
        </w:rPr>
      </w:pPr>
      <w:r w:rsidRPr="002C793E">
        <w:rPr>
          <w:lang w:eastAsia="zh-CN"/>
        </w:rPr>
        <w:t>顺致敬意</w:t>
      </w:r>
      <w:r w:rsidRPr="002C793E">
        <w:rPr>
          <w:lang w:val="en-US" w:eastAsia="zh-CN"/>
        </w:rPr>
        <w:t>!</w:t>
      </w:r>
    </w:p>
    <w:p w:rsidR="00027EE3" w:rsidRPr="002C793E" w:rsidRDefault="00284869" w:rsidP="002C793E">
      <w:pPr>
        <w:spacing w:before="1440"/>
        <w:rPr>
          <w:lang w:eastAsia="zh-CN"/>
        </w:rPr>
      </w:pPr>
      <w:r w:rsidRPr="002C793E">
        <w:rPr>
          <w:lang w:eastAsia="zh-CN"/>
        </w:rPr>
        <w:t>电信标准化局主任</w:t>
      </w:r>
      <w:r w:rsidRPr="002C793E">
        <w:rPr>
          <w:lang w:eastAsia="zh-CN"/>
        </w:rPr>
        <w:br/>
        <w:t xml:space="preserve">  </w:t>
      </w:r>
      <w:r w:rsidR="0063445E" w:rsidRPr="002C793E">
        <w:rPr>
          <w:lang w:eastAsia="zh-CN"/>
        </w:rPr>
        <w:t>马尔科姆</w:t>
      </w:r>
      <w:r w:rsidR="0063445E" w:rsidRPr="002C793E">
        <w:rPr>
          <w:sz w:val="20"/>
          <w:lang w:eastAsia="zh-CN"/>
        </w:rPr>
        <w:t>•</w:t>
      </w:r>
      <w:r w:rsidR="0063445E" w:rsidRPr="002C793E">
        <w:rPr>
          <w:lang w:eastAsia="zh-CN"/>
        </w:rPr>
        <w:t>琼森</w:t>
      </w:r>
    </w:p>
    <w:p w:rsidR="0063445E" w:rsidRPr="002C793E" w:rsidRDefault="0063445E" w:rsidP="002C793E">
      <w:pPr>
        <w:spacing w:before="3240"/>
        <w:rPr>
          <w:b/>
          <w:bCs/>
          <w:lang w:eastAsia="zh-CN"/>
        </w:rPr>
      </w:pPr>
      <w:r w:rsidRPr="002C793E">
        <w:rPr>
          <w:b/>
          <w:bCs/>
          <w:lang w:eastAsia="zh-CN"/>
        </w:rPr>
        <w:t>附件：</w:t>
      </w:r>
      <w:r w:rsidR="007409B6" w:rsidRPr="002C793E">
        <w:rPr>
          <w:lang w:eastAsia="zh-CN"/>
        </w:rPr>
        <w:t>3</w:t>
      </w:r>
      <w:r w:rsidR="009424FC" w:rsidRPr="002C793E">
        <w:rPr>
          <w:lang w:eastAsia="zh-CN"/>
        </w:rPr>
        <w:t>件</w:t>
      </w:r>
    </w:p>
    <w:p w:rsidR="007C3A68" w:rsidRPr="002C793E" w:rsidRDefault="007C3A68" w:rsidP="002C79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2C793E">
        <w:rPr>
          <w:lang w:eastAsia="zh-CN"/>
        </w:rPr>
        <w:br w:type="page"/>
      </w:r>
    </w:p>
    <w:p w:rsidR="00554D3C" w:rsidRPr="002C793E" w:rsidRDefault="00554D3C" w:rsidP="002C793E">
      <w:pPr>
        <w:pStyle w:val="AnnexNo"/>
        <w:rPr>
          <w:b/>
          <w:bCs/>
          <w:lang w:eastAsia="zh-CN"/>
        </w:rPr>
      </w:pPr>
      <w:r w:rsidRPr="002C793E">
        <w:rPr>
          <w:b/>
          <w:bCs/>
          <w:lang w:eastAsia="zh-CN"/>
        </w:rPr>
        <w:lastRenderedPageBreak/>
        <w:t>附件</w:t>
      </w:r>
      <w:r w:rsidRPr="002C793E">
        <w:rPr>
          <w:b/>
          <w:bCs/>
          <w:lang w:eastAsia="zh-CN"/>
        </w:rPr>
        <w:t>1</w:t>
      </w:r>
      <w:r w:rsidRPr="002C793E">
        <w:rPr>
          <w:b/>
          <w:bCs/>
          <w:lang w:eastAsia="zh-CN"/>
        </w:rPr>
        <w:br/>
      </w:r>
      <w:r w:rsidRPr="002C793E">
        <w:rPr>
          <w:lang w:eastAsia="zh-CN"/>
        </w:rPr>
        <w:t>（</w:t>
      </w:r>
      <w:r w:rsidRPr="002C793E">
        <w:rPr>
          <w:b/>
          <w:lang w:val="en-US" w:eastAsia="zh-CN"/>
        </w:rPr>
        <w:t>电信标准化局第</w:t>
      </w:r>
      <w:r w:rsidR="007409B6" w:rsidRPr="002C793E">
        <w:rPr>
          <w:b/>
          <w:lang w:val="en-US" w:eastAsia="zh-CN"/>
        </w:rPr>
        <w:t>75</w:t>
      </w:r>
      <w:r w:rsidRPr="002C793E">
        <w:rPr>
          <w:b/>
          <w:lang w:val="en-US" w:eastAsia="zh-CN"/>
        </w:rPr>
        <w:t>号通函</w:t>
      </w:r>
      <w:r w:rsidRPr="002C793E">
        <w:rPr>
          <w:lang w:eastAsia="zh-CN"/>
        </w:rPr>
        <w:t>）</w:t>
      </w:r>
    </w:p>
    <w:p w:rsidR="009E5257" w:rsidRPr="00916641" w:rsidRDefault="007409B6" w:rsidP="002C793E">
      <w:pPr>
        <w:pStyle w:val="AppendixTitle"/>
        <w:rPr>
          <w:rFonts w:eastAsia="SimSun"/>
          <w:lang w:val="en-US" w:eastAsia="zh-CN"/>
        </w:rPr>
      </w:pPr>
      <w:r w:rsidRPr="00916641">
        <w:rPr>
          <w:rFonts w:eastAsia="SimSun"/>
          <w:lang w:eastAsia="zh-CN"/>
        </w:rPr>
        <w:t>呼吁参与</w:t>
      </w:r>
      <w:r w:rsidR="00395DF6" w:rsidRPr="00916641">
        <w:rPr>
          <w:rFonts w:eastAsia="SimSun"/>
          <w:lang w:eastAsia="zh-CN"/>
        </w:rPr>
        <w:t>研究</w:t>
      </w:r>
      <w:r w:rsidR="009E5257" w:rsidRPr="00916641">
        <w:rPr>
          <w:rFonts w:eastAsia="SimSun"/>
          <w:lang w:eastAsia="zh-CN"/>
        </w:rPr>
        <w:t xml:space="preserve">P.ONRA – </w:t>
      </w:r>
      <w:r w:rsidRPr="00916641">
        <w:rPr>
          <w:rFonts w:eastAsia="SimSun"/>
          <w:color w:val="333333"/>
          <w:lang w:eastAsia="zh-CN"/>
        </w:rPr>
        <w:t>感性客观降噪评估</w:t>
      </w:r>
    </w:p>
    <w:p w:rsidR="009E5257" w:rsidRPr="002C793E" w:rsidRDefault="007409B6" w:rsidP="00BD29CA">
      <w:pPr>
        <w:pStyle w:val="Heading1"/>
        <w:spacing w:before="720"/>
        <w:rPr>
          <w:rFonts w:eastAsia="SimSun"/>
          <w:lang w:eastAsia="zh-CN"/>
        </w:rPr>
      </w:pPr>
      <w:r w:rsidRPr="002C793E">
        <w:rPr>
          <w:rFonts w:eastAsia="SimSun"/>
          <w:lang w:eastAsia="zh-CN"/>
        </w:rPr>
        <w:t>摘要</w:t>
      </w:r>
    </w:p>
    <w:p w:rsidR="00DA4AAC" w:rsidRPr="002C793E" w:rsidRDefault="007409B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此次参与研究的呼吁，是针对有意为降噪系统客观评价的</w:t>
      </w:r>
      <w:r w:rsidRPr="002C793E">
        <w:rPr>
          <w:color w:val="222222"/>
          <w:lang w:eastAsia="zh-CN"/>
        </w:rPr>
        <w:t>P.ONRA</w:t>
      </w:r>
      <w:r w:rsidRPr="002C793E">
        <w:rPr>
          <w:color w:val="222222"/>
          <w:lang w:eastAsia="zh-CN"/>
        </w:rPr>
        <w:t>模型贡献力量的各方。请这些参加方</w:t>
      </w:r>
      <w:r w:rsidR="00DA4AAC" w:rsidRPr="002C793E">
        <w:rPr>
          <w:color w:val="222222"/>
          <w:lang w:eastAsia="zh-CN"/>
        </w:rPr>
        <w:t>公</w:t>
      </w:r>
      <w:r w:rsidRPr="002C793E">
        <w:rPr>
          <w:color w:val="222222"/>
          <w:lang w:eastAsia="zh-CN"/>
        </w:rPr>
        <w:t>布他们</w:t>
      </w:r>
      <w:r w:rsidR="00DA4AAC" w:rsidRPr="002C793E">
        <w:rPr>
          <w:color w:val="222222"/>
          <w:lang w:eastAsia="zh-CN"/>
        </w:rPr>
        <w:t>对</w:t>
      </w:r>
      <w:r w:rsidRPr="002C793E">
        <w:rPr>
          <w:color w:val="222222"/>
          <w:lang w:eastAsia="zh-CN"/>
        </w:rPr>
        <w:t>促进</w:t>
      </w:r>
      <w:r w:rsidRPr="002C793E">
        <w:rPr>
          <w:color w:val="222222"/>
          <w:lang w:eastAsia="zh-CN"/>
        </w:rPr>
        <w:t>P.ONRA</w:t>
      </w:r>
      <w:r w:rsidR="00DA4AAC" w:rsidRPr="002C793E">
        <w:rPr>
          <w:color w:val="222222"/>
          <w:lang w:eastAsia="zh-CN"/>
        </w:rPr>
        <w:t>工作的兴趣，并为项目做出更积极地开发和分析投入</w:t>
      </w:r>
      <w:r w:rsidRPr="002C793E">
        <w:rPr>
          <w:color w:val="222222"/>
          <w:lang w:eastAsia="zh-CN"/>
        </w:rPr>
        <w:t>。</w:t>
      </w:r>
    </w:p>
    <w:p w:rsidR="00645B49" w:rsidRPr="002C793E" w:rsidRDefault="00DA4AAC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据商定，</w:t>
      </w:r>
      <w:r w:rsidR="007409B6" w:rsidRPr="002C793E">
        <w:rPr>
          <w:color w:val="222222"/>
          <w:lang w:eastAsia="zh-CN"/>
        </w:rPr>
        <w:t>P.ONRA</w:t>
      </w:r>
      <w:r w:rsidRPr="002C793E">
        <w:rPr>
          <w:color w:val="222222"/>
          <w:lang w:eastAsia="zh-CN"/>
        </w:rPr>
        <w:t>的建</w:t>
      </w:r>
      <w:r w:rsidR="007409B6" w:rsidRPr="002C793E">
        <w:rPr>
          <w:color w:val="222222"/>
          <w:lang w:eastAsia="zh-CN"/>
        </w:rPr>
        <w:t>模</w:t>
      </w:r>
      <w:r w:rsidRPr="002C793E">
        <w:rPr>
          <w:color w:val="222222"/>
          <w:lang w:eastAsia="zh-CN"/>
        </w:rPr>
        <w:t>将采取协作</w:t>
      </w:r>
      <w:r w:rsidR="007409B6" w:rsidRPr="002C793E">
        <w:rPr>
          <w:color w:val="222222"/>
          <w:lang w:eastAsia="zh-CN"/>
        </w:rPr>
        <w:t>方式，其中</w:t>
      </w:r>
      <w:r w:rsidRPr="002C793E">
        <w:rPr>
          <w:color w:val="222222"/>
          <w:lang w:eastAsia="zh-CN"/>
        </w:rPr>
        <w:t>各方利用其现有的模型或部分模型构建未来的综合模型</w:t>
      </w:r>
      <w:r w:rsidR="00645B49" w:rsidRPr="002C793E">
        <w:rPr>
          <w:color w:val="222222"/>
          <w:lang w:eastAsia="zh-CN"/>
        </w:rPr>
        <w:t>、用于培训的语音数据库和</w:t>
      </w:r>
      <w:r w:rsidRPr="002C793E">
        <w:rPr>
          <w:color w:val="222222"/>
          <w:lang w:eastAsia="zh-CN"/>
        </w:rPr>
        <w:t>模型</w:t>
      </w:r>
      <w:r w:rsidR="007409B6" w:rsidRPr="002C793E">
        <w:rPr>
          <w:color w:val="222222"/>
          <w:lang w:eastAsia="zh-CN"/>
        </w:rPr>
        <w:t>规范。</w:t>
      </w:r>
    </w:p>
    <w:p w:rsidR="00707FF2" w:rsidRPr="002C793E" w:rsidRDefault="00707FF2" w:rsidP="00BD29CA">
      <w:pPr>
        <w:ind w:firstLineChars="200" w:firstLine="480"/>
        <w:jc w:val="both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P.ONRA</w:t>
      </w:r>
      <w:r w:rsidRPr="002C793E">
        <w:rPr>
          <w:color w:val="222222"/>
          <w:lang w:eastAsia="zh-CN"/>
        </w:rPr>
        <w:t>的</w:t>
      </w:r>
      <w:r w:rsidR="00645B49" w:rsidRPr="002C793E">
        <w:rPr>
          <w:color w:val="222222"/>
          <w:lang w:eastAsia="zh-CN"/>
        </w:rPr>
        <w:t>各参与方有必要</w:t>
      </w:r>
      <w:r w:rsidR="007409B6" w:rsidRPr="002C793E">
        <w:rPr>
          <w:color w:val="222222"/>
          <w:lang w:eastAsia="zh-CN"/>
        </w:rPr>
        <w:t>根据</w:t>
      </w:r>
      <w:r w:rsidR="007409B6" w:rsidRPr="002C793E">
        <w:rPr>
          <w:color w:val="222222"/>
          <w:lang w:eastAsia="zh-CN"/>
        </w:rPr>
        <w:t>ITU-T</w:t>
      </w:r>
      <w:r w:rsidR="007409B6" w:rsidRPr="002C793E">
        <w:rPr>
          <w:color w:val="222222"/>
          <w:lang w:eastAsia="zh-CN"/>
        </w:rPr>
        <w:t>专利声明和许可声明</w:t>
      </w:r>
      <w:r w:rsidR="00645B49" w:rsidRPr="002C793E">
        <w:rPr>
          <w:color w:val="222222"/>
          <w:lang w:eastAsia="zh-CN"/>
        </w:rPr>
        <w:t>第</w:t>
      </w:r>
      <w:r w:rsidR="00645B49" w:rsidRPr="002C793E">
        <w:rPr>
          <w:color w:val="222222"/>
          <w:lang w:eastAsia="zh-CN"/>
        </w:rPr>
        <w:t>1</w:t>
      </w:r>
      <w:r w:rsidR="00645B49" w:rsidRPr="002C793E">
        <w:rPr>
          <w:color w:val="222222"/>
          <w:lang w:eastAsia="zh-CN"/>
        </w:rPr>
        <w:t>条或其</w:t>
      </w:r>
      <w:r w:rsidR="007409B6" w:rsidRPr="002C793E">
        <w:rPr>
          <w:color w:val="222222"/>
          <w:lang w:eastAsia="zh-CN"/>
        </w:rPr>
        <w:t>第</w:t>
      </w:r>
      <w:r w:rsidR="007409B6" w:rsidRPr="002C793E">
        <w:rPr>
          <w:color w:val="222222"/>
          <w:lang w:eastAsia="zh-CN"/>
        </w:rPr>
        <w:t>2</w:t>
      </w:r>
      <w:r w:rsidR="007409B6" w:rsidRPr="002C793E">
        <w:rPr>
          <w:color w:val="222222"/>
          <w:lang w:eastAsia="zh-CN"/>
        </w:rPr>
        <w:t>条所定的</w:t>
      </w:r>
      <w:r w:rsidR="00645B49" w:rsidRPr="002C793E">
        <w:rPr>
          <w:color w:val="222222"/>
          <w:lang w:eastAsia="zh-CN"/>
        </w:rPr>
        <w:t>公平合理和非歧视（</w:t>
      </w:r>
      <w:r w:rsidR="007409B6" w:rsidRPr="002C793E">
        <w:rPr>
          <w:color w:val="222222"/>
          <w:lang w:eastAsia="zh-CN"/>
        </w:rPr>
        <w:t>FRAND</w:t>
      </w:r>
      <w:r w:rsidR="00645B49" w:rsidRPr="002C793E">
        <w:rPr>
          <w:color w:val="222222"/>
          <w:lang w:eastAsia="zh-CN"/>
        </w:rPr>
        <w:t>）</w:t>
      </w:r>
      <w:r w:rsidR="007409B6" w:rsidRPr="002C793E">
        <w:rPr>
          <w:color w:val="222222"/>
          <w:lang w:eastAsia="zh-CN"/>
        </w:rPr>
        <w:t>条款</w:t>
      </w:r>
      <w:r w:rsidR="00645B49" w:rsidRPr="002C793E">
        <w:rPr>
          <w:color w:val="222222"/>
          <w:lang w:eastAsia="zh-CN"/>
        </w:rPr>
        <w:t>，</w:t>
      </w:r>
      <w:r w:rsidR="007409B6" w:rsidRPr="002C793E">
        <w:rPr>
          <w:color w:val="222222"/>
          <w:lang w:eastAsia="zh-CN"/>
        </w:rPr>
        <w:t>在免版税的基础</w:t>
      </w:r>
      <w:r w:rsidR="00645B49" w:rsidRPr="002C793E">
        <w:rPr>
          <w:color w:val="222222"/>
          <w:lang w:eastAsia="zh-CN"/>
        </w:rPr>
        <w:t>上</w:t>
      </w:r>
      <w:r w:rsidRPr="002C793E">
        <w:rPr>
          <w:color w:val="222222"/>
          <w:lang w:eastAsia="zh-CN"/>
        </w:rPr>
        <w:t>向标准化模型中的知识产权发放</w:t>
      </w:r>
      <w:r w:rsidR="00645B49" w:rsidRPr="002C793E">
        <w:rPr>
          <w:color w:val="222222"/>
          <w:lang w:eastAsia="zh-CN"/>
        </w:rPr>
        <w:t>许可</w:t>
      </w:r>
      <w:r w:rsidR="007409B6" w:rsidRPr="002C793E">
        <w:rPr>
          <w:color w:val="222222"/>
          <w:lang w:eastAsia="zh-CN"/>
        </w:rPr>
        <w:t>。</w:t>
      </w:r>
    </w:p>
    <w:p w:rsidR="00707FF2" w:rsidRDefault="00707FF2" w:rsidP="00BD29CA">
      <w:pPr>
        <w:ind w:firstLineChars="200" w:firstLine="480"/>
        <w:jc w:val="both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P.ONRA</w:t>
      </w:r>
      <w:r w:rsidRPr="002C793E">
        <w:rPr>
          <w:color w:val="222222"/>
          <w:lang w:eastAsia="zh-CN"/>
        </w:rPr>
        <w:t>的各参与方最好根据</w:t>
      </w:r>
      <w:r w:rsidRPr="002C793E">
        <w:rPr>
          <w:color w:val="222222"/>
          <w:lang w:eastAsia="zh-CN"/>
        </w:rPr>
        <w:t>ITU-T</w:t>
      </w:r>
      <w:r w:rsidRPr="002C793E">
        <w:rPr>
          <w:color w:val="222222"/>
          <w:lang w:eastAsia="zh-CN"/>
        </w:rPr>
        <w:t>专利声明和许可声明第</w:t>
      </w:r>
      <w:r w:rsidRPr="002C793E">
        <w:rPr>
          <w:color w:val="222222"/>
          <w:lang w:eastAsia="zh-CN"/>
        </w:rPr>
        <w:t>1</w:t>
      </w:r>
      <w:r w:rsidRPr="002C793E">
        <w:rPr>
          <w:color w:val="222222"/>
          <w:lang w:eastAsia="zh-CN"/>
        </w:rPr>
        <w:t>条的规定，在免版税的基础上向标准化模型中的知识产权发放许可。</w:t>
      </w:r>
    </w:p>
    <w:p w:rsidR="00707FF2" w:rsidRPr="002C793E" w:rsidRDefault="00707FF2" w:rsidP="002C793E">
      <w:pPr>
        <w:rPr>
          <w:b/>
          <w:bCs/>
          <w:color w:val="222222"/>
          <w:lang w:eastAsia="zh-CN"/>
        </w:rPr>
      </w:pPr>
      <w:r w:rsidRPr="002C793E">
        <w:rPr>
          <w:b/>
          <w:bCs/>
          <w:color w:val="222222"/>
          <w:lang w:eastAsia="zh-CN"/>
        </w:rPr>
        <w:t>对各</w:t>
      </w:r>
      <w:r w:rsidR="007409B6" w:rsidRPr="002C793E">
        <w:rPr>
          <w:b/>
          <w:bCs/>
          <w:color w:val="222222"/>
          <w:lang w:eastAsia="zh-CN"/>
        </w:rPr>
        <w:t>方</w:t>
      </w:r>
      <w:r w:rsidRPr="002C793E">
        <w:rPr>
          <w:b/>
          <w:bCs/>
          <w:color w:val="222222"/>
          <w:lang w:eastAsia="zh-CN"/>
        </w:rPr>
        <w:t>协</w:t>
      </w:r>
      <w:r w:rsidR="007409B6" w:rsidRPr="002C793E">
        <w:rPr>
          <w:b/>
          <w:bCs/>
          <w:color w:val="222222"/>
          <w:lang w:eastAsia="zh-CN"/>
        </w:rPr>
        <w:t>作的要求</w:t>
      </w:r>
    </w:p>
    <w:p w:rsidR="00CD1D91" w:rsidRPr="002C793E" w:rsidRDefault="00707FF2" w:rsidP="00E06642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相关</w:t>
      </w:r>
      <w:r w:rsidR="007409B6" w:rsidRPr="002C793E">
        <w:rPr>
          <w:color w:val="222222"/>
          <w:lang w:eastAsia="zh-CN"/>
        </w:rPr>
        <w:t>各方必须是</w:t>
      </w:r>
      <w:r w:rsidR="007409B6" w:rsidRPr="002C793E">
        <w:rPr>
          <w:color w:val="222222"/>
          <w:lang w:eastAsia="zh-CN"/>
        </w:rPr>
        <w:t>ITU-T</w:t>
      </w:r>
      <w:r w:rsidRPr="002C793E">
        <w:rPr>
          <w:color w:val="222222"/>
          <w:lang w:eastAsia="zh-CN"/>
        </w:rPr>
        <w:t>第</w:t>
      </w:r>
      <w:r w:rsidR="007409B6" w:rsidRPr="002C793E">
        <w:rPr>
          <w:color w:val="222222"/>
          <w:lang w:eastAsia="zh-CN"/>
        </w:rPr>
        <w:t>12</w:t>
      </w:r>
      <w:r w:rsidRPr="002C793E">
        <w:rPr>
          <w:color w:val="222222"/>
          <w:lang w:eastAsia="zh-CN"/>
        </w:rPr>
        <w:t>研究组的</w:t>
      </w:r>
      <w:r w:rsidR="007409B6" w:rsidRPr="002C793E">
        <w:rPr>
          <w:color w:val="222222"/>
          <w:lang w:eastAsia="zh-CN"/>
        </w:rPr>
        <w:t>成员，</w:t>
      </w:r>
      <w:r w:rsidRPr="002C793E">
        <w:rPr>
          <w:color w:val="222222"/>
          <w:lang w:eastAsia="zh-CN"/>
        </w:rPr>
        <w:t>还必须接受现有形式的</w:t>
      </w:r>
      <w:r w:rsidR="00E06642" w:rsidRPr="00E06642">
        <w:rPr>
          <w:rFonts w:ascii="SimSun" w:hAnsi="SimSun"/>
          <w:color w:val="222222"/>
          <w:lang w:eastAsia="zh-CN"/>
        </w:rPr>
        <w:t>“</w:t>
      </w:r>
      <w:r w:rsidR="007409B6" w:rsidRPr="002C793E">
        <w:rPr>
          <w:color w:val="222222"/>
          <w:lang w:eastAsia="zh-CN"/>
        </w:rPr>
        <w:t xml:space="preserve">P.ONRA </w:t>
      </w:r>
      <w:r w:rsidRPr="002C793E">
        <w:rPr>
          <w:color w:val="222222"/>
          <w:lang w:eastAsia="zh-CN"/>
        </w:rPr>
        <w:t>规范</w:t>
      </w:r>
      <w:r w:rsidR="00E06642" w:rsidRPr="00E06642">
        <w:rPr>
          <w:rFonts w:ascii="SimSun" w:hAnsi="SimSun"/>
          <w:color w:val="222222"/>
          <w:lang w:eastAsia="zh-CN"/>
        </w:rPr>
        <w:t>”</w:t>
      </w:r>
      <w:r w:rsidRPr="002C793E">
        <w:rPr>
          <w:color w:val="222222"/>
          <w:lang w:eastAsia="zh-CN"/>
        </w:rPr>
        <w:t>的行政和技术要求</w:t>
      </w:r>
      <w:r w:rsidR="007409B6" w:rsidRPr="002C793E">
        <w:rPr>
          <w:color w:val="222222"/>
          <w:lang w:eastAsia="zh-CN"/>
        </w:rPr>
        <w:t>。</w:t>
      </w:r>
      <w:r w:rsidRPr="002C793E">
        <w:rPr>
          <w:color w:val="222222"/>
          <w:lang w:eastAsia="zh-CN"/>
        </w:rPr>
        <w:t>接受</w:t>
      </w:r>
      <w:r w:rsidR="007409B6" w:rsidRPr="002C793E">
        <w:rPr>
          <w:color w:val="222222"/>
          <w:lang w:eastAsia="zh-CN"/>
        </w:rPr>
        <w:t>这</w:t>
      </w:r>
      <w:r w:rsidRPr="002C793E">
        <w:rPr>
          <w:color w:val="222222"/>
          <w:lang w:eastAsia="zh-CN"/>
        </w:rPr>
        <w:t>项</w:t>
      </w:r>
      <w:r w:rsidR="007409B6" w:rsidRPr="002C793E">
        <w:rPr>
          <w:color w:val="222222"/>
          <w:lang w:eastAsia="zh-CN"/>
        </w:rPr>
        <w:t>规范</w:t>
      </w:r>
      <w:r w:rsidRPr="002C793E">
        <w:rPr>
          <w:color w:val="222222"/>
          <w:lang w:eastAsia="zh-CN"/>
        </w:rPr>
        <w:t>要求，是参与协作</w:t>
      </w:r>
      <w:r w:rsidR="007409B6" w:rsidRPr="002C793E">
        <w:rPr>
          <w:color w:val="222222"/>
          <w:lang w:eastAsia="zh-CN"/>
        </w:rPr>
        <w:t>的</w:t>
      </w:r>
      <w:r w:rsidR="00CD1D91" w:rsidRPr="002C793E">
        <w:rPr>
          <w:color w:val="222222"/>
          <w:lang w:eastAsia="zh-CN"/>
        </w:rPr>
        <w:t>必须</w:t>
      </w:r>
      <w:r w:rsidR="007409B6" w:rsidRPr="002C793E">
        <w:rPr>
          <w:color w:val="222222"/>
          <w:lang w:eastAsia="zh-CN"/>
        </w:rPr>
        <w:t>。</w:t>
      </w:r>
    </w:p>
    <w:p w:rsidR="00CD1D91" w:rsidRPr="002C793E" w:rsidRDefault="007409B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此外，</w:t>
      </w:r>
      <w:r w:rsidR="00CD1D91" w:rsidRPr="002C793E">
        <w:rPr>
          <w:color w:val="222222"/>
          <w:lang w:eastAsia="zh-CN"/>
        </w:rPr>
        <w:t>就模型和提供数据库开展合作的各</w:t>
      </w:r>
      <w:r w:rsidRPr="002C793E">
        <w:rPr>
          <w:color w:val="222222"/>
          <w:lang w:eastAsia="zh-CN"/>
        </w:rPr>
        <w:t>方，</w:t>
      </w:r>
      <w:r w:rsidR="00CD1D91" w:rsidRPr="002C793E">
        <w:rPr>
          <w:color w:val="222222"/>
          <w:lang w:eastAsia="zh-CN"/>
        </w:rPr>
        <w:t>有义务就知识产权、专有技术和数据库的交换在各方之间制定</w:t>
      </w:r>
      <w:r w:rsidRPr="002C793E">
        <w:rPr>
          <w:color w:val="222222"/>
          <w:lang w:eastAsia="zh-CN"/>
        </w:rPr>
        <w:t>并签署法律协议。这些协定不</w:t>
      </w:r>
      <w:r w:rsidR="00CD1D91" w:rsidRPr="002C793E">
        <w:rPr>
          <w:color w:val="222222"/>
          <w:lang w:eastAsia="zh-CN"/>
        </w:rPr>
        <w:t>属于</w:t>
      </w:r>
      <w:r w:rsidRPr="002C793E">
        <w:rPr>
          <w:color w:val="222222"/>
          <w:lang w:eastAsia="zh-CN"/>
        </w:rPr>
        <w:t>ITU-T</w:t>
      </w:r>
      <w:r w:rsidRPr="002C793E">
        <w:rPr>
          <w:color w:val="222222"/>
          <w:lang w:eastAsia="zh-CN"/>
        </w:rPr>
        <w:t>的</w:t>
      </w:r>
      <w:r w:rsidR="00CD1D91" w:rsidRPr="002C793E">
        <w:rPr>
          <w:color w:val="222222"/>
          <w:lang w:eastAsia="zh-CN"/>
        </w:rPr>
        <w:t>职责范围</w:t>
      </w:r>
      <w:r w:rsidRPr="002C793E">
        <w:rPr>
          <w:color w:val="222222"/>
          <w:lang w:eastAsia="zh-CN"/>
        </w:rPr>
        <w:t>，</w:t>
      </w:r>
      <w:r w:rsidR="00CD1D91" w:rsidRPr="002C793E">
        <w:rPr>
          <w:color w:val="222222"/>
          <w:lang w:eastAsia="zh-CN"/>
        </w:rPr>
        <w:t>需</w:t>
      </w:r>
      <w:r w:rsidRPr="002C793E">
        <w:rPr>
          <w:color w:val="222222"/>
          <w:lang w:eastAsia="zh-CN"/>
        </w:rPr>
        <w:t>要所有</w:t>
      </w:r>
      <w:r w:rsidR="00CD1D91" w:rsidRPr="002C793E">
        <w:rPr>
          <w:color w:val="222222"/>
          <w:lang w:eastAsia="zh-CN"/>
        </w:rPr>
        <w:t>协作和推进方以多边形式完成</w:t>
      </w:r>
      <w:r w:rsidRPr="002C793E">
        <w:rPr>
          <w:color w:val="222222"/>
          <w:lang w:eastAsia="zh-CN"/>
        </w:rPr>
        <w:t>。</w:t>
      </w:r>
    </w:p>
    <w:p w:rsidR="00B065D4" w:rsidRPr="002C793E" w:rsidRDefault="00B065D4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协作各方都</w:t>
      </w:r>
      <w:r w:rsidR="00CE7DA6" w:rsidRPr="002C793E">
        <w:rPr>
          <w:color w:val="222222"/>
          <w:lang w:eastAsia="zh-CN"/>
        </w:rPr>
        <w:t>肩负着有序开展</w:t>
      </w:r>
      <w:r w:rsidRPr="002C793E">
        <w:rPr>
          <w:color w:val="222222"/>
          <w:lang w:eastAsia="zh-CN"/>
        </w:rPr>
        <w:t>协作</w:t>
      </w:r>
      <w:r w:rsidR="007409B6" w:rsidRPr="002C793E">
        <w:rPr>
          <w:color w:val="222222"/>
          <w:lang w:eastAsia="zh-CN"/>
        </w:rPr>
        <w:t>的责任。倘</w:t>
      </w:r>
      <w:r w:rsidRPr="002C793E">
        <w:rPr>
          <w:color w:val="222222"/>
          <w:lang w:eastAsia="zh-CN"/>
        </w:rPr>
        <w:t>若协</w:t>
      </w:r>
      <w:r w:rsidR="007409B6" w:rsidRPr="002C793E">
        <w:rPr>
          <w:color w:val="222222"/>
          <w:lang w:eastAsia="zh-CN"/>
        </w:rPr>
        <w:t>作各方没有</w:t>
      </w:r>
      <w:r w:rsidRPr="002C793E">
        <w:rPr>
          <w:color w:val="222222"/>
          <w:lang w:eastAsia="zh-CN"/>
        </w:rPr>
        <w:t>在</w:t>
      </w:r>
      <w:r w:rsidR="007409B6" w:rsidRPr="002C793E">
        <w:rPr>
          <w:color w:val="222222"/>
          <w:lang w:eastAsia="zh-CN"/>
        </w:rPr>
        <w:t>最后公布后</w:t>
      </w:r>
      <w:r w:rsidRPr="002C793E">
        <w:rPr>
          <w:color w:val="222222"/>
          <w:lang w:eastAsia="zh-CN"/>
        </w:rPr>
        <w:t>的</w:t>
      </w:r>
      <w:r w:rsidR="007409B6" w:rsidRPr="002C793E">
        <w:rPr>
          <w:color w:val="222222"/>
          <w:lang w:eastAsia="zh-CN"/>
        </w:rPr>
        <w:t>四个月内</w:t>
      </w:r>
      <w:r w:rsidRPr="002C793E">
        <w:rPr>
          <w:color w:val="222222"/>
          <w:lang w:eastAsia="zh-CN"/>
        </w:rPr>
        <w:t>达</w:t>
      </w:r>
      <w:r w:rsidR="007409B6" w:rsidRPr="002C793E">
        <w:rPr>
          <w:color w:val="222222"/>
          <w:lang w:eastAsia="zh-CN"/>
        </w:rPr>
        <w:t>成法律协议，</w:t>
      </w:r>
      <w:r w:rsidRPr="002C793E">
        <w:rPr>
          <w:color w:val="222222"/>
          <w:lang w:eastAsia="zh-CN"/>
        </w:rPr>
        <w:t>第</w:t>
      </w:r>
      <w:r w:rsidRPr="002C793E">
        <w:rPr>
          <w:color w:val="222222"/>
          <w:lang w:eastAsia="zh-CN"/>
        </w:rPr>
        <w:t>Q9/12</w:t>
      </w:r>
      <w:r w:rsidRPr="002C793E">
        <w:rPr>
          <w:color w:val="222222"/>
          <w:lang w:eastAsia="zh-CN"/>
        </w:rPr>
        <w:t>号课题将再次就</w:t>
      </w:r>
      <w:r w:rsidR="007409B6" w:rsidRPr="002C793E">
        <w:rPr>
          <w:color w:val="222222"/>
          <w:lang w:eastAsia="zh-CN"/>
        </w:rPr>
        <w:t>P.ONRA</w:t>
      </w:r>
      <w:r w:rsidRPr="002C793E">
        <w:rPr>
          <w:color w:val="222222"/>
          <w:lang w:eastAsia="zh-CN"/>
        </w:rPr>
        <w:t>工作的</w:t>
      </w:r>
      <w:r w:rsidR="00CE7DA6" w:rsidRPr="002C793E">
        <w:rPr>
          <w:color w:val="222222"/>
          <w:lang w:eastAsia="zh-CN"/>
        </w:rPr>
        <w:t>展开</w:t>
      </w:r>
      <w:r w:rsidRPr="002C793E">
        <w:rPr>
          <w:color w:val="222222"/>
          <w:lang w:eastAsia="zh-CN"/>
        </w:rPr>
        <w:t>方式</w:t>
      </w:r>
      <w:r w:rsidR="00CE7DA6" w:rsidRPr="002C793E">
        <w:rPr>
          <w:color w:val="222222"/>
          <w:lang w:eastAsia="zh-CN"/>
        </w:rPr>
        <w:t>进行</w:t>
      </w:r>
      <w:r w:rsidRPr="002C793E">
        <w:rPr>
          <w:color w:val="222222"/>
          <w:lang w:eastAsia="zh-CN"/>
        </w:rPr>
        <w:t>磋商</w:t>
      </w:r>
      <w:r w:rsidR="007409B6" w:rsidRPr="002C793E">
        <w:rPr>
          <w:color w:val="222222"/>
          <w:lang w:eastAsia="zh-CN"/>
        </w:rPr>
        <w:t>。</w:t>
      </w:r>
    </w:p>
    <w:p w:rsidR="009E5257" w:rsidRPr="002C793E" w:rsidRDefault="00B065D4" w:rsidP="00BD29CA">
      <w:pPr>
        <w:ind w:firstLineChars="200" w:firstLine="480"/>
        <w:rPr>
          <w:lang w:eastAsia="zh-CN"/>
        </w:rPr>
      </w:pPr>
      <w:r w:rsidRPr="002C793E">
        <w:rPr>
          <w:color w:val="222222"/>
          <w:lang w:eastAsia="zh-CN"/>
        </w:rPr>
        <w:t>可通过两个步骤发布</w:t>
      </w:r>
      <w:r w:rsidR="007409B6" w:rsidRPr="002C793E">
        <w:rPr>
          <w:color w:val="222222"/>
          <w:lang w:eastAsia="zh-CN"/>
        </w:rPr>
        <w:t>参与</w:t>
      </w:r>
      <w:r w:rsidRPr="002C793E">
        <w:rPr>
          <w:color w:val="222222"/>
          <w:lang w:eastAsia="zh-CN"/>
        </w:rPr>
        <w:t>上述</w:t>
      </w:r>
      <w:r w:rsidR="007409B6" w:rsidRPr="002C793E">
        <w:rPr>
          <w:color w:val="222222"/>
          <w:lang w:eastAsia="zh-CN"/>
        </w:rPr>
        <w:t>项目的</w:t>
      </w:r>
      <w:r w:rsidRPr="002C793E">
        <w:rPr>
          <w:color w:val="222222"/>
          <w:lang w:eastAsia="zh-CN"/>
        </w:rPr>
        <w:t>通知</w:t>
      </w:r>
      <w:r w:rsidR="007409B6" w:rsidRPr="002C793E">
        <w:rPr>
          <w:color w:val="222222"/>
          <w:lang w:eastAsia="zh-CN"/>
        </w:rPr>
        <w:t>：</w:t>
      </w:r>
    </w:p>
    <w:p w:rsidR="009E5257" w:rsidRPr="002C793E" w:rsidRDefault="00BD29CA" w:rsidP="00BD29CA">
      <w:pPr>
        <w:pStyle w:val="enumlev2"/>
        <w:rPr>
          <w:lang w:eastAsia="zh-CN"/>
        </w:rPr>
      </w:pPr>
      <w:r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 w:rsidR="00B065D4" w:rsidRPr="002C793E">
        <w:rPr>
          <w:lang w:eastAsia="zh-CN"/>
        </w:rPr>
        <w:t>相关各方务必在</w:t>
      </w:r>
      <w:r w:rsidR="00B065D4" w:rsidRPr="002C793E">
        <w:rPr>
          <w:b/>
          <w:bCs/>
          <w:lang w:eastAsia="zh-CN"/>
        </w:rPr>
        <w:t>2014</w:t>
      </w:r>
      <w:r w:rsidR="00B065D4" w:rsidRPr="002C793E">
        <w:rPr>
          <w:b/>
          <w:bCs/>
          <w:lang w:eastAsia="zh-CN"/>
        </w:rPr>
        <w:t>年</w:t>
      </w:r>
      <w:r w:rsidR="00B065D4" w:rsidRPr="002C793E">
        <w:rPr>
          <w:b/>
          <w:bCs/>
          <w:lang w:eastAsia="zh-CN"/>
        </w:rPr>
        <w:t>1</w:t>
      </w:r>
      <w:r w:rsidR="00B065D4" w:rsidRPr="002C793E">
        <w:rPr>
          <w:b/>
          <w:bCs/>
          <w:lang w:eastAsia="zh-CN"/>
        </w:rPr>
        <w:t>月</w:t>
      </w:r>
      <w:r w:rsidR="00B065D4" w:rsidRPr="002C793E">
        <w:rPr>
          <w:b/>
          <w:bCs/>
          <w:lang w:eastAsia="zh-CN"/>
        </w:rPr>
        <w:t>31</w:t>
      </w:r>
      <w:r w:rsidR="00B065D4" w:rsidRPr="002C793E">
        <w:rPr>
          <w:lang w:eastAsia="zh-CN"/>
        </w:rPr>
        <w:t>日前通</w:t>
      </w:r>
      <w:r w:rsidR="00680E79" w:rsidRPr="002C793E">
        <w:rPr>
          <w:lang w:eastAsia="zh-CN"/>
        </w:rPr>
        <w:t>过</w:t>
      </w:r>
      <w:r w:rsidR="00B065D4" w:rsidRPr="002C793E">
        <w:rPr>
          <w:lang w:eastAsia="zh-CN"/>
        </w:rPr>
        <w:t>Q9/12</w:t>
      </w:r>
      <w:r w:rsidR="00680E79" w:rsidRPr="002C793E">
        <w:rPr>
          <w:lang w:eastAsia="zh-CN"/>
        </w:rPr>
        <w:t>电子邮件</w:t>
      </w:r>
      <w:r w:rsidR="00B065D4" w:rsidRPr="002C793E">
        <w:rPr>
          <w:lang w:eastAsia="zh-CN"/>
        </w:rPr>
        <w:t>网上交流机制</w:t>
      </w:r>
      <w:r w:rsidR="00680E79" w:rsidRPr="002C793E">
        <w:rPr>
          <w:lang w:eastAsia="zh-CN"/>
        </w:rPr>
        <w:t>通报</w:t>
      </w:r>
      <w:r w:rsidR="00680E79" w:rsidRPr="002C793E">
        <w:rPr>
          <w:bCs/>
          <w:lang w:eastAsia="zh-CN"/>
        </w:rPr>
        <w:t>其</w:t>
      </w:r>
      <w:r w:rsidR="00B065D4" w:rsidRPr="002C793E">
        <w:rPr>
          <w:bCs/>
          <w:lang w:eastAsia="zh-CN"/>
        </w:rPr>
        <w:t>参与协作的临时意向。</w:t>
      </w:r>
      <w:r w:rsidR="009E5257" w:rsidRPr="002C793E">
        <w:rPr>
          <w:lang w:eastAsia="zh-CN"/>
        </w:rPr>
        <w:t xml:space="preserve"> </w:t>
      </w:r>
    </w:p>
    <w:p w:rsidR="009E5257" w:rsidRPr="002C793E" w:rsidRDefault="00BD29CA" w:rsidP="00BD29CA">
      <w:pPr>
        <w:pStyle w:val="enumlev2"/>
        <w:rPr>
          <w:lang w:eastAsia="zh-CN"/>
        </w:rPr>
      </w:pPr>
      <w:r>
        <w:rPr>
          <w:rFonts w:hint="eastAsia"/>
          <w:lang w:eastAsia="zh-CN"/>
        </w:rPr>
        <w:t>2)</w:t>
      </w:r>
      <w:r>
        <w:rPr>
          <w:rFonts w:hint="eastAsia"/>
          <w:lang w:eastAsia="zh-CN"/>
        </w:rPr>
        <w:tab/>
      </w:r>
      <w:r w:rsidR="00680E79" w:rsidRPr="002C793E">
        <w:rPr>
          <w:lang w:eastAsia="zh-CN"/>
        </w:rPr>
        <w:t>须</w:t>
      </w:r>
      <w:r w:rsidR="00680E79" w:rsidRPr="002C793E">
        <w:t>在</w:t>
      </w:r>
      <w:r w:rsidR="00680E79" w:rsidRPr="002C793E">
        <w:rPr>
          <w:b/>
          <w:bCs/>
        </w:rPr>
        <w:t>2014</w:t>
      </w:r>
      <w:r w:rsidR="00680E79" w:rsidRPr="002C793E">
        <w:rPr>
          <w:b/>
          <w:bCs/>
        </w:rPr>
        <w:t>年</w:t>
      </w:r>
      <w:r w:rsidR="00680E79" w:rsidRPr="002C793E">
        <w:rPr>
          <w:b/>
          <w:bCs/>
        </w:rPr>
        <w:t>3</w:t>
      </w:r>
      <w:r w:rsidR="00680E79" w:rsidRPr="002C793E">
        <w:rPr>
          <w:b/>
          <w:bCs/>
        </w:rPr>
        <w:t>月</w:t>
      </w:r>
      <w:r w:rsidR="00680E79" w:rsidRPr="002C793E">
        <w:rPr>
          <w:b/>
          <w:bCs/>
        </w:rPr>
        <w:t>31</w:t>
      </w:r>
      <w:proofErr w:type="spellStart"/>
      <w:r w:rsidR="00680E79" w:rsidRPr="002C793E">
        <w:rPr>
          <w:b/>
          <w:bCs/>
        </w:rPr>
        <w:t>日前</w:t>
      </w:r>
      <w:r w:rsidR="00680E79" w:rsidRPr="002C793E">
        <w:t>向</w:t>
      </w:r>
      <w:proofErr w:type="spellEnd"/>
      <w:r w:rsidR="00680E79" w:rsidRPr="002C793E">
        <w:t>ITU-T</w:t>
      </w:r>
      <w:r w:rsidR="00680E79" w:rsidRPr="002C793E">
        <w:rPr>
          <w:rStyle w:val="hps"/>
          <w:color w:val="222222"/>
          <w:lang w:eastAsia="zh-CN"/>
        </w:rPr>
        <w:t>第</w:t>
      </w:r>
      <w:r w:rsidR="00680E79" w:rsidRPr="002C793E">
        <w:rPr>
          <w:rStyle w:val="hps"/>
          <w:color w:val="222222"/>
        </w:rPr>
        <w:t>12</w:t>
      </w:r>
      <w:r w:rsidR="00680E79" w:rsidRPr="002C793E">
        <w:rPr>
          <w:rStyle w:val="hps"/>
          <w:color w:val="222222"/>
          <w:lang w:eastAsia="zh-CN"/>
        </w:rPr>
        <w:t>研究组</w:t>
      </w:r>
      <w:proofErr w:type="spellStart"/>
      <w:r w:rsidR="00680E79" w:rsidRPr="002C793E">
        <w:t>秘书处</w:t>
      </w:r>
      <w:proofErr w:type="spellEnd"/>
      <w:r w:rsidR="00680E79" w:rsidRPr="002C793E">
        <w:t>（</w:t>
      </w:r>
      <w:hyperlink r:id="rId10" w:history="1">
        <w:r w:rsidR="00680E79" w:rsidRPr="002C793E">
          <w:rPr>
            <w:rStyle w:val="Hyperlink"/>
          </w:rPr>
          <w:t>tsbsg12@itu.int</w:t>
        </w:r>
      </w:hyperlink>
      <w:r w:rsidR="00680E79" w:rsidRPr="002C793E">
        <w:t>）</w:t>
      </w:r>
      <w:proofErr w:type="spellStart"/>
      <w:r w:rsidR="00680E79" w:rsidRPr="002C793E">
        <w:t>或在特殊情况下</w:t>
      </w:r>
      <w:proofErr w:type="spellEnd"/>
      <w:r w:rsidR="00680E79" w:rsidRPr="002C793E">
        <w:t>，</w:t>
      </w:r>
      <w:r w:rsidR="00680E79" w:rsidRPr="002C793E">
        <w:rPr>
          <w:lang w:eastAsia="zh-CN"/>
        </w:rPr>
        <w:t>向第</w:t>
      </w:r>
      <w:r w:rsidR="00680E79" w:rsidRPr="002C793E">
        <w:t>Q9/12</w:t>
      </w:r>
      <w:r w:rsidR="00680E79" w:rsidRPr="002C793E">
        <w:rPr>
          <w:lang w:eastAsia="zh-CN"/>
        </w:rPr>
        <w:t>号课题</w:t>
      </w:r>
      <w:proofErr w:type="spellStart"/>
      <w:r w:rsidR="00680E79" w:rsidRPr="002C793E">
        <w:t>报告</w:t>
      </w:r>
      <w:proofErr w:type="spellEnd"/>
      <w:r w:rsidR="00680E79" w:rsidRPr="002C793E">
        <w:rPr>
          <w:lang w:eastAsia="zh-CN"/>
        </w:rPr>
        <w:t>人（</w:t>
      </w:r>
      <w:r w:rsidR="00DD18B4">
        <w:fldChar w:fldCharType="begin"/>
      </w:r>
      <w:r w:rsidR="00DD18B4">
        <w:instrText xml:space="preserve"> HYPERLINK "mailto:jens.berger@swissqual.com" </w:instrText>
      </w:r>
      <w:r w:rsidR="00DD18B4">
        <w:fldChar w:fldCharType="separate"/>
      </w:r>
      <w:r w:rsidR="00680E79" w:rsidRPr="002C793E">
        <w:rPr>
          <w:rStyle w:val="Hyperlink"/>
        </w:rPr>
        <w:t>jens.berger@swissqual.com</w:t>
      </w:r>
      <w:r w:rsidR="00DD18B4">
        <w:rPr>
          <w:rStyle w:val="Hyperlink"/>
        </w:rPr>
        <w:fldChar w:fldCharType="end"/>
      </w:r>
      <w:r w:rsidR="00680E79" w:rsidRPr="002C793E">
        <w:rPr>
          <w:lang w:eastAsia="zh-CN"/>
        </w:rPr>
        <w:t>）做出</w:t>
      </w:r>
      <w:r w:rsidR="00680E79" w:rsidRPr="002C793E">
        <w:t>参</w:t>
      </w:r>
      <w:r w:rsidR="00680E79" w:rsidRPr="002C793E">
        <w:rPr>
          <w:lang w:eastAsia="zh-CN"/>
        </w:rPr>
        <w:t>与</w:t>
      </w:r>
      <w:r w:rsidR="00680E79" w:rsidRPr="002C793E">
        <w:t>P.ONRA</w:t>
      </w:r>
      <w:proofErr w:type="spellStart"/>
      <w:r w:rsidR="00680E79" w:rsidRPr="002C793E">
        <w:t>协作的承诺</w:t>
      </w:r>
      <w:proofErr w:type="spellEnd"/>
      <w:r w:rsidR="00680E79" w:rsidRPr="002C793E">
        <w:rPr>
          <w:lang w:eastAsia="zh-CN"/>
        </w:rPr>
        <w:t>。这一最终承诺以第</w:t>
      </w:r>
      <w:r w:rsidR="00680E79" w:rsidRPr="002C793E">
        <w:rPr>
          <w:lang w:eastAsia="zh-CN"/>
        </w:rPr>
        <w:t>Q9/12</w:t>
      </w:r>
      <w:r w:rsidR="00680E79" w:rsidRPr="002C793E">
        <w:rPr>
          <w:lang w:eastAsia="zh-CN"/>
        </w:rPr>
        <w:t>号课题认为足以启动开发工作的</w:t>
      </w:r>
      <w:r w:rsidR="00680E79" w:rsidRPr="002C793E">
        <w:rPr>
          <w:lang w:eastAsia="zh-CN"/>
        </w:rPr>
        <w:t>P.ONRA</w:t>
      </w:r>
      <w:r w:rsidR="00680E79" w:rsidRPr="002C793E">
        <w:rPr>
          <w:lang w:eastAsia="zh-CN"/>
        </w:rPr>
        <w:t>要求规范为依据。</w:t>
      </w:r>
      <w:r w:rsidR="00772719" w:rsidRPr="002C793E">
        <w:rPr>
          <w:lang w:eastAsia="zh-CN"/>
        </w:rPr>
        <w:t>据认为，</w:t>
      </w:r>
      <w:r w:rsidR="00680E79" w:rsidRPr="002C793E">
        <w:rPr>
          <w:lang w:eastAsia="zh-CN"/>
        </w:rPr>
        <w:t>它应</w:t>
      </w:r>
      <w:r w:rsidR="00772719" w:rsidRPr="002C793E">
        <w:rPr>
          <w:lang w:eastAsia="zh-CN"/>
        </w:rPr>
        <w:t>在</w:t>
      </w:r>
      <w:r w:rsidR="00680E79" w:rsidRPr="002C793E">
        <w:rPr>
          <w:lang w:eastAsia="zh-CN"/>
        </w:rPr>
        <w:t>2014</w:t>
      </w:r>
      <w:r w:rsidR="00680E79" w:rsidRPr="002C793E">
        <w:rPr>
          <w:lang w:eastAsia="zh-CN"/>
        </w:rPr>
        <w:t>年</w:t>
      </w:r>
      <w:r w:rsidR="00680E79" w:rsidRPr="002C793E">
        <w:rPr>
          <w:lang w:eastAsia="zh-CN"/>
        </w:rPr>
        <w:t>3</w:t>
      </w:r>
      <w:r w:rsidR="00680E79" w:rsidRPr="002C793E">
        <w:rPr>
          <w:lang w:eastAsia="zh-CN"/>
        </w:rPr>
        <w:t>月的</w:t>
      </w:r>
      <w:r w:rsidR="00680E79" w:rsidRPr="002C793E">
        <w:rPr>
          <w:lang w:eastAsia="zh-CN"/>
        </w:rPr>
        <w:t>Q9/12</w:t>
      </w:r>
      <w:r w:rsidR="00680E79" w:rsidRPr="002C793E">
        <w:rPr>
          <w:lang w:eastAsia="zh-CN"/>
        </w:rPr>
        <w:t>临时会议</w:t>
      </w:r>
      <w:r w:rsidR="00772719" w:rsidRPr="002C793E">
        <w:rPr>
          <w:lang w:eastAsia="zh-CN"/>
        </w:rPr>
        <w:t>上，就要求规范取得</w:t>
      </w:r>
      <w:r w:rsidR="00680E79" w:rsidRPr="002C793E">
        <w:rPr>
          <w:lang w:eastAsia="zh-CN"/>
        </w:rPr>
        <w:t>共识。</w:t>
      </w:r>
      <w:r w:rsidR="00772719" w:rsidRPr="002C793E">
        <w:rPr>
          <w:lang w:eastAsia="zh-CN"/>
        </w:rPr>
        <w:t>倘若</w:t>
      </w:r>
      <w:r w:rsidR="00CE7DA6" w:rsidRPr="002C793E">
        <w:rPr>
          <w:lang w:eastAsia="zh-CN"/>
        </w:rPr>
        <w:t>该要求规范被</w:t>
      </w:r>
      <w:r w:rsidR="00772719" w:rsidRPr="002C793E">
        <w:rPr>
          <w:lang w:eastAsia="zh-CN"/>
        </w:rPr>
        <w:t>认为</w:t>
      </w:r>
      <w:r w:rsidR="00CE7DA6" w:rsidRPr="002C793E">
        <w:rPr>
          <w:lang w:eastAsia="zh-CN"/>
        </w:rPr>
        <w:t>不足以</w:t>
      </w:r>
      <w:r w:rsidR="00772719" w:rsidRPr="002C793E">
        <w:rPr>
          <w:lang w:eastAsia="zh-CN"/>
        </w:rPr>
        <w:t>做到这一点</w:t>
      </w:r>
      <w:r w:rsidR="00680E79" w:rsidRPr="002C793E">
        <w:rPr>
          <w:lang w:eastAsia="zh-CN"/>
        </w:rPr>
        <w:t>，</w:t>
      </w:r>
      <w:r w:rsidR="00772719" w:rsidRPr="002C793E">
        <w:rPr>
          <w:lang w:eastAsia="zh-CN"/>
        </w:rPr>
        <w:t>做出参与协作承诺的</w:t>
      </w:r>
      <w:r w:rsidR="00680E79" w:rsidRPr="002C793E">
        <w:rPr>
          <w:lang w:eastAsia="zh-CN"/>
        </w:rPr>
        <w:t>截止日期将相应顺延。</w:t>
      </w:r>
    </w:p>
    <w:p w:rsidR="00BD29CA" w:rsidRDefault="00BD29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:rsidR="009E5257" w:rsidRPr="002C793E" w:rsidRDefault="00772719" w:rsidP="002C793E">
      <w:pPr>
        <w:pStyle w:val="Heading1"/>
        <w:spacing w:before="240"/>
        <w:rPr>
          <w:rFonts w:eastAsia="SimSun"/>
          <w:lang w:eastAsia="zh-CN"/>
        </w:rPr>
      </w:pPr>
      <w:r w:rsidRPr="002C793E">
        <w:rPr>
          <w:rFonts w:eastAsia="SimSun"/>
          <w:lang w:eastAsia="zh-CN"/>
        </w:rPr>
        <w:lastRenderedPageBreak/>
        <w:t>时间安排</w:t>
      </w:r>
    </w:p>
    <w:p w:rsidR="009E5257" w:rsidRPr="00427587" w:rsidRDefault="00427587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ab/>
      </w:r>
      <w:r w:rsidR="00772719" w:rsidRPr="002C793E">
        <w:rPr>
          <w:szCs w:val="24"/>
          <w:lang w:eastAsia="zh-CN"/>
        </w:rPr>
        <w:t>要求规范的稳定草案</w:t>
      </w:r>
      <w:r w:rsidR="00BD29CA">
        <w:rPr>
          <w:rFonts w:hint="eastAsia"/>
          <w:szCs w:val="24"/>
          <w:lang w:eastAsia="zh-CN"/>
        </w:rPr>
        <w:tab/>
      </w:r>
      <w:r w:rsidR="009E5257" w:rsidRPr="00427587">
        <w:rPr>
          <w:szCs w:val="24"/>
          <w:lang w:eastAsia="zh-CN"/>
        </w:rPr>
        <w:t>Q9/12</w:t>
      </w:r>
      <w:r w:rsidR="00C87215" w:rsidRPr="00427587">
        <w:rPr>
          <w:szCs w:val="24"/>
          <w:lang w:eastAsia="zh-CN"/>
        </w:rPr>
        <w:t>（临时）</w:t>
      </w:r>
      <w:r w:rsidR="00C87215" w:rsidRPr="00427587">
        <w:rPr>
          <w:szCs w:val="24"/>
          <w:lang w:eastAsia="zh-CN"/>
        </w:rPr>
        <w:t>2014</w:t>
      </w:r>
      <w:r w:rsidR="00C87215" w:rsidRPr="00427587">
        <w:rPr>
          <w:szCs w:val="24"/>
          <w:lang w:eastAsia="zh-CN"/>
        </w:rPr>
        <w:t>年</w:t>
      </w:r>
      <w:r w:rsidR="00C87215" w:rsidRPr="00427587">
        <w:rPr>
          <w:szCs w:val="24"/>
          <w:lang w:eastAsia="zh-CN"/>
        </w:rPr>
        <w:t>3</w:t>
      </w:r>
      <w:r w:rsidR="00C87215" w:rsidRPr="00427587">
        <w:rPr>
          <w:szCs w:val="24"/>
          <w:lang w:eastAsia="zh-CN"/>
        </w:rPr>
        <w:t>月</w:t>
      </w:r>
    </w:p>
    <w:p w:rsidR="009E5257" w:rsidRPr="00427587" w:rsidRDefault="00427587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ab/>
      </w:r>
      <w:r w:rsidR="00772719" w:rsidRPr="00427587">
        <w:rPr>
          <w:szCs w:val="24"/>
          <w:lang w:eastAsia="zh-CN"/>
        </w:rPr>
        <w:t>参与的初次通报</w:t>
      </w:r>
      <w:r w:rsidR="009E5257" w:rsidRPr="00427587">
        <w:rPr>
          <w:szCs w:val="24"/>
          <w:lang w:eastAsia="zh-CN"/>
        </w:rPr>
        <w:tab/>
      </w:r>
      <w:r w:rsidR="00C87215" w:rsidRPr="00427587">
        <w:rPr>
          <w:szCs w:val="24"/>
          <w:lang w:eastAsia="zh-CN"/>
        </w:rPr>
        <w:t>2014</w:t>
      </w:r>
      <w:r w:rsidR="00C87215" w:rsidRPr="00427587">
        <w:rPr>
          <w:szCs w:val="24"/>
          <w:lang w:eastAsia="zh-CN"/>
        </w:rPr>
        <w:t>年</w:t>
      </w:r>
      <w:r w:rsidR="00C87215" w:rsidRPr="00427587">
        <w:rPr>
          <w:szCs w:val="24"/>
          <w:lang w:eastAsia="zh-CN"/>
        </w:rPr>
        <w:t>1</w:t>
      </w:r>
      <w:r w:rsidR="00C87215" w:rsidRPr="00427587">
        <w:rPr>
          <w:szCs w:val="24"/>
          <w:lang w:eastAsia="zh-CN"/>
        </w:rPr>
        <w:t>月</w:t>
      </w:r>
      <w:r w:rsidR="009E5257" w:rsidRPr="00427587">
        <w:rPr>
          <w:szCs w:val="24"/>
          <w:lang w:eastAsia="zh-CN"/>
        </w:rPr>
        <w:t>31</w:t>
      </w:r>
      <w:r w:rsidR="00C87215" w:rsidRPr="00427587">
        <w:rPr>
          <w:szCs w:val="24"/>
          <w:lang w:eastAsia="zh-CN"/>
        </w:rPr>
        <w:t>日</w:t>
      </w:r>
    </w:p>
    <w:p w:rsidR="009E5257" w:rsidRPr="00427587" w:rsidRDefault="00427587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ab/>
      </w:r>
      <w:r w:rsidR="00772719" w:rsidRPr="00427587">
        <w:rPr>
          <w:szCs w:val="24"/>
          <w:lang w:eastAsia="zh-CN"/>
        </w:rPr>
        <w:t>参与承诺</w:t>
      </w:r>
      <w:r w:rsidR="00C87215" w:rsidRPr="00427587">
        <w:rPr>
          <w:szCs w:val="24"/>
          <w:lang w:eastAsia="zh-CN"/>
        </w:rPr>
        <w:t xml:space="preserve">             </w:t>
      </w:r>
      <w:r w:rsidR="009E5257" w:rsidRPr="00427587">
        <w:rPr>
          <w:szCs w:val="24"/>
          <w:lang w:eastAsia="zh-CN"/>
        </w:rPr>
        <w:tab/>
      </w:r>
      <w:r w:rsidR="00C87215" w:rsidRPr="00427587">
        <w:rPr>
          <w:szCs w:val="24"/>
          <w:lang w:eastAsia="zh-CN"/>
        </w:rPr>
        <w:t>2014</w:t>
      </w:r>
      <w:r w:rsidR="00C87215" w:rsidRPr="00427587">
        <w:rPr>
          <w:szCs w:val="24"/>
          <w:lang w:eastAsia="zh-CN"/>
        </w:rPr>
        <w:t>年</w:t>
      </w:r>
      <w:r w:rsidR="00C87215" w:rsidRPr="00427587">
        <w:rPr>
          <w:szCs w:val="24"/>
          <w:lang w:eastAsia="zh-CN"/>
        </w:rPr>
        <w:t>3</w:t>
      </w:r>
      <w:r w:rsidR="00C87215" w:rsidRPr="00427587">
        <w:rPr>
          <w:szCs w:val="24"/>
          <w:lang w:eastAsia="zh-CN"/>
        </w:rPr>
        <w:t>月</w:t>
      </w:r>
      <w:r w:rsidR="00C87215" w:rsidRPr="00427587">
        <w:rPr>
          <w:szCs w:val="24"/>
          <w:lang w:eastAsia="zh-CN"/>
        </w:rPr>
        <w:t>31</w:t>
      </w:r>
      <w:r w:rsidR="00C87215" w:rsidRPr="00427587">
        <w:rPr>
          <w:szCs w:val="24"/>
          <w:lang w:eastAsia="zh-CN"/>
        </w:rPr>
        <w:t>日</w:t>
      </w:r>
    </w:p>
    <w:p w:rsidR="009E5257" w:rsidRPr="00427587" w:rsidRDefault="00427587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ab/>
      </w:r>
      <w:r w:rsidR="00C87215" w:rsidRPr="00427587">
        <w:rPr>
          <w:szCs w:val="24"/>
          <w:lang w:eastAsia="zh-CN"/>
        </w:rPr>
        <w:t>模型概述，根据规范进行的首次听觉参考测试</w:t>
      </w:r>
      <w:r w:rsidR="009E5257" w:rsidRPr="00427587">
        <w:rPr>
          <w:szCs w:val="24"/>
          <w:lang w:eastAsia="zh-CN"/>
        </w:rPr>
        <w:tab/>
      </w:r>
      <w:r w:rsidR="00C87215" w:rsidRPr="00427587">
        <w:rPr>
          <w:szCs w:val="24"/>
          <w:lang w:eastAsia="zh-CN"/>
        </w:rPr>
        <w:t>2014</w:t>
      </w:r>
      <w:r w:rsidR="00C87215" w:rsidRPr="00427587">
        <w:rPr>
          <w:szCs w:val="24"/>
          <w:lang w:eastAsia="zh-CN"/>
        </w:rPr>
        <w:t>年年底</w:t>
      </w:r>
    </w:p>
    <w:p w:rsidR="009E5257" w:rsidRPr="00427587" w:rsidRDefault="00427587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ab/>
      </w:r>
      <w:r w:rsidR="00C87215" w:rsidRPr="00427587">
        <w:rPr>
          <w:szCs w:val="24"/>
          <w:lang w:eastAsia="zh-CN"/>
        </w:rPr>
        <w:t>首版综合</w:t>
      </w:r>
      <w:r w:rsidR="00C87215" w:rsidRPr="00427587">
        <w:rPr>
          <w:szCs w:val="24"/>
          <w:lang w:eastAsia="zh-CN"/>
        </w:rPr>
        <w:t>P.ONRA</w:t>
      </w:r>
      <w:r w:rsidR="00C87215" w:rsidRPr="00427587">
        <w:rPr>
          <w:szCs w:val="24"/>
          <w:lang w:eastAsia="zh-CN"/>
        </w:rPr>
        <w:t>模型和结果分析</w:t>
      </w:r>
      <w:r w:rsidR="009E5257" w:rsidRPr="00427587">
        <w:rPr>
          <w:szCs w:val="24"/>
          <w:lang w:eastAsia="zh-CN"/>
        </w:rPr>
        <w:tab/>
      </w:r>
      <w:r w:rsidR="00C87215" w:rsidRPr="00427587">
        <w:rPr>
          <w:szCs w:val="24"/>
          <w:lang w:eastAsia="zh-CN"/>
        </w:rPr>
        <w:t>2015</w:t>
      </w:r>
      <w:r w:rsidR="00C87215" w:rsidRPr="00427587">
        <w:rPr>
          <w:szCs w:val="24"/>
          <w:lang w:eastAsia="zh-CN"/>
        </w:rPr>
        <w:t>年年中</w:t>
      </w:r>
    </w:p>
    <w:p w:rsidR="009E5257" w:rsidRPr="00427587" w:rsidRDefault="00427587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6</w:t>
      </w:r>
      <w:r>
        <w:rPr>
          <w:rFonts w:hint="eastAsia"/>
          <w:szCs w:val="24"/>
          <w:lang w:eastAsia="zh-CN"/>
        </w:rPr>
        <w:tab/>
      </w:r>
      <w:r w:rsidR="00C87215" w:rsidRPr="00427587">
        <w:rPr>
          <w:szCs w:val="24"/>
          <w:lang w:eastAsia="zh-CN"/>
        </w:rPr>
        <w:t>最终模型、评估结果和</w:t>
      </w:r>
      <w:r w:rsidR="00C87215" w:rsidRPr="00427587">
        <w:rPr>
          <w:szCs w:val="24"/>
          <w:lang w:eastAsia="zh-CN"/>
        </w:rPr>
        <w:t>P.ONRA</w:t>
      </w:r>
      <w:r w:rsidR="00C87215" w:rsidRPr="00427587">
        <w:rPr>
          <w:szCs w:val="24"/>
          <w:lang w:eastAsia="zh-CN"/>
        </w:rPr>
        <w:t>建议书草案</w:t>
      </w:r>
      <w:r w:rsidR="009E5257" w:rsidRPr="00427587">
        <w:rPr>
          <w:szCs w:val="24"/>
          <w:lang w:eastAsia="zh-CN"/>
        </w:rPr>
        <w:tab/>
      </w:r>
      <w:r w:rsidR="00C87215" w:rsidRPr="00427587">
        <w:rPr>
          <w:szCs w:val="24"/>
          <w:lang w:eastAsia="zh-CN"/>
        </w:rPr>
        <w:t>SG12</w:t>
      </w:r>
      <w:r w:rsidR="00C87215" w:rsidRPr="00427587">
        <w:rPr>
          <w:szCs w:val="24"/>
          <w:lang w:eastAsia="zh-CN"/>
        </w:rPr>
        <w:t>会议之后</w:t>
      </w:r>
    </w:p>
    <w:p w:rsidR="009E5257" w:rsidRPr="002C793E" w:rsidRDefault="00D6222E" w:rsidP="002C793E">
      <w:pPr>
        <w:pStyle w:val="Heading1"/>
        <w:rPr>
          <w:rFonts w:eastAsia="SimSun"/>
          <w:lang w:eastAsia="zh-CN"/>
        </w:rPr>
      </w:pPr>
      <w:r w:rsidRPr="002C793E">
        <w:rPr>
          <w:rFonts w:eastAsia="SimSun"/>
          <w:lang w:eastAsia="zh-CN"/>
        </w:rPr>
        <w:t>补充意见</w:t>
      </w:r>
    </w:p>
    <w:p w:rsidR="009E5257" w:rsidRPr="002C793E" w:rsidRDefault="00D6222E" w:rsidP="00BD29CA">
      <w:pPr>
        <w:tabs>
          <w:tab w:val="clear" w:pos="794"/>
        </w:tabs>
        <w:ind w:firstLineChars="200" w:firstLine="480"/>
        <w:rPr>
          <w:lang w:eastAsia="zh-CN"/>
        </w:rPr>
      </w:pPr>
      <w:r w:rsidRPr="002C793E">
        <w:rPr>
          <w:lang w:eastAsia="zh-CN"/>
        </w:rPr>
        <w:t>相关方应订用</w:t>
      </w:r>
      <w:r w:rsidRPr="002C793E">
        <w:rPr>
          <w:lang w:eastAsia="zh-CN"/>
        </w:rPr>
        <w:t>ITU-T SG12/Q9</w:t>
      </w:r>
      <w:r w:rsidRPr="002C793E">
        <w:rPr>
          <w:lang w:eastAsia="zh-CN"/>
        </w:rPr>
        <w:t>的电子邮件网上交流机制：</w:t>
      </w:r>
      <w:r w:rsidR="00DD18B4">
        <w:fldChar w:fldCharType="begin"/>
      </w:r>
      <w:r w:rsidR="00DD18B4">
        <w:rPr>
          <w:lang w:eastAsia="zh-CN"/>
        </w:rPr>
        <w:instrText xml:space="preserve"> HYPERLINK "mailto:t13sg12q9@lists.itu.int" </w:instrText>
      </w:r>
      <w:r w:rsidR="00DD18B4">
        <w:fldChar w:fldCharType="separate"/>
      </w:r>
      <w:r w:rsidRPr="002C793E">
        <w:rPr>
          <w:rStyle w:val="Hyperlink"/>
          <w:lang w:eastAsia="zh-CN"/>
        </w:rPr>
        <w:t>t13sg12q9@lists.itu.int</w:t>
      </w:r>
      <w:r w:rsidR="00DD18B4">
        <w:rPr>
          <w:rStyle w:val="Hyperlink"/>
          <w:lang w:eastAsia="zh-CN"/>
        </w:rPr>
        <w:fldChar w:fldCharType="end"/>
      </w:r>
      <w:r w:rsidR="009E5257" w:rsidRPr="002C793E">
        <w:rPr>
          <w:lang w:eastAsia="zh-CN"/>
        </w:rPr>
        <w:t xml:space="preserve"> </w:t>
      </w:r>
    </w:p>
    <w:p w:rsidR="009E5257" w:rsidRPr="002C793E" w:rsidRDefault="009E5257" w:rsidP="002C79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2C793E">
        <w:rPr>
          <w:lang w:eastAsia="zh-CN"/>
        </w:rPr>
        <w:br w:type="page"/>
      </w:r>
    </w:p>
    <w:p w:rsidR="00CE7DA6" w:rsidRPr="002C793E" w:rsidRDefault="00CE7DA6" w:rsidP="002C793E">
      <w:pPr>
        <w:pStyle w:val="AnnexNo"/>
        <w:rPr>
          <w:b/>
          <w:bCs/>
          <w:lang w:eastAsia="zh-CN"/>
        </w:rPr>
      </w:pPr>
      <w:r w:rsidRPr="002C793E">
        <w:rPr>
          <w:b/>
          <w:bCs/>
          <w:lang w:eastAsia="zh-CN"/>
        </w:rPr>
        <w:lastRenderedPageBreak/>
        <w:t>附件</w:t>
      </w:r>
      <w:r w:rsidR="00D55516" w:rsidRPr="002C793E">
        <w:rPr>
          <w:b/>
          <w:bCs/>
          <w:lang w:eastAsia="zh-CN"/>
        </w:rPr>
        <w:t>2</w:t>
      </w:r>
      <w:r w:rsidRPr="002C793E">
        <w:rPr>
          <w:b/>
          <w:bCs/>
          <w:lang w:eastAsia="zh-CN"/>
        </w:rPr>
        <w:br/>
      </w:r>
      <w:r w:rsidRPr="002C793E">
        <w:rPr>
          <w:lang w:eastAsia="zh-CN"/>
        </w:rPr>
        <w:t>（</w:t>
      </w:r>
      <w:r w:rsidRPr="002C793E">
        <w:rPr>
          <w:b/>
          <w:lang w:val="en-US" w:eastAsia="zh-CN"/>
        </w:rPr>
        <w:t>电信标准化局第</w:t>
      </w:r>
      <w:r w:rsidRPr="002C793E">
        <w:rPr>
          <w:b/>
          <w:lang w:val="en-US" w:eastAsia="zh-CN"/>
        </w:rPr>
        <w:t>75</w:t>
      </w:r>
      <w:r w:rsidRPr="002C793E">
        <w:rPr>
          <w:b/>
          <w:lang w:val="en-US" w:eastAsia="zh-CN"/>
        </w:rPr>
        <w:t>号通函</w:t>
      </w:r>
      <w:r w:rsidRPr="002C793E">
        <w:rPr>
          <w:lang w:eastAsia="zh-CN"/>
        </w:rPr>
        <w:t>）</w:t>
      </w:r>
    </w:p>
    <w:p w:rsidR="00CE7DA6" w:rsidRPr="002C793E" w:rsidRDefault="00CE7DA6" w:rsidP="002C793E">
      <w:pPr>
        <w:pStyle w:val="AppendixTitle"/>
        <w:rPr>
          <w:rFonts w:eastAsia="SimSun"/>
          <w:lang w:val="en-US" w:eastAsia="zh-CN"/>
        </w:rPr>
      </w:pPr>
      <w:r w:rsidRPr="002C793E">
        <w:rPr>
          <w:rFonts w:eastAsia="SimSun"/>
          <w:lang w:eastAsia="zh-CN"/>
        </w:rPr>
        <w:t>呼吁参与</w:t>
      </w:r>
      <w:r w:rsidR="00395DF6" w:rsidRPr="002C793E">
        <w:rPr>
          <w:rFonts w:eastAsia="SimSun"/>
          <w:lang w:eastAsia="zh-CN"/>
        </w:rPr>
        <w:t>研究</w:t>
      </w:r>
      <w:r w:rsidRPr="002C793E">
        <w:rPr>
          <w:rFonts w:eastAsia="SimSun"/>
          <w:lang w:eastAsia="zh-CN"/>
        </w:rPr>
        <w:t>P.A</w:t>
      </w:r>
      <w:r w:rsidR="00F43ED4" w:rsidRPr="002C793E">
        <w:rPr>
          <w:rFonts w:eastAsia="SimSun"/>
          <w:lang w:eastAsia="zh-CN"/>
        </w:rPr>
        <w:t>MD</w:t>
      </w:r>
      <w:r w:rsidRPr="002C793E">
        <w:rPr>
          <w:rFonts w:eastAsia="SimSun"/>
          <w:lang w:eastAsia="zh-CN"/>
        </w:rPr>
        <w:t xml:space="preserve"> –</w:t>
      </w:r>
      <w:r w:rsidR="00C74215" w:rsidRPr="002C793E">
        <w:rPr>
          <w:rFonts w:eastAsia="SimSun"/>
          <w:color w:val="333333"/>
          <w:lang w:eastAsia="zh-CN"/>
        </w:rPr>
        <w:t>多维分析感性方法</w:t>
      </w:r>
    </w:p>
    <w:p w:rsidR="00CE7DA6" w:rsidRPr="002C793E" w:rsidRDefault="00CE7DA6" w:rsidP="00427587">
      <w:pPr>
        <w:pStyle w:val="Heading1"/>
        <w:spacing w:before="720"/>
        <w:rPr>
          <w:rFonts w:eastAsia="SimSun"/>
          <w:lang w:eastAsia="zh-CN"/>
        </w:rPr>
      </w:pPr>
      <w:r w:rsidRPr="002C793E">
        <w:rPr>
          <w:rFonts w:eastAsia="SimSun"/>
          <w:lang w:eastAsia="zh-CN"/>
        </w:rPr>
        <w:t>摘要</w:t>
      </w:r>
    </w:p>
    <w:p w:rsidR="00CE7DA6" w:rsidRPr="002C793E" w:rsidRDefault="00CE7DA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此次参与研究的呼吁，是针对有意为</w:t>
      </w:r>
      <w:r w:rsidR="00C74215" w:rsidRPr="002C793E">
        <w:rPr>
          <w:color w:val="333333"/>
          <w:lang w:eastAsia="zh-CN"/>
        </w:rPr>
        <w:t>多维分析感性方法</w:t>
      </w:r>
      <w:r w:rsidRPr="002C793E">
        <w:rPr>
          <w:color w:val="222222"/>
          <w:lang w:eastAsia="zh-CN"/>
        </w:rPr>
        <w:t>的</w:t>
      </w:r>
      <w:r w:rsidR="00F43ED4" w:rsidRPr="002C793E">
        <w:rPr>
          <w:color w:val="222222"/>
          <w:lang w:eastAsia="zh-CN"/>
        </w:rPr>
        <w:t>P.AMD</w:t>
      </w:r>
      <w:r w:rsidRPr="002C793E">
        <w:rPr>
          <w:color w:val="222222"/>
          <w:lang w:eastAsia="zh-CN"/>
        </w:rPr>
        <w:t>模型贡献力量的各方。请这些参加方公布他们对促进</w:t>
      </w:r>
      <w:r w:rsidR="00F43ED4" w:rsidRPr="002C793E">
        <w:rPr>
          <w:color w:val="222222"/>
          <w:lang w:eastAsia="zh-CN"/>
        </w:rPr>
        <w:t>P.AMD</w:t>
      </w:r>
      <w:r w:rsidRPr="002C793E">
        <w:rPr>
          <w:color w:val="222222"/>
          <w:lang w:eastAsia="zh-CN"/>
        </w:rPr>
        <w:t>工作的兴趣，并为项目做出更积极地开发和分析投入。</w:t>
      </w:r>
    </w:p>
    <w:p w:rsidR="00CE7DA6" w:rsidRPr="002C793E" w:rsidRDefault="00CE7DA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据商定，</w:t>
      </w:r>
      <w:r w:rsidR="00F43ED4" w:rsidRPr="002C793E">
        <w:rPr>
          <w:color w:val="222222"/>
          <w:lang w:eastAsia="zh-CN"/>
        </w:rPr>
        <w:t>P.AMD</w:t>
      </w:r>
      <w:r w:rsidRPr="002C793E">
        <w:rPr>
          <w:color w:val="222222"/>
          <w:lang w:eastAsia="zh-CN"/>
        </w:rPr>
        <w:t>的建模将采取协作方式，其中各方利用其现有的模型或部分模型构建未来的综合模型、用于培训的语音数据库和模型规范。</w:t>
      </w:r>
    </w:p>
    <w:p w:rsidR="00CE7DA6" w:rsidRPr="002C793E" w:rsidRDefault="00F43ED4" w:rsidP="00BD29CA">
      <w:pPr>
        <w:ind w:firstLineChars="200" w:firstLine="480"/>
        <w:jc w:val="both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P.AMD</w:t>
      </w:r>
      <w:r w:rsidR="00CE7DA6" w:rsidRPr="002C793E">
        <w:rPr>
          <w:color w:val="222222"/>
          <w:lang w:eastAsia="zh-CN"/>
        </w:rPr>
        <w:t>的各参与方有必要根据</w:t>
      </w:r>
      <w:r w:rsidR="00CE7DA6" w:rsidRPr="002C793E">
        <w:rPr>
          <w:color w:val="222222"/>
          <w:lang w:eastAsia="zh-CN"/>
        </w:rPr>
        <w:t>ITU-T</w:t>
      </w:r>
      <w:r w:rsidR="00CE7DA6" w:rsidRPr="002C793E">
        <w:rPr>
          <w:color w:val="222222"/>
          <w:lang w:eastAsia="zh-CN"/>
        </w:rPr>
        <w:t>专利声明和许可声明第</w:t>
      </w:r>
      <w:r w:rsidR="00CE7DA6" w:rsidRPr="002C793E">
        <w:rPr>
          <w:color w:val="222222"/>
          <w:lang w:eastAsia="zh-CN"/>
        </w:rPr>
        <w:t>1</w:t>
      </w:r>
      <w:r w:rsidR="00CE7DA6" w:rsidRPr="002C793E">
        <w:rPr>
          <w:color w:val="222222"/>
          <w:lang w:eastAsia="zh-CN"/>
        </w:rPr>
        <w:t>条或其第</w:t>
      </w:r>
      <w:r w:rsidR="00CE7DA6" w:rsidRPr="002C793E">
        <w:rPr>
          <w:color w:val="222222"/>
          <w:lang w:eastAsia="zh-CN"/>
        </w:rPr>
        <w:t>2</w:t>
      </w:r>
      <w:r w:rsidR="00CE7DA6" w:rsidRPr="002C793E">
        <w:rPr>
          <w:color w:val="222222"/>
          <w:lang w:eastAsia="zh-CN"/>
        </w:rPr>
        <w:t>条所定的公平合理和非歧视（</w:t>
      </w:r>
      <w:r w:rsidR="00CE7DA6" w:rsidRPr="002C793E">
        <w:rPr>
          <w:color w:val="222222"/>
          <w:lang w:eastAsia="zh-CN"/>
        </w:rPr>
        <w:t>FRAND</w:t>
      </w:r>
      <w:r w:rsidR="00CE7DA6" w:rsidRPr="002C793E">
        <w:rPr>
          <w:color w:val="222222"/>
          <w:lang w:eastAsia="zh-CN"/>
        </w:rPr>
        <w:t>）条款，在免版税的基础上向标准化模型中的知识产权发放许可。</w:t>
      </w:r>
    </w:p>
    <w:p w:rsidR="00CE7DA6" w:rsidRPr="002C793E" w:rsidRDefault="00F43ED4" w:rsidP="00BD29CA">
      <w:pPr>
        <w:ind w:firstLineChars="200" w:firstLine="480"/>
        <w:jc w:val="both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P.AMD</w:t>
      </w:r>
      <w:r w:rsidR="00CE7DA6" w:rsidRPr="002C793E">
        <w:rPr>
          <w:color w:val="222222"/>
          <w:lang w:eastAsia="zh-CN"/>
        </w:rPr>
        <w:t>的各参与方最好根据</w:t>
      </w:r>
      <w:r w:rsidR="00CE7DA6" w:rsidRPr="002C793E">
        <w:rPr>
          <w:color w:val="222222"/>
          <w:lang w:eastAsia="zh-CN"/>
        </w:rPr>
        <w:t>ITU-T</w:t>
      </w:r>
      <w:r w:rsidR="00CE7DA6" w:rsidRPr="002C793E">
        <w:rPr>
          <w:color w:val="222222"/>
          <w:lang w:eastAsia="zh-CN"/>
        </w:rPr>
        <w:t>专利声明和许可声明第</w:t>
      </w:r>
      <w:r w:rsidR="00CE7DA6" w:rsidRPr="002C793E">
        <w:rPr>
          <w:color w:val="222222"/>
          <w:lang w:eastAsia="zh-CN"/>
        </w:rPr>
        <w:t>1</w:t>
      </w:r>
      <w:r w:rsidR="00CE7DA6" w:rsidRPr="002C793E">
        <w:rPr>
          <w:color w:val="222222"/>
          <w:lang w:eastAsia="zh-CN"/>
        </w:rPr>
        <w:t>条的规定，在免版税的基础上向标准化模型中的知识产权发放许可。</w:t>
      </w:r>
    </w:p>
    <w:p w:rsidR="00CE7DA6" w:rsidRPr="002C793E" w:rsidRDefault="00CE7DA6" w:rsidP="002C793E">
      <w:pPr>
        <w:rPr>
          <w:b/>
          <w:bCs/>
          <w:color w:val="222222"/>
          <w:lang w:eastAsia="zh-CN"/>
        </w:rPr>
      </w:pPr>
      <w:r w:rsidRPr="002C793E">
        <w:rPr>
          <w:b/>
          <w:bCs/>
          <w:color w:val="222222"/>
          <w:lang w:eastAsia="zh-CN"/>
        </w:rPr>
        <w:t>对各方协作的要求</w:t>
      </w:r>
    </w:p>
    <w:p w:rsidR="00CE7DA6" w:rsidRPr="002C793E" w:rsidRDefault="00CE7DA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相关各方必须是</w:t>
      </w:r>
      <w:r w:rsidRPr="002C793E">
        <w:rPr>
          <w:color w:val="222222"/>
          <w:lang w:eastAsia="zh-CN"/>
        </w:rPr>
        <w:t>ITU-T</w:t>
      </w:r>
      <w:r w:rsidRPr="002C793E">
        <w:rPr>
          <w:color w:val="222222"/>
          <w:lang w:eastAsia="zh-CN"/>
        </w:rPr>
        <w:t>第</w:t>
      </w:r>
      <w:r w:rsidRPr="002C793E">
        <w:rPr>
          <w:color w:val="222222"/>
          <w:lang w:eastAsia="zh-CN"/>
        </w:rPr>
        <w:t>12</w:t>
      </w:r>
      <w:r w:rsidRPr="002C793E">
        <w:rPr>
          <w:color w:val="222222"/>
          <w:lang w:eastAsia="zh-CN"/>
        </w:rPr>
        <w:t>研究组的成员，还必须接受现有形式的</w:t>
      </w:r>
      <w:r w:rsidR="00E06642" w:rsidRPr="00E06642">
        <w:rPr>
          <w:rFonts w:ascii="SimSun" w:hAnsi="SimSun"/>
          <w:color w:val="222222"/>
          <w:lang w:eastAsia="zh-CN"/>
        </w:rPr>
        <w:t>“</w:t>
      </w:r>
      <w:r w:rsidR="00F43ED4" w:rsidRPr="002C793E">
        <w:rPr>
          <w:color w:val="222222"/>
          <w:lang w:eastAsia="zh-CN"/>
        </w:rPr>
        <w:t>P.AMD</w:t>
      </w:r>
      <w:r w:rsidRPr="002C793E">
        <w:rPr>
          <w:color w:val="222222"/>
          <w:lang w:eastAsia="zh-CN"/>
        </w:rPr>
        <w:t>规范</w:t>
      </w:r>
      <w:r w:rsidR="00E06642" w:rsidRPr="00E06642">
        <w:rPr>
          <w:rFonts w:ascii="SimSun" w:hAnsi="SimSun"/>
          <w:color w:val="222222"/>
          <w:lang w:eastAsia="zh-CN"/>
        </w:rPr>
        <w:t>”</w:t>
      </w:r>
      <w:r w:rsidRPr="002C793E">
        <w:rPr>
          <w:color w:val="222222"/>
          <w:lang w:eastAsia="zh-CN"/>
        </w:rPr>
        <w:t>的行政和技术要求。接受这项规范要求，是参与协作的必须。</w:t>
      </w:r>
    </w:p>
    <w:p w:rsidR="00CE7DA6" w:rsidRPr="002C793E" w:rsidRDefault="00CE7DA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此外，就模型和提供数据库开展合作的各方，有义务就知识产权、专有技术和数据库的交换在各方之间制定并签署法律协议。这些协定不属于</w:t>
      </w:r>
      <w:r w:rsidRPr="002C793E">
        <w:rPr>
          <w:color w:val="222222"/>
          <w:lang w:eastAsia="zh-CN"/>
        </w:rPr>
        <w:t>ITU-T</w:t>
      </w:r>
      <w:r w:rsidRPr="002C793E">
        <w:rPr>
          <w:color w:val="222222"/>
          <w:lang w:eastAsia="zh-CN"/>
        </w:rPr>
        <w:t>的职责范围，需要所有协作和推进方以多边形式完成。</w:t>
      </w:r>
    </w:p>
    <w:p w:rsidR="00CE7DA6" w:rsidRPr="002C793E" w:rsidRDefault="00CE7DA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协作各方都肩负着有序开展协作的责任。倘若协作各方没有在最后公布后的四个月内达成法律协议，第</w:t>
      </w:r>
      <w:r w:rsidRPr="002C793E">
        <w:rPr>
          <w:color w:val="222222"/>
          <w:lang w:eastAsia="zh-CN"/>
        </w:rPr>
        <w:t>Q9/12</w:t>
      </w:r>
      <w:r w:rsidRPr="002C793E">
        <w:rPr>
          <w:color w:val="222222"/>
          <w:lang w:eastAsia="zh-CN"/>
        </w:rPr>
        <w:t>号课题将再次就</w:t>
      </w:r>
      <w:r w:rsidR="00F43ED4" w:rsidRPr="002C793E">
        <w:rPr>
          <w:color w:val="222222"/>
          <w:lang w:eastAsia="zh-CN"/>
        </w:rPr>
        <w:t xml:space="preserve">P.AMD </w:t>
      </w:r>
      <w:r w:rsidRPr="002C793E">
        <w:rPr>
          <w:color w:val="222222"/>
          <w:lang w:eastAsia="zh-CN"/>
        </w:rPr>
        <w:t>工作的展开方式进行磋商。</w:t>
      </w:r>
    </w:p>
    <w:p w:rsidR="00CE7DA6" w:rsidRPr="002C793E" w:rsidRDefault="00CE7DA6" w:rsidP="00BD29CA">
      <w:pPr>
        <w:ind w:firstLineChars="200" w:firstLine="480"/>
        <w:rPr>
          <w:lang w:eastAsia="zh-CN"/>
        </w:rPr>
      </w:pPr>
      <w:r w:rsidRPr="002C793E">
        <w:rPr>
          <w:color w:val="222222"/>
          <w:lang w:eastAsia="zh-CN"/>
        </w:rPr>
        <w:t>可通过两个步骤发布参与上述项目的通知：</w:t>
      </w:r>
    </w:p>
    <w:p w:rsidR="00CE7DA6" w:rsidRPr="002C793E" w:rsidRDefault="00BD29CA" w:rsidP="00BD29CA">
      <w:pPr>
        <w:pStyle w:val="enumlev2"/>
        <w:rPr>
          <w:lang w:eastAsia="zh-CN"/>
        </w:rPr>
      </w:pPr>
      <w:r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 w:rsidR="00CE7DA6" w:rsidRPr="002C793E">
        <w:rPr>
          <w:lang w:eastAsia="zh-CN"/>
        </w:rPr>
        <w:t>相关各方务必在</w:t>
      </w:r>
      <w:r w:rsidR="00CE7DA6" w:rsidRPr="002C793E">
        <w:rPr>
          <w:b/>
          <w:bCs/>
          <w:lang w:eastAsia="zh-CN"/>
        </w:rPr>
        <w:t>2014</w:t>
      </w:r>
      <w:r w:rsidR="00CE7DA6" w:rsidRPr="002C793E">
        <w:rPr>
          <w:b/>
          <w:bCs/>
          <w:lang w:eastAsia="zh-CN"/>
        </w:rPr>
        <w:t>年</w:t>
      </w:r>
      <w:r w:rsidR="00CE7DA6" w:rsidRPr="002C793E">
        <w:rPr>
          <w:b/>
          <w:bCs/>
          <w:lang w:eastAsia="zh-CN"/>
        </w:rPr>
        <w:t>1</w:t>
      </w:r>
      <w:r w:rsidR="00CE7DA6" w:rsidRPr="002C793E">
        <w:rPr>
          <w:b/>
          <w:bCs/>
          <w:lang w:eastAsia="zh-CN"/>
        </w:rPr>
        <w:t>月</w:t>
      </w:r>
      <w:r w:rsidR="00CE7DA6" w:rsidRPr="002C793E">
        <w:rPr>
          <w:b/>
          <w:bCs/>
          <w:lang w:eastAsia="zh-CN"/>
        </w:rPr>
        <w:t>31</w:t>
      </w:r>
      <w:r w:rsidR="00CE7DA6" w:rsidRPr="002C793E">
        <w:rPr>
          <w:lang w:eastAsia="zh-CN"/>
        </w:rPr>
        <w:t>日前通过</w:t>
      </w:r>
      <w:r w:rsidR="00CE7DA6" w:rsidRPr="002C793E">
        <w:rPr>
          <w:lang w:eastAsia="zh-CN"/>
        </w:rPr>
        <w:t>Q9/12</w:t>
      </w:r>
      <w:r w:rsidR="00CE7DA6" w:rsidRPr="002C793E">
        <w:rPr>
          <w:lang w:eastAsia="zh-CN"/>
        </w:rPr>
        <w:t>电子邮件网上交流机制通报</w:t>
      </w:r>
      <w:r w:rsidR="00CE7DA6" w:rsidRPr="002C793E">
        <w:rPr>
          <w:bCs/>
          <w:lang w:eastAsia="zh-CN"/>
        </w:rPr>
        <w:t>其参与协作的临时意向。</w:t>
      </w:r>
      <w:r w:rsidR="00CE7DA6" w:rsidRPr="002C793E">
        <w:rPr>
          <w:lang w:eastAsia="zh-CN"/>
        </w:rPr>
        <w:t xml:space="preserve"> </w:t>
      </w:r>
    </w:p>
    <w:p w:rsidR="00CE7DA6" w:rsidRPr="002C793E" w:rsidRDefault="00BD29CA" w:rsidP="00BD29CA">
      <w:pPr>
        <w:pStyle w:val="enumlev2"/>
        <w:rPr>
          <w:lang w:eastAsia="zh-CN"/>
        </w:rPr>
      </w:pPr>
      <w:r>
        <w:rPr>
          <w:rFonts w:hint="eastAsia"/>
          <w:color w:val="222222"/>
          <w:lang w:eastAsia="zh-CN"/>
        </w:rPr>
        <w:t>2)</w:t>
      </w:r>
      <w:r>
        <w:rPr>
          <w:rFonts w:hint="eastAsia"/>
          <w:color w:val="222222"/>
          <w:lang w:eastAsia="zh-CN"/>
        </w:rPr>
        <w:tab/>
      </w:r>
      <w:r w:rsidR="00CE7DA6" w:rsidRPr="002C793E">
        <w:rPr>
          <w:color w:val="222222"/>
          <w:lang w:eastAsia="zh-CN"/>
        </w:rPr>
        <w:t>须</w:t>
      </w:r>
      <w:r w:rsidR="00CE7DA6" w:rsidRPr="002C793E">
        <w:rPr>
          <w:color w:val="222222"/>
        </w:rPr>
        <w:t>在</w:t>
      </w:r>
      <w:r w:rsidR="00CE7DA6" w:rsidRPr="002C793E">
        <w:rPr>
          <w:b/>
          <w:bCs/>
          <w:lang w:eastAsia="zh-CN"/>
        </w:rPr>
        <w:t>2014</w:t>
      </w:r>
      <w:r w:rsidR="00CE7DA6" w:rsidRPr="002C793E">
        <w:rPr>
          <w:b/>
          <w:bCs/>
          <w:lang w:eastAsia="zh-CN"/>
        </w:rPr>
        <w:t>年</w:t>
      </w:r>
      <w:r w:rsidR="00CE7DA6" w:rsidRPr="002C793E">
        <w:rPr>
          <w:b/>
          <w:bCs/>
          <w:lang w:eastAsia="zh-CN"/>
        </w:rPr>
        <w:t>3</w:t>
      </w:r>
      <w:r w:rsidR="00CE7DA6" w:rsidRPr="002C793E">
        <w:rPr>
          <w:b/>
          <w:bCs/>
          <w:lang w:eastAsia="zh-CN"/>
        </w:rPr>
        <w:t>月</w:t>
      </w:r>
      <w:r w:rsidR="00CE7DA6" w:rsidRPr="002C793E">
        <w:rPr>
          <w:b/>
          <w:bCs/>
          <w:lang w:eastAsia="zh-CN"/>
        </w:rPr>
        <w:t>31</w:t>
      </w:r>
      <w:proofErr w:type="spellStart"/>
      <w:r w:rsidR="00CE7DA6" w:rsidRPr="002C793E">
        <w:rPr>
          <w:b/>
          <w:bCs/>
          <w:color w:val="222222"/>
        </w:rPr>
        <w:t>日前</w:t>
      </w:r>
      <w:r w:rsidR="00CE7DA6" w:rsidRPr="002C793E">
        <w:rPr>
          <w:color w:val="222222"/>
        </w:rPr>
        <w:t>向</w:t>
      </w:r>
      <w:proofErr w:type="spellEnd"/>
      <w:r w:rsidR="00CE7DA6" w:rsidRPr="002C793E">
        <w:rPr>
          <w:color w:val="222222"/>
        </w:rPr>
        <w:t>ITU-T</w:t>
      </w:r>
      <w:r w:rsidR="00CE7DA6" w:rsidRPr="002C793E">
        <w:rPr>
          <w:rStyle w:val="hps"/>
          <w:color w:val="222222"/>
          <w:lang w:eastAsia="zh-CN"/>
        </w:rPr>
        <w:t>第</w:t>
      </w:r>
      <w:r w:rsidR="00CE7DA6" w:rsidRPr="002C793E">
        <w:rPr>
          <w:rStyle w:val="hps"/>
          <w:color w:val="222222"/>
        </w:rPr>
        <w:t>12</w:t>
      </w:r>
      <w:r w:rsidR="00CE7DA6" w:rsidRPr="002C793E">
        <w:rPr>
          <w:rStyle w:val="hps"/>
          <w:color w:val="222222"/>
          <w:lang w:eastAsia="zh-CN"/>
        </w:rPr>
        <w:t>研究组</w:t>
      </w:r>
      <w:proofErr w:type="spellStart"/>
      <w:r w:rsidR="00CE7DA6" w:rsidRPr="002C793E">
        <w:rPr>
          <w:color w:val="222222"/>
        </w:rPr>
        <w:t>秘书处</w:t>
      </w:r>
      <w:proofErr w:type="spellEnd"/>
      <w:r w:rsidR="00CE7DA6" w:rsidRPr="002C793E">
        <w:rPr>
          <w:color w:val="222222"/>
        </w:rPr>
        <w:t>（</w:t>
      </w:r>
      <w:hyperlink r:id="rId11" w:history="1">
        <w:r w:rsidR="00CE7DA6" w:rsidRPr="002C793E">
          <w:rPr>
            <w:rStyle w:val="Hyperlink"/>
          </w:rPr>
          <w:t>tsbsg12@itu.int</w:t>
        </w:r>
      </w:hyperlink>
      <w:r w:rsidR="00CE7DA6" w:rsidRPr="002C793E">
        <w:rPr>
          <w:color w:val="222222"/>
        </w:rPr>
        <w:t>）</w:t>
      </w:r>
      <w:proofErr w:type="spellStart"/>
      <w:r w:rsidR="00CE7DA6" w:rsidRPr="002C793E">
        <w:rPr>
          <w:color w:val="222222"/>
        </w:rPr>
        <w:t>或在特殊情况下</w:t>
      </w:r>
      <w:proofErr w:type="spellEnd"/>
      <w:r w:rsidR="00CE7DA6" w:rsidRPr="002C793E">
        <w:rPr>
          <w:color w:val="222222"/>
        </w:rPr>
        <w:t>，</w:t>
      </w:r>
      <w:r w:rsidR="00CE7DA6" w:rsidRPr="002C793E">
        <w:rPr>
          <w:color w:val="222222"/>
          <w:lang w:eastAsia="zh-CN"/>
        </w:rPr>
        <w:t>向第</w:t>
      </w:r>
      <w:r w:rsidR="00CE7DA6" w:rsidRPr="002C793E">
        <w:rPr>
          <w:color w:val="222222"/>
        </w:rPr>
        <w:t>Q9/12</w:t>
      </w:r>
      <w:r w:rsidR="00CE7DA6" w:rsidRPr="002C793E">
        <w:rPr>
          <w:color w:val="222222"/>
          <w:lang w:eastAsia="zh-CN"/>
        </w:rPr>
        <w:t>号课题</w:t>
      </w:r>
      <w:proofErr w:type="spellStart"/>
      <w:r w:rsidR="00CE7DA6" w:rsidRPr="002C793E">
        <w:rPr>
          <w:color w:val="222222"/>
        </w:rPr>
        <w:t>报告</w:t>
      </w:r>
      <w:proofErr w:type="spellEnd"/>
      <w:r w:rsidR="00CE7DA6" w:rsidRPr="002C793E">
        <w:rPr>
          <w:color w:val="222222"/>
          <w:lang w:eastAsia="zh-CN"/>
        </w:rPr>
        <w:t>人（</w:t>
      </w:r>
      <w:r w:rsidR="00DD18B4">
        <w:fldChar w:fldCharType="begin"/>
      </w:r>
      <w:r w:rsidR="00DD18B4">
        <w:instrText xml:space="preserve"> HYPERLINK "mailto:jens.berger@swissqual.com" </w:instrText>
      </w:r>
      <w:r w:rsidR="00DD18B4">
        <w:fldChar w:fldCharType="separate"/>
      </w:r>
      <w:r w:rsidR="00CE7DA6" w:rsidRPr="002C793E">
        <w:rPr>
          <w:rStyle w:val="Hyperlink"/>
        </w:rPr>
        <w:t>jens.berger@swissqual.com</w:t>
      </w:r>
      <w:r w:rsidR="00DD18B4">
        <w:rPr>
          <w:rStyle w:val="Hyperlink"/>
        </w:rPr>
        <w:fldChar w:fldCharType="end"/>
      </w:r>
      <w:r w:rsidR="00CE7DA6" w:rsidRPr="002C793E">
        <w:rPr>
          <w:color w:val="222222"/>
          <w:lang w:eastAsia="zh-CN"/>
        </w:rPr>
        <w:t>）做出</w:t>
      </w:r>
      <w:r w:rsidR="00CE7DA6" w:rsidRPr="002C793E">
        <w:rPr>
          <w:color w:val="222222"/>
        </w:rPr>
        <w:t>参</w:t>
      </w:r>
      <w:r w:rsidR="00CE7DA6" w:rsidRPr="002C793E">
        <w:rPr>
          <w:color w:val="222222"/>
          <w:lang w:eastAsia="zh-CN"/>
        </w:rPr>
        <w:t>与</w:t>
      </w:r>
      <w:r w:rsidR="00F43ED4" w:rsidRPr="002C793E">
        <w:rPr>
          <w:color w:val="222222"/>
        </w:rPr>
        <w:t>P.AMD</w:t>
      </w:r>
      <w:proofErr w:type="spellStart"/>
      <w:r w:rsidR="00CE7DA6" w:rsidRPr="002C793E">
        <w:rPr>
          <w:color w:val="222222"/>
        </w:rPr>
        <w:t>协作的承诺</w:t>
      </w:r>
      <w:proofErr w:type="spellEnd"/>
      <w:r w:rsidR="00CE7DA6" w:rsidRPr="002C793E">
        <w:rPr>
          <w:color w:val="222222"/>
          <w:lang w:eastAsia="zh-CN"/>
        </w:rPr>
        <w:t>。这一最终承诺以第</w:t>
      </w:r>
      <w:r w:rsidR="00CE7DA6" w:rsidRPr="002C793E">
        <w:rPr>
          <w:color w:val="222222"/>
          <w:lang w:eastAsia="zh-CN"/>
        </w:rPr>
        <w:t>Q9/12</w:t>
      </w:r>
      <w:r w:rsidR="00CE7DA6" w:rsidRPr="002C793E">
        <w:rPr>
          <w:color w:val="222222"/>
          <w:lang w:eastAsia="zh-CN"/>
        </w:rPr>
        <w:t>号课题认为足以启动开发工作的</w:t>
      </w:r>
      <w:r w:rsidR="00F43ED4" w:rsidRPr="002C793E">
        <w:rPr>
          <w:color w:val="222222"/>
          <w:lang w:eastAsia="zh-CN"/>
        </w:rPr>
        <w:t>P.AMD</w:t>
      </w:r>
      <w:r w:rsidR="00CE7DA6" w:rsidRPr="002C793E">
        <w:rPr>
          <w:color w:val="222222"/>
          <w:lang w:eastAsia="zh-CN"/>
        </w:rPr>
        <w:t>要求规范为依据。据认为，它应在</w:t>
      </w:r>
      <w:r w:rsidR="00CE7DA6" w:rsidRPr="002C793E">
        <w:rPr>
          <w:color w:val="222222"/>
          <w:lang w:eastAsia="zh-CN"/>
        </w:rPr>
        <w:t>2014</w:t>
      </w:r>
      <w:r w:rsidR="00CE7DA6" w:rsidRPr="002C793E">
        <w:rPr>
          <w:color w:val="222222"/>
          <w:lang w:eastAsia="zh-CN"/>
        </w:rPr>
        <w:t>年</w:t>
      </w:r>
      <w:r w:rsidR="00CE7DA6" w:rsidRPr="002C793E">
        <w:rPr>
          <w:color w:val="222222"/>
          <w:lang w:eastAsia="zh-CN"/>
        </w:rPr>
        <w:t>3</w:t>
      </w:r>
      <w:r w:rsidR="00CE7DA6" w:rsidRPr="002C793E">
        <w:rPr>
          <w:color w:val="222222"/>
          <w:lang w:eastAsia="zh-CN"/>
        </w:rPr>
        <w:t>月的</w:t>
      </w:r>
      <w:r w:rsidR="00CE7DA6" w:rsidRPr="002C793E">
        <w:rPr>
          <w:color w:val="222222"/>
          <w:lang w:eastAsia="zh-CN"/>
        </w:rPr>
        <w:t>Q9/12</w:t>
      </w:r>
      <w:r w:rsidR="00CE7DA6" w:rsidRPr="002C793E">
        <w:rPr>
          <w:color w:val="222222"/>
          <w:lang w:eastAsia="zh-CN"/>
        </w:rPr>
        <w:t>临时会议上，就要求规范取得共识。倘若该要求规范被认为不足以做到这一点，做出参与协作承诺的截止日期将相应顺延。</w:t>
      </w:r>
    </w:p>
    <w:p w:rsidR="00BD29CA" w:rsidRDefault="00CE7DA6" w:rsidP="002C793E">
      <w:pPr>
        <w:jc w:val="both"/>
        <w:rPr>
          <w:lang w:eastAsia="zh-CN"/>
        </w:rPr>
      </w:pPr>
      <w:r w:rsidRPr="002C793E">
        <w:rPr>
          <w:lang w:eastAsia="zh-CN"/>
        </w:rPr>
        <w:t xml:space="preserve"> </w:t>
      </w:r>
    </w:p>
    <w:p w:rsidR="00BD29CA" w:rsidRDefault="00BD29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BD29CA" w:rsidRDefault="00BD29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E7DA6" w:rsidRPr="002C793E" w:rsidRDefault="00CE7DA6" w:rsidP="002C793E">
      <w:pPr>
        <w:jc w:val="both"/>
        <w:rPr>
          <w:lang w:eastAsia="zh-CN"/>
        </w:rPr>
      </w:pPr>
    </w:p>
    <w:p w:rsidR="00BD29CA" w:rsidRDefault="00CE7DA6" w:rsidP="00BD29CA">
      <w:pPr>
        <w:pStyle w:val="Heading1"/>
        <w:spacing w:before="240"/>
        <w:rPr>
          <w:rFonts w:eastAsia="SimSun"/>
          <w:lang w:eastAsia="zh-CN"/>
        </w:rPr>
      </w:pPr>
      <w:r w:rsidRPr="002C793E">
        <w:rPr>
          <w:rFonts w:eastAsia="SimSun"/>
          <w:lang w:eastAsia="zh-CN"/>
        </w:rPr>
        <w:t>时间安排</w:t>
      </w:r>
    </w:p>
    <w:p w:rsidR="00CE7DA6" w:rsidRPr="00427587" w:rsidRDefault="0034650C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 w:rsidRPr="00427587">
        <w:rPr>
          <w:szCs w:val="24"/>
          <w:lang w:eastAsia="zh-CN"/>
        </w:rPr>
        <w:t>1</w:t>
      </w:r>
      <w:r w:rsidR="00BD29CA" w:rsidRPr="00427587">
        <w:rPr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要求规范的稳定草案</w:t>
      </w:r>
      <w:r w:rsidR="00BD29CA" w:rsidRPr="00427587">
        <w:rPr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Q9/12</w:t>
      </w:r>
      <w:r w:rsidR="00CE7DA6" w:rsidRPr="00427587">
        <w:rPr>
          <w:szCs w:val="24"/>
          <w:lang w:eastAsia="zh-CN"/>
        </w:rPr>
        <w:t>（临时）</w:t>
      </w:r>
      <w:r w:rsidR="00CE7DA6" w:rsidRPr="00427587">
        <w:rPr>
          <w:szCs w:val="24"/>
          <w:lang w:eastAsia="zh-CN"/>
        </w:rPr>
        <w:t>2014</w:t>
      </w:r>
      <w:r w:rsidR="00CE7DA6" w:rsidRPr="00427587">
        <w:rPr>
          <w:szCs w:val="24"/>
          <w:lang w:eastAsia="zh-CN"/>
        </w:rPr>
        <w:t>年</w:t>
      </w:r>
      <w:r w:rsidR="00CE7DA6" w:rsidRPr="00427587">
        <w:rPr>
          <w:szCs w:val="24"/>
          <w:lang w:eastAsia="zh-CN"/>
        </w:rPr>
        <w:t>3</w:t>
      </w:r>
      <w:r w:rsidR="00CE7DA6" w:rsidRPr="00427587">
        <w:rPr>
          <w:szCs w:val="24"/>
          <w:lang w:eastAsia="zh-CN"/>
        </w:rPr>
        <w:t>月</w:t>
      </w:r>
      <w:r w:rsidR="00CE7DA6" w:rsidRPr="00427587">
        <w:rPr>
          <w:szCs w:val="24"/>
          <w:lang w:eastAsia="zh-CN"/>
        </w:rPr>
        <w:t xml:space="preserve"> </w:t>
      </w:r>
    </w:p>
    <w:p w:rsidR="00CE7DA6" w:rsidRPr="00427587" w:rsidRDefault="0034650C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 w:rsidRPr="00427587">
        <w:rPr>
          <w:szCs w:val="24"/>
          <w:lang w:eastAsia="zh-CN"/>
        </w:rPr>
        <w:t>2</w:t>
      </w:r>
      <w:r w:rsidR="00BD29CA" w:rsidRPr="00427587">
        <w:rPr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参与的初次通报</w:t>
      </w:r>
      <w:r w:rsidR="00CE7DA6" w:rsidRPr="00427587">
        <w:rPr>
          <w:szCs w:val="24"/>
          <w:lang w:eastAsia="zh-CN"/>
        </w:rPr>
        <w:tab/>
        <w:t>2014</w:t>
      </w:r>
      <w:r w:rsidR="00CE7DA6" w:rsidRPr="00427587">
        <w:rPr>
          <w:szCs w:val="24"/>
          <w:lang w:eastAsia="zh-CN"/>
        </w:rPr>
        <w:t>年</w:t>
      </w:r>
      <w:r w:rsidR="00CE7DA6" w:rsidRPr="00427587">
        <w:rPr>
          <w:szCs w:val="24"/>
          <w:lang w:eastAsia="zh-CN"/>
        </w:rPr>
        <w:t>1</w:t>
      </w:r>
      <w:r w:rsidR="00CE7DA6" w:rsidRPr="00427587">
        <w:rPr>
          <w:szCs w:val="24"/>
          <w:lang w:eastAsia="zh-CN"/>
        </w:rPr>
        <w:t>月</w:t>
      </w:r>
      <w:r w:rsidR="00CE7DA6" w:rsidRPr="00427587">
        <w:rPr>
          <w:szCs w:val="24"/>
          <w:lang w:eastAsia="zh-CN"/>
        </w:rPr>
        <w:t>31</w:t>
      </w:r>
      <w:r w:rsidR="00CE7DA6" w:rsidRPr="00427587">
        <w:rPr>
          <w:szCs w:val="24"/>
          <w:lang w:eastAsia="zh-CN"/>
        </w:rPr>
        <w:t>日</w:t>
      </w:r>
    </w:p>
    <w:p w:rsidR="00CE7DA6" w:rsidRPr="00427587" w:rsidRDefault="0034650C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 w:rsidRPr="00427587">
        <w:rPr>
          <w:szCs w:val="24"/>
          <w:lang w:eastAsia="zh-CN"/>
        </w:rPr>
        <w:t>3</w:t>
      </w:r>
      <w:r w:rsidR="00427587" w:rsidRPr="00427587">
        <w:rPr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参与承诺</w:t>
      </w:r>
      <w:r w:rsidR="00427587">
        <w:rPr>
          <w:rFonts w:hint="eastAsia"/>
          <w:szCs w:val="24"/>
          <w:lang w:eastAsia="zh-CN"/>
        </w:rPr>
        <w:tab/>
      </w:r>
      <w:r w:rsidR="00427587">
        <w:rPr>
          <w:rFonts w:hint="eastAsia"/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ab/>
        <w:t>2014</w:t>
      </w:r>
      <w:r w:rsidR="00CE7DA6" w:rsidRPr="00427587">
        <w:rPr>
          <w:szCs w:val="24"/>
          <w:lang w:eastAsia="zh-CN"/>
        </w:rPr>
        <w:t>年</w:t>
      </w:r>
      <w:r w:rsidR="00CE7DA6" w:rsidRPr="00427587">
        <w:rPr>
          <w:szCs w:val="24"/>
          <w:lang w:eastAsia="zh-CN"/>
        </w:rPr>
        <w:t>3</w:t>
      </w:r>
      <w:r w:rsidR="00CE7DA6" w:rsidRPr="00427587">
        <w:rPr>
          <w:szCs w:val="24"/>
          <w:lang w:eastAsia="zh-CN"/>
        </w:rPr>
        <w:t>月</w:t>
      </w:r>
      <w:r w:rsidR="00CE7DA6" w:rsidRPr="00427587">
        <w:rPr>
          <w:szCs w:val="24"/>
          <w:lang w:eastAsia="zh-CN"/>
        </w:rPr>
        <w:t>31</w:t>
      </w:r>
      <w:r w:rsidR="00CE7DA6" w:rsidRPr="00427587">
        <w:rPr>
          <w:szCs w:val="24"/>
          <w:lang w:eastAsia="zh-CN"/>
        </w:rPr>
        <w:t>日</w:t>
      </w:r>
    </w:p>
    <w:p w:rsidR="00CE7DA6" w:rsidRPr="00427587" w:rsidRDefault="0034650C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 w:rsidRPr="00427587">
        <w:rPr>
          <w:szCs w:val="24"/>
          <w:lang w:eastAsia="zh-CN"/>
        </w:rPr>
        <w:t>4</w:t>
      </w:r>
      <w:r w:rsidR="00427587" w:rsidRPr="00427587">
        <w:rPr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模型概述，根据规范进行的首次听觉参考测试</w:t>
      </w:r>
      <w:r w:rsidR="00CE7DA6" w:rsidRPr="00427587">
        <w:rPr>
          <w:szCs w:val="24"/>
          <w:lang w:eastAsia="zh-CN"/>
        </w:rPr>
        <w:tab/>
        <w:t>2014</w:t>
      </w:r>
      <w:r w:rsidR="00CE7DA6" w:rsidRPr="00427587">
        <w:rPr>
          <w:szCs w:val="24"/>
          <w:lang w:eastAsia="zh-CN"/>
        </w:rPr>
        <w:t>年年底</w:t>
      </w:r>
    </w:p>
    <w:p w:rsidR="00CE7DA6" w:rsidRPr="00427587" w:rsidRDefault="0034650C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 w:rsidRPr="00427587">
        <w:rPr>
          <w:szCs w:val="24"/>
          <w:lang w:eastAsia="zh-CN"/>
        </w:rPr>
        <w:t>5</w:t>
      </w:r>
      <w:r w:rsidR="00427587" w:rsidRPr="00427587">
        <w:rPr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首版综合</w:t>
      </w:r>
      <w:r w:rsidR="00F43ED4" w:rsidRPr="00427587">
        <w:rPr>
          <w:szCs w:val="24"/>
          <w:lang w:eastAsia="zh-CN"/>
        </w:rPr>
        <w:t>P.AMD</w:t>
      </w:r>
      <w:r w:rsidR="00CE7DA6" w:rsidRPr="00427587">
        <w:rPr>
          <w:szCs w:val="24"/>
          <w:lang w:eastAsia="zh-CN"/>
        </w:rPr>
        <w:t>模型和结果分析</w:t>
      </w:r>
      <w:r w:rsidR="00CE7DA6" w:rsidRPr="00427587">
        <w:rPr>
          <w:szCs w:val="24"/>
          <w:lang w:eastAsia="zh-CN"/>
        </w:rPr>
        <w:tab/>
        <w:t>2015</w:t>
      </w:r>
      <w:r w:rsidR="00CE7DA6" w:rsidRPr="00427587">
        <w:rPr>
          <w:szCs w:val="24"/>
          <w:lang w:eastAsia="zh-CN"/>
        </w:rPr>
        <w:t>年年中</w:t>
      </w:r>
    </w:p>
    <w:p w:rsidR="00CE7DA6" w:rsidRPr="00BD29CA" w:rsidRDefault="0034650C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 w:rsidRPr="00427587">
        <w:rPr>
          <w:szCs w:val="24"/>
          <w:lang w:eastAsia="zh-CN"/>
        </w:rPr>
        <w:t>6</w:t>
      </w:r>
      <w:r w:rsidR="00427587" w:rsidRPr="00427587">
        <w:rPr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最终模型、评估结果和</w:t>
      </w:r>
      <w:r w:rsidR="00F43ED4" w:rsidRPr="00427587">
        <w:rPr>
          <w:szCs w:val="24"/>
          <w:lang w:eastAsia="zh-CN"/>
        </w:rPr>
        <w:t>P.AMD</w:t>
      </w:r>
      <w:r w:rsidR="00CE7DA6" w:rsidRPr="00427587">
        <w:rPr>
          <w:szCs w:val="24"/>
          <w:lang w:eastAsia="zh-CN"/>
        </w:rPr>
        <w:t>建议书草案</w:t>
      </w:r>
      <w:r w:rsidR="00CE7DA6" w:rsidRPr="00427587">
        <w:rPr>
          <w:szCs w:val="24"/>
          <w:lang w:eastAsia="zh-CN"/>
        </w:rPr>
        <w:tab/>
        <w:t>SG12</w:t>
      </w:r>
      <w:r w:rsidR="00CE7DA6" w:rsidRPr="00427587">
        <w:rPr>
          <w:szCs w:val="24"/>
          <w:lang w:eastAsia="zh-CN"/>
        </w:rPr>
        <w:t>会议之后</w:t>
      </w:r>
    </w:p>
    <w:p w:rsidR="00CE7DA6" w:rsidRPr="002C793E" w:rsidRDefault="00CE7DA6" w:rsidP="002C793E">
      <w:pPr>
        <w:pStyle w:val="Heading1"/>
        <w:rPr>
          <w:rFonts w:eastAsia="SimSun"/>
          <w:lang w:eastAsia="zh-CN"/>
        </w:rPr>
      </w:pPr>
      <w:r w:rsidRPr="002C793E">
        <w:rPr>
          <w:rFonts w:eastAsia="SimSun"/>
          <w:lang w:eastAsia="zh-CN"/>
        </w:rPr>
        <w:t>补充意见</w:t>
      </w:r>
    </w:p>
    <w:p w:rsidR="009E5257" w:rsidRPr="002C793E" w:rsidRDefault="00CE7DA6" w:rsidP="00427587">
      <w:pPr>
        <w:tabs>
          <w:tab w:val="clear" w:pos="794"/>
        </w:tabs>
        <w:ind w:firstLineChars="200" w:firstLine="480"/>
        <w:rPr>
          <w:lang w:eastAsia="zh-CN"/>
        </w:rPr>
      </w:pPr>
      <w:r w:rsidRPr="002C793E">
        <w:rPr>
          <w:lang w:eastAsia="zh-CN"/>
        </w:rPr>
        <w:t>相关方应订用</w:t>
      </w:r>
      <w:r w:rsidRPr="002C793E">
        <w:rPr>
          <w:lang w:eastAsia="zh-CN"/>
        </w:rPr>
        <w:t>ITU-T SG12/Q9</w:t>
      </w:r>
      <w:r w:rsidRPr="002C793E">
        <w:rPr>
          <w:lang w:eastAsia="zh-CN"/>
        </w:rPr>
        <w:t>的电子邮件网上交流机制：</w:t>
      </w:r>
      <w:r w:rsidR="00DD18B4">
        <w:fldChar w:fldCharType="begin"/>
      </w:r>
      <w:r w:rsidR="00DD18B4">
        <w:rPr>
          <w:lang w:eastAsia="zh-CN"/>
        </w:rPr>
        <w:instrText xml:space="preserve"> HYPERLINK "mailto:t13sg12q9@lists.itu.int" </w:instrText>
      </w:r>
      <w:r w:rsidR="00DD18B4">
        <w:fldChar w:fldCharType="separate"/>
      </w:r>
      <w:r w:rsidRPr="002C793E">
        <w:rPr>
          <w:rStyle w:val="Hyperlink"/>
          <w:lang w:eastAsia="zh-CN"/>
        </w:rPr>
        <w:t>t13sg12q9@lists.itu.int</w:t>
      </w:r>
      <w:r w:rsidR="00DD18B4">
        <w:rPr>
          <w:rStyle w:val="Hyperlink"/>
          <w:lang w:eastAsia="zh-CN"/>
        </w:rPr>
        <w:fldChar w:fldCharType="end"/>
      </w:r>
    </w:p>
    <w:p w:rsidR="009E5257" w:rsidRPr="002C793E" w:rsidRDefault="009E5257" w:rsidP="002C793E">
      <w:pPr>
        <w:tabs>
          <w:tab w:val="clear" w:pos="794"/>
        </w:tabs>
        <w:rPr>
          <w:lang w:eastAsia="zh-CN"/>
        </w:rPr>
      </w:pPr>
    </w:p>
    <w:p w:rsidR="009E5257" w:rsidRPr="002C793E" w:rsidRDefault="009E5257" w:rsidP="002C79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2C793E">
        <w:rPr>
          <w:lang w:eastAsia="zh-CN"/>
        </w:rPr>
        <w:br w:type="page"/>
      </w:r>
    </w:p>
    <w:p w:rsidR="00CE7DA6" w:rsidRPr="002C793E" w:rsidRDefault="00CE7DA6" w:rsidP="00FC3CC0">
      <w:pPr>
        <w:pStyle w:val="AnnexNo"/>
        <w:rPr>
          <w:b/>
          <w:bCs/>
          <w:lang w:eastAsia="zh-CN"/>
        </w:rPr>
      </w:pPr>
      <w:bookmarkStart w:id="3" w:name="g_107"/>
      <w:r w:rsidRPr="002C793E">
        <w:rPr>
          <w:b/>
          <w:bCs/>
          <w:lang w:eastAsia="zh-CN"/>
        </w:rPr>
        <w:lastRenderedPageBreak/>
        <w:t>附件</w:t>
      </w:r>
      <w:r w:rsidR="00D55516" w:rsidRPr="002C793E">
        <w:rPr>
          <w:b/>
          <w:bCs/>
          <w:lang w:eastAsia="zh-CN"/>
        </w:rPr>
        <w:t>3</w:t>
      </w:r>
      <w:r w:rsidRPr="002C793E">
        <w:rPr>
          <w:b/>
          <w:bCs/>
          <w:lang w:eastAsia="zh-CN"/>
        </w:rPr>
        <w:br/>
      </w:r>
      <w:r w:rsidR="00FC3CC0">
        <w:rPr>
          <w:rFonts w:hint="eastAsia"/>
          <w:lang w:eastAsia="zh-CN"/>
        </w:rPr>
        <w:t>(</w:t>
      </w:r>
      <w:r w:rsidRPr="002C793E">
        <w:rPr>
          <w:b/>
          <w:lang w:val="en-US" w:eastAsia="zh-CN"/>
        </w:rPr>
        <w:t>电信标准化局第</w:t>
      </w:r>
      <w:r w:rsidRPr="002C793E">
        <w:rPr>
          <w:b/>
          <w:lang w:val="en-US" w:eastAsia="zh-CN"/>
        </w:rPr>
        <w:t>75</w:t>
      </w:r>
      <w:r w:rsidRPr="002C793E">
        <w:rPr>
          <w:b/>
          <w:lang w:val="en-US" w:eastAsia="zh-CN"/>
        </w:rPr>
        <w:t>号通函</w:t>
      </w:r>
      <w:r w:rsidR="00FC3CC0">
        <w:rPr>
          <w:rFonts w:hint="eastAsia"/>
          <w:b/>
          <w:lang w:val="en-US" w:eastAsia="zh-CN"/>
        </w:rPr>
        <w:t>)</w:t>
      </w:r>
    </w:p>
    <w:p w:rsidR="00CE7DA6" w:rsidRPr="002C793E" w:rsidRDefault="00CE7DA6" w:rsidP="002C793E">
      <w:pPr>
        <w:pStyle w:val="AppendixTitle"/>
        <w:rPr>
          <w:rFonts w:eastAsia="SimSun"/>
          <w:lang w:val="en-US" w:eastAsia="zh-CN"/>
        </w:rPr>
      </w:pPr>
      <w:r w:rsidRPr="002C793E">
        <w:rPr>
          <w:rFonts w:eastAsia="SimSun"/>
          <w:lang w:eastAsia="zh-CN"/>
        </w:rPr>
        <w:t>呼吁参与</w:t>
      </w:r>
      <w:r w:rsidR="00395DF6" w:rsidRPr="002C793E">
        <w:rPr>
          <w:rFonts w:eastAsia="SimSun"/>
          <w:lang w:eastAsia="zh-CN"/>
        </w:rPr>
        <w:t>研究</w:t>
      </w:r>
      <w:r w:rsidR="00F43ED4" w:rsidRPr="002C793E">
        <w:rPr>
          <w:rFonts w:eastAsia="SimSun"/>
          <w:lang w:eastAsia="zh-CN"/>
        </w:rPr>
        <w:t>P.SPELQ</w:t>
      </w:r>
      <w:r w:rsidRPr="002C793E">
        <w:rPr>
          <w:rFonts w:eastAsia="SimSun"/>
          <w:lang w:eastAsia="zh-CN"/>
        </w:rPr>
        <w:t xml:space="preserve"> – </w:t>
      </w:r>
      <w:r w:rsidR="00C74215" w:rsidRPr="002C793E">
        <w:rPr>
          <w:rFonts w:eastAsia="SimSun"/>
          <w:color w:val="333333"/>
          <w:lang w:eastAsia="zh-CN"/>
        </w:rPr>
        <w:t>无参考模型的质量预测</w:t>
      </w:r>
    </w:p>
    <w:p w:rsidR="00CE7DA6" w:rsidRPr="002C793E" w:rsidRDefault="00CE7DA6" w:rsidP="00427587">
      <w:pPr>
        <w:pStyle w:val="Heading1"/>
        <w:spacing w:before="720"/>
        <w:rPr>
          <w:rFonts w:eastAsia="SimSun"/>
          <w:lang w:eastAsia="zh-CN"/>
        </w:rPr>
      </w:pPr>
      <w:r w:rsidRPr="002C793E">
        <w:rPr>
          <w:rFonts w:eastAsia="SimSun"/>
          <w:lang w:eastAsia="zh-CN"/>
        </w:rPr>
        <w:t>摘要</w:t>
      </w:r>
    </w:p>
    <w:p w:rsidR="00CE7DA6" w:rsidRPr="002C793E" w:rsidRDefault="00CE7DA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此次参与研究的呼吁，是针对有意为</w:t>
      </w:r>
      <w:r w:rsidR="00C74215" w:rsidRPr="002C793E">
        <w:rPr>
          <w:color w:val="333333"/>
          <w:lang w:eastAsia="zh-CN"/>
        </w:rPr>
        <w:t>无参考模型的质量预测</w:t>
      </w:r>
      <w:r w:rsidRPr="002C793E">
        <w:rPr>
          <w:color w:val="222222"/>
          <w:lang w:eastAsia="zh-CN"/>
        </w:rPr>
        <w:t>的</w:t>
      </w:r>
      <w:r w:rsidR="00F43ED4" w:rsidRPr="002C793E">
        <w:rPr>
          <w:color w:val="222222"/>
          <w:lang w:eastAsia="zh-CN"/>
        </w:rPr>
        <w:t>P.SPELQ</w:t>
      </w:r>
      <w:r w:rsidRPr="002C793E">
        <w:rPr>
          <w:color w:val="222222"/>
          <w:lang w:eastAsia="zh-CN"/>
        </w:rPr>
        <w:t>模型贡献力量的各方。请这些参加方公布他们对促进</w:t>
      </w:r>
      <w:r w:rsidR="00F43ED4" w:rsidRPr="002C793E">
        <w:rPr>
          <w:color w:val="222222"/>
          <w:lang w:eastAsia="zh-CN"/>
        </w:rPr>
        <w:t>P.SPELQ</w:t>
      </w:r>
      <w:r w:rsidRPr="002C793E">
        <w:rPr>
          <w:color w:val="222222"/>
          <w:lang w:eastAsia="zh-CN"/>
        </w:rPr>
        <w:t>工作的兴趣，并为项目做出更积极地开发和分析投入。</w:t>
      </w:r>
    </w:p>
    <w:p w:rsidR="00CE7DA6" w:rsidRPr="002C793E" w:rsidRDefault="00CE7DA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据商定，</w:t>
      </w:r>
      <w:r w:rsidR="00F43ED4" w:rsidRPr="002C793E">
        <w:rPr>
          <w:color w:val="222222"/>
          <w:lang w:eastAsia="zh-CN"/>
        </w:rPr>
        <w:t>P.SPELQ</w:t>
      </w:r>
      <w:r w:rsidRPr="002C793E">
        <w:rPr>
          <w:color w:val="222222"/>
          <w:lang w:eastAsia="zh-CN"/>
        </w:rPr>
        <w:t>的建模将采取协作方式，其中各方利用其现有的模型或部分模型构建未来的综合模型、用于培训的语音数据库和模型规范。</w:t>
      </w:r>
    </w:p>
    <w:p w:rsidR="00CE7DA6" w:rsidRPr="002C793E" w:rsidRDefault="00F43ED4" w:rsidP="00BD29CA">
      <w:pPr>
        <w:ind w:firstLineChars="200" w:firstLine="480"/>
        <w:jc w:val="both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P.SPELQ</w:t>
      </w:r>
      <w:r w:rsidR="00CE7DA6" w:rsidRPr="002C793E">
        <w:rPr>
          <w:color w:val="222222"/>
          <w:lang w:eastAsia="zh-CN"/>
        </w:rPr>
        <w:t>的各参与方有必要根据</w:t>
      </w:r>
      <w:r w:rsidR="00CE7DA6" w:rsidRPr="002C793E">
        <w:rPr>
          <w:color w:val="222222"/>
          <w:lang w:eastAsia="zh-CN"/>
        </w:rPr>
        <w:t>ITU-T</w:t>
      </w:r>
      <w:r w:rsidR="00CE7DA6" w:rsidRPr="002C793E">
        <w:rPr>
          <w:color w:val="222222"/>
          <w:lang w:eastAsia="zh-CN"/>
        </w:rPr>
        <w:t>专利声明和许可声明第</w:t>
      </w:r>
      <w:r w:rsidR="00CE7DA6" w:rsidRPr="002C793E">
        <w:rPr>
          <w:color w:val="222222"/>
          <w:lang w:eastAsia="zh-CN"/>
        </w:rPr>
        <w:t>1</w:t>
      </w:r>
      <w:r w:rsidR="00CE7DA6" w:rsidRPr="002C793E">
        <w:rPr>
          <w:color w:val="222222"/>
          <w:lang w:eastAsia="zh-CN"/>
        </w:rPr>
        <w:t>条或其第</w:t>
      </w:r>
      <w:r w:rsidR="00CE7DA6" w:rsidRPr="002C793E">
        <w:rPr>
          <w:color w:val="222222"/>
          <w:lang w:eastAsia="zh-CN"/>
        </w:rPr>
        <w:t>2</w:t>
      </w:r>
      <w:r w:rsidR="00CE7DA6" w:rsidRPr="002C793E">
        <w:rPr>
          <w:color w:val="222222"/>
          <w:lang w:eastAsia="zh-CN"/>
        </w:rPr>
        <w:t>条所定的公平合理和非歧视（</w:t>
      </w:r>
      <w:r w:rsidR="00CE7DA6" w:rsidRPr="002C793E">
        <w:rPr>
          <w:color w:val="222222"/>
          <w:lang w:eastAsia="zh-CN"/>
        </w:rPr>
        <w:t>FRAND</w:t>
      </w:r>
      <w:r w:rsidR="00CE7DA6" w:rsidRPr="002C793E">
        <w:rPr>
          <w:color w:val="222222"/>
          <w:lang w:eastAsia="zh-CN"/>
        </w:rPr>
        <w:t>）条款，在免版税的基础上向标准化模型中的知识产权发放许可。</w:t>
      </w:r>
    </w:p>
    <w:p w:rsidR="00CE7DA6" w:rsidRPr="002C793E" w:rsidRDefault="00F43ED4" w:rsidP="00BD29CA">
      <w:pPr>
        <w:ind w:firstLineChars="200" w:firstLine="480"/>
        <w:jc w:val="both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P.SPELQ</w:t>
      </w:r>
      <w:r w:rsidR="00CE7DA6" w:rsidRPr="002C793E">
        <w:rPr>
          <w:color w:val="222222"/>
          <w:lang w:eastAsia="zh-CN"/>
        </w:rPr>
        <w:t>的各参与方最好根据</w:t>
      </w:r>
      <w:r w:rsidR="00CE7DA6" w:rsidRPr="002C793E">
        <w:rPr>
          <w:color w:val="222222"/>
          <w:lang w:eastAsia="zh-CN"/>
        </w:rPr>
        <w:t>ITU-T</w:t>
      </w:r>
      <w:r w:rsidR="00CE7DA6" w:rsidRPr="002C793E">
        <w:rPr>
          <w:color w:val="222222"/>
          <w:lang w:eastAsia="zh-CN"/>
        </w:rPr>
        <w:t>专利声明和许可声明第</w:t>
      </w:r>
      <w:r w:rsidR="00CE7DA6" w:rsidRPr="002C793E">
        <w:rPr>
          <w:color w:val="222222"/>
          <w:lang w:eastAsia="zh-CN"/>
        </w:rPr>
        <w:t>1</w:t>
      </w:r>
      <w:r w:rsidR="00CE7DA6" w:rsidRPr="002C793E">
        <w:rPr>
          <w:color w:val="222222"/>
          <w:lang w:eastAsia="zh-CN"/>
        </w:rPr>
        <w:t>条的规定，在免版税的基础上向标准化模型中的知识产权发放许可。</w:t>
      </w:r>
    </w:p>
    <w:p w:rsidR="00CE7DA6" w:rsidRPr="002C793E" w:rsidRDefault="00CE7DA6" w:rsidP="0034650C">
      <w:pPr>
        <w:ind w:firstLineChars="200" w:firstLine="482"/>
        <w:rPr>
          <w:b/>
          <w:bCs/>
          <w:color w:val="222222"/>
          <w:lang w:eastAsia="zh-CN"/>
        </w:rPr>
      </w:pPr>
      <w:r w:rsidRPr="002C793E">
        <w:rPr>
          <w:b/>
          <w:bCs/>
          <w:color w:val="222222"/>
          <w:lang w:eastAsia="zh-CN"/>
        </w:rPr>
        <w:t>对各方协作的要求</w:t>
      </w:r>
    </w:p>
    <w:p w:rsidR="00CE7DA6" w:rsidRPr="002C793E" w:rsidRDefault="00CE7DA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相关各方必须是</w:t>
      </w:r>
      <w:r w:rsidRPr="002C793E">
        <w:rPr>
          <w:color w:val="222222"/>
          <w:lang w:eastAsia="zh-CN"/>
        </w:rPr>
        <w:t>ITU-T</w:t>
      </w:r>
      <w:r w:rsidRPr="002C793E">
        <w:rPr>
          <w:color w:val="222222"/>
          <w:lang w:eastAsia="zh-CN"/>
        </w:rPr>
        <w:t>第</w:t>
      </w:r>
      <w:r w:rsidRPr="002C793E">
        <w:rPr>
          <w:color w:val="222222"/>
          <w:lang w:eastAsia="zh-CN"/>
        </w:rPr>
        <w:t>12</w:t>
      </w:r>
      <w:r w:rsidRPr="002C793E">
        <w:rPr>
          <w:color w:val="222222"/>
          <w:lang w:eastAsia="zh-CN"/>
        </w:rPr>
        <w:t>研究组的成员，还必须接受现有形式的</w:t>
      </w:r>
      <w:r w:rsidR="00E06642" w:rsidRPr="00E06642">
        <w:rPr>
          <w:rFonts w:ascii="SimSun" w:hAnsi="SimSun"/>
          <w:color w:val="222222"/>
          <w:lang w:eastAsia="zh-CN"/>
        </w:rPr>
        <w:t>“</w:t>
      </w:r>
      <w:r w:rsidR="00F43ED4" w:rsidRPr="002C793E">
        <w:rPr>
          <w:color w:val="222222"/>
          <w:lang w:eastAsia="zh-CN"/>
        </w:rPr>
        <w:t>P.SPELQ</w:t>
      </w:r>
      <w:r w:rsidRPr="002C793E">
        <w:rPr>
          <w:color w:val="222222"/>
          <w:lang w:eastAsia="zh-CN"/>
        </w:rPr>
        <w:t>规范</w:t>
      </w:r>
      <w:r w:rsidR="00E06642" w:rsidRPr="00E06642">
        <w:rPr>
          <w:rFonts w:ascii="SimSun" w:hAnsi="SimSun"/>
          <w:color w:val="222222"/>
          <w:lang w:eastAsia="zh-CN"/>
        </w:rPr>
        <w:t>”</w:t>
      </w:r>
      <w:r w:rsidRPr="002C793E">
        <w:rPr>
          <w:color w:val="222222"/>
          <w:lang w:eastAsia="zh-CN"/>
        </w:rPr>
        <w:t>的行政和技术要求。接受这项规范要求，是参与协作的必须。</w:t>
      </w:r>
    </w:p>
    <w:p w:rsidR="00CE7DA6" w:rsidRPr="002C793E" w:rsidRDefault="00CE7DA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此外，就模型和提供数据库开展合作的各方，有义务就知识产权、专有技术和数据库的交换在各方之间制定并签署法律协议。这些协定不属于</w:t>
      </w:r>
      <w:r w:rsidRPr="002C793E">
        <w:rPr>
          <w:color w:val="222222"/>
          <w:lang w:eastAsia="zh-CN"/>
        </w:rPr>
        <w:t>ITU-T</w:t>
      </w:r>
      <w:r w:rsidRPr="002C793E">
        <w:rPr>
          <w:color w:val="222222"/>
          <w:lang w:eastAsia="zh-CN"/>
        </w:rPr>
        <w:t>的职责范围，需要所有协作和推进方以多边形式完成。</w:t>
      </w:r>
    </w:p>
    <w:p w:rsidR="00CE7DA6" w:rsidRPr="002C793E" w:rsidRDefault="00CE7DA6" w:rsidP="00BD29CA">
      <w:pPr>
        <w:ind w:firstLineChars="200" w:firstLine="480"/>
        <w:rPr>
          <w:color w:val="222222"/>
          <w:lang w:eastAsia="zh-CN"/>
        </w:rPr>
      </w:pPr>
      <w:r w:rsidRPr="002C793E">
        <w:rPr>
          <w:color w:val="222222"/>
          <w:lang w:eastAsia="zh-CN"/>
        </w:rPr>
        <w:t>协作各方都肩负着有序开展协作的责任。倘若协作各方没有在最后公布后的四个月内达成法律协议，第</w:t>
      </w:r>
      <w:r w:rsidRPr="002C793E">
        <w:rPr>
          <w:color w:val="222222"/>
          <w:lang w:eastAsia="zh-CN"/>
        </w:rPr>
        <w:t>Q9/12</w:t>
      </w:r>
      <w:r w:rsidRPr="002C793E">
        <w:rPr>
          <w:color w:val="222222"/>
          <w:lang w:eastAsia="zh-CN"/>
        </w:rPr>
        <w:t>号课题将再次就</w:t>
      </w:r>
      <w:r w:rsidR="00F43ED4" w:rsidRPr="002C793E">
        <w:rPr>
          <w:color w:val="222222"/>
          <w:lang w:eastAsia="zh-CN"/>
        </w:rPr>
        <w:t>P.SPELQ</w:t>
      </w:r>
      <w:r w:rsidRPr="002C793E">
        <w:rPr>
          <w:color w:val="222222"/>
          <w:lang w:eastAsia="zh-CN"/>
        </w:rPr>
        <w:t>工作的展开方式进行磋商。</w:t>
      </w:r>
    </w:p>
    <w:p w:rsidR="00CE7DA6" w:rsidRPr="002C793E" w:rsidRDefault="00CE7DA6" w:rsidP="00BD29CA">
      <w:pPr>
        <w:ind w:firstLineChars="200" w:firstLine="480"/>
        <w:rPr>
          <w:lang w:eastAsia="zh-CN"/>
        </w:rPr>
      </w:pPr>
      <w:r w:rsidRPr="002C793E">
        <w:rPr>
          <w:color w:val="222222"/>
          <w:lang w:eastAsia="zh-CN"/>
        </w:rPr>
        <w:t>可通过两个步骤发布参与上述项目的通知：</w:t>
      </w:r>
    </w:p>
    <w:p w:rsidR="00CE7DA6" w:rsidRPr="002C793E" w:rsidRDefault="00BD29CA" w:rsidP="00BD29CA">
      <w:pPr>
        <w:pStyle w:val="enumlev2"/>
        <w:rPr>
          <w:lang w:eastAsia="zh-CN"/>
        </w:rPr>
      </w:pPr>
      <w:r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 w:rsidR="00CE7DA6" w:rsidRPr="002C793E">
        <w:rPr>
          <w:lang w:eastAsia="zh-CN"/>
        </w:rPr>
        <w:t>相关各方务必在</w:t>
      </w:r>
      <w:r w:rsidR="00CE7DA6" w:rsidRPr="002C793E">
        <w:rPr>
          <w:b/>
          <w:bCs/>
          <w:lang w:eastAsia="zh-CN"/>
        </w:rPr>
        <w:t>2014</w:t>
      </w:r>
      <w:r w:rsidR="00CE7DA6" w:rsidRPr="002C793E">
        <w:rPr>
          <w:b/>
          <w:bCs/>
          <w:lang w:eastAsia="zh-CN"/>
        </w:rPr>
        <w:t>年</w:t>
      </w:r>
      <w:r w:rsidR="00CE7DA6" w:rsidRPr="002C793E">
        <w:rPr>
          <w:b/>
          <w:bCs/>
          <w:lang w:eastAsia="zh-CN"/>
        </w:rPr>
        <w:t>1</w:t>
      </w:r>
      <w:r w:rsidR="00CE7DA6" w:rsidRPr="002C793E">
        <w:rPr>
          <w:b/>
          <w:bCs/>
          <w:lang w:eastAsia="zh-CN"/>
        </w:rPr>
        <w:t>月</w:t>
      </w:r>
      <w:r w:rsidR="00CE7DA6" w:rsidRPr="002C793E">
        <w:rPr>
          <w:b/>
          <w:bCs/>
          <w:lang w:eastAsia="zh-CN"/>
        </w:rPr>
        <w:t>31</w:t>
      </w:r>
      <w:r w:rsidR="00CE7DA6" w:rsidRPr="002C793E">
        <w:rPr>
          <w:lang w:eastAsia="zh-CN"/>
        </w:rPr>
        <w:t>日前通过</w:t>
      </w:r>
      <w:r w:rsidR="00CE7DA6" w:rsidRPr="002C793E">
        <w:rPr>
          <w:lang w:eastAsia="zh-CN"/>
        </w:rPr>
        <w:t>Q9/12</w:t>
      </w:r>
      <w:r w:rsidR="00CE7DA6" w:rsidRPr="002C793E">
        <w:rPr>
          <w:lang w:eastAsia="zh-CN"/>
        </w:rPr>
        <w:t>电子邮件网上交流机制通报</w:t>
      </w:r>
      <w:r w:rsidR="00CE7DA6" w:rsidRPr="002C793E">
        <w:rPr>
          <w:bCs/>
          <w:lang w:eastAsia="zh-CN"/>
        </w:rPr>
        <w:t>其参与协作的临时意向。</w:t>
      </w:r>
      <w:r w:rsidR="00CE7DA6" w:rsidRPr="002C793E">
        <w:rPr>
          <w:lang w:eastAsia="zh-CN"/>
        </w:rPr>
        <w:t xml:space="preserve"> </w:t>
      </w:r>
    </w:p>
    <w:p w:rsidR="00CE7DA6" w:rsidRPr="002C793E" w:rsidRDefault="00BD29CA" w:rsidP="00BD29CA">
      <w:pPr>
        <w:pStyle w:val="enumlev2"/>
        <w:rPr>
          <w:lang w:eastAsia="zh-CN"/>
        </w:rPr>
      </w:pPr>
      <w:r>
        <w:rPr>
          <w:rFonts w:hint="eastAsia"/>
          <w:color w:val="222222"/>
          <w:lang w:eastAsia="zh-CN"/>
        </w:rPr>
        <w:t>2)</w:t>
      </w:r>
      <w:r>
        <w:rPr>
          <w:rFonts w:hint="eastAsia"/>
          <w:color w:val="222222"/>
          <w:lang w:eastAsia="zh-CN"/>
        </w:rPr>
        <w:tab/>
      </w:r>
      <w:r w:rsidR="00CE7DA6" w:rsidRPr="002C793E">
        <w:rPr>
          <w:color w:val="222222"/>
          <w:lang w:eastAsia="zh-CN"/>
        </w:rPr>
        <w:t>须</w:t>
      </w:r>
      <w:r w:rsidR="00CE7DA6" w:rsidRPr="002C793E">
        <w:rPr>
          <w:color w:val="222222"/>
        </w:rPr>
        <w:t>在</w:t>
      </w:r>
      <w:r w:rsidR="00CE7DA6" w:rsidRPr="002C793E">
        <w:rPr>
          <w:b/>
          <w:bCs/>
          <w:color w:val="222222"/>
        </w:rPr>
        <w:t>2014</w:t>
      </w:r>
      <w:r w:rsidR="00CE7DA6" w:rsidRPr="002C793E">
        <w:rPr>
          <w:b/>
          <w:bCs/>
          <w:color w:val="222222"/>
        </w:rPr>
        <w:t>年</w:t>
      </w:r>
      <w:r w:rsidR="00CE7DA6" w:rsidRPr="002C793E">
        <w:rPr>
          <w:b/>
          <w:bCs/>
          <w:color w:val="222222"/>
        </w:rPr>
        <w:t>3</w:t>
      </w:r>
      <w:r w:rsidR="00CE7DA6" w:rsidRPr="002C793E">
        <w:rPr>
          <w:b/>
          <w:bCs/>
          <w:color w:val="222222"/>
        </w:rPr>
        <w:t>月</w:t>
      </w:r>
      <w:r w:rsidR="00CE7DA6" w:rsidRPr="002C793E">
        <w:rPr>
          <w:b/>
          <w:bCs/>
          <w:color w:val="222222"/>
        </w:rPr>
        <w:t>31</w:t>
      </w:r>
      <w:proofErr w:type="spellStart"/>
      <w:r w:rsidR="00CE7DA6" w:rsidRPr="002C793E">
        <w:rPr>
          <w:b/>
          <w:bCs/>
          <w:color w:val="222222"/>
        </w:rPr>
        <w:t>日前</w:t>
      </w:r>
      <w:r w:rsidR="00CE7DA6" w:rsidRPr="002C793E">
        <w:rPr>
          <w:color w:val="222222"/>
        </w:rPr>
        <w:t>向</w:t>
      </w:r>
      <w:proofErr w:type="spellEnd"/>
      <w:r w:rsidR="00CE7DA6" w:rsidRPr="002C793E">
        <w:rPr>
          <w:color w:val="222222"/>
        </w:rPr>
        <w:t xml:space="preserve">ITU-T </w:t>
      </w:r>
      <w:r w:rsidR="00CE7DA6" w:rsidRPr="002C793E">
        <w:rPr>
          <w:rStyle w:val="hps"/>
          <w:color w:val="222222"/>
          <w:lang w:eastAsia="zh-CN"/>
        </w:rPr>
        <w:t>第</w:t>
      </w:r>
      <w:r w:rsidR="00CE7DA6" w:rsidRPr="002C793E">
        <w:rPr>
          <w:rStyle w:val="hps"/>
          <w:color w:val="222222"/>
        </w:rPr>
        <w:t>12</w:t>
      </w:r>
      <w:r w:rsidR="00CE7DA6" w:rsidRPr="002C793E">
        <w:rPr>
          <w:rStyle w:val="hps"/>
          <w:color w:val="222222"/>
          <w:lang w:eastAsia="zh-CN"/>
        </w:rPr>
        <w:t>研究组</w:t>
      </w:r>
      <w:proofErr w:type="spellStart"/>
      <w:r w:rsidR="00CE7DA6" w:rsidRPr="002C793E">
        <w:rPr>
          <w:color w:val="222222"/>
        </w:rPr>
        <w:t>秘书处</w:t>
      </w:r>
      <w:proofErr w:type="spellEnd"/>
      <w:r w:rsidR="00CE7DA6" w:rsidRPr="002C793E">
        <w:rPr>
          <w:color w:val="222222"/>
        </w:rPr>
        <w:t>（</w:t>
      </w:r>
      <w:hyperlink r:id="rId12" w:history="1">
        <w:r w:rsidR="00CE7DA6" w:rsidRPr="002C793E">
          <w:rPr>
            <w:rStyle w:val="Hyperlink"/>
          </w:rPr>
          <w:t>tsbsg12@itu.int</w:t>
        </w:r>
      </w:hyperlink>
      <w:r w:rsidR="00CE7DA6" w:rsidRPr="002C793E">
        <w:rPr>
          <w:color w:val="222222"/>
        </w:rPr>
        <w:t>）</w:t>
      </w:r>
      <w:proofErr w:type="spellStart"/>
      <w:r w:rsidR="00CE7DA6" w:rsidRPr="002C793E">
        <w:rPr>
          <w:color w:val="222222"/>
        </w:rPr>
        <w:t>或在特殊情况下</w:t>
      </w:r>
      <w:proofErr w:type="spellEnd"/>
      <w:r w:rsidR="00CE7DA6" w:rsidRPr="002C793E">
        <w:rPr>
          <w:color w:val="222222"/>
        </w:rPr>
        <w:t>，</w:t>
      </w:r>
      <w:r w:rsidR="00CE7DA6" w:rsidRPr="002C793E">
        <w:rPr>
          <w:color w:val="222222"/>
          <w:lang w:eastAsia="zh-CN"/>
        </w:rPr>
        <w:t>向第</w:t>
      </w:r>
      <w:r w:rsidR="00CE7DA6" w:rsidRPr="002C793E">
        <w:rPr>
          <w:color w:val="222222"/>
        </w:rPr>
        <w:t>Q9/12</w:t>
      </w:r>
      <w:r w:rsidR="00CE7DA6" w:rsidRPr="002C793E">
        <w:rPr>
          <w:color w:val="222222"/>
          <w:lang w:eastAsia="zh-CN"/>
        </w:rPr>
        <w:t>号课题</w:t>
      </w:r>
      <w:proofErr w:type="spellStart"/>
      <w:r w:rsidR="00CE7DA6" w:rsidRPr="002C793E">
        <w:rPr>
          <w:color w:val="222222"/>
        </w:rPr>
        <w:t>报告</w:t>
      </w:r>
      <w:proofErr w:type="spellEnd"/>
      <w:r w:rsidR="00CE7DA6" w:rsidRPr="002C793E">
        <w:rPr>
          <w:color w:val="222222"/>
          <w:lang w:eastAsia="zh-CN"/>
        </w:rPr>
        <w:t>人（</w:t>
      </w:r>
      <w:r w:rsidR="00DD18B4">
        <w:fldChar w:fldCharType="begin"/>
      </w:r>
      <w:r w:rsidR="00DD18B4">
        <w:instrText xml:space="preserve"> HYPERLINK "mailto:jens.berger@swissqual.com" </w:instrText>
      </w:r>
      <w:r w:rsidR="00DD18B4">
        <w:fldChar w:fldCharType="separate"/>
      </w:r>
      <w:r w:rsidR="00CE7DA6" w:rsidRPr="002C793E">
        <w:rPr>
          <w:rStyle w:val="Hyperlink"/>
        </w:rPr>
        <w:t>jens.berger@swissqual.com</w:t>
      </w:r>
      <w:r w:rsidR="00DD18B4">
        <w:rPr>
          <w:rStyle w:val="Hyperlink"/>
        </w:rPr>
        <w:fldChar w:fldCharType="end"/>
      </w:r>
      <w:r w:rsidR="00CE7DA6" w:rsidRPr="002C793E">
        <w:rPr>
          <w:color w:val="222222"/>
          <w:lang w:eastAsia="zh-CN"/>
        </w:rPr>
        <w:t>）做出</w:t>
      </w:r>
      <w:r w:rsidR="00CE7DA6" w:rsidRPr="002C793E">
        <w:rPr>
          <w:color w:val="222222"/>
        </w:rPr>
        <w:t>参</w:t>
      </w:r>
      <w:r w:rsidR="00CE7DA6" w:rsidRPr="002C793E">
        <w:rPr>
          <w:color w:val="222222"/>
          <w:lang w:eastAsia="zh-CN"/>
        </w:rPr>
        <w:t>与</w:t>
      </w:r>
      <w:r w:rsidR="00F43ED4" w:rsidRPr="002C793E">
        <w:rPr>
          <w:color w:val="222222"/>
        </w:rPr>
        <w:t>P.SPELQ</w:t>
      </w:r>
      <w:proofErr w:type="spellStart"/>
      <w:r w:rsidR="00CE7DA6" w:rsidRPr="002C793E">
        <w:rPr>
          <w:color w:val="222222"/>
        </w:rPr>
        <w:t>协作的承诺</w:t>
      </w:r>
      <w:proofErr w:type="spellEnd"/>
      <w:r w:rsidR="00CE7DA6" w:rsidRPr="002C793E">
        <w:rPr>
          <w:color w:val="222222"/>
          <w:lang w:eastAsia="zh-CN"/>
        </w:rPr>
        <w:t>。这一最终承诺以第</w:t>
      </w:r>
      <w:r w:rsidR="00CE7DA6" w:rsidRPr="002C793E">
        <w:rPr>
          <w:color w:val="222222"/>
          <w:lang w:eastAsia="zh-CN"/>
        </w:rPr>
        <w:t>Q9/12</w:t>
      </w:r>
      <w:r w:rsidR="00CE7DA6" w:rsidRPr="002C793E">
        <w:rPr>
          <w:color w:val="222222"/>
          <w:lang w:eastAsia="zh-CN"/>
        </w:rPr>
        <w:t>号课题认为足以启动开发工作的</w:t>
      </w:r>
      <w:r w:rsidR="00F43ED4" w:rsidRPr="002C793E">
        <w:rPr>
          <w:color w:val="222222"/>
          <w:lang w:eastAsia="zh-CN"/>
        </w:rPr>
        <w:t>P.SPELQ</w:t>
      </w:r>
      <w:r w:rsidR="00CE7DA6" w:rsidRPr="002C793E">
        <w:rPr>
          <w:color w:val="222222"/>
          <w:lang w:eastAsia="zh-CN"/>
        </w:rPr>
        <w:t>要求规范为依据。据认为，它应在</w:t>
      </w:r>
      <w:r w:rsidR="00CE7DA6" w:rsidRPr="002C793E">
        <w:rPr>
          <w:color w:val="222222"/>
          <w:lang w:eastAsia="zh-CN"/>
        </w:rPr>
        <w:t>2014</w:t>
      </w:r>
      <w:r w:rsidR="00CE7DA6" w:rsidRPr="002C793E">
        <w:rPr>
          <w:color w:val="222222"/>
          <w:lang w:eastAsia="zh-CN"/>
        </w:rPr>
        <w:t>年</w:t>
      </w:r>
      <w:r w:rsidR="00CE7DA6" w:rsidRPr="002C793E">
        <w:rPr>
          <w:color w:val="222222"/>
          <w:lang w:eastAsia="zh-CN"/>
        </w:rPr>
        <w:t>3</w:t>
      </w:r>
      <w:r w:rsidR="00CE7DA6" w:rsidRPr="002C793E">
        <w:rPr>
          <w:color w:val="222222"/>
          <w:lang w:eastAsia="zh-CN"/>
        </w:rPr>
        <w:t>月的</w:t>
      </w:r>
      <w:r w:rsidR="00CE7DA6" w:rsidRPr="002C793E">
        <w:rPr>
          <w:color w:val="222222"/>
          <w:lang w:eastAsia="zh-CN"/>
        </w:rPr>
        <w:t>Q9/12</w:t>
      </w:r>
      <w:r w:rsidR="00CE7DA6" w:rsidRPr="002C793E">
        <w:rPr>
          <w:color w:val="222222"/>
          <w:lang w:eastAsia="zh-CN"/>
        </w:rPr>
        <w:t>临时会议上，就要求规范取得共识。倘若该要求规范被认为不足以做到这一点，做出参与协作承诺的截止日期将相应顺延。</w:t>
      </w:r>
    </w:p>
    <w:p w:rsidR="00CE7DA6" w:rsidRPr="002C793E" w:rsidRDefault="00CE7DA6" w:rsidP="002C793E">
      <w:pPr>
        <w:jc w:val="both"/>
        <w:rPr>
          <w:lang w:eastAsia="zh-CN"/>
        </w:rPr>
      </w:pPr>
      <w:r w:rsidRPr="002C793E">
        <w:rPr>
          <w:lang w:eastAsia="zh-CN"/>
        </w:rPr>
        <w:t xml:space="preserve"> </w:t>
      </w:r>
    </w:p>
    <w:p w:rsidR="00427587" w:rsidRDefault="004275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:rsidR="00CE7DA6" w:rsidRPr="002C793E" w:rsidRDefault="00CE7DA6" w:rsidP="002C793E">
      <w:pPr>
        <w:pStyle w:val="Heading1"/>
        <w:spacing w:before="240"/>
        <w:rPr>
          <w:rFonts w:eastAsia="SimSun"/>
          <w:lang w:eastAsia="zh-CN"/>
        </w:rPr>
      </w:pPr>
      <w:r w:rsidRPr="002C793E">
        <w:rPr>
          <w:rFonts w:eastAsia="SimSun"/>
          <w:lang w:eastAsia="zh-CN"/>
        </w:rPr>
        <w:lastRenderedPageBreak/>
        <w:t>时间安排</w:t>
      </w:r>
    </w:p>
    <w:p w:rsidR="00CE7DA6" w:rsidRPr="00427587" w:rsidRDefault="00427587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ab/>
      </w:r>
      <w:r w:rsidR="00CE7DA6" w:rsidRPr="002C793E">
        <w:rPr>
          <w:szCs w:val="24"/>
          <w:lang w:eastAsia="zh-CN"/>
        </w:rPr>
        <w:t>要求规范的稳定草案</w:t>
      </w:r>
      <w:r w:rsidR="0034650C">
        <w:rPr>
          <w:rFonts w:hint="eastAsia"/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Q9/12</w:t>
      </w:r>
      <w:r w:rsidR="00CE7DA6" w:rsidRPr="00427587">
        <w:rPr>
          <w:szCs w:val="24"/>
          <w:lang w:eastAsia="zh-CN"/>
        </w:rPr>
        <w:t>（临时）</w:t>
      </w:r>
      <w:r w:rsidR="00CE7DA6" w:rsidRPr="00427587">
        <w:rPr>
          <w:szCs w:val="24"/>
          <w:lang w:eastAsia="zh-CN"/>
        </w:rPr>
        <w:t>2014</w:t>
      </w:r>
      <w:r w:rsidR="00CE7DA6" w:rsidRPr="00427587">
        <w:rPr>
          <w:szCs w:val="24"/>
          <w:lang w:eastAsia="zh-CN"/>
        </w:rPr>
        <w:t>年</w:t>
      </w:r>
      <w:r w:rsidR="00CE7DA6" w:rsidRPr="00427587">
        <w:rPr>
          <w:szCs w:val="24"/>
          <w:lang w:eastAsia="zh-CN"/>
        </w:rPr>
        <w:t>3</w:t>
      </w:r>
      <w:r w:rsidR="00CE7DA6" w:rsidRPr="00427587">
        <w:rPr>
          <w:szCs w:val="24"/>
          <w:lang w:eastAsia="zh-CN"/>
        </w:rPr>
        <w:t>月</w:t>
      </w:r>
      <w:r w:rsidR="00CE7DA6" w:rsidRPr="00427587">
        <w:rPr>
          <w:szCs w:val="24"/>
          <w:lang w:eastAsia="zh-CN"/>
        </w:rPr>
        <w:t xml:space="preserve"> </w:t>
      </w:r>
    </w:p>
    <w:p w:rsidR="00CE7DA6" w:rsidRPr="00427587" w:rsidRDefault="00427587" w:rsidP="00E06642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参与的初次通报</w:t>
      </w:r>
      <w:r w:rsidR="00CE7DA6" w:rsidRPr="00427587">
        <w:rPr>
          <w:szCs w:val="24"/>
          <w:lang w:eastAsia="zh-CN"/>
        </w:rPr>
        <w:tab/>
        <w:t>2014</w:t>
      </w:r>
      <w:r w:rsidR="00CE7DA6" w:rsidRPr="00427587">
        <w:rPr>
          <w:szCs w:val="24"/>
          <w:lang w:eastAsia="zh-CN"/>
        </w:rPr>
        <w:t>年</w:t>
      </w:r>
      <w:r w:rsidR="00CE7DA6" w:rsidRPr="00427587">
        <w:rPr>
          <w:szCs w:val="24"/>
          <w:lang w:eastAsia="zh-CN"/>
        </w:rPr>
        <w:t>1</w:t>
      </w:r>
      <w:r w:rsidR="00CE7DA6" w:rsidRPr="00427587">
        <w:rPr>
          <w:szCs w:val="24"/>
          <w:lang w:eastAsia="zh-CN"/>
        </w:rPr>
        <w:t>月</w:t>
      </w:r>
      <w:r w:rsidR="00CE7DA6" w:rsidRPr="00427587">
        <w:rPr>
          <w:szCs w:val="24"/>
          <w:lang w:eastAsia="zh-CN"/>
        </w:rPr>
        <w:t>31</w:t>
      </w:r>
      <w:r w:rsidR="00CE7DA6" w:rsidRPr="00427587">
        <w:rPr>
          <w:szCs w:val="24"/>
          <w:lang w:eastAsia="zh-CN"/>
        </w:rPr>
        <w:t>日</w:t>
      </w:r>
    </w:p>
    <w:p w:rsidR="00CE7DA6" w:rsidRPr="00427587" w:rsidRDefault="00427587" w:rsidP="00E06642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参与承诺</w:t>
      </w:r>
      <w:r w:rsidR="00CE7DA6" w:rsidRPr="00427587">
        <w:rPr>
          <w:szCs w:val="24"/>
          <w:lang w:eastAsia="zh-CN"/>
        </w:rPr>
        <w:t xml:space="preserve">             </w:t>
      </w:r>
      <w:r w:rsidR="00CE7DA6" w:rsidRPr="00427587">
        <w:rPr>
          <w:szCs w:val="24"/>
          <w:lang w:eastAsia="zh-CN"/>
        </w:rPr>
        <w:tab/>
        <w:t>2014</w:t>
      </w:r>
      <w:r w:rsidR="00CE7DA6" w:rsidRPr="00427587">
        <w:rPr>
          <w:szCs w:val="24"/>
          <w:lang w:eastAsia="zh-CN"/>
        </w:rPr>
        <w:t>年</w:t>
      </w:r>
      <w:r w:rsidR="00CE7DA6" w:rsidRPr="00427587">
        <w:rPr>
          <w:szCs w:val="24"/>
          <w:lang w:eastAsia="zh-CN"/>
        </w:rPr>
        <w:t>3</w:t>
      </w:r>
      <w:r w:rsidR="00CE7DA6" w:rsidRPr="00427587">
        <w:rPr>
          <w:szCs w:val="24"/>
          <w:lang w:eastAsia="zh-CN"/>
        </w:rPr>
        <w:t>月</w:t>
      </w:r>
      <w:r w:rsidR="00CE7DA6" w:rsidRPr="00427587">
        <w:rPr>
          <w:szCs w:val="24"/>
          <w:lang w:eastAsia="zh-CN"/>
        </w:rPr>
        <w:t>31</w:t>
      </w:r>
      <w:r w:rsidR="00CE7DA6" w:rsidRPr="00427587">
        <w:rPr>
          <w:szCs w:val="24"/>
          <w:lang w:eastAsia="zh-CN"/>
        </w:rPr>
        <w:t>日</w:t>
      </w:r>
    </w:p>
    <w:p w:rsidR="00CE7DA6" w:rsidRPr="00427587" w:rsidRDefault="00427587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模型概述，根据规范进行的首次听觉参考测试</w:t>
      </w:r>
      <w:r w:rsidR="00CE7DA6" w:rsidRPr="00427587">
        <w:rPr>
          <w:szCs w:val="24"/>
          <w:lang w:eastAsia="zh-CN"/>
        </w:rPr>
        <w:tab/>
        <w:t>2014</w:t>
      </w:r>
      <w:r w:rsidR="00CE7DA6" w:rsidRPr="00427587">
        <w:rPr>
          <w:szCs w:val="24"/>
          <w:lang w:eastAsia="zh-CN"/>
        </w:rPr>
        <w:t>年年底</w:t>
      </w:r>
    </w:p>
    <w:p w:rsidR="00CE7DA6" w:rsidRPr="00427587" w:rsidRDefault="00427587" w:rsidP="00427587">
      <w:pPr>
        <w:tabs>
          <w:tab w:val="num" w:pos="360"/>
          <w:tab w:val="left" w:pos="6804"/>
        </w:tabs>
        <w:ind w:left="360" w:hanging="36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首版综合</w:t>
      </w:r>
      <w:r w:rsidR="00F43ED4" w:rsidRPr="00427587">
        <w:rPr>
          <w:szCs w:val="24"/>
          <w:lang w:eastAsia="zh-CN"/>
        </w:rPr>
        <w:t>P.SPELQ</w:t>
      </w:r>
      <w:r w:rsidR="00CE7DA6" w:rsidRPr="00427587">
        <w:rPr>
          <w:szCs w:val="24"/>
          <w:lang w:eastAsia="zh-CN"/>
        </w:rPr>
        <w:t>模型和结果分析</w:t>
      </w:r>
      <w:r w:rsidR="00CE7DA6" w:rsidRPr="00427587">
        <w:rPr>
          <w:szCs w:val="24"/>
          <w:lang w:eastAsia="zh-CN"/>
        </w:rPr>
        <w:tab/>
        <w:t>2015</w:t>
      </w:r>
      <w:r w:rsidR="00CE7DA6" w:rsidRPr="00427587">
        <w:rPr>
          <w:szCs w:val="24"/>
          <w:lang w:eastAsia="zh-CN"/>
        </w:rPr>
        <w:t>年年中</w:t>
      </w:r>
    </w:p>
    <w:p w:rsidR="00CE7DA6" w:rsidRPr="002C793E" w:rsidRDefault="00427587" w:rsidP="00427587">
      <w:pPr>
        <w:tabs>
          <w:tab w:val="num" w:pos="360"/>
          <w:tab w:val="left" w:pos="6804"/>
        </w:tabs>
        <w:ind w:left="360" w:hanging="360"/>
        <w:rPr>
          <w:lang w:eastAsia="zh-CN"/>
        </w:rPr>
      </w:pPr>
      <w:r>
        <w:rPr>
          <w:rFonts w:hint="eastAsia"/>
          <w:szCs w:val="24"/>
          <w:lang w:eastAsia="zh-CN"/>
        </w:rPr>
        <w:t>6</w:t>
      </w:r>
      <w:r>
        <w:rPr>
          <w:rFonts w:hint="eastAsia"/>
          <w:szCs w:val="24"/>
          <w:lang w:eastAsia="zh-CN"/>
        </w:rPr>
        <w:tab/>
      </w:r>
      <w:r w:rsidR="00CE7DA6" w:rsidRPr="00427587">
        <w:rPr>
          <w:szCs w:val="24"/>
          <w:lang w:eastAsia="zh-CN"/>
        </w:rPr>
        <w:t>最终模型、评估结果和</w:t>
      </w:r>
      <w:r w:rsidR="00F43ED4" w:rsidRPr="00427587">
        <w:rPr>
          <w:szCs w:val="24"/>
          <w:lang w:eastAsia="zh-CN"/>
        </w:rPr>
        <w:t>P.SPELQ</w:t>
      </w:r>
      <w:r w:rsidR="00CE7DA6" w:rsidRPr="00427587">
        <w:rPr>
          <w:szCs w:val="24"/>
          <w:lang w:eastAsia="zh-CN"/>
        </w:rPr>
        <w:t>建议书草案</w:t>
      </w:r>
      <w:r w:rsidR="00CE7DA6" w:rsidRPr="00427587">
        <w:rPr>
          <w:szCs w:val="24"/>
          <w:lang w:eastAsia="zh-CN"/>
        </w:rPr>
        <w:tab/>
        <w:t>SG12</w:t>
      </w:r>
      <w:r w:rsidR="00CE7DA6" w:rsidRPr="00427587">
        <w:rPr>
          <w:szCs w:val="24"/>
          <w:lang w:eastAsia="zh-CN"/>
        </w:rPr>
        <w:t>会议之后</w:t>
      </w:r>
    </w:p>
    <w:p w:rsidR="00CE7DA6" w:rsidRPr="002C793E" w:rsidRDefault="00CE7DA6" w:rsidP="002C793E">
      <w:pPr>
        <w:pStyle w:val="Heading1"/>
        <w:rPr>
          <w:rFonts w:eastAsia="SimSun"/>
          <w:lang w:eastAsia="zh-CN"/>
        </w:rPr>
      </w:pPr>
      <w:r w:rsidRPr="002C793E">
        <w:rPr>
          <w:rFonts w:eastAsia="SimSun"/>
          <w:lang w:eastAsia="zh-CN"/>
        </w:rPr>
        <w:t>补充意见</w:t>
      </w:r>
    </w:p>
    <w:p w:rsidR="009E5257" w:rsidRPr="002C793E" w:rsidRDefault="00CE7DA6" w:rsidP="0092178B">
      <w:pPr>
        <w:tabs>
          <w:tab w:val="clear" w:pos="794"/>
        </w:tabs>
        <w:ind w:firstLineChars="200" w:firstLine="480"/>
        <w:rPr>
          <w:lang w:eastAsia="zh-CN"/>
        </w:rPr>
      </w:pPr>
      <w:r w:rsidRPr="002C793E">
        <w:rPr>
          <w:lang w:eastAsia="zh-CN"/>
        </w:rPr>
        <w:t>相关方应订用</w:t>
      </w:r>
      <w:r w:rsidRPr="002C793E">
        <w:rPr>
          <w:lang w:eastAsia="zh-CN"/>
        </w:rPr>
        <w:t>ITU-T SG12/Q9</w:t>
      </w:r>
      <w:r w:rsidRPr="002C793E">
        <w:rPr>
          <w:lang w:eastAsia="zh-CN"/>
        </w:rPr>
        <w:t>的电子邮件网上交流机制：</w:t>
      </w:r>
      <w:hyperlink r:id="rId13" w:history="1">
        <w:r w:rsidRPr="002C793E">
          <w:rPr>
            <w:rStyle w:val="Hyperlink"/>
            <w:lang w:eastAsia="zh-CN"/>
          </w:rPr>
          <w:t>t13s</w:t>
        </w:r>
        <w:bookmarkStart w:id="4" w:name="_GoBack"/>
        <w:bookmarkEnd w:id="4"/>
        <w:r w:rsidRPr="002C793E">
          <w:rPr>
            <w:rStyle w:val="Hyperlink"/>
            <w:lang w:eastAsia="zh-CN"/>
          </w:rPr>
          <w:t>g12q9@lists.itu.int</w:t>
        </w:r>
      </w:hyperlink>
    </w:p>
    <w:p w:rsidR="009E5257" w:rsidRPr="002C793E" w:rsidRDefault="009E5257" w:rsidP="002C793E">
      <w:pPr>
        <w:tabs>
          <w:tab w:val="clear" w:pos="794"/>
        </w:tabs>
        <w:rPr>
          <w:lang w:eastAsia="zh-CN"/>
        </w:rPr>
      </w:pPr>
    </w:p>
    <w:p w:rsidR="009E5257" w:rsidRPr="002C793E" w:rsidRDefault="009E5257" w:rsidP="002C793E">
      <w:pPr>
        <w:pStyle w:val="RefText"/>
        <w:ind w:left="0" w:firstLine="0"/>
        <w:jc w:val="both"/>
        <w:rPr>
          <w:rFonts w:eastAsia="SimSun"/>
          <w:lang w:eastAsia="zh-CN"/>
        </w:rPr>
      </w:pPr>
    </w:p>
    <w:bookmarkEnd w:id="3"/>
    <w:p w:rsidR="009E5257" w:rsidRPr="002C793E" w:rsidRDefault="009E5257" w:rsidP="002C793E">
      <w:pPr>
        <w:tabs>
          <w:tab w:val="clear" w:pos="794"/>
        </w:tabs>
        <w:rPr>
          <w:lang w:eastAsia="zh-CN"/>
        </w:rPr>
      </w:pPr>
    </w:p>
    <w:p w:rsidR="009E5257" w:rsidRPr="002C793E" w:rsidRDefault="009E5257" w:rsidP="002C793E">
      <w:pPr>
        <w:spacing w:before="720"/>
        <w:jc w:val="center"/>
        <w:rPr>
          <w:lang w:eastAsia="zh-CN"/>
        </w:rPr>
      </w:pPr>
      <w:r w:rsidRPr="002C793E">
        <w:rPr>
          <w:lang w:eastAsia="zh-CN"/>
        </w:rPr>
        <w:t>_____________</w:t>
      </w:r>
    </w:p>
    <w:sectPr w:rsidR="009E5257" w:rsidRPr="002C793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D4" w:rsidRDefault="00F43ED4">
      <w:r>
        <w:separator/>
      </w:r>
    </w:p>
  </w:endnote>
  <w:endnote w:type="continuationSeparator" w:id="0">
    <w:p w:rsidR="00F43ED4" w:rsidRDefault="00F4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3E" w:rsidRPr="00DD18B4" w:rsidRDefault="00DD18B4" w:rsidP="00DD18B4">
    <w:pPr>
      <w:pStyle w:val="Footer"/>
      <w:rPr>
        <w:sz w:val="16"/>
        <w:lang w:val="fr-CH"/>
      </w:rPr>
    </w:pPr>
    <w:r>
      <w:rPr>
        <w:sz w:val="16"/>
        <w:lang w:val="fr-CH"/>
      </w:rPr>
      <w:t>ITU-T\BUREAU\CIRC\075C.DOC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D4" w:rsidRPr="00D46065" w:rsidRDefault="00F43ED4" w:rsidP="00D46065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eastAsia="Times New Roman" w:hAnsi="Futura Lt BT"/>
        <w:sz w:val="18"/>
        <w:lang w:val="fr-FR"/>
      </w:rPr>
    </w:pPr>
    <w:r w:rsidRPr="00D46065">
      <w:rPr>
        <w:rFonts w:ascii="Futura Lt BT" w:eastAsia="Times New Roman" w:hAnsi="Futura Lt BT"/>
        <w:sz w:val="18"/>
        <w:lang w:val="fr-FR"/>
      </w:rPr>
      <w:t>Place des Nations</w:t>
    </w:r>
    <w:r w:rsidRPr="00D46065">
      <w:rPr>
        <w:rFonts w:ascii="Futura Lt BT" w:eastAsia="Times New Roman" w:hAnsi="Futura Lt BT"/>
        <w:sz w:val="18"/>
        <w:lang w:val="fr-FR"/>
      </w:rPr>
      <w:tab/>
      <w:t xml:space="preserve"> </w:t>
    </w:r>
    <w:r w:rsidRPr="00D46065">
      <w:rPr>
        <w:rFonts w:ascii="Futura Lt BT" w:eastAsia="Times New Roman" w:hAnsi="Futura Lt BT"/>
        <w:sz w:val="18"/>
        <w:lang w:val="fr-FR"/>
      </w:rPr>
      <w:tab/>
      <w:t>+41 22 730 51 11</w:t>
    </w:r>
    <w:r w:rsidRPr="00D46065">
      <w:rPr>
        <w:rFonts w:ascii="Futura Lt BT" w:eastAsia="Times New Roman" w:hAnsi="Futura Lt BT"/>
        <w:sz w:val="18"/>
        <w:lang w:val="fr-FR"/>
      </w:rPr>
      <w:tab/>
    </w:r>
    <w:proofErr w:type="spellStart"/>
    <w:r w:rsidRPr="00D46065">
      <w:rPr>
        <w:rFonts w:ascii="Futura Lt BT" w:eastAsia="Times New Roman" w:hAnsi="Futura Lt BT"/>
        <w:sz w:val="18"/>
        <w:lang w:val="fr-FR"/>
      </w:rPr>
      <w:t>Telex</w:t>
    </w:r>
    <w:proofErr w:type="spellEnd"/>
    <w:r w:rsidRPr="00D46065">
      <w:rPr>
        <w:rFonts w:ascii="Futura Lt BT" w:eastAsia="Times New Roman" w:hAnsi="Futura Lt BT"/>
        <w:sz w:val="18"/>
        <w:lang w:val="fr-FR"/>
      </w:rPr>
      <w:t xml:space="preserve"> 421 000 </w:t>
    </w:r>
    <w:proofErr w:type="spellStart"/>
    <w:r w:rsidRPr="00D46065">
      <w:rPr>
        <w:rFonts w:ascii="Futura Lt BT" w:eastAsia="Times New Roman" w:hAnsi="Futura Lt BT"/>
        <w:sz w:val="18"/>
        <w:lang w:val="fr-FR"/>
      </w:rPr>
      <w:t>uit</w:t>
    </w:r>
    <w:proofErr w:type="spellEnd"/>
    <w:r w:rsidRPr="00D46065">
      <w:rPr>
        <w:rFonts w:ascii="Futura Lt BT" w:eastAsia="Times New Roman" w:hAnsi="Futura Lt BT"/>
        <w:sz w:val="18"/>
        <w:lang w:val="fr-FR"/>
      </w:rPr>
      <w:t xml:space="preserve"> </w:t>
    </w:r>
    <w:proofErr w:type="spellStart"/>
    <w:r w:rsidRPr="00D46065">
      <w:rPr>
        <w:rFonts w:ascii="Futura Lt BT" w:eastAsia="Times New Roman" w:hAnsi="Futura Lt BT"/>
        <w:sz w:val="18"/>
        <w:lang w:val="fr-FR"/>
      </w:rPr>
      <w:t>ch</w:t>
    </w:r>
    <w:proofErr w:type="spellEnd"/>
    <w:r w:rsidRPr="00D46065">
      <w:rPr>
        <w:rFonts w:ascii="Futura Lt BT" w:eastAsia="Times New Roman" w:hAnsi="Futura Lt BT"/>
        <w:sz w:val="18"/>
        <w:lang w:val="fr-FR"/>
      </w:rPr>
      <w:tab/>
      <w:t>E-mail:</w:t>
    </w:r>
    <w:r w:rsidRPr="00D46065">
      <w:rPr>
        <w:rFonts w:ascii="Futura Lt BT" w:eastAsia="Times New Roman" w:hAnsi="Futura Lt BT"/>
        <w:sz w:val="18"/>
        <w:lang w:val="fr-FR"/>
      </w:rPr>
      <w:tab/>
      <w:t>itumail@itu.int</w:t>
    </w:r>
  </w:p>
  <w:p w:rsidR="00F43ED4" w:rsidRPr="00D46065" w:rsidRDefault="00F43ED4" w:rsidP="00D46065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eastAsia="Times New Roman" w:hAnsi="Futura Lt BT"/>
        <w:sz w:val="18"/>
      </w:rPr>
    </w:pPr>
    <w:r w:rsidRPr="00D46065">
      <w:rPr>
        <w:rFonts w:ascii="Futura Lt BT" w:eastAsia="Times New Roman" w:hAnsi="Futura Lt BT"/>
        <w:sz w:val="18"/>
      </w:rPr>
      <w:t>CH-1211 Geneva 20</w:t>
    </w:r>
    <w:r w:rsidRPr="00D46065">
      <w:rPr>
        <w:rFonts w:ascii="Futura Lt BT" w:eastAsia="Times New Roman" w:hAnsi="Futura Lt BT"/>
        <w:sz w:val="18"/>
      </w:rPr>
      <w:tab/>
      <w:t>Telefax</w:t>
    </w:r>
    <w:r w:rsidRPr="00D46065">
      <w:rPr>
        <w:rFonts w:ascii="Futura Lt BT" w:eastAsia="Times New Roman" w:hAnsi="Futura Lt BT"/>
        <w:sz w:val="18"/>
      </w:rPr>
      <w:tab/>
      <w:t>Gr3:</w:t>
    </w:r>
    <w:r w:rsidRPr="00D46065">
      <w:rPr>
        <w:rFonts w:ascii="Futura Lt BT" w:eastAsia="Times New Roman" w:hAnsi="Futura Lt BT"/>
        <w:sz w:val="18"/>
      </w:rPr>
      <w:tab/>
      <w:t>+41 22 733 72 56</w:t>
    </w:r>
    <w:r w:rsidRPr="00D46065">
      <w:rPr>
        <w:rFonts w:ascii="Futura Lt BT" w:eastAsia="Times New Roman" w:hAnsi="Futura Lt BT"/>
        <w:sz w:val="18"/>
      </w:rPr>
      <w:tab/>
      <w:t>Telegram ITU GENEVE</w:t>
    </w:r>
    <w:r w:rsidRPr="00D46065">
      <w:rPr>
        <w:rFonts w:ascii="Futura Lt BT" w:eastAsia="Times New Roman" w:hAnsi="Futura Lt BT"/>
        <w:sz w:val="18"/>
      </w:rPr>
      <w:tab/>
    </w:r>
    <w:hyperlink r:id="rId1" w:history="1">
      <w:r w:rsidRPr="00D46065">
        <w:rPr>
          <w:rFonts w:ascii="Futura Lt BT" w:eastAsia="Times New Roman" w:hAnsi="Futura Lt BT"/>
          <w:color w:val="0000FF"/>
          <w:sz w:val="18"/>
          <w:u w:val="single"/>
        </w:rPr>
        <w:t>www.itu.int</w:t>
      </w:r>
    </w:hyperlink>
  </w:p>
  <w:p w:rsidR="00F43ED4" w:rsidRPr="00D46065" w:rsidRDefault="00F43ED4" w:rsidP="00D46065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eastAsia="Times New Roman" w:hAnsi="Futura Lt BT"/>
        <w:sz w:val="18"/>
      </w:rPr>
    </w:pPr>
    <w:r w:rsidRPr="00D46065">
      <w:rPr>
        <w:rFonts w:ascii="Futura Lt BT" w:eastAsia="Times New Roman" w:hAnsi="Futura Lt BT"/>
        <w:sz w:val="18"/>
      </w:rPr>
      <w:t>Switzerland</w:t>
    </w:r>
    <w:r w:rsidRPr="00D46065">
      <w:rPr>
        <w:rFonts w:ascii="Futura Lt BT" w:eastAsia="Times New Roman" w:hAnsi="Futura Lt BT"/>
        <w:sz w:val="18"/>
      </w:rPr>
      <w:tab/>
    </w:r>
    <w:r w:rsidRPr="00D46065">
      <w:rPr>
        <w:rFonts w:ascii="Futura Lt BT" w:eastAsia="Times New Roman" w:hAnsi="Futura Lt BT"/>
        <w:sz w:val="18"/>
      </w:rPr>
      <w:tab/>
      <w:t>Gr4:</w:t>
    </w:r>
    <w:r w:rsidRPr="00D46065">
      <w:rPr>
        <w:rFonts w:ascii="Futura Lt BT" w:eastAsia="Times New Roman" w:hAnsi="Futura Lt BT"/>
        <w:sz w:val="18"/>
      </w:rPr>
      <w:tab/>
    </w:r>
    <w:r w:rsidRPr="00D46065">
      <w:rPr>
        <w:rFonts w:ascii="Futura Lt BT" w:eastAsia="Times New Roman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D4" w:rsidRDefault="00F43ED4">
      <w:r>
        <w:separator/>
      </w:r>
    </w:p>
  </w:footnote>
  <w:footnote w:type="continuationSeparator" w:id="0">
    <w:p w:rsidR="00F43ED4" w:rsidRDefault="00F43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D4" w:rsidRPr="007C3A68" w:rsidRDefault="00F43ED4">
    <w:pPr>
      <w:pStyle w:val="Header"/>
      <w:rPr>
        <w:sz w:val="18"/>
        <w:szCs w:val="18"/>
      </w:rPr>
    </w:pPr>
    <w:r w:rsidRPr="007C3A68">
      <w:rPr>
        <w:sz w:val="18"/>
        <w:szCs w:val="18"/>
      </w:rPr>
      <w:t xml:space="preserve">- </w:t>
    </w:r>
    <w:r w:rsidRPr="007C3A68">
      <w:rPr>
        <w:sz w:val="18"/>
        <w:szCs w:val="18"/>
      </w:rPr>
      <w:fldChar w:fldCharType="begin"/>
    </w:r>
    <w:r w:rsidRPr="007C3A68">
      <w:rPr>
        <w:sz w:val="18"/>
        <w:szCs w:val="18"/>
      </w:rPr>
      <w:instrText>PAGE</w:instrText>
    </w:r>
    <w:r w:rsidRPr="007C3A68">
      <w:rPr>
        <w:sz w:val="18"/>
        <w:szCs w:val="18"/>
      </w:rPr>
      <w:fldChar w:fldCharType="separate"/>
    </w:r>
    <w:r w:rsidR="003F29C9">
      <w:rPr>
        <w:noProof/>
        <w:sz w:val="18"/>
        <w:szCs w:val="18"/>
      </w:rPr>
      <w:t>8</w:t>
    </w:r>
    <w:r w:rsidRPr="007C3A68">
      <w:rPr>
        <w:sz w:val="18"/>
        <w:szCs w:val="18"/>
      </w:rPr>
      <w:fldChar w:fldCharType="end"/>
    </w:r>
    <w:r w:rsidRPr="007C3A68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CF6"/>
    <w:multiLevelType w:val="hybridMultilevel"/>
    <w:tmpl w:val="703C1F5C"/>
    <w:lvl w:ilvl="0" w:tplc="19CE5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5002"/>
    <w:multiLevelType w:val="hybridMultilevel"/>
    <w:tmpl w:val="36AAA3B0"/>
    <w:lvl w:ilvl="0" w:tplc="89C60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B652F"/>
    <w:multiLevelType w:val="hybridMultilevel"/>
    <w:tmpl w:val="71C4C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B63EA"/>
    <w:multiLevelType w:val="hybridMultilevel"/>
    <w:tmpl w:val="A90A5CF4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10941"/>
    <w:multiLevelType w:val="hybridMultilevel"/>
    <w:tmpl w:val="89668736"/>
    <w:lvl w:ilvl="0" w:tplc="782ED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7A2D66"/>
    <w:multiLevelType w:val="hybridMultilevel"/>
    <w:tmpl w:val="D78A5B3C"/>
    <w:lvl w:ilvl="0" w:tplc="27961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5D"/>
    <w:rsid w:val="00005939"/>
    <w:rsid w:val="0002785B"/>
    <w:rsid w:val="00027EE3"/>
    <w:rsid w:val="00081BA5"/>
    <w:rsid w:val="00090E72"/>
    <w:rsid w:val="00094C0B"/>
    <w:rsid w:val="000B032E"/>
    <w:rsid w:val="000C09E9"/>
    <w:rsid w:val="000C4098"/>
    <w:rsid w:val="000D02FA"/>
    <w:rsid w:val="00114EEE"/>
    <w:rsid w:val="00117471"/>
    <w:rsid w:val="001467CE"/>
    <w:rsid w:val="00160A43"/>
    <w:rsid w:val="0017058B"/>
    <w:rsid w:val="00184A34"/>
    <w:rsid w:val="001B1F86"/>
    <w:rsid w:val="001B4BDE"/>
    <w:rsid w:val="001C1155"/>
    <w:rsid w:val="00200651"/>
    <w:rsid w:val="00202F01"/>
    <w:rsid w:val="00234A9B"/>
    <w:rsid w:val="00242719"/>
    <w:rsid w:val="002576B9"/>
    <w:rsid w:val="00282732"/>
    <w:rsid w:val="00284869"/>
    <w:rsid w:val="0029073F"/>
    <w:rsid w:val="002C793E"/>
    <w:rsid w:val="002E05E3"/>
    <w:rsid w:val="00303A2A"/>
    <w:rsid w:val="003064AD"/>
    <w:rsid w:val="003342A7"/>
    <w:rsid w:val="00334A24"/>
    <w:rsid w:val="003441B8"/>
    <w:rsid w:val="0034650C"/>
    <w:rsid w:val="0035674D"/>
    <w:rsid w:val="00395DF6"/>
    <w:rsid w:val="003F1CCA"/>
    <w:rsid w:val="003F29C9"/>
    <w:rsid w:val="00427587"/>
    <w:rsid w:val="00445896"/>
    <w:rsid w:val="004532F9"/>
    <w:rsid w:val="00464015"/>
    <w:rsid w:val="004771D3"/>
    <w:rsid w:val="004E592F"/>
    <w:rsid w:val="00500EB3"/>
    <w:rsid w:val="005054D7"/>
    <w:rsid w:val="005135A5"/>
    <w:rsid w:val="005154F5"/>
    <w:rsid w:val="005449CB"/>
    <w:rsid w:val="00554D3C"/>
    <w:rsid w:val="00556709"/>
    <w:rsid w:val="00584FC0"/>
    <w:rsid w:val="005A762A"/>
    <w:rsid w:val="005B1F3E"/>
    <w:rsid w:val="005C26FD"/>
    <w:rsid w:val="0060312A"/>
    <w:rsid w:val="00627AE8"/>
    <w:rsid w:val="0063445E"/>
    <w:rsid w:val="00645B49"/>
    <w:rsid w:val="00680E79"/>
    <w:rsid w:val="006819A1"/>
    <w:rsid w:val="006A0B8F"/>
    <w:rsid w:val="006D22B1"/>
    <w:rsid w:val="006D42C6"/>
    <w:rsid w:val="006D4BA2"/>
    <w:rsid w:val="006E5F89"/>
    <w:rsid w:val="0070588A"/>
    <w:rsid w:val="00707FF2"/>
    <w:rsid w:val="0073166E"/>
    <w:rsid w:val="007409B6"/>
    <w:rsid w:val="007568DA"/>
    <w:rsid w:val="007669A2"/>
    <w:rsid w:val="00770F05"/>
    <w:rsid w:val="00772719"/>
    <w:rsid w:val="00794F7D"/>
    <w:rsid w:val="00796F8B"/>
    <w:rsid w:val="00797E46"/>
    <w:rsid w:val="007C3A68"/>
    <w:rsid w:val="007C415C"/>
    <w:rsid w:val="007C74DE"/>
    <w:rsid w:val="007E0DD3"/>
    <w:rsid w:val="00811A8F"/>
    <w:rsid w:val="0081495A"/>
    <w:rsid w:val="00841612"/>
    <w:rsid w:val="0084317A"/>
    <w:rsid w:val="0084436D"/>
    <w:rsid w:val="00872E4D"/>
    <w:rsid w:val="00897690"/>
    <w:rsid w:val="008A1A01"/>
    <w:rsid w:val="008B2BDA"/>
    <w:rsid w:val="008B6B61"/>
    <w:rsid w:val="008D4E5B"/>
    <w:rsid w:val="009128F1"/>
    <w:rsid w:val="00916641"/>
    <w:rsid w:val="0092178B"/>
    <w:rsid w:val="009424FC"/>
    <w:rsid w:val="009456DC"/>
    <w:rsid w:val="009465F3"/>
    <w:rsid w:val="00956D38"/>
    <w:rsid w:val="009727EA"/>
    <w:rsid w:val="00973662"/>
    <w:rsid w:val="009B20CB"/>
    <w:rsid w:val="009C2FF6"/>
    <w:rsid w:val="009D2C0E"/>
    <w:rsid w:val="009D78D0"/>
    <w:rsid w:val="009E5257"/>
    <w:rsid w:val="00A01A01"/>
    <w:rsid w:val="00A1090D"/>
    <w:rsid w:val="00A16AB0"/>
    <w:rsid w:val="00A77163"/>
    <w:rsid w:val="00A85153"/>
    <w:rsid w:val="00A85A61"/>
    <w:rsid w:val="00AD2DA0"/>
    <w:rsid w:val="00B010A7"/>
    <w:rsid w:val="00B065D4"/>
    <w:rsid w:val="00B1492F"/>
    <w:rsid w:val="00B25E5B"/>
    <w:rsid w:val="00B56B75"/>
    <w:rsid w:val="00BB0CE3"/>
    <w:rsid w:val="00BB5392"/>
    <w:rsid w:val="00BC7AEE"/>
    <w:rsid w:val="00BD29CA"/>
    <w:rsid w:val="00BE339D"/>
    <w:rsid w:val="00BF1C9F"/>
    <w:rsid w:val="00C03E87"/>
    <w:rsid w:val="00C153AA"/>
    <w:rsid w:val="00C17A4A"/>
    <w:rsid w:val="00C2021B"/>
    <w:rsid w:val="00C31E48"/>
    <w:rsid w:val="00C6016A"/>
    <w:rsid w:val="00C7008A"/>
    <w:rsid w:val="00C74215"/>
    <w:rsid w:val="00C87215"/>
    <w:rsid w:val="00C912FF"/>
    <w:rsid w:val="00C916ED"/>
    <w:rsid w:val="00CA73C8"/>
    <w:rsid w:val="00CB1804"/>
    <w:rsid w:val="00CD1D91"/>
    <w:rsid w:val="00CE7DA6"/>
    <w:rsid w:val="00CF32D0"/>
    <w:rsid w:val="00D12B05"/>
    <w:rsid w:val="00D34F86"/>
    <w:rsid w:val="00D3772C"/>
    <w:rsid w:val="00D46065"/>
    <w:rsid w:val="00D55516"/>
    <w:rsid w:val="00D6222E"/>
    <w:rsid w:val="00D80269"/>
    <w:rsid w:val="00D87A55"/>
    <w:rsid w:val="00DA4AAC"/>
    <w:rsid w:val="00DB3E5D"/>
    <w:rsid w:val="00DD18B4"/>
    <w:rsid w:val="00DD686C"/>
    <w:rsid w:val="00DE329E"/>
    <w:rsid w:val="00DE6237"/>
    <w:rsid w:val="00E06642"/>
    <w:rsid w:val="00E131F8"/>
    <w:rsid w:val="00E27F58"/>
    <w:rsid w:val="00E32EC9"/>
    <w:rsid w:val="00E35907"/>
    <w:rsid w:val="00E4487E"/>
    <w:rsid w:val="00E47AFF"/>
    <w:rsid w:val="00E63E22"/>
    <w:rsid w:val="00EB0BAC"/>
    <w:rsid w:val="00F07A3C"/>
    <w:rsid w:val="00F157F5"/>
    <w:rsid w:val="00F2224B"/>
    <w:rsid w:val="00F346AB"/>
    <w:rsid w:val="00F4237D"/>
    <w:rsid w:val="00F43ED4"/>
    <w:rsid w:val="00F541FB"/>
    <w:rsid w:val="00F666F5"/>
    <w:rsid w:val="00F8375F"/>
    <w:rsid w:val="00F9383A"/>
    <w:rsid w:val="00FA0B65"/>
    <w:rsid w:val="00F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E525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  <w:style w:type="paragraph" w:styleId="TOC4">
    <w:name w:val="toc 4"/>
    <w:basedOn w:val="TOC3"/>
    <w:next w:val="Normal"/>
    <w:rsid w:val="00554D3C"/>
    <w:pPr>
      <w:tabs>
        <w:tab w:val="left" w:pos="794"/>
        <w:tab w:val="left" w:leader="dot" w:pos="8789"/>
        <w:tab w:val="right" w:pos="9639"/>
      </w:tabs>
      <w:overflowPunct/>
      <w:autoSpaceDE/>
      <w:autoSpaceDN/>
      <w:adjustRightInd/>
      <w:spacing w:before="80" w:after="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554D3C"/>
    <w:pPr>
      <w:keepNext/>
      <w:keepLines/>
      <w:spacing w:before="480" w:after="80"/>
      <w:jc w:val="center"/>
    </w:pPr>
    <w:rPr>
      <w:caps/>
      <w:sz w:val="28"/>
    </w:rPr>
  </w:style>
  <w:style w:type="paragraph" w:styleId="TOC3">
    <w:name w:val="toc 3"/>
    <w:basedOn w:val="Normal"/>
    <w:next w:val="Normal"/>
    <w:autoRedefine/>
    <w:rsid w:val="00554D3C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AnnexTitle">
    <w:name w:val="Annex_Title"/>
    <w:basedOn w:val="Normal"/>
    <w:next w:val="Normal"/>
    <w:rsid w:val="00BF1C9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styleId="BalloonText">
    <w:name w:val="Balloon Text"/>
    <w:basedOn w:val="Normal"/>
    <w:link w:val="BalloonTextChar"/>
    <w:rsid w:val="000C40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09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E5257"/>
    <w:rPr>
      <w:rFonts w:eastAsia="Times New Roman"/>
      <w:b/>
      <w:sz w:val="24"/>
      <w:lang w:val="en-GB" w:eastAsia="en-US"/>
    </w:rPr>
  </w:style>
  <w:style w:type="paragraph" w:customStyle="1" w:styleId="AppendixTitle">
    <w:name w:val="Appendix_Title"/>
    <w:basedOn w:val="AnnexTitle"/>
    <w:next w:val="Normal"/>
    <w:rsid w:val="009E525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RefText">
    <w:name w:val="Ref_Text"/>
    <w:basedOn w:val="Normal"/>
    <w:rsid w:val="009E5257"/>
    <w:pPr>
      <w:ind w:left="794" w:hanging="794"/>
    </w:pPr>
    <w:rPr>
      <w:rFonts w:eastAsia="Times New Roman"/>
    </w:rPr>
  </w:style>
  <w:style w:type="paragraph" w:customStyle="1" w:styleId="enumlev2">
    <w:name w:val="enumlev2"/>
    <w:basedOn w:val="Normal"/>
    <w:rsid w:val="0073166E"/>
    <w:pPr>
      <w:spacing w:before="80"/>
      <w:ind w:left="1191" w:hanging="397"/>
    </w:pPr>
  </w:style>
  <w:style w:type="paragraph" w:styleId="NormalWeb">
    <w:name w:val="Normal (Web)"/>
    <w:basedOn w:val="Normal"/>
    <w:uiPriority w:val="99"/>
    <w:unhideWhenUsed/>
    <w:rsid w:val="00A01A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szCs w:val="24"/>
      <w:lang w:val="en-US" w:eastAsia="zh-CN"/>
    </w:rPr>
  </w:style>
  <w:style w:type="character" w:customStyle="1" w:styleId="hps">
    <w:name w:val="hps"/>
    <w:basedOn w:val="DefaultParagraphFont"/>
    <w:rsid w:val="00680E79"/>
  </w:style>
  <w:style w:type="character" w:customStyle="1" w:styleId="FooterChar">
    <w:name w:val="Footer Char"/>
    <w:basedOn w:val="DefaultParagraphFont"/>
    <w:link w:val="Footer"/>
    <w:rsid w:val="00DD18B4"/>
    <w:rPr>
      <w:caps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E525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  <w:style w:type="paragraph" w:styleId="TOC4">
    <w:name w:val="toc 4"/>
    <w:basedOn w:val="TOC3"/>
    <w:next w:val="Normal"/>
    <w:rsid w:val="00554D3C"/>
    <w:pPr>
      <w:tabs>
        <w:tab w:val="left" w:pos="794"/>
        <w:tab w:val="left" w:leader="dot" w:pos="8789"/>
        <w:tab w:val="right" w:pos="9639"/>
      </w:tabs>
      <w:overflowPunct/>
      <w:autoSpaceDE/>
      <w:autoSpaceDN/>
      <w:adjustRightInd/>
      <w:spacing w:before="80" w:after="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554D3C"/>
    <w:pPr>
      <w:keepNext/>
      <w:keepLines/>
      <w:spacing w:before="480" w:after="80"/>
      <w:jc w:val="center"/>
    </w:pPr>
    <w:rPr>
      <w:caps/>
      <w:sz w:val="28"/>
    </w:rPr>
  </w:style>
  <w:style w:type="paragraph" w:styleId="TOC3">
    <w:name w:val="toc 3"/>
    <w:basedOn w:val="Normal"/>
    <w:next w:val="Normal"/>
    <w:autoRedefine/>
    <w:rsid w:val="00554D3C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customStyle="1" w:styleId="AnnexTitle">
    <w:name w:val="Annex_Title"/>
    <w:basedOn w:val="Normal"/>
    <w:next w:val="Normal"/>
    <w:rsid w:val="00BF1C9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styleId="BalloonText">
    <w:name w:val="Balloon Text"/>
    <w:basedOn w:val="Normal"/>
    <w:link w:val="BalloonTextChar"/>
    <w:rsid w:val="000C40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09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E5257"/>
    <w:rPr>
      <w:rFonts w:eastAsia="Times New Roman"/>
      <w:b/>
      <w:sz w:val="24"/>
      <w:lang w:val="en-GB" w:eastAsia="en-US"/>
    </w:rPr>
  </w:style>
  <w:style w:type="paragraph" w:customStyle="1" w:styleId="AppendixTitle">
    <w:name w:val="Appendix_Title"/>
    <w:basedOn w:val="AnnexTitle"/>
    <w:next w:val="Normal"/>
    <w:rsid w:val="009E525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RefText">
    <w:name w:val="Ref_Text"/>
    <w:basedOn w:val="Normal"/>
    <w:rsid w:val="009E5257"/>
    <w:pPr>
      <w:ind w:left="794" w:hanging="794"/>
    </w:pPr>
    <w:rPr>
      <w:rFonts w:eastAsia="Times New Roman"/>
    </w:rPr>
  </w:style>
  <w:style w:type="paragraph" w:customStyle="1" w:styleId="enumlev2">
    <w:name w:val="enumlev2"/>
    <w:basedOn w:val="Normal"/>
    <w:rsid w:val="0073166E"/>
    <w:pPr>
      <w:spacing w:before="80"/>
      <w:ind w:left="1191" w:hanging="397"/>
    </w:pPr>
  </w:style>
  <w:style w:type="paragraph" w:styleId="NormalWeb">
    <w:name w:val="Normal (Web)"/>
    <w:basedOn w:val="Normal"/>
    <w:uiPriority w:val="99"/>
    <w:unhideWhenUsed/>
    <w:rsid w:val="00A01A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szCs w:val="24"/>
      <w:lang w:val="en-US" w:eastAsia="zh-CN"/>
    </w:rPr>
  </w:style>
  <w:style w:type="character" w:customStyle="1" w:styleId="hps">
    <w:name w:val="hps"/>
    <w:basedOn w:val="DefaultParagraphFont"/>
    <w:rsid w:val="00680E79"/>
  </w:style>
  <w:style w:type="character" w:customStyle="1" w:styleId="FooterChar">
    <w:name w:val="Footer Char"/>
    <w:basedOn w:val="DefaultParagraphFont"/>
    <w:link w:val="Footer"/>
    <w:rsid w:val="00DD18B4"/>
    <w:rPr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077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02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13sg12q9@lists.itu.in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sbsg12@itu.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sbsg12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2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1</TotalTime>
  <Pages>8</Pages>
  <Words>708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4735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chenm</dc:creator>
  <cp:lastModifiedBy>Aveline, Marion</cp:lastModifiedBy>
  <cp:revision>2</cp:revision>
  <cp:lastPrinted>2014-01-07T08:37:00Z</cp:lastPrinted>
  <dcterms:created xsi:type="dcterms:W3CDTF">2014-01-31T08:49:00Z</dcterms:created>
  <dcterms:modified xsi:type="dcterms:W3CDTF">2014-01-31T08:49:00Z</dcterms:modified>
</cp:coreProperties>
</file>