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63"/>
        <w:bidiVisual/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C5505" w:rsidRPr="00C56944" w:rsidTr="00FB5466">
        <w:trPr>
          <w:cantSplit/>
          <w:jc w:val="center"/>
        </w:trPr>
        <w:tc>
          <w:tcPr>
            <w:tcW w:w="6803" w:type="dxa"/>
            <w:vAlign w:val="center"/>
          </w:tcPr>
          <w:p w:rsidR="00DC5505" w:rsidRPr="00BB168F" w:rsidRDefault="00DC5505" w:rsidP="00FB5466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1031DA" w:rsidP="00FB5466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821815" cy="716280"/>
                  <wp:effectExtent l="0" t="0" r="6985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4D" w:rsidRDefault="00F5034D" w:rsidP="002A428E">
      <w:pPr>
        <w:spacing w:before="0"/>
        <w:rPr>
          <w:rtl/>
          <w:lang w:bidi="ar-EG"/>
        </w:rPr>
      </w:pPr>
    </w:p>
    <w:p w:rsidR="00A61EAA" w:rsidRDefault="00A61EAA" w:rsidP="002A428E">
      <w:pPr>
        <w:spacing w:before="0"/>
        <w:rPr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SY"/>
              </w:rPr>
            </w:pPr>
          </w:p>
        </w:tc>
        <w:tc>
          <w:tcPr>
            <w:tcW w:w="4760" w:type="dxa"/>
          </w:tcPr>
          <w:p w:rsidR="00DC5505" w:rsidRPr="00DC5505" w:rsidRDefault="002E44B8" w:rsidP="00FA4FAE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2E44B8">
              <w:rPr>
                <w:rFonts w:hint="cs"/>
                <w:rtl/>
              </w:rPr>
              <w:t>جنيف،</w:t>
            </w:r>
            <w:r w:rsidRPr="002E44B8">
              <w:rPr>
                <w:rFonts w:hint="cs"/>
                <w:rtl/>
                <w:lang w:bidi="ar-EG"/>
              </w:rPr>
              <w:t xml:space="preserve"> </w:t>
            </w:r>
            <w:r w:rsidR="00FA4FAE">
              <w:t>28</w:t>
            </w:r>
            <w:r w:rsidRPr="002E44B8">
              <w:rPr>
                <w:rFonts w:hint="cs"/>
                <w:rtl/>
                <w:lang w:bidi="ar-EG"/>
              </w:rPr>
              <w:t xml:space="preserve"> نوفمبر </w:t>
            </w:r>
            <w:r w:rsidRPr="002E44B8">
              <w:t>2013</w:t>
            </w:r>
          </w:p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424597" w:rsidRDefault="00DC5505" w:rsidP="00424597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المرجع:</w:t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</w:p>
          <w:p w:rsidR="00424597" w:rsidRDefault="00424597" w:rsidP="00424597">
            <w:pPr>
              <w:tabs>
                <w:tab w:val="left" w:pos="4111"/>
              </w:tabs>
              <w:spacing w:before="20" w:after="240" w:line="30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للاتصال:</w:t>
            </w:r>
          </w:p>
          <w:p w:rsidR="001344C5" w:rsidRPr="00FB5466" w:rsidRDefault="001344C5" w:rsidP="00424597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DC5505">
              <w:rPr>
                <w:rFonts w:hint="cs"/>
                <w:rtl/>
                <w:lang w:bidi="ar-SY"/>
              </w:rPr>
              <w:t>الهاتف</w:t>
            </w:r>
            <w:r w:rsidRPr="00DC5505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 w:rsidRPr="00DC5505">
              <w:rPr>
                <w:rFonts w:hint="cs"/>
                <w:rtl/>
              </w:rPr>
              <w:t>الفاكس:</w:t>
            </w:r>
            <w:r w:rsidR="00424597">
              <w:rPr>
                <w:rFonts w:hint="cs"/>
                <w:rtl/>
              </w:rPr>
              <w:br/>
              <w:t>البريد الإلكتروني:</w:t>
            </w:r>
          </w:p>
        </w:tc>
        <w:tc>
          <w:tcPr>
            <w:tcW w:w="3340" w:type="dxa"/>
          </w:tcPr>
          <w:p w:rsidR="00424597" w:rsidRDefault="00CF1B69" w:rsidP="00424597">
            <w:pPr>
              <w:tabs>
                <w:tab w:val="left" w:pos="4111"/>
              </w:tabs>
              <w:spacing w:before="20" w:line="300" w:lineRule="exact"/>
              <w:ind w:left="57"/>
              <w:rPr>
                <w:bCs/>
                <w:rtl/>
                <w:lang w:bidi="ar-SY"/>
              </w:rPr>
            </w:pPr>
            <w:r>
              <w:rPr>
                <w:b/>
              </w:rPr>
              <w:t>TSB</w:t>
            </w:r>
            <w:r w:rsidR="004F3D50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1344C5">
              <w:rPr>
                <w:b/>
              </w:rPr>
              <w:t> </w:t>
            </w:r>
            <w:r w:rsidR="00FA4FAE">
              <w:rPr>
                <w:b/>
              </w:rPr>
              <w:t>62</w:t>
            </w:r>
            <w:r w:rsidR="001344C5">
              <w:rPr>
                <w:rFonts w:hint="cs"/>
                <w:b/>
                <w:rtl/>
                <w:lang w:bidi="ar-SY"/>
              </w:rPr>
              <w:br/>
            </w:r>
            <w:r w:rsidR="002E44B8" w:rsidRPr="002E44B8">
              <w:rPr>
                <w:bCs/>
              </w:rPr>
              <w:t>TSB Workshops/</w:t>
            </w:r>
            <w:r w:rsidR="00FA4FAE">
              <w:rPr>
                <w:bCs/>
              </w:rPr>
              <w:t>SP</w:t>
            </w:r>
            <w:r w:rsidR="001344C5">
              <w:rPr>
                <w:bCs/>
                <w:rtl/>
                <w:lang w:bidi="ar-SY"/>
              </w:rPr>
              <w:br/>
            </w:r>
          </w:p>
          <w:p w:rsidR="00424597" w:rsidRDefault="00424597" w:rsidP="00424597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 w:rsidRPr="00424597">
              <w:rPr>
                <w:rFonts w:ascii="Segoe UI" w:hAnsi="Segoe UI"/>
                <w:color w:val="000000"/>
                <w:sz w:val="30"/>
                <w:rtl/>
              </w:rPr>
              <w:t>ستيفانو بوليدوري</w:t>
            </w:r>
          </w:p>
          <w:p w:rsidR="00424597" w:rsidRDefault="00424597" w:rsidP="00424597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Cs/>
                <w:rtl/>
                <w:lang w:bidi="ar-SY"/>
              </w:rPr>
            </w:pPr>
          </w:p>
          <w:p w:rsidR="001344C5" w:rsidRPr="00DC5505" w:rsidRDefault="001344C5" w:rsidP="00424597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Cs/>
                <w:rtl/>
              </w:rPr>
            </w:pPr>
            <w:r>
              <w:t>+41 22 730 </w:t>
            </w:r>
            <w:r w:rsidR="00FA4FAE">
              <w:t>5858</w:t>
            </w:r>
            <w:r>
              <w:rPr>
                <w:rtl/>
                <w:lang w:bidi="ar-EG"/>
              </w:rPr>
              <w:br/>
            </w:r>
            <w:r w:rsidRPr="00DC5505">
              <w:t>+41</w:t>
            </w:r>
            <w:r>
              <w:t> </w:t>
            </w:r>
            <w:r w:rsidRPr="00DC5505">
              <w:t>22</w:t>
            </w:r>
            <w:r>
              <w:t> </w:t>
            </w:r>
            <w:r w:rsidRPr="00DC5505">
              <w:t>730</w:t>
            </w:r>
            <w:r>
              <w:t> </w:t>
            </w:r>
            <w:r w:rsidRPr="00DC5505">
              <w:t>5853</w:t>
            </w:r>
            <w:r w:rsidR="00424597">
              <w:rPr>
                <w:bCs/>
                <w:rtl/>
              </w:rPr>
              <w:br/>
            </w:r>
            <w:hyperlink r:id="rId10" w:history="1">
              <w:r w:rsidR="00424597" w:rsidRPr="00066E59">
                <w:rPr>
                  <w:rStyle w:val="Hyperlink"/>
                  <w:lang w:val="en-GB"/>
                </w:rPr>
                <w:t>stefano.polidori@itu.int</w:t>
              </w:r>
            </w:hyperlink>
          </w:p>
        </w:tc>
        <w:tc>
          <w:tcPr>
            <w:tcW w:w="4760" w:type="dxa"/>
          </w:tcPr>
          <w:p w:rsidR="002E44B8" w:rsidRPr="0063721A" w:rsidRDefault="002E44B8" w:rsidP="002E44B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63721A">
              <w:rPr>
                <w:rFonts w:hint="cs"/>
                <w:rtl/>
              </w:rPr>
              <w:t>-</w:t>
            </w:r>
            <w:r w:rsidRPr="0063721A">
              <w:rPr>
                <w:rtl/>
              </w:rPr>
              <w:tab/>
            </w:r>
            <w:r w:rsidRPr="0063721A">
              <w:rPr>
                <w:rFonts w:hint="cs"/>
                <w:rtl/>
              </w:rPr>
              <w:t>إلى إدارات الدول الأعضاء في الات</w:t>
            </w:r>
            <w:r w:rsidR="0032560F">
              <w:rPr>
                <w:rFonts w:hint="cs"/>
                <w:rtl/>
              </w:rPr>
              <w:t>‍</w:t>
            </w:r>
            <w:r w:rsidRPr="0063721A">
              <w:rPr>
                <w:rFonts w:hint="cs"/>
                <w:rtl/>
              </w:rPr>
              <w:t>حاد</w:t>
            </w:r>
            <w:r w:rsidRPr="0063721A">
              <w:rPr>
                <w:rFonts w:hint="cs"/>
                <w:rtl/>
                <w:lang w:bidi="ar-EG"/>
              </w:rPr>
              <w:t>؛</w:t>
            </w:r>
          </w:p>
          <w:p w:rsidR="002E44B8" w:rsidRPr="0063721A" w:rsidRDefault="002E44B8" w:rsidP="00FA4FAE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63721A">
              <w:rPr>
                <w:rFonts w:hint="cs"/>
                <w:rtl/>
              </w:rPr>
              <w:t>-</w:t>
            </w:r>
            <w:r w:rsidRPr="0063721A">
              <w:rPr>
                <w:rtl/>
              </w:rPr>
              <w:tab/>
            </w:r>
            <w:r w:rsidRPr="0063721A">
              <w:rPr>
                <w:rFonts w:hint="cs"/>
                <w:rtl/>
              </w:rPr>
              <w:t xml:space="preserve">إلى أعضاء </w:t>
            </w:r>
            <w:r w:rsidR="00FA4FAE">
              <w:rPr>
                <w:rFonts w:hint="cs"/>
                <w:rtl/>
              </w:rPr>
              <w:t>الاتحاد</w:t>
            </w:r>
            <w:r w:rsidRPr="0063721A">
              <w:rPr>
                <w:rFonts w:hint="cs"/>
                <w:rtl/>
              </w:rPr>
              <w:t>؛</w:t>
            </w:r>
          </w:p>
          <w:p w:rsidR="002E44B8" w:rsidRPr="0063721A" w:rsidRDefault="002E44B8" w:rsidP="00FA4FAE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63721A">
              <w:rPr>
                <w:rFonts w:hint="cs"/>
                <w:rtl/>
              </w:rPr>
              <w:t>-</w:t>
            </w:r>
            <w:r w:rsidRPr="0063721A">
              <w:rPr>
                <w:rtl/>
              </w:rPr>
              <w:tab/>
            </w:r>
            <w:r w:rsidRPr="0063721A">
              <w:rPr>
                <w:rFonts w:hint="cs"/>
                <w:rtl/>
              </w:rPr>
              <w:t xml:space="preserve">إلى </w:t>
            </w:r>
            <w:r w:rsidRPr="0063721A">
              <w:rPr>
                <w:rtl/>
              </w:rPr>
              <w:t>ال</w:t>
            </w:r>
            <w:r w:rsidR="0032560F">
              <w:rPr>
                <w:rFonts w:hint="cs"/>
                <w:rtl/>
              </w:rPr>
              <w:t>‍</w:t>
            </w:r>
            <w:r w:rsidRPr="0063721A">
              <w:rPr>
                <w:rtl/>
              </w:rPr>
              <w:t xml:space="preserve">منتسبين </w:t>
            </w:r>
            <w:r w:rsidRPr="0063721A">
              <w:rPr>
                <w:rFonts w:hint="cs"/>
                <w:rtl/>
              </w:rPr>
              <w:t>إلى</w:t>
            </w:r>
            <w:r w:rsidRPr="0063721A">
              <w:rPr>
                <w:rtl/>
              </w:rPr>
              <w:t xml:space="preserve"> </w:t>
            </w:r>
            <w:r w:rsidR="00FA4FAE">
              <w:rPr>
                <w:rFonts w:hint="cs"/>
                <w:rtl/>
              </w:rPr>
              <w:t>الاتحاد</w:t>
            </w:r>
            <w:r w:rsidRPr="0063721A">
              <w:rPr>
                <w:rFonts w:hint="cs"/>
                <w:rtl/>
              </w:rPr>
              <w:t>؛</w:t>
            </w:r>
          </w:p>
          <w:p w:rsidR="00507031" w:rsidRPr="00DC5505" w:rsidRDefault="002E44B8" w:rsidP="00FA4FAE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lang w:bidi="ar-EG"/>
              </w:rPr>
            </w:pPr>
            <w:r w:rsidRPr="0063721A">
              <w:rPr>
                <w:rFonts w:hint="cs"/>
                <w:rtl/>
              </w:rPr>
              <w:t>-</w:t>
            </w:r>
            <w:r w:rsidRPr="0063721A">
              <w:rPr>
                <w:rtl/>
              </w:rPr>
              <w:tab/>
            </w:r>
            <w:r w:rsidRPr="00A6269D">
              <w:rPr>
                <w:rFonts w:hint="cs"/>
                <w:spacing w:val="-4"/>
                <w:rtl/>
              </w:rPr>
              <w:t>إلى الهيئات الأكادي</w:t>
            </w:r>
            <w:r w:rsidR="0032560F" w:rsidRPr="00A6269D">
              <w:rPr>
                <w:rFonts w:hint="cs"/>
                <w:spacing w:val="-4"/>
                <w:rtl/>
              </w:rPr>
              <w:t>‍</w:t>
            </w:r>
            <w:r w:rsidRPr="00A6269D">
              <w:rPr>
                <w:rFonts w:hint="cs"/>
                <w:spacing w:val="-4"/>
                <w:rtl/>
              </w:rPr>
              <w:t>مية ال</w:t>
            </w:r>
            <w:r w:rsidR="00A6269D" w:rsidRPr="00A6269D">
              <w:rPr>
                <w:rFonts w:hint="cs"/>
                <w:spacing w:val="-4"/>
                <w:rtl/>
              </w:rPr>
              <w:t>‍</w:t>
            </w:r>
            <w:r w:rsidRPr="00A6269D">
              <w:rPr>
                <w:rFonts w:hint="cs"/>
                <w:spacing w:val="-4"/>
                <w:rtl/>
              </w:rPr>
              <w:t xml:space="preserve">منضمة إلى </w:t>
            </w:r>
            <w:r w:rsidR="00FA4FAE">
              <w:rPr>
                <w:rFonts w:hint="cs"/>
                <w:spacing w:val="-4"/>
                <w:rtl/>
              </w:rPr>
              <w:t>الاتحاد</w:t>
            </w:r>
          </w:p>
        </w:tc>
      </w:tr>
      <w:tr w:rsidR="00DC5505" w:rsidRPr="00DC5505" w:rsidTr="00CF1B69">
        <w:trPr>
          <w:cantSplit/>
          <w:jc w:val="center"/>
        </w:trPr>
        <w:tc>
          <w:tcPr>
            <w:tcW w:w="1533" w:type="dxa"/>
          </w:tcPr>
          <w:p w:rsidR="00C9437D" w:rsidRDefault="00C9437D" w:rsidP="00C17749">
            <w:pPr>
              <w:spacing w:before="60" w:after="60" w:line="280" w:lineRule="exact"/>
              <w:ind w:left="57"/>
              <w:rPr>
                <w:rtl/>
              </w:rPr>
            </w:pPr>
          </w:p>
          <w:p w:rsidR="00DC5505" w:rsidRPr="00DC5505" w:rsidRDefault="00DC5505" w:rsidP="00C17749">
            <w:pPr>
              <w:spacing w:before="60" w:after="60" w:line="280" w:lineRule="exact"/>
              <w:ind w:left="57"/>
            </w:pPr>
          </w:p>
        </w:tc>
        <w:tc>
          <w:tcPr>
            <w:tcW w:w="3340" w:type="dxa"/>
          </w:tcPr>
          <w:p w:rsidR="00C9437D" w:rsidRDefault="00C9437D" w:rsidP="00C9437D">
            <w:pPr>
              <w:tabs>
                <w:tab w:val="left" w:pos="4111"/>
              </w:tabs>
              <w:spacing w:before="60" w:after="60" w:line="280" w:lineRule="exact"/>
              <w:ind w:left="57"/>
              <w:rPr>
                <w:rtl/>
                <w:lang w:bidi="ar-EG"/>
              </w:rPr>
            </w:pPr>
          </w:p>
          <w:p w:rsidR="00507031" w:rsidRDefault="00507031" w:rsidP="00FA4FAE">
            <w:pPr>
              <w:tabs>
                <w:tab w:val="left" w:pos="4111"/>
              </w:tabs>
              <w:spacing w:before="60" w:after="60" w:line="280" w:lineRule="exact"/>
              <w:ind w:left="57"/>
              <w:jc w:val="left"/>
              <w:rPr>
                <w:rtl/>
                <w:lang w:val="en-GB" w:bidi="ar-SY"/>
              </w:rPr>
            </w:pPr>
          </w:p>
          <w:p w:rsidR="00FA4FAE" w:rsidRPr="00DC5505" w:rsidRDefault="00FA4FAE" w:rsidP="00FA4FAE">
            <w:pPr>
              <w:tabs>
                <w:tab w:val="left" w:pos="4111"/>
              </w:tabs>
              <w:spacing w:before="60" w:after="60" w:line="280" w:lineRule="exact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4760" w:type="dxa"/>
          </w:tcPr>
          <w:p w:rsidR="00DC5505" w:rsidRPr="00DC5505" w:rsidRDefault="00DC5505" w:rsidP="00C17749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57"/>
              <w:rPr>
                <w:b/>
                <w:bCs/>
                <w:rtl/>
              </w:rPr>
            </w:pPr>
            <w:r w:rsidRPr="00DC5505">
              <w:rPr>
                <w:rFonts w:hint="cs"/>
                <w:b/>
                <w:bCs/>
                <w:rtl/>
              </w:rPr>
              <w:t>نسخة إلى:</w:t>
            </w:r>
          </w:p>
          <w:p w:rsidR="002E44B8" w:rsidRPr="002E44B8" w:rsidRDefault="002E44B8" w:rsidP="002E44B8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 w:rsidRPr="002E44B8">
              <w:rPr>
                <w:rFonts w:hint="cs"/>
                <w:rtl/>
              </w:rPr>
              <w:t>-</w:t>
            </w:r>
            <w:r w:rsidRPr="002E44B8">
              <w:rPr>
                <w:rtl/>
              </w:rPr>
              <w:tab/>
            </w:r>
            <w:r w:rsidRPr="002E44B8">
              <w:rPr>
                <w:rFonts w:hint="cs"/>
                <w:rtl/>
              </w:rPr>
              <w:t>رؤساء ل</w:t>
            </w:r>
            <w:r w:rsidR="0032560F">
              <w:rPr>
                <w:rFonts w:hint="cs"/>
                <w:rtl/>
              </w:rPr>
              <w:t>‍</w:t>
            </w:r>
            <w:r w:rsidRPr="002E44B8">
              <w:rPr>
                <w:rFonts w:hint="cs"/>
                <w:rtl/>
              </w:rPr>
              <w:t>جان دراسات</w:t>
            </w:r>
            <w:r w:rsidR="00FE29B6">
              <w:rPr>
                <w:rFonts w:hint="cs"/>
                <w:rtl/>
              </w:rPr>
              <w:t xml:space="preserve"> قطاع</w:t>
            </w:r>
            <w:r w:rsidRPr="002E44B8">
              <w:rPr>
                <w:rFonts w:hint="cs"/>
                <w:rtl/>
              </w:rPr>
              <w:t xml:space="preserve"> تقييس الاتصالات ونوابهم</w:t>
            </w:r>
            <w:r w:rsidRPr="002E44B8">
              <w:rPr>
                <w:rFonts w:hint="cs"/>
                <w:rtl/>
                <w:lang w:bidi="ar-EG"/>
              </w:rPr>
              <w:t>؛</w:t>
            </w:r>
          </w:p>
          <w:p w:rsidR="002E44B8" w:rsidRPr="002E44B8" w:rsidRDefault="002E44B8" w:rsidP="002E44B8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</w:rPr>
            </w:pPr>
            <w:r w:rsidRPr="002E44B8">
              <w:rPr>
                <w:rFonts w:hint="cs"/>
                <w:rtl/>
              </w:rPr>
              <w:t>-</w:t>
            </w:r>
            <w:r w:rsidRPr="002E44B8">
              <w:rPr>
                <w:rtl/>
              </w:rPr>
              <w:tab/>
              <w:t xml:space="preserve">مدير </w:t>
            </w:r>
            <w:r w:rsidRPr="002E44B8">
              <w:rPr>
                <w:rFonts w:hint="cs"/>
                <w:rtl/>
              </w:rPr>
              <w:t xml:space="preserve">مكتب </w:t>
            </w:r>
            <w:r w:rsidRPr="002E44B8">
              <w:rPr>
                <w:rtl/>
              </w:rPr>
              <w:t>تنمية الاتصالات</w:t>
            </w:r>
            <w:r w:rsidRPr="002E44B8">
              <w:rPr>
                <w:rFonts w:hint="cs"/>
                <w:rtl/>
              </w:rPr>
              <w:t>؛</w:t>
            </w:r>
          </w:p>
          <w:p w:rsidR="002E44B8" w:rsidRPr="002E44B8" w:rsidRDefault="002E44B8" w:rsidP="002E44B8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 w:rsidRPr="002E44B8">
              <w:rPr>
                <w:rFonts w:hint="cs"/>
                <w:rtl/>
              </w:rPr>
              <w:t>-</w:t>
            </w:r>
            <w:r w:rsidRPr="002E44B8">
              <w:rPr>
                <w:rtl/>
              </w:rPr>
              <w:tab/>
            </w:r>
            <w:r w:rsidRPr="002E44B8">
              <w:rPr>
                <w:rFonts w:hint="cs"/>
                <w:rtl/>
              </w:rPr>
              <w:t xml:space="preserve">مدير مكتب </w:t>
            </w:r>
            <w:r w:rsidRPr="002E44B8">
              <w:rPr>
                <w:rtl/>
              </w:rPr>
              <w:t>الاتصالات</w:t>
            </w:r>
            <w:r w:rsidRPr="002E44B8">
              <w:rPr>
                <w:rFonts w:hint="cs"/>
                <w:rtl/>
              </w:rPr>
              <w:t xml:space="preserve"> الراديوية</w:t>
            </w:r>
          </w:p>
          <w:p w:rsidR="00507031" w:rsidRPr="00DC5505" w:rsidRDefault="00507031" w:rsidP="002E44B8">
            <w:pPr>
              <w:tabs>
                <w:tab w:val="left" w:pos="284"/>
                <w:tab w:val="left" w:pos="4111"/>
              </w:tabs>
              <w:spacing w:before="20" w:after="120" w:line="280" w:lineRule="exact"/>
              <w:ind w:left="57"/>
              <w:rPr>
                <w:rtl/>
              </w:rPr>
            </w:pP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9D0264">
            <w:pPr>
              <w:spacing w:before="60" w:after="60" w:line="240" w:lineRule="auto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0C2FB2" w:rsidRPr="00DC5505" w:rsidRDefault="000C2FB2" w:rsidP="009D0264">
            <w:pPr>
              <w:tabs>
                <w:tab w:val="left" w:pos="4111"/>
              </w:tabs>
              <w:spacing w:before="60" w:after="60" w:line="240" w:lineRule="auto"/>
              <w:ind w:left="57"/>
              <w:jc w:val="left"/>
            </w:pPr>
          </w:p>
        </w:tc>
        <w:tc>
          <w:tcPr>
            <w:tcW w:w="4760" w:type="dxa"/>
          </w:tcPr>
          <w:p w:rsidR="000C2FB2" w:rsidRPr="00DC5505" w:rsidRDefault="000C2FB2" w:rsidP="009D0264">
            <w:pPr>
              <w:tabs>
                <w:tab w:val="left" w:pos="284"/>
                <w:tab w:val="left" w:pos="4111"/>
              </w:tabs>
              <w:spacing w:before="60" w:after="60" w:line="240" w:lineRule="auto"/>
              <w:ind w:left="284" w:hanging="227"/>
              <w:rPr>
                <w:b/>
                <w:bCs/>
                <w:rtl/>
              </w:rPr>
            </w:pP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FD07E7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0C2FB2" w:rsidRPr="0069518A" w:rsidRDefault="0069518A" w:rsidP="001539CB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spacing w:val="-5"/>
              </w:rPr>
            </w:pPr>
            <w:r>
              <w:rPr>
                <w:rFonts w:hint="cs"/>
                <w:b/>
                <w:bCs/>
                <w:spacing w:val="-5"/>
                <w:rtl/>
              </w:rPr>
              <w:t>ورشة عمل الاتحاد بشأن "إنترنت الأشياء </w:t>
            </w:r>
            <w:r>
              <w:rPr>
                <w:rFonts w:hint="cs"/>
                <w:b/>
                <w:bCs/>
                <w:spacing w:val="-5"/>
              </w:rPr>
              <w:sym w:font="Symbol" w:char="F02D"/>
            </w:r>
            <w:r>
              <w:rPr>
                <w:rFonts w:hint="eastAsia"/>
                <w:b/>
                <w:bCs/>
                <w:spacing w:val="-5"/>
                <w:rtl/>
              </w:rPr>
              <w:t> الاتجاهات والتحديات في مجال التقييس"،</w:t>
            </w:r>
            <w:r>
              <w:rPr>
                <w:rFonts w:hint="cs"/>
                <w:b/>
                <w:bCs/>
                <w:spacing w:val="-5"/>
                <w:rtl/>
              </w:rPr>
              <w:br/>
              <w:t xml:space="preserve">جنيف، سويسرا، </w:t>
            </w:r>
            <w:r>
              <w:rPr>
                <w:b/>
                <w:bCs/>
                <w:spacing w:val="-5"/>
              </w:rPr>
              <w:t>18</w:t>
            </w:r>
            <w:r>
              <w:rPr>
                <w:rFonts w:hint="cs"/>
                <w:b/>
                <w:bCs/>
                <w:spacing w:val="-5"/>
                <w:rtl/>
              </w:rPr>
              <w:t xml:space="preserve"> فبراير </w:t>
            </w:r>
            <w:r>
              <w:rPr>
                <w:b/>
                <w:bCs/>
                <w:spacing w:val="-5"/>
              </w:rPr>
              <w:t>2014</w:t>
            </w:r>
          </w:p>
        </w:tc>
      </w:tr>
    </w:tbl>
    <w:p w:rsidR="00DC5505" w:rsidRPr="007A221D" w:rsidRDefault="00DC5505" w:rsidP="00052BBD">
      <w:pPr>
        <w:spacing w:before="600"/>
        <w:rPr>
          <w:rtl/>
        </w:rPr>
      </w:pPr>
      <w:r w:rsidRPr="007A221D">
        <w:rPr>
          <w:rFonts w:hint="cs"/>
          <w:rtl/>
        </w:rPr>
        <w:t>حضرات السادة والسيدات،</w:t>
      </w:r>
    </w:p>
    <w:p w:rsidR="00DC5505" w:rsidRPr="007A221D" w:rsidRDefault="00431A19" w:rsidP="008129EA">
      <w:pPr>
        <w:tabs>
          <w:tab w:val="left" w:pos="2238"/>
        </w:tabs>
        <w:rPr>
          <w:rtl/>
        </w:rPr>
      </w:pPr>
      <w:r w:rsidRPr="007A221D">
        <w:rPr>
          <w:rFonts w:hint="cs"/>
          <w:rtl/>
        </w:rPr>
        <w:t>ت</w:t>
      </w:r>
      <w:r w:rsidR="00325AD7" w:rsidRPr="007A221D">
        <w:rPr>
          <w:rFonts w:hint="cs"/>
          <w:rtl/>
        </w:rPr>
        <w:t>‍</w:t>
      </w:r>
      <w:r w:rsidRPr="007A221D">
        <w:rPr>
          <w:rFonts w:hint="cs"/>
          <w:rtl/>
        </w:rPr>
        <w:t>حية طيبة وبعد،</w:t>
      </w:r>
    </w:p>
    <w:p w:rsidR="00543567" w:rsidRPr="00484D0B" w:rsidRDefault="00543567" w:rsidP="00361150">
      <w:pPr>
        <w:rPr>
          <w:rtl/>
          <w:lang w:bidi="ar-EG"/>
        </w:rPr>
      </w:pPr>
      <w:proofErr w:type="gramStart"/>
      <w:r w:rsidRPr="00484D0B">
        <w:t>1</w:t>
      </w:r>
      <w:r w:rsidRPr="00484D0B">
        <w:tab/>
      </w:r>
      <w:r w:rsidRPr="00484D0B">
        <w:rPr>
          <w:rFonts w:hint="cs"/>
          <w:spacing w:val="-2"/>
          <w:rtl/>
          <w:lang w:bidi="ar-SY"/>
        </w:rPr>
        <w:t>أود إبلاغكم أن الاتحاد الدولي للاتصالات ينظم ورشة عمل بشأن "</w:t>
      </w:r>
      <w:r w:rsidRPr="00484D0B">
        <w:rPr>
          <w:rFonts w:hint="cs"/>
          <w:b/>
          <w:bCs/>
          <w:rtl/>
          <w:lang w:bidi="ar-EG"/>
        </w:rPr>
        <w:t>إنترنت الأشياء</w:t>
      </w:r>
      <w:r w:rsidR="00424597">
        <w:rPr>
          <w:rFonts w:hint="eastAsia"/>
          <w:b/>
          <w:bCs/>
          <w:rtl/>
          <w:lang w:bidi="ar-EG"/>
        </w:rPr>
        <w:t> </w:t>
      </w:r>
      <w:r w:rsidR="00424597">
        <w:rPr>
          <w:b/>
          <w:bCs/>
          <w:lang w:bidi="ar-EG"/>
        </w:rPr>
        <w:t>(</w:t>
      </w:r>
      <w:proofErr w:type="spellStart"/>
      <w:r w:rsidR="00424597">
        <w:rPr>
          <w:b/>
          <w:bCs/>
          <w:lang w:bidi="ar-EG"/>
        </w:rPr>
        <w:t>IoT</w:t>
      </w:r>
      <w:proofErr w:type="spellEnd"/>
      <w:r w:rsidR="00424597">
        <w:rPr>
          <w:b/>
          <w:bCs/>
          <w:lang w:bidi="ar-EG"/>
        </w:rPr>
        <w:t>)</w:t>
      </w:r>
      <w:r w:rsidRPr="00484D0B">
        <w:rPr>
          <w:rFonts w:hint="cs"/>
          <w:b/>
          <w:bCs/>
          <w:rtl/>
          <w:lang w:bidi="ar-EG"/>
        </w:rPr>
        <w:t xml:space="preserve"> </w:t>
      </w:r>
      <w:r w:rsidRPr="00484D0B">
        <w:rPr>
          <w:b/>
          <w:bCs/>
          <w:rtl/>
          <w:lang w:bidi="ar-EG"/>
        </w:rPr>
        <w:t>–</w:t>
      </w:r>
      <w:r w:rsidRPr="00484D0B">
        <w:rPr>
          <w:rFonts w:hint="cs"/>
          <w:b/>
          <w:bCs/>
          <w:rtl/>
          <w:lang w:bidi="ar-EG"/>
        </w:rPr>
        <w:t xml:space="preserve"> الاتجاهات والتحديات في</w:t>
      </w:r>
      <w:r w:rsidR="00361150" w:rsidRPr="00484D0B">
        <w:rPr>
          <w:rFonts w:hint="eastAsia"/>
          <w:b/>
          <w:bCs/>
          <w:rtl/>
          <w:lang w:bidi="ar-EG"/>
        </w:rPr>
        <w:t> </w:t>
      </w:r>
      <w:r w:rsidRPr="00484D0B">
        <w:rPr>
          <w:rFonts w:hint="cs"/>
          <w:b/>
          <w:bCs/>
          <w:rtl/>
          <w:lang w:bidi="ar-EG"/>
        </w:rPr>
        <w:t>مجال التقييس</w:t>
      </w:r>
      <w:r w:rsidRPr="00484D0B">
        <w:rPr>
          <w:rFonts w:hint="cs"/>
          <w:rtl/>
          <w:lang w:bidi="ar-EG"/>
        </w:rPr>
        <w:t xml:space="preserve">" يوم </w:t>
      </w:r>
      <w:r w:rsidRPr="00484D0B">
        <w:rPr>
          <w:lang w:bidi="ar-EG"/>
        </w:rPr>
        <w:t>18</w:t>
      </w:r>
      <w:r w:rsidRPr="00484D0B">
        <w:rPr>
          <w:rFonts w:hint="cs"/>
          <w:rtl/>
          <w:lang w:bidi="ar-EG"/>
        </w:rPr>
        <w:t xml:space="preserve"> فبراير </w:t>
      </w:r>
      <w:r w:rsidRPr="00484D0B">
        <w:rPr>
          <w:lang w:bidi="ar-EG"/>
        </w:rPr>
        <w:t>2014</w:t>
      </w:r>
      <w:r w:rsidRPr="00484D0B">
        <w:rPr>
          <w:rFonts w:hint="cs"/>
          <w:rtl/>
          <w:lang w:bidi="ar-EG"/>
        </w:rPr>
        <w:t xml:space="preserve"> في جنيف، سويسرا.</w:t>
      </w:r>
      <w:proofErr w:type="gramEnd"/>
    </w:p>
    <w:p w:rsidR="00543567" w:rsidRPr="00484D0B" w:rsidRDefault="00543567" w:rsidP="00543567">
      <w:pPr>
        <w:rPr>
          <w:rtl/>
          <w:lang w:bidi="ar-SY"/>
        </w:rPr>
      </w:pPr>
      <w:r w:rsidRPr="00484D0B">
        <w:rPr>
          <w:rFonts w:hint="cs"/>
          <w:rtl/>
          <w:lang w:bidi="ar-SY"/>
        </w:rPr>
        <w:t xml:space="preserve">وستفتتح ورشة العمل في الساعة </w:t>
      </w:r>
      <w:r w:rsidRPr="00484D0B">
        <w:rPr>
          <w:lang w:bidi="ar-SY"/>
        </w:rPr>
        <w:t>0900</w:t>
      </w:r>
      <w:r w:rsidRPr="00484D0B">
        <w:rPr>
          <w:rFonts w:hint="cs"/>
          <w:rtl/>
          <w:lang w:bidi="ar-SY"/>
        </w:rPr>
        <w:t>. وسيبدأ تسجيل المشاركين في الساعة</w:t>
      </w:r>
      <w:r w:rsidRPr="00484D0B">
        <w:rPr>
          <w:rFonts w:hint="eastAsia"/>
          <w:rtl/>
          <w:lang w:bidi="ar-SY"/>
        </w:rPr>
        <w:t> </w:t>
      </w:r>
      <w:r w:rsidRPr="00484D0B">
        <w:rPr>
          <w:lang w:bidi="ar-SY"/>
        </w:rPr>
        <w:t>0830</w:t>
      </w:r>
      <w:r w:rsidRPr="00484D0B">
        <w:rPr>
          <w:rFonts w:hint="cs"/>
          <w:rtl/>
          <w:lang w:bidi="ar-SY"/>
        </w:rPr>
        <w:t>.</w:t>
      </w:r>
      <w:r w:rsidRPr="00484D0B">
        <w:rPr>
          <w:rFonts w:hint="cs"/>
          <w:rtl/>
          <w:lang w:bidi="ar-EG"/>
        </w:rPr>
        <w:t xml:space="preserve"> </w:t>
      </w:r>
      <w:r w:rsidRPr="00484D0B">
        <w:rPr>
          <w:rFonts w:hint="cs"/>
          <w:rtl/>
          <w:lang w:bidi="ar-SY"/>
        </w:rPr>
        <w:t>وستُعرض معلومات تفصيلية عن</w:t>
      </w:r>
      <w:r w:rsidRPr="00484D0B">
        <w:rPr>
          <w:rFonts w:hint="eastAsia"/>
          <w:rtl/>
          <w:lang w:bidi="ar-SY"/>
        </w:rPr>
        <w:t> </w:t>
      </w:r>
      <w:r w:rsidRPr="00484D0B">
        <w:rPr>
          <w:rFonts w:hint="cs"/>
          <w:rtl/>
          <w:lang w:bidi="ar-SY"/>
        </w:rPr>
        <w:t>قاعات الاجتماع على الشاشات الضوئية عند مداخل مكان الاجتماع.</w:t>
      </w:r>
    </w:p>
    <w:p w:rsidR="00543567" w:rsidRPr="008E4E1E" w:rsidRDefault="00543567" w:rsidP="008E4E1E">
      <w:pPr>
        <w:rPr>
          <w:rtl/>
          <w:lang w:bidi="ar-EG"/>
        </w:rPr>
      </w:pPr>
      <w:r w:rsidRPr="008E4E1E">
        <w:rPr>
          <w:rFonts w:hint="cs"/>
          <w:rtl/>
          <w:lang w:bidi="ar-SY"/>
        </w:rPr>
        <w:t xml:space="preserve">وستُعقد ورشة العمل هذه بالاقتران مع اجتماعات أخرى ذات صلة لأفرقة الاتحاد المعنية بالمعايير مثل مبادرة المعايير العالمية بشأن إنترنت الأشياء </w:t>
      </w:r>
      <w:r w:rsidRPr="008E4E1E">
        <w:rPr>
          <w:color w:val="000000"/>
          <w:lang w:val="en"/>
        </w:rPr>
        <w:t>(</w:t>
      </w:r>
      <w:proofErr w:type="spellStart"/>
      <w:r w:rsidR="001E7633" w:rsidRPr="008E4E1E">
        <w:fldChar w:fldCharType="begin"/>
      </w:r>
      <w:r w:rsidR="001E7633" w:rsidRPr="008E4E1E">
        <w:instrText xml:space="preserve"> HYPERLINK "http://www.itu.int/en/ITU-T/gsi/iot/Pages/default.aspx" </w:instrText>
      </w:r>
      <w:r w:rsidR="001E7633" w:rsidRPr="008E4E1E">
        <w:fldChar w:fldCharType="separate"/>
      </w:r>
      <w:r w:rsidR="008F41E2" w:rsidRPr="008E4E1E">
        <w:rPr>
          <w:rStyle w:val="Hyperlink"/>
          <w:lang w:val="en"/>
        </w:rPr>
        <w:t>IoT</w:t>
      </w:r>
      <w:proofErr w:type="spellEnd"/>
      <w:r w:rsidR="008F41E2" w:rsidRPr="008E4E1E">
        <w:rPr>
          <w:rStyle w:val="Hyperlink"/>
          <w:lang w:val="en"/>
        </w:rPr>
        <w:t>-GSI</w:t>
      </w:r>
      <w:r w:rsidR="001E7633" w:rsidRPr="008E4E1E">
        <w:rPr>
          <w:rStyle w:val="Hyperlink"/>
          <w:lang w:val="en"/>
        </w:rPr>
        <w:fldChar w:fldCharType="end"/>
      </w:r>
      <w:r w:rsidRPr="008E4E1E">
        <w:rPr>
          <w:color w:val="000000"/>
          <w:lang w:val="en"/>
        </w:rPr>
        <w:t>)</w:t>
      </w:r>
      <w:r w:rsidRPr="008E4E1E">
        <w:rPr>
          <w:rFonts w:hint="cs"/>
          <w:rtl/>
          <w:lang w:bidi="ar-SY"/>
        </w:rPr>
        <w:t xml:space="preserve"> من </w:t>
      </w:r>
      <w:r w:rsidRPr="008E4E1E">
        <w:rPr>
          <w:lang w:bidi="ar-SY"/>
        </w:rPr>
        <w:t>19</w:t>
      </w:r>
      <w:r w:rsidRPr="008E4E1E">
        <w:rPr>
          <w:rFonts w:hint="cs"/>
          <w:rtl/>
          <w:lang w:bidi="ar-EG"/>
        </w:rPr>
        <w:t xml:space="preserve"> إلى </w:t>
      </w:r>
      <w:r w:rsidRPr="008E4E1E">
        <w:rPr>
          <w:lang w:bidi="ar-EG"/>
        </w:rPr>
        <w:t>25</w:t>
      </w:r>
      <w:r w:rsidRPr="008E4E1E">
        <w:rPr>
          <w:rFonts w:hint="cs"/>
          <w:rtl/>
          <w:lang w:bidi="ar-EG"/>
        </w:rPr>
        <w:t xml:space="preserve"> فبراير </w:t>
      </w:r>
      <w:r w:rsidRPr="008E4E1E">
        <w:rPr>
          <w:lang w:bidi="ar-EG"/>
        </w:rPr>
        <w:t>2014</w:t>
      </w:r>
      <w:r w:rsidRPr="008E4E1E">
        <w:rPr>
          <w:rFonts w:hint="cs"/>
          <w:rtl/>
          <w:lang w:bidi="ar-EG"/>
        </w:rPr>
        <w:t xml:space="preserve"> ونشاط التنسيق المشترك بشأن إنترنت الأشياء </w:t>
      </w:r>
      <w:r w:rsidRPr="008E4E1E">
        <w:rPr>
          <w:color w:val="000000"/>
          <w:lang w:val="en"/>
        </w:rPr>
        <w:t>(</w:t>
      </w:r>
      <w:hyperlink r:id="rId11" w:history="1">
        <w:r w:rsidR="008F41E2" w:rsidRPr="008E4E1E">
          <w:rPr>
            <w:rStyle w:val="Hyperlink"/>
            <w:lang w:val="en"/>
          </w:rPr>
          <w:t>JCA-</w:t>
        </w:r>
        <w:proofErr w:type="spellStart"/>
        <w:r w:rsidR="008F41E2" w:rsidRPr="008E4E1E">
          <w:rPr>
            <w:rStyle w:val="Hyperlink"/>
            <w:lang w:val="en"/>
          </w:rPr>
          <w:t>IoT</w:t>
        </w:r>
        <w:proofErr w:type="spellEnd"/>
      </w:hyperlink>
      <w:r w:rsidRPr="008E4E1E">
        <w:rPr>
          <w:color w:val="000000"/>
          <w:lang w:val="en"/>
        </w:rPr>
        <w:t>)</w:t>
      </w:r>
      <w:r w:rsidRPr="008E4E1E">
        <w:rPr>
          <w:rFonts w:hint="cs"/>
          <w:color w:val="000000"/>
          <w:rtl/>
          <w:lang w:val="en"/>
        </w:rPr>
        <w:t xml:space="preserve"> في</w:t>
      </w:r>
      <w:r w:rsidR="008E4E1E">
        <w:rPr>
          <w:rFonts w:hint="eastAsia"/>
          <w:color w:val="000000"/>
          <w:rtl/>
          <w:lang w:val="en"/>
        </w:rPr>
        <w:t> </w:t>
      </w:r>
      <w:r w:rsidRPr="008E4E1E">
        <w:rPr>
          <w:color w:val="000000"/>
        </w:rPr>
        <w:t>25</w:t>
      </w:r>
      <w:r w:rsidRPr="008E4E1E">
        <w:rPr>
          <w:rFonts w:hint="cs"/>
          <w:color w:val="000000"/>
          <w:rtl/>
          <w:lang w:bidi="ar-EG"/>
        </w:rPr>
        <w:t xml:space="preserve"> فبراير</w:t>
      </w:r>
      <w:r w:rsidR="008E4E1E" w:rsidRPr="008E4E1E">
        <w:rPr>
          <w:rFonts w:hint="eastAsia"/>
          <w:color w:val="000000"/>
          <w:rtl/>
          <w:lang w:bidi="ar-EG"/>
        </w:rPr>
        <w:t> </w:t>
      </w:r>
      <w:r w:rsidRPr="008E4E1E">
        <w:rPr>
          <w:color w:val="000000"/>
          <w:lang w:bidi="ar-EG"/>
        </w:rPr>
        <w:t>2014</w:t>
      </w:r>
      <w:r w:rsidRPr="008E4E1E">
        <w:rPr>
          <w:rFonts w:hint="cs"/>
          <w:color w:val="000000"/>
          <w:rtl/>
          <w:lang w:bidi="ar-EG"/>
        </w:rPr>
        <w:t xml:space="preserve">. </w:t>
      </w:r>
      <w:r w:rsidR="008F41E2" w:rsidRPr="008E4E1E">
        <w:rPr>
          <w:rFonts w:hint="cs"/>
          <w:color w:val="000000"/>
          <w:rtl/>
          <w:lang w:bidi="ar-EG"/>
        </w:rPr>
        <w:t>و</w:t>
      </w:r>
      <w:r w:rsidRPr="008E4E1E">
        <w:rPr>
          <w:rFonts w:hint="cs"/>
          <w:color w:val="000000"/>
          <w:rtl/>
          <w:lang w:bidi="ar-EG"/>
        </w:rPr>
        <w:t>ورشة العمل هذه حدث مثالي للحصول على نظرة محدثة عن اتجاه معايير إنترنت الأشياء والمواضيع المرتبطة بها في العالم.</w:t>
      </w:r>
    </w:p>
    <w:p w:rsidR="00543567" w:rsidRPr="00484D0B" w:rsidRDefault="00543567" w:rsidP="00543567">
      <w:pPr>
        <w:rPr>
          <w:rtl/>
          <w:lang w:bidi="ar-SY"/>
        </w:rPr>
      </w:pPr>
      <w:proofErr w:type="gramStart"/>
      <w:r w:rsidRPr="00484D0B">
        <w:t>2</w:t>
      </w:r>
      <w:r w:rsidRPr="00484D0B">
        <w:tab/>
      </w:r>
      <w:r w:rsidRPr="00484D0B">
        <w:rPr>
          <w:rFonts w:hint="cs"/>
          <w:rtl/>
          <w:lang w:val="fr-FR"/>
        </w:rPr>
        <w:t>ستجرى المناقشات باللغة الإنكليزية فقط.</w:t>
      </w:r>
      <w:proofErr w:type="gramEnd"/>
    </w:p>
    <w:p w:rsidR="00543567" w:rsidRPr="00484D0B" w:rsidRDefault="00543567" w:rsidP="00543567">
      <w:pPr>
        <w:rPr>
          <w:rtl/>
          <w:lang w:bidi="ar-SY"/>
        </w:rPr>
      </w:pPr>
      <w:proofErr w:type="gramStart"/>
      <w:r w:rsidRPr="00484D0B">
        <w:t>3</w:t>
      </w:r>
      <w:r w:rsidRPr="00484D0B">
        <w:tab/>
      </w:r>
      <w:r w:rsidRPr="00484D0B">
        <w:rPr>
          <w:rFonts w:hint="cs"/>
          <w:spacing w:val="-4"/>
          <w:rtl/>
        </w:rPr>
        <w:t xml:space="preserve">باب المشاركة مفتوح أمام الدول الأعضاء في الاتحاد وأعضاء القطاعات والمنتسبين والهيئات الأكاديمية وأمام أي شخص </w:t>
      </w:r>
      <w:r w:rsidRPr="00484D0B">
        <w:rPr>
          <w:rFonts w:hint="cs"/>
          <w:rtl/>
        </w:rPr>
        <w:t>من أي بلد عضو في الاتحاد يرغب في المساهمة في العمل.</w:t>
      </w:r>
      <w:proofErr w:type="gramEnd"/>
      <w:r w:rsidRPr="00484D0B">
        <w:rPr>
          <w:rFonts w:hint="cs"/>
          <w:rtl/>
        </w:rPr>
        <w:t xml:space="preserve"> ويشمل ذلك أيضاً الأفراد الأعضاء في المنظمات الدولية والإقليمية والوطنية. وورشة العمل مجانية ولكن لن تقدم أي منح لحضورها.</w:t>
      </w:r>
    </w:p>
    <w:p w:rsidR="00543567" w:rsidRPr="00484D0B" w:rsidRDefault="00543567" w:rsidP="009F5093">
      <w:pPr>
        <w:keepNext/>
        <w:rPr>
          <w:rtl/>
          <w:lang w:bidi="ar-EG"/>
        </w:rPr>
      </w:pPr>
      <w:proofErr w:type="gramStart"/>
      <w:r w:rsidRPr="00484D0B">
        <w:lastRenderedPageBreak/>
        <w:t>4</w:t>
      </w:r>
      <w:r w:rsidRPr="00484D0B">
        <w:tab/>
      </w:r>
      <w:r w:rsidRPr="00484D0B">
        <w:rPr>
          <w:rFonts w:hint="cs"/>
          <w:rtl/>
          <w:lang w:bidi="ar-SY"/>
        </w:rPr>
        <w:t xml:space="preserve">وتتمثل الأهداف الرئيسية لورشة عمل الاتحاد بشأن </w:t>
      </w:r>
      <w:r w:rsidRPr="00484D0B">
        <w:rPr>
          <w:rFonts w:hint="cs"/>
          <w:spacing w:val="-2"/>
          <w:rtl/>
          <w:lang w:bidi="ar-SY"/>
        </w:rPr>
        <w:t>"</w:t>
      </w:r>
      <w:r w:rsidRPr="00484D0B">
        <w:rPr>
          <w:rFonts w:hint="cs"/>
          <w:rtl/>
          <w:lang w:bidi="ar-EG"/>
        </w:rPr>
        <w:t xml:space="preserve">إنترنت الأشياء </w:t>
      </w:r>
      <w:r w:rsidRPr="00484D0B">
        <w:rPr>
          <w:rtl/>
          <w:lang w:bidi="ar-EG"/>
        </w:rPr>
        <w:t>–</w:t>
      </w:r>
      <w:r w:rsidRPr="00484D0B">
        <w:rPr>
          <w:rFonts w:hint="cs"/>
          <w:rtl/>
          <w:lang w:bidi="ar-EG"/>
        </w:rPr>
        <w:t xml:space="preserve"> الاتجاهات والتحديات في مجال التقييس"</w:t>
      </w:r>
      <w:r w:rsidRPr="00484D0B">
        <w:rPr>
          <w:rFonts w:hint="cs"/>
          <w:rtl/>
          <w:lang w:bidi="ar-SY"/>
        </w:rPr>
        <w:t xml:space="preserve"> في</w:t>
      </w:r>
      <w:r w:rsidR="00484D0B" w:rsidRPr="00484D0B">
        <w:rPr>
          <w:rFonts w:hint="eastAsia"/>
          <w:rtl/>
          <w:lang w:bidi="ar-SY"/>
        </w:rPr>
        <w:t> </w:t>
      </w:r>
      <w:r w:rsidRPr="00484D0B">
        <w:rPr>
          <w:rFonts w:hint="cs"/>
          <w:rtl/>
          <w:lang w:bidi="ar-SY"/>
        </w:rPr>
        <w:t xml:space="preserve">الجمع بين خبراء إنترنت الأشياء من دوائر الصناعة والحكومات والمؤسسات الأكاديمية واستكشاف حالة </w:t>
      </w:r>
      <w:r w:rsidR="009F5093">
        <w:rPr>
          <w:rFonts w:hint="cs"/>
          <w:rtl/>
          <w:lang w:bidi="ar-SY"/>
        </w:rPr>
        <w:t>مختلف</w:t>
      </w:r>
      <w:r w:rsidRPr="00484D0B">
        <w:rPr>
          <w:rFonts w:hint="cs"/>
          <w:rtl/>
          <w:lang w:bidi="ar-SY"/>
        </w:rPr>
        <w:t xml:space="preserve"> مبادرات المعايير في مجال إنترنت الأشياء والاتصالات من آلة إلى آلة </w:t>
      </w:r>
      <w:r w:rsidRPr="00484D0B">
        <w:rPr>
          <w:lang w:bidi="ar-SY"/>
        </w:rPr>
        <w:t>(M2M)</w:t>
      </w:r>
      <w:r w:rsidRPr="00484D0B">
        <w:rPr>
          <w:rFonts w:hint="cs"/>
          <w:rtl/>
          <w:lang w:bidi="ar-SY"/>
        </w:rPr>
        <w:t xml:space="preserve"> في الاتحاد والمنظمات الأخرى المعنية بوضع المعايير </w:t>
      </w:r>
      <w:r w:rsidRPr="00484D0B">
        <w:rPr>
          <w:lang w:bidi="ar-SY"/>
        </w:rPr>
        <w:t>(SDO)</w:t>
      </w:r>
      <w:r w:rsidRPr="00484D0B">
        <w:rPr>
          <w:rFonts w:hint="cs"/>
          <w:rtl/>
          <w:lang w:bidi="ar-EG"/>
        </w:rPr>
        <w:t xml:space="preserve"> كذلك.</w:t>
      </w:r>
      <w:proofErr w:type="gramEnd"/>
      <w:r w:rsidRPr="00484D0B">
        <w:rPr>
          <w:rFonts w:hint="cs"/>
          <w:rtl/>
          <w:lang w:bidi="ar-EG"/>
        </w:rPr>
        <w:t xml:space="preserve"> وسيكون هناك تركيز خاص على التقدم المحرز في المعايير المتصلة بإنترنت الأشياء وتطوير البروتوكولات في البحوث الجامعية </w:t>
      </w:r>
      <w:r w:rsidR="009F5093">
        <w:rPr>
          <w:rFonts w:hint="cs"/>
          <w:rtl/>
          <w:lang w:bidi="ar-EG"/>
        </w:rPr>
        <w:t xml:space="preserve">وأوساط </w:t>
      </w:r>
      <w:r w:rsidRPr="00484D0B">
        <w:rPr>
          <w:rFonts w:hint="cs"/>
          <w:rtl/>
          <w:lang w:bidi="ar-EG"/>
        </w:rPr>
        <w:t>المصدر</w:t>
      </w:r>
      <w:r w:rsidR="009F5093">
        <w:rPr>
          <w:rFonts w:hint="cs"/>
          <w:rtl/>
          <w:lang w:bidi="ar-EG"/>
        </w:rPr>
        <w:t xml:space="preserve"> المفتوح</w:t>
      </w:r>
      <w:r w:rsidRPr="00484D0B">
        <w:rPr>
          <w:rFonts w:hint="cs"/>
          <w:rtl/>
          <w:lang w:bidi="ar-EG"/>
        </w:rPr>
        <w:t>.</w:t>
      </w:r>
    </w:p>
    <w:p w:rsidR="00543567" w:rsidRPr="00484D0B" w:rsidRDefault="00543567" w:rsidP="009F5093">
      <w:pPr>
        <w:rPr>
          <w:rtl/>
          <w:lang w:bidi="ar-EG"/>
        </w:rPr>
      </w:pPr>
      <w:r w:rsidRPr="00484D0B">
        <w:rPr>
          <w:rFonts w:hint="cs"/>
          <w:rtl/>
          <w:lang w:bidi="ar-EG"/>
        </w:rPr>
        <w:t xml:space="preserve">ومن بين الجمهور المستهدف هناك المديرون والمهندسون الذين يعملون في مجال تطبيقات إنترنت الأشياء ومقدمو الخدمات </w:t>
      </w:r>
      <w:r w:rsidR="009F5093">
        <w:rPr>
          <w:rFonts w:hint="cs"/>
          <w:rtl/>
          <w:lang w:bidi="ar-EG"/>
        </w:rPr>
        <w:t xml:space="preserve">الذين </w:t>
      </w:r>
      <w:r w:rsidRPr="00484D0B">
        <w:rPr>
          <w:rFonts w:hint="cs"/>
          <w:rtl/>
          <w:lang w:bidi="ar-EG"/>
        </w:rPr>
        <w:t xml:space="preserve">يخططون لتقديم حلول قائمة على إنترنت الأشياء بما في ذلك </w:t>
      </w:r>
      <w:r w:rsidR="009F5093">
        <w:rPr>
          <w:rFonts w:hint="cs"/>
          <w:rtl/>
          <w:lang w:bidi="ar-EG"/>
        </w:rPr>
        <w:t xml:space="preserve">صانعو </w:t>
      </w:r>
      <w:r w:rsidRPr="00484D0B">
        <w:rPr>
          <w:rFonts w:hint="cs"/>
          <w:rtl/>
          <w:lang w:bidi="ar-EG"/>
        </w:rPr>
        <w:t>السياسات والمعايير.</w:t>
      </w:r>
    </w:p>
    <w:p w:rsidR="00543567" w:rsidRPr="00484D0B" w:rsidRDefault="00543567" w:rsidP="009F5093">
      <w:pPr>
        <w:rPr>
          <w:rtl/>
          <w:lang w:bidi="ar-EG"/>
        </w:rPr>
      </w:pPr>
      <w:r w:rsidRPr="00484D0B">
        <w:rPr>
          <w:rFonts w:hint="cs"/>
          <w:rtl/>
          <w:lang w:bidi="ar-EG"/>
        </w:rPr>
        <w:t xml:space="preserve">ويرمي الاتحاد، من خلال ورشة العمل هذه، إلى تيسير التوسع العالمي لإنترنت الأشياء من خلال فهم أفضل لاتجاهات إنترنت الأشياء بما في ذلك مجموعة واسعة من أعمال التقييس. </w:t>
      </w:r>
      <w:r w:rsidR="009F5093">
        <w:rPr>
          <w:rFonts w:hint="cs"/>
          <w:rtl/>
          <w:lang w:bidi="ar-EG"/>
        </w:rPr>
        <w:t xml:space="preserve">ومن المنتظر </w:t>
      </w:r>
      <w:r w:rsidRPr="00484D0B">
        <w:rPr>
          <w:rFonts w:hint="cs"/>
          <w:rtl/>
          <w:lang w:bidi="ar-EG"/>
        </w:rPr>
        <w:t>أن تؤدي ورشة العمل إلى صياغة توصيات بشأن كيفية التغلب على التحديات من أجل تطوير معايير مقبولة عالمياً فيما يتعلق بإنترنت الأشياء.</w:t>
      </w:r>
    </w:p>
    <w:p w:rsidR="00543567" w:rsidRPr="008E4E1E" w:rsidRDefault="00543567" w:rsidP="008E4E1E">
      <w:pPr>
        <w:rPr>
          <w:rtl/>
          <w:lang w:bidi="ar-EG"/>
        </w:rPr>
      </w:pPr>
      <w:proofErr w:type="gramStart"/>
      <w:r w:rsidRPr="008E4E1E">
        <w:t>5</w:t>
      </w:r>
      <w:r w:rsidRPr="008E4E1E">
        <w:tab/>
      </w:r>
      <w:r w:rsidRPr="008E4E1E">
        <w:rPr>
          <w:rFonts w:hint="cs"/>
          <w:rtl/>
          <w:lang w:bidi="ar-SY"/>
        </w:rPr>
        <w:t xml:space="preserve">ويرد في </w:t>
      </w:r>
      <w:r w:rsidRPr="008E4E1E">
        <w:rPr>
          <w:rFonts w:hint="cs"/>
          <w:b/>
          <w:bCs/>
          <w:rtl/>
          <w:lang w:bidi="ar-SY"/>
        </w:rPr>
        <w:t xml:space="preserve">الملحق </w:t>
      </w:r>
      <w:r w:rsidRPr="008E4E1E">
        <w:rPr>
          <w:b/>
          <w:bCs/>
          <w:lang w:bidi="ar-SY"/>
        </w:rPr>
        <w:t>1</w:t>
      </w:r>
      <w:r w:rsidRPr="008E4E1E">
        <w:rPr>
          <w:rFonts w:hint="cs"/>
          <w:rtl/>
          <w:lang w:bidi="ar-SY"/>
        </w:rPr>
        <w:t xml:space="preserve"> مشروع برنامج ورشة العمل</w:t>
      </w:r>
      <w:r w:rsidRPr="008E4E1E">
        <w:rPr>
          <w:rFonts w:hint="cs"/>
          <w:rtl/>
          <w:lang w:bidi="ar-EG"/>
        </w:rPr>
        <w:t>.</w:t>
      </w:r>
      <w:proofErr w:type="gramEnd"/>
      <w:r w:rsidRPr="008E4E1E">
        <w:rPr>
          <w:rFonts w:hint="cs"/>
          <w:rtl/>
          <w:lang w:bidi="ar-SY"/>
        </w:rPr>
        <w:t xml:space="preserve"> وسيتاح البرنامج النهائي الذي يشمل عروض المتحدثين في</w:t>
      </w:r>
      <w:r w:rsidR="00484D0B" w:rsidRPr="008E4E1E">
        <w:rPr>
          <w:rFonts w:hint="eastAsia"/>
          <w:rtl/>
          <w:lang w:bidi="ar-SY"/>
        </w:rPr>
        <w:t> </w:t>
      </w:r>
      <w:r w:rsidRPr="008E4E1E">
        <w:rPr>
          <w:rFonts w:hint="cs"/>
          <w:rtl/>
          <w:lang w:bidi="ar-SY"/>
        </w:rPr>
        <w:t>الموقع الإلكتروني لقطاع تقييس الاتصالات في العنوان التالي:</w:t>
      </w:r>
      <w:r w:rsidR="008E4E1E" w:rsidRPr="008E4E1E">
        <w:rPr>
          <w:rFonts w:hint="cs"/>
          <w:rtl/>
          <w:lang w:bidi="ar-SY"/>
        </w:rPr>
        <w:t xml:space="preserve"> </w:t>
      </w:r>
      <w:hyperlink r:id="rId12" w:history="1">
        <w:r w:rsidR="008E4E1E" w:rsidRPr="008E4E1E">
          <w:rPr>
            <w:rStyle w:val="Hyperlink"/>
          </w:rPr>
          <w:t>http://itu.int/en/ITU-T/Workshops-and-Seminars/iot/201402/Pages/Programme.aspx</w:t>
        </w:r>
      </w:hyperlink>
      <w:r w:rsidR="008E4E1E" w:rsidRPr="008E4E1E">
        <w:rPr>
          <w:rFonts w:hint="cs"/>
          <w:rtl/>
          <w:lang w:bidi="ar-SY"/>
        </w:rPr>
        <w:t xml:space="preserve"> </w:t>
      </w:r>
      <w:r w:rsidRPr="008E4E1E">
        <w:rPr>
          <w:rFonts w:hint="cs"/>
          <w:rtl/>
          <w:lang w:bidi="ar-SY"/>
        </w:rPr>
        <w:t>وسيخضع هذا الموقع الإلكتروني للتحديث كلما وردت معلومات جديدة أو معدلة.</w:t>
      </w:r>
    </w:p>
    <w:p w:rsidR="00543567" w:rsidRPr="00484D0B" w:rsidRDefault="00543567" w:rsidP="00543567">
      <w:pPr>
        <w:rPr>
          <w:spacing w:val="-2"/>
          <w:rtl/>
          <w:lang w:bidi="ar-EG"/>
        </w:rPr>
      </w:pPr>
      <w:r w:rsidRPr="00484D0B">
        <w:rPr>
          <w:rFonts w:hint="cs"/>
          <w:spacing w:val="-2"/>
          <w:rtl/>
          <w:lang w:bidi="ar-EG"/>
        </w:rPr>
        <w:t xml:space="preserve">وستتاح جميع المعلومات الإضافية الأخرى في الصفحة الرئيسية لورشة العمل المتاحة في العنوان التالي: </w:t>
      </w:r>
      <w:hyperlink r:id="rId13" w:history="1">
        <w:r w:rsidRPr="00484D0B">
          <w:rPr>
            <w:rStyle w:val="Hyperlink"/>
          </w:rPr>
          <w:t>http://itu.int/en/ITU-T/Workshops-and-Seminars/iot/201402</w:t>
        </w:r>
      </w:hyperlink>
      <w:r w:rsidRPr="00484D0B">
        <w:rPr>
          <w:rFonts w:hint="cs"/>
          <w:spacing w:val="-2"/>
          <w:rtl/>
          <w:lang w:bidi="ar-EG"/>
        </w:rPr>
        <w:t>.</w:t>
      </w:r>
    </w:p>
    <w:p w:rsidR="00543567" w:rsidRPr="00484D0B" w:rsidRDefault="00543567" w:rsidP="00543567">
      <w:pPr>
        <w:rPr>
          <w:spacing w:val="-2"/>
          <w:rtl/>
          <w:lang w:bidi="ar-EG"/>
        </w:rPr>
      </w:pPr>
      <w:proofErr w:type="gramStart"/>
      <w:r w:rsidRPr="00484D0B">
        <w:rPr>
          <w:spacing w:val="-2"/>
          <w:lang w:bidi="ar-EG"/>
        </w:rPr>
        <w:t>6</w:t>
      </w:r>
      <w:r w:rsidRPr="00484D0B">
        <w:rPr>
          <w:rFonts w:hint="cs"/>
          <w:spacing w:val="-2"/>
          <w:rtl/>
          <w:lang w:bidi="ar-EG"/>
        </w:rPr>
        <w:tab/>
        <w:t xml:space="preserve">ومن المخطط تنظيم </w:t>
      </w:r>
      <w:r w:rsidRPr="00484D0B">
        <w:rPr>
          <w:rFonts w:hint="cs"/>
          <w:b/>
          <w:bCs/>
          <w:spacing w:val="-2"/>
          <w:rtl/>
          <w:lang w:bidi="ar-EG"/>
        </w:rPr>
        <w:t>معرض</w:t>
      </w:r>
      <w:r w:rsidRPr="00484D0B">
        <w:rPr>
          <w:rFonts w:hint="cs"/>
          <w:spacing w:val="-2"/>
          <w:rtl/>
          <w:lang w:bidi="ar-EG"/>
        </w:rPr>
        <w:t xml:space="preserve"> </w:t>
      </w:r>
      <w:r w:rsidRPr="00484D0B">
        <w:rPr>
          <w:spacing w:val="-2"/>
          <w:rtl/>
          <w:lang w:bidi="ar-EG"/>
        </w:rPr>
        <w:t>–</w:t>
      </w:r>
      <w:r w:rsidRPr="00484D0B">
        <w:rPr>
          <w:rFonts w:hint="cs"/>
          <w:spacing w:val="-2"/>
          <w:rtl/>
          <w:lang w:bidi="ar-EG"/>
        </w:rPr>
        <w:t xml:space="preserve"> ويدعى العارضون من دوائر الصناعة والحكومات ومؤسسات البحوث والمؤسسات الأكاديمية</w:t>
      </w:r>
      <w:r w:rsidR="009F5093">
        <w:rPr>
          <w:rFonts w:hint="cs"/>
          <w:spacing w:val="-2"/>
          <w:rtl/>
          <w:lang w:bidi="ar-EG"/>
        </w:rPr>
        <w:t xml:space="preserve"> إلى</w:t>
      </w:r>
      <w:r w:rsidRPr="00484D0B">
        <w:rPr>
          <w:rFonts w:hint="cs"/>
          <w:spacing w:val="-2"/>
          <w:rtl/>
          <w:lang w:bidi="ar-EG"/>
        </w:rPr>
        <w:t xml:space="preserve"> تغطية المسائل العامة المتعلقة بإنترنت الأشياء فضلاً عن ميادين تطبيق محددة وحلول.</w:t>
      </w:r>
      <w:proofErr w:type="gramEnd"/>
      <w:r w:rsidRPr="00484D0B">
        <w:rPr>
          <w:rFonts w:hint="cs"/>
          <w:spacing w:val="-2"/>
          <w:rtl/>
          <w:lang w:bidi="ar-EG"/>
        </w:rPr>
        <w:t xml:space="preserve"> ولحجز مكان العرض الخاص بكم والحصول على مزيد من المعلومات يرجى الاتصال من خلال البريد الإلكتروني التالي: </w:t>
      </w:r>
      <w:hyperlink r:id="rId14" w:history="1">
        <w:r w:rsidRPr="00484D0B">
          <w:rPr>
            <w:rStyle w:val="Hyperlink"/>
            <w:lang w:val="en"/>
          </w:rPr>
          <w:t>tsbworkshops@itu.int</w:t>
        </w:r>
      </w:hyperlink>
      <w:r w:rsidRPr="00484D0B">
        <w:rPr>
          <w:rFonts w:hint="cs"/>
          <w:rtl/>
        </w:rPr>
        <w:t>.</w:t>
      </w:r>
    </w:p>
    <w:p w:rsidR="00543567" w:rsidRPr="00484D0B" w:rsidRDefault="00543567" w:rsidP="00543567">
      <w:pPr>
        <w:rPr>
          <w:rtl/>
          <w:lang w:bidi="ar-SY"/>
        </w:rPr>
      </w:pPr>
      <w:proofErr w:type="gramStart"/>
      <w:r w:rsidRPr="00484D0B">
        <w:t>7</w:t>
      </w:r>
      <w:r w:rsidRPr="00484D0B">
        <w:rPr>
          <w:rFonts w:hint="cs"/>
          <w:rtl/>
        </w:rPr>
        <w:tab/>
      </w:r>
      <w:r w:rsidRPr="00484D0B">
        <w:rPr>
          <w:rFonts w:hint="cs"/>
          <w:rtl/>
          <w:lang w:bidi="ar-SY"/>
        </w:rPr>
        <w:t>سيتاح للمندوبين استخدام الشبكة المحلية اللاسلكية في مناطق القاعات الرئيسية للاجتماعات بالاتحاد.</w:t>
      </w:r>
      <w:proofErr w:type="gramEnd"/>
      <w:r w:rsidRPr="00484D0B">
        <w:rPr>
          <w:rFonts w:hint="cs"/>
          <w:rtl/>
          <w:lang w:bidi="ar-EG"/>
        </w:rPr>
        <w:t xml:space="preserve"> </w:t>
      </w:r>
      <w:r w:rsidRPr="00484D0B">
        <w:rPr>
          <w:rFonts w:hint="cs"/>
          <w:rtl/>
          <w:lang w:bidi="ar-SY"/>
        </w:rPr>
        <w:t>ولا</w:t>
      </w:r>
      <w:r w:rsidRPr="00484D0B">
        <w:rPr>
          <w:rFonts w:hint="eastAsia"/>
          <w:rtl/>
          <w:lang w:bidi="ar-SY"/>
        </w:rPr>
        <w:t> </w:t>
      </w:r>
      <w:r w:rsidRPr="00484D0B">
        <w:rPr>
          <w:rFonts w:hint="cs"/>
          <w:rtl/>
          <w:lang w:bidi="ar-SY"/>
        </w:rPr>
        <w:t xml:space="preserve">تزال الشبكة السلكية متيسرة في مبنى مونبريان بالاتحاد. وتوجد أيضاً معلومات تفصيلية في الموقع الإلكتروني لقطاع تقييس الاتصالات </w:t>
      </w:r>
      <w:r w:rsidRPr="00484D0B">
        <w:rPr>
          <w:lang w:bidi="ar-SY"/>
        </w:rPr>
        <w:t>(</w:t>
      </w:r>
      <w:hyperlink r:id="rId15" w:history="1">
        <w:r w:rsidRPr="00484D0B">
          <w:rPr>
            <w:rStyle w:val="Hyperlink"/>
            <w:lang w:bidi="ar-EG"/>
          </w:rPr>
          <w:t>http://www.itu.int/ITU-T/edh/faqs-support.html</w:t>
        </w:r>
      </w:hyperlink>
      <w:r w:rsidRPr="00484D0B">
        <w:t>)</w:t>
      </w:r>
      <w:r w:rsidRPr="00484D0B">
        <w:rPr>
          <w:rFonts w:hint="cs"/>
          <w:rtl/>
          <w:lang w:bidi="ar-SY"/>
        </w:rPr>
        <w:t>.</w:t>
      </w:r>
    </w:p>
    <w:p w:rsidR="00543567" w:rsidRPr="00484D0B" w:rsidRDefault="00543567" w:rsidP="00543567">
      <w:pPr>
        <w:rPr>
          <w:rFonts w:eastAsia="SimSun"/>
          <w:rtl/>
          <w:lang w:bidi="ar-EG"/>
        </w:rPr>
      </w:pPr>
      <w:proofErr w:type="gramStart"/>
      <w:r w:rsidRPr="00484D0B">
        <w:rPr>
          <w:spacing w:val="-4"/>
        </w:rPr>
        <w:t>8</w:t>
      </w:r>
      <w:r w:rsidRPr="00484D0B">
        <w:rPr>
          <w:spacing w:val="-4"/>
        </w:rPr>
        <w:tab/>
      </w:r>
      <w:r w:rsidRPr="00484D0B">
        <w:rPr>
          <w:rFonts w:hint="cs"/>
          <w:rtl/>
        </w:rPr>
        <w:t>وتسه</w:t>
      </w:r>
      <w:r w:rsidRPr="00484D0B">
        <w:rPr>
          <w:rFonts w:hint="cs"/>
          <w:rtl/>
          <w:lang w:bidi="ar-EG"/>
        </w:rPr>
        <w:t>ي</w:t>
      </w:r>
      <w:r w:rsidRPr="00484D0B">
        <w:rPr>
          <w:rFonts w:hint="cs"/>
          <w:rtl/>
        </w:rPr>
        <w:t xml:space="preserve">لاً لكم، ترد في </w:t>
      </w:r>
      <w:r w:rsidRPr="00484D0B">
        <w:rPr>
          <w:rFonts w:hint="cs"/>
          <w:b/>
          <w:bCs/>
          <w:rtl/>
        </w:rPr>
        <w:t>الملحق</w:t>
      </w:r>
      <w:r w:rsidRPr="00484D0B">
        <w:rPr>
          <w:rFonts w:hint="eastAsia"/>
          <w:b/>
          <w:bCs/>
          <w:rtl/>
        </w:rPr>
        <w:t> </w:t>
      </w:r>
      <w:r w:rsidRPr="00484D0B">
        <w:rPr>
          <w:b/>
          <w:bCs/>
        </w:rPr>
        <w:t>2</w:t>
      </w:r>
      <w:r w:rsidRPr="00484D0B">
        <w:rPr>
          <w:rFonts w:hint="cs"/>
          <w:rtl/>
        </w:rPr>
        <w:t xml:space="preserve"> استمارة تأكيد حجز الفندق (انظر </w:t>
      </w:r>
      <w:hyperlink r:id="rId16" w:history="1">
        <w:r w:rsidRPr="00484D0B">
          <w:rPr>
            <w:rStyle w:val="Hyperlink"/>
          </w:rPr>
          <w:t>http://www.itu.int/travel/</w:t>
        </w:r>
      </w:hyperlink>
      <w:r w:rsidRPr="00484D0B">
        <w:rPr>
          <w:rFonts w:hint="cs"/>
          <w:rtl/>
        </w:rPr>
        <w:t xml:space="preserve"> للاطلاع على </w:t>
      </w:r>
      <w:r w:rsidRPr="00484D0B">
        <w:rPr>
          <w:rFonts w:eastAsia="SimSun" w:hint="cs"/>
          <w:spacing w:val="-4"/>
          <w:rtl/>
        </w:rPr>
        <w:t>قائمة الفنادق).</w:t>
      </w:r>
      <w:proofErr w:type="gramEnd"/>
      <w:r w:rsidRPr="00484D0B">
        <w:rPr>
          <w:rFonts w:eastAsia="SimSun" w:hint="cs"/>
          <w:spacing w:val="-4"/>
          <w:rtl/>
        </w:rPr>
        <w:t xml:space="preserve"> </w:t>
      </w:r>
    </w:p>
    <w:p w:rsidR="00543567" w:rsidRPr="00484D0B" w:rsidRDefault="00543567" w:rsidP="00543567">
      <w:pPr>
        <w:rPr>
          <w:rtl/>
          <w:lang w:bidi="ar-EG"/>
        </w:rPr>
      </w:pPr>
      <w:proofErr w:type="gramStart"/>
      <w:r w:rsidRPr="00484D0B">
        <w:rPr>
          <w:lang w:bidi="ar-EG"/>
        </w:rPr>
        <w:t>9</w:t>
      </w:r>
      <w:r w:rsidRPr="00484D0B">
        <w:rPr>
          <w:lang w:bidi="ar-EG"/>
        </w:rPr>
        <w:tab/>
      </w:r>
      <w:r w:rsidRPr="00484D0B">
        <w:rPr>
          <w:rFonts w:hint="cs"/>
          <w:rtl/>
        </w:rPr>
        <w:t>ولتمكين مكتب تقييس الاتصالات من اتخاذ الترتيبات اللازمة المتعلقة بتنظيم الورشة</w:t>
      </w:r>
      <w:r w:rsidRPr="00484D0B">
        <w:rPr>
          <w:rFonts w:hint="cs"/>
          <w:rtl/>
          <w:lang w:bidi="ar-SY"/>
        </w:rPr>
        <w:t>،</w:t>
      </w:r>
      <w:r w:rsidRPr="00484D0B">
        <w:rPr>
          <w:rFonts w:hint="cs"/>
          <w:rtl/>
        </w:rPr>
        <w:t xml:space="preserve"> أكون شاكراً لو تكرمتم بالتسجيل على الخط مباشرة في الموقع </w:t>
      </w:r>
      <w:hyperlink r:id="rId17" w:history="1">
        <w:r w:rsidRPr="00484D0B">
          <w:rPr>
            <w:rStyle w:val="Hyperlink"/>
          </w:rPr>
          <w:t>http://itu.int/en/ITU-T/Workshops-and-Seminars/iot/201402</w:t>
        </w:r>
      </w:hyperlink>
      <w:r w:rsidRPr="00484D0B">
        <w:rPr>
          <w:rFonts w:hint="cs"/>
          <w:rtl/>
        </w:rPr>
        <w:t xml:space="preserve">، بأسرع ما يمكن ولكن في </w:t>
      </w:r>
      <w:r w:rsidRPr="00484D0B">
        <w:rPr>
          <w:rFonts w:hint="cs"/>
          <w:b/>
          <w:bCs/>
          <w:rtl/>
        </w:rPr>
        <w:t>موعد أقصاه</w:t>
      </w:r>
      <w:r w:rsidRPr="00484D0B">
        <w:rPr>
          <w:rFonts w:hint="cs"/>
          <w:b/>
          <w:bCs/>
          <w:rtl/>
          <w:lang w:bidi="ar-EG"/>
        </w:rPr>
        <w:t xml:space="preserve"> </w:t>
      </w:r>
      <w:r w:rsidRPr="00484D0B">
        <w:rPr>
          <w:b/>
          <w:bCs/>
          <w:lang w:val="en-GB" w:bidi="ar-EG"/>
        </w:rPr>
        <w:t>11</w:t>
      </w:r>
      <w:r w:rsidRPr="00484D0B">
        <w:rPr>
          <w:rFonts w:hint="cs"/>
          <w:b/>
          <w:bCs/>
          <w:rtl/>
          <w:lang w:bidi="ar-SY"/>
        </w:rPr>
        <w:t xml:space="preserve"> فبراير </w:t>
      </w:r>
      <w:r w:rsidRPr="00484D0B">
        <w:rPr>
          <w:b/>
          <w:bCs/>
          <w:lang w:bidi="ar-SY"/>
        </w:rPr>
        <w:t>2014</w:t>
      </w:r>
      <w:r w:rsidRPr="00484D0B">
        <w:rPr>
          <w:rFonts w:hint="cs"/>
          <w:b/>
          <w:bCs/>
          <w:rtl/>
          <w:lang w:bidi="ar-EG"/>
        </w:rPr>
        <w:t>.</w:t>
      </w:r>
      <w:proofErr w:type="gramEnd"/>
      <w:r w:rsidRPr="00484D0B">
        <w:rPr>
          <w:rFonts w:hint="cs"/>
          <w:b/>
          <w:bCs/>
          <w:rtl/>
          <w:lang w:bidi="ar-EG"/>
        </w:rPr>
        <w:t xml:space="preserve"> ويرجى الإحاطة علماً بأن التسجيل المسبق للمشاركين في ورش العمل لا</w:t>
      </w:r>
      <w:r w:rsidRPr="00484D0B">
        <w:rPr>
          <w:rFonts w:hint="eastAsia"/>
          <w:b/>
          <w:bCs/>
          <w:rtl/>
          <w:lang w:bidi="ar-EG"/>
        </w:rPr>
        <w:t> </w:t>
      </w:r>
      <w:r w:rsidRPr="00484D0B">
        <w:rPr>
          <w:rFonts w:hint="cs"/>
          <w:b/>
          <w:bCs/>
          <w:rtl/>
          <w:lang w:bidi="ar-EG"/>
        </w:rPr>
        <w:t xml:space="preserve">بد أن يجري </w:t>
      </w:r>
      <w:r w:rsidRPr="00484D0B">
        <w:rPr>
          <w:rFonts w:hint="cs"/>
          <w:b/>
          <w:bCs/>
          <w:i/>
          <w:iCs/>
          <w:rtl/>
          <w:lang w:bidi="ar-EG"/>
        </w:rPr>
        <w:t xml:space="preserve">على الخط </w:t>
      </w:r>
      <w:r w:rsidRPr="00484D0B">
        <w:rPr>
          <w:rFonts w:hint="cs"/>
          <w:b/>
          <w:bCs/>
          <w:rtl/>
          <w:lang w:bidi="ar-EG"/>
        </w:rPr>
        <w:t>حصراً</w:t>
      </w:r>
      <w:r w:rsidRPr="00484D0B">
        <w:rPr>
          <w:rFonts w:hint="cs"/>
          <w:rtl/>
          <w:lang w:bidi="ar-EG"/>
        </w:rPr>
        <w:t>.</w:t>
      </w:r>
    </w:p>
    <w:p w:rsidR="00543567" w:rsidRPr="00484D0B" w:rsidRDefault="00543567" w:rsidP="008C15F2">
      <w:pPr>
        <w:rPr>
          <w:rtl/>
        </w:rPr>
      </w:pPr>
      <w:proofErr w:type="gramStart"/>
      <w:r w:rsidRPr="00484D0B">
        <w:rPr>
          <w:lang w:bidi="ar-SY"/>
        </w:rPr>
        <w:t>10</w:t>
      </w:r>
      <w:r w:rsidRPr="00484D0B">
        <w:rPr>
          <w:rFonts w:hint="cs"/>
          <w:rtl/>
        </w:rPr>
        <w:tab/>
        <w:t xml:space="preserve">وأود أن أذكركم بأن على مواطني بعض البلدان الحصول على تأشيرة للدخول إلى </w:t>
      </w:r>
      <w:r w:rsidRPr="00484D0B">
        <w:rPr>
          <w:rFonts w:hint="cs"/>
          <w:rtl/>
          <w:lang w:bidi="ar-SY"/>
        </w:rPr>
        <w:t>سويسرا</w:t>
      </w:r>
      <w:r w:rsidRPr="00484D0B">
        <w:rPr>
          <w:rFonts w:hint="cs"/>
          <w:rtl/>
        </w:rPr>
        <w:t xml:space="preserve"> وقضاء بعض الوقت فيها.</w:t>
      </w:r>
      <w:proofErr w:type="gramEnd"/>
      <w:r w:rsidRPr="00484D0B">
        <w:rPr>
          <w:rFonts w:hint="cs"/>
          <w:rtl/>
        </w:rPr>
        <w:t xml:space="preserve"> </w:t>
      </w:r>
      <w:r w:rsidRPr="00484D0B">
        <w:rPr>
          <w:rFonts w:hint="cs"/>
          <w:b/>
          <w:bCs/>
          <w:rtl/>
        </w:rPr>
        <w:t xml:space="preserve">ويجب طلب التأشيرة قبل تاريخ بدء ورشة العمل بستة </w:t>
      </w:r>
      <w:r w:rsidRPr="00484D0B">
        <w:rPr>
          <w:b/>
          <w:bCs/>
        </w:rPr>
        <w:t>(</w:t>
      </w:r>
      <w:r w:rsidRPr="00484D0B">
        <w:rPr>
          <w:b/>
          <w:bCs/>
          <w:lang w:val="en-GB"/>
        </w:rPr>
        <w:t>6</w:t>
      </w:r>
      <w:r w:rsidRPr="00484D0B">
        <w:rPr>
          <w:b/>
          <w:bCs/>
        </w:rPr>
        <w:t>)</w:t>
      </w:r>
      <w:r w:rsidRPr="00484D0B">
        <w:rPr>
          <w:rFonts w:hint="cs"/>
          <w:b/>
          <w:bCs/>
          <w:rtl/>
          <w:lang w:bidi="ar-EG"/>
        </w:rPr>
        <w:t xml:space="preserve"> أسابيع على الأقل</w:t>
      </w:r>
      <w:r w:rsidRPr="00484D0B">
        <w:rPr>
          <w:rFonts w:hint="cs"/>
          <w:rtl/>
          <w:lang w:bidi="ar-EG"/>
        </w:rPr>
        <w:t xml:space="preserve">، </w:t>
      </w:r>
      <w:r w:rsidRPr="00484D0B">
        <w:rPr>
          <w:rFonts w:hint="cs"/>
          <w:rtl/>
        </w:rPr>
        <w:t>والحصول عليها من المكتب (السفارة</w:t>
      </w:r>
      <w:r w:rsidR="008C15F2">
        <w:rPr>
          <w:rFonts w:hint="cs"/>
          <w:rtl/>
        </w:rPr>
        <w:t xml:space="preserve"> </w:t>
      </w:r>
      <w:r w:rsidRPr="00484D0B">
        <w:rPr>
          <w:rFonts w:hint="cs"/>
          <w:rtl/>
        </w:rPr>
        <w:t>أو</w:t>
      </w:r>
      <w:r w:rsidR="008C15F2">
        <w:rPr>
          <w:rFonts w:hint="eastAsia"/>
          <w:rtl/>
        </w:rPr>
        <w:t> </w:t>
      </w:r>
      <w:r w:rsidRPr="00484D0B">
        <w:rPr>
          <w:rFonts w:hint="cs"/>
          <w:rtl/>
        </w:rPr>
        <w:t>القنصلية) الذي يمثل سويسرا في بلدكم، أو من أقرب مكتب من بلد المغادرة في حالة عدم وجود مثل هذا المكتب في بلدكم.</w:t>
      </w:r>
    </w:p>
    <w:p w:rsidR="00D046D7" w:rsidRPr="00484D0B" w:rsidRDefault="00543567" w:rsidP="008E4E1E">
      <w:pPr>
        <w:keepNext/>
        <w:keepLines/>
        <w:rPr>
          <w:spacing w:val="-2"/>
          <w:lang w:bidi="ar-EG"/>
        </w:rPr>
      </w:pPr>
      <w:r w:rsidRPr="00484D0B">
        <w:rPr>
          <w:rFonts w:hint="cs"/>
          <w:rtl/>
        </w:rPr>
        <w:lastRenderedPageBreak/>
        <w:t xml:space="preserve">وإذا واجهت </w:t>
      </w:r>
      <w:r w:rsidRPr="00484D0B">
        <w:rPr>
          <w:rFonts w:hint="cs"/>
          <w:b/>
          <w:bCs/>
          <w:rtl/>
        </w:rPr>
        <w:t>الدول الأعضاء في الاتحاد أو أعضاء القطاعات أو المنتسبون أو الهيئات الأكاديمية</w:t>
      </w:r>
      <w:r w:rsidRPr="00484D0B">
        <w:rPr>
          <w:rFonts w:hint="cs"/>
          <w:rtl/>
        </w:rPr>
        <w:t xml:space="preserve"> مشاكل بهذا الشأن، يمكن للاتحاد بناءً على طلب رسمي منهم إلى مكتب تقييس الاتصالات، التدخل لدى السلطات السويسرية المختصة لتيسير إصدار التأشيرة ولكن فقط في حدود فترة </w:t>
      </w:r>
      <w:r w:rsidR="008E4E1E">
        <w:rPr>
          <w:rFonts w:hint="cs"/>
          <w:rtl/>
        </w:rPr>
        <w:t>الستة</w:t>
      </w:r>
      <w:r w:rsidRPr="00484D0B">
        <w:rPr>
          <w:rFonts w:hint="cs"/>
          <w:rtl/>
        </w:rPr>
        <w:t xml:space="preserve"> أسابيع المذكورة أعلاه.</w:t>
      </w:r>
      <w:r w:rsidRPr="00484D0B">
        <w:rPr>
          <w:rFonts w:hint="cs"/>
          <w:rtl/>
          <w:lang w:bidi="ar-EG"/>
        </w:rPr>
        <w:t xml:space="preserve"> وينبغي لطلب التأشيرة هذا أن يكون في</w:t>
      </w:r>
      <w:r w:rsidRPr="00484D0B">
        <w:rPr>
          <w:rFonts w:hint="eastAsia"/>
          <w:rtl/>
          <w:lang w:bidi="ar-EG"/>
        </w:rPr>
        <w:t> </w:t>
      </w:r>
      <w:r w:rsidRPr="00484D0B">
        <w:rPr>
          <w:rFonts w:hint="cs"/>
          <w:rtl/>
          <w:lang w:bidi="ar-EG"/>
        </w:rPr>
        <w:t>رسالة رسمية من</w:t>
      </w:r>
      <w:r w:rsidRPr="00484D0B">
        <w:rPr>
          <w:rFonts w:hint="eastAsia"/>
          <w:rtl/>
          <w:lang w:bidi="ar-EG"/>
        </w:rPr>
        <w:t> </w:t>
      </w:r>
      <w:r w:rsidRPr="00484D0B">
        <w:rPr>
          <w:rFonts w:hint="cs"/>
          <w:rtl/>
          <w:lang w:bidi="ar-EG"/>
        </w:rPr>
        <w:t>الإدارة التي تمثلونها أو الكيان الذي تمثلونه. ويحدد في هذه الرسالة الاسم والوظيفة وتاريخ الميلاد ورقم جواز سفر الشخص أو</w:t>
      </w:r>
      <w:r w:rsidR="008C15F2">
        <w:rPr>
          <w:rFonts w:hint="eastAsia"/>
          <w:rtl/>
          <w:lang w:bidi="ar-EG"/>
        </w:rPr>
        <w:t> </w:t>
      </w:r>
      <w:r w:rsidRPr="00484D0B">
        <w:rPr>
          <w:rFonts w:hint="cs"/>
          <w:rtl/>
          <w:lang w:bidi="ar-EG"/>
        </w:rPr>
        <w:t>الأشخاص الذين يحتاجون التأشيرة وتاريخ الإصدار والانتهاء، ويُرفق بها صورة من إشعار تأكيد التسجيل المعتمد للمشاركة في</w:t>
      </w:r>
      <w:r w:rsidR="00484D0B">
        <w:rPr>
          <w:rFonts w:hint="eastAsia"/>
          <w:rtl/>
          <w:lang w:bidi="ar-EG"/>
        </w:rPr>
        <w:t> </w:t>
      </w:r>
      <w:r w:rsidRPr="00484D0B">
        <w:rPr>
          <w:rFonts w:hint="cs"/>
          <w:rtl/>
          <w:lang w:bidi="ar-EG"/>
        </w:rPr>
        <w:t>ورشة عمل قطاع تقييس الاتصالات المعنية، وترسل إلى مكتب تقييس الاتصالات حاملة عبارة "</w:t>
      </w:r>
      <w:r w:rsidRPr="00484D0B">
        <w:rPr>
          <w:rFonts w:hint="cs"/>
          <w:b/>
          <w:bCs/>
          <w:rtl/>
          <w:lang w:bidi="ar-EG"/>
        </w:rPr>
        <w:t>طلب تأشيرة</w:t>
      </w:r>
      <w:r w:rsidRPr="00484D0B">
        <w:rPr>
          <w:rFonts w:hint="cs"/>
          <w:rtl/>
          <w:lang w:bidi="ar-EG"/>
        </w:rPr>
        <w:t>" بواسطة الفاكس (رقم</w:t>
      </w:r>
      <w:r w:rsidRPr="00484D0B">
        <w:rPr>
          <w:rFonts w:hint="eastAsia"/>
          <w:rtl/>
          <w:lang w:bidi="ar-EG"/>
        </w:rPr>
        <w:t> </w:t>
      </w:r>
      <w:r w:rsidRPr="00484D0B">
        <w:rPr>
          <w:lang w:bidi="ar-EG"/>
        </w:rPr>
        <w:t>+41 22 730 5853</w:t>
      </w:r>
      <w:r w:rsidRPr="00484D0B">
        <w:rPr>
          <w:rFonts w:hint="cs"/>
          <w:rtl/>
          <w:lang w:bidi="ar-EG"/>
        </w:rPr>
        <w:t xml:space="preserve">) أو البريد الإلكتروني </w:t>
      </w:r>
      <w:r w:rsidRPr="00484D0B">
        <w:rPr>
          <w:lang w:bidi="ar-EG"/>
        </w:rPr>
        <w:t>(</w:t>
      </w:r>
      <w:hyperlink r:id="rId18" w:history="1">
        <w:r w:rsidRPr="00484D0B">
          <w:rPr>
            <w:rStyle w:val="Hyperlink"/>
            <w:lang w:bidi="ar-EG"/>
          </w:rPr>
          <w:t>tsbreg@itu.int</w:t>
        </w:r>
      </w:hyperlink>
      <w:r w:rsidRPr="00484D0B">
        <w:rPr>
          <w:lang w:bidi="ar-EG"/>
        </w:rPr>
        <w:t>)</w:t>
      </w:r>
      <w:r w:rsidRPr="00484D0B">
        <w:rPr>
          <w:rFonts w:hint="cs"/>
          <w:rtl/>
          <w:lang w:bidi="ar-EG"/>
        </w:rPr>
        <w:t xml:space="preserve">. </w:t>
      </w:r>
      <w:r w:rsidRPr="00484D0B">
        <w:rPr>
          <w:rFonts w:hint="cs"/>
          <w:b/>
          <w:bCs/>
          <w:u w:val="single"/>
          <w:rtl/>
        </w:rPr>
        <w:t>ويرجى أيضاً ملاحظة أن الاتحاد لا يمكنه تقديم المساعدة سوى إلى ممثلي الدول الأعضاء في الاتحاد وأعضاء قطاعات الاتحاد والمنتسبين</w:t>
      </w:r>
      <w:r w:rsidRPr="00484D0B">
        <w:rPr>
          <w:rFonts w:hint="cs"/>
          <w:b/>
          <w:bCs/>
          <w:u w:val="single"/>
          <w:rtl/>
          <w:lang w:bidi="ar-EG"/>
        </w:rPr>
        <w:t xml:space="preserve"> إليه</w:t>
      </w:r>
      <w:r w:rsidRPr="00484D0B">
        <w:rPr>
          <w:rFonts w:hint="cs"/>
          <w:b/>
          <w:bCs/>
          <w:u w:val="single"/>
          <w:rtl/>
        </w:rPr>
        <w:t xml:space="preserve"> والهيئات الأكاديمية المنضمة إليه</w:t>
      </w:r>
      <w:r w:rsidRPr="00484D0B">
        <w:rPr>
          <w:rFonts w:hint="cs"/>
          <w:rtl/>
        </w:rPr>
        <w:t>.</w:t>
      </w:r>
    </w:p>
    <w:p w:rsidR="00DC5505" w:rsidRPr="007A221D" w:rsidRDefault="00DC5505" w:rsidP="00287C16">
      <w:pPr>
        <w:keepNext/>
        <w:keepLines/>
        <w:tabs>
          <w:tab w:val="left" w:pos="3578"/>
        </w:tabs>
        <w:spacing w:before="240"/>
        <w:rPr>
          <w:rtl/>
          <w:lang w:bidi="ar-EG"/>
        </w:rPr>
      </w:pPr>
      <w:r w:rsidRPr="007A221D">
        <w:rPr>
          <w:rFonts w:hint="cs"/>
          <w:rtl/>
          <w:lang w:bidi="ar-EG"/>
        </w:rPr>
        <w:t>وتفضلوا بقبول فائق التقدير والاحترام.</w:t>
      </w:r>
    </w:p>
    <w:p w:rsidR="00DC5505" w:rsidRDefault="00DC5505" w:rsidP="00052BBD">
      <w:pPr>
        <w:spacing w:before="1440"/>
        <w:jc w:val="left"/>
        <w:rPr>
          <w:rtl/>
          <w:lang w:bidi="ar-EG"/>
        </w:rPr>
      </w:pPr>
      <w:r w:rsidRPr="007A221D">
        <w:rPr>
          <w:rFonts w:hint="cs"/>
          <w:rtl/>
        </w:rPr>
        <w:t>مالكو</w:t>
      </w:r>
      <w:r w:rsidRPr="007A221D">
        <w:rPr>
          <w:rFonts w:hint="cs"/>
          <w:rtl/>
          <w:lang w:bidi="ar-EG"/>
        </w:rPr>
        <w:t>ل</w:t>
      </w:r>
      <w:r w:rsidRPr="007A221D">
        <w:rPr>
          <w:rFonts w:hint="cs"/>
          <w:rtl/>
        </w:rPr>
        <w:t>م جونسون</w:t>
      </w:r>
      <w:r w:rsidRPr="007A221D">
        <w:rPr>
          <w:rtl/>
          <w:lang w:bidi="ar-EG"/>
        </w:rPr>
        <w:br/>
      </w:r>
      <w:r w:rsidRPr="007A221D">
        <w:rPr>
          <w:rFonts w:hint="cs"/>
          <w:rtl/>
          <w:lang w:bidi="ar-EG"/>
        </w:rPr>
        <w:t>مدير مكتب تقييس الاتصالات</w:t>
      </w:r>
    </w:p>
    <w:p w:rsidR="00543567" w:rsidRDefault="00543567" w:rsidP="00543567">
      <w:pPr>
        <w:spacing w:before="720"/>
        <w:rPr>
          <w:b/>
          <w:bCs/>
          <w:rtl/>
          <w:lang w:bidi="ar-EG"/>
        </w:rPr>
      </w:pPr>
      <w:r w:rsidRPr="000302D3">
        <w:rPr>
          <w:rFonts w:hint="cs"/>
          <w:b/>
          <w:bCs/>
          <w:rtl/>
          <w:lang w:bidi="ar-EG"/>
        </w:rPr>
        <w:t>الملحقات:</w:t>
      </w:r>
      <w:r w:rsidRPr="000302D3">
        <w:rPr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2</w:t>
      </w:r>
    </w:p>
    <w:p w:rsidR="00716984" w:rsidRDefault="00716984" w:rsidP="00A31269">
      <w:pPr>
        <w:rPr>
          <w:rtl/>
          <w:lang w:bidi="ar-EG"/>
        </w:rPr>
        <w:sectPr w:rsidR="00716984" w:rsidSect="00A31269">
          <w:headerReference w:type="default" r:id="rId19"/>
          <w:footerReference w:type="default" r:id="rId20"/>
          <w:footerReference w:type="first" r:id="rId21"/>
          <w:pgSz w:w="11907" w:h="16840" w:code="9"/>
          <w:pgMar w:top="1418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A31269" w:rsidRPr="00A31269" w:rsidRDefault="00A31269" w:rsidP="00200084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cs="Times New Roman"/>
          <w:sz w:val="24"/>
          <w:szCs w:val="20"/>
        </w:rPr>
      </w:pPr>
      <w:r w:rsidRPr="00A31269">
        <w:rPr>
          <w:rFonts w:cs="Times New Roman"/>
          <w:sz w:val="24"/>
          <w:szCs w:val="20"/>
        </w:rPr>
        <w:lastRenderedPageBreak/>
        <w:t>ANNEX 1</w:t>
      </w:r>
    </w:p>
    <w:p w:rsidR="00A31269" w:rsidRPr="00A31269" w:rsidRDefault="00A31269" w:rsidP="00200084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cs="Times New Roman"/>
          <w:sz w:val="24"/>
          <w:szCs w:val="20"/>
        </w:rPr>
      </w:pPr>
      <w:r w:rsidRPr="00A31269">
        <w:rPr>
          <w:rFonts w:cs="Times New Roman"/>
          <w:sz w:val="24"/>
          <w:szCs w:val="20"/>
        </w:rPr>
        <w:t>(</w:t>
      </w:r>
      <w:proofErr w:type="gramStart"/>
      <w:r w:rsidRPr="00A31269">
        <w:rPr>
          <w:rFonts w:cs="Times New Roman"/>
          <w:sz w:val="24"/>
          <w:szCs w:val="20"/>
        </w:rPr>
        <w:t>to</w:t>
      </w:r>
      <w:proofErr w:type="gramEnd"/>
      <w:r w:rsidRPr="00A31269">
        <w:rPr>
          <w:rFonts w:cs="Times New Roman"/>
          <w:sz w:val="24"/>
          <w:szCs w:val="20"/>
        </w:rPr>
        <w:t xml:space="preserve"> TSB Circular 62)</w:t>
      </w:r>
    </w:p>
    <w:p w:rsidR="00A31269" w:rsidRPr="00A31269" w:rsidRDefault="00A31269" w:rsidP="00A31269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cs="Times New Roman"/>
          <w:sz w:val="24"/>
          <w:szCs w:val="20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cs="Times New Roman"/>
          <w:b/>
          <w:bCs/>
          <w:sz w:val="24"/>
          <w:szCs w:val="20"/>
          <w:lang w:val="en-GB"/>
        </w:rPr>
      </w:pPr>
      <w:r w:rsidRPr="00A31269">
        <w:rPr>
          <w:rFonts w:cs="Times New Roman"/>
          <w:b/>
          <w:bCs/>
          <w:sz w:val="24"/>
          <w:szCs w:val="20"/>
          <w:lang w:val="en-GB"/>
        </w:rPr>
        <w:t>Draft Programme</w:t>
      </w:r>
    </w:p>
    <w:p w:rsidR="00A31269" w:rsidRPr="00A31269" w:rsidRDefault="00A31269" w:rsidP="00A31269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ind w:firstLine="720"/>
        <w:jc w:val="left"/>
        <w:rPr>
          <w:rFonts w:cs="Times New Roman"/>
          <w:sz w:val="24"/>
          <w:szCs w:val="20"/>
          <w:lang w:val="en-GB"/>
        </w:rPr>
      </w:pPr>
    </w:p>
    <w:tbl>
      <w:tblPr>
        <w:tblW w:w="5000" w:type="pct"/>
        <w:tblCellSpacing w:w="0" w:type="dxa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15"/>
        <w:gridCol w:w="8058"/>
      </w:tblGrid>
      <w:tr w:rsidR="00A31269" w:rsidRPr="00A31269" w:rsidTr="00442644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cs="Times New Roman"/>
                <w:color w:val="000000"/>
                <w:sz w:val="24"/>
                <w:szCs w:val="24"/>
                <w:lang w:val="en-GB"/>
              </w:rPr>
              <w:t>08:30 - 09:00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40" w:lineRule="atLeast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Registration</w:t>
            </w:r>
          </w:p>
        </w:tc>
      </w:tr>
      <w:tr w:rsidR="00A31269" w:rsidRPr="00A31269" w:rsidTr="00442644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cs="Times New Roman"/>
                <w:color w:val="000000"/>
                <w:sz w:val="24"/>
                <w:szCs w:val="24"/>
                <w:lang w:val="en-GB"/>
              </w:rPr>
              <w:t>09:00 - 09:15</w:t>
            </w:r>
            <w:r w:rsidRPr="00A31269">
              <w:rPr>
                <w:rFonts w:ascii="Cambria Math" w:hAnsi="Cambria Math" w:cs="Times New Roman"/>
                <w:color w:val="000000"/>
                <w:sz w:val="24"/>
                <w:szCs w:val="24"/>
                <w:lang w:val="en-GB"/>
              </w:rPr>
              <w:t>​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40" w:lineRule="atLeast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Opening Session</w:t>
            </w:r>
          </w:p>
          <w:p w:rsidR="00A31269" w:rsidRPr="00A31269" w:rsidRDefault="00A31269" w:rsidP="00A31269">
            <w:pPr>
              <w:numPr>
                <w:ilvl w:val="0"/>
                <w:numId w:val="3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40" w:lineRule="auto"/>
              <w:jc w:val="left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cs="Times New Roman"/>
                <w:color w:val="000000"/>
                <w:sz w:val="24"/>
                <w:szCs w:val="24"/>
                <w:lang w:val="en-GB"/>
              </w:rPr>
              <w:t>Welcome remarks</w:t>
            </w:r>
          </w:p>
          <w:p w:rsidR="00A31269" w:rsidRPr="00A31269" w:rsidRDefault="00A31269" w:rsidP="00A31269">
            <w:pPr>
              <w:numPr>
                <w:ilvl w:val="0"/>
                <w:numId w:val="3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40" w:lineRule="auto"/>
              <w:jc w:val="left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cs="Times New Roman"/>
                <w:color w:val="000000"/>
                <w:sz w:val="24"/>
                <w:szCs w:val="24"/>
                <w:lang w:val="en-GB"/>
              </w:rPr>
              <w:t>Opening remarks</w:t>
            </w:r>
          </w:p>
        </w:tc>
      </w:tr>
      <w:tr w:rsidR="00A31269" w:rsidRPr="00A31269" w:rsidTr="00442644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cs="Times New Roman"/>
                <w:color w:val="000000"/>
                <w:sz w:val="24"/>
                <w:szCs w:val="24"/>
                <w:lang w:val="en-GB"/>
              </w:rPr>
              <w:t>09:15</w:t>
            </w:r>
            <w:r w:rsidRPr="00A31269">
              <w:rPr>
                <w:rFonts w:ascii="Cambria Math" w:hAnsi="Cambria Math" w:cs="Times New Roman"/>
                <w:color w:val="000000"/>
                <w:sz w:val="24"/>
                <w:szCs w:val="24"/>
                <w:lang w:val="en-GB"/>
              </w:rPr>
              <w:t>​</w:t>
            </w:r>
            <w:r w:rsidRPr="00A31269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 - 10:30</w:t>
            </w:r>
            <w:r w:rsidRPr="00A31269">
              <w:rPr>
                <w:rFonts w:ascii="Cambria Math" w:hAnsi="Cambria Math" w:cs="Times New Roman"/>
                <w:color w:val="000000"/>
                <w:sz w:val="24"/>
                <w:szCs w:val="24"/>
                <w:lang w:val="en-GB"/>
              </w:rPr>
              <w:t>​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40" w:lineRule="atLeast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ascii="Cambria Math" w:hAnsi="Cambria Math" w:cs="Times New Roman"/>
                <w:color w:val="000000"/>
                <w:sz w:val="24"/>
                <w:szCs w:val="24"/>
                <w:lang w:val="en-GB"/>
              </w:rPr>
              <w:t>​</w:t>
            </w:r>
            <w:r w:rsidRPr="00A3126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Session 1: Status of current and future ITU activities in </w:t>
            </w:r>
            <w:proofErr w:type="spellStart"/>
            <w:r w:rsidRPr="00A3126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IoT</w:t>
            </w:r>
            <w:proofErr w:type="spellEnd"/>
            <w:r w:rsidRPr="00A3126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and associated domains </w:t>
            </w:r>
          </w:p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40" w:lineRule="atLeast"/>
              <w:jc w:val="left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A31269" w:rsidRPr="00A31269" w:rsidTr="00442644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ascii="Cambria Math" w:hAnsi="Cambria Math" w:cs="Times New Roman"/>
                <w:color w:val="000000"/>
                <w:sz w:val="24"/>
                <w:szCs w:val="24"/>
                <w:lang w:val="en-GB"/>
              </w:rPr>
              <w:t>​</w:t>
            </w:r>
            <w:r w:rsidRPr="00A31269">
              <w:rPr>
                <w:rFonts w:cs="Times New Roman"/>
                <w:color w:val="000000"/>
                <w:sz w:val="24"/>
                <w:szCs w:val="24"/>
                <w:lang w:val="en-GB"/>
              </w:rPr>
              <w:t>10:30 - 11:00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40" w:lineRule="atLeast"/>
              <w:jc w:val="left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cs="Times New Roman"/>
                <w:color w:val="000000"/>
                <w:sz w:val="24"/>
                <w:szCs w:val="24"/>
                <w:lang w:val="en-GB"/>
              </w:rPr>
              <w:t>Coffee Break</w:t>
            </w:r>
          </w:p>
        </w:tc>
      </w:tr>
      <w:tr w:rsidR="00A31269" w:rsidRPr="00A31269" w:rsidTr="00442644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cs="Times New Roman"/>
                <w:color w:val="000000"/>
                <w:sz w:val="24"/>
                <w:szCs w:val="24"/>
                <w:lang w:val="en-GB"/>
              </w:rPr>
              <w:t>11:00 - 12:30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40" w:lineRule="atLeast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Session 2: Worldwide perspective on </w:t>
            </w:r>
            <w:proofErr w:type="spellStart"/>
            <w:r w:rsidRPr="00A3126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IoT</w:t>
            </w:r>
            <w:proofErr w:type="spellEnd"/>
            <w:r w:rsidRPr="00A3126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-related activities from other standards developing organizations</w:t>
            </w:r>
          </w:p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40" w:lineRule="atLeast"/>
              <w:jc w:val="left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A31269" w:rsidRPr="00A31269" w:rsidTr="00442644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ascii="Cambria Math" w:hAnsi="Cambria Math" w:cs="Times New Roman"/>
                <w:color w:val="000000"/>
                <w:sz w:val="24"/>
                <w:szCs w:val="24"/>
                <w:lang w:val="en-GB"/>
              </w:rPr>
              <w:t>​</w:t>
            </w:r>
            <w:r w:rsidRPr="00A31269">
              <w:rPr>
                <w:rFonts w:cs="Times New Roman"/>
                <w:color w:val="000000"/>
                <w:sz w:val="24"/>
                <w:szCs w:val="24"/>
                <w:lang w:val="en-GB"/>
              </w:rPr>
              <w:t>12:30 - 14:00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40" w:lineRule="atLeast"/>
              <w:jc w:val="left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ascii="Cambria Math" w:hAnsi="Cambria Math" w:cs="Times New Roman"/>
                <w:color w:val="000000"/>
                <w:sz w:val="24"/>
                <w:szCs w:val="24"/>
                <w:lang w:val="en-GB"/>
              </w:rPr>
              <w:t>​</w:t>
            </w:r>
            <w:r w:rsidRPr="00A31269">
              <w:rPr>
                <w:rFonts w:cs="Times New Roman"/>
                <w:color w:val="000000"/>
                <w:sz w:val="24"/>
                <w:szCs w:val="24"/>
                <w:lang w:val="en-GB"/>
              </w:rPr>
              <w:t>Lunch</w:t>
            </w:r>
          </w:p>
        </w:tc>
      </w:tr>
      <w:tr w:rsidR="00A31269" w:rsidRPr="00A31269" w:rsidTr="00442644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ascii="Cambria Math" w:hAnsi="Cambria Math" w:cs="Times New Roman"/>
                <w:color w:val="000000"/>
                <w:sz w:val="24"/>
                <w:szCs w:val="24"/>
                <w:lang w:val="en-GB"/>
              </w:rPr>
              <w:t>​</w:t>
            </w:r>
            <w:r w:rsidRPr="00A31269">
              <w:rPr>
                <w:rFonts w:cs="Times New Roman"/>
                <w:color w:val="000000"/>
                <w:sz w:val="24"/>
                <w:szCs w:val="24"/>
                <w:lang w:val="en-GB"/>
              </w:rPr>
              <w:t>14:00 - 15:30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40" w:lineRule="atLeast"/>
              <w:jc w:val="left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ascii="Cambria Math" w:hAnsi="Cambria Math" w:cs="Times New Roman"/>
                <w:color w:val="000000"/>
                <w:sz w:val="24"/>
                <w:szCs w:val="24"/>
                <w:lang w:val="en-GB"/>
              </w:rPr>
              <w:t>​</w:t>
            </w:r>
            <w:r w:rsidRPr="00A3126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Session 3: Contribution to </w:t>
            </w:r>
            <w:proofErr w:type="spellStart"/>
            <w:r w:rsidRPr="00A3126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IoT</w:t>
            </w:r>
            <w:proofErr w:type="spellEnd"/>
            <w:r w:rsidRPr="00A3126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and related standards from the open-source community</w:t>
            </w:r>
            <w:r w:rsidRPr="00A3126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br/>
            </w:r>
            <w:r w:rsidRPr="00A31269">
              <w:rPr>
                <w:rFonts w:cs="Times New Roman"/>
                <w:color w:val="000000"/>
                <w:sz w:val="24"/>
                <w:szCs w:val="24"/>
                <w:lang w:val="en-GB"/>
              </w:rPr>
              <w:br/>
            </w:r>
          </w:p>
        </w:tc>
      </w:tr>
      <w:tr w:rsidR="00A31269" w:rsidRPr="00A31269" w:rsidTr="00442644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ascii="Cambria Math" w:hAnsi="Cambria Math" w:cs="Times New Roman"/>
                <w:color w:val="000000"/>
                <w:sz w:val="24"/>
                <w:szCs w:val="24"/>
                <w:lang w:val="en-GB"/>
              </w:rPr>
              <w:t>​</w:t>
            </w:r>
            <w:r w:rsidRPr="00A31269">
              <w:rPr>
                <w:rFonts w:cs="Times New Roman"/>
                <w:color w:val="000000"/>
                <w:sz w:val="24"/>
                <w:szCs w:val="24"/>
                <w:lang w:val="en-GB"/>
              </w:rPr>
              <w:t>15:30 - 16:00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40" w:lineRule="atLeast"/>
              <w:jc w:val="left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ascii="Cambria Math" w:hAnsi="Cambria Math" w:cs="Times New Roman"/>
                <w:color w:val="000000"/>
                <w:sz w:val="24"/>
                <w:szCs w:val="24"/>
                <w:lang w:val="en-GB"/>
              </w:rPr>
              <w:t>​</w:t>
            </w:r>
            <w:r w:rsidRPr="00A3126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Coffee Break</w:t>
            </w:r>
          </w:p>
        </w:tc>
      </w:tr>
      <w:tr w:rsidR="00A31269" w:rsidRPr="00A31269" w:rsidTr="00442644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ascii="Cambria Math" w:hAnsi="Cambria Math" w:cs="Times New Roman"/>
                <w:color w:val="000000"/>
                <w:sz w:val="24"/>
                <w:szCs w:val="24"/>
                <w:lang w:val="en-GB"/>
              </w:rPr>
              <w:t>​</w:t>
            </w:r>
            <w:r w:rsidRPr="00A31269">
              <w:rPr>
                <w:rFonts w:cs="Times New Roman"/>
                <w:color w:val="000000"/>
                <w:sz w:val="24"/>
                <w:szCs w:val="24"/>
                <w:lang w:val="en-GB"/>
              </w:rPr>
              <w:t>16:00 - 17:30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40" w:lineRule="atLeast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Session 4: Latest developments in </w:t>
            </w:r>
            <w:proofErr w:type="spellStart"/>
            <w:r w:rsidRPr="00A3126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IoT</w:t>
            </w:r>
            <w:proofErr w:type="spellEnd"/>
            <w:r w:rsidRPr="00A3126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-related technology from academia and research institutes </w:t>
            </w:r>
          </w:p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after="100" w:line="240" w:lineRule="atLeast"/>
              <w:jc w:val="left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A31269" w:rsidRPr="00A31269" w:rsidTr="00442644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ascii="Cambria Math" w:hAnsi="Cambria Math" w:cs="Times New Roman"/>
                <w:color w:val="000000"/>
                <w:sz w:val="24"/>
                <w:szCs w:val="24"/>
                <w:lang w:val="en-GB"/>
              </w:rPr>
              <w:t>​</w:t>
            </w:r>
            <w:r w:rsidRPr="00A31269">
              <w:rPr>
                <w:rFonts w:cs="Times New Roman"/>
                <w:color w:val="000000"/>
                <w:sz w:val="24"/>
                <w:szCs w:val="24"/>
                <w:lang w:val="en-GB"/>
              </w:rPr>
              <w:t>17:45 - 18:45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40" w:lineRule="atLeast"/>
              <w:jc w:val="left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Conclusion Session</w:t>
            </w:r>
          </w:p>
          <w:p w:rsidR="00A31269" w:rsidRPr="00A31269" w:rsidRDefault="00A31269" w:rsidP="00A31269">
            <w:pPr>
              <w:numPr>
                <w:ilvl w:val="0"/>
                <w:numId w:val="33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40" w:lineRule="auto"/>
              <w:jc w:val="left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A31269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highlights and action items</w:t>
            </w:r>
          </w:p>
        </w:tc>
      </w:tr>
    </w:tbl>
    <w:p w:rsidR="00716984" w:rsidRDefault="00716984" w:rsidP="00A31269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ind w:firstLine="720"/>
        <w:jc w:val="center"/>
        <w:rPr>
          <w:rFonts w:cs="Times New Roman"/>
          <w:sz w:val="24"/>
          <w:szCs w:val="20"/>
        </w:rPr>
        <w:sectPr w:rsidR="00716984" w:rsidSect="00200084">
          <w:headerReference w:type="first" r:id="rId22"/>
          <w:footerReference w:type="first" r:id="rId23"/>
          <w:type w:val="oddPage"/>
          <w:pgSz w:w="11907" w:h="16840" w:code="9"/>
          <w:pgMar w:top="1134" w:right="822" w:bottom="851" w:left="1066" w:header="567" w:footer="567" w:gutter="0"/>
          <w:paperSrc w:first="15" w:other="15"/>
          <w:cols w:space="720"/>
          <w:titlePg/>
          <w:docGrid w:linePitch="326"/>
        </w:sectPr>
      </w:pPr>
    </w:p>
    <w:p w:rsidR="00A31269" w:rsidRPr="00A31269" w:rsidRDefault="00A31269" w:rsidP="00200084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cs="Times New Roman"/>
          <w:sz w:val="24"/>
          <w:szCs w:val="20"/>
        </w:rPr>
      </w:pPr>
      <w:r w:rsidRPr="00A31269">
        <w:rPr>
          <w:rFonts w:cs="Times New Roman"/>
          <w:sz w:val="24"/>
          <w:szCs w:val="20"/>
        </w:rPr>
        <w:lastRenderedPageBreak/>
        <w:t>ANNEX 2</w:t>
      </w:r>
    </w:p>
    <w:p w:rsidR="00A31269" w:rsidRPr="00A31269" w:rsidRDefault="00A31269" w:rsidP="00200084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cs="Times New Roman"/>
          <w:sz w:val="16"/>
          <w:szCs w:val="20"/>
          <w:lang w:val="en-GB"/>
        </w:rPr>
      </w:pPr>
      <w:r w:rsidRPr="00A31269">
        <w:rPr>
          <w:rFonts w:cs="Times New Roman"/>
          <w:sz w:val="24"/>
          <w:szCs w:val="20"/>
        </w:rPr>
        <w:t>(</w:t>
      </w:r>
      <w:proofErr w:type="gramStart"/>
      <w:r w:rsidRPr="00A31269">
        <w:rPr>
          <w:rFonts w:cs="Times New Roman"/>
          <w:sz w:val="24"/>
          <w:szCs w:val="20"/>
        </w:rPr>
        <w:t>to</w:t>
      </w:r>
      <w:proofErr w:type="gramEnd"/>
      <w:r w:rsidRPr="00A31269">
        <w:rPr>
          <w:rFonts w:cs="Times New Roman"/>
          <w:sz w:val="24"/>
          <w:szCs w:val="20"/>
        </w:rPr>
        <w:t xml:space="preserve"> TSB Circular 62)</w:t>
      </w:r>
      <w:r w:rsidRPr="00A31269">
        <w:rPr>
          <w:rFonts w:cs="Times New Roman"/>
          <w:sz w:val="24"/>
          <w:szCs w:val="20"/>
        </w:rPr>
        <w:br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A31269" w:rsidRPr="00A31269" w:rsidTr="00442644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bidi w:val="0"/>
              <w:spacing w:before="0" w:line="288" w:lineRule="atLeast"/>
              <w:ind w:right="133"/>
              <w:jc w:val="center"/>
              <w:rPr>
                <w:rFonts w:cs="Times New Roman"/>
                <w:i/>
                <w:sz w:val="20"/>
                <w:szCs w:val="20"/>
                <w:lang w:val="en-GB"/>
              </w:rPr>
            </w:pPr>
          </w:p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bidi w:val="0"/>
              <w:spacing w:before="0" w:line="288" w:lineRule="atLeast"/>
              <w:ind w:right="133"/>
              <w:jc w:val="center"/>
              <w:rPr>
                <w:rFonts w:cs="Times New Roman"/>
                <w:i/>
                <w:sz w:val="24"/>
                <w:szCs w:val="24"/>
                <w:lang w:val="en-GB"/>
              </w:rPr>
            </w:pPr>
            <w:r w:rsidRPr="00A31269">
              <w:rPr>
                <w:rFonts w:cs="Times New Roman"/>
                <w:i/>
                <w:sz w:val="24"/>
                <w:szCs w:val="24"/>
                <w:lang w:val="en-GB"/>
              </w:rPr>
              <w:t xml:space="preserve">This confirmation form </w:t>
            </w:r>
            <w:r w:rsidRPr="00A31269">
              <w:rPr>
                <w:rFonts w:cs="Times New Roman"/>
                <w:bCs/>
                <w:i/>
                <w:sz w:val="24"/>
                <w:szCs w:val="24"/>
                <w:lang w:val="en-GB"/>
              </w:rPr>
              <w:t xml:space="preserve">should </w:t>
            </w:r>
            <w:r w:rsidRPr="00A31269">
              <w:rPr>
                <w:rFonts w:cs="Times New Roman"/>
                <w:b/>
                <w:i/>
                <w:sz w:val="24"/>
                <w:szCs w:val="24"/>
                <w:lang w:val="en-GB"/>
              </w:rPr>
              <w:t xml:space="preserve">be sent direct to the hotel </w:t>
            </w:r>
            <w:r w:rsidRPr="00A31269">
              <w:rPr>
                <w:rFonts w:cs="Times New Roman"/>
                <w:i/>
                <w:sz w:val="24"/>
                <w:szCs w:val="24"/>
                <w:lang w:val="en-GB"/>
              </w:rPr>
              <w:t>of your choice</w:t>
            </w:r>
          </w:p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88" w:lineRule="atLeast"/>
              <w:ind w:right="13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A31269" w:rsidRPr="00A31269" w:rsidRDefault="00A31269" w:rsidP="00A31269">
      <w:pPr>
        <w:tabs>
          <w:tab w:val="left" w:pos="794"/>
          <w:tab w:val="left" w:pos="1191"/>
          <w:tab w:val="left" w:pos="1588"/>
          <w:tab w:val="left" w:pos="1985"/>
          <w:tab w:val="center" w:pos="9639"/>
        </w:tabs>
        <w:bidi w:val="0"/>
        <w:spacing w:line="240" w:lineRule="atLeast"/>
        <w:ind w:right="453"/>
        <w:jc w:val="left"/>
        <w:rPr>
          <w:rFonts w:cs="Times New Roman"/>
          <w:sz w:val="24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A31269" w:rsidRPr="00A31269" w:rsidTr="00442644">
        <w:trPr>
          <w:cantSplit/>
          <w:jc w:val="center"/>
        </w:trPr>
        <w:tc>
          <w:tcPr>
            <w:tcW w:w="1291" w:type="dxa"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before="57" w:line="240" w:lineRule="atLeast"/>
              <w:ind w:right="-176"/>
              <w:jc w:val="center"/>
              <w:rPr>
                <w:rFonts w:cs="Times New Roman"/>
                <w:sz w:val="28"/>
                <w:szCs w:val="20"/>
                <w:lang w:val="en-GB"/>
              </w:rPr>
            </w:pPr>
            <w:r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03A43D67" wp14:editId="4ED44C58">
                  <wp:extent cx="628015" cy="66802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line="240" w:lineRule="atLeast"/>
              <w:ind w:right="-40"/>
              <w:jc w:val="center"/>
              <w:rPr>
                <w:rFonts w:cs="Times New Roman"/>
                <w:b/>
                <w:bCs/>
                <w:sz w:val="28"/>
                <w:szCs w:val="28"/>
                <w:lang w:val="es-ES_tradnl"/>
              </w:rPr>
            </w:pPr>
            <w:r w:rsidRPr="00A31269">
              <w:rPr>
                <w:rFonts w:cs="Times New Roman"/>
                <w:sz w:val="26"/>
                <w:szCs w:val="20"/>
                <w:lang w:val="es-ES_tradnl"/>
              </w:rPr>
              <w:br/>
            </w:r>
            <w:r w:rsidRPr="00A31269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A31269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A31269" w:rsidRPr="00A31269" w:rsidRDefault="00A31269" w:rsidP="00A31269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before="57" w:line="240" w:lineRule="atLeast"/>
              <w:ind w:left="-142" w:right="-74"/>
              <w:jc w:val="center"/>
              <w:rPr>
                <w:rFonts w:cs="Times New Roman"/>
                <w:sz w:val="28"/>
                <w:szCs w:val="20"/>
                <w:lang w:val="en-GB"/>
              </w:rPr>
            </w:pPr>
            <w:r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4181A116" wp14:editId="250DB005">
                  <wp:extent cx="628015" cy="66802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-143"/>
        <w:jc w:val="center"/>
        <w:rPr>
          <w:rFonts w:cs="Times New Roman"/>
          <w:b/>
          <w:sz w:val="24"/>
          <w:szCs w:val="20"/>
          <w:lang w:val="en-GB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588"/>
          <w:tab w:val="left" w:pos="1985"/>
          <w:tab w:val="center" w:pos="4678"/>
        </w:tabs>
        <w:bidi w:val="0"/>
        <w:spacing w:before="0" w:line="240" w:lineRule="atLeast"/>
        <w:ind w:left="284" w:right="-143"/>
        <w:jc w:val="center"/>
        <w:rPr>
          <w:rFonts w:cs="Times New Roman"/>
          <w:b/>
          <w:bCs/>
          <w:sz w:val="24"/>
          <w:szCs w:val="24"/>
        </w:rPr>
      </w:pPr>
      <w:r w:rsidRPr="00A31269">
        <w:rPr>
          <w:rFonts w:cs="Times New Roman"/>
          <w:b/>
          <w:bCs/>
          <w:sz w:val="24"/>
          <w:szCs w:val="24"/>
        </w:rPr>
        <w:t>TELECOMMUNICATION STANDARDIZATION SECTOR</w:t>
      </w:r>
      <w:r w:rsidRPr="00A31269">
        <w:rPr>
          <w:rFonts w:cs="Times New Roman"/>
          <w:b/>
          <w:bCs/>
          <w:sz w:val="24"/>
          <w:szCs w:val="24"/>
        </w:rPr>
        <w:br/>
      </w: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-143"/>
        <w:jc w:val="left"/>
        <w:rPr>
          <w:rFonts w:cs="Times New Roman"/>
          <w:sz w:val="20"/>
          <w:szCs w:val="20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cs="Times New Roman"/>
          <w:b/>
          <w:bCs/>
          <w:i/>
          <w:iCs/>
          <w:sz w:val="20"/>
          <w:szCs w:val="20"/>
          <w:lang w:val="en-GB"/>
        </w:rPr>
      </w:pPr>
      <w:r w:rsidRPr="00A31269">
        <w:rPr>
          <w:rFonts w:cs="Times New Roman"/>
          <w:b/>
          <w:bCs/>
          <w:i/>
          <w:iCs/>
          <w:sz w:val="20"/>
          <w:szCs w:val="20"/>
          <w:lang w:val="en-GB"/>
        </w:rPr>
        <w:t>ITU Workshop on “Internet of Things – Trends and Challenges in Standardization”,</w:t>
      </w:r>
    </w:p>
    <w:p w:rsidR="00A31269" w:rsidRPr="00A31269" w:rsidRDefault="00A31269" w:rsidP="00A31269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cs="Times New Roman"/>
          <w:i/>
          <w:iCs/>
          <w:sz w:val="20"/>
          <w:szCs w:val="20"/>
          <w:lang w:val="en-GB"/>
        </w:rPr>
      </w:pPr>
      <w:proofErr w:type="gramStart"/>
      <w:r w:rsidRPr="00A31269">
        <w:rPr>
          <w:rFonts w:cs="Times New Roman"/>
          <w:i/>
          <w:iCs/>
          <w:sz w:val="20"/>
          <w:szCs w:val="20"/>
          <w:lang w:val="en-GB"/>
        </w:rPr>
        <w:t>in</w:t>
      </w:r>
      <w:proofErr w:type="gramEnd"/>
      <w:r w:rsidRPr="00A31269">
        <w:rPr>
          <w:rFonts w:cs="Times New Roman"/>
          <w:i/>
          <w:iCs/>
          <w:sz w:val="20"/>
          <w:szCs w:val="20"/>
          <w:lang w:val="en-GB"/>
        </w:rPr>
        <w:t xml:space="preserve"> Geneva, on </w:t>
      </w:r>
      <w:r w:rsidRPr="00A31269">
        <w:rPr>
          <w:rFonts w:cs="Times New Roman"/>
          <w:b/>
          <w:bCs/>
          <w:i/>
          <w:iCs/>
          <w:sz w:val="20"/>
          <w:szCs w:val="20"/>
          <w:lang w:val="en-GB"/>
        </w:rPr>
        <w:t>18  February 2014</w:t>
      </w: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r w:rsidRPr="00A31269">
        <w:rPr>
          <w:rFonts w:cs="Times New Roman"/>
          <w:i/>
          <w:sz w:val="20"/>
          <w:szCs w:val="20"/>
          <w:lang w:val="en-GB"/>
        </w:rPr>
        <w:t xml:space="preserve">Confirmation of the reservation made on (date) </w:t>
      </w:r>
      <w:proofErr w:type="gramStart"/>
      <w:r w:rsidRPr="00A31269">
        <w:rPr>
          <w:rFonts w:cs="Times New Roman"/>
          <w:i/>
          <w:sz w:val="20"/>
          <w:szCs w:val="20"/>
          <w:lang w:val="en-GB"/>
        </w:rPr>
        <w:t>--------------------------  with</w:t>
      </w:r>
      <w:proofErr w:type="gramEnd"/>
      <w:r w:rsidRPr="00A31269">
        <w:rPr>
          <w:rFonts w:cs="Times New Roman"/>
          <w:i/>
          <w:sz w:val="20"/>
          <w:szCs w:val="20"/>
          <w:lang w:val="en-GB"/>
        </w:rPr>
        <w:t xml:space="preserve"> (hotel)   --------------------------------</w:t>
      </w: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4"/>
          <w:szCs w:val="24"/>
          <w:u w:val="single"/>
        </w:rPr>
      </w:pPr>
      <w:proofErr w:type="gramStart"/>
      <w:r w:rsidRPr="00A31269">
        <w:rPr>
          <w:rFonts w:cs="Times New Roman"/>
          <w:b/>
          <w:i/>
          <w:sz w:val="24"/>
          <w:szCs w:val="24"/>
          <w:u w:val="single"/>
        </w:rPr>
        <w:t>at</w:t>
      </w:r>
      <w:proofErr w:type="gramEnd"/>
      <w:r w:rsidRPr="00A31269">
        <w:rPr>
          <w:rFonts w:cs="Times New Roman"/>
          <w:b/>
          <w:i/>
          <w:sz w:val="24"/>
          <w:szCs w:val="24"/>
          <w:u w:val="single"/>
        </w:rPr>
        <w:t xml:space="preserve"> the ITU preferential tariff </w:t>
      </w: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r w:rsidRPr="00A31269">
        <w:rPr>
          <w:rFonts w:cs="Times New Roman"/>
          <w:i/>
          <w:sz w:val="20"/>
          <w:szCs w:val="20"/>
          <w:lang w:val="en-GB"/>
        </w:rPr>
        <w:t>------------ single/double room(s)</w:t>
      </w: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proofErr w:type="gramStart"/>
      <w:r w:rsidRPr="00A31269">
        <w:rPr>
          <w:rFonts w:cs="Times New Roman"/>
          <w:i/>
          <w:sz w:val="20"/>
          <w:szCs w:val="20"/>
          <w:lang w:val="en-GB"/>
        </w:rPr>
        <w:t>arriving</w:t>
      </w:r>
      <w:proofErr w:type="gramEnd"/>
      <w:r w:rsidRPr="00A31269">
        <w:rPr>
          <w:rFonts w:cs="Times New Roman"/>
          <w:i/>
          <w:sz w:val="20"/>
          <w:szCs w:val="20"/>
          <w:lang w:val="en-GB"/>
        </w:rPr>
        <w:t xml:space="preserve"> on (date)-----------------------------  at (time)  ------------- departing on (date)--------------------------------</w:t>
      </w: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</w:p>
    <w:p w:rsidR="00A31269" w:rsidRPr="00A31269" w:rsidRDefault="00A31269" w:rsidP="00A31269">
      <w:pPr>
        <w:bidi w:val="0"/>
        <w:spacing w:before="100" w:beforeAutospacing="1" w:after="100" w:afterAutospacing="1" w:line="240" w:lineRule="auto"/>
        <w:ind w:left="284"/>
        <w:jc w:val="left"/>
        <w:outlineLvl w:val="3"/>
        <w:rPr>
          <w:rFonts w:eastAsia="SimSun" w:cs="Times New Roman"/>
          <w:i/>
          <w:iCs/>
          <w:sz w:val="20"/>
          <w:szCs w:val="20"/>
          <w:lang w:eastAsia="zh-CN"/>
        </w:rPr>
      </w:pPr>
      <w:r w:rsidRPr="00A31269">
        <w:rPr>
          <w:rFonts w:eastAsia="SimSun" w:cs="Times New Roman"/>
          <w:b/>
          <w:bCs/>
          <w:i/>
          <w:iCs/>
          <w:sz w:val="20"/>
          <w:szCs w:val="20"/>
          <w:lang w:eastAsia="zh-CN"/>
        </w:rPr>
        <w:t xml:space="preserve">GENEVA TRANSPORT CARD: </w:t>
      </w:r>
      <w:r w:rsidRPr="00A31269">
        <w:rPr>
          <w:rFonts w:eastAsia="SimSun" w:cs="Times New Roman"/>
          <w:i/>
          <w:iCs/>
          <w:sz w:val="20"/>
          <w:szCs w:val="20"/>
          <w:lang w:eastAsia="zh-CN"/>
        </w:rPr>
        <w:t xml:space="preserve">Hotels and residences in the canton of Geneva now provide a free "Geneva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ountry-region">
          <w:r w:rsidRPr="00A31269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A31269">
        <w:rPr>
          <w:rFonts w:eastAsia="SimSun" w:cs="Times New Roman"/>
          <w:i/>
          <w:iCs/>
          <w:sz w:val="20"/>
          <w:szCs w:val="20"/>
          <w:lang w:eastAsia="zh-CN"/>
        </w:rPr>
        <w:t xml:space="preserve"> public transport, including buses, trams, boats and trains as far as </w:t>
      </w:r>
      <w:proofErr w:type="spellStart"/>
      <w:r w:rsidRPr="00A31269">
        <w:rPr>
          <w:rFonts w:eastAsia="SimSun" w:cs="Times New Roman"/>
          <w:i/>
          <w:iCs/>
          <w:sz w:val="20"/>
          <w:szCs w:val="20"/>
          <w:lang w:eastAsia="zh-CN"/>
        </w:rPr>
        <w:t>Versoix</w:t>
      </w:r>
      <w:proofErr w:type="spellEnd"/>
      <w:r w:rsidRPr="00A31269">
        <w:rPr>
          <w:rFonts w:eastAsia="SimSun" w:cs="Times New Roman"/>
          <w:i/>
          <w:iCs/>
          <w:sz w:val="20"/>
          <w:szCs w:val="20"/>
          <w:lang w:eastAsia="zh-CN"/>
        </w:rPr>
        <w:t xml:space="preserve"> and the airport. </w:t>
      </w: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A31269">
        <w:rPr>
          <w:rFonts w:cs="Times New Roman"/>
          <w:i/>
          <w:sz w:val="20"/>
          <w:szCs w:val="20"/>
        </w:rPr>
        <w:t>Family name</w:t>
      </w:r>
      <w:r w:rsidRPr="00A31269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-------------------------------------------------------------------------------------------------------------------</w:t>
      </w: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A31269">
        <w:rPr>
          <w:rFonts w:cs="Times New Roman"/>
          <w:i/>
          <w:sz w:val="20"/>
          <w:szCs w:val="20"/>
        </w:rPr>
        <w:t xml:space="preserve">First name    </w:t>
      </w:r>
      <w:r w:rsidRPr="00A31269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------------------------------------------------------------------------------------------------------------------</w:t>
      </w: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  <w:r w:rsidRPr="00A31269">
        <w:rPr>
          <w:rFonts w:cs="Times New Roman"/>
          <w:i/>
          <w:sz w:val="20"/>
          <w:szCs w:val="20"/>
        </w:rPr>
        <w:t xml:space="preserve">Address        </w:t>
      </w:r>
      <w:r w:rsidRPr="00A31269">
        <w:rPr>
          <w:rFonts w:cs="Times New Roman"/>
          <w:sz w:val="20"/>
          <w:szCs w:val="20"/>
        </w:rPr>
        <w:t xml:space="preserve">    ------------------------------------------------------------------------        </w:t>
      </w:r>
      <w:r w:rsidRPr="00A31269">
        <w:rPr>
          <w:rFonts w:cs="Times New Roman"/>
          <w:i/>
          <w:iCs/>
          <w:sz w:val="20"/>
          <w:szCs w:val="20"/>
        </w:rPr>
        <w:t>Tel: -------------------------------</w:t>
      </w: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  <w:r w:rsidRPr="00A31269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   Fax: -------------------------------</w:t>
      </w: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A31269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E-mail:</w:t>
      </w:r>
      <w:r w:rsidRPr="00A31269">
        <w:rPr>
          <w:rFonts w:cs="Times New Roman"/>
          <w:sz w:val="20"/>
          <w:szCs w:val="20"/>
        </w:rPr>
        <w:t xml:space="preserve"> ------------------------------</w:t>
      </w: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A31269">
        <w:rPr>
          <w:rFonts w:cs="Times New Roman"/>
          <w:i/>
          <w:sz w:val="20"/>
          <w:szCs w:val="20"/>
          <w:lang w:val="en-GB"/>
        </w:rPr>
        <w:t>Credit card to guarantee this reservation</w:t>
      </w:r>
      <w:r w:rsidRPr="00A31269">
        <w:rPr>
          <w:rFonts w:cs="Times New Roman"/>
          <w:sz w:val="20"/>
          <w:szCs w:val="20"/>
          <w:lang w:val="en-GB"/>
        </w:rPr>
        <w:t>:        AX/VISA/DINERS/</w:t>
      </w:r>
      <w:proofErr w:type="gramStart"/>
      <w:r w:rsidRPr="00A31269">
        <w:rPr>
          <w:rFonts w:cs="Times New Roman"/>
          <w:sz w:val="20"/>
          <w:szCs w:val="20"/>
          <w:lang w:val="en-GB"/>
        </w:rPr>
        <w:t>EC  (</w:t>
      </w:r>
      <w:proofErr w:type="gramEnd"/>
      <w:r w:rsidRPr="00A31269">
        <w:rPr>
          <w:rFonts w:cs="Times New Roman"/>
          <w:i/>
          <w:iCs/>
          <w:sz w:val="20"/>
          <w:szCs w:val="20"/>
          <w:lang w:val="en-GB"/>
        </w:rPr>
        <w:t>or</w:t>
      </w:r>
      <w:r w:rsidRPr="00A31269">
        <w:rPr>
          <w:rFonts w:cs="Times New Roman"/>
          <w:sz w:val="20"/>
          <w:szCs w:val="20"/>
          <w:lang w:val="en-GB"/>
        </w:rPr>
        <w:t xml:space="preserve"> </w:t>
      </w:r>
      <w:r w:rsidRPr="00A31269">
        <w:rPr>
          <w:rFonts w:cs="Times New Roman"/>
          <w:i/>
          <w:sz w:val="20"/>
          <w:szCs w:val="20"/>
        </w:rPr>
        <w:t>other) -----------------------------------</w:t>
      </w: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A31269">
        <w:rPr>
          <w:rFonts w:cs="Times New Roman"/>
          <w:i/>
          <w:iCs/>
          <w:sz w:val="20"/>
          <w:szCs w:val="20"/>
        </w:rPr>
        <w:t xml:space="preserve">No. </w:t>
      </w:r>
      <w:r w:rsidRPr="00A31269">
        <w:rPr>
          <w:rFonts w:cs="Times New Roman"/>
          <w:sz w:val="20"/>
          <w:szCs w:val="20"/>
        </w:rPr>
        <w:t xml:space="preserve">--------------------------------------------------------         </w:t>
      </w:r>
      <w:proofErr w:type="gramStart"/>
      <w:r w:rsidRPr="00A31269">
        <w:rPr>
          <w:rFonts w:cs="Times New Roman"/>
          <w:i/>
          <w:sz w:val="20"/>
          <w:szCs w:val="20"/>
        </w:rPr>
        <w:t>valid</w:t>
      </w:r>
      <w:proofErr w:type="gramEnd"/>
      <w:r w:rsidRPr="00A31269">
        <w:rPr>
          <w:rFonts w:cs="Times New Roman"/>
          <w:i/>
          <w:sz w:val="20"/>
          <w:szCs w:val="20"/>
        </w:rPr>
        <w:t xml:space="preserve"> until</w:t>
      </w:r>
      <w:r w:rsidRPr="00A31269">
        <w:rPr>
          <w:rFonts w:cs="Times New Roman"/>
          <w:sz w:val="20"/>
          <w:szCs w:val="20"/>
        </w:rPr>
        <w:t xml:space="preserve">        ------------------------------------------------</w:t>
      </w: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  <w:r w:rsidRPr="00A31269">
        <w:rPr>
          <w:rFonts w:cs="Times New Roman"/>
          <w:i/>
          <w:sz w:val="20"/>
          <w:szCs w:val="20"/>
          <w:lang w:val="en-GB"/>
        </w:rPr>
        <w:t>Date</w:t>
      </w:r>
      <w:r w:rsidRPr="00A31269">
        <w:rPr>
          <w:rFonts w:cs="Times New Roman"/>
          <w:sz w:val="20"/>
          <w:szCs w:val="20"/>
          <w:lang w:val="en-GB"/>
        </w:rPr>
        <w:t xml:space="preserve"> ------------------------------------------------------      </w:t>
      </w:r>
      <w:r w:rsidRPr="00A31269">
        <w:rPr>
          <w:rFonts w:cs="Times New Roman"/>
          <w:i/>
          <w:sz w:val="20"/>
          <w:szCs w:val="20"/>
          <w:lang w:val="en-GB"/>
        </w:rPr>
        <w:t xml:space="preserve">Signature </w:t>
      </w:r>
      <w:r w:rsidRPr="00A31269">
        <w:rPr>
          <w:rFonts w:cs="Times New Roman"/>
          <w:sz w:val="20"/>
          <w:szCs w:val="20"/>
          <w:lang w:val="en-GB"/>
        </w:rPr>
        <w:t xml:space="preserve">       ---------------------------------------------------</w:t>
      </w:r>
    </w:p>
    <w:p w:rsidR="00A31269" w:rsidRPr="00A31269" w:rsidRDefault="00A31269" w:rsidP="00A31269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cs="Times New Roman"/>
          <w:sz w:val="24"/>
          <w:szCs w:val="20"/>
        </w:rPr>
      </w:pPr>
    </w:p>
    <w:p w:rsidR="00A31269" w:rsidRPr="00A31269" w:rsidRDefault="00A31269" w:rsidP="00A31269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sz w:val="24"/>
          <w:szCs w:val="24"/>
          <w:lang w:val="en-GB"/>
        </w:rPr>
      </w:pPr>
      <w:r w:rsidRPr="00A31269">
        <w:rPr>
          <w:rFonts w:cs="Times New Roman"/>
          <w:sz w:val="24"/>
          <w:szCs w:val="24"/>
          <w:lang w:val="en-GB"/>
        </w:rPr>
        <w:t>________________________</w:t>
      </w:r>
    </w:p>
    <w:sectPr w:rsidR="00A31269" w:rsidRPr="00A31269" w:rsidSect="00200084">
      <w:headerReference w:type="first" r:id="rId25"/>
      <w:type w:val="oddPage"/>
      <w:pgSz w:w="11907" w:h="16840" w:code="9"/>
      <w:pgMar w:top="1134" w:right="822" w:bottom="851" w:left="1066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7C" w:rsidRDefault="005B6B7C">
      <w:r>
        <w:separator/>
      </w:r>
    </w:p>
  </w:endnote>
  <w:endnote w:type="continuationSeparator" w:id="0">
    <w:p w:rsidR="005B6B7C" w:rsidRDefault="005B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F6" w:rsidRPr="003802D4" w:rsidRDefault="005C5FF6" w:rsidP="005C5FF6">
    <w:pPr>
      <w:pStyle w:val="Footer"/>
      <w:ind w:right="360"/>
      <w:jc w:val="right"/>
      <w:rPr>
        <w:lang w:val="fr-CH"/>
      </w:rPr>
    </w:pPr>
    <w:r w:rsidRPr="003802D4">
      <w:rPr>
        <w:lang w:val="fr-CH"/>
      </w:rPr>
      <w:t>ITU-T\BUREAU\CIRC\</w:t>
    </w:r>
    <w:r>
      <w:rPr>
        <w:lang w:val="fr-CH"/>
      </w:rPr>
      <w:t>062</w:t>
    </w:r>
    <w:r>
      <w:rPr>
        <w:lang w:val="fr-CH"/>
      </w:rPr>
      <w:t>A</w:t>
    </w:r>
    <w:r w:rsidRPr="003802D4">
      <w:rPr>
        <w:lang w:val="fr-CH"/>
      </w:rPr>
      <w:t>.DOC</w:t>
    </w:r>
  </w:p>
  <w:p w:rsidR="00716984" w:rsidRPr="005C5FF6" w:rsidRDefault="00716984" w:rsidP="005C5FF6">
    <w:pPr>
      <w:pStyle w:val="Footer"/>
      <w:jc w:val="right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716984" w:rsidTr="00442644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716984" w:rsidRDefault="00716984" w:rsidP="0044264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716984" w:rsidRDefault="00716984" w:rsidP="0044264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716984" w:rsidRDefault="00716984" w:rsidP="0044264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716984" w:rsidRDefault="00716984" w:rsidP="0044264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16984" w:rsidTr="00442644">
      <w:trPr>
        <w:cantSplit/>
      </w:trPr>
      <w:tc>
        <w:tcPr>
          <w:tcW w:w="1062" w:type="pct"/>
          <w:hideMark/>
        </w:tcPr>
        <w:p w:rsidR="00716984" w:rsidRDefault="00716984" w:rsidP="00442644">
          <w:pPr>
            <w:pStyle w:val="itu"/>
          </w:pPr>
          <w:r>
            <w:t>CH-1211 Geneva 20</w:t>
          </w:r>
        </w:p>
      </w:tc>
      <w:tc>
        <w:tcPr>
          <w:tcW w:w="1583" w:type="pct"/>
          <w:hideMark/>
        </w:tcPr>
        <w:p w:rsidR="00716984" w:rsidRDefault="00716984" w:rsidP="0044264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  <w:hideMark/>
        </w:tcPr>
        <w:p w:rsidR="00716984" w:rsidRDefault="00716984" w:rsidP="00442644">
          <w:pPr>
            <w:pStyle w:val="itu"/>
          </w:pPr>
          <w:r>
            <w:t>Telegram ITU GENEVE</w:t>
          </w:r>
        </w:p>
      </w:tc>
      <w:tc>
        <w:tcPr>
          <w:tcW w:w="1131" w:type="pct"/>
          <w:hideMark/>
        </w:tcPr>
        <w:p w:rsidR="00716984" w:rsidRDefault="00716984" w:rsidP="00442644">
          <w:pPr>
            <w:pStyle w:val="itu"/>
            <w:rPr>
              <w:lang w:val="en-US"/>
            </w:rPr>
          </w:pPr>
          <w:r>
            <w:tab/>
          </w:r>
          <w:hyperlink r:id="rId1" w:history="1">
            <w:r>
              <w:rPr>
                <w:rStyle w:val="Hyperlink"/>
              </w:rPr>
              <w:t>www.itu.int</w:t>
            </w:r>
          </w:hyperlink>
        </w:p>
      </w:tc>
    </w:tr>
    <w:tr w:rsidR="00716984" w:rsidTr="00442644">
      <w:trPr>
        <w:cantSplit/>
      </w:trPr>
      <w:tc>
        <w:tcPr>
          <w:tcW w:w="1062" w:type="pct"/>
          <w:hideMark/>
        </w:tcPr>
        <w:p w:rsidR="00716984" w:rsidRDefault="00716984" w:rsidP="00442644">
          <w:pPr>
            <w:pStyle w:val="itu"/>
            <w:rPr>
              <w:lang w:val="en-US" w:bidi="ar-SY"/>
            </w:rPr>
          </w:pPr>
          <w:r>
            <w:rPr>
              <w:lang w:val="en-US"/>
            </w:rPr>
            <w:t>Switzerland</w:t>
          </w:r>
        </w:p>
      </w:tc>
      <w:tc>
        <w:tcPr>
          <w:tcW w:w="1583" w:type="pct"/>
          <w:hideMark/>
        </w:tcPr>
        <w:p w:rsidR="00716984" w:rsidRDefault="00716984" w:rsidP="0044264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16984" w:rsidRDefault="00716984" w:rsidP="00442644">
          <w:pPr>
            <w:pStyle w:val="itu"/>
          </w:pPr>
        </w:p>
      </w:tc>
      <w:tc>
        <w:tcPr>
          <w:tcW w:w="1131" w:type="pct"/>
        </w:tcPr>
        <w:p w:rsidR="00716984" w:rsidRDefault="00716984" w:rsidP="00442644">
          <w:pPr>
            <w:pStyle w:val="itu"/>
          </w:pPr>
        </w:p>
      </w:tc>
    </w:tr>
  </w:tbl>
  <w:p w:rsidR="00A31269" w:rsidRPr="00716984" w:rsidRDefault="00A31269" w:rsidP="00CA4894">
    <w:pPr>
      <w:pStyle w:val="Footer"/>
      <w:bidi w:val="0"/>
      <w:spacing w:before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D4" w:rsidRPr="003802D4" w:rsidRDefault="003802D4" w:rsidP="003802D4">
    <w:pPr>
      <w:pStyle w:val="Footer"/>
      <w:jc w:val="right"/>
      <w:rPr>
        <w:lang w:val="fr-CH"/>
      </w:rPr>
    </w:pPr>
    <w:r w:rsidRPr="003802D4">
      <w:rPr>
        <w:lang w:val="fr-CH"/>
      </w:rPr>
      <w:t>ITU-T\BUREAU\CIRC\</w:t>
    </w:r>
    <w:r>
      <w:rPr>
        <w:lang w:val="fr-CH"/>
      </w:rPr>
      <w:t>062A</w:t>
    </w:r>
    <w:r w:rsidRPr="003802D4">
      <w:rPr>
        <w:lang w:val="fr-CH"/>
      </w:rPr>
      <w:t>.DOC</w:t>
    </w:r>
  </w:p>
  <w:p w:rsidR="00716984" w:rsidRPr="003802D4" w:rsidRDefault="00716984" w:rsidP="003802D4">
    <w:pPr>
      <w:pStyle w:val="Footer"/>
      <w:jc w:val="right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7C" w:rsidRDefault="005B6B7C">
      <w:r>
        <w:separator/>
      </w:r>
    </w:p>
  </w:footnote>
  <w:footnote w:type="continuationSeparator" w:id="0">
    <w:p w:rsidR="005B6B7C" w:rsidRDefault="005B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Cs w:val="22"/>
      </w:rPr>
      <w:id w:val="14991568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16984" w:rsidRPr="005742F1" w:rsidRDefault="00716984" w:rsidP="00716984">
        <w:pPr>
          <w:pStyle w:val="Header"/>
          <w:bidi w:val="0"/>
          <w:jc w:val="center"/>
          <w:rPr>
            <w:rFonts w:cs="Times New Roman"/>
            <w:szCs w:val="22"/>
            <w:rtl/>
            <w:lang w:bidi="ar-EG"/>
          </w:rPr>
        </w:pPr>
        <w:r w:rsidRPr="005742F1">
          <w:rPr>
            <w:rFonts w:cs="Times New Roman"/>
            <w:szCs w:val="22"/>
          </w:rPr>
          <w:t xml:space="preserve">- </w:t>
        </w:r>
        <w:r w:rsidRPr="005742F1">
          <w:rPr>
            <w:rFonts w:cs="Times New Roman"/>
            <w:szCs w:val="22"/>
          </w:rPr>
          <w:fldChar w:fldCharType="begin"/>
        </w:r>
        <w:r w:rsidRPr="005742F1">
          <w:rPr>
            <w:rFonts w:cs="Times New Roman"/>
            <w:szCs w:val="22"/>
          </w:rPr>
          <w:instrText xml:space="preserve"> PAGE   \* MERGEFORMAT </w:instrText>
        </w:r>
        <w:r w:rsidRPr="005742F1">
          <w:rPr>
            <w:rFonts w:cs="Times New Roman"/>
            <w:szCs w:val="22"/>
          </w:rPr>
          <w:fldChar w:fldCharType="separate"/>
        </w:r>
        <w:r w:rsidR="005C5FF6">
          <w:rPr>
            <w:rFonts w:cs="Times New Roman"/>
            <w:noProof/>
            <w:szCs w:val="22"/>
          </w:rPr>
          <w:t>3</w:t>
        </w:r>
        <w:r w:rsidRPr="005742F1">
          <w:rPr>
            <w:rFonts w:cs="Times New Roman"/>
            <w:noProof/>
            <w:szCs w:val="22"/>
          </w:rPr>
          <w:fldChar w:fldCharType="end"/>
        </w:r>
        <w:r w:rsidRPr="005742F1">
          <w:rPr>
            <w:rFonts w:cs="Times New Roman"/>
            <w:noProof/>
            <w:szCs w:val="22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Cs w:val="22"/>
      </w:rPr>
      <w:id w:val="2949510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16984" w:rsidRPr="005742F1" w:rsidRDefault="00716984" w:rsidP="00A31269">
        <w:pPr>
          <w:pStyle w:val="Header"/>
          <w:bidi w:val="0"/>
          <w:jc w:val="center"/>
          <w:rPr>
            <w:rFonts w:cs="Times New Roman"/>
            <w:szCs w:val="22"/>
            <w:rtl/>
            <w:lang w:bidi="ar-EG"/>
          </w:rPr>
        </w:pPr>
        <w:r w:rsidRPr="005742F1">
          <w:rPr>
            <w:rFonts w:cs="Times New Roman"/>
            <w:szCs w:val="22"/>
          </w:rPr>
          <w:t xml:space="preserve">- </w:t>
        </w:r>
        <w:r w:rsidRPr="005742F1">
          <w:rPr>
            <w:rFonts w:cs="Times New Roman"/>
            <w:szCs w:val="22"/>
          </w:rPr>
          <w:fldChar w:fldCharType="begin"/>
        </w:r>
        <w:r w:rsidRPr="005742F1">
          <w:rPr>
            <w:rFonts w:cs="Times New Roman"/>
            <w:szCs w:val="22"/>
          </w:rPr>
          <w:instrText xml:space="preserve"> PAGE   \* MERGEFORMAT </w:instrText>
        </w:r>
        <w:r w:rsidRPr="005742F1">
          <w:rPr>
            <w:rFonts w:cs="Times New Roman"/>
            <w:szCs w:val="22"/>
          </w:rPr>
          <w:fldChar w:fldCharType="separate"/>
        </w:r>
        <w:r w:rsidR="005C5FF6">
          <w:rPr>
            <w:rFonts w:cs="Times New Roman"/>
            <w:noProof/>
            <w:szCs w:val="22"/>
          </w:rPr>
          <w:t>5</w:t>
        </w:r>
        <w:r w:rsidRPr="005742F1">
          <w:rPr>
            <w:rFonts w:cs="Times New Roman"/>
            <w:noProof/>
            <w:szCs w:val="22"/>
          </w:rPr>
          <w:fldChar w:fldCharType="end"/>
        </w:r>
        <w:r w:rsidRPr="005742F1">
          <w:rPr>
            <w:rFonts w:cs="Times New Roman"/>
            <w:noProof/>
            <w:szCs w:val="22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Cs w:val="22"/>
      </w:rPr>
      <w:id w:val="3105336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16984" w:rsidRPr="005742F1" w:rsidRDefault="00716984" w:rsidP="00A31269">
        <w:pPr>
          <w:pStyle w:val="Header"/>
          <w:bidi w:val="0"/>
          <w:jc w:val="center"/>
          <w:rPr>
            <w:rFonts w:cs="Times New Roman"/>
            <w:szCs w:val="22"/>
            <w:rtl/>
            <w:lang w:bidi="ar-EG"/>
          </w:rPr>
        </w:pPr>
        <w:r w:rsidRPr="005742F1">
          <w:rPr>
            <w:rFonts w:cs="Times New Roman"/>
            <w:szCs w:val="22"/>
          </w:rPr>
          <w:t xml:space="preserve">- </w:t>
        </w:r>
        <w:r w:rsidRPr="005742F1">
          <w:rPr>
            <w:rFonts w:cs="Times New Roman"/>
            <w:szCs w:val="22"/>
          </w:rPr>
          <w:fldChar w:fldCharType="begin"/>
        </w:r>
        <w:r w:rsidRPr="005742F1">
          <w:rPr>
            <w:rFonts w:cs="Times New Roman"/>
            <w:szCs w:val="22"/>
          </w:rPr>
          <w:instrText xml:space="preserve"> PAGE   \* MERGEFORMAT </w:instrText>
        </w:r>
        <w:r w:rsidRPr="005742F1">
          <w:rPr>
            <w:rFonts w:cs="Times New Roman"/>
            <w:szCs w:val="22"/>
          </w:rPr>
          <w:fldChar w:fldCharType="separate"/>
        </w:r>
        <w:r w:rsidR="005C5FF6">
          <w:rPr>
            <w:rFonts w:cs="Times New Roman"/>
            <w:noProof/>
            <w:szCs w:val="22"/>
          </w:rPr>
          <w:t>7</w:t>
        </w:r>
        <w:r w:rsidRPr="005742F1">
          <w:rPr>
            <w:rFonts w:cs="Times New Roman"/>
            <w:noProof/>
            <w:szCs w:val="22"/>
          </w:rPr>
          <w:fldChar w:fldCharType="end"/>
        </w:r>
        <w:r w:rsidRPr="005742F1">
          <w:rPr>
            <w:rFonts w:cs="Times New Roman"/>
            <w:noProof/>
            <w:szCs w:val="22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AE51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CC1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3A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EC54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A67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A55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89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48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2C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961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03643"/>
    <w:multiLevelType w:val="hybridMultilevel"/>
    <w:tmpl w:val="D4DA66CA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1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>
    <w:nsid w:val="1FA41A4F"/>
    <w:multiLevelType w:val="multilevel"/>
    <w:tmpl w:val="2098E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73BD8"/>
    <w:multiLevelType w:val="hybridMultilevel"/>
    <w:tmpl w:val="F946BA2C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92251"/>
    <w:multiLevelType w:val="hybridMultilevel"/>
    <w:tmpl w:val="74045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432B87"/>
    <w:multiLevelType w:val="hybridMultilevel"/>
    <w:tmpl w:val="1D301FE8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9">
    <w:nsid w:val="360464FB"/>
    <w:multiLevelType w:val="hybridMultilevel"/>
    <w:tmpl w:val="793A3A6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02857"/>
    <w:multiLevelType w:val="hybridMultilevel"/>
    <w:tmpl w:val="871E334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880596"/>
    <w:multiLevelType w:val="hybridMultilevel"/>
    <w:tmpl w:val="1B444B62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4A0F5DE7"/>
    <w:multiLevelType w:val="multilevel"/>
    <w:tmpl w:val="655AA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553B98"/>
    <w:multiLevelType w:val="hybridMultilevel"/>
    <w:tmpl w:val="F92A5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F5878"/>
    <w:multiLevelType w:val="hybridMultilevel"/>
    <w:tmpl w:val="318A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B04EAB"/>
    <w:multiLevelType w:val="hybridMultilevel"/>
    <w:tmpl w:val="7D1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4620F"/>
    <w:multiLevelType w:val="multilevel"/>
    <w:tmpl w:val="265C0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1">
    <w:nsid w:val="794B11D0"/>
    <w:multiLevelType w:val="multilevel"/>
    <w:tmpl w:val="3C6A1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D30944"/>
    <w:multiLevelType w:val="multilevel"/>
    <w:tmpl w:val="5F7C8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363C43"/>
    <w:multiLevelType w:val="hybridMultilevel"/>
    <w:tmpl w:val="17FCA6E6"/>
    <w:lvl w:ilvl="0" w:tplc="04090001">
      <w:start w:val="1"/>
      <w:numFmt w:val="bullet"/>
      <w:lvlText w:val=""/>
      <w:lvlJc w:val="left"/>
      <w:pPr>
        <w:ind w:left="744" w:hanging="555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12"/>
  </w:num>
  <w:num w:numId="4">
    <w:abstractNumId w:val="31"/>
  </w:num>
  <w:num w:numId="5">
    <w:abstractNumId w:val="23"/>
  </w:num>
  <w:num w:numId="6">
    <w:abstractNumId w:val="13"/>
  </w:num>
  <w:num w:numId="7">
    <w:abstractNumId w:val="28"/>
  </w:num>
  <w:num w:numId="8">
    <w:abstractNumId w:val="32"/>
  </w:num>
  <w:num w:numId="9">
    <w:abstractNumId w:val="33"/>
  </w:num>
  <w:num w:numId="10">
    <w:abstractNumId w:val="22"/>
  </w:num>
  <w:num w:numId="11">
    <w:abstractNumId w:val="19"/>
  </w:num>
  <w:num w:numId="12">
    <w:abstractNumId w:val="10"/>
  </w:num>
  <w:num w:numId="13">
    <w:abstractNumId w:val="18"/>
  </w:num>
  <w:num w:numId="14">
    <w:abstractNumId w:val="16"/>
  </w:num>
  <w:num w:numId="15">
    <w:abstractNumId w:val="20"/>
  </w:num>
  <w:num w:numId="16">
    <w:abstractNumId w:val="27"/>
  </w:num>
  <w:num w:numId="17">
    <w:abstractNumId w:val="24"/>
  </w:num>
  <w:num w:numId="18">
    <w:abstractNumId w:val="21"/>
  </w:num>
  <w:num w:numId="19">
    <w:abstractNumId w:val="15"/>
  </w:num>
  <w:num w:numId="20">
    <w:abstractNumId w:val="14"/>
  </w:num>
  <w:num w:numId="21">
    <w:abstractNumId w:val="11"/>
  </w:num>
  <w:num w:numId="22">
    <w:abstractNumId w:val="2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drawingGridHorizontalSpacing w:val="110"/>
  <w:displayHorizontalDrawingGridEvery w:val="2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DE"/>
    <w:rsid w:val="0000002B"/>
    <w:rsid w:val="00000B79"/>
    <w:rsid w:val="000018B7"/>
    <w:rsid w:val="00003DC4"/>
    <w:rsid w:val="00007569"/>
    <w:rsid w:val="000123E5"/>
    <w:rsid w:val="00012BD9"/>
    <w:rsid w:val="00012BDE"/>
    <w:rsid w:val="000132B7"/>
    <w:rsid w:val="00014283"/>
    <w:rsid w:val="00017A82"/>
    <w:rsid w:val="00017B73"/>
    <w:rsid w:val="00020DB7"/>
    <w:rsid w:val="00024C0A"/>
    <w:rsid w:val="000260D5"/>
    <w:rsid w:val="000302D3"/>
    <w:rsid w:val="00030425"/>
    <w:rsid w:val="0003441B"/>
    <w:rsid w:val="000417C7"/>
    <w:rsid w:val="000423BD"/>
    <w:rsid w:val="00042EAA"/>
    <w:rsid w:val="000440C4"/>
    <w:rsid w:val="000525E5"/>
    <w:rsid w:val="00052BBD"/>
    <w:rsid w:val="00055916"/>
    <w:rsid w:val="00061AFB"/>
    <w:rsid w:val="00063093"/>
    <w:rsid w:val="00063119"/>
    <w:rsid w:val="000637D6"/>
    <w:rsid w:val="0006455A"/>
    <w:rsid w:val="00064EC5"/>
    <w:rsid w:val="00071718"/>
    <w:rsid w:val="00073C9D"/>
    <w:rsid w:val="00073E7E"/>
    <w:rsid w:val="00076A45"/>
    <w:rsid w:val="00077FE3"/>
    <w:rsid w:val="00081D8A"/>
    <w:rsid w:val="0009505D"/>
    <w:rsid w:val="000A046D"/>
    <w:rsid w:val="000A3EFF"/>
    <w:rsid w:val="000A707C"/>
    <w:rsid w:val="000A7621"/>
    <w:rsid w:val="000B489E"/>
    <w:rsid w:val="000B49C2"/>
    <w:rsid w:val="000C1859"/>
    <w:rsid w:val="000C2FB2"/>
    <w:rsid w:val="000C7D6A"/>
    <w:rsid w:val="000D07F3"/>
    <w:rsid w:val="000D0C97"/>
    <w:rsid w:val="000D32F0"/>
    <w:rsid w:val="000D3455"/>
    <w:rsid w:val="000D3F69"/>
    <w:rsid w:val="000D6000"/>
    <w:rsid w:val="000E4145"/>
    <w:rsid w:val="000E6D11"/>
    <w:rsid w:val="000F142D"/>
    <w:rsid w:val="000F17B8"/>
    <w:rsid w:val="000F2A09"/>
    <w:rsid w:val="000F7F84"/>
    <w:rsid w:val="0010144A"/>
    <w:rsid w:val="001014A9"/>
    <w:rsid w:val="001031DA"/>
    <w:rsid w:val="00110FCF"/>
    <w:rsid w:val="00111909"/>
    <w:rsid w:val="0011199C"/>
    <w:rsid w:val="001132C8"/>
    <w:rsid w:val="00122F1A"/>
    <w:rsid w:val="00123CE4"/>
    <w:rsid w:val="00127FFE"/>
    <w:rsid w:val="00131FF6"/>
    <w:rsid w:val="00133BF7"/>
    <w:rsid w:val="001344C5"/>
    <w:rsid w:val="001401E7"/>
    <w:rsid w:val="00143B5F"/>
    <w:rsid w:val="00150879"/>
    <w:rsid w:val="001523BE"/>
    <w:rsid w:val="001539CB"/>
    <w:rsid w:val="00155D87"/>
    <w:rsid w:val="0016239F"/>
    <w:rsid w:val="001631E7"/>
    <w:rsid w:val="0017036F"/>
    <w:rsid w:val="0017093D"/>
    <w:rsid w:val="00171486"/>
    <w:rsid w:val="00172571"/>
    <w:rsid w:val="001736E0"/>
    <w:rsid w:val="001737DC"/>
    <w:rsid w:val="001779B2"/>
    <w:rsid w:val="00180899"/>
    <w:rsid w:val="001919D1"/>
    <w:rsid w:val="00192D55"/>
    <w:rsid w:val="0019316A"/>
    <w:rsid w:val="00193F75"/>
    <w:rsid w:val="0019658A"/>
    <w:rsid w:val="001A5641"/>
    <w:rsid w:val="001A5E10"/>
    <w:rsid w:val="001B0555"/>
    <w:rsid w:val="001B5908"/>
    <w:rsid w:val="001C0EF6"/>
    <w:rsid w:val="001C2193"/>
    <w:rsid w:val="001C7ECA"/>
    <w:rsid w:val="001D01B7"/>
    <w:rsid w:val="001D1DF8"/>
    <w:rsid w:val="001D39B3"/>
    <w:rsid w:val="001D3E3A"/>
    <w:rsid w:val="001D6103"/>
    <w:rsid w:val="001D6F02"/>
    <w:rsid w:val="001E0216"/>
    <w:rsid w:val="001E274B"/>
    <w:rsid w:val="001E6918"/>
    <w:rsid w:val="001E7633"/>
    <w:rsid w:val="001F1051"/>
    <w:rsid w:val="001F5D58"/>
    <w:rsid w:val="001F6CD8"/>
    <w:rsid w:val="00200084"/>
    <w:rsid w:val="00201E08"/>
    <w:rsid w:val="0021011A"/>
    <w:rsid w:val="00213FD5"/>
    <w:rsid w:val="00214741"/>
    <w:rsid w:val="00214DC9"/>
    <w:rsid w:val="0021740F"/>
    <w:rsid w:val="002179DD"/>
    <w:rsid w:val="0022041F"/>
    <w:rsid w:val="00224522"/>
    <w:rsid w:val="002264A9"/>
    <w:rsid w:val="00226DF5"/>
    <w:rsid w:val="002276B2"/>
    <w:rsid w:val="002313E7"/>
    <w:rsid w:val="002330BE"/>
    <w:rsid w:val="00235C8A"/>
    <w:rsid w:val="00236786"/>
    <w:rsid w:val="0023772B"/>
    <w:rsid w:val="00240FE5"/>
    <w:rsid w:val="002415A6"/>
    <w:rsid w:val="00246AD0"/>
    <w:rsid w:val="00247D96"/>
    <w:rsid w:val="00247D9B"/>
    <w:rsid w:val="00250DC3"/>
    <w:rsid w:val="00252705"/>
    <w:rsid w:val="002529B5"/>
    <w:rsid w:val="00254978"/>
    <w:rsid w:val="002561C9"/>
    <w:rsid w:val="00256EA5"/>
    <w:rsid w:val="002622F5"/>
    <w:rsid w:val="00264241"/>
    <w:rsid w:val="00264B34"/>
    <w:rsid w:val="00264DB1"/>
    <w:rsid w:val="00266364"/>
    <w:rsid w:val="00267A26"/>
    <w:rsid w:val="00270797"/>
    <w:rsid w:val="002712EB"/>
    <w:rsid w:val="0027494C"/>
    <w:rsid w:val="00274B47"/>
    <w:rsid w:val="00284DA3"/>
    <w:rsid w:val="00286E0F"/>
    <w:rsid w:val="00287340"/>
    <w:rsid w:val="00287C16"/>
    <w:rsid w:val="00290968"/>
    <w:rsid w:val="002914AC"/>
    <w:rsid w:val="00291692"/>
    <w:rsid w:val="00293F7E"/>
    <w:rsid w:val="002947F9"/>
    <w:rsid w:val="00295451"/>
    <w:rsid w:val="002957B6"/>
    <w:rsid w:val="002967C4"/>
    <w:rsid w:val="00296E03"/>
    <w:rsid w:val="002A0263"/>
    <w:rsid w:val="002A071D"/>
    <w:rsid w:val="002A3AD6"/>
    <w:rsid w:val="002A428E"/>
    <w:rsid w:val="002A4DD6"/>
    <w:rsid w:val="002A5E0D"/>
    <w:rsid w:val="002A7665"/>
    <w:rsid w:val="002B0220"/>
    <w:rsid w:val="002B0756"/>
    <w:rsid w:val="002B40C4"/>
    <w:rsid w:val="002B45A1"/>
    <w:rsid w:val="002B5327"/>
    <w:rsid w:val="002B634D"/>
    <w:rsid w:val="002B7046"/>
    <w:rsid w:val="002C1B64"/>
    <w:rsid w:val="002C208D"/>
    <w:rsid w:val="002C233F"/>
    <w:rsid w:val="002C5576"/>
    <w:rsid w:val="002E1E16"/>
    <w:rsid w:val="002E3F3A"/>
    <w:rsid w:val="002E44B8"/>
    <w:rsid w:val="002E55DD"/>
    <w:rsid w:val="002E6D6B"/>
    <w:rsid w:val="002E7216"/>
    <w:rsid w:val="002F4BA8"/>
    <w:rsid w:val="002F5035"/>
    <w:rsid w:val="002F70ED"/>
    <w:rsid w:val="00301350"/>
    <w:rsid w:val="003021D8"/>
    <w:rsid w:val="00306AB2"/>
    <w:rsid w:val="00307C97"/>
    <w:rsid w:val="00310129"/>
    <w:rsid w:val="00311F91"/>
    <w:rsid w:val="0031315C"/>
    <w:rsid w:val="00313334"/>
    <w:rsid w:val="0031346F"/>
    <w:rsid w:val="00313593"/>
    <w:rsid w:val="0031633A"/>
    <w:rsid w:val="00324D27"/>
    <w:rsid w:val="0032560F"/>
    <w:rsid w:val="00325ABF"/>
    <w:rsid w:val="00325AD7"/>
    <w:rsid w:val="00327324"/>
    <w:rsid w:val="003310D2"/>
    <w:rsid w:val="00331518"/>
    <w:rsid w:val="00331654"/>
    <w:rsid w:val="0033180B"/>
    <w:rsid w:val="00333D17"/>
    <w:rsid w:val="00335239"/>
    <w:rsid w:val="003354F1"/>
    <w:rsid w:val="003419F7"/>
    <w:rsid w:val="00343BDE"/>
    <w:rsid w:val="00343DD6"/>
    <w:rsid w:val="0035089C"/>
    <w:rsid w:val="00350939"/>
    <w:rsid w:val="00351150"/>
    <w:rsid w:val="003526A4"/>
    <w:rsid w:val="00353239"/>
    <w:rsid w:val="0035387C"/>
    <w:rsid w:val="00355E76"/>
    <w:rsid w:val="00357542"/>
    <w:rsid w:val="00357A19"/>
    <w:rsid w:val="00361150"/>
    <w:rsid w:val="00363805"/>
    <w:rsid w:val="00363E8E"/>
    <w:rsid w:val="003710DE"/>
    <w:rsid w:val="003719B9"/>
    <w:rsid w:val="0037333D"/>
    <w:rsid w:val="003739B2"/>
    <w:rsid w:val="00375DE3"/>
    <w:rsid w:val="00377104"/>
    <w:rsid w:val="003802D4"/>
    <w:rsid w:val="00381C30"/>
    <w:rsid w:val="00382923"/>
    <w:rsid w:val="00383B40"/>
    <w:rsid w:val="00385CC0"/>
    <w:rsid w:val="003870AC"/>
    <w:rsid w:val="003928BA"/>
    <w:rsid w:val="00393E7C"/>
    <w:rsid w:val="003A60E0"/>
    <w:rsid w:val="003A66D9"/>
    <w:rsid w:val="003A749F"/>
    <w:rsid w:val="003A7528"/>
    <w:rsid w:val="003B097C"/>
    <w:rsid w:val="003B2C5F"/>
    <w:rsid w:val="003B459A"/>
    <w:rsid w:val="003B4FF0"/>
    <w:rsid w:val="003B6F28"/>
    <w:rsid w:val="003C00E3"/>
    <w:rsid w:val="003C2AC9"/>
    <w:rsid w:val="003C37F9"/>
    <w:rsid w:val="003C459D"/>
    <w:rsid w:val="003C75BF"/>
    <w:rsid w:val="003D27F3"/>
    <w:rsid w:val="003D2E45"/>
    <w:rsid w:val="003D56B1"/>
    <w:rsid w:val="003E051B"/>
    <w:rsid w:val="003E0C98"/>
    <w:rsid w:val="003E32A8"/>
    <w:rsid w:val="003E695D"/>
    <w:rsid w:val="003E6B7D"/>
    <w:rsid w:val="003E7D54"/>
    <w:rsid w:val="003F2748"/>
    <w:rsid w:val="003F3F82"/>
    <w:rsid w:val="004067A6"/>
    <w:rsid w:val="0041276C"/>
    <w:rsid w:val="00417512"/>
    <w:rsid w:val="00420A11"/>
    <w:rsid w:val="00420FCC"/>
    <w:rsid w:val="00421346"/>
    <w:rsid w:val="00422171"/>
    <w:rsid w:val="004221CF"/>
    <w:rsid w:val="004221D4"/>
    <w:rsid w:val="00423FE4"/>
    <w:rsid w:val="00424597"/>
    <w:rsid w:val="004245AB"/>
    <w:rsid w:val="00425397"/>
    <w:rsid w:val="00425DFF"/>
    <w:rsid w:val="00431094"/>
    <w:rsid w:val="00431A19"/>
    <w:rsid w:val="00432DDA"/>
    <w:rsid w:val="004331B3"/>
    <w:rsid w:val="00434574"/>
    <w:rsid w:val="00447F3B"/>
    <w:rsid w:val="00452E1A"/>
    <w:rsid w:val="004530BE"/>
    <w:rsid w:val="0045475A"/>
    <w:rsid w:val="004556CD"/>
    <w:rsid w:val="004558BF"/>
    <w:rsid w:val="004579B5"/>
    <w:rsid w:val="004603FF"/>
    <w:rsid w:val="00460C14"/>
    <w:rsid w:val="00460C4B"/>
    <w:rsid w:val="00461C8D"/>
    <w:rsid w:val="00467258"/>
    <w:rsid w:val="00471EC0"/>
    <w:rsid w:val="00474634"/>
    <w:rsid w:val="00474AAB"/>
    <w:rsid w:val="004840A2"/>
    <w:rsid w:val="00484D0B"/>
    <w:rsid w:val="004911CE"/>
    <w:rsid w:val="00492ABB"/>
    <w:rsid w:val="00492FAD"/>
    <w:rsid w:val="0049418C"/>
    <w:rsid w:val="00494A70"/>
    <w:rsid w:val="004956B5"/>
    <w:rsid w:val="00495720"/>
    <w:rsid w:val="00496580"/>
    <w:rsid w:val="0049784A"/>
    <w:rsid w:val="004A05B3"/>
    <w:rsid w:val="004A0F33"/>
    <w:rsid w:val="004A134D"/>
    <w:rsid w:val="004A5068"/>
    <w:rsid w:val="004A510C"/>
    <w:rsid w:val="004A52B4"/>
    <w:rsid w:val="004A7A1A"/>
    <w:rsid w:val="004A7ED2"/>
    <w:rsid w:val="004B16DE"/>
    <w:rsid w:val="004B4609"/>
    <w:rsid w:val="004B49B9"/>
    <w:rsid w:val="004C28CF"/>
    <w:rsid w:val="004C2D2B"/>
    <w:rsid w:val="004D043A"/>
    <w:rsid w:val="004D501E"/>
    <w:rsid w:val="004D5491"/>
    <w:rsid w:val="004E1059"/>
    <w:rsid w:val="004E33E3"/>
    <w:rsid w:val="004E4BB7"/>
    <w:rsid w:val="004E5674"/>
    <w:rsid w:val="004E68C5"/>
    <w:rsid w:val="004F3BA9"/>
    <w:rsid w:val="004F3D50"/>
    <w:rsid w:val="004F5033"/>
    <w:rsid w:val="00502C97"/>
    <w:rsid w:val="00507031"/>
    <w:rsid w:val="0051132E"/>
    <w:rsid w:val="00511394"/>
    <w:rsid w:val="005132C4"/>
    <w:rsid w:val="00521587"/>
    <w:rsid w:val="00522891"/>
    <w:rsid w:val="00523B5B"/>
    <w:rsid w:val="00524A5A"/>
    <w:rsid w:val="005345BD"/>
    <w:rsid w:val="00535CA0"/>
    <w:rsid w:val="00536203"/>
    <w:rsid w:val="00536CE5"/>
    <w:rsid w:val="00537B94"/>
    <w:rsid w:val="00541947"/>
    <w:rsid w:val="005429E9"/>
    <w:rsid w:val="00542D7B"/>
    <w:rsid w:val="00543567"/>
    <w:rsid w:val="00543D04"/>
    <w:rsid w:val="00544842"/>
    <w:rsid w:val="0054515F"/>
    <w:rsid w:val="00547B2C"/>
    <w:rsid w:val="00550F45"/>
    <w:rsid w:val="00552B1B"/>
    <w:rsid w:val="00553969"/>
    <w:rsid w:val="00555C99"/>
    <w:rsid w:val="00562FEA"/>
    <w:rsid w:val="0057378D"/>
    <w:rsid w:val="005742F1"/>
    <w:rsid w:val="0057474C"/>
    <w:rsid w:val="00575402"/>
    <w:rsid w:val="00575B6C"/>
    <w:rsid w:val="0058156E"/>
    <w:rsid w:val="005821D3"/>
    <w:rsid w:val="005853EC"/>
    <w:rsid w:val="00586F78"/>
    <w:rsid w:val="00587165"/>
    <w:rsid w:val="00591E68"/>
    <w:rsid w:val="00591EEF"/>
    <w:rsid w:val="005920CD"/>
    <w:rsid w:val="00592E0C"/>
    <w:rsid w:val="005960F3"/>
    <w:rsid w:val="005A20A5"/>
    <w:rsid w:val="005A4C40"/>
    <w:rsid w:val="005A56A2"/>
    <w:rsid w:val="005A6657"/>
    <w:rsid w:val="005A6C65"/>
    <w:rsid w:val="005B2A93"/>
    <w:rsid w:val="005B56D8"/>
    <w:rsid w:val="005B628C"/>
    <w:rsid w:val="005B6B7C"/>
    <w:rsid w:val="005B7748"/>
    <w:rsid w:val="005B7FC1"/>
    <w:rsid w:val="005C2C1B"/>
    <w:rsid w:val="005C447D"/>
    <w:rsid w:val="005C5FF6"/>
    <w:rsid w:val="005D18A0"/>
    <w:rsid w:val="005D3DBC"/>
    <w:rsid w:val="005D467E"/>
    <w:rsid w:val="005D488B"/>
    <w:rsid w:val="005D49D4"/>
    <w:rsid w:val="005E007E"/>
    <w:rsid w:val="005E30F7"/>
    <w:rsid w:val="005E36D0"/>
    <w:rsid w:val="005E43E2"/>
    <w:rsid w:val="005E6C56"/>
    <w:rsid w:val="005F0828"/>
    <w:rsid w:val="005F33FD"/>
    <w:rsid w:val="005F4982"/>
    <w:rsid w:val="006011E0"/>
    <w:rsid w:val="0060203A"/>
    <w:rsid w:val="00602F4F"/>
    <w:rsid w:val="00605E96"/>
    <w:rsid w:val="00606E7A"/>
    <w:rsid w:val="0061222B"/>
    <w:rsid w:val="00614A3A"/>
    <w:rsid w:val="00614F3F"/>
    <w:rsid w:val="00617925"/>
    <w:rsid w:val="006206BC"/>
    <w:rsid w:val="00622460"/>
    <w:rsid w:val="006242FF"/>
    <w:rsid w:val="006262DD"/>
    <w:rsid w:val="00633EB6"/>
    <w:rsid w:val="006344E2"/>
    <w:rsid w:val="00635668"/>
    <w:rsid w:val="00637285"/>
    <w:rsid w:val="00637FB5"/>
    <w:rsid w:val="006401EA"/>
    <w:rsid w:val="00642F8E"/>
    <w:rsid w:val="0064388F"/>
    <w:rsid w:val="00645A60"/>
    <w:rsid w:val="00650973"/>
    <w:rsid w:val="0065099B"/>
    <w:rsid w:val="00654748"/>
    <w:rsid w:val="00654D4A"/>
    <w:rsid w:val="00655E5A"/>
    <w:rsid w:val="006638AC"/>
    <w:rsid w:val="006641E3"/>
    <w:rsid w:val="00664DAB"/>
    <w:rsid w:val="006678A2"/>
    <w:rsid w:val="00671373"/>
    <w:rsid w:val="00672C1B"/>
    <w:rsid w:val="00674542"/>
    <w:rsid w:val="00675E73"/>
    <w:rsid w:val="006765EA"/>
    <w:rsid w:val="00680F48"/>
    <w:rsid w:val="00681DA0"/>
    <w:rsid w:val="006823C7"/>
    <w:rsid w:val="006845A9"/>
    <w:rsid w:val="00687F0B"/>
    <w:rsid w:val="0069450E"/>
    <w:rsid w:val="00694A2B"/>
    <w:rsid w:val="0069518A"/>
    <w:rsid w:val="0069623B"/>
    <w:rsid w:val="00696BB2"/>
    <w:rsid w:val="00697445"/>
    <w:rsid w:val="006A058F"/>
    <w:rsid w:val="006A3056"/>
    <w:rsid w:val="006A4088"/>
    <w:rsid w:val="006A4DF3"/>
    <w:rsid w:val="006B1FF0"/>
    <w:rsid w:val="006B52B5"/>
    <w:rsid w:val="006B6B9A"/>
    <w:rsid w:val="006C1530"/>
    <w:rsid w:val="006C174A"/>
    <w:rsid w:val="006C3CC6"/>
    <w:rsid w:val="006C3F7D"/>
    <w:rsid w:val="006C4FFB"/>
    <w:rsid w:val="006C5406"/>
    <w:rsid w:val="006C7118"/>
    <w:rsid w:val="006D04B7"/>
    <w:rsid w:val="006D28CD"/>
    <w:rsid w:val="006D29B2"/>
    <w:rsid w:val="006D3825"/>
    <w:rsid w:val="006D436D"/>
    <w:rsid w:val="006D49AD"/>
    <w:rsid w:val="006D5178"/>
    <w:rsid w:val="006D7000"/>
    <w:rsid w:val="006E0FAF"/>
    <w:rsid w:val="006E38E0"/>
    <w:rsid w:val="006E3BA5"/>
    <w:rsid w:val="006E3CB2"/>
    <w:rsid w:val="006E3E44"/>
    <w:rsid w:val="006E4140"/>
    <w:rsid w:val="006E49D7"/>
    <w:rsid w:val="006E73B1"/>
    <w:rsid w:val="006E7A9D"/>
    <w:rsid w:val="006E7FB1"/>
    <w:rsid w:val="006F2D1C"/>
    <w:rsid w:val="006F3429"/>
    <w:rsid w:val="006F43F8"/>
    <w:rsid w:val="006F5094"/>
    <w:rsid w:val="0070074B"/>
    <w:rsid w:val="0070156D"/>
    <w:rsid w:val="00704046"/>
    <w:rsid w:val="0070470C"/>
    <w:rsid w:val="00706054"/>
    <w:rsid w:val="007071A0"/>
    <w:rsid w:val="0071127D"/>
    <w:rsid w:val="0071131C"/>
    <w:rsid w:val="0071358A"/>
    <w:rsid w:val="007149A7"/>
    <w:rsid w:val="00716984"/>
    <w:rsid w:val="007202C3"/>
    <w:rsid w:val="00721228"/>
    <w:rsid w:val="00721732"/>
    <w:rsid w:val="00721D7C"/>
    <w:rsid w:val="00725DCA"/>
    <w:rsid w:val="00725F86"/>
    <w:rsid w:val="00726F40"/>
    <w:rsid w:val="00730B09"/>
    <w:rsid w:val="00733830"/>
    <w:rsid w:val="00733CA9"/>
    <w:rsid w:val="0073644B"/>
    <w:rsid w:val="00737B58"/>
    <w:rsid w:val="007437F9"/>
    <w:rsid w:val="00743819"/>
    <w:rsid w:val="00743D7C"/>
    <w:rsid w:val="00744A4B"/>
    <w:rsid w:val="00745CB2"/>
    <w:rsid w:val="00746048"/>
    <w:rsid w:val="00754328"/>
    <w:rsid w:val="00754393"/>
    <w:rsid w:val="00754CA6"/>
    <w:rsid w:val="0075522D"/>
    <w:rsid w:val="0075563B"/>
    <w:rsid w:val="007561C9"/>
    <w:rsid w:val="00757D5F"/>
    <w:rsid w:val="00760887"/>
    <w:rsid w:val="00761A48"/>
    <w:rsid w:val="0076311C"/>
    <w:rsid w:val="007641E2"/>
    <w:rsid w:val="00764273"/>
    <w:rsid w:val="007645A8"/>
    <w:rsid w:val="0076524F"/>
    <w:rsid w:val="00767522"/>
    <w:rsid w:val="00767D08"/>
    <w:rsid w:val="007712D7"/>
    <w:rsid w:val="00773CF1"/>
    <w:rsid w:val="00774523"/>
    <w:rsid w:val="00774CE4"/>
    <w:rsid w:val="00775CC2"/>
    <w:rsid w:val="00775E3D"/>
    <w:rsid w:val="00776896"/>
    <w:rsid w:val="007804EA"/>
    <w:rsid w:val="00782E50"/>
    <w:rsid w:val="0078692F"/>
    <w:rsid w:val="007907D7"/>
    <w:rsid w:val="00791CCE"/>
    <w:rsid w:val="00791F52"/>
    <w:rsid w:val="00792E81"/>
    <w:rsid w:val="00795FF6"/>
    <w:rsid w:val="0079609F"/>
    <w:rsid w:val="007A221D"/>
    <w:rsid w:val="007A485D"/>
    <w:rsid w:val="007A63EC"/>
    <w:rsid w:val="007A66C2"/>
    <w:rsid w:val="007A6984"/>
    <w:rsid w:val="007A7E70"/>
    <w:rsid w:val="007B0339"/>
    <w:rsid w:val="007B0BCE"/>
    <w:rsid w:val="007B12A3"/>
    <w:rsid w:val="007B1AED"/>
    <w:rsid w:val="007B2ABD"/>
    <w:rsid w:val="007B5E75"/>
    <w:rsid w:val="007B6065"/>
    <w:rsid w:val="007C1AEA"/>
    <w:rsid w:val="007C4AFB"/>
    <w:rsid w:val="007C6A0C"/>
    <w:rsid w:val="007D5054"/>
    <w:rsid w:val="007E44DF"/>
    <w:rsid w:val="007E4D5B"/>
    <w:rsid w:val="007E6476"/>
    <w:rsid w:val="007F03E5"/>
    <w:rsid w:val="007F0AC6"/>
    <w:rsid w:val="007F0B3C"/>
    <w:rsid w:val="007F4834"/>
    <w:rsid w:val="007F53EB"/>
    <w:rsid w:val="007F5D5A"/>
    <w:rsid w:val="0080133D"/>
    <w:rsid w:val="008041A7"/>
    <w:rsid w:val="00811121"/>
    <w:rsid w:val="00811A43"/>
    <w:rsid w:val="00811AAE"/>
    <w:rsid w:val="008129EA"/>
    <w:rsid w:val="008165EA"/>
    <w:rsid w:val="0081722F"/>
    <w:rsid w:val="008226F2"/>
    <w:rsid w:val="0082500A"/>
    <w:rsid w:val="0082673E"/>
    <w:rsid w:val="00827BE2"/>
    <w:rsid w:val="00830F86"/>
    <w:rsid w:val="00832E41"/>
    <w:rsid w:val="00835745"/>
    <w:rsid w:val="00845B80"/>
    <w:rsid w:val="00845E95"/>
    <w:rsid w:val="00846B76"/>
    <w:rsid w:val="008476DC"/>
    <w:rsid w:val="00852573"/>
    <w:rsid w:val="00855EC9"/>
    <w:rsid w:val="00856129"/>
    <w:rsid w:val="008608F6"/>
    <w:rsid w:val="00861C93"/>
    <w:rsid w:val="008663A7"/>
    <w:rsid w:val="00866CFB"/>
    <w:rsid w:val="0087077B"/>
    <w:rsid w:val="00872FBE"/>
    <w:rsid w:val="00876CC0"/>
    <w:rsid w:val="00883E59"/>
    <w:rsid w:val="00886A0C"/>
    <w:rsid w:val="0089343C"/>
    <w:rsid w:val="008B3005"/>
    <w:rsid w:val="008B32E9"/>
    <w:rsid w:val="008B3B81"/>
    <w:rsid w:val="008B606E"/>
    <w:rsid w:val="008B61CA"/>
    <w:rsid w:val="008C15F2"/>
    <w:rsid w:val="008C3899"/>
    <w:rsid w:val="008C42C4"/>
    <w:rsid w:val="008C4385"/>
    <w:rsid w:val="008C4418"/>
    <w:rsid w:val="008C67ED"/>
    <w:rsid w:val="008C7D86"/>
    <w:rsid w:val="008D1EC0"/>
    <w:rsid w:val="008D27E0"/>
    <w:rsid w:val="008D2E33"/>
    <w:rsid w:val="008D3838"/>
    <w:rsid w:val="008D5B48"/>
    <w:rsid w:val="008D6A60"/>
    <w:rsid w:val="008D73A1"/>
    <w:rsid w:val="008E0B36"/>
    <w:rsid w:val="008E4E1E"/>
    <w:rsid w:val="008F41E2"/>
    <w:rsid w:val="008F4C50"/>
    <w:rsid w:val="008F517B"/>
    <w:rsid w:val="008F55E3"/>
    <w:rsid w:val="008F753A"/>
    <w:rsid w:val="008F7B1F"/>
    <w:rsid w:val="0090088D"/>
    <w:rsid w:val="009015FD"/>
    <w:rsid w:val="009041F1"/>
    <w:rsid w:val="009048A4"/>
    <w:rsid w:val="00904BF4"/>
    <w:rsid w:val="00911629"/>
    <w:rsid w:val="009137E4"/>
    <w:rsid w:val="00914455"/>
    <w:rsid w:val="00914D27"/>
    <w:rsid w:val="00920A44"/>
    <w:rsid w:val="009252E3"/>
    <w:rsid w:val="009257DF"/>
    <w:rsid w:val="00925F42"/>
    <w:rsid w:val="009318A9"/>
    <w:rsid w:val="009362C1"/>
    <w:rsid w:val="0093679C"/>
    <w:rsid w:val="00941B05"/>
    <w:rsid w:val="00946AC0"/>
    <w:rsid w:val="00946B8F"/>
    <w:rsid w:val="00947565"/>
    <w:rsid w:val="00952F88"/>
    <w:rsid w:val="00954436"/>
    <w:rsid w:val="00955DB4"/>
    <w:rsid w:val="009571CD"/>
    <w:rsid w:val="009572C2"/>
    <w:rsid w:val="00962118"/>
    <w:rsid w:val="009622C0"/>
    <w:rsid w:val="0096281C"/>
    <w:rsid w:val="00965582"/>
    <w:rsid w:val="00967A03"/>
    <w:rsid w:val="00973D3C"/>
    <w:rsid w:val="0097559C"/>
    <w:rsid w:val="0097651D"/>
    <w:rsid w:val="0098075F"/>
    <w:rsid w:val="00980D9A"/>
    <w:rsid w:val="00981E0F"/>
    <w:rsid w:val="009824F8"/>
    <w:rsid w:val="00986865"/>
    <w:rsid w:val="00986AB8"/>
    <w:rsid w:val="009911EA"/>
    <w:rsid w:val="009931A1"/>
    <w:rsid w:val="009938A9"/>
    <w:rsid w:val="0099418B"/>
    <w:rsid w:val="009961EB"/>
    <w:rsid w:val="0099724A"/>
    <w:rsid w:val="009A398E"/>
    <w:rsid w:val="009A55A7"/>
    <w:rsid w:val="009A61F8"/>
    <w:rsid w:val="009B0414"/>
    <w:rsid w:val="009B0A25"/>
    <w:rsid w:val="009B2523"/>
    <w:rsid w:val="009B487E"/>
    <w:rsid w:val="009B5009"/>
    <w:rsid w:val="009B5BEF"/>
    <w:rsid w:val="009C00AA"/>
    <w:rsid w:val="009C3B81"/>
    <w:rsid w:val="009C4ADE"/>
    <w:rsid w:val="009C5D18"/>
    <w:rsid w:val="009C78E3"/>
    <w:rsid w:val="009D0264"/>
    <w:rsid w:val="009D2DD2"/>
    <w:rsid w:val="009D609F"/>
    <w:rsid w:val="009E058C"/>
    <w:rsid w:val="009E1823"/>
    <w:rsid w:val="009E1EB7"/>
    <w:rsid w:val="009E21AD"/>
    <w:rsid w:val="009F1268"/>
    <w:rsid w:val="009F4B09"/>
    <w:rsid w:val="009F5093"/>
    <w:rsid w:val="009F69CB"/>
    <w:rsid w:val="00A01596"/>
    <w:rsid w:val="00A07BD7"/>
    <w:rsid w:val="00A10658"/>
    <w:rsid w:val="00A14ADB"/>
    <w:rsid w:val="00A15749"/>
    <w:rsid w:val="00A16A2B"/>
    <w:rsid w:val="00A2062E"/>
    <w:rsid w:val="00A212DA"/>
    <w:rsid w:val="00A22222"/>
    <w:rsid w:val="00A22A92"/>
    <w:rsid w:val="00A246E3"/>
    <w:rsid w:val="00A26943"/>
    <w:rsid w:val="00A26BE2"/>
    <w:rsid w:val="00A26EA0"/>
    <w:rsid w:val="00A303F7"/>
    <w:rsid w:val="00A31269"/>
    <w:rsid w:val="00A33EB9"/>
    <w:rsid w:val="00A41CE4"/>
    <w:rsid w:val="00A45762"/>
    <w:rsid w:val="00A55013"/>
    <w:rsid w:val="00A571B8"/>
    <w:rsid w:val="00A600B6"/>
    <w:rsid w:val="00A61EAA"/>
    <w:rsid w:val="00A6269D"/>
    <w:rsid w:val="00A6296D"/>
    <w:rsid w:val="00A63C54"/>
    <w:rsid w:val="00A655AC"/>
    <w:rsid w:val="00A66BDB"/>
    <w:rsid w:val="00A7613D"/>
    <w:rsid w:val="00A77701"/>
    <w:rsid w:val="00A82313"/>
    <w:rsid w:val="00A832CB"/>
    <w:rsid w:val="00A83A6D"/>
    <w:rsid w:val="00A90460"/>
    <w:rsid w:val="00A919C6"/>
    <w:rsid w:val="00A95BF9"/>
    <w:rsid w:val="00A96CD8"/>
    <w:rsid w:val="00AA0DC1"/>
    <w:rsid w:val="00AA0F2B"/>
    <w:rsid w:val="00AA1F42"/>
    <w:rsid w:val="00AA2272"/>
    <w:rsid w:val="00AB063E"/>
    <w:rsid w:val="00AB1F07"/>
    <w:rsid w:val="00AB321E"/>
    <w:rsid w:val="00AB5711"/>
    <w:rsid w:val="00AB5A96"/>
    <w:rsid w:val="00AC1063"/>
    <w:rsid w:val="00AC1D6B"/>
    <w:rsid w:val="00AC22E4"/>
    <w:rsid w:val="00AC44E3"/>
    <w:rsid w:val="00AD1CC4"/>
    <w:rsid w:val="00AD28DD"/>
    <w:rsid w:val="00AD3BF6"/>
    <w:rsid w:val="00AD48BF"/>
    <w:rsid w:val="00AD567F"/>
    <w:rsid w:val="00AE4851"/>
    <w:rsid w:val="00AE6107"/>
    <w:rsid w:val="00AE6487"/>
    <w:rsid w:val="00AF44D3"/>
    <w:rsid w:val="00B028EE"/>
    <w:rsid w:val="00B06EFE"/>
    <w:rsid w:val="00B10464"/>
    <w:rsid w:val="00B140C6"/>
    <w:rsid w:val="00B204CB"/>
    <w:rsid w:val="00B22847"/>
    <w:rsid w:val="00B232BD"/>
    <w:rsid w:val="00B269E5"/>
    <w:rsid w:val="00B2745A"/>
    <w:rsid w:val="00B321AC"/>
    <w:rsid w:val="00B341A3"/>
    <w:rsid w:val="00B3481D"/>
    <w:rsid w:val="00B34DC2"/>
    <w:rsid w:val="00B37329"/>
    <w:rsid w:val="00B374DC"/>
    <w:rsid w:val="00B40910"/>
    <w:rsid w:val="00B45D33"/>
    <w:rsid w:val="00B51184"/>
    <w:rsid w:val="00B57363"/>
    <w:rsid w:val="00B71C5B"/>
    <w:rsid w:val="00B7370B"/>
    <w:rsid w:val="00B73D95"/>
    <w:rsid w:val="00B7558A"/>
    <w:rsid w:val="00B77254"/>
    <w:rsid w:val="00B805FD"/>
    <w:rsid w:val="00B80951"/>
    <w:rsid w:val="00B80A6A"/>
    <w:rsid w:val="00B821AC"/>
    <w:rsid w:val="00B827FF"/>
    <w:rsid w:val="00B85152"/>
    <w:rsid w:val="00B86F27"/>
    <w:rsid w:val="00B94FC0"/>
    <w:rsid w:val="00B9504D"/>
    <w:rsid w:val="00B96D7D"/>
    <w:rsid w:val="00B97844"/>
    <w:rsid w:val="00BA3B6B"/>
    <w:rsid w:val="00BA3D2C"/>
    <w:rsid w:val="00BB10E6"/>
    <w:rsid w:val="00BB2862"/>
    <w:rsid w:val="00BB3AA1"/>
    <w:rsid w:val="00BB639B"/>
    <w:rsid w:val="00BC1039"/>
    <w:rsid w:val="00BC2392"/>
    <w:rsid w:val="00BC45BA"/>
    <w:rsid w:val="00BC4906"/>
    <w:rsid w:val="00BC5FD9"/>
    <w:rsid w:val="00BC6258"/>
    <w:rsid w:val="00BC650B"/>
    <w:rsid w:val="00BC683A"/>
    <w:rsid w:val="00BC78DA"/>
    <w:rsid w:val="00BD225D"/>
    <w:rsid w:val="00BD2A33"/>
    <w:rsid w:val="00BD5119"/>
    <w:rsid w:val="00BD51F1"/>
    <w:rsid w:val="00BD7202"/>
    <w:rsid w:val="00BD7C38"/>
    <w:rsid w:val="00BE49D8"/>
    <w:rsid w:val="00BE50EF"/>
    <w:rsid w:val="00BE611C"/>
    <w:rsid w:val="00BE7214"/>
    <w:rsid w:val="00BF1AE0"/>
    <w:rsid w:val="00BF2647"/>
    <w:rsid w:val="00BF7DB0"/>
    <w:rsid w:val="00C01A06"/>
    <w:rsid w:val="00C04B00"/>
    <w:rsid w:val="00C06F21"/>
    <w:rsid w:val="00C11143"/>
    <w:rsid w:val="00C16CB6"/>
    <w:rsid w:val="00C16F1A"/>
    <w:rsid w:val="00C17749"/>
    <w:rsid w:val="00C20F36"/>
    <w:rsid w:val="00C23683"/>
    <w:rsid w:val="00C23D3A"/>
    <w:rsid w:val="00C23F00"/>
    <w:rsid w:val="00C31661"/>
    <w:rsid w:val="00C335A4"/>
    <w:rsid w:val="00C33D50"/>
    <w:rsid w:val="00C35715"/>
    <w:rsid w:val="00C42FC9"/>
    <w:rsid w:val="00C4474D"/>
    <w:rsid w:val="00C447E9"/>
    <w:rsid w:val="00C47940"/>
    <w:rsid w:val="00C47B7F"/>
    <w:rsid w:val="00C518B3"/>
    <w:rsid w:val="00C5355E"/>
    <w:rsid w:val="00C53A1D"/>
    <w:rsid w:val="00C5483C"/>
    <w:rsid w:val="00C552D1"/>
    <w:rsid w:val="00C56944"/>
    <w:rsid w:val="00C62406"/>
    <w:rsid w:val="00C6250A"/>
    <w:rsid w:val="00C66212"/>
    <w:rsid w:val="00C67A47"/>
    <w:rsid w:val="00C714FF"/>
    <w:rsid w:val="00C74F5D"/>
    <w:rsid w:val="00C7616B"/>
    <w:rsid w:val="00C763CF"/>
    <w:rsid w:val="00C766C5"/>
    <w:rsid w:val="00C7763F"/>
    <w:rsid w:val="00C86A66"/>
    <w:rsid w:val="00C900A3"/>
    <w:rsid w:val="00C90712"/>
    <w:rsid w:val="00C91A9F"/>
    <w:rsid w:val="00C92208"/>
    <w:rsid w:val="00C9437D"/>
    <w:rsid w:val="00C9534F"/>
    <w:rsid w:val="00C96833"/>
    <w:rsid w:val="00C96DF3"/>
    <w:rsid w:val="00CA34A3"/>
    <w:rsid w:val="00CA34C2"/>
    <w:rsid w:val="00CA4894"/>
    <w:rsid w:val="00CB1230"/>
    <w:rsid w:val="00CB3D50"/>
    <w:rsid w:val="00CB63B9"/>
    <w:rsid w:val="00CC0E5D"/>
    <w:rsid w:val="00CC2A98"/>
    <w:rsid w:val="00CC30F9"/>
    <w:rsid w:val="00CC52F1"/>
    <w:rsid w:val="00CD2E46"/>
    <w:rsid w:val="00CD3457"/>
    <w:rsid w:val="00CD47DE"/>
    <w:rsid w:val="00CD483C"/>
    <w:rsid w:val="00CD49DF"/>
    <w:rsid w:val="00CD55AA"/>
    <w:rsid w:val="00CE019E"/>
    <w:rsid w:val="00CE2555"/>
    <w:rsid w:val="00CE7C57"/>
    <w:rsid w:val="00CF1B69"/>
    <w:rsid w:val="00CF2045"/>
    <w:rsid w:val="00CF4610"/>
    <w:rsid w:val="00CF5CA5"/>
    <w:rsid w:val="00CF7EA1"/>
    <w:rsid w:val="00D01A42"/>
    <w:rsid w:val="00D02794"/>
    <w:rsid w:val="00D046D7"/>
    <w:rsid w:val="00D04E54"/>
    <w:rsid w:val="00D05B59"/>
    <w:rsid w:val="00D07074"/>
    <w:rsid w:val="00D072E0"/>
    <w:rsid w:val="00D119B1"/>
    <w:rsid w:val="00D135E8"/>
    <w:rsid w:val="00D16C82"/>
    <w:rsid w:val="00D173C2"/>
    <w:rsid w:val="00D177A6"/>
    <w:rsid w:val="00D20AE5"/>
    <w:rsid w:val="00D22018"/>
    <w:rsid w:val="00D32283"/>
    <w:rsid w:val="00D34A31"/>
    <w:rsid w:val="00D34DB5"/>
    <w:rsid w:val="00D36DE5"/>
    <w:rsid w:val="00D45212"/>
    <w:rsid w:val="00D45473"/>
    <w:rsid w:val="00D45498"/>
    <w:rsid w:val="00D45835"/>
    <w:rsid w:val="00D465EF"/>
    <w:rsid w:val="00D55588"/>
    <w:rsid w:val="00D574E4"/>
    <w:rsid w:val="00D57797"/>
    <w:rsid w:val="00D61F3A"/>
    <w:rsid w:val="00D624ED"/>
    <w:rsid w:val="00D6560D"/>
    <w:rsid w:val="00D668E2"/>
    <w:rsid w:val="00D678A8"/>
    <w:rsid w:val="00D72140"/>
    <w:rsid w:val="00D807A7"/>
    <w:rsid w:val="00D82615"/>
    <w:rsid w:val="00D8334F"/>
    <w:rsid w:val="00D84854"/>
    <w:rsid w:val="00D8532A"/>
    <w:rsid w:val="00D86402"/>
    <w:rsid w:val="00D87242"/>
    <w:rsid w:val="00D90360"/>
    <w:rsid w:val="00D90404"/>
    <w:rsid w:val="00D90879"/>
    <w:rsid w:val="00D91522"/>
    <w:rsid w:val="00D93BC9"/>
    <w:rsid w:val="00D965A2"/>
    <w:rsid w:val="00DA07ED"/>
    <w:rsid w:val="00DA1155"/>
    <w:rsid w:val="00DA3619"/>
    <w:rsid w:val="00DA5A7F"/>
    <w:rsid w:val="00DA5F42"/>
    <w:rsid w:val="00DB0549"/>
    <w:rsid w:val="00DB119F"/>
    <w:rsid w:val="00DC0BA8"/>
    <w:rsid w:val="00DC1A15"/>
    <w:rsid w:val="00DC2200"/>
    <w:rsid w:val="00DC2272"/>
    <w:rsid w:val="00DC4DC2"/>
    <w:rsid w:val="00DC4F94"/>
    <w:rsid w:val="00DC5505"/>
    <w:rsid w:val="00DC655C"/>
    <w:rsid w:val="00DD1237"/>
    <w:rsid w:val="00DD48E6"/>
    <w:rsid w:val="00DD6078"/>
    <w:rsid w:val="00DE3A97"/>
    <w:rsid w:val="00DE47EA"/>
    <w:rsid w:val="00DE4D41"/>
    <w:rsid w:val="00DE76C6"/>
    <w:rsid w:val="00DE7845"/>
    <w:rsid w:val="00DF0B2F"/>
    <w:rsid w:val="00DF30E5"/>
    <w:rsid w:val="00E07AC7"/>
    <w:rsid w:val="00E10338"/>
    <w:rsid w:val="00E10E74"/>
    <w:rsid w:val="00E11642"/>
    <w:rsid w:val="00E14185"/>
    <w:rsid w:val="00E161D4"/>
    <w:rsid w:val="00E21669"/>
    <w:rsid w:val="00E24356"/>
    <w:rsid w:val="00E25C6C"/>
    <w:rsid w:val="00E27501"/>
    <w:rsid w:val="00E32073"/>
    <w:rsid w:val="00E36E54"/>
    <w:rsid w:val="00E37F0A"/>
    <w:rsid w:val="00E4218D"/>
    <w:rsid w:val="00E43C8F"/>
    <w:rsid w:val="00E44061"/>
    <w:rsid w:val="00E448CA"/>
    <w:rsid w:val="00E479CF"/>
    <w:rsid w:val="00E507D1"/>
    <w:rsid w:val="00E529E7"/>
    <w:rsid w:val="00E53BB2"/>
    <w:rsid w:val="00E61338"/>
    <w:rsid w:val="00E61E5B"/>
    <w:rsid w:val="00E621D0"/>
    <w:rsid w:val="00E62F98"/>
    <w:rsid w:val="00E65A50"/>
    <w:rsid w:val="00E65B37"/>
    <w:rsid w:val="00E667CC"/>
    <w:rsid w:val="00E71797"/>
    <w:rsid w:val="00E731E1"/>
    <w:rsid w:val="00E74DF2"/>
    <w:rsid w:val="00E76382"/>
    <w:rsid w:val="00E7666B"/>
    <w:rsid w:val="00E770D7"/>
    <w:rsid w:val="00E80F95"/>
    <w:rsid w:val="00E811EC"/>
    <w:rsid w:val="00E81204"/>
    <w:rsid w:val="00E82BAA"/>
    <w:rsid w:val="00E9620A"/>
    <w:rsid w:val="00E96B35"/>
    <w:rsid w:val="00EA0732"/>
    <w:rsid w:val="00EA5B6B"/>
    <w:rsid w:val="00EA722D"/>
    <w:rsid w:val="00EB28A5"/>
    <w:rsid w:val="00EB6573"/>
    <w:rsid w:val="00EB661D"/>
    <w:rsid w:val="00EB690B"/>
    <w:rsid w:val="00EC0515"/>
    <w:rsid w:val="00EC0E53"/>
    <w:rsid w:val="00EC38BA"/>
    <w:rsid w:val="00EC5BA3"/>
    <w:rsid w:val="00ED1008"/>
    <w:rsid w:val="00ED30C0"/>
    <w:rsid w:val="00ED33A4"/>
    <w:rsid w:val="00ED3E50"/>
    <w:rsid w:val="00ED6CD3"/>
    <w:rsid w:val="00EE3FD9"/>
    <w:rsid w:val="00EE57C3"/>
    <w:rsid w:val="00EF1712"/>
    <w:rsid w:val="00EF527A"/>
    <w:rsid w:val="00EF561F"/>
    <w:rsid w:val="00EF5BAB"/>
    <w:rsid w:val="00EF7414"/>
    <w:rsid w:val="00EF7518"/>
    <w:rsid w:val="00F01078"/>
    <w:rsid w:val="00F01831"/>
    <w:rsid w:val="00F03585"/>
    <w:rsid w:val="00F060DD"/>
    <w:rsid w:val="00F06834"/>
    <w:rsid w:val="00F0698D"/>
    <w:rsid w:val="00F11BC4"/>
    <w:rsid w:val="00F14BA4"/>
    <w:rsid w:val="00F15CF2"/>
    <w:rsid w:val="00F20164"/>
    <w:rsid w:val="00F20B05"/>
    <w:rsid w:val="00F2102F"/>
    <w:rsid w:val="00F23FC1"/>
    <w:rsid w:val="00F265AE"/>
    <w:rsid w:val="00F265E2"/>
    <w:rsid w:val="00F27FBB"/>
    <w:rsid w:val="00F300BA"/>
    <w:rsid w:val="00F318DD"/>
    <w:rsid w:val="00F31960"/>
    <w:rsid w:val="00F354D4"/>
    <w:rsid w:val="00F358B0"/>
    <w:rsid w:val="00F36B68"/>
    <w:rsid w:val="00F4096A"/>
    <w:rsid w:val="00F43260"/>
    <w:rsid w:val="00F47313"/>
    <w:rsid w:val="00F5034D"/>
    <w:rsid w:val="00F53552"/>
    <w:rsid w:val="00F54006"/>
    <w:rsid w:val="00F55448"/>
    <w:rsid w:val="00F570C0"/>
    <w:rsid w:val="00F64182"/>
    <w:rsid w:val="00F65153"/>
    <w:rsid w:val="00F6747C"/>
    <w:rsid w:val="00F70E06"/>
    <w:rsid w:val="00F71475"/>
    <w:rsid w:val="00F71CA3"/>
    <w:rsid w:val="00F71F51"/>
    <w:rsid w:val="00F72112"/>
    <w:rsid w:val="00F72AB1"/>
    <w:rsid w:val="00F7327F"/>
    <w:rsid w:val="00F742C7"/>
    <w:rsid w:val="00F7436B"/>
    <w:rsid w:val="00F76437"/>
    <w:rsid w:val="00F81D83"/>
    <w:rsid w:val="00F83FA9"/>
    <w:rsid w:val="00F845BD"/>
    <w:rsid w:val="00F856AD"/>
    <w:rsid w:val="00F877C1"/>
    <w:rsid w:val="00F9060D"/>
    <w:rsid w:val="00F90F4A"/>
    <w:rsid w:val="00F91BE5"/>
    <w:rsid w:val="00F91FA5"/>
    <w:rsid w:val="00F93BFA"/>
    <w:rsid w:val="00F9470D"/>
    <w:rsid w:val="00F964C4"/>
    <w:rsid w:val="00F968D5"/>
    <w:rsid w:val="00FA3E86"/>
    <w:rsid w:val="00FA4FAE"/>
    <w:rsid w:val="00FA6851"/>
    <w:rsid w:val="00FB089C"/>
    <w:rsid w:val="00FB1373"/>
    <w:rsid w:val="00FB3342"/>
    <w:rsid w:val="00FB5466"/>
    <w:rsid w:val="00FB6B43"/>
    <w:rsid w:val="00FB6B6D"/>
    <w:rsid w:val="00FC04C7"/>
    <w:rsid w:val="00FC16AB"/>
    <w:rsid w:val="00FC593B"/>
    <w:rsid w:val="00FC641F"/>
    <w:rsid w:val="00FC651D"/>
    <w:rsid w:val="00FC66EC"/>
    <w:rsid w:val="00FD07E7"/>
    <w:rsid w:val="00FD4B47"/>
    <w:rsid w:val="00FD6212"/>
    <w:rsid w:val="00FD6525"/>
    <w:rsid w:val="00FE29B6"/>
    <w:rsid w:val="00FE4768"/>
    <w:rsid w:val="00FE7226"/>
    <w:rsid w:val="00FF143A"/>
    <w:rsid w:val="00FF1950"/>
    <w:rsid w:val="00FF1997"/>
    <w:rsid w:val="00FF46CA"/>
    <w:rsid w:val="00FF5842"/>
    <w:rsid w:val="00FF6AD4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A4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alTexte">
    <w:name w:val="Tabal_Texte"/>
    <w:basedOn w:val="Normal"/>
    <w:qFormat/>
    <w:rsid w:val="002A071D"/>
    <w:pPr>
      <w:tabs>
        <w:tab w:val="left" w:pos="794"/>
        <w:tab w:val="left" w:pos="1191"/>
        <w:tab w:val="left" w:pos="1588"/>
        <w:tab w:val="left" w:pos="1985"/>
      </w:tabs>
      <w:spacing w:before="60" w:after="60" w:line="260" w:lineRule="exact"/>
      <w:jc w:val="left"/>
    </w:pPr>
    <w:rPr>
      <w:b/>
      <w:bCs/>
      <w:sz w:val="20"/>
      <w:szCs w:val="26"/>
      <w:lang w:val="en-GB" w:bidi="ar-EG"/>
    </w:rPr>
  </w:style>
  <w:style w:type="paragraph" w:customStyle="1" w:styleId="Annextitle">
    <w:name w:val="Annex_title"/>
    <w:basedOn w:val="Normal"/>
    <w:rsid w:val="00721732"/>
    <w:rPr>
      <w:lang w:bidi="ar-EG"/>
    </w:rPr>
  </w:style>
  <w:style w:type="table" w:customStyle="1" w:styleId="TableGrid3">
    <w:name w:val="Table Grid3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04B0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A4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alTexte">
    <w:name w:val="Tabal_Texte"/>
    <w:basedOn w:val="Normal"/>
    <w:qFormat/>
    <w:rsid w:val="002A071D"/>
    <w:pPr>
      <w:tabs>
        <w:tab w:val="left" w:pos="794"/>
        <w:tab w:val="left" w:pos="1191"/>
        <w:tab w:val="left" w:pos="1588"/>
        <w:tab w:val="left" w:pos="1985"/>
      </w:tabs>
      <w:spacing w:before="60" w:after="60" w:line="260" w:lineRule="exact"/>
      <w:jc w:val="left"/>
    </w:pPr>
    <w:rPr>
      <w:b/>
      <w:bCs/>
      <w:sz w:val="20"/>
      <w:szCs w:val="26"/>
      <w:lang w:val="en-GB" w:bidi="ar-EG"/>
    </w:rPr>
  </w:style>
  <w:style w:type="paragraph" w:customStyle="1" w:styleId="Annextitle">
    <w:name w:val="Annex_title"/>
    <w:basedOn w:val="Normal"/>
    <w:rsid w:val="00721732"/>
    <w:rPr>
      <w:lang w:bidi="ar-EG"/>
    </w:rPr>
  </w:style>
  <w:style w:type="table" w:customStyle="1" w:styleId="TableGrid3">
    <w:name w:val="Table Grid3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04B0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Workshops-and-Seminars/iot/201402" TargetMode="External"/><Relationship Id="rId18" Type="http://schemas.openxmlformats.org/officeDocument/2006/relationships/hyperlink" Target="mailto:tsbreg@itu.in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itu.int/en/ITU-T/Workshops-and-Seminars/iot/201402/Pages/Programme.aspx" TargetMode="External"/><Relationship Id="rId17" Type="http://schemas.openxmlformats.org/officeDocument/2006/relationships/hyperlink" Target="http://itu.int/en/ITU-T/Workshops-and-Seminars/iot/20140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trave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jca/iot/Pages/default.aspx" TargetMode="External"/><Relationship Id="rId24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footer" Target="footer3.xml"/><Relationship Id="rId10" Type="http://schemas.openxmlformats.org/officeDocument/2006/relationships/hyperlink" Target="mailto:stefano.polidori@itu.int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sbworkshops@itu.int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D839-2814-494B-B3C4-F9930773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PA_TSBCIRC1.dotm</Template>
  <TotalTime>61</TotalTime>
  <Pages>7</Pages>
  <Words>1087</Words>
  <Characters>7734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8804</CharactersWithSpaces>
  <SharedDoc>false</SharedDoc>
  <HLinks>
    <vt:vector size="36" baseType="variant">
      <vt:variant>
        <vt:i4>4849684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http://www.itu.int/en/ITU-T/focusgroups/innovation/Pages/default.aspx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http://www.itu.int/reg/tws/3000405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http://itu.int/en/ITU-T/info/Pages/resources.aspx</vt:lpwstr>
      </vt:variant>
      <vt:variant>
        <vt:lpwstr/>
      </vt:variant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http://www.itu.int/en/ITU-T/Workshops-and-Seminars/ccsg/201206/Pages/default.aspx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Quist, Judith</cp:lastModifiedBy>
  <cp:revision>27</cp:revision>
  <cp:lastPrinted>2013-12-10T15:00:00Z</cp:lastPrinted>
  <dcterms:created xsi:type="dcterms:W3CDTF">2013-12-02T16:50:00Z</dcterms:created>
  <dcterms:modified xsi:type="dcterms:W3CDTF">2013-12-10T15:00:00Z</dcterms:modified>
</cp:coreProperties>
</file>