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8346E" w:rsidRPr="00F50108">
        <w:trPr>
          <w:cantSplit/>
        </w:trPr>
        <w:tc>
          <w:tcPr>
            <w:tcW w:w="6237" w:type="dxa"/>
            <w:vAlign w:val="center"/>
          </w:tcPr>
          <w:p w:rsidR="0048346E" w:rsidRPr="00B73F4D" w:rsidRDefault="0048346E" w:rsidP="002F24FE">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48346E" w:rsidRPr="00F50108" w:rsidRDefault="008D42E6" w:rsidP="002F24F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44C4072A" wp14:editId="2F53C2D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8346E" w:rsidRPr="00F50108">
        <w:trPr>
          <w:cantSplit/>
        </w:trPr>
        <w:tc>
          <w:tcPr>
            <w:tcW w:w="6237" w:type="dxa"/>
            <w:vAlign w:val="center"/>
          </w:tcPr>
          <w:p w:rsidR="0048346E" w:rsidRPr="00F50108" w:rsidRDefault="0048346E" w:rsidP="002F24FE">
            <w:pPr>
              <w:tabs>
                <w:tab w:val="right" w:pos="8732"/>
              </w:tabs>
              <w:spacing w:before="0"/>
              <w:rPr>
                <w:rFonts w:ascii="Verdana" w:hAnsi="Verdana"/>
                <w:b/>
                <w:bCs/>
                <w:iCs/>
                <w:sz w:val="18"/>
                <w:szCs w:val="18"/>
              </w:rPr>
            </w:pPr>
          </w:p>
        </w:tc>
        <w:tc>
          <w:tcPr>
            <w:tcW w:w="3261" w:type="dxa"/>
            <w:vAlign w:val="center"/>
          </w:tcPr>
          <w:p w:rsidR="0048346E" w:rsidRPr="00F50108" w:rsidRDefault="0048346E" w:rsidP="002F24FE">
            <w:pPr>
              <w:spacing w:before="0"/>
              <w:ind w:left="993" w:hanging="993"/>
              <w:jc w:val="right"/>
              <w:rPr>
                <w:rFonts w:ascii="Verdana" w:hAnsi="Verdana"/>
                <w:sz w:val="18"/>
                <w:szCs w:val="18"/>
                <w:lang w:val="en-US"/>
              </w:rPr>
            </w:pPr>
          </w:p>
        </w:tc>
      </w:tr>
    </w:tbl>
    <w:p w:rsidR="0048346E" w:rsidRDefault="0048346E" w:rsidP="002F24FE">
      <w:pPr>
        <w:pStyle w:val="Index1"/>
        <w:tabs>
          <w:tab w:val="clear" w:pos="794"/>
          <w:tab w:val="clear" w:pos="1191"/>
          <w:tab w:val="clear" w:pos="1588"/>
          <w:tab w:val="clear" w:pos="1985"/>
          <w:tab w:val="left" w:pos="5387"/>
        </w:tabs>
        <w:rPr>
          <w:lang w:eastAsia="zh-CN"/>
        </w:rPr>
      </w:pPr>
    </w:p>
    <w:p w:rsidR="0048346E" w:rsidRDefault="0048346E" w:rsidP="002F24FE">
      <w:pPr>
        <w:pStyle w:val="Index1"/>
        <w:tabs>
          <w:tab w:val="clear" w:pos="794"/>
          <w:tab w:val="clear" w:pos="1191"/>
          <w:tab w:val="clear" w:pos="1588"/>
          <w:tab w:val="clear" w:pos="1985"/>
          <w:tab w:val="left" w:pos="5387"/>
        </w:tabs>
        <w:rPr>
          <w:lang w:eastAsia="zh-CN"/>
        </w:rPr>
      </w:pPr>
      <w:r>
        <w:rPr>
          <w:lang w:eastAsia="zh-CN"/>
        </w:rPr>
        <w:tab/>
      </w:r>
      <w:r w:rsidR="00756E95">
        <w:rPr>
          <w:lang w:eastAsia="zh-CN"/>
        </w:rPr>
        <w:t>201</w:t>
      </w:r>
      <w:r w:rsidR="00EC379C">
        <w:rPr>
          <w:lang w:eastAsia="zh-CN"/>
        </w:rPr>
        <w:t>3</w:t>
      </w:r>
      <w:r>
        <w:rPr>
          <w:rFonts w:hint="eastAsia"/>
          <w:lang w:eastAsia="zh-CN"/>
        </w:rPr>
        <w:t>年</w:t>
      </w:r>
      <w:r w:rsidR="00EC379C">
        <w:rPr>
          <w:lang w:eastAsia="zh-CN"/>
        </w:rPr>
        <w:t>10</w:t>
      </w:r>
      <w:r>
        <w:rPr>
          <w:rFonts w:hint="eastAsia"/>
          <w:lang w:eastAsia="zh-CN"/>
        </w:rPr>
        <w:t>月</w:t>
      </w:r>
      <w:r w:rsidR="00EC379C">
        <w:rPr>
          <w:lang w:eastAsia="zh-CN"/>
        </w:rPr>
        <w:t>15</w:t>
      </w:r>
      <w:r>
        <w:rPr>
          <w:rFonts w:hint="eastAsia"/>
          <w:lang w:eastAsia="zh-CN"/>
        </w:rPr>
        <w:t>日，日内瓦</w:t>
      </w:r>
    </w:p>
    <w:p w:rsidR="0048346E" w:rsidRDefault="0048346E" w:rsidP="002F24F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48346E">
        <w:trPr>
          <w:cantSplit/>
        </w:trPr>
        <w:tc>
          <w:tcPr>
            <w:tcW w:w="993" w:type="dxa"/>
          </w:tcPr>
          <w:p w:rsidR="0048346E" w:rsidRPr="00841612" w:rsidRDefault="0048346E" w:rsidP="002F24FE">
            <w:pPr>
              <w:tabs>
                <w:tab w:val="left" w:pos="4111"/>
              </w:tabs>
              <w:spacing w:before="10"/>
              <w:rPr>
                <w:szCs w:val="24"/>
                <w:lang w:eastAsia="zh-CN"/>
              </w:rPr>
            </w:pPr>
            <w:r w:rsidRPr="00841612">
              <w:rPr>
                <w:rFonts w:hint="eastAsia"/>
                <w:szCs w:val="24"/>
                <w:lang w:eastAsia="zh-CN"/>
              </w:rPr>
              <w:t>文号：</w:t>
            </w:r>
          </w:p>
          <w:p w:rsidR="0048346E" w:rsidRPr="00841612" w:rsidRDefault="0048346E" w:rsidP="002F24FE">
            <w:pPr>
              <w:tabs>
                <w:tab w:val="left" w:pos="4111"/>
              </w:tabs>
              <w:spacing w:before="10"/>
              <w:rPr>
                <w:szCs w:val="24"/>
              </w:rPr>
            </w:pPr>
          </w:p>
          <w:p w:rsidR="0048346E" w:rsidRPr="00841612" w:rsidRDefault="0048346E" w:rsidP="002F24FE">
            <w:pPr>
              <w:tabs>
                <w:tab w:val="left" w:pos="4111"/>
              </w:tabs>
              <w:spacing w:before="10"/>
              <w:rPr>
                <w:szCs w:val="24"/>
                <w:lang w:eastAsia="zh-CN"/>
              </w:rPr>
            </w:pPr>
            <w:r w:rsidRPr="00841612">
              <w:rPr>
                <w:szCs w:val="24"/>
              </w:rPr>
              <w:br/>
            </w:r>
            <w:r w:rsidRPr="00841612">
              <w:rPr>
                <w:rFonts w:hint="eastAsia"/>
                <w:szCs w:val="24"/>
                <w:lang w:eastAsia="zh-CN"/>
              </w:rPr>
              <w:t>电话：</w:t>
            </w:r>
          </w:p>
          <w:p w:rsidR="0048346E" w:rsidRPr="00841612" w:rsidRDefault="0048346E" w:rsidP="002F24F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48346E" w:rsidRPr="00841612" w:rsidRDefault="0048346E" w:rsidP="002F24FE">
            <w:pPr>
              <w:tabs>
                <w:tab w:val="left" w:pos="4111"/>
              </w:tabs>
              <w:spacing w:before="0"/>
              <w:rPr>
                <w:b/>
                <w:szCs w:val="24"/>
                <w:lang w:eastAsia="zh-CN"/>
              </w:rPr>
            </w:pPr>
            <w:r w:rsidRPr="00841612">
              <w:rPr>
                <w:rFonts w:hint="eastAsia"/>
                <w:b/>
                <w:szCs w:val="24"/>
                <w:lang w:eastAsia="zh-CN"/>
              </w:rPr>
              <w:t>电信标准化局第</w:t>
            </w:r>
            <w:r w:rsidR="00EC379C">
              <w:rPr>
                <w:b/>
                <w:szCs w:val="24"/>
                <w:lang w:eastAsia="zh-CN"/>
              </w:rPr>
              <w:t>57</w:t>
            </w:r>
            <w:r w:rsidRPr="00841612">
              <w:rPr>
                <w:rFonts w:hint="eastAsia"/>
                <w:b/>
                <w:szCs w:val="24"/>
                <w:lang w:eastAsia="zh-CN"/>
              </w:rPr>
              <w:t>号通函</w:t>
            </w:r>
          </w:p>
          <w:p w:rsidR="0048346E" w:rsidRPr="00841612" w:rsidRDefault="0048346E" w:rsidP="002F24FE">
            <w:pPr>
              <w:tabs>
                <w:tab w:val="left" w:pos="4111"/>
              </w:tabs>
              <w:spacing w:before="0"/>
              <w:rPr>
                <w:b/>
                <w:szCs w:val="24"/>
                <w:lang w:eastAsia="zh-CN"/>
              </w:rPr>
            </w:pPr>
            <w:r>
              <w:rPr>
                <w:szCs w:val="24"/>
                <w:lang w:eastAsia="zh-CN"/>
              </w:rPr>
              <w:t>COM 17</w:t>
            </w:r>
            <w:r w:rsidRPr="00841612">
              <w:rPr>
                <w:szCs w:val="24"/>
                <w:lang w:eastAsia="zh-CN"/>
              </w:rPr>
              <w:t>/</w:t>
            </w:r>
            <w:proofErr w:type="spellStart"/>
            <w:r>
              <w:rPr>
                <w:szCs w:val="24"/>
                <w:lang w:eastAsia="zh-CN"/>
              </w:rPr>
              <w:t>MEU</w:t>
            </w:r>
            <w:proofErr w:type="spellEnd"/>
          </w:p>
          <w:p w:rsidR="0048346E" w:rsidRPr="00841612" w:rsidRDefault="0048346E" w:rsidP="002F24FE">
            <w:pPr>
              <w:tabs>
                <w:tab w:val="left" w:pos="4111"/>
              </w:tabs>
              <w:spacing w:before="80"/>
              <w:rPr>
                <w:szCs w:val="24"/>
                <w:lang w:val="en-US" w:eastAsia="zh-CN"/>
              </w:rPr>
            </w:pPr>
            <w:r w:rsidRPr="00841612">
              <w:rPr>
                <w:szCs w:val="24"/>
                <w:lang w:eastAsia="zh-CN"/>
              </w:rPr>
              <w:br/>
              <w:t xml:space="preserve">+41 22 730 </w:t>
            </w:r>
            <w:r>
              <w:rPr>
                <w:szCs w:val="24"/>
                <w:lang w:eastAsia="zh-CN"/>
              </w:rPr>
              <w:t>5866</w:t>
            </w:r>
          </w:p>
          <w:p w:rsidR="0048346E" w:rsidRPr="00841612" w:rsidRDefault="0048346E" w:rsidP="002F24FE">
            <w:pPr>
              <w:tabs>
                <w:tab w:val="left" w:pos="4111"/>
              </w:tabs>
              <w:spacing w:before="40"/>
              <w:rPr>
                <w:szCs w:val="24"/>
                <w:lang w:eastAsia="zh-CN"/>
              </w:rPr>
            </w:pPr>
            <w:r w:rsidRPr="00841612">
              <w:rPr>
                <w:szCs w:val="24"/>
                <w:lang w:eastAsia="zh-CN"/>
              </w:rPr>
              <w:t>+41 22 730 5853</w:t>
            </w:r>
          </w:p>
        </w:tc>
        <w:tc>
          <w:tcPr>
            <w:tcW w:w="4436" w:type="dxa"/>
          </w:tcPr>
          <w:p w:rsidR="0048346E" w:rsidRDefault="0048346E" w:rsidP="002F24FE">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Pr>
                <w:rFonts w:hint="eastAsia"/>
                <w:lang w:eastAsia="zh-CN"/>
              </w:rPr>
              <w:t>致国际电联各成员国主管部门</w:t>
            </w:r>
          </w:p>
        </w:tc>
      </w:tr>
      <w:tr w:rsidR="0048346E">
        <w:trPr>
          <w:cantSplit/>
        </w:trPr>
        <w:tc>
          <w:tcPr>
            <w:tcW w:w="993" w:type="dxa"/>
          </w:tcPr>
          <w:p w:rsidR="0048346E" w:rsidRPr="00841612" w:rsidRDefault="0048346E" w:rsidP="002F24FE">
            <w:pPr>
              <w:spacing w:before="40"/>
              <w:rPr>
                <w:szCs w:val="24"/>
                <w:lang w:eastAsia="zh-CN"/>
              </w:rPr>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436" w:type="dxa"/>
          </w:tcPr>
          <w:p w:rsidR="0048346E" w:rsidRDefault="0026779E" w:rsidP="002F24FE">
            <w:pPr>
              <w:tabs>
                <w:tab w:val="left" w:pos="4111"/>
              </w:tabs>
              <w:spacing w:before="0"/>
              <w:rPr>
                <w:lang w:eastAsia="zh-CN"/>
              </w:rPr>
            </w:pPr>
            <w:hyperlink r:id="rId8" w:history="1">
              <w:r w:rsidR="0048346E">
                <w:rPr>
                  <w:rStyle w:val="Hyperlink"/>
                  <w:lang w:eastAsia="zh-CN"/>
                </w:rPr>
                <w:t>tsbsg17@itu.int</w:t>
              </w:r>
            </w:hyperlink>
          </w:p>
          <w:p w:rsidR="0048346E" w:rsidRPr="00841612" w:rsidRDefault="0048346E" w:rsidP="002F24FE">
            <w:pPr>
              <w:tabs>
                <w:tab w:val="left" w:pos="4111"/>
              </w:tabs>
              <w:spacing w:before="40"/>
              <w:rPr>
                <w:szCs w:val="24"/>
                <w:lang w:eastAsia="zh-CN"/>
              </w:rPr>
            </w:pPr>
          </w:p>
        </w:tc>
        <w:tc>
          <w:tcPr>
            <w:tcW w:w="4436" w:type="dxa"/>
          </w:tcPr>
          <w:p w:rsidR="0048346E" w:rsidRDefault="0048346E" w:rsidP="002F24FE">
            <w:pPr>
              <w:tabs>
                <w:tab w:val="left" w:pos="4111"/>
              </w:tabs>
              <w:spacing w:before="0"/>
              <w:rPr>
                <w:b/>
                <w:lang w:eastAsia="zh-CN"/>
              </w:rPr>
            </w:pPr>
            <w:r>
              <w:rPr>
                <w:rFonts w:hint="eastAsia"/>
                <w:b/>
                <w:lang w:eastAsia="zh-CN"/>
              </w:rPr>
              <w:t>抄送：</w:t>
            </w:r>
          </w:p>
          <w:p w:rsidR="0048346E" w:rsidRDefault="0048346E" w:rsidP="002F24FE">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48346E" w:rsidRDefault="0048346E" w:rsidP="002F24FE">
            <w:pPr>
              <w:tabs>
                <w:tab w:val="clear" w:pos="794"/>
                <w:tab w:val="left" w:pos="141"/>
                <w:tab w:val="left" w:pos="4111"/>
              </w:tabs>
              <w:spacing w:before="0"/>
              <w:rPr>
                <w:lang w:eastAsia="zh-CN"/>
              </w:rPr>
            </w:pPr>
            <w:r>
              <w:rPr>
                <w:lang w:eastAsia="zh-CN"/>
              </w:rPr>
              <w:t>- ITU-T</w:t>
            </w:r>
            <w:r>
              <w:rPr>
                <w:rFonts w:hint="eastAsia"/>
                <w:lang w:eastAsia="zh-CN"/>
              </w:rPr>
              <w:t>部门准成员；</w:t>
            </w:r>
          </w:p>
          <w:p w:rsidR="0048346E" w:rsidRDefault="0048346E" w:rsidP="002F24FE">
            <w:pPr>
              <w:tabs>
                <w:tab w:val="clear" w:pos="794"/>
                <w:tab w:val="left" w:pos="141"/>
                <w:tab w:val="left" w:pos="4111"/>
              </w:tabs>
              <w:spacing w:before="0"/>
              <w:rPr>
                <w:lang w:eastAsia="zh-CN"/>
              </w:rPr>
            </w:pPr>
            <w:r>
              <w:rPr>
                <w:lang w:eastAsia="zh-CN"/>
              </w:rPr>
              <w:t>- ITU-T</w:t>
            </w:r>
            <w:r>
              <w:rPr>
                <w:rFonts w:hint="eastAsia"/>
                <w:lang w:eastAsia="zh-CN"/>
              </w:rPr>
              <w:t>学术成员；</w:t>
            </w:r>
          </w:p>
          <w:p w:rsidR="0048346E" w:rsidRDefault="0048346E" w:rsidP="002F24F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Pr>
                <w:lang w:eastAsia="zh-CN"/>
              </w:rPr>
              <w:t>17</w:t>
            </w:r>
            <w:r>
              <w:rPr>
                <w:rFonts w:hint="eastAsia"/>
                <w:lang w:eastAsia="zh-CN"/>
              </w:rPr>
              <w:t>研究组正副主席；</w:t>
            </w:r>
          </w:p>
          <w:p w:rsidR="0048346E" w:rsidRDefault="0048346E" w:rsidP="002F24F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48346E" w:rsidRDefault="0048346E" w:rsidP="002F24FE">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48346E" w:rsidRDefault="0048346E" w:rsidP="002F24FE">
            <w:pPr>
              <w:tabs>
                <w:tab w:val="clear" w:pos="794"/>
                <w:tab w:val="clear" w:pos="1191"/>
                <w:tab w:val="clear" w:pos="1588"/>
                <w:tab w:val="clear" w:pos="1985"/>
                <w:tab w:val="left" w:pos="284"/>
              </w:tabs>
              <w:spacing w:before="0"/>
              <w:ind w:left="284" w:hanging="284"/>
              <w:rPr>
                <w:lang w:eastAsia="zh-CN"/>
              </w:rPr>
            </w:pPr>
          </w:p>
        </w:tc>
      </w:tr>
    </w:tbl>
    <w:p w:rsidR="0048346E" w:rsidRDefault="0048346E" w:rsidP="002F24F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48346E">
        <w:trPr>
          <w:cantSplit/>
        </w:trPr>
        <w:tc>
          <w:tcPr>
            <w:tcW w:w="1100" w:type="dxa"/>
          </w:tcPr>
          <w:p w:rsidR="0048346E" w:rsidRDefault="0048346E" w:rsidP="002F24FE">
            <w:pPr>
              <w:tabs>
                <w:tab w:val="left" w:pos="4111"/>
              </w:tabs>
              <w:spacing w:before="10"/>
              <w:ind w:left="57"/>
              <w:rPr>
                <w:lang w:eastAsia="zh-CN"/>
              </w:rPr>
            </w:pPr>
            <w:r>
              <w:rPr>
                <w:rFonts w:hint="eastAsia"/>
                <w:sz w:val="22"/>
                <w:lang w:eastAsia="zh-CN"/>
              </w:rPr>
              <w:t>事由：</w:t>
            </w:r>
          </w:p>
        </w:tc>
        <w:tc>
          <w:tcPr>
            <w:tcW w:w="7087" w:type="dxa"/>
          </w:tcPr>
          <w:p w:rsidR="00EC379C" w:rsidRDefault="0048346E" w:rsidP="002F24FE">
            <w:pPr>
              <w:tabs>
                <w:tab w:val="left" w:pos="4111"/>
              </w:tabs>
              <w:spacing w:before="0"/>
              <w:ind w:left="57" w:right="28"/>
              <w:rPr>
                <w:b/>
                <w:lang w:eastAsia="zh-CN"/>
              </w:rPr>
            </w:pPr>
            <w:r>
              <w:rPr>
                <w:rFonts w:hint="eastAsia"/>
                <w:b/>
                <w:lang w:eastAsia="zh-CN"/>
              </w:rPr>
              <w:t>第</w:t>
            </w:r>
            <w:r>
              <w:rPr>
                <w:b/>
                <w:lang w:eastAsia="zh-CN"/>
              </w:rPr>
              <w:t>17</w:t>
            </w:r>
            <w:r>
              <w:rPr>
                <w:rFonts w:hint="eastAsia"/>
                <w:b/>
                <w:lang w:eastAsia="zh-CN"/>
              </w:rPr>
              <w:t>研究组按照世界电信标准化全会（</w:t>
            </w:r>
            <w:r>
              <w:rPr>
                <w:b/>
                <w:lang w:eastAsia="zh-CN"/>
              </w:rPr>
              <w:t>20</w:t>
            </w:r>
            <w:r w:rsidR="00EC379C">
              <w:rPr>
                <w:b/>
                <w:lang w:eastAsia="zh-CN"/>
              </w:rPr>
              <w:t>12</w:t>
            </w:r>
            <w:r>
              <w:rPr>
                <w:rFonts w:hint="eastAsia"/>
                <w:b/>
                <w:lang w:eastAsia="zh-CN"/>
              </w:rPr>
              <w:t>年，</w:t>
            </w:r>
            <w:r w:rsidR="00EC379C">
              <w:rPr>
                <w:rFonts w:hint="eastAsia"/>
                <w:b/>
                <w:lang w:val="en-US" w:eastAsia="zh-CN"/>
              </w:rPr>
              <w:t>迪拜</w:t>
            </w:r>
            <w:r>
              <w:rPr>
                <w:rFonts w:hint="eastAsia"/>
                <w:b/>
                <w:lang w:eastAsia="zh-CN"/>
              </w:rPr>
              <w:t>）</w:t>
            </w:r>
            <w:r w:rsidR="00756E95">
              <w:rPr>
                <w:b/>
                <w:lang w:eastAsia="zh-CN"/>
              </w:rPr>
              <w:br/>
            </w:r>
            <w:r>
              <w:rPr>
                <w:rFonts w:hint="eastAsia"/>
                <w:b/>
                <w:lang w:eastAsia="zh-CN"/>
              </w:rPr>
              <w:t>第</w:t>
            </w:r>
            <w:r>
              <w:rPr>
                <w:b/>
                <w:lang w:eastAsia="zh-CN"/>
              </w:rPr>
              <w:t>1</w:t>
            </w:r>
            <w:r>
              <w:rPr>
                <w:rFonts w:hint="eastAsia"/>
                <w:b/>
                <w:lang w:eastAsia="zh-CN"/>
              </w:rPr>
              <w:t>号决议第</w:t>
            </w:r>
            <w:r>
              <w:rPr>
                <w:b/>
                <w:lang w:eastAsia="zh-CN"/>
              </w:rPr>
              <w:t>9</w:t>
            </w:r>
            <w:r>
              <w:rPr>
                <w:rFonts w:hint="eastAsia"/>
                <w:b/>
                <w:lang w:eastAsia="zh-CN"/>
              </w:rPr>
              <w:t>节的规定为批准新的</w:t>
            </w:r>
            <w:r w:rsidRPr="005D0E19">
              <w:rPr>
                <w:b/>
                <w:lang w:val="en-US" w:eastAsia="zh-CN"/>
              </w:rPr>
              <w:t>ITU-T X.12</w:t>
            </w:r>
            <w:r w:rsidR="00EC379C">
              <w:rPr>
                <w:rFonts w:hint="eastAsia"/>
                <w:b/>
                <w:lang w:val="en-US" w:eastAsia="zh-CN"/>
              </w:rPr>
              <w:t>08</w:t>
            </w:r>
            <w:r>
              <w:rPr>
                <w:rFonts w:hint="eastAsia"/>
                <w:b/>
                <w:lang w:eastAsia="zh-CN"/>
              </w:rPr>
              <w:t>建议书草案</w:t>
            </w:r>
          </w:p>
          <w:p w:rsidR="0048346E" w:rsidRDefault="0048346E" w:rsidP="002F24FE">
            <w:pPr>
              <w:tabs>
                <w:tab w:val="left" w:pos="4111"/>
              </w:tabs>
              <w:spacing w:before="0"/>
              <w:ind w:left="57" w:right="28"/>
              <w:rPr>
                <w:b/>
                <w:lang w:eastAsia="zh-CN"/>
              </w:rPr>
            </w:pPr>
            <w:r>
              <w:rPr>
                <w:rFonts w:hint="eastAsia"/>
                <w:b/>
                <w:lang w:eastAsia="zh-CN"/>
              </w:rPr>
              <w:t>而召开的会议</w:t>
            </w:r>
          </w:p>
          <w:p w:rsidR="0048346E" w:rsidRDefault="0048346E" w:rsidP="002F24FE">
            <w:pPr>
              <w:tabs>
                <w:tab w:val="left" w:pos="4111"/>
              </w:tabs>
              <w:spacing w:before="0"/>
              <w:ind w:left="57" w:right="28"/>
              <w:rPr>
                <w:lang w:eastAsia="zh-CN"/>
              </w:rPr>
            </w:pPr>
            <w:r>
              <w:rPr>
                <w:b/>
                <w:lang w:eastAsia="zh-CN"/>
              </w:rPr>
              <w:t>201</w:t>
            </w:r>
            <w:r w:rsidR="00EC379C">
              <w:rPr>
                <w:rFonts w:hint="eastAsia"/>
                <w:b/>
                <w:lang w:eastAsia="zh-CN"/>
              </w:rPr>
              <w:t>4</w:t>
            </w:r>
            <w:r>
              <w:rPr>
                <w:rFonts w:hint="eastAsia"/>
                <w:b/>
                <w:lang w:eastAsia="zh-CN"/>
              </w:rPr>
              <w:t>年</w:t>
            </w:r>
            <w:r w:rsidR="00EC379C">
              <w:rPr>
                <w:rFonts w:hint="eastAsia"/>
                <w:b/>
                <w:lang w:eastAsia="zh-CN"/>
              </w:rPr>
              <w:t>1</w:t>
            </w:r>
            <w:r>
              <w:rPr>
                <w:rFonts w:hint="eastAsia"/>
                <w:b/>
                <w:lang w:eastAsia="zh-CN"/>
              </w:rPr>
              <w:t>月</w:t>
            </w:r>
            <w:r w:rsidR="00EC379C">
              <w:rPr>
                <w:rFonts w:hint="eastAsia"/>
                <w:b/>
                <w:lang w:eastAsia="zh-CN"/>
              </w:rPr>
              <w:t>15-24</w:t>
            </w:r>
            <w:r>
              <w:rPr>
                <w:rFonts w:hint="eastAsia"/>
                <w:b/>
                <w:lang w:eastAsia="zh-CN"/>
              </w:rPr>
              <w:t>日，日内瓦</w:t>
            </w:r>
          </w:p>
        </w:tc>
      </w:tr>
    </w:tbl>
    <w:p w:rsidR="0048346E" w:rsidRDefault="0048346E" w:rsidP="002F24FE">
      <w:pPr>
        <w:rPr>
          <w:lang w:eastAsia="zh-CN"/>
        </w:rPr>
      </w:pPr>
      <w:bookmarkStart w:id="2" w:name="StartTyping_E"/>
      <w:bookmarkEnd w:id="2"/>
    </w:p>
    <w:p w:rsidR="0048346E" w:rsidRDefault="0048346E" w:rsidP="002F24FE">
      <w:pPr>
        <w:rPr>
          <w:lang w:eastAsia="zh-CN"/>
        </w:rPr>
      </w:pPr>
    </w:p>
    <w:p w:rsidR="0048346E" w:rsidRDefault="0048346E" w:rsidP="002F24FE">
      <w:pPr>
        <w:rPr>
          <w:lang w:eastAsia="zh-CN"/>
        </w:rPr>
      </w:pPr>
      <w:r>
        <w:rPr>
          <w:rFonts w:hint="eastAsia"/>
          <w:lang w:eastAsia="zh-CN"/>
        </w:rPr>
        <w:t>尊敬的先生</w:t>
      </w:r>
      <w:r>
        <w:rPr>
          <w:lang w:eastAsia="zh-CN"/>
        </w:rPr>
        <w:t>/</w:t>
      </w:r>
      <w:r>
        <w:rPr>
          <w:rFonts w:hint="eastAsia"/>
          <w:lang w:eastAsia="zh-CN"/>
        </w:rPr>
        <w:t>女士：</w:t>
      </w:r>
    </w:p>
    <w:p w:rsidR="0048346E" w:rsidRDefault="0048346E" w:rsidP="002F24FE">
      <w:pPr>
        <w:jc w:val="both"/>
        <w:rPr>
          <w:lang w:eastAsia="zh-CN"/>
        </w:rPr>
      </w:pPr>
      <w:r>
        <w:rPr>
          <w:bCs/>
          <w:lang w:eastAsia="zh-CN"/>
        </w:rPr>
        <w:t>1</w:t>
      </w:r>
      <w:r>
        <w:rPr>
          <w:lang w:eastAsia="zh-CN"/>
        </w:rPr>
        <w:tab/>
      </w:r>
      <w:r>
        <w:rPr>
          <w:rFonts w:hint="eastAsia"/>
          <w:lang w:eastAsia="zh-CN"/>
        </w:rPr>
        <w:t>应第</w:t>
      </w:r>
      <w:r>
        <w:rPr>
          <w:lang w:eastAsia="zh-CN"/>
        </w:rPr>
        <w:t>17</w:t>
      </w:r>
      <w:r>
        <w:rPr>
          <w:rFonts w:hint="eastAsia"/>
          <w:lang w:eastAsia="zh-CN"/>
        </w:rPr>
        <w:t>研究组（</w:t>
      </w:r>
      <w:r>
        <w:rPr>
          <w:rFonts w:ascii="STKaiti" w:eastAsia="STKaiti" w:hAnsi="STKaiti" w:hint="eastAsia"/>
          <w:lang w:eastAsia="zh-CN"/>
        </w:rPr>
        <w:t>安全</w:t>
      </w:r>
      <w:r>
        <w:rPr>
          <w:rFonts w:hint="eastAsia"/>
          <w:lang w:eastAsia="zh-CN"/>
        </w:rPr>
        <w:t>）主席的请求，我荣幸地告知您，该研究组将于</w:t>
      </w:r>
      <w:r>
        <w:rPr>
          <w:lang w:eastAsia="zh-CN"/>
        </w:rPr>
        <w:t>201</w:t>
      </w:r>
      <w:r w:rsidR="009A6A58">
        <w:rPr>
          <w:rFonts w:hint="eastAsia"/>
          <w:lang w:eastAsia="zh-CN"/>
        </w:rPr>
        <w:t>4</w:t>
      </w:r>
      <w:r>
        <w:rPr>
          <w:rFonts w:hint="eastAsia"/>
          <w:lang w:eastAsia="zh-CN"/>
        </w:rPr>
        <w:t>年</w:t>
      </w:r>
      <w:r w:rsidR="009A6A58">
        <w:rPr>
          <w:rFonts w:hint="eastAsia"/>
          <w:lang w:eastAsia="zh-CN"/>
        </w:rPr>
        <w:t>1</w:t>
      </w:r>
      <w:r>
        <w:rPr>
          <w:rFonts w:hint="eastAsia"/>
          <w:lang w:eastAsia="zh-CN"/>
        </w:rPr>
        <w:t>月</w:t>
      </w:r>
      <w:r w:rsidR="009A6A58">
        <w:rPr>
          <w:rFonts w:hint="eastAsia"/>
          <w:lang w:eastAsia="zh-CN"/>
        </w:rPr>
        <w:t>15-</w:t>
      </w:r>
      <w:r>
        <w:rPr>
          <w:lang w:eastAsia="zh-CN"/>
        </w:rPr>
        <w:t>24</w:t>
      </w:r>
      <w:r>
        <w:rPr>
          <w:rFonts w:hint="eastAsia"/>
          <w:lang w:eastAsia="zh-CN"/>
        </w:rPr>
        <w:t>日召开会议，并将采用世界电信标准化全会（</w:t>
      </w:r>
      <w:r>
        <w:rPr>
          <w:lang w:eastAsia="zh-CN"/>
        </w:rPr>
        <w:t>20</w:t>
      </w:r>
      <w:r w:rsidR="009A6A58">
        <w:rPr>
          <w:rFonts w:hint="eastAsia"/>
          <w:lang w:eastAsia="zh-CN"/>
        </w:rPr>
        <w:t>12</w:t>
      </w:r>
      <w:r>
        <w:rPr>
          <w:rFonts w:hint="eastAsia"/>
          <w:lang w:eastAsia="zh-CN"/>
        </w:rPr>
        <w:t>年，</w:t>
      </w:r>
      <w:r w:rsidR="009A6A58">
        <w:rPr>
          <w:rFonts w:hint="eastAsia"/>
          <w:lang w:eastAsia="zh-CN"/>
        </w:rPr>
        <w:t>迪拜</w:t>
      </w:r>
      <w:r>
        <w:rPr>
          <w:rFonts w:hint="eastAsia"/>
          <w:lang w:eastAsia="zh-CN"/>
        </w:rPr>
        <w:t>）第</w:t>
      </w:r>
      <w:r>
        <w:rPr>
          <w:lang w:eastAsia="zh-CN"/>
        </w:rPr>
        <w:t>1</w:t>
      </w:r>
      <w:r>
        <w:rPr>
          <w:rFonts w:hint="eastAsia"/>
          <w:lang w:eastAsia="zh-CN"/>
        </w:rPr>
        <w:t>号决议第</w:t>
      </w:r>
      <w:r>
        <w:rPr>
          <w:lang w:eastAsia="zh-CN"/>
        </w:rPr>
        <w:t>9</w:t>
      </w:r>
      <w:r w:rsidR="009A6A58">
        <w:rPr>
          <w:rFonts w:hint="eastAsia"/>
          <w:lang w:eastAsia="zh-CN"/>
        </w:rPr>
        <w:t>节规定的程序来批准上述新</w:t>
      </w:r>
      <w:r>
        <w:rPr>
          <w:rFonts w:hint="eastAsia"/>
          <w:lang w:eastAsia="zh-CN"/>
        </w:rPr>
        <w:t>建议书草案。</w:t>
      </w:r>
    </w:p>
    <w:p w:rsidR="0048346E" w:rsidRDefault="0048346E" w:rsidP="002F24FE">
      <w:pPr>
        <w:jc w:val="both"/>
        <w:rPr>
          <w:lang w:eastAsia="zh-CN"/>
        </w:rPr>
      </w:pPr>
      <w:r>
        <w:rPr>
          <w:bCs/>
          <w:lang w:eastAsia="zh-CN"/>
        </w:rPr>
        <w:t>2</w:t>
      </w:r>
      <w:r>
        <w:rPr>
          <w:lang w:eastAsia="zh-CN"/>
        </w:rPr>
        <w:tab/>
      </w:r>
      <w:r>
        <w:rPr>
          <w:rFonts w:hint="eastAsia"/>
          <w:lang w:eastAsia="zh-CN"/>
        </w:rPr>
        <w:t>建议批准的</w:t>
      </w:r>
      <w:r>
        <w:rPr>
          <w:lang w:eastAsia="zh-CN"/>
        </w:rPr>
        <w:t>ITU-T</w:t>
      </w:r>
      <w:r w:rsidR="002F24FE">
        <w:rPr>
          <w:rFonts w:hint="eastAsia"/>
          <w:lang w:eastAsia="zh-CN"/>
        </w:rPr>
        <w:t>新</w:t>
      </w:r>
      <w:r>
        <w:rPr>
          <w:rFonts w:hint="eastAsia"/>
          <w:lang w:eastAsia="zh-CN"/>
        </w:rPr>
        <w:t>建议书草案</w:t>
      </w:r>
      <w:r w:rsidR="009A6A58">
        <w:rPr>
          <w:rFonts w:hint="eastAsia"/>
          <w:bCs/>
          <w:lang w:eastAsia="zh-CN"/>
        </w:rPr>
        <w:t>的标题、</w:t>
      </w:r>
      <w:r>
        <w:rPr>
          <w:rFonts w:hint="eastAsia"/>
          <w:lang w:eastAsia="zh-CN"/>
        </w:rPr>
        <w:t>摘要及其出处见</w:t>
      </w:r>
      <w:r>
        <w:rPr>
          <w:rFonts w:hint="eastAsia"/>
          <w:b/>
          <w:bCs/>
          <w:lang w:eastAsia="zh-CN"/>
        </w:rPr>
        <w:t>附件</w:t>
      </w:r>
      <w:r>
        <w:rPr>
          <w:b/>
          <w:bCs/>
          <w:lang w:eastAsia="zh-CN"/>
        </w:rPr>
        <w:t>1</w:t>
      </w:r>
      <w:r>
        <w:rPr>
          <w:rFonts w:hint="eastAsia"/>
          <w:lang w:eastAsia="zh-CN"/>
        </w:rPr>
        <w:t>。</w:t>
      </w:r>
    </w:p>
    <w:p w:rsidR="0048346E" w:rsidRDefault="0048346E" w:rsidP="002F24FE">
      <w:pPr>
        <w:jc w:val="both"/>
        <w:rPr>
          <w:lang w:eastAsia="zh-CN"/>
        </w:rPr>
      </w:pPr>
      <w:r>
        <w:rPr>
          <w:lang w:eastAsia="zh-CN"/>
        </w:rPr>
        <w:t>3</w:t>
      </w:r>
      <w:r>
        <w:rPr>
          <w:lang w:eastAsia="zh-CN"/>
        </w:rPr>
        <w:tab/>
      </w:r>
      <w:r>
        <w:rPr>
          <w:rFonts w:hint="eastAsia"/>
          <w:lang w:eastAsia="zh-CN"/>
        </w:rPr>
        <w:t>所有了解自己或他人持有的专利可能整体或部分地涉及建议批准的（一项或多项）建议书草案内容的国际电联成员国、部门成员、部门准成员或学术机构，均需按照</w:t>
      </w:r>
      <w:r>
        <w:rPr>
          <w:lang w:eastAsia="zh-CN"/>
        </w:rPr>
        <w:t xml:space="preserve"> ITU-T/ITU-R/</w:t>
      </w:r>
      <w:r w:rsidR="009A6A58">
        <w:rPr>
          <w:rFonts w:hint="eastAsia"/>
          <w:lang w:eastAsia="zh-CN"/>
        </w:rPr>
        <w:t>国际标准化组织（</w:t>
      </w:r>
      <w:r w:rsidR="009A6A58">
        <w:rPr>
          <w:lang w:eastAsia="zh-CN"/>
        </w:rPr>
        <w:t>ISO</w:t>
      </w:r>
      <w:r>
        <w:rPr>
          <w:rFonts w:hint="eastAsia"/>
          <w:lang w:eastAsia="zh-CN"/>
        </w:rPr>
        <w:t>）</w:t>
      </w:r>
      <w:r>
        <w:rPr>
          <w:lang w:eastAsia="zh-CN"/>
        </w:rPr>
        <w:t>/</w:t>
      </w:r>
      <w:r w:rsidR="009A6A58" w:rsidRPr="0063445E">
        <w:rPr>
          <w:rFonts w:ascii="Arial" w:hAnsi="Arial" w:cs="Arial" w:hint="eastAsia"/>
          <w:color w:val="000000"/>
          <w:szCs w:val="24"/>
          <w:lang w:eastAsia="zh-CN"/>
        </w:rPr>
        <w:t>国际电工委员会</w:t>
      </w:r>
      <w:r w:rsidR="009A6A58">
        <w:rPr>
          <w:rFonts w:hint="eastAsia"/>
          <w:lang w:eastAsia="zh-CN"/>
        </w:rPr>
        <w:t>（</w:t>
      </w:r>
      <w:r w:rsidR="009A6A58">
        <w:rPr>
          <w:lang w:eastAsia="zh-CN"/>
        </w:rPr>
        <w:t>IEC</w:t>
      </w:r>
      <w:r w:rsidR="009A6A58">
        <w:rPr>
          <w:rFonts w:hint="eastAsia"/>
          <w:lang w:eastAsia="zh-CN"/>
        </w:rPr>
        <w:t>）</w:t>
      </w:r>
      <w:r>
        <w:rPr>
          <w:rFonts w:hint="eastAsia"/>
          <w:lang w:eastAsia="zh-CN"/>
        </w:rPr>
        <w:t>的共同专利政策，向电信标准化局披露这类信息。</w:t>
      </w:r>
    </w:p>
    <w:p w:rsidR="0048346E" w:rsidRDefault="0048346E" w:rsidP="002F24FE">
      <w:pPr>
        <w:ind w:firstLineChars="200" w:firstLine="480"/>
        <w:rPr>
          <w:lang w:eastAsia="zh-CN"/>
        </w:rPr>
      </w:pPr>
      <w:r>
        <w:rPr>
          <w:rFonts w:hint="eastAsia"/>
          <w:lang w:eastAsia="zh-CN"/>
        </w:rPr>
        <w:t>可通过</w:t>
      </w:r>
      <w:r>
        <w:rPr>
          <w:lang w:eastAsia="zh-CN"/>
        </w:rPr>
        <w:t>ITU-T</w:t>
      </w:r>
      <w:r>
        <w:rPr>
          <w:rFonts w:hint="eastAsia"/>
          <w:lang w:eastAsia="zh-CN"/>
        </w:rPr>
        <w:t>网站（</w:t>
      </w:r>
      <w:r w:rsidR="0026779E">
        <w:fldChar w:fldCharType="begin"/>
      </w:r>
      <w:r w:rsidR="0026779E">
        <w:instrText xml:space="preserve"> HYPERLINK "http://www.itu.int/itu-t/ipr/" </w:instrText>
      </w:r>
      <w:r w:rsidR="0026779E">
        <w:fldChar w:fldCharType="separate"/>
      </w:r>
      <w:r w:rsidRPr="002A7750">
        <w:rPr>
          <w:rStyle w:val="Hyperlink"/>
        </w:rPr>
        <w:t>www.itu.int/ITU-T/ipr/</w:t>
      </w:r>
      <w:r w:rsidR="0026779E">
        <w:rPr>
          <w:rStyle w:val="Hyperlink"/>
        </w:rPr>
        <w:fldChar w:fldCharType="end"/>
      </w:r>
      <w:r>
        <w:rPr>
          <w:rFonts w:hint="eastAsia"/>
          <w:lang w:eastAsia="zh-CN"/>
        </w:rPr>
        <w:t>）在网上获取已公布的专利信息。</w:t>
      </w:r>
    </w:p>
    <w:p w:rsidR="0048346E" w:rsidRDefault="0048346E" w:rsidP="002F24FE">
      <w:pPr>
        <w:rPr>
          <w:lang w:eastAsia="zh-CN"/>
        </w:rPr>
      </w:pPr>
      <w:r>
        <w:rPr>
          <w:lang w:eastAsia="zh-CN"/>
        </w:rPr>
        <w:t>4</w:t>
      </w:r>
      <w:r>
        <w:rPr>
          <w:lang w:eastAsia="zh-CN"/>
        </w:rPr>
        <w:tab/>
      </w:r>
      <w:r>
        <w:rPr>
          <w:rFonts w:hint="eastAsia"/>
          <w:lang w:eastAsia="zh-CN"/>
        </w:rPr>
        <w:t>考虑到第</w:t>
      </w:r>
      <w:r>
        <w:rPr>
          <w:lang w:eastAsia="zh-CN"/>
        </w:rPr>
        <w:t>1</w:t>
      </w:r>
      <w:r>
        <w:rPr>
          <w:rFonts w:hint="eastAsia"/>
          <w:lang w:eastAsia="zh-CN"/>
        </w:rPr>
        <w:t>号决议第</w:t>
      </w:r>
      <w:r>
        <w:rPr>
          <w:lang w:eastAsia="zh-CN"/>
        </w:rPr>
        <w:t>9</w:t>
      </w:r>
      <w:r>
        <w:rPr>
          <w:rFonts w:hint="eastAsia"/>
          <w:lang w:eastAsia="zh-CN"/>
        </w:rPr>
        <w:t>节的规定，请您在</w:t>
      </w:r>
      <w:r>
        <w:rPr>
          <w:b/>
          <w:bCs/>
          <w:lang w:eastAsia="zh-CN"/>
        </w:rPr>
        <w:t>201</w:t>
      </w:r>
      <w:r w:rsidR="009A6A58">
        <w:rPr>
          <w:rFonts w:hint="eastAsia"/>
          <w:b/>
          <w:bCs/>
          <w:lang w:eastAsia="zh-CN"/>
        </w:rPr>
        <w:t>4</w:t>
      </w:r>
      <w:r>
        <w:rPr>
          <w:rFonts w:hint="eastAsia"/>
          <w:b/>
          <w:bCs/>
          <w:lang w:eastAsia="zh-CN"/>
        </w:rPr>
        <w:t>年</w:t>
      </w:r>
      <w:r w:rsidR="009A6A58">
        <w:rPr>
          <w:rFonts w:hint="eastAsia"/>
          <w:b/>
          <w:bCs/>
          <w:lang w:eastAsia="zh-CN"/>
        </w:rPr>
        <w:t>1</w:t>
      </w:r>
      <w:r>
        <w:rPr>
          <w:rFonts w:hint="eastAsia"/>
          <w:b/>
          <w:bCs/>
          <w:lang w:eastAsia="zh-CN"/>
        </w:rPr>
        <w:t>月</w:t>
      </w:r>
      <w:r w:rsidR="009A6A58">
        <w:rPr>
          <w:rFonts w:hint="eastAsia"/>
          <w:b/>
          <w:bCs/>
          <w:lang w:eastAsia="zh-CN"/>
        </w:rPr>
        <w:t>3</w:t>
      </w:r>
      <w:r>
        <w:rPr>
          <w:rFonts w:hint="eastAsia"/>
          <w:b/>
          <w:bCs/>
          <w:lang w:eastAsia="zh-CN"/>
        </w:rPr>
        <w:t>日</w:t>
      </w:r>
      <w:r>
        <w:rPr>
          <w:rFonts w:hint="eastAsia"/>
          <w:lang w:eastAsia="zh-CN"/>
        </w:rPr>
        <w:t>协调世界时</w:t>
      </w:r>
      <w:r>
        <w:rPr>
          <w:lang w:eastAsia="zh-CN"/>
        </w:rPr>
        <w:t>24</w:t>
      </w:r>
      <w:r>
        <w:rPr>
          <w:rFonts w:hint="eastAsia"/>
          <w:lang w:eastAsia="zh-CN"/>
        </w:rPr>
        <w:t>时之前告知我，贵主管部门是否同意授权第</w:t>
      </w:r>
      <w:r>
        <w:rPr>
          <w:lang w:eastAsia="zh-CN"/>
        </w:rPr>
        <w:t>17</w:t>
      </w:r>
      <w:r>
        <w:rPr>
          <w:rFonts w:hint="eastAsia"/>
          <w:lang w:eastAsia="zh-CN"/>
        </w:rPr>
        <w:t>研究组在该研究组会议上审议并批准上述新建议书草案。</w:t>
      </w:r>
    </w:p>
    <w:p w:rsidR="0048346E" w:rsidRDefault="0048346E" w:rsidP="002F24FE">
      <w:pPr>
        <w:ind w:firstLine="490"/>
        <w:jc w:val="both"/>
        <w:rPr>
          <w:lang w:eastAsia="zh-CN"/>
        </w:rPr>
      </w:pPr>
      <w:r>
        <w:rPr>
          <w:rFonts w:hint="eastAsia"/>
          <w:lang w:eastAsia="zh-CN"/>
        </w:rPr>
        <w:t>如有成员国认为不应进入审议批准程序，应阐明其反对原因并提出可能的修改意见，以推动对相关新建议书草案的进一步审议，以便批准。</w:t>
      </w:r>
    </w:p>
    <w:p w:rsidR="0048346E" w:rsidRDefault="0048346E" w:rsidP="002F24FE">
      <w:pPr>
        <w:jc w:val="both"/>
        <w:rPr>
          <w:lang w:eastAsia="zh-CN"/>
        </w:rPr>
      </w:pPr>
      <w:r>
        <w:rPr>
          <w:lang w:eastAsia="zh-CN"/>
        </w:rPr>
        <w:lastRenderedPageBreak/>
        <w:t>5</w:t>
      </w:r>
      <w:r>
        <w:rPr>
          <w:lang w:eastAsia="zh-CN"/>
        </w:rPr>
        <w:tab/>
      </w:r>
      <w:r>
        <w:rPr>
          <w:rFonts w:hint="eastAsia"/>
          <w:lang w:eastAsia="zh-CN"/>
        </w:rPr>
        <w:t>如果</w:t>
      </w:r>
      <w:r>
        <w:rPr>
          <w:lang w:eastAsia="zh-CN"/>
        </w:rPr>
        <w:t>70</w:t>
      </w:r>
      <w:r>
        <w:rPr>
          <w:rFonts w:hint="eastAsia"/>
          <w:lang w:eastAsia="zh-CN"/>
        </w:rPr>
        <w:t>％以上的成员国在回复中支持在该研究组会议上审议批准上述新建议书草案，则将于</w:t>
      </w:r>
      <w:r>
        <w:rPr>
          <w:b/>
          <w:lang w:eastAsia="zh-CN"/>
        </w:rPr>
        <w:t>201</w:t>
      </w:r>
      <w:r w:rsidR="009A6A58">
        <w:rPr>
          <w:rFonts w:hint="eastAsia"/>
          <w:b/>
          <w:lang w:eastAsia="zh-CN"/>
        </w:rPr>
        <w:t>4</w:t>
      </w:r>
      <w:r w:rsidRPr="00F9383A">
        <w:rPr>
          <w:rFonts w:hint="eastAsia"/>
          <w:b/>
          <w:lang w:eastAsia="zh-CN"/>
        </w:rPr>
        <w:t>年</w:t>
      </w:r>
      <w:r w:rsidR="009A6A58">
        <w:rPr>
          <w:rFonts w:hint="eastAsia"/>
          <w:b/>
          <w:lang w:eastAsia="zh-CN"/>
        </w:rPr>
        <w:t>1</w:t>
      </w:r>
      <w:r w:rsidRPr="00F9383A">
        <w:rPr>
          <w:rFonts w:hint="eastAsia"/>
          <w:b/>
          <w:lang w:eastAsia="zh-CN"/>
        </w:rPr>
        <w:t>月</w:t>
      </w:r>
      <w:r>
        <w:rPr>
          <w:b/>
          <w:lang w:eastAsia="zh-CN"/>
        </w:rPr>
        <w:t>2</w:t>
      </w:r>
      <w:r w:rsidR="009A6A58">
        <w:rPr>
          <w:rFonts w:hint="eastAsia"/>
          <w:b/>
          <w:lang w:eastAsia="zh-CN"/>
        </w:rPr>
        <w:t>4</w:t>
      </w:r>
      <w:r w:rsidRPr="00F9383A">
        <w:rPr>
          <w:rFonts w:hint="eastAsia"/>
          <w:b/>
          <w:lang w:eastAsia="zh-CN"/>
        </w:rPr>
        <w:t>日</w:t>
      </w:r>
      <w:r>
        <w:rPr>
          <w:rFonts w:hint="eastAsia"/>
          <w:lang w:eastAsia="zh-CN"/>
        </w:rPr>
        <w:t>召开一次全体会议，实施该批准程序。</w:t>
      </w:r>
    </w:p>
    <w:p w:rsidR="0048346E" w:rsidRDefault="0048346E" w:rsidP="002F24FE">
      <w:pPr>
        <w:ind w:firstLineChars="200" w:firstLine="480"/>
        <w:rPr>
          <w:lang w:eastAsia="zh-CN"/>
        </w:rPr>
      </w:pPr>
      <w:r>
        <w:rPr>
          <w:rFonts w:hint="eastAsia"/>
          <w:lang w:eastAsia="zh-CN"/>
        </w:rPr>
        <w:t>为此，我邀请贵主管部门派出一名代表参加会议。请</w:t>
      </w:r>
      <w:r>
        <w:rPr>
          <w:rFonts w:hint="eastAsia"/>
          <w:b/>
          <w:bCs/>
          <w:lang w:eastAsia="zh-CN"/>
        </w:rPr>
        <w:t>国际电联成员国的主管部门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lang w:eastAsia="zh-CN"/>
        </w:rPr>
        <w:t>19</w:t>
      </w:r>
      <w:r>
        <w:rPr>
          <w:rFonts w:hint="eastAsia"/>
          <w:lang w:eastAsia="zh-CN"/>
        </w:rPr>
        <w:t>条第</w:t>
      </w:r>
      <w:r>
        <w:rPr>
          <w:lang w:eastAsia="zh-CN"/>
        </w:rPr>
        <w:t>239</w:t>
      </w:r>
      <w:r>
        <w:rPr>
          <w:rFonts w:hint="eastAsia"/>
          <w:lang w:eastAsia="zh-CN"/>
        </w:rPr>
        <w:t>款的规定，将有关情况适时向主任通报。</w:t>
      </w:r>
    </w:p>
    <w:p w:rsidR="0048346E" w:rsidRDefault="0048346E" w:rsidP="002F24FE">
      <w:pPr>
        <w:jc w:val="both"/>
        <w:rPr>
          <w:lang w:eastAsia="zh-CN"/>
        </w:rPr>
      </w:pPr>
      <w:r>
        <w:rPr>
          <w:lang w:eastAsia="zh-CN"/>
        </w:rPr>
        <w:t>6</w:t>
      </w:r>
      <w:r>
        <w:rPr>
          <w:lang w:eastAsia="zh-CN"/>
        </w:rPr>
        <w:tab/>
      </w:r>
      <w:r>
        <w:rPr>
          <w:rFonts w:hint="eastAsia"/>
          <w:lang w:eastAsia="zh-CN"/>
        </w:rPr>
        <w:t>有关第</w:t>
      </w:r>
      <w:r>
        <w:rPr>
          <w:lang w:eastAsia="zh-CN"/>
        </w:rPr>
        <w:t>17</w:t>
      </w:r>
      <w:r>
        <w:rPr>
          <w:rFonts w:hint="eastAsia"/>
          <w:lang w:eastAsia="zh-CN"/>
        </w:rPr>
        <w:t>研究组会议的议程和所有相关信息将在第</w:t>
      </w:r>
      <w:r w:rsidR="009A6A58">
        <w:rPr>
          <w:rFonts w:hint="eastAsia"/>
          <w:lang w:eastAsia="zh-CN"/>
        </w:rPr>
        <w:t>3</w:t>
      </w:r>
      <w:r>
        <w:rPr>
          <w:lang w:eastAsia="zh-CN"/>
        </w:rPr>
        <w:t>/17</w:t>
      </w:r>
      <w:r>
        <w:rPr>
          <w:rFonts w:hint="eastAsia"/>
          <w:lang w:eastAsia="zh-CN"/>
        </w:rPr>
        <w:t>号集体函中提供。</w:t>
      </w:r>
    </w:p>
    <w:p w:rsidR="0048346E" w:rsidRDefault="0048346E" w:rsidP="002F24FE">
      <w:pPr>
        <w:jc w:val="both"/>
        <w:rPr>
          <w:lang w:eastAsia="zh-CN"/>
        </w:rPr>
      </w:pPr>
      <w:r>
        <w:rPr>
          <w:lang w:eastAsia="zh-CN"/>
        </w:rPr>
        <w:t>7</w:t>
      </w:r>
      <w:r>
        <w:rPr>
          <w:lang w:eastAsia="zh-CN"/>
        </w:rPr>
        <w:tab/>
      </w:r>
      <w:r w:rsidR="00351C3E">
        <w:rPr>
          <w:rFonts w:hint="eastAsia"/>
          <w:lang w:eastAsia="zh-CN"/>
        </w:rPr>
        <w:t>会后电信标准化局主任将以通函的形式通报就这</w:t>
      </w:r>
      <w:r>
        <w:rPr>
          <w:rFonts w:hint="eastAsia"/>
          <w:lang w:eastAsia="zh-CN"/>
        </w:rPr>
        <w:t>份建议书做出的决定。此信息还将在《国际电联操作公报》中公布。</w:t>
      </w:r>
    </w:p>
    <w:p w:rsidR="0048346E" w:rsidRPr="004663B4" w:rsidRDefault="0048346E" w:rsidP="002F24FE">
      <w:pPr>
        <w:spacing w:before="480"/>
        <w:rPr>
          <w:lang w:val="en-US" w:eastAsia="zh-CN"/>
        </w:rPr>
      </w:pPr>
      <w:r>
        <w:rPr>
          <w:rFonts w:hint="eastAsia"/>
          <w:lang w:eastAsia="zh-CN"/>
        </w:rPr>
        <w:t>顺致敬意</w:t>
      </w:r>
      <w:r>
        <w:rPr>
          <w:lang w:val="en-US" w:eastAsia="zh-CN"/>
        </w:rPr>
        <w:t>!</w:t>
      </w:r>
    </w:p>
    <w:p w:rsidR="0048346E" w:rsidRDefault="0048346E" w:rsidP="002F24FE">
      <w:pPr>
        <w:spacing w:before="1701"/>
        <w:rPr>
          <w:lang w:eastAsia="zh-CN"/>
        </w:rPr>
      </w:pPr>
      <w:r>
        <w:rPr>
          <w:rFonts w:hint="eastAsia"/>
          <w:lang w:eastAsia="zh-CN"/>
        </w:rPr>
        <w:t>电信标准化局主任</w:t>
      </w:r>
      <w:r>
        <w:rPr>
          <w:lang w:eastAsia="zh-CN"/>
        </w:rPr>
        <w:br/>
        <w:t xml:space="preserve">  </w:t>
      </w:r>
      <w:r>
        <w:rPr>
          <w:rFonts w:hint="eastAsia"/>
          <w:lang w:eastAsia="zh-CN"/>
        </w:rPr>
        <w:t>马尔科姆</w:t>
      </w:r>
      <w:r w:rsidRPr="00B54FD5">
        <w:rPr>
          <w:sz w:val="20"/>
          <w:lang w:eastAsia="zh-CN"/>
        </w:rPr>
        <w:t>•</w:t>
      </w:r>
      <w:r>
        <w:rPr>
          <w:rFonts w:hint="eastAsia"/>
          <w:lang w:eastAsia="zh-CN"/>
        </w:rPr>
        <w:t>琼森</w:t>
      </w:r>
    </w:p>
    <w:p w:rsidR="0048346E" w:rsidRDefault="0048346E" w:rsidP="002F24FE">
      <w:pPr>
        <w:spacing w:before="1701"/>
        <w:rPr>
          <w:lang w:eastAsia="zh-CN"/>
        </w:rPr>
      </w:pPr>
    </w:p>
    <w:p w:rsidR="0048346E" w:rsidRDefault="0048346E" w:rsidP="002F24FE">
      <w:pPr>
        <w:spacing w:before="720"/>
        <w:rPr>
          <w:lang w:eastAsia="zh-CN"/>
        </w:rPr>
      </w:pPr>
    </w:p>
    <w:p w:rsidR="0048346E" w:rsidRDefault="0048346E" w:rsidP="002F24FE">
      <w:pPr>
        <w:spacing w:before="720"/>
        <w:rPr>
          <w:lang w:eastAsia="zh-CN"/>
        </w:rPr>
      </w:pPr>
    </w:p>
    <w:p w:rsidR="0048346E" w:rsidRPr="00D43D86" w:rsidRDefault="0048346E" w:rsidP="002F24FE">
      <w:pPr>
        <w:spacing w:before="720"/>
        <w:rPr>
          <w:b/>
          <w:bCs/>
          <w:lang w:eastAsia="zh-CN"/>
        </w:rPr>
      </w:pPr>
      <w:r w:rsidRPr="00D43D86">
        <w:rPr>
          <w:rFonts w:hint="eastAsia"/>
          <w:b/>
          <w:bCs/>
          <w:lang w:eastAsia="zh-CN"/>
        </w:rPr>
        <w:t>附件：</w:t>
      </w:r>
      <w:r>
        <w:rPr>
          <w:b/>
          <w:bCs/>
          <w:lang w:eastAsia="zh-CN"/>
        </w:rPr>
        <w:t>1</w:t>
      </w:r>
      <w:r>
        <w:rPr>
          <w:rFonts w:hint="eastAsia"/>
          <w:b/>
          <w:bCs/>
          <w:lang w:eastAsia="zh-CN"/>
        </w:rPr>
        <w:t>件</w:t>
      </w:r>
    </w:p>
    <w:p w:rsidR="0048346E" w:rsidRDefault="0048346E" w:rsidP="002F24F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bookmarkStart w:id="3" w:name="_GoBack"/>
      <w:bookmarkEnd w:id="3"/>
    </w:p>
    <w:p w:rsidR="0048346E" w:rsidRDefault="0048346E" w:rsidP="002F24FE">
      <w:pPr>
        <w:pStyle w:val="AppendixRef"/>
        <w:rPr>
          <w:lang w:eastAsia="zh-CN"/>
        </w:rPr>
      </w:pPr>
      <w:r>
        <w:rPr>
          <w:rFonts w:hint="eastAsia"/>
          <w:lang w:eastAsia="zh-CN"/>
        </w:rPr>
        <w:lastRenderedPageBreak/>
        <w:t>附件</w:t>
      </w:r>
      <w:r>
        <w:rPr>
          <w:lang w:eastAsia="zh-CN"/>
        </w:rPr>
        <w:t xml:space="preserve"> 1</w:t>
      </w:r>
      <w:r>
        <w:rPr>
          <w:lang w:eastAsia="zh-CN"/>
        </w:rPr>
        <w:br/>
      </w:r>
      <w:r>
        <w:rPr>
          <w:rFonts w:hint="eastAsia"/>
          <w:lang w:eastAsia="zh-CN"/>
        </w:rPr>
        <w:t>（附于电信标准化局</w:t>
      </w:r>
      <w:r w:rsidR="002F24FE">
        <w:rPr>
          <w:rFonts w:hint="eastAsia"/>
          <w:lang w:eastAsia="zh-CN"/>
        </w:rPr>
        <w:t>第</w:t>
      </w:r>
      <w:r w:rsidR="00351C3E">
        <w:rPr>
          <w:rFonts w:hint="eastAsia"/>
          <w:lang w:eastAsia="zh-CN"/>
        </w:rPr>
        <w:t>57</w:t>
      </w:r>
      <w:r>
        <w:rPr>
          <w:rFonts w:hint="eastAsia"/>
          <w:lang w:eastAsia="zh-CN"/>
        </w:rPr>
        <w:t>号通函）</w:t>
      </w:r>
    </w:p>
    <w:p w:rsidR="0048346E" w:rsidRPr="008728E0" w:rsidRDefault="0048346E" w:rsidP="002F24FE">
      <w:pPr>
        <w:spacing w:before="240"/>
        <w:jc w:val="center"/>
        <w:rPr>
          <w:szCs w:val="24"/>
          <w:lang w:eastAsia="zh-CN"/>
        </w:rPr>
      </w:pPr>
      <w:r>
        <w:rPr>
          <w:rFonts w:hint="eastAsia"/>
          <w:b/>
          <w:bCs/>
          <w:szCs w:val="24"/>
          <w:lang w:eastAsia="zh-CN"/>
        </w:rPr>
        <w:t>案文摘要和出处</w:t>
      </w:r>
    </w:p>
    <w:p w:rsidR="0048346E" w:rsidRPr="005D0E19" w:rsidRDefault="0048346E" w:rsidP="002F24FE">
      <w:pPr>
        <w:spacing w:before="360"/>
        <w:rPr>
          <w:b/>
          <w:bCs/>
          <w:sz w:val="28"/>
          <w:szCs w:val="28"/>
          <w:lang w:val="en-US" w:eastAsia="zh-CN"/>
        </w:rPr>
      </w:pPr>
      <w:r>
        <w:rPr>
          <w:b/>
          <w:bCs/>
          <w:lang w:val="en-US" w:eastAsia="zh-CN"/>
        </w:rPr>
        <w:t>ITU-T X.12</w:t>
      </w:r>
      <w:r w:rsidR="00351C3E">
        <w:rPr>
          <w:rFonts w:hint="eastAsia"/>
          <w:b/>
          <w:bCs/>
          <w:lang w:val="en-US" w:eastAsia="zh-CN"/>
        </w:rPr>
        <w:t>08</w:t>
      </w:r>
      <w:r w:rsidR="00351C3E">
        <w:rPr>
          <w:rFonts w:hint="eastAsia"/>
          <w:b/>
          <w:bCs/>
          <w:lang w:val="en-US" w:eastAsia="zh-CN"/>
        </w:rPr>
        <w:t>（</w:t>
      </w:r>
      <w:proofErr w:type="spellStart"/>
      <w:r>
        <w:rPr>
          <w:b/>
          <w:bCs/>
          <w:lang w:val="en-US" w:eastAsia="zh-CN"/>
        </w:rPr>
        <w:t>X.</w:t>
      </w:r>
      <w:r w:rsidR="00351C3E">
        <w:rPr>
          <w:rFonts w:hint="eastAsia"/>
          <w:b/>
          <w:bCs/>
          <w:lang w:val="en-US" w:eastAsia="zh-CN"/>
        </w:rPr>
        <w:t>csi</w:t>
      </w:r>
      <w:proofErr w:type="spellEnd"/>
      <w:r w:rsidR="00351C3E">
        <w:rPr>
          <w:rFonts w:hint="eastAsia"/>
          <w:b/>
          <w:bCs/>
          <w:lang w:val="en-US" w:eastAsia="zh-CN"/>
        </w:rPr>
        <w:t>）</w:t>
      </w:r>
      <w:r w:rsidR="002F24FE">
        <w:rPr>
          <w:rFonts w:hint="eastAsia"/>
          <w:b/>
          <w:bCs/>
          <w:lang w:val="en-US" w:eastAsia="zh-CN"/>
        </w:rPr>
        <w:t>新</w:t>
      </w:r>
      <w:r w:rsidR="00351C3E">
        <w:rPr>
          <w:rFonts w:hint="eastAsia"/>
          <w:b/>
          <w:bCs/>
          <w:lang w:val="en-US" w:eastAsia="zh-CN"/>
        </w:rPr>
        <w:t>建议书草案</w:t>
      </w:r>
      <w:r w:rsidR="00351C3E">
        <w:rPr>
          <w:b/>
          <w:bCs/>
          <w:lang w:val="en-US" w:eastAsia="zh-CN"/>
        </w:rPr>
        <w:t xml:space="preserve"> </w:t>
      </w:r>
      <w:r>
        <w:rPr>
          <w:b/>
          <w:bCs/>
          <w:lang w:val="en-US" w:eastAsia="zh-CN"/>
        </w:rPr>
        <w:br/>
      </w:r>
      <w:r w:rsidR="00351C3E">
        <w:rPr>
          <w:rFonts w:hint="eastAsia"/>
          <w:b/>
          <w:bCs/>
          <w:szCs w:val="24"/>
          <w:lang w:val="en-US" w:eastAsia="zh-CN"/>
        </w:rPr>
        <w:t>（</w:t>
      </w:r>
      <w:r w:rsidR="00351C3E">
        <w:rPr>
          <w:b/>
          <w:bCs/>
          <w:szCs w:val="24"/>
          <w:lang w:val="en-US" w:eastAsia="zh-CN"/>
        </w:rPr>
        <w:t xml:space="preserve">COM 17 – R </w:t>
      </w:r>
      <w:r w:rsidR="00351C3E">
        <w:rPr>
          <w:rFonts w:hint="eastAsia"/>
          <w:b/>
          <w:bCs/>
          <w:szCs w:val="24"/>
          <w:lang w:val="en-US" w:eastAsia="zh-CN"/>
        </w:rPr>
        <w:t>22</w:t>
      </w:r>
      <w:r w:rsidR="00351C3E">
        <w:rPr>
          <w:rFonts w:hint="eastAsia"/>
          <w:b/>
          <w:bCs/>
          <w:szCs w:val="24"/>
          <w:lang w:val="en-US" w:eastAsia="zh-CN"/>
        </w:rPr>
        <w:t>）</w:t>
      </w:r>
    </w:p>
    <w:p w:rsidR="00351C3E" w:rsidRDefault="00351C3E" w:rsidP="002F24FE">
      <w:pPr>
        <w:rPr>
          <w:b/>
          <w:lang w:val="en-US" w:eastAsia="zh-CN"/>
        </w:rPr>
      </w:pPr>
    </w:p>
    <w:p w:rsidR="00351C3E" w:rsidRDefault="00351C3E" w:rsidP="002F24FE">
      <w:pPr>
        <w:jc w:val="center"/>
        <w:rPr>
          <w:b/>
          <w:lang w:val="en-US" w:eastAsia="zh-CN"/>
        </w:rPr>
      </w:pPr>
      <w:r>
        <w:rPr>
          <w:rFonts w:hint="eastAsia"/>
          <w:b/>
          <w:lang w:val="en-US" w:eastAsia="zh-CN"/>
        </w:rPr>
        <w:t>增强使用电信</w:t>
      </w:r>
      <w:r>
        <w:rPr>
          <w:rFonts w:hint="eastAsia"/>
          <w:b/>
          <w:lang w:val="en-US" w:eastAsia="zh-CN"/>
        </w:rPr>
        <w:t>/</w:t>
      </w:r>
      <w:r>
        <w:rPr>
          <w:rFonts w:hint="eastAsia"/>
          <w:b/>
          <w:lang w:val="en-US" w:eastAsia="zh-CN"/>
        </w:rPr>
        <w:t>信息通信技术的信心和安全性的网络安全风险指标</w:t>
      </w:r>
    </w:p>
    <w:p w:rsidR="00351C3E" w:rsidRDefault="00351C3E" w:rsidP="002F24FE">
      <w:pPr>
        <w:rPr>
          <w:b/>
          <w:lang w:val="en-US" w:eastAsia="zh-CN"/>
        </w:rPr>
      </w:pPr>
    </w:p>
    <w:p w:rsidR="0048346E" w:rsidRPr="005D0E19" w:rsidRDefault="0048346E" w:rsidP="002F24FE">
      <w:pPr>
        <w:rPr>
          <w:b/>
          <w:lang w:val="en-US" w:eastAsia="zh-CN"/>
        </w:rPr>
      </w:pPr>
      <w:r>
        <w:rPr>
          <w:rFonts w:hint="eastAsia"/>
          <w:b/>
          <w:lang w:val="en-US" w:eastAsia="zh-CN"/>
        </w:rPr>
        <w:t>摘要</w:t>
      </w:r>
    </w:p>
    <w:p w:rsidR="00547E7B" w:rsidRDefault="00547E7B" w:rsidP="002F24FE">
      <w:pPr>
        <w:ind w:firstLineChars="200" w:firstLine="480"/>
        <w:rPr>
          <w:lang w:eastAsia="zh-CN"/>
        </w:rPr>
      </w:pPr>
      <w:r w:rsidRPr="00CA0F02">
        <w:rPr>
          <w:rFonts w:hint="eastAsia"/>
          <w:lang w:eastAsia="zh-CN"/>
        </w:rPr>
        <w:t>ITU-T X.1208</w:t>
      </w:r>
      <w:r w:rsidRPr="00CA0F02">
        <w:rPr>
          <w:rFonts w:hint="eastAsia"/>
          <w:lang w:eastAsia="zh-CN"/>
        </w:rPr>
        <w:t>建议书提供</w:t>
      </w:r>
      <w:r>
        <w:rPr>
          <w:rFonts w:hint="eastAsia"/>
          <w:lang w:eastAsia="zh-CN"/>
        </w:rPr>
        <w:t>了一</w:t>
      </w:r>
      <w:r w:rsidR="002F24FE">
        <w:rPr>
          <w:rFonts w:hint="eastAsia"/>
          <w:lang w:eastAsia="zh-CN"/>
        </w:rPr>
        <w:t>份</w:t>
      </w:r>
      <w:r>
        <w:rPr>
          <w:rFonts w:hint="eastAsia"/>
          <w:lang w:eastAsia="zh-CN"/>
        </w:rPr>
        <w:t>可能的指标</w:t>
      </w:r>
      <w:r w:rsidR="002F24FE">
        <w:rPr>
          <w:rFonts w:hint="eastAsia"/>
          <w:lang w:eastAsia="zh-CN"/>
        </w:rPr>
        <w:t>清单</w:t>
      </w:r>
      <w:r>
        <w:rPr>
          <w:rFonts w:hint="eastAsia"/>
          <w:lang w:eastAsia="zh-CN"/>
        </w:rPr>
        <w:t>并描述了一种用于</w:t>
      </w:r>
      <w:r w:rsidR="00AE1159">
        <w:rPr>
          <w:rFonts w:hint="eastAsia"/>
          <w:lang w:eastAsia="zh-CN"/>
        </w:rPr>
        <w:t>帮助组织</w:t>
      </w:r>
      <w:r>
        <w:rPr>
          <w:rFonts w:hint="eastAsia"/>
          <w:lang w:eastAsia="zh-CN"/>
        </w:rPr>
        <w:t>计算与网络安全指标相关风险措施</w:t>
      </w:r>
      <w:r w:rsidR="002F24FE">
        <w:rPr>
          <w:rFonts w:hint="eastAsia"/>
          <w:lang w:eastAsia="zh-CN"/>
        </w:rPr>
        <w:t>的方法</w:t>
      </w:r>
      <w:r>
        <w:rPr>
          <w:rFonts w:hint="eastAsia"/>
          <w:lang w:eastAsia="zh-CN"/>
        </w:rPr>
        <w:t>。</w:t>
      </w:r>
    </w:p>
    <w:p w:rsidR="0048346E" w:rsidRPr="005D0E19" w:rsidRDefault="00547E7B" w:rsidP="002F24FE">
      <w:pPr>
        <w:ind w:firstLineChars="200" w:firstLine="480"/>
        <w:rPr>
          <w:lang w:val="en-US" w:eastAsia="zh-CN"/>
        </w:rPr>
      </w:pPr>
      <w:r w:rsidRPr="00CA0F02">
        <w:rPr>
          <w:rFonts w:hint="eastAsia"/>
          <w:lang w:eastAsia="zh-CN"/>
        </w:rPr>
        <w:t>ITU-T X.1208</w:t>
      </w:r>
      <w:r w:rsidRPr="00CA0F02">
        <w:rPr>
          <w:rFonts w:hint="eastAsia"/>
          <w:lang w:eastAsia="zh-CN"/>
        </w:rPr>
        <w:t>建议书</w:t>
      </w:r>
      <w:r w:rsidR="00DB2835">
        <w:rPr>
          <w:rFonts w:hint="eastAsia"/>
          <w:lang w:eastAsia="zh-CN"/>
        </w:rPr>
        <w:t>旨在帮助实施或操作一</w:t>
      </w:r>
      <w:r>
        <w:rPr>
          <w:rFonts w:hint="eastAsia"/>
          <w:lang w:eastAsia="zh-CN"/>
        </w:rPr>
        <w:t>部分信息通信技术全球基础设施</w:t>
      </w:r>
      <w:r w:rsidR="00DB2835">
        <w:rPr>
          <w:rFonts w:hint="eastAsia"/>
          <w:lang w:eastAsia="zh-CN"/>
        </w:rPr>
        <w:t>的</w:t>
      </w:r>
      <w:r w:rsidR="002F24FE">
        <w:rPr>
          <w:rFonts w:hint="eastAsia"/>
          <w:lang w:eastAsia="zh-CN"/>
        </w:rPr>
        <w:t>各</w:t>
      </w:r>
      <w:r w:rsidR="00DB2835">
        <w:rPr>
          <w:rFonts w:hint="eastAsia"/>
          <w:lang w:eastAsia="zh-CN"/>
        </w:rPr>
        <w:t>组织评估其自身的网络安全能力和风险。</w:t>
      </w:r>
      <w:r w:rsidR="002F24FE">
        <w:rPr>
          <w:rFonts w:hint="eastAsia"/>
          <w:lang w:eastAsia="zh-CN"/>
        </w:rPr>
        <w:t>这些指导原则旨在促进一组织内部以下方面的决策流程：</w:t>
      </w:r>
      <w:r w:rsidR="00DB2835">
        <w:rPr>
          <w:rFonts w:hint="eastAsia"/>
          <w:lang w:eastAsia="zh-CN"/>
        </w:rPr>
        <w:t>如何加强网络安全、如何降低风险以及为加强网络安全可</w:t>
      </w:r>
      <w:r w:rsidR="00DB2835">
        <w:rPr>
          <w:rFonts w:hint="eastAsia"/>
          <w:lang w:eastAsia="zh-CN"/>
        </w:rPr>
        <w:t>/</w:t>
      </w:r>
      <w:r w:rsidR="00DB2835">
        <w:rPr>
          <w:rFonts w:hint="eastAsia"/>
          <w:lang w:eastAsia="zh-CN"/>
        </w:rPr>
        <w:t>应在何处投入资源</w:t>
      </w:r>
      <w:r w:rsidR="002F24FE">
        <w:rPr>
          <w:rFonts w:hint="eastAsia"/>
          <w:lang w:eastAsia="zh-CN"/>
        </w:rPr>
        <w:t>等</w:t>
      </w:r>
      <w:r w:rsidR="00DB2835">
        <w:rPr>
          <w:rFonts w:hint="eastAsia"/>
          <w:lang w:eastAsia="zh-CN"/>
        </w:rPr>
        <w:t>。</w:t>
      </w:r>
    </w:p>
    <w:sectPr w:rsidR="0048346E" w:rsidRPr="005D0E19" w:rsidSect="00A7086C">
      <w:headerReference w:type="default" r:id="rId9"/>
      <w:footerReference w:type="default" r:id="rId10"/>
      <w:footerReference w:type="first" r:id="rId1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35" w:rsidRDefault="00DB2835">
      <w:r>
        <w:separator/>
      </w:r>
    </w:p>
  </w:endnote>
  <w:endnote w:type="continuationSeparator" w:id="0">
    <w:p w:rsidR="00DB2835" w:rsidRDefault="00DB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37F" w:rsidRPr="0026779E" w:rsidRDefault="0026779E" w:rsidP="0026779E">
    <w:pPr>
      <w:tabs>
        <w:tab w:val="clear" w:pos="794"/>
        <w:tab w:val="clear" w:pos="1191"/>
        <w:tab w:val="clear" w:pos="1588"/>
        <w:tab w:val="clear" w:pos="1985"/>
        <w:tab w:val="left" w:pos="5954"/>
        <w:tab w:val="right" w:pos="9639"/>
      </w:tabs>
      <w:spacing w:before="0"/>
      <w:rPr>
        <w:rFonts w:eastAsia="Times New Roman"/>
        <w:caps/>
        <w:sz w:val="16"/>
        <w:lang w:val="fr-CH"/>
      </w:rPr>
    </w:pPr>
    <w:r w:rsidRPr="0026779E">
      <w:rPr>
        <w:rFonts w:eastAsia="Times New Roman"/>
        <w:caps/>
        <w:sz w:val="16"/>
        <w:lang w:val="fr-CH"/>
      </w:rPr>
      <w:t>ITU-T\BUREAU\</w:t>
    </w:r>
    <w:proofErr w:type="spellStart"/>
    <w:r w:rsidRPr="0026779E">
      <w:rPr>
        <w:rFonts w:eastAsia="Times New Roman"/>
        <w:caps/>
        <w:sz w:val="16"/>
        <w:lang w:val="fr-CH"/>
      </w:rPr>
      <w:t>CIRC</w:t>
    </w:r>
    <w:proofErr w:type="spellEnd"/>
    <w:r w:rsidRPr="0026779E">
      <w:rPr>
        <w:rFonts w:eastAsia="Times New Roman"/>
        <w:caps/>
        <w:sz w:val="16"/>
        <w:lang w:val="fr-CH"/>
      </w:rPr>
      <w:t>\057</w:t>
    </w:r>
    <w:r>
      <w:rPr>
        <w:rFonts w:eastAsia="Times New Roman"/>
        <w:caps/>
        <w:sz w:val="16"/>
        <w:lang w:val="fr-CH"/>
      </w:rPr>
      <w:t>C</w:t>
    </w:r>
    <w:r w:rsidRPr="0026779E">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35" w:rsidRDefault="00DB2835">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DB2835" w:rsidRDefault="00DB2835">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 xml:space="preserve">Telegram ITU </w:t>
    </w:r>
    <w:proofErr w:type="spellStart"/>
    <w:r>
      <w:rPr>
        <w:rFonts w:ascii="Futura Lt BT" w:hAnsi="Futura Lt BT"/>
        <w:sz w:val="18"/>
      </w:rPr>
      <w:t>GENEVE</w:t>
    </w:r>
    <w:proofErr w:type="spellEnd"/>
    <w:r>
      <w:rPr>
        <w:rFonts w:ascii="Futura Lt BT" w:hAnsi="Futura Lt BT"/>
        <w:sz w:val="18"/>
      </w:rPr>
      <w:tab/>
    </w:r>
    <w:hyperlink r:id="rId1" w:history="1">
      <w:r>
        <w:rPr>
          <w:rStyle w:val="Hyperlink"/>
          <w:rFonts w:ascii="Futura Lt BT" w:hAnsi="Futura Lt BT"/>
          <w:sz w:val="18"/>
        </w:rPr>
        <w:t>www.itu.int</w:t>
      </w:r>
    </w:hyperlink>
  </w:p>
  <w:p w:rsidR="00DB2835" w:rsidRDefault="00DB2835">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35" w:rsidRDefault="00DB2835">
      <w:r>
        <w:separator/>
      </w:r>
    </w:p>
  </w:footnote>
  <w:footnote w:type="continuationSeparator" w:id="0">
    <w:p w:rsidR="00DB2835" w:rsidRDefault="00DB2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35" w:rsidRPr="00276B84" w:rsidRDefault="00DB2835">
    <w:pPr>
      <w:pStyle w:val="Header"/>
      <w:rPr>
        <w:sz w:val="18"/>
        <w:szCs w:val="18"/>
      </w:rPr>
    </w:pPr>
    <w:r w:rsidRPr="00276B84">
      <w:rPr>
        <w:sz w:val="18"/>
        <w:szCs w:val="18"/>
      </w:rPr>
      <w:t xml:space="preserve">- </w:t>
    </w:r>
    <w:r w:rsidRPr="00276B84">
      <w:rPr>
        <w:sz w:val="18"/>
        <w:szCs w:val="18"/>
      </w:rPr>
      <w:fldChar w:fldCharType="begin"/>
    </w:r>
    <w:r w:rsidRPr="00276B84">
      <w:rPr>
        <w:sz w:val="18"/>
        <w:szCs w:val="18"/>
      </w:rPr>
      <w:instrText>PAGE</w:instrText>
    </w:r>
    <w:r w:rsidRPr="00276B84">
      <w:rPr>
        <w:sz w:val="18"/>
        <w:szCs w:val="18"/>
      </w:rPr>
      <w:fldChar w:fldCharType="separate"/>
    </w:r>
    <w:r w:rsidR="0026779E">
      <w:rPr>
        <w:noProof/>
        <w:sz w:val="18"/>
        <w:szCs w:val="18"/>
      </w:rPr>
      <w:t>3</w:t>
    </w:r>
    <w:r w:rsidRPr="00276B84">
      <w:rPr>
        <w:sz w:val="18"/>
        <w:szCs w:val="18"/>
      </w:rPr>
      <w:fldChar w:fldCharType="end"/>
    </w:r>
    <w:r w:rsidRPr="00276B84">
      <w:rPr>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5E"/>
    <w:rsid w:val="000000D0"/>
    <w:rsid w:val="00027EE3"/>
    <w:rsid w:val="00032885"/>
    <w:rsid w:val="00060A35"/>
    <w:rsid w:val="00067E24"/>
    <w:rsid w:val="00081BA5"/>
    <w:rsid w:val="00090E72"/>
    <w:rsid w:val="000927BE"/>
    <w:rsid w:val="00094C0B"/>
    <w:rsid w:val="00117471"/>
    <w:rsid w:val="00160A43"/>
    <w:rsid w:val="00234A9B"/>
    <w:rsid w:val="002463C8"/>
    <w:rsid w:val="0026779E"/>
    <w:rsid w:val="00276B84"/>
    <w:rsid w:val="00282732"/>
    <w:rsid w:val="00284869"/>
    <w:rsid w:val="002A7750"/>
    <w:rsid w:val="002C60EA"/>
    <w:rsid w:val="002E05E3"/>
    <w:rsid w:val="002F24FE"/>
    <w:rsid w:val="00303A2A"/>
    <w:rsid w:val="003064AD"/>
    <w:rsid w:val="00330166"/>
    <w:rsid w:val="00334A24"/>
    <w:rsid w:val="00351C3E"/>
    <w:rsid w:val="0035674D"/>
    <w:rsid w:val="003F1CCA"/>
    <w:rsid w:val="00464015"/>
    <w:rsid w:val="004663B4"/>
    <w:rsid w:val="0048346E"/>
    <w:rsid w:val="00547E7B"/>
    <w:rsid w:val="005C26FD"/>
    <w:rsid w:val="005D0E19"/>
    <w:rsid w:val="00627AE8"/>
    <w:rsid w:val="0063445E"/>
    <w:rsid w:val="006D22B1"/>
    <w:rsid w:val="006D42C6"/>
    <w:rsid w:val="00710B2F"/>
    <w:rsid w:val="007568DA"/>
    <w:rsid w:val="00756E95"/>
    <w:rsid w:val="00776BA0"/>
    <w:rsid w:val="0082078C"/>
    <w:rsid w:val="00841612"/>
    <w:rsid w:val="008728E0"/>
    <w:rsid w:val="008B2BDA"/>
    <w:rsid w:val="008C776F"/>
    <w:rsid w:val="008D42E6"/>
    <w:rsid w:val="008D5B8C"/>
    <w:rsid w:val="009128F1"/>
    <w:rsid w:val="009424FC"/>
    <w:rsid w:val="00956D38"/>
    <w:rsid w:val="009727EA"/>
    <w:rsid w:val="009A6A58"/>
    <w:rsid w:val="009C2FF6"/>
    <w:rsid w:val="00A1090D"/>
    <w:rsid w:val="00A16AB0"/>
    <w:rsid w:val="00A7086C"/>
    <w:rsid w:val="00A7277E"/>
    <w:rsid w:val="00A95EF0"/>
    <w:rsid w:val="00AE1159"/>
    <w:rsid w:val="00B54FD5"/>
    <w:rsid w:val="00B56B75"/>
    <w:rsid w:val="00B73F4D"/>
    <w:rsid w:val="00B77551"/>
    <w:rsid w:val="00BB5392"/>
    <w:rsid w:val="00BC7AEE"/>
    <w:rsid w:val="00BE037F"/>
    <w:rsid w:val="00BE339D"/>
    <w:rsid w:val="00C03E87"/>
    <w:rsid w:val="00C05C00"/>
    <w:rsid w:val="00C064C9"/>
    <w:rsid w:val="00C6016A"/>
    <w:rsid w:val="00C7008A"/>
    <w:rsid w:val="00C916ED"/>
    <w:rsid w:val="00D34F86"/>
    <w:rsid w:val="00D43D86"/>
    <w:rsid w:val="00DB2835"/>
    <w:rsid w:val="00E35907"/>
    <w:rsid w:val="00E47AFF"/>
    <w:rsid w:val="00EC379C"/>
    <w:rsid w:val="00EF2E60"/>
    <w:rsid w:val="00F07A3C"/>
    <w:rsid w:val="00F346AB"/>
    <w:rsid w:val="00F50108"/>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semiHidden/>
    <w:rsid w:val="00B43209"/>
    <w:rPr>
      <w:sz w:val="24"/>
      <w:szCs w:val="20"/>
      <w:lang w:val="en-GB" w:eastAsia="en-US"/>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B43209"/>
    <w:rPr>
      <w:sz w:val="24"/>
      <w:szCs w:val="20"/>
      <w:lang w:val="en-GB" w:eastAsia="en-US"/>
    </w:rPr>
  </w:style>
  <w:style w:type="paragraph" w:customStyle="1" w:styleId="FigureLegend">
    <w:name w:val="Figure_Legend"/>
    <w:basedOn w:val="Normal"/>
    <w:uiPriority w:val="99"/>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uiPriority w:val="99"/>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semiHidden/>
    <w:rsid w:val="00B43209"/>
    <w:rPr>
      <w:sz w:val="24"/>
      <w:szCs w:val="20"/>
      <w:lang w:val="en-GB" w:eastAsia="en-US"/>
    </w:rPr>
  </w:style>
  <w:style w:type="character" w:styleId="Hyperlink">
    <w:name w:val="Hyperlink"/>
    <w:basedOn w:val="DefaultParagraphFont"/>
    <w:uiPriority w:val="99"/>
    <w:rsid w:val="0063445E"/>
    <w:rPr>
      <w:rFonts w:cs="Times New Roman"/>
      <w:color w:val="0000FF"/>
      <w:u w:val="single"/>
    </w:rPr>
  </w:style>
  <w:style w:type="table" w:styleId="TableGrid">
    <w:name w:val="Table Grid"/>
    <w:basedOn w:val="TableNormal"/>
    <w:uiPriority w:val="99"/>
    <w:rsid w:val="0063445E"/>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uiPriority w:val="99"/>
    <w:rsid w:val="00A95EF0"/>
    <w:pPr>
      <w:keepNext/>
      <w:keepLines/>
      <w:jc w:val="center"/>
    </w:pPr>
  </w:style>
  <w:style w:type="paragraph" w:customStyle="1" w:styleId="Headingb">
    <w:name w:val="Heading_b"/>
    <w:basedOn w:val="Normal"/>
    <w:next w:val="Normal"/>
    <w:uiPriority w:val="99"/>
    <w:rsid w:val="00A95EF0"/>
    <w:pPr>
      <w:keepNext/>
      <w:spacing w:before="160"/>
    </w:pPr>
    <w:rPr>
      <w:rFonts w:eastAsia="MS Mincho"/>
      <w:b/>
    </w:rPr>
  </w:style>
  <w:style w:type="paragraph" w:styleId="BalloonText">
    <w:name w:val="Balloon Text"/>
    <w:basedOn w:val="Normal"/>
    <w:link w:val="BalloonTextChar"/>
    <w:uiPriority w:val="99"/>
    <w:semiHidden/>
    <w:rsid w:val="002463C8"/>
    <w:rPr>
      <w:rFonts w:ascii="Tahoma" w:hAnsi="Tahoma" w:cs="Tahoma"/>
      <w:sz w:val="16"/>
      <w:szCs w:val="16"/>
    </w:rPr>
  </w:style>
  <w:style w:type="character" w:customStyle="1" w:styleId="BalloonTextChar">
    <w:name w:val="Balloon Text Char"/>
    <w:basedOn w:val="DefaultParagraphFont"/>
    <w:link w:val="BalloonText"/>
    <w:uiPriority w:val="99"/>
    <w:semiHidden/>
    <w:rsid w:val="00B43209"/>
    <w:rPr>
      <w:sz w:val="0"/>
      <w:szCs w:val="0"/>
      <w:lang w:val="en-GB" w:eastAsia="en-US"/>
    </w:rPr>
  </w:style>
  <w:style w:type="character" w:styleId="FollowedHyperlink">
    <w:name w:val="FollowedHyperlink"/>
    <w:basedOn w:val="DefaultParagraphFont"/>
    <w:uiPriority w:val="99"/>
    <w:semiHidden/>
    <w:unhideWhenUsed/>
    <w:rsid w:val="00710B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semiHidden/>
    <w:rsid w:val="00B43209"/>
    <w:rPr>
      <w:sz w:val="24"/>
      <w:szCs w:val="20"/>
      <w:lang w:val="en-GB" w:eastAsia="en-US"/>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B43209"/>
    <w:rPr>
      <w:sz w:val="24"/>
      <w:szCs w:val="20"/>
      <w:lang w:val="en-GB" w:eastAsia="en-US"/>
    </w:rPr>
  </w:style>
  <w:style w:type="paragraph" w:customStyle="1" w:styleId="FigureLegend">
    <w:name w:val="Figure_Legend"/>
    <w:basedOn w:val="Normal"/>
    <w:uiPriority w:val="99"/>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uiPriority w:val="99"/>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semiHidden/>
    <w:rsid w:val="00B43209"/>
    <w:rPr>
      <w:sz w:val="24"/>
      <w:szCs w:val="20"/>
      <w:lang w:val="en-GB" w:eastAsia="en-US"/>
    </w:rPr>
  </w:style>
  <w:style w:type="character" w:styleId="Hyperlink">
    <w:name w:val="Hyperlink"/>
    <w:basedOn w:val="DefaultParagraphFont"/>
    <w:uiPriority w:val="99"/>
    <w:rsid w:val="0063445E"/>
    <w:rPr>
      <w:rFonts w:cs="Times New Roman"/>
      <w:color w:val="0000FF"/>
      <w:u w:val="single"/>
    </w:rPr>
  </w:style>
  <w:style w:type="table" w:styleId="TableGrid">
    <w:name w:val="Table Grid"/>
    <w:basedOn w:val="TableNormal"/>
    <w:uiPriority w:val="99"/>
    <w:rsid w:val="0063445E"/>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uiPriority w:val="99"/>
    <w:rsid w:val="00A95EF0"/>
    <w:pPr>
      <w:keepNext/>
      <w:keepLines/>
      <w:jc w:val="center"/>
    </w:pPr>
  </w:style>
  <w:style w:type="paragraph" w:customStyle="1" w:styleId="Headingb">
    <w:name w:val="Heading_b"/>
    <w:basedOn w:val="Normal"/>
    <w:next w:val="Normal"/>
    <w:uiPriority w:val="99"/>
    <w:rsid w:val="00A95EF0"/>
    <w:pPr>
      <w:keepNext/>
      <w:spacing w:before="160"/>
    </w:pPr>
    <w:rPr>
      <w:rFonts w:eastAsia="MS Mincho"/>
      <w:b/>
    </w:rPr>
  </w:style>
  <w:style w:type="paragraph" w:styleId="BalloonText">
    <w:name w:val="Balloon Text"/>
    <w:basedOn w:val="Normal"/>
    <w:link w:val="BalloonTextChar"/>
    <w:uiPriority w:val="99"/>
    <w:semiHidden/>
    <w:rsid w:val="002463C8"/>
    <w:rPr>
      <w:rFonts w:ascii="Tahoma" w:hAnsi="Tahoma" w:cs="Tahoma"/>
      <w:sz w:val="16"/>
      <w:szCs w:val="16"/>
    </w:rPr>
  </w:style>
  <w:style w:type="character" w:customStyle="1" w:styleId="BalloonTextChar">
    <w:name w:val="Balloon Text Char"/>
    <w:basedOn w:val="DefaultParagraphFont"/>
    <w:link w:val="BalloonText"/>
    <w:uiPriority w:val="99"/>
    <w:semiHidden/>
    <w:rsid w:val="00B43209"/>
    <w:rPr>
      <w:sz w:val="0"/>
      <w:szCs w:val="0"/>
      <w:lang w:val="en-GB" w:eastAsia="en-US"/>
    </w:rPr>
  </w:style>
  <w:style w:type="character" w:styleId="FollowedHyperlink">
    <w:name w:val="FollowedHyperlink"/>
    <w:basedOn w:val="DefaultParagraphFont"/>
    <w:uiPriority w:val="99"/>
    <w:semiHidden/>
    <w:unhideWhenUsed/>
    <w:rsid w:val="00710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1122</Words>
  <Characters>381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dc:creator>
  <cp:lastModifiedBy>RC</cp:lastModifiedBy>
  <cp:revision>5</cp:revision>
  <cp:lastPrinted>2013-10-18T10:13:00Z</cp:lastPrinted>
  <dcterms:created xsi:type="dcterms:W3CDTF">2013-10-18T10:14:00Z</dcterms:created>
  <dcterms:modified xsi:type="dcterms:W3CDTF">2013-10-22T13:17:00Z</dcterms:modified>
</cp:coreProperties>
</file>