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F5384" w:rsidRPr="0068435E" w:rsidTr="00647FBF">
        <w:trPr>
          <w:cantSplit/>
        </w:trPr>
        <w:tc>
          <w:tcPr>
            <w:tcW w:w="6426" w:type="dxa"/>
            <w:vAlign w:val="center"/>
          </w:tcPr>
          <w:p w:rsidR="005F5384" w:rsidRPr="0068435E" w:rsidRDefault="005F5384" w:rsidP="008B05B2">
            <w:pPr>
              <w:tabs>
                <w:tab w:val="right" w:pos="8732"/>
              </w:tabs>
              <w:spacing w:before="0"/>
              <w:rPr>
                <w:rFonts w:ascii="Verdana" w:hAnsi="Verdana"/>
                <w:b/>
                <w:bCs/>
                <w:iCs/>
                <w:color w:val="FFFFFF"/>
                <w:sz w:val="26"/>
                <w:szCs w:val="26"/>
              </w:rPr>
            </w:pPr>
            <w:bookmarkStart w:id="0" w:name="_GoBack"/>
            <w:bookmarkEnd w:id="0"/>
            <w:r w:rsidRPr="0068435E">
              <w:rPr>
                <w:rFonts w:ascii="Verdana" w:hAnsi="Verdana"/>
                <w:b/>
                <w:bCs/>
                <w:iCs/>
                <w:sz w:val="26"/>
                <w:szCs w:val="26"/>
              </w:rPr>
              <w:t>Bureau de la normalisation</w:t>
            </w:r>
            <w:r w:rsidRPr="0068435E">
              <w:rPr>
                <w:rFonts w:ascii="Verdana" w:hAnsi="Verdana"/>
                <w:b/>
                <w:bCs/>
                <w:iCs/>
                <w:sz w:val="26"/>
                <w:szCs w:val="26"/>
              </w:rPr>
              <w:br/>
              <w:t>des télécommunications</w:t>
            </w:r>
          </w:p>
        </w:tc>
        <w:tc>
          <w:tcPr>
            <w:tcW w:w="3355" w:type="dxa"/>
            <w:vAlign w:val="center"/>
          </w:tcPr>
          <w:p w:rsidR="005F5384" w:rsidRPr="0068435E" w:rsidRDefault="005F5384" w:rsidP="008B05B2">
            <w:pPr>
              <w:spacing w:before="0"/>
              <w:jc w:val="right"/>
              <w:rPr>
                <w:rFonts w:ascii="Verdana" w:hAnsi="Verdana"/>
                <w:color w:val="FFFFFF"/>
                <w:sz w:val="26"/>
                <w:szCs w:val="26"/>
              </w:rPr>
            </w:pPr>
            <w:r w:rsidRPr="0068435E">
              <w:rPr>
                <w:rFonts w:ascii="Verdana" w:hAnsi="Verdana"/>
                <w:b/>
                <w:bCs/>
                <w:noProof/>
                <w:color w:val="FFFFFF"/>
                <w:sz w:val="26"/>
                <w:szCs w:val="26"/>
                <w:lang w:val="en-US" w:eastAsia="zh-CN"/>
              </w:rPr>
              <w:drawing>
                <wp:inline distT="0" distB="0" distL="0" distR="0" wp14:anchorId="07D18224" wp14:editId="0B7A431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F5384" w:rsidRPr="0068435E" w:rsidTr="00647FBF">
        <w:trPr>
          <w:cantSplit/>
        </w:trPr>
        <w:tc>
          <w:tcPr>
            <w:tcW w:w="6426" w:type="dxa"/>
            <w:vAlign w:val="center"/>
          </w:tcPr>
          <w:p w:rsidR="005F5384" w:rsidRPr="0068435E" w:rsidRDefault="005F5384" w:rsidP="008B05B2">
            <w:pPr>
              <w:tabs>
                <w:tab w:val="right" w:pos="8732"/>
              </w:tabs>
              <w:spacing w:before="0"/>
              <w:rPr>
                <w:rFonts w:ascii="Verdana" w:hAnsi="Verdana"/>
                <w:b/>
                <w:bCs/>
                <w:iCs/>
                <w:sz w:val="18"/>
                <w:szCs w:val="18"/>
              </w:rPr>
            </w:pPr>
          </w:p>
        </w:tc>
        <w:tc>
          <w:tcPr>
            <w:tcW w:w="3355" w:type="dxa"/>
            <w:vAlign w:val="center"/>
          </w:tcPr>
          <w:p w:rsidR="005F5384" w:rsidRPr="0068435E" w:rsidRDefault="005F5384" w:rsidP="008B05B2">
            <w:pPr>
              <w:spacing w:before="0"/>
              <w:ind w:left="993" w:hanging="993"/>
              <w:jc w:val="right"/>
              <w:rPr>
                <w:rFonts w:ascii="Verdana" w:hAnsi="Verdana"/>
                <w:sz w:val="18"/>
                <w:szCs w:val="18"/>
              </w:rPr>
            </w:pPr>
          </w:p>
        </w:tc>
      </w:tr>
    </w:tbl>
    <w:p w:rsidR="005F5384" w:rsidRPr="00217CE8" w:rsidRDefault="003D0B59" w:rsidP="008B05B2">
      <w:pPr>
        <w:tabs>
          <w:tab w:val="clear" w:pos="1134"/>
          <w:tab w:val="clear" w:pos="1871"/>
          <w:tab w:val="clear" w:pos="2268"/>
          <w:tab w:val="left" w:pos="4962"/>
        </w:tabs>
        <w:rPr>
          <w:rFonts w:asciiTheme="majorBidi" w:hAnsiTheme="majorBidi" w:cstheme="majorBidi"/>
          <w:szCs w:val="24"/>
        </w:rPr>
      </w:pPr>
      <w:r w:rsidRPr="00217CE8">
        <w:rPr>
          <w:rFonts w:asciiTheme="majorBidi" w:hAnsiTheme="majorBidi" w:cstheme="majorBidi"/>
          <w:szCs w:val="24"/>
        </w:rPr>
        <w:tab/>
      </w:r>
      <w:r w:rsidR="005F5384" w:rsidRPr="00217CE8">
        <w:rPr>
          <w:rFonts w:asciiTheme="majorBidi" w:hAnsiTheme="majorBidi" w:cstheme="majorBidi"/>
          <w:szCs w:val="24"/>
        </w:rPr>
        <w:t>Genève, le 18 septembre 2013</w:t>
      </w:r>
    </w:p>
    <w:p w:rsidR="005F5384" w:rsidRPr="00217CE8" w:rsidRDefault="005F5384" w:rsidP="008B05B2">
      <w:pPr>
        <w:spacing w:before="0" w:after="240"/>
        <w:rPr>
          <w:rFonts w:asciiTheme="majorBidi" w:hAnsiTheme="majorBidi" w:cstheme="majorBid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5F5384" w:rsidRPr="00217CE8" w:rsidTr="00647FBF">
        <w:trPr>
          <w:cantSplit/>
        </w:trPr>
        <w:tc>
          <w:tcPr>
            <w:tcW w:w="822" w:type="dxa"/>
          </w:tcPr>
          <w:p w:rsidR="005F5384" w:rsidRPr="00217CE8" w:rsidRDefault="005F5384" w:rsidP="008B05B2">
            <w:pPr>
              <w:tabs>
                <w:tab w:val="left" w:pos="4111"/>
              </w:tabs>
              <w:spacing w:before="10"/>
              <w:rPr>
                <w:rFonts w:asciiTheme="majorBidi" w:hAnsiTheme="majorBidi" w:cstheme="majorBidi"/>
                <w:szCs w:val="24"/>
              </w:rPr>
            </w:pPr>
            <w:r w:rsidRPr="00217CE8">
              <w:rPr>
                <w:rFonts w:asciiTheme="majorBidi" w:hAnsiTheme="majorBidi" w:cstheme="majorBidi"/>
                <w:szCs w:val="24"/>
              </w:rPr>
              <w:t>Réf.:</w:t>
            </w:r>
          </w:p>
        </w:tc>
        <w:tc>
          <w:tcPr>
            <w:tcW w:w="4055" w:type="dxa"/>
          </w:tcPr>
          <w:p w:rsidR="005F5384" w:rsidRPr="00217CE8" w:rsidRDefault="005F5384" w:rsidP="008B05B2">
            <w:pPr>
              <w:tabs>
                <w:tab w:val="left" w:pos="4111"/>
              </w:tabs>
              <w:spacing w:before="0"/>
              <w:rPr>
                <w:rFonts w:asciiTheme="majorBidi" w:hAnsiTheme="majorBidi" w:cstheme="majorBidi"/>
                <w:b/>
                <w:szCs w:val="24"/>
              </w:rPr>
            </w:pPr>
            <w:r w:rsidRPr="00217CE8">
              <w:rPr>
                <w:rFonts w:asciiTheme="majorBidi" w:hAnsiTheme="majorBidi" w:cstheme="majorBidi"/>
                <w:b/>
                <w:szCs w:val="24"/>
              </w:rPr>
              <w:t>Circulaire TSB 55</w:t>
            </w:r>
          </w:p>
          <w:p w:rsidR="005F5384" w:rsidRPr="00217CE8" w:rsidRDefault="005F5384" w:rsidP="008B05B2">
            <w:pPr>
              <w:tabs>
                <w:tab w:val="left" w:pos="4111"/>
              </w:tabs>
              <w:spacing w:before="0"/>
              <w:rPr>
                <w:rFonts w:asciiTheme="majorBidi" w:hAnsiTheme="majorBidi" w:cstheme="majorBidi"/>
                <w:szCs w:val="24"/>
              </w:rPr>
            </w:pPr>
          </w:p>
        </w:tc>
        <w:tc>
          <w:tcPr>
            <w:tcW w:w="5329" w:type="dxa"/>
          </w:tcPr>
          <w:p w:rsidR="005F5384" w:rsidRPr="00217CE8" w:rsidRDefault="005F5384" w:rsidP="008B05B2">
            <w:pPr>
              <w:tabs>
                <w:tab w:val="left" w:pos="284"/>
              </w:tabs>
              <w:spacing w:before="0"/>
              <w:ind w:left="284" w:hanging="227"/>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 xml:space="preserve">Aux </w:t>
            </w:r>
            <w:r w:rsidR="007E3769" w:rsidRPr="00217CE8">
              <w:rPr>
                <w:rFonts w:asciiTheme="majorBidi" w:hAnsiTheme="majorBidi" w:cstheme="majorBidi"/>
                <w:szCs w:val="24"/>
              </w:rPr>
              <w:t>A</w:t>
            </w:r>
            <w:r w:rsidRPr="00217CE8">
              <w:rPr>
                <w:rFonts w:asciiTheme="majorBidi" w:hAnsiTheme="majorBidi" w:cstheme="majorBidi"/>
                <w:szCs w:val="24"/>
              </w:rPr>
              <w:t>dministrations des Etats Membres de l'Union</w:t>
            </w:r>
          </w:p>
        </w:tc>
      </w:tr>
      <w:tr w:rsidR="005F5384" w:rsidRPr="00217CE8" w:rsidTr="00647FBF">
        <w:trPr>
          <w:cantSplit/>
        </w:trPr>
        <w:tc>
          <w:tcPr>
            <w:tcW w:w="822" w:type="dxa"/>
          </w:tcPr>
          <w:p w:rsidR="005F5384" w:rsidRPr="00217CE8" w:rsidRDefault="005F5384" w:rsidP="008B05B2">
            <w:pPr>
              <w:tabs>
                <w:tab w:val="left" w:pos="4111"/>
              </w:tabs>
              <w:spacing w:before="10"/>
              <w:rPr>
                <w:rFonts w:asciiTheme="majorBidi" w:hAnsiTheme="majorBidi" w:cstheme="majorBidi"/>
                <w:szCs w:val="24"/>
              </w:rPr>
            </w:pPr>
          </w:p>
          <w:p w:rsidR="005F5384" w:rsidRPr="00217CE8" w:rsidRDefault="005F5384" w:rsidP="008B05B2">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ajorBidi" w:hAnsiTheme="majorBidi" w:cstheme="majorBidi"/>
                <w:sz w:val="24"/>
                <w:szCs w:val="24"/>
              </w:rPr>
            </w:pPr>
            <w:r w:rsidRPr="00217CE8">
              <w:rPr>
                <w:rFonts w:asciiTheme="majorBidi" w:hAnsiTheme="majorBidi" w:cstheme="majorBidi"/>
                <w:sz w:val="24"/>
                <w:szCs w:val="24"/>
              </w:rPr>
              <w:t>Tél.:</w:t>
            </w:r>
            <w:r w:rsidRPr="00217CE8">
              <w:rPr>
                <w:rFonts w:asciiTheme="majorBidi" w:hAnsiTheme="majorBidi" w:cstheme="majorBidi"/>
                <w:sz w:val="24"/>
                <w:szCs w:val="24"/>
              </w:rPr>
              <w:br/>
              <w:t>Fax:</w:t>
            </w:r>
            <w:r w:rsidRPr="00217CE8">
              <w:rPr>
                <w:rFonts w:asciiTheme="majorBidi" w:hAnsiTheme="majorBidi" w:cstheme="majorBidi"/>
                <w:sz w:val="24"/>
                <w:szCs w:val="24"/>
              </w:rPr>
              <w:br/>
              <w:t>E-mail:</w:t>
            </w:r>
          </w:p>
        </w:tc>
        <w:tc>
          <w:tcPr>
            <w:tcW w:w="4055" w:type="dxa"/>
          </w:tcPr>
          <w:p w:rsidR="005F5384" w:rsidRPr="00217CE8" w:rsidRDefault="005F5384" w:rsidP="008B05B2">
            <w:pPr>
              <w:tabs>
                <w:tab w:val="left" w:pos="4111"/>
              </w:tabs>
              <w:spacing w:before="0"/>
              <w:rPr>
                <w:rFonts w:asciiTheme="majorBidi" w:hAnsiTheme="majorBidi" w:cstheme="majorBidi"/>
                <w:szCs w:val="24"/>
              </w:rPr>
            </w:pPr>
          </w:p>
          <w:p w:rsidR="005F5384" w:rsidRPr="00217CE8" w:rsidRDefault="005F5384" w:rsidP="008B05B2">
            <w:pPr>
              <w:pStyle w:val="Index1"/>
              <w:tabs>
                <w:tab w:val="left" w:pos="4111"/>
              </w:tabs>
              <w:spacing w:before="0"/>
              <w:rPr>
                <w:rFonts w:asciiTheme="majorBidi" w:hAnsiTheme="majorBidi" w:cstheme="majorBidi"/>
                <w:szCs w:val="24"/>
              </w:rPr>
            </w:pPr>
            <w:r w:rsidRPr="00217CE8">
              <w:rPr>
                <w:rFonts w:asciiTheme="majorBidi" w:hAnsiTheme="majorBidi" w:cstheme="majorBidi"/>
                <w:szCs w:val="24"/>
              </w:rPr>
              <w:t>+41 22 730</w:t>
            </w:r>
            <w:r w:rsidR="007E3769" w:rsidRPr="00217CE8">
              <w:rPr>
                <w:rFonts w:asciiTheme="majorBidi" w:hAnsiTheme="majorBidi" w:cstheme="majorBidi"/>
                <w:szCs w:val="24"/>
              </w:rPr>
              <w:t xml:space="preserve"> </w:t>
            </w:r>
            <w:proofErr w:type="gramStart"/>
            <w:r w:rsidR="00BB7704">
              <w:rPr>
                <w:rFonts w:asciiTheme="majorBidi" w:hAnsiTheme="majorBidi" w:cstheme="majorBidi"/>
                <w:szCs w:val="24"/>
              </w:rPr>
              <w:t>6206</w:t>
            </w:r>
            <w:r w:rsidRPr="00217CE8">
              <w:rPr>
                <w:rFonts w:asciiTheme="majorBidi" w:hAnsiTheme="majorBidi" w:cstheme="majorBidi"/>
                <w:szCs w:val="24"/>
              </w:rPr>
              <w:br/>
              <w:t>+41 22 730 5853</w:t>
            </w:r>
            <w:r w:rsidRPr="00217CE8">
              <w:rPr>
                <w:rFonts w:asciiTheme="majorBidi" w:hAnsiTheme="majorBidi" w:cstheme="majorBidi"/>
                <w:szCs w:val="24"/>
              </w:rPr>
              <w:br/>
            </w:r>
            <w:hyperlink r:id="rId10" w:history="1">
              <w:r w:rsidRPr="00217CE8">
                <w:rPr>
                  <w:rStyle w:val="Hyperlink"/>
                  <w:rFonts w:asciiTheme="majorBidi" w:hAnsiTheme="majorBidi" w:cstheme="majorBidi"/>
                  <w:szCs w:val="24"/>
                </w:rPr>
                <w:t>tsbdir@itu.int</w:t>
              </w:r>
              <w:proofErr w:type="gramEnd"/>
            </w:hyperlink>
            <w:r w:rsidRPr="00217CE8">
              <w:rPr>
                <w:rFonts w:asciiTheme="majorBidi" w:hAnsiTheme="majorBidi" w:cstheme="majorBidi"/>
                <w:szCs w:val="24"/>
              </w:rPr>
              <w:t xml:space="preserve"> </w:t>
            </w:r>
          </w:p>
        </w:tc>
        <w:tc>
          <w:tcPr>
            <w:tcW w:w="5329" w:type="dxa"/>
          </w:tcPr>
          <w:p w:rsidR="005F5384" w:rsidRPr="00217CE8" w:rsidRDefault="005F5384" w:rsidP="008B05B2">
            <w:pPr>
              <w:tabs>
                <w:tab w:val="left" w:pos="4111"/>
              </w:tabs>
              <w:spacing w:before="0"/>
              <w:rPr>
                <w:rFonts w:asciiTheme="majorBidi" w:hAnsiTheme="majorBidi" w:cstheme="majorBidi"/>
                <w:szCs w:val="24"/>
              </w:rPr>
            </w:pPr>
            <w:r w:rsidRPr="00217CE8">
              <w:rPr>
                <w:rFonts w:asciiTheme="majorBidi" w:hAnsiTheme="majorBidi" w:cstheme="majorBidi"/>
                <w:b/>
                <w:szCs w:val="24"/>
              </w:rPr>
              <w:t>Copie</w:t>
            </w:r>
            <w:r w:rsidRPr="00217CE8">
              <w:rPr>
                <w:rFonts w:asciiTheme="majorBidi" w:hAnsiTheme="majorBidi" w:cstheme="majorBidi"/>
                <w:szCs w:val="24"/>
              </w:rPr>
              <w:t>:</w:t>
            </w:r>
          </w:p>
          <w:p w:rsidR="005F5384" w:rsidRPr="00217CE8" w:rsidRDefault="005F5384" w:rsidP="008B05B2">
            <w:pPr>
              <w:tabs>
                <w:tab w:val="left" w:pos="226"/>
                <w:tab w:val="left" w:pos="4111"/>
              </w:tabs>
              <w:spacing w:before="0"/>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Aux Membres du Secteur UIT-T;</w:t>
            </w:r>
          </w:p>
          <w:p w:rsidR="005F5384" w:rsidRPr="00217CE8" w:rsidRDefault="005F5384" w:rsidP="008B05B2">
            <w:pPr>
              <w:tabs>
                <w:tab w:val="left" w:pos="226"/>
                <w:tab w:val="left" w:pos="4111"/>
              </w:tabs>
              <w:spacing w:before="0"/>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Aux Associés de l'UIT-T;</w:t>
            </w:r>
          </w:p>
          <w:p w:rsidR="005F5384" w:rsidRPr="00217CE8" w:rsidRDefault="005F5384" w:rsidP="008B05B2">
            <w:pPr>
              <w:tabs>
                <w:tab w:val="left" w:pos="226"/>
                <w:tab w:val="left" w:pos="4111"/>
              </w:tabs>
              <w:spacing w:before="0"/>
              <w:ind w:left="226" w:hanging="226"/>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Aux établissements universitaires participant aux travaux de l'UIT-T;</w:t>
            </w:r>
          </w:p>
          <w:p w:rsidR="005F5384" w:rsidRPr="00217CE8" w:rsidRDefault="005F5384" w:rsidP="008B05B2">
            <w:pPr>
              <w:tabs>
                <w:tab w:val="left" w:pos="226"/>
                <w:tab w:val="left" w:pos="4111"/>
              </w:tabs>
              <w:spacing w:before="0"/>
              <w:ind w:left="226" w:hanging="226"/>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Aux Président</w:t>
            </w:r>
            <w:r w:rsidR="004E0CC8" w:rsidRPr="00217CE8">
              <w:rPr>
                <w:rFonts w:asciiTheme="majorBidi" w:hAnsiTheme="majorBidi" w:cstheme="majorBidi"/>
                <w:szCs w:val="24"/>
              </w:rPr>
              <w:t>s</w:t>
            </w:r>
            <w:r w:rsidRPr="00217CE8">
              <w:rPr>
                <w:rFonts w:asciiTheme="majorBidi" w:hAnsiTheme="majorBidi" w:cstheme="majorBidi"/>
                <w:szCs w:val="24"/>
              </w:rPr>
              <w:t xml:space="preserve"> et Vice-Présidents de</w:t>
            </w:r>
            <w:r w:rsidR="007E3769" w:rsidRPr="00217CE8">
              <w:rPr>
                <w:rFonts w:asciiTheme="majorBidi" w:hAnsiTheme="majorBidi" w:cstheme="majorBidi"/>
                <w:szCs w:val="24"/>
              </w:rPr>
              <w:t>s</w:t>
            </w:r>
            <w:r w:rsidRPr="00217CE8">
              <w:rPr>
                <w:rFonts w:asciiTheme="majorBidi" w:hAnsiTheme="majorBidi" w:cstheme="majorBidi"/>
                <w:szCs w:val="24"/>
              </w:rPr>
              <w:t xml:space="preserve"> </w:t>
            </w:r>
            <w:r w:rsidRPr="00217CE8">
              <w:rPr>
                <w:rFonts w:asciiTheme="majorBidi" w:hAnsiTheme="majorBidi" w:cstheme="majorBidi"/>
                <w:szCs w:val="24"/>
              </w:rPr>
              <w:br/>
              <w:t>Commission</w:t>
            </w:r>
            <w:r w:rsidR="007E3769" w:rsidRPr="00217CE8">
              <w:rPr>
                <w:rFonts w:asciiTheme="majorBidi" w:hAnsiTheme="majorBidi" w:cstheme="majorBidi"/>
                <w:szCs w:val="24"/>
              </w:rPr>
              <w:t>s</w:t>
            </w:r>
            <w:r w:rsidRPr="00217CE8">
              <w:rPr>
                <w:rFonts w:asciiTheme="majorBidi" w:hAnsiTheme="majorBidi" w:cstheme="majorBidi"/>
                <w:szCs w:val="24"/>
              </w:rPr>
              <w:t xml:space="preserve"> d'études </w:t>
            </w:r>
            <w:r w:rsidR="007E3769" w:rsidRPr="00217CE8">
              <w:rPr>
                <w:rFonts w:asciiTheme="majorBidi" w:hAnsiTheme="majorBidi" w:cstheme="majorBidi"/>
                <w:szCs w:val="24"/>
              </w:rPr>
              <w:t>de l'UIT</w:t>
            </w:r>
            <w:r w:rsidR="007E3769" w:rsidRPr="00217CE8">
              <w:rPr>
                <w:rFonts w:asciiTheme="majorBidi" w:hAnsiTheme="majorBidi" w:cstheme="majorBidi"/>
                <w:szCs w:val="24"/>
              </w:rPr>
              <w:noBreakHyphen/>
              <w:t>T et du TDAG</w:t>
            </w:r>
            <w:r w:rsidRPr="00217CE8">
              <w:rPr>
                <w:rFonts w:asciiTheme="majorBidi" w:hAnsiTheme="majorBidi" w:cstheme="majorBidi"/>
                <w:szCs w:val="24"/>
              </w:rPr>
              <w:t>;</w:t>
            </w:r>
          </w:p>
          <w:p w:rsidR="005F5384" w:rsidRPr="00217CE8" w:rsidRDefault="005F5384" w:rsidP="008B05B2">
            <w:pPr>
              <w:tabs>
                <w:tab w:val="left" w:pos="226"/>
                <w:tab w:val="left" w:pos="4111"/>
              </w:tabs>
              <w:spacing w:before="0"/>
              <w:ind w:left="226" w:hanging="226"/>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 Directeur du Bureau de développement des télécommunications;</w:t>
            </w:r>
          </w:p>
          <w:p w:rsidR="005F5384" w:rsidRPr="00217CE8" w:rsidRDefault="0097276D" w:rsidP="008B05B2">
            <w:pPr>
              <w:tabs>
                <w:tab w:val="left" w:pos="218"/>
              </w:tabs>
              <w:spacing w:before="0"/>
              <w:ind w:left="218" w:hanging="218"/>
              <w:rPr>
                <w:rFonts w:asciiTheme="majorBidi" w:hAnsiTheme="majorBidi" w:cstheme="majorBidi"/>
                <w:szCs w:val="24"/>
              </w:rPr>
            </w:pPr>
            <w:r w:rsidRPr="00217CE8">
              <w:rPr>
                <w:rFonts w:asciiTheme="majorBidi" w:hAnsiTheme="majorBidi" w:cstheme="majorBidi"/>
                <w:szCs w:val="24"/>
              </w:rPr>
              <w:t>-</w:t>
            </w:r>
            <w:r w:rsidRPr="00217CE8">
              <w:rPr>
                <w:rFonts w:asciiTheme="majorBidi" w:hAnsiTheme="majorBidi" w:cstheme="majorBidi"/>
                <w:szCs w:val="24"/>
              </w:rPr>
              <w:tab/>
              <w:t>Au Directeur du Bureau des r</w:t>
            </w:r>
            <w:r w:rsidR="005F5384" w:rsidRPr="00217CE8">
              <w:rPr>
                <w:rFonts w:asciiTheme="majorBidi" w:hAnsiTheme="majorBidi" w:cstheme="majorBidi"/>
                <w:szCs w:val="24"/>
              </w:rPr>
              <w:t>adiocommunications</w:t>
            </w:r>
          </w:p>
        </w:tc>
      </w:tr>
    </w:tbl>
    <w:p w:rsidR="005F5384" w:rsidRPr="00217CE8" w:rsidRDefault="005F5384" w:rsidP="008B05B2">
      <w:pPr>
        <w:rPr>
          <w:rFonts w:asciiTheme="majorBidi" w:hAnsiTheme="majorBidi" w:cstheme="majorBidi"/>
          <w:szCs w:val="24"/>
        </w:rPr>
      </w:pPr>
    </w:p>
    <w:tbl>
      <w:tblPr>
        <w:tblW w:w="8923" w:type="dxa"/>
        <w:tblInd w:w="8" w:type="dxa"/>
        <w:tblLayout w:type="fixed"/>
        <w:tblCellMar>
          <w:left w:w="0" w:type="dxa"/>
          <w:right w:w="0" w:type="dxa"/>
        </w:tblCellMar>
        <w:tblLook w:val="0000" w:firstRow="0" w:lastRow="0" w:firstColumn="0" w:lastColumn="0" w:noHBand="0" w:noVBand="0"/>
      </w:tblPr>
      <w:tblGrid>
        <w:gridCol w:w="822"/>
        <w:gridCol w:w="8101"/>
      </w:tblGrid>
      <w:tr w:rsidR="005F5384" w:rsidRPr="00217CE8" w:rsidTr="00BB7704">
        <w:trPr>
          <w:cantSplit/>
          <w:trHeight w:val="680"/>
        </w:trPr>
        <w:tc>
          <w:tcPr>
            <w:tcW w:w="822" w:type="dxa"/>
          </w:tcPr>
          <w:p w:rsidR="005F5384" w:rsidRPr="00217CE8" w:rsidRDefault="005F5384" w:rsidP="008B05B2">
            <w:pPr>
              <w:tabs>
                <w:tab w:val="left" w:pos="4111"/>
              </w:tabs>
              <w:spacing w:before="10"/>
              <w:ind w:left="57"/>
              <w:rPr>
                <w:rFonts w:asciiTheme="majorBidi" w:hAnsiTheme="majorBidi" w:cstheme="majorBidi"/>
                <w:szCs w:val="24"/>
              </w:rPr>
            </w:pPr>
            <w:r w:rsidRPr="00217CE8">
              <w:rPr>
                <w:rFonts w:asciiTheme="majorBidi" w:hAnsiTheme="majorBidi" w:cstheme="majorBidi"/>
                <w:szCs w:val="24"/>
              </w:rPr>
              <w:t>Objet:</w:t>
            </w:r>
          </w:p>
        </w:tc>
        <w:tc>
          <w:tcPr>
            <w:tcW w:w="8101" w:type="dxa"/>
          </w:tcPr>
          <w:p w:rsidR="005F5384" w:rsidRPr="00217CE8" w:rsidRDefault="0097276D" w:rsidP="008B05B2">
            <w:pPr>
              <w:tabs>
                <w:tab w:val="left" w:pos="4111"/>
              </w:tabs>
              <w:spacing w:before="0"/>
              <w:ind w:left="57"/>
              <w:rPr>
                <w:rFonts w:asciiTheme="majorBidi" w:hAnsiTheme="majorBidi" w:cstheme="majorBidi"/>
                <w:szCs w:val="24"/>
              </w:rPr>
            </w:pPr>
            <w:r w:rsidRPr="00217CE8">
              <w:rPr>
                <w:rFonts w:asciiTheme="majorBidi" w:hAnsiTheme="majorBidi" w:cstheme="majorBidi"/>
                <w:b/>
                <w:szCs w:val="24"/>
              </w:rPr>
              <w:t>Liste préliminaire</w:t>
            </w:r>
            <w:r w:rsidR="00F83070" w:rsidRPr="00217CE8">
              <w:rPr>
                <w:rFonts w:asciiTheme="majorBidi" w:hAnsiTheme="majorBidi" w:cstheme="majorBidi"/>
                <w:b/>
                <w:szCs w:val="24"/>
              </w:rPr>
              <w:t xml:space="preserve">, pour examen, </w:t>
            </w:r>
            <w:r w:rsidRPr="00217CE8">
              <w:rPr>
                <w:rFonts w:asciiTheme="majorBidi" w:hAnsiTheme="majorBidi" w:cstheme="majorBidi"/>
                <w:b/>
                <w:szCs w:val="24"/>
              </w:rPr>
              <w:t xml:space="preserve">des Recommandations UIT-T pertinentes </w:t>
            </w:r>
            <w:r w:rsidR="00F83070" w:rsidRPr="00217CE8">
              <w:rPr>
                <w:rFonts w:asciiTheme="majorBidi" w:hAnsiTheme="majorBidi" w:cstheme="majorBidi"/>
                <w:b/>
                <w:szCs w:val="24"/>
              </w:rPr>
              <w:t>auxquelles il est fait référence</w:t>
            </w:r>
            <w:r w:rsidRPr="00217CE8">
              <w:rPr>
                <w:rFonts w:asciiTheme="majorBidi" w:hAnsiTheme="majorBidi" w:cstheme="majorBidi"/>
                <w:b/>
                <w:szCs w:val="24"/>
              </w:rPr>
              <w:t xml:space="preserve"> dans le Règlement des télécommunications internationales adopté </w:t>
            </w:r>
            <w:r w:rsidR="006751FE" w:rsidRPr="00217CE8">
              <w:rPr>
                <w:rFonts w:asciiTheme="majorBidi" w:hAnsiTheme="majorBidi" w:cstheme="majorBidi"/>
                <w:b/>
                <w:szCs w:val="24"/>
              </w:rPr>
              <w:t xml:space="preserve">à </w:t>
            </w:r>
            <w:r w:rsidRPr="00217CE8">
              <w:rPr>
                <w:rFonts w:asciiTheme="majorBidi" w:hAnsiTheme="majorBidi" w:cstheme="majorBidi"/>
                <w:b/>
                <w:szCs w:val="24"/>
              </w:rPr>
              <w:t>la Conférence mondi</w:t>
            </w:r>
            <w:r w:rsidR="004E0CC8" w:rsidRPr="00217CE8">
              <w:rPr>
                <w:rFonts w:asciiTheme="majorBidi" w:hAnsiTheme="majorBidi" w:cstheme="majorBidi"/>
                <w:b/>
                <w:szCs w:val="24"/>
              </w:rPr>
              <w:t>ale des télécommunications inte</w:t>
            </w:r>
            <w:r w:rsidRPr="00217CE8">
              <w:rPr>
                <w:rFonts w:asciiTheme="majorBidi" w:hAnsiTheme="majorBidi" w:cstheme="majorBidi"/>
                <w:b/>
                <w:szCs w:val="24"/>
              </w:rPr>
              <w:t>rnationales (Dubaï</w:t>
            </w:r>
            <w:r w:rsidR="0068435E" w:rsidRPr="00217CE8">
              <w:rPr>
                <w:rFonts w:asciiTheme="majorBidi" w:hAnsiTheme="majorBidi" w:cstheme="majorBidi"/>
                <w:b/>
                <w:szCs w:val="24"/>
              </w:rPr>
              <w:t>, 2012</w:t>
            </w:r>
            <w:r w:rsidRPr="00217CE8">
              <w:rPr>
                <w:rFonts w:asciiTheme="majorBidi" w:hAnsiTheme="majorBidi" w:cstheme="majorBidi"/>
                <w:b/>
                <w:szCs w:val="24"/>
              </w:rPr>
              <w:t>)</w:t>
            </w:r>
          </w:p>
        </w:tc>
      </w:tr>
    </w:tbl>
    <w:p w:rsidR="005F5384" w:rsidRPr="00217CE8" w:rsidRDefault="005F5384" w:rsidP="00805148">
      <w:pPr>
        <w:spacing w:before="360"/>
        <w:rPr>
          <w:rFonts w:asciiTheme="majorBidi" w:hAnsiTheme="majorBidi" w:cstheme="majorBidi"/>
          <w:szCs w:val="24"/>
        </w:rPr>
      </w:pPr>
      <w:bookmarkStart w:id="1" w:name="text"/>
      <w:bookmarkEnd w:id="1"/>
      <w:r w:rsidRPr="00217CE8">
        <w:rPr>
          <w:rFonts w:asciiTheme="majorBidi" w:hAnsiTheme="majorBidi" w:cstheme="majorBidi"/>
          <w:szCs w:val="24"/>
        </w:rPr>
        <w:t>Madame, Monsieur,</w:t>
      </w:r>
    </w:p>
    <w:p w:rsidR="005F5384" w:rsidRPr="00217CE8" w:rsidRDefault="005F5384" w:rsidP="008B05B2">
      <w:pPr>
        <w:pStyle w:val="Normalaftertitle"/>
        <w:rPr>
          <w:rFonts w:asciiTheme="majorBidi" w:hAnsiTheme="majorBidi" w:cstheme="majorBidi"/>
          <w:szCs w:val="24"/>
        </w:rPr>
      </w:pPr>
      <w:r w:rsidRPr="00217CE8">
        <w:rPr>
          <w:rFonts w:asciiTheme="majorBidi" w:hAnsiTheme="majorBidi" w:cstheme="majorBidi"/>
          <w:bCs/>
          <w:szCs w:val="24"/>
        </w:rPr>
        <w:t>1</w:t>
      </w:r>
      <w:r w:rsidRPr="00217CE8">
        <w:rPr>
          <w:rFonts w:asciiTheme="majorBidi" w:hAnsiTheme="majorBidi" w:cstheme="majorBidi"/>
          <w:szCs w:val="24"/>
        </w:rPr>
        <w:tab/>
      </w:r>
      <w:r w:rsidR="0097276D" w:rsidRPr="00217CE8">
        <w:rPr>
          <w:rFonts w:asciiTheme="majorBidi" w:hAnsiTheme="majorBidi" w:cstheme="majorBidi"/>
          <w:szCs w:val="24"/>
        </w:rPr>
        <w:t>Les Ac</w:t>
      </w:r>
      <w:r w:rsidR="007E3769" w:rsidRPr="00217CE8">
        <w:rPr>
          <w:rFonts w:asciiTheme="majorBidi" w:hAnsiTheme="majorBidi" w:cstheme="majorBidi"/>
          <w:szCs w:val="24"/>
        </w:rPr>
        <w:t>t</w:t>
      </w:r>
      <w:r w:rsidR="0097276D" w:rsidRPr="00217CE8">
        <w:rPr>
          <w:rFonts w:asciiTheme="majorBidi" w:hAnsiTheme="majorBidi" w:cstheme="majorBidi"/>
          <w:szCs w:val="24"/>
        </w:rPr>
        <w:t>es finals de la Conférence mondiale des télécommunications internationales (Dubaï</w:t>
      </w:r>
      <w:r w:rsidR="0068435E" w:rsidRPr="00217CE8">
        <w:rPr>
          <w:rFonts w:asciiTheme="majorBidi" w:hAnsiTheme="majorBidi" w:cstheme="majorBidi"/>
          <w:szCs w:val="24"/>
        </w:rPr>
        <w:t>, 2012</w:t>
      </w:r>
      <w:r w:rsidR="0097276D" w:rsidRPr="00217CE8">
        <w:rPr>
          <w:rFonts w:asciiTheme="majorBidi" w:hAnsiTheme="majorBidi" w:cstheme="majorBidi"/>
          <w:szCs w:val="24"/>
        </w:rPr>
        <w:t xml:space="preserve">) font référence 23 fois </w:t>
      </w:r>
      <w:r w:rsidR="00F83070" w:rsidRPr="00217CE8">
        <w:rPr>
          <w:rFonts w:asciiTheme="majorBidi" w:hAnsiTheme="majorBidi" w:cstheme="majorBidi"/>
          <w:szCs w:val="24"/>
        </w:rPr>
        <w:t>aux</w:t>
      </w:r>
      <w:r w:rsidR="007E3769" w:rsidRPr="00217CE8">
        <w:rPr>
          <w:rFonts w:asciiTheme="majorBidi" w:hAnsiTheme="majorBidi" w:cstheme="majorBidi"/>
          <w:szCs w:val="24"/>
        </w:rPr>
        <w:t xml:space="preserve"> "Recommandations UIT-T"</w:t>
      </w:r>
      <w:r w:rsidR="0097276D" w:rsidRPr="00217CE8">
        <w:rPr>
          <w:rFonts w:asciiTheme="majorBidi" w:hAnsiTheme="majorBidi" w:cstheme="majorBidi"/>
          <w:szCs w:val="24"/>
        </w:rPr>
        <w:t xml:space="preserve">, dont 21 fois </w:t>
      </w:r>
      <w:r w:rsidR="00F83070" w:rsidRPr="00217CE8">
        <w:rPr>
          <w:rFonts w:asciiTheme="majorBidi" w:hAnsiTheme="majorBidi" w:cstheme="majorBidi"/>
          <w:szCs w:val="24"/>
        </w:rPr>
        <w:t xml:space="preserve">dans </w:t>
      </w:r>
      <w:r w:rsidR="0097276D" w:rsidRPr="00217CE8">
        <w:rPr>
          <w:rFonts w:asciiTheme="majorBidi" w:hAnsiTheme="majorBidi" w:cstheme="majorBidi"/>
          <w:szCs w:val="24"/>
        </w:rPr>
        <w:t xml:space="preserve">divers articles du Règlement des </w:t>
      </w:r>
      <w:r w:rsidR="0068435E" w:rsidRPr="00217CE8">
        <w:rPr>
          <w:rFonts w:asciiTheme="majorBidi" w:hAnsiTheme="majorBidi" w:cstheme="majorBidi"/>
          <w:szCs w:val="24"/>
        </w:rPr>
        <w:t>télécommunications</w:t>
      </w:r>
      <w:r w:rsidR="0097276D" w:rsidRPr="00217CE8">
        <w:rPr>
          <w:rFonts w:asciiTheme="majorBidi" w:hAnsiTheme="majorBidi" w:cstheme="majorBidi"/>
          <w:szCs w:val="24"/>
        </w:rPr>
        <w:t xml:space="preserve"> internationales (RTI) et de ses Appendices.</w:t>
      </w:r>
    </w:p>
    <w:p w:rsidR="005F5384" w:rsidRPr="00217CE8" w:rsidRDefault="0068435E" w:rsidP="008B05B2">
      <w:pPr>
        <w:rPr>
          <w:rFonts w:asciiTheme="majorBidi" w:hAnsiTheme="majorBidi" w:cstheme="majorBidi"/>
          <w:szCs w:val="24"/>
        </w:rPr>
      </w:pPr>
      <w:r w:rsidRPr="00217CE8">
        <w:rPr>
          <w:rFonts w:asciiTheme="majorBidi" w:hAnsiTheme="majorBidi" w:cstheme="majorBidi"/>
          <w:bCs/>
          <w:szCs w:val="24"/>
        </w:rPr>
        <w:t>2</w:t>
      </w:r>
      <w:r w:rsidRPr="00217CE8">
        <w:rPr>
          <w:rFonts w:asciiTheme="majorBidi" w:hAnsiTheme="majorBidi" w:cstheme="majorBidi"/>
          <w:szCs w:val="24"/>
        </w:rPr>
        <w:tab/>
        <w:t xml:space="preserve">Lors du </w:t>
      </w:r>
      <w:hyperlink r:id="rId11" w:history="1">
        <w:r w:rsidRPr="003D19ED">
          <w:rPr>
            <w:rStyle w:val="Hyperlink"/>
            <w:rFonts w:asciiTheme="majorBidi" w:hAnsiTheme="majorBidi" w:cstheme="majorBidi"/>
            <w:szCs w:val="24"/>
          </w:rPr>
          <w:t>Séminaire commun UAT-UIT sur les résultats de l</w:t>
        </w:r>
        <w:r w:rsidR="008B05B2" w:rsidRPr="003D19ED">
          <w:rPr>
            <w:rStyle w:val="Hyperlink"/>
            <w:rFonts w:asciiTheme="majorBidi" w:hAnsiTheme="majorBidi" w:cstheme="majorBidi"/>
            <w:szCs w:val="24"/>
          </w:rPr>
          <w:t>'</w:t>
        </w:r>
        <w:r w:rsidRPr="003D19ED">
          <w:rPr>
            <w:rStyle w:val="Hyperlink"/>
            <w:rFonts w:asciiTheme="majorBidi" w:hAnsiTheme="majorBidi" w:cstheme="majorBidi"/>
            <w:szCs w:val="24"/>
          </w:rPr>
          <w:t>AMNT-12 et de la CMTI-12</w:t>
        </w:r>
      </w:hyperlink>
      <w:r w:rsidR="00072231" w:rsidRPr="003D19ED">
        <w:rPr>
          <w:rFonts w:asciiTheme="majorBidi" w:hAnsiTheme="majorBidi" w:cstheme="majorBidi"/>
          <w:szCs w:val="24"/>
        </w:rPr>
        <w:t xml:space="preserve"> </w:t>
      </w:r>
      <w:r w:rsidRPr="003D19ED">
        <w:rPr>
          <w:rFonts w:asciiTheme="majorBidi" w:hAnsiTheme="majorBidi" w:cstheme="majorBidi"/>
          <w:szCs w:val="24"/>
        </w:rPr>
        <w:t xml:space="preserve">tenu à Durban (République </w:t>
      </w:r>
      <w:proofErr w:type="spellStart"/>
      <w:r w:rsidRPr="003D19ED">
        <w:rPr>
          <w:rFonts w:asciiTheme="majorBidi" w:hAnsiTheme="majorBidi" w:cstheme="majorBidi"/>
          <w:szCs w:val="24"/>
        </w:rPr>
        <w:t>sudafricaine</w:t>
      </w:r>
      <w:proofErr w:type="spellEnd"/>
      <w:r w:rsidRPr="003D19ED">
        <w:rPr>
          <w:rFonts w:asciiTheme="majorBidi" w:hAnsiTheme="majorBidi" w:cstheme="majorBidi"/>
          <w:szCs w:val="24"/>
        </w:rPr>
        <w:t>) les 10 et 11 juillet 2013</w:t>
      </w:r>
      <w:r w:rsidRPr="00217CE8">
        <w:rPr>
          <w:rFonts w:asciiTheme="majorBidi" w:hAnsiTheme="majorBidi" w:cstheme="majorBidi"/>
          <w:szCs w:val="24"/>
        </w:rPr>
        <w:t>, il a été suggéré qu</w:t>
      </w:r>
      <w:r w:rsidR="008B05B2">
        <w:rPr>
          <w:rFonts w:asciiTheme="majorBidi" w:hAnsiTheme="majorBidi" w:cstheme="majorBidi"/>
          <w:szCs w:val="24"/>
        </w:rPr>
        <w:t>'</w:t>
      </w:r>
      <w:r w:rsidRPr="00217CE8">
        <w:rPr>
          <w:rFonts w:asciiTheme="majorBidi" w:hAnsiTheme="majorBidi" w:cstheme="majorBidi"/>
          <w:szCs w:val="24"/>
        </w:rPr>
        <w:t>il pourrait être utile pour les membres de l</w:t>
      </w:r>
      <w:r w:rsidR="008B05B2">
        <w:rPr>
          <w:rFonts w:asciiTheme="majorBidi" w:hAnsiTheme="majorBidi" w:cstheme="majorBidi"/>
          <w:szCs w:val="24"/>
        </w:rPr>
        <w:t>'</w:t>
      </w:r>
      <w:r w:rsidRPr="00217CE8">
        <w:rPr>
          <w:rFonts w:asciiTheme="majorBidi" w:hAnsiTheme="majorBidi" w:cstheme="majorBidi"/>
          <w:szCs w:val="24"/>
        </w:rPr>
        <w:t>UIT de disposer d</w:t>
      </w:r>
      <w:r w:rsidR="008B05B2">
        <w:rPr>
          <w:rFonts w:asciiTheme="majorBidi" w:hAnsiTheme="majorBidi" w:cstheme="majorBidi"/>
          <w:szCs w:val="24"/>
        </w:rPr>
        <w:t>'</w:t>
      </w:r>
      <w:r w:rsidRPr="00217CE8">
        <w:rPr>
          <w:rFonts w:asciiTheme="majorBidi" w:hAnsiTheme="majorBidi" w:cstheme="majorBidi"/>
          <w:szCs w:val="24"/>
        </w:rPr>
        <w:t>une liste qui serait établie par le TSB et qui indiquerait exactement quelles Recommandations se rattachent aux différents articles du RTI.</w:t>
      </w:r>
    </w:p>
    <w:p w:rsidR="005F5384" w:rsidRPr="00217CE8" w:rsidRDefault="005F5384" w:rsidP="008B05B2">
      <w:pPr>
        <w:rPr>
          <w:rFonts w:asciiTheme="majorBidi" w:hAnsiTheme="majorBidi" w:cstheme="majorBidi"/>
          <w:szCs w:val="24"/>
        </w:rPr>
      </w:pPr>
      <w:r w:rsidRPr="00217CE8">
        <w:rPr>
          <w:rFonts w:asciiTheme="majorBidi" w:hAnsiTheme="majorBidi" w:cstheme="majorBidi"/>
          <w:bCs/>
          <w:szCs w:val="24"/>
        </w:rPr>
        <w:t>3</w:t>
      </w:r>
      <w:r w:rsidRPr="00217CE8">
        <w:rPr>
          <w:rFonts w:asciiTheme="majorBidi" w:hAnsiTheme="majorBidi" w:cstheme="majorBidi"/>
          <w:szCs w:val="24"/>
        </w:rPr>
        <w:tab/>
      </w:r>
      <w:r w:rsidR="00ED0901" w:rsidRPr="00217CE8">
        <w:rPr>
          <w:rFonts w:asciiTheme="majorBidi" w:hAnsiTheme="majorBidi" w:cstheme="majorBidi"/>
          <w:szCs w:val="24"/>
        </w:rPr>
        <w:t>A cette fin, les Conseillers des commissions d</w:t>
      </w:r>
      <w:r w:rsidR="008B05B2">
        <w:rPr>
          <w:rFonts w:asciiTheme="majorBidi" w:hAnsiTheme="majorBidi" w:cstheme="majorBidi"/>
          <w:szCs w:val="24"/>
        </w:rPr>
        <w:t>'</w:t>
      </w:r>
      <w:r w:rsidR="00ED0901" w:rsidRPr="00217CE8">
        <w:rPr>
          <w:rFonts w:asciiTheme="majorBidi" w:hAnsiTheme="majorBidi" w:cstheme="majorBidi"/>
          <w:szCs w:val="24"/>
        </w:rPr>
        <w:t>études de l</w:t>
      </w:r>
      <w:r w:rsidR="008B05B2">
        <w:rPr>
          <w:rFonts w:asciiTheme="majorBidi" w:hAnsiTheme="majorBidi" w:cstheme="majorBidi"/>
          <w:szCs w:val="24"/>
        </w:rPr>
        <w:t>'</w:t>
      </w:r>
      <w:r w:rsidR="00ED0901" w:rsidRPr="00217CE8">
        <w:rPr>
          <w:rFonts w:asciiTheme="majorBidi" w:hAnsiTheme="majorBidi" w:cstheme="majorBidi"/>
          <w:szCs w:val="24"/>
        </w:rPr>
        <w:t>UIT-T</w:t>
      </w:r>
      <w:r w:rsidR="004E0CC8" w:rsidRPr="00217CE8">
        <w:rPr>
          <w:rFonts w:asciiTheme="majorBidi" w:hAnsiTheme="majorBidi" w:cstheme="majorBidi"/>
          <w:szCs w:val="24"/>
        </w:rPr>
        <w:t xml:space="preserve"> </w:t>
      </w:r>
      <w:r w:rsidR="00ED0901" w:rsidRPr="00217CE8">
        <w:rPr>
          <w:rFonts w:asciiTheme="majorBidi" w:hAnsiTheme="majorBidi" w:cstheme="majorBidi"/>
          <w:szCs w:val="24"/>
        </w:rPr>
        <w:t>ont établi, avec le concours de l</w:t>
      </w:r>
      <w:r w:rsidR="008B05B2">
        <w:rPr>
          <w:rFonts w:asciiTheme="majorBidi" w:hAnsiTheme="majorBidi" w:cstheme="majorBidi"/>
          <w:szCs w:val="24"/>
        </w:rPr>
        <w:t>'</w:t>
      </w:r>
      <w:r w:rsidR="00ED0901" w:rsidRPr="00217CE8">
        <w:rPr>
          <w:rFonts w:asciiTheme="majorBidi" w:hAnsiTheme="majorBidi" w:cstheme="majorBidi"/>
          <w:szCs w:val="24"/>
        </w:rPr>
        <w:t>équipe de direction des commissions d</w:t>
      </w:r>
      <w:r w:rsidR="008B05B2">
        <w:rPr>
          <w:rFonts w:asciiTheme="majorBidi" w:hAnsiTheme="majorBidi" w:cstheme="majorBidi"/>
          <w:szCs w:val="24"/>
        </w:rPr>
        <w:t>'</w:t>
      </w:r>
      <w:r w:rsidR="00ED0901" w:rsidRPr="00217CE8">
        <w:rPr>
          <w:rFonts w:asciiTheme="majorBidi" w:hAnsiTheme="majorBidi" w:cstheme="majorBidi"/>
          <w:szCs w:val="24"/>
        </w:rPr>
        <w:t>é</w:t>
      </w:r>
      <w:r w:rsidR="004E0CC8" w:rsidRPr="00217CE8">
        <w:rPr>
          <w:rFonts w:asciiTheme="majorBidi" w:hAnsiTheme="majorBidi" w:cstheme="majorBidi"/>
          <w:szCs w:val="24"/>
        </w:rPr>
        <w:t>t</w:t>
      </w:r>
      <w:r w:rsidR="00ED0901" w:rsidRPr="00217CE8">
        <w:rPr>
          <w:rFonts w:asciiTheme="majorBidi" w:hAnsiTheme="majorBidi" w:cstheme="majorBidi"/>
          <w:szCs w:val="24"/>
        </w:rPr>
        <w:t>udes de l</w:t>
      </w:r>
      <w:r w:rsidR="008B05B2">
        <w:rPr>
          <w:rFonts w:asciiTheme="majorBidi" w:hAnsiTheme="majorBidi" w:cstheme="majorBidi"/>
          <w:szCs w:val="24"/>
        </w:rPr>
        <w:t>'</w:t>
      </w:r>
      <w:r w:rsidR="00ED0901" w:rsidRPr="00217CE8">
        <w:rPr>
          <w:rFonts w:asciiTheme="majorBidi" w:hAnsiTheme="majorBidi" w:cstheme="majorBidi"/>
          <w:szCs w:val="24"/>
        </w:rPr>
        <w:t>UIT-T, une liste préliminai</w:t>
      </w:r>
      <w:r w:rsidR="00F83070" w:rsidRPr="00217CE8">
        <w:rPr>
          <w:rFonts w:asciiTheme="majorBidi" w:hAnsiTheme="majorBidi" w:cstheme="majorBidi"/>
          <w:szCs w:val="24"/>
        </w:rPr>
        <w:t>r</w:t>
      </w:r>
      <w:r w:rsidR="00ED0901" w:rsidRPr="00217CE8">
        <w:rPr>
          <w:rFonts w:asciiTheme="majorBidi" w:hAnsiTheme="majorBidi" w:cstheme="majorBidi"/>
          <w:szCs w:val="24"/>
        </w:rPr>
        <w:t>e des Recommandations UIT-T</w:t>
      </w:r>
      <w:r w:rsidR="00F83070" w:rsidRPr="00217CE8">
        <w:rPr>
          <w:rFonts w:asciiTheme="majorBidi" w:hAnsiTheme="majorBidi" w:cstheme="majorBidi"/>
          <w:szCs w:val="24"/>
        </w:rPr>
        <w:t xml:space="preserve"> auxquelles</w:t>
      </w:r>
      <w:r w:rsidR="00ED0901" w:rsidRPr="00217CE8">
        <w:rPr>
          <w:rFonts w:asciiTheme="majorBidi" w:hAnsiTheme="majorBidi" w:cstheme="majorBidi"/>
          <w:szCs w:val="24"/>
        </w:rPr>
        <w:t xml:space="preserve"> </w:t>
      </w:r>
      <w:r w:rsidR="00F83070" w:rsidRPr="00217CE8">
        <w:rPr>
          <w:rFonts w:asciiTheme="majorBidi" w:hAnsiTheme="majorBidi" w:cstheme="majorBidi"/>
          <w:szCs w:val="24"/>
        </w:rPr>
        <w:t>il est fait</w:t>
      </w:r>
      <w:r w:rsidR="00ED0901" w:rsidRPr="00217CE8">
        <w:rPr>
          <w:rFonts w:asciiTheme="majorBidi" w:hAnsiTheme="majorBidi" w:cstheme="majorBidi"/>
          <w:szCs w:val="24"/>
        </w:rPr>
        <w:t xml:space="preserve"> référence dans le RTI. Cette liste est jointe en </w:t>
      </w:r>
      <w:r w:rsidR="00ED0901" w:rsidRPr="00217CE8">
        <w:rPr>
          <w:rFonts w:asciiTheme="majorBidi" w:hAnsiTheme="majorBidi" w:cstheme="majorBidi"/>
          <w:b/>
          <w:bCs/>
          <w:szCs w:val="24"/>
        </w:rPr>
        <w:t>Annexe 1</w:t>
      </w:r>
      <w:r w:rsidR="0018082A" w:rsidRPr="00217CE8">
        <w:rPr>
          <w:rFonts w:asciiTheme="majorBidi" w:hAnsiTheme="majorBidi" w:cstheme="majorBidi"/>
          <w:szCs w:val="24"/>
        </w:rPr>
        <w:t xml:space="preserve">, </w:t>
      </w:r>
      <w:r w:rsidR="00ED0901" w:rsidRPr="00217CE8">
        <w:rPr>
          <w:rFonts w:asciiTheme="majorBidi" w:hAnsiTheme="majorBidi" w:cstheme="majorBidi"/>
          <w:szCs w:val="24"/>
        </w:rPr>
        <w:t>pour information et examen.</w:t>
      </w:r>
    </w:p>
    <w:p w:rsidR="005F5384" w:rsidRPr="00217CE8" w:rsidRDefault="005F5384" w:rsidP="008B05B2">
      <w:pPr>
        <w:rPr>
          <w:rFonts w:asciiTheme="majorBidi" w:hAnsiTheme="majorBidi" w:cstheme="majorBidi"/>
          <w:szCs w:val="24"/>
        </w:rPr>
      </w:pPr>
      <w:r w:rsidRPr="00217CE8">
        <w:rPr>
          <w:rFonts w:asciiTheme="majorBidi" w:hAnsiTheme="majorBidi" w:cstheme="majorBidi"/>
          <w:szCs w:val="24"/>
        </w:rPr>
        <w:t>4</w:t>
      </w:r>
      <w:r w:rsidRPr="00217CE8">
        <w:rPr>
          <w:rFonts w:asciiTheme="majorBidi" w:hAnsiTheme="majorBidi" w:cstheme="majorBidi"/>
          <w:szCs w:val="24"/>
        </w:rPr>
        <w:tab/>
      </w:r>
      <w:r w:rsidR="00ED0901" w:rsidRPr="00217CE8">
        <w:rPr>
          <w:rFonts w:asciiTheme="majorBidi" w:hAnsiTheme="majorBidi" w:cstheme="majorBidi"/>
          <w:szCs w:val="24"/>
        </w:rPr>
        <w:t>Je ne doute pas que cette liste vous sera utile et j</w:t>
      </w:r>
      <w:r w:rsidR="008B05B2">
        <w:rPr>
          <w:rFonts w:asciiTheme="majorBidi" w:hAnsiTheme="majorBidi" w:cstheme="majorBidi"/>
          <w:szCs w:val="24"/>
        </w:rPr>
        <w:t>'</w:t>
      </w:r>
      <w:r w:rsidR="00ED0901" w:rsidRPr="00217CE8">
        <w:rPr>
          <w:rFonts w:asciiTheme="majorBidi" w:hAnsiTheme="majorBidi" w:cstheme="majorBidi"/>
          <w:szCs w:val="24"/>
        </w:rPr>
        <w:t xml:space="preserve">attends avec intérêt vos éventuels </w:t>
      </w:r>
      <w:r w:rsidR="0068435E" w:rsidRPr="00217CE8">
        <w:rPr>
          <w:rFonts w:asciiTheme="majorBidi" w:hAnsiTheme="majorBidi" w:cstheme="majorBidi"/>
          <w:szCs w:val="24"/>
        </w:rPr>
        <w:t>commentaires</w:t>
      </w:r>
      <w:r w:rsidR="00ED0901" w:rsidRPr="00217CE8">
        <w:rPr>
          <w:rFonts w:asciiTheme="majorBidi" w:hAnsiTheme="majorBidi" w:cstheme="majorBidi"/>
          <w:szCs w:val="24"/>
        </w:rPr>
        <w:t xml:space="preserve"> et </w:t>
      </w:r>
      <w:r w:rsidR="0068435E" w:rsidRPr="00217CE8">
        <w:rPr>
          <w:rFonts w:asciiTheme="majorBidi" w:hAnsiTheme="majorBidi" w:cstheme="majorBidi"/>
          <w:szCs w:val="24"/>
        </w:rPr>
        <w:t>observations</w:t>
      </w:r>
      <w:r w:rsidR="00ED0901" w:rsidRPr="00217CE8">
        <w:rPr>
          <w:rFonts w:asciiTheme="majorBidi" w:hAnsiTheme="majorBidi" w:cstheme="majorBidi"/>
          <w:szCs w:val="24"/>
        </w:rPr>
        <w:t xml:space="preserve">. </w:t>
      </w:r>
    </w:p>
    <w:p w:rsidR="005F5384" w:rsidRPr="00217CE8" w:rsidRDefault="005F5384" w:rsidP="008B05B2">
      <w:pPr>
        <w:rPr>
          <w:rFonts w:asciiTheme="majorBidi" w:hAnsiTheme="majorBidi" w:cstheme="majorBidi"/>
          <w:szCs w:val="24"/>
        </w:rPr>
      </w:pPr>
      <w:r w:rsidRPr="00217CE8">
        <w:rPr>
          <w:rFonts w:asciiTheme="majorBidi" w:hAnsiTheme="majorBidi" w:cstheme="majorBidi"/>
          <w:szCs w:val="24"/>
        </w:rPr>
        <w:t>Veuillez agréer, Madame, Monsieur, l'assurance de ma haute considération.</w:t>
      </w:r>
    </w:p>
    <w:p w:rsidR="005F5384" w:rsidRPr="00217CE8" w:rsidRDefault="005F5384" w:rsidP="008B05B2">
      <w:pPr>
        <w:ind w:right="-143"/>
        <w:rPr>
          <w:rFonts w:asciiTheme="majorBidi" w:hAnsiTheme="majorBidi" w:cstheme="majorBidi"/>
          <w:szCs w:val="24"/>
        </w:rPr>
      </w:pPr>
    </w:p>
    <w:p w:rsidR="005F5384" w:rsidRDefault="005F5384" w:rsidP="008B05B2">
      <w:pPr>
        <w:ind w:right="-143"/>
        <w:rPr>
          <w:rFonts w:asciiTheme="majorBidi" w:hAnsiTheme="majorBidi" w:cstheme="majorBidi"/>
          <w:szCs w:val="24"/>
        </w:rPr>
      </w:pPr>
      <w:r w:rsidRPr="00217CE8">
        <w:rPr>
          <w:rFonts w:asciiTheme="majorBidi" w:hAnsiTheme="majorBidi" w:cstheme="majorBidi"/>
          <w:szCs w:val="24"/>
        </w:rPr>
        <w:t>Malcolm Johnson</w:t>
      </w:r>
      <w:r w:rsidRPr="00217CE8">
        <w:rPr>
          <w:rFonts w:asciiTheme="majorBidi" w:hAnsiTheme="majorBidi" w:cstheme="majorBidi"/>
          <w:szCs w:val="24"/>
        </w:rPr>
        <w:br/>
        <w:t>Directeur du Bureau de la</w:t>
      </w:r>
      <w:r w:rsidRPr="00217CE8">
        <w:rPr>
          <w:rFonts w:asciiTheme="majorBidi" w:hAnsiTheme="majorBidi" w:cstheme="majorBidi"/>
          <w:szCs w:val="24"/>
        </w:rPr>
        <w:br/>
        <w:t>normalisation des télécommunications</w:t>
      </w:r>
    </w:p>
    <w:p w:rsidR="00805148" w:rsidRPr="00217CE8" w:rsidRDefault="00805148" w:rsidP="008B05B2">
      <w:pPr>
        <w:ind w:right="-143"/>
        <w:rPr>
          <w:rFonts w:asciiTheme="majorBidi" w:hAnsiTheme="majorBidi" w:cstheme="majorBidi"/>
          <w:szCs w:val="24"/>
        </w:rPr>
      </w:pPr>
    </w:p>
    <w:p w:rsidR="007007C7" w:rsidRPr="00217CE8" w:rsidRDefault="005F5384" w:rsidP="008B05B2">
      <w:pPr>
        <w:tabs>
          <w:tab w:val="clear" w:pos="1134"/>
          <w:tab w:val="clear" w:pos="2268"/>
        </w:tabs>
        <w:overflowPunct/>
        <w:autoSpaceDE/>
        <w:autoSpaceDN/>
        <w:adjustRightInd/>
        <w:spacing w:before="0"/>
        <w:contextualSpacing/>
        <w:textAlignment w:val="auto"/>
        <w:rPr>
          <w:rFonts w:asciiTheme="majorBidi" w:hAnsiTheme="majorBidi" w:cstheme="majorBidi"/>
          <w:szCs w:val="24"/>
        </w:rPr>
      </w:pPr>
      <w:r w:rsidRPr="00217CE8">
        <w:rPr>
          <w:rFonts w:asciiTheme="majorBidi" w:hAnsiTheme="majorBidi" w:cstheme="majorBidi"/>
          <w:b/>
          <w:bCs/>
          <w:szCs w:val="24"/>
        </w:rPr>
        <w:t>Annexe</w:t>
      </w:r>
      <w:r w:rsidRPr="00217CE8">
        <w:rPr>
          <w:rFonts w:asciiTheme="majorBidi" w:hAnsiTheme="majorBidi" w:cstheme="majorBidi"/>
          <w:szCs w:val="24"/>
        </w:rPr>
        <w:t>: 1</w:t>
      </w:r>
    </w:p>
    <w:p w:rsidR="00BD0DB8" w:rsidRPr="00BB7704" w:rsidRDefault="00BD0DB8" w:rsidP="008B05B2">
      <w:pPr>
        <w:tabs>
          <w:tab w:val="clear" w:pos="1134"/>
          <w:tab w:val="clear" w:pos="2268"/>
        </w:tabs>
        <w:overflowPunct/>
        <w:autoSpaceDE/>
        <w:autoSpaceDN/>
        <w:adjustRightInd/>
        <w:spacing w:before="0"/>
        <w:textAlignment w:val="auto"/>
        <w:rPr>
          <w:rFonts w:asciiTheme="majorBidi" w:hAnsiTheme="majorBidi" w:cstheme="majorBidi"/>
          <w:sz w:val="16"/>
          <w:szCs w:val="16"/>
        </w:rPr>
      </w:pPr>
    </w:p>
    <w:p w:rsidR="00BD0DB8" w:rsidRPr="00217CE8" w:rsidRDefault="00BD0DB8" w:rsidP="008B05B2">
      <w:pPr>
        <w:tabs>
          <w:tab w:val="clear" w:pos="1134"/>
          <w:tab w:val="clear" w:pos="2268"/>
        </w:tabs>
        <w:overflowPunct/>
        <w:autoSpaceDE/>
        <w:autoSpaceDN/>
        <w:adjustRightInd/>
        <w:spacing w:before="0"/>
        <w:textAlignment w:val="auto"/>
        <w:rPr>
          <w:rFonts w:asciiTheme="majorBidi" w:hAnsiTheme="majorBidi" w:cstheme="majorBidi"/>
          <w:szCs w:val="24"/>
        </w:rPr>
        <w:sectPr w:rsidR="00BD0DB8" w:rsidRPr="00217CE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rsidR="00BD0DB8" w:rsidRPr="0068435E" w:rsidRDefault="00BD0DB8" w:rsidP="008B05B2">
      <w:pPr>
        <w:pStyle w:val="Heading1"/>
        <w:jc w:val="center"/>
      </w:pPr>
      <w:r w:rsidRPr="0068435E">
        <w:lastRenderedPageBreak/>
        <w:t>ANNEXE 1</w:t>
      </w:r>
    </w:p>
    <w:p w:rsidR="00BD0DB8" w:rsidRPr="0068435E" w:rsidRDefault="00BD0DB8" w:rsidP="008B05B2">
      <w:pPr>
        <w:jc w:val="center"/>
      </w:pPr>
      <w:r w:rsidRPr="0068435E">
        <w:t>(</w:t>
      </w:r>
      <w:proofErr w:type="gramStart"/>
      <w:r w:rsidR="00ED0901" w:rsidRPr="0068435E">
        <w:t>de</w:t>
      </w:r>
      <w:proofErr w:type="gramEnd"/>
      <w:r w:rsidR="00ED0901" w:rsidRPr="0068435E">
        <w:t xml:space="preserve"> la </w:t>
      </w:r>
      <w:r w:rsidRPr="0068435E">
        <w:t>Circulaire TSB 55)</w:t>
      </w:r>
    </w:p>
    <w:p w:rsidR="00BD0DB8" w:rsidRPr="0068435E" w:rsidRDefault="00ED0901" w:rsidP="008B05B2">
      <w:pPr>
        <w:pStyle w:val="Heading1"/>
        <w:jc w:val="center"/>
      </w:pPr>
      <w:r w:rsidRPr="0068435E">
        <w:t xml:space="preserve">Liste préliminaire des Recommandations UIT-T pertinentes </w:t>
      </w:r>
      <w:r w:rsidR="00F83070" w:rsidRPr="0068435E">
        <w:t>auxquelles il est fait</w:t>
      </w:r>
      <w:r w:rsidRPr="0068435E">
        <w:t xml:space="preserve"> référence dans le RTI</w:t>
      </w:r>
    </w:p>
    <w:p w:rsidR="00BD0DB8" w:rsidRPr="0068435E" w:rsidRDefault="00BD0DB8" w:rsidP="008B05B2">
      <w:pPr>
        <w:tabs>
          <w:tab w:val="clear" w:pos="1134"/>
          <w:tab w:val="clear" w:pos="2268"/>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7054"/>
        <w:gridCol w:w="7088"/>
      </w:tblGrid>
      <w:tr w:rsidR="00BD0DB8" w:rsidRPr="0068435E" w:rsidTr="00BB7704">
        <w:trPr>
          <w:cantSplit/>
        </w:trPr>
        <w:tc>
          <w:tcPr>
            <w:tcW w:w="7054" w:type="dxa"/>
            <w:vAlign w:val="center"/>
          </w:tcPr>
          <w:p w:rsidR="00BD0DB8" w:rsidRPr="0068435E" w:rsidRDefault="00BD0DB8" w:rsidP="00BB7704">
            <w:pPr>
              <w:pStyle w:val="Volumetitle"/>
              <w:spacing w:before="0" w:after="240"/>
              <w:rPr>
                <w:lang w:val="fr-FR"/>
              </w:rPr>
            </w:pPr>
            <w:r w:rsidRPr="0068435E">
              <w:rPr>
                <w:lang w:val="fr-FR"/>
              </w:rPr>
              <w:t xml:space="preserve">RÈGLEMENT DES </w:t>
            </w:r>
            <w:r w:rsidRPr="0068435E">
              <w:rPr>
                <w:lang w:val="fr-FR"/>
              </w:rPr>
              <w:br/>
              <w:t>TÉLÉCOMMUNICATIONS INTERNATIONALES</w:t>
            </w:r>
          </w:p>
        </w:tc>
        <w:tc>
          <w:tcPr>
            <w:tcW w:w="7088" w:type="dxa"/>
            <w:vAlign w:val="center"/>
          </w:tcPr>
          <w:p w:rsidR="00BD0DB8" w:rsidRPr="002F3A59" w:rsidRDefault="00ED0901" w:rsidP="00BB7704">
            <w:pPr>
              <w:tabs>
                <w:tab w:val="clear" w:pos="1134"/>
                <w:tab w:val="clear" w:pos="2268"/>
              </w:tabs>
              <w:overflowPunct/>
              <w:autoSpaceDE/>
              <w:autoSpaceDN/>
              <w:adjustRightInd/>
              <w:spacing w:before="0"/>
              <w:jc w:val="center"/>
              <w:textAlignment w:val="auto"/>
              <w:rPr>
                <w:rFonts w:cs="Calibri"/>
                <w:b/>
                <w:bCs/>
                <w:sz w:val="28"/>
                <w:szCs w:val="28"/>
              </w:rPr>
            </w:pPr>
            <w:r w:rsidRPr="002F3A59">
              <w:rPr>
                <w:rFonts w:cs="Calibri"/>
                <w:b/>
                <w:bCs/>
                <w:sz w:val="28"/>
                <w:szCs w:val="28"/>
              </w:rPr>
              <w:t>Recommandations UIT-T pertinentes</w:t>
            </w:r>
          </w:p>
        </w:tc>
      </w:tr>
      <w:tr w:rsidR="00BD0DB8" w:rsidRPr="0068435E" w:rsidTr="005716B4">
        <w:trPr>
          <w:cantSplit/>
        </w:trPr>
        <w:tc>
          <w:tcPr>
            <w:tcW w:w="7054" w:type="dxa"/>
          </w:tcPr>
          <w:p w:rsidR="00BD0DB8" w:rsidRPr="0068435E" w:rsidRDefault="00BD0DB8" w:rsidP="008B05B2">
            <w:pPr>
              <w:pStyle w:val="Pre"/>
            </w:pPr>
            <w:r w:rsidRPr="0068435E">
              <w:t>PRÉAMBULE</w:t>
            </w:r>
          </w:p>
        </w:tc>
        <w:tc>
          <w:tcPr>
            <w:tcW w:w="7088" w:type="dxa"/>
          </w:tcPr>
          <w:p w:rsidR="00BD0DB8" w:rsidRPr="0068435E" w:rsidRDefault="00BD0DB8" w:rsidP="00B614D5">
            <w:pPr>
              <w:tabs>
                <w:tab w:val="clear" w:pos="1134"/>
                <w:tab w:val="clear" w:pos="2268"/>
              </w:tabs>
              <w:overflowPunct/>
              <w:autoSpaceDE/>
              <w:autoSpaceDN/>
              <w:adjustRightInd/>
              <w:spacing w:before="0"/>
              <w:jc w:val="both"/>
              <w:textAlignment w:val="auto"/>
              <w:rPr>
                <w:rFonts w:cs="Calibri"/>
                <w:szCs w:val="24"/>
              </w:rPr>
            </w:pPr>
          </w:p>
        </w:tc>
      </w:tr>
      <w:tr w:rsidR="00BD0DB8" w:rsidRPr="0068435E" w:rsidTr="005716B4">
        <w:trPr>
          <w:cantSplit/>
        </w:trPr>
        <w:tc>
          <w:tcPr>
            <w:tcW w:w="7054" w:type="dxa"/>
          </w:tcPr>
          <w:p w:rsidR="00BD0DB8" w:rsidRPr="0068435E" w:rsidRDefault="00BD0DB8" w:rsidP="00BB7704">
            <w:pPr>
              <w:pStyle w:val="Normalaftertitle"/>
              <w:spacing w:before="120" w:after="120"/>
              <w:ind w:left="1134" w:hanging="1134"/>
              <w:jc w:val="both"/>
            </w:pPr>
            <w:r w:rsidRPr="0068435E">
              <w:rPr>
                <w:rStyle w:val="Artdef"/>
              </w:rPr>
              <w:t>1</w:t>
            </w:r>
            <w:r w:rsidRPr="0068435E">
              <w:tab/>
              <w:t>Le droit souverain de réglementer ses télécommunications étant pleinement reconnu à chaque Etat, les dispositions contenues dans le présent Règlement des télécommunications internationales (ci</w:t>
            </w:r>
            <w:r w:rsidRPr="0068435E">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tc>
        <w:tc>
          <w:tcPr>
            <w:tcW w:w="7088" w:type="dxa"/>
          </w:tcPr>
          <w:p w:rsidR="00BD0DB8" w:rsidRPr="0068435E" w:rsidRDefault="00BD0DB8" w:rsidP="00B614D5">
            <w:pPr>
              <w:tabs>
                <w:tab w:val="clear" w:pos="1134"/>
                <w:tab w:val="clear" w:pos="2268"/>
              </w:tabs>
              <w:overflowPunct/>
              <w:autoSpaceDE/>
              <w:autoSpaceDN/>
              <w:adjustRightInd/>
              <w:spacing w:before="0"/>
              <w:jc w:val="both"/>
              <w:textAlignment w:val="auto"/>
              <w:rPr>
                <w:rFonts w:cs="Calibri"/>
                <w:szCs w:val="24"/>
              </w:rPr>
            </w:pPr>
          </w:p>
        </w:tc>
      </w:tr>
      <w:tr w:rsidR="00BD0DB8" w:rsidRPr="0068435E" w:rsidTr="005716B4">
        <w:trPr>
          <w:cantSplit/>
        </w:trPr>
        <w:tc>
          <w:tcPr>
            <w:tcW w:w="7054" w:type="dxa"/>
          </w:tcPr>
          <w:p w:rsidR="00BD0DB8" w:rsidRPr="0068435E" w:rsidRDefault="00987D0D" w:rsidP="00BB7704">
            <w:pPr>
              <w:spacing w:after="120"/>
              <w:ind w:left="1134" w:hanging="1134"/>
              <w:jc w:val="both"/>
            </w:pPr>
            <w:r w:rsidRPr="00BB7704">
              <w:rPr>
                <w:b/>
                <w:bCs/>
              </w:rPr>
              <w:t>2</w:t>
            </w:r>
            <w:r w:rsidR="00BD0DB8" w:rsidRPr="0068435E">
              <w:tab/>
              <w:t>Les Etats Membres réaffirment qu'ils s'engagent à mettre en œuvre le présent Règlement dans le respect de leurs obligations en ce qui concerne les droits de l'homme et conformément à ces obligations.</w:t>
            </w:r>
          </w:p>
        </w:tc>
        <w:tc>
          <w:tcPr>
            <w:tcW w:w="7088" w:type="dxa"/>
          </w:tcPr>
          <w:p w:rsidR="00BD0DB8" w:rsidRPr="0068435E" w:rsidRDefault="00BD0DB8" w:rsidP="00B614D5">
            <w:pPr>
              <w:tabs>
                <w:tab w:val="clear" w:pos="1134"/>
                <w:tab w:val="clear" w:pos="2268"/>
              </w:tabs>
              <w:overflowPunct/>
              <w:autoSpaceDE/>
              <w:autoSpaceDN/>
              <w:adjustRightInd/>
              <w:spacing w:before="0"/>
              <w:jc w:val="both"/>
              <w:textAlignment w:val="auto"/>
              <w:rPr>
                <w:rFonts w:cs="Calibri"/>
                <w:szCs w:val="24"/>
              </w:rPr>
            </w:pPr>
          </w:p>
        </w:tc>
      </w:tr>
      <w:tr w:rsidR="00E93D73" w:rsidRPr="0068435E" w:rsidTr="00B34EA4">
        <w:trPr>
          <w:cantSplit/>
        </w:trPr>
        <w:tc>
          <w:tcPr>
            <w:tcW w:w="7054" w:type="dxa"/>
            <w:tcBorders>
              <w:bottom w:val="single" w:sz="4" w:space="0" w:color="auto"/>
            </w:tcBorders>
          </w:tcPr>
          <w:p w:rsidR="00E93D73" w:rsidRPr="0068435E" w:rsidRDefault="00987D0D" w:rsidP="00BB7704">
            <w:pPr>
              <w:spacing w:after="120"/>
              <w:ind w:left="1134" w:hanging="1134"/>
              <w:jc w:val="both"/>
            </w:pPr>
            <w:r w:rsidRPr="00BB7704">
              <w:rPr>
                <w:b/>
                <w:bCs/>
              </w:rPr>
              <w:lastRenderedPageBreak/>
              <w:t>3</w:t>
            </w:r>
            <w:r w:rsidR="00E93D73" w:rsidRPr="0068435E">
              <w:tab/>
              <w:t>Le présent Règlement reconnaît aux Etats-Membres le droit d'accéder aux services internationaux de télécommunication.</w:t>
            </w:r>
          </w:p>
        </w:tc>
        <w:tc>
          <w:tcPr>
            <w:tcW w:w="7088" w:type="dxa"/>
            <w:tcBorders>
              <w:bottom w:val="single" w:sz="4" w:space="0" w:color="auto"/>
            </w:tcBorders>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B34EA4" w:rsidRPr="0068435E" w:rsidTr="00B34EA4">
        <w:trPr>
          <w:cantSplit/>
        </w:trPr>
        <w:tc>
          <w:tcPr>
            <w:tcW w:w="7054" w:type="dxa"/>
            <w:tcBorders>
              <w:bottom w:val="nil"/>
            </w:tcBorders>
          </w:tcPr>
          <w:p w:rsidR="00B34EA4" w:rsidRPr="0068435E" w:rsidRDefault="00B34EA4" w:rsidP="00B34EA4">
            <w:pPr>
              <w:pStyle w:val="ArtNo"/>
            </w:pPr>
            <w:r w:rsidRPr="0068435E">
              <w:t>Article 1</w:t>
            </w:r>
          </w:p>
        </w:tc>
        <w:tc>
          <w:tcPr>
            <w:tcW w:w="7088" w:type="dxa"/>
            <w:tcBorders>
              <w:bottom w:val="nil"/>
            </w:tcBorders>
          </w:tcPr>
          <w:p w:rsidR="00B34EA4" w:rsidRPr="0068435E" w:rsidRDefault="00B34EA4"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B34EA4">
        <w:trPr>
          <w:cantSplit/>
        </w:trPr>
        <w:tc>
          <w:tcPr>
            <w:tcW w:w="7054" w:type="dxa"/>
            <w:tcBorders>
              <w:top w:val="nil"/>
            </w:tcBorders>
          </w:tcPr>
          <w:p w:rsidR="00E93D73" w:rsidRPr="0068435E" w:rsidRDefault="00E93D73" w:rsidP="008B05B2">
            <w:pPr>
              <w:pStyle w:val="Arttitle"/>
            </w:pPr>
            <w:r w:rsidRPr="0068435E">
              <w:t>Objet et portée du Règlement</w:t>
            </w:r>
          </w:p>
        </w:tc>
        <w:tc>
          <w:tcPr>
            <w:tcW w:w="7088" w:type="dxa"/>
            <w:tcBorders>
              <w:top w:val="nil"/>
            </w:tcBorders>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pStyle w:val="Normalaftertitle"/>
              <w:spacing w:before="120" w:after="120"/>
              <w:ind w:left="1134" w:hanging="1134"/>
              <w:jc w:val="both"/>
            </w:pPr>
            <w:r w:rsidRPr="0068435E">
              <w:rPr>
                <w:rStyle w:val="Artdef"/>
              </w:rPr>
              <w:t>4</w:t>
            </w:r>
            <w:r w:rsidR="00E93D73" w:rsidRPr="0068435E">
              <w:tab/>
              <w:t>1.1</w:t>
            </w:r>
            <w:r w:rsidR="00E93D73" w:rsidRPr="0068435E">
              <w:tab/>
            </w:r>
            <w:r w:rsidR="00E93D73" w:rsidRPr="0068435E">
              <w:rPr>
                <w:i/>
                <w:iCs/>
              </w:rPr>
              <w:t>a)</w:t>
            </w:r>
            <w:r w:rsidR="00E93D73" w:rsidRPr="0068435E">
              <w:tab/>
              <w:t>Le présent Règlement établit les principes généraux qui se rapportent à la fourniture et à l'exploitation des services internationaux de télécommunication offerts au public ainsi qu'aux moyens sous</w:t>
            </w:r>
            <w:r w:rsidR="00E93D73" w:rsidRPr="0068435E">
              <w:noBreakHyphen/>
              <w:t>jacents de transport internationaux pour les télécommunications utilisés pour fournir ces services. Le présent Règlement ne concerne pas les aspects des télécommunications ayant trait au contenu.</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tabs>
                <w:tab w:val="left" w:pos="2546"/>
              </w:tabs>
              <w:spacing w:after="120"/>
              <w:ind w:left="1134" w:hanging="1134"/>
              <w:jc w:val="both"/>
              <w:rPr>
                <w:rStyle w:val="Artdef"/>
              </w:rPr>
            </w:pPr>
            <w:r w:rsidRPr="0068435E">
              <w:rPr>
                <w:b/>
                <w:bCs/>
              </w:rPr>
              <w:t>5</w:t>
            </w:r>
            <w:r w:rsidR="00E93D73" w:rsidRPr="0068435E">
              <w:tab/>
            </w:r>
            <w:r w:rsidR="00E93D73" w:rsidRPr="0068435E">
              <w:tab/>
            </w:r>
            <w:r w:rsidR="00E93D73" w:rsidRPr="0068435E">
              <w:rPr>
                <w:i/>
                <w:iCs/>
              </w:rPr>
              <w:t>b)</w:t>
            </w:r>
            <w:r w:rsidR="00E93D73" w:rsidRPr="0068435E">
              <w:rPr>
                <w:i/>
                <w:iCs/>
              </w:rPr>
              <w:tab/>
            </w:r>
            <w:r w:rsidR="00E93D73" w:rsidRPr="0068435E">
              <w:t>Le présent Règlement contient également des dispositions applicables aux exploitations, autorisées ou reconnues par un Etat Membre, pour établir, exploiter et assurer des services internationaux de télécommunication destinés au public, ci-après désignées "exploitations autorisées".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pStyle w:val="Normalaftertitle"/>
              <w:spacing w:before="120" w:after="120"/>
              <w:ind w:left="1134" w:hanging="1134"/>
              <w:jc w:val="both"/>
              <w:rPr>
                <w:b/>
                <w:bCs/>
              </w:rPr>
            </w:pPr>
            <w:r w:rsidRPr="0068435E">
              <w:rPr>
                <w:rStyle w:val="Artdef"/>
              </w:rPr>
              <w:t>6</w:t>
            </w:r>
            <w:r w:rsidR="00E93D73" w:rsidRPr="0068435E">
              <w:tab/>
            </w:r>
            <w:r w:rsidR="00E93D73" w:rsidRPr="0068435E">
              <w:tab/>
            </w:r>
            <w:r w:rsidRPr="0068435E">
              <w:rPr>
                <w:i/>
                <w:iCs/>
              </w:rPr>
              <w:t>c</w:t>
            </w:r>
            <w:r w:rsidR="00E93D73" w:rsidRPr="0068435E">
              <w:rPr>
                <w:i/>
                <w:iCs/>
              </w:rPr>
              <w:t>)</w:t>
            </w:r>
            <w:r w:rsidR="00E93D73" w:rsidRPr="0068435E">
              <w:tab/>
              <w:t>Le présent Règlement reconnaît aux Etats Membres, dans l'Article 9, le droit de permettre la conclusion d'arrangements particuliers.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spacing w:after="120"/>
              <w:ind w:left="1134" w:hanging="1134"/>
              <w:jc w:val="both"/>
              <w:rPr>
                <w:rStyle w:val="Artdef"/>
              </w:rPr>
            </w:pPr>
            <w:r w:rsidRPr="0068435E">
              <w:rPr>
                <w:rStyle w:val="Artdef"/>
              </w:rPr>
              <w:t>7</w:t>
            </w:r>
            <w:r w:rsidR="00E93D73" w:rsidRPr="0068435E">
              <w:tab/>
              <w:t>1.2</w:t>
            </w:r>
            <w:r w:rsidR="00E93D73" w:rsidRPr="0068435E">
              <w:tab/>
              <w:t>Dans le présent Règlement, le terme "public" désigne la population, y compris les organes gouvernementaux et les personnes morales.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spacing w:after="120"/>
              <w:ind w:left="1134" w:hanging="1134"/>
              <w:jc w:val="both"/>
              <w:rPr>
                <w:rStyle w:val="Artdef"/>
              </w:rPr>
            </w:pPr>
            <w:r w:rsidRPr="0068435E">
              <w:rPr>
                <w:rStyle w:val="Artdef"/>
              </w:rPr>
              <w:lastRenderedPageBreak/>
              <w:t>8</w:t>
            </w:r>
            <w:r w:rsidR="00E93D73" w:rsidRPr="0068435E">
              <w:tab/>
              <w:t>1.3</w:t>
            </w:r>
            <w:r w:rsidR="00E93D73" w:rsidRPr="0068435E">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spacing w:after="120"/>
              <w:ind w:left="1134" w:hanging="1134"/>
              <w:jc w:val="both"/>
              <w:rPr>
                <w:rStyle w:val="Artdef"/>
              </w:rPr>
            </w:pPr>
            <w:r w:rsidRPr="0068435E">
              <w:rPr>
                <w:rStyle w:val="Artdef"/>
              </w:rPr>
              <w:t>9</w:t>
            </w:r>
            <w:r w:rsidR="00E93D73" w:rsidRPr="0068435E">
              <w:tab/>
              <w:t>1.4</w:t>
            </w:r>
            <w:r w:rsidR="00E93D73" w:rsidRPr="0068435E">
              <w:tab/>
              <w:t>Dans le présent Règlement, les références aux Recommandations du Secteur de la normalisation des télécommunications (UIT-T) ne doivent pas être considérées comme accordant à ces Recommandations le même statut juridique que le Règlement.</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spacing w:after="120"/>
              <w:ind w:left="1134" w:hanging="1134"/>
              <w:jc w:val="both"/>
              <w:rPr>
                <w:rStyle w:val="Artdef"/>
              </w:rPr>
            </w:pPr>
            <w:r w:rsidRPr="0068435E">
              <w:rPr>
                <w:rStyle w:val="Artdef"/>
              </w:rPr>
              <w:t>10</w:t>
            </w:r>
            <w:r w:rsidR="00E93D73" w:rsidRPr="0068435E">
              <w:tab/>
              <w:t>1.5</w:t>
            </w:r>
            <w:r w:rsidR="00E93D73" w:rsidRPr="0068435E">
              <w:tab/>
              <w:t>Dans le cadre du présent Règlement, la fourniture et l'exploitation des services internationaux de télécommunication dans chaque relation dépendent d'accords mutuels entre exploitations autorisées.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spacing w:after="120"/>
              <w:ind w:left="1134" w:hanging="1134"/>
              <w:jc w:val="both"/>
              <w:rPr>
                <w:rStyle w:val="Artdef"/>
              </w:rPr>
            </w:pPr>
            <w:r w:rsidRPr="0068435E">
              <w:rPr>
                <w:rStyle w:val="Artdef"/>
              </w:rPr>
              <w:t>11</w:t>
            </w:r>
            <w:r w:rsidR="00E93D73" w:rsidRPr="0068435E">
              <w:tab/>
              <w:t>1.6</w:t>
            </w:r>
            <w:r w:rsidR="00E93D73" w:rsidRPr="0068435E">
              <w:tab/>
              <w:t>Pour appliquer les principes du présent Règlement, les exploitations autorisées devraient se conformer, dans toute la mesure possible, aux Recommandations UIT-T pertinentes.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987D0D" w:rsidP="00BB7704">
            <w:pPr>
              <w:keepNext/>
              <w:keepLines/>
              <w:spacing w:after="120"/>
              <w:ind w:left="1134" w:hanging="1134"/>
              <w:jc w:val="both"/>
              <w:rPr>
                <w:rStyle w:val="Artdef"/>
              </w:rPr>
            </w:pPr>
            <w:r w:rsidRPr="0068435E">
              <w:rPr>
                <w:rStyle w:val="Artdef"/>
              </w:rPr>
              <w:lastRenderedPageBreak/>
              <w:t>12</w:t>
            </w:r>
            <w:r w:rsidR="00E93D73" w:rsidRPr="0068435E">
              <w:tab/>
              <w:t>1.7</w:t>
            </w:r>
            <w:r w:rsidR="00E93D73" w:rsidRPr="0068435E">
              <w:tab/>
            </w:r>
            <w:r w:rsidR="00E93D73" w:rsidRPr="0068435E">
              <w:rPr>
                <w:i/>
                <w:iCs/>
              </w:rPr>
              <w:t>a)</w:t>
            </w:r>
            <w:r w:rsidR="00E93D73" w:rsidRPr="0068435E">
              <w:tab/>
              <w:t>Le présent Règlement reconnaît à tout Etat Membre le droit, sous réserve de sa législation nationale et s'il en décide ainsi, d'exiger que les exploitations autorisées, qui opèrent sur son territoire et offrent un service international de télécommunication au public, y soient autorisées par cet Etat Membre.</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E93D73" w:rsidP="00BB7704">
            <w:pPr>
              <w:spacing w:after="120"/>
              <w:ind w:left="1134" w:hanging="1134"/>
              <w:jc w:val="both"/>
              <w:rPr>
                <w:rStyle w:val="Artdef"/>
              </w:rPr>
            </w:pPr>
            <w:r w:rsidRPr="0068435E">
              <w:rPr>
                <w:rStyle w:val="Artdef"/>
              </w:rPr>
              <w:t>1</w:t>
            </w:r>
            <w:r w:rsidR="00987D0D" w:rsidRPr="0068435E">
              <w:rPr>
                <w:rStyle w:val="Artdef"/>
              </w:rPr>
              <w:t>3</w:t>
            </w:r>
            <w:r w:rsidRPr="0068435E">
              <w:tab/>
            </w:r>
            <w:r w:rsidRPr="0068435E">
              <w:tab/>
            </w:r>
            <w:r w:rsidRPr="0068435E">
              <w:rPr>
                <w:i/>
                <w:iCs/>
              </w:rPr>
              <w:t>b)</w:t>
            </w:r>
            <w:r w:rsidRPr="0068435E">
              <w:tab/>
              <w:t>L'Etat Membre en question encourage, lorsqu'il y a lieu, l'application des Recommandations UIT</w:t>
            </w:r>
            <w:r w:rsidRPr="0068435E">
              <w:noBreakHyphen/>
              <w:t>T pertinentes par ces fournisseurs de services.</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5716B4">
        <w:trPr>
          <w:cantSplit/>
        </w:trPr>
        <w:tc>
          <w:tcPr>
            <w:tcW w:w="7054" w:type="dxa"/>
          </w:tcPr>
          <w:p w:rsidR="00E93D73" w:rsidRPr="0068435E" w:rsidRDefault="00E93D73" w:rsidP="00BB7704">
            <w:pPr>
              <w:spacing w:after="120"/>
              <w:ind w:left="1134" w:hanging="1134"/>
              <w:jc w:val="both"/>
              <w:rPr>
                <w:rStyle w:val="Artdef"/>
              </w:rPr>
            </w:pPr>
            <w:r w:rsidRPr="0068435E">
              <w:rPr>
                <w:rStyle w:val="Artdef"/>
              </w:rPr>
              <w:t>1</w:t>
            </w:r>
            <w:r w:rsidR="00987D0D" w:rsidRPr="0068435E">
              <w:rPr>
                <w:rStyle w:val="Artdef"/>
              </w:rPr>
              <w:t>4</w:t>
            </w:r>
            <w:r w:rsidRPr="0068435E">
              <w:tab/>
            </w:r>
            <w:r w:rsidRPr="0068435E">
              <w:tab/>
            </w:r>
            <w:r w:rsidRPr="0068435E">
              <w:rPr>
                <w:i/>
                <w:iCs/>
              </w:rPr>
              <w:t>c)</w:t>
            </w:r>
            <w:r w:rsidRPr="0068435E">
              <w:tab/>
              <w:t>Les Etats Membres coopèrent, lorsqu'il y a lieu, à la mise en œuvre du présent Règlement.</w:t>
            </w:r>
          </w:p>
        </w:tc>
        <w:tc>
          <w:tcPr>
            <w:tcW w:w="7088" w:type="dxa"/>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E93D73" w:rsidRPr="0068435E" w:rsidTr="00B34EA4">
        <w:trPr>
          <w:cantSplit/>
        </w:trPr>
        <w:tc>
          <w:tcPr>
            <w:tcW w:w="7054" w:type="dxa"/>
            <w:tcBorders>
              <w:bottom w:val="single" w:sz="4" w:space="0" w:color="auto"/>
            </w:tcBorders>
          </w:tcPr>
          <w:p w:rsidR="00E93D73" w:rsidRPr="0068435E" w:rsidRDefault="00987D0D" w:rsidP="00BB7704">
            <w:pPr>
              <w:spacing w:after="120"/>
              <w:ind w:left="1134" w:hanging="1134"/>
              <w:jc w:val="both"/>
              <w:rPr>
                <w:rStyle w:val="Artdef"/>
              </w:rPr>
            </w:pPr>
            <w:r w:rsidRPr="0068435E">
              <w:rPr>
                <w:rStyle w:val="Artdef"/>
              </w:rPr>
              <w:t>15</w:t>
            </w:r>
            <w:r w:rsidR="00E93D73" w:rsidRPr="0068435E">
              <w:tab/>
              <w:t>1.8</w:t>
            </w:r>
            <w:r w:rsidR="00E93D73" w:rsidRPr="0068435E">
              <w:tab/>
              <w:t>Les dispositions du présent Règlement s'appliquent, quel que soit le moyen de transmission utilisé, pour autant qu'elles ne soient pas contraires aux dispositions du Règlement des radiocommunications.</w:t>
            </w:r>
          </w:p>
        </w:tc>
        <w:tc>
          <w:tcPr>
            <w:tcW w:w="7088" w:type="dxa"/>
            <w:tcBorders>
              <w:bottom w:val="single" w:sz="4" w:space="0" w:color="auto"/>
            </w:tcBorders>
          </w:tcPr>
          <w:p w:rsidR="00E93D73" w:rsidRPr="0068435E" w:rsidRDefault="00E93D73"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B34EA4">
        <w:trPr>
          <w:cantSplit/>
        </w:trPr>
        <w:tc>
          <w:tcPr>
            <w:tcW w:w="7054" w:type="dxa"/>
            <w:tcBorders>
              <w:bottom w:val="nil"/>
            </w:tcBorders>
          </w:tcPr>
          <w:p w:rsidR="00987D0D" w:rsidRPr="0068435E" w:rsidRDefault="00987D0D" w:rsidP="008B05B2">
            <w:pPr>
              <w:pStyle w:val="ArtNo"/>
              <w:rPr>
                <w:rStyle w:val="Artdef"/>
              </w:rPr>
            </w:pPr>
            <w:r w:rsidRPr="0068435E">
              <w:t>Article 2</w:t>
            </w:r>
          </w:p>
        </w:tc>
        <w:tc>
          <w:tcPr>
            <w:tcW w:w="7088" w:type="dxa"/>
            <w:tcBorders>
              <w:bottom w:val="nil"/>
            </w:tcBorders>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BD0DB8" w:rsidRPr="0068435E" w:rsidTr="00B34EA4">
        <w:trPr>
          <w:cantSplit/>
        </w:trPr>
        <w:tc>
          <w:tcPr>
            <w:tcW w:w="7054" w:type="dxa"/>
            <w:tcBorders>
              <w:top w:val="nil"/>
            </w:tcBorders>
          </w:tcPr>
          <w:p w:rsidR="00BD0DB8" w:rsidRPr="0068435E" w:rsidRDefault="00987D0D" w:rsidP="008B05B2">
            <w:pPr>
              <w:pStyle w:val="Arttitle"/>
            </w:pPr>
            <w:r w:rsidRPr="0068435E">
              <w:t>Définitions</w:t>
            </w:r>
          </w:p>
        </w:tc>
        <w:tc>
          <w:tcPr>
            <w:tcW w:w="7088" w:type="dxa"/>
            <w:tcBorders>
              <w:top w:val="nil"/>
            </w:tcBorders>
          </w:tcPr>
          <w:p w:rsidR="00BD0DB8" w:rsidRPr="0068435E" w:rsidRDefault="00BD0DB8"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BB7704">
            <w:pPr>
              <w:pStyle w:val="Normalaftertitle"/>
              <w:spacing w:before="120" w:after="120"/>
              <w:ind w:left="1134" w:hanging="1134"/>
              <w:jc w:val="both"/>
            </w:pPr>
            <w:r w:rsidRPr="0068435E">
              <w:rPr>
                <w:rStyle w:val="Artdef"/>
              </w:rPr>
              <w:t>16</w:t>
            </w:r>
            <w:r w:rsidRPr="0068435E">
              <w:tab/>
              <w:t>2.1</w:t>
            </w:r>
            <w:r w:rsidRPr="0068435E">
              <w:tab/>
              <w:t>Aux fins du présent Règlement, les définitions ci</w:t>
            </w:r>
            <w:r w:rsidRPr="0068435E">
              <w:noBreakHyphen/>
              <w:t>après sont applicables. Toutefois, ces termes et définitions ne sont pas nécessairement applicables à d'autres fins.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BB7704">
            <w:pPr>
              <w:spacing w:after="120"/>
              <w:ind w:left="1134" w:hanging="1134"/>
              <w:jc w:val="both"/>
              <w:rPr>
                <w:rStyle w:val="Artdef"/>
              </w:rPr>
            </w:pPr>
            <w:r w:rsidRPr="0068435E">
              <w:rPr>
                <w:rStyle w:val="Artdef"/>
              </w:rPr>
              <w:lastRenderedPageBreak/>
              <w:t>17</w:t>
            </w:r>
            <w:r w:rsidRPr="0068435E">
              <w:tab/>
              <w:t>2.2</w:t>
            </w:r>
            <w:r w:rsidRPr="0068435E">
              <w:tab/>
            </w:r>
            <w:r w:rsidRPr="0068435E">
              <w:rPr>
                <w:i/>
              </w:rPr>
              <w:t xml:space="preserve">Télécommunication: </w:t>
            </w:r>
            <w:r w:rsidRPr="0068435E">
              <w:t>Toute transmission, émission ou réception de signes, de signaux, d'écrits, d'images, de sons ou de renseignements de toute nature, par fil, radioélectricité, optique ou autres systèmes électromagnétiques.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603051" w:rsidP="00BB7704">
            <w:pPr>
              <w:spacing w:after="120"/>
              <w:ind w:left="1134" w:hanging="1134"/>
              <w:jc w:val="both"/>
              <w:rPr>
                <w:rStyle w:val="Artdef"/>
              </w:rPr>
            </w:pPr>
            <w:r w:rsidRPr="0068435E">
              <w:rPr>
                <w:rStyle w:val="Artdef"/>
              </w:rPr>
              <w:t>18</w:t>
            </w:r>
            <w:r w:rsidR="00987D0D" w:rsidRPr="0068435E">
              <w:tab/>
              <w:t>2.</w:t>
            </w:r>
            <w:r w:rsidRPr="0068435E">
              <w:t>3</w:t>
            </w:r>
            <w:r w:rsidR="00987D0D" w:rsidRPr="0068435E">
              <w:tab/>
            </w:r>
            <w:r w:rsidR="00987D0D" w:rsidRPr="0068435E">
              <w:rPr>
                <w:i/>
              </w:rPr>
              <w:t xml:space="preserve">Service international de télécommunication: </w:t>
            </w:r>
            <w:r w:rsidR="00987D0D" w:rsidRPr="0068435E">
              <w:t xml:space="preserve">Prestation de télécommunication entre bureaux ou stations de télécommunication de </w:t>
            </w:r>
            <w:proofErr w:type="gramStart"/>
            <w:r w:rsidR="00987D0D" w:rsidRPr="0068435E">
              <w:t>toute nature, situés dans des pays différents ou</w:t>
            </w:r>
            <w:proofErr w:type="gramEnd"/>
            <w:r w:rsidR="00987D0D" w:rsidRPr="0068435E">
              <w:t xml:space="preserve"> appartenant à des pays différents.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603051" w:rsidP="00BB7704">
            <w:pPr>
              <w:spacing w:after="120"/>
              <w:ind w:left="1134" w:hanging="1134"/>
              <w:jc w:val="both"/>
              <w:rPr>
                <w:rStyle w:val="Artdef"/>
              </w:rPr>
            </w:pPr>
            <w:r w:rsidRPr="0068435E">
              <w:rPr>
                <w:rStyle w:val="Artdef"/>
              </w:rPr>
              <w:t>19</w:t>
            </w:r>
            <w:r w:rsidR="00987D0D" w:rsidRPr="0068435E">
              <w:tab/>
              <w:t>2.</w:t>
            </w:r>
            <w:r w:rsidRPr="0068435E">
              <w:t>4</w:t>
            </w:r>
            <w:r w:rsidR="00987D0D" w:rsidRPr="0068435E">
              <w:tab/>
            </w:r>
            <w:r w:rsidR="00987D0D" w:rsidRPr="0068435E">
              <w:rPr>
                <w:i/>
              </w:rPr>
              <w:t xml:space="preserve">Télécommunication d'Etat: </w:t>
            </w:r>
            <w:r w:rsidR="00987D0D" w:rsidRPr="0068435E">
              <w:t>Télécommunication émanant: d'un chef d'Etat; d'un chef de gouvernement ou de membres d'un gouvernement; du commandant en chef des forces militaires, terrestres, navales ou aériennes; d'agents diplomatiques ou consulaires; du Secrétaire général de l'Organisation des Nations Unies; des chefs des organes principaux des Nations Unies; de la Cour internationale de Justice, ou réponses aux télécommunications d'Etat mentionnées ci</w:t>
            </w:r>
            <w:r w:rsidR="00987D0D" w:rsidRPr="0068435E">
              <w:noBreakHyphen/>
              <w:t>dessus.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603051" w:rsidP="00BB7704">
            <w:pPr>
              <w:spacing w:after="120"/>
              <w:ind w:left="1134" w:hanging="1134"/>
              <w:jc w:val="both"/>
            </w:pPr>
            <w:r w:rsidRPr="0068435E">
              <w:rPr>
                <w:rStyle w:val="Artdef"/>
                <w:bCs/>
              </w:rPr>
              <w:lastRenderedPageBreak/>
              <w:t>20</w:t>
            </w:r>
            <w:r w:rsidR="00987D0D" w:rsidRPr="0068435E">
              <w:tab/>
              <w:t>2.</w:t>
            </w:r>
            <w:r w:rsidRPr="0068435E">
              <w:t>5</w:t>
            </w:r>
            <w:r w:rsidR="00987D0D" w:rsidRPr="0068435E">
              <w:tab/>
            </w:r>
            <w:r w:rsidR="00987D0D" w:rsidRPr="0068435E">
              <w:rPr>
                <w:i/>
                <w:iCs/>
              </w:rPr>
              <w:t xml:space="preserve">Télécommunication de service: </w:t>
            </w:r>
            <w:r w:rsidR="00987D0D" w:rsidRPr="0068435E">
              <w:t>Télécommunication relative aux télécommunications publiques internationales et échangée parmi:</w:t>
            </w:r>
          </w:p>
          <w:p w:rsidR="00987D0D" w:rsidRPr="0068435E" w:rsidRDefault="00BB7704" w:rsidP="008B05B2">
            <w:pPr>
              <w:pStyle w:val="enumlev1"/>
              <w:spacing w:before="120" w:after="120"/>
              <w:jc w:val="both"/>
            </w:pPr>
            <w:r>
              <w:tab/>
            </w:r>
            <w:r w:rsidR="00987D0D" w:rsidRPr="0068435E">
              <w:t>–</w:t>
            </w:r>
            <w:r w:rsidR="00987D0D" w:rsidRPr="0068435E">
              <w:tab/>
              <w:t xml:space="preserve">les </w:t>
            </w:r>
            <w:r w:rsidR="00987D0D" w:rsidRPr="0068435E">
              <w:rPr>
                <w:szCs w:val="24"/>
              </w:rPr>
              <w:t>Etats Membres</w:t>
            </w:r>
            <w:r w:rsidR="00987D0D" w:rsidRPr="0068435E">
              <w:t>;</w:t>
            </w:r>
          </w:p>
          <w:p w:rsidR="00987D0D" w:rsidRPr="0068435E" w:rsidRDefault="00BB7704" w:rsidP="008B05B2">
            <w:pPr>
              <w:pStyle w:val="enumlev1"/>
              <w:spacing w:before="120" w:after="120"/>
              <w:jc w:val="both"/>
            </w:pPr>
            <w:r>
              <w:tab/>
            </w:r>
            <w:r w:rsidR="00987D0D" w:rsidRPr="0068435E">
              <w:t>–</w:t>
            </w:r>
            <w:r w:rsidR="00987D0D" w:rsidRPr="0068435E">
              <w:tab/>
              <w:t>les exploitations autorisées;</w:t>
            </w:r>
          </w:p>
          <w:p w:rsidR="00987D0D" w:rsidRPr="0068435E" w:rsidRDefault="00BB7704" w:rsidP="00BB7704">
            <w:pPr>
              <w:pStyle w:val="enumlev1"/>
              <w:spacing w:before="120" w:after="120"/>
              <w:ind w:left="1871" w:hanging="1871"/>
              <w:jc w:val="both"/>
              <w:rPr>
                <w:rStyle w:val="Artdef"/>
              </w:rPr>
            </w:pPr>
            <w:r>
              <w:tab/>
            </w:r>
            <w:r w:rsidR="00987D0D" w:rsidRPr="0068435E">
              <w:t>–</w:t>
            </w:r>
            <w:r w:rsidR="00987D0D" w:rsidRPr="0068435E">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BB7704">
            <w:pPr>
              <w:spacing w:after="120"/>
              <w:ind w:left="1134" w:hanging="1134"/>
              <w:jc w:val="both"/>
              <w:rPr>
                <w:rStyle w:val="Artdef"/>
                <w:bCs/>
              </w:rPr>
            </w:pPr>
            <w:r w:rsidRPr="0068435E">
              <w:rPr>
                <w:rStyle w:val="Artdef"/>
              </w:rPr>
              <w:t>21</w:t>
            </w:r>
            <w:r w:rsidRPr="0068435E">
              <w:tab/>
              <w:t>2.</w:t>
            </w:r>
            <w:r w:rsidR="00603051" w:rsidRPr="0068435E">
              <w:t>6</w:t>
            </w:r>
            <w:r w:rsidRPr="0068435E">
              <w:rPr>
                <w:i/>
              </w:rPr>
              <w:tab/>
              <w:t xml:space="preserve">Voie d'acheminement internationale: </w:t>
            </w:r>
            <w:r w:rsidRPr="0068435E">
              <w:t>Ensemble des moyens et installations techniques, situés dans des pays différents, utilisés pour l'acheminement du trafic de télécommunication entre deux centres ou bureaux terminaux internationaux de télécommunication.</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BB7704">
            <w:pPr>
              <w:spacing w:after="120"/>
              <w:ind w:left="1134" w:hanging="1134"/>
              <w:jc w:val="both"/>
              <w:rPr>
                <w:rStyle w:val="Artdef"/>
              </w:rPr>
            </w:pPr>
            <w:r w:rsidRPr="0068435E">
              <w:rPr>
                <w:rStyle w:val="Artdef"/>
              </w:rPr>
              <w:t>22</w:t>
            </w:r>
            <w:r w:rsidRPr="0068435E">
              <w:tab/>
              <w:t>2.</w:t>
            </w:r>
            <w:r w:rsidR="00603051" w:rsidRPr="0068435E">
              <w:t>7</w:t>
            </w:r>
            <w:r w:rsidRPr="0068435E">
              <w:rPr>
                <w:i/>
              </w:rPr>
              <w:tab/>
              <w:t xml:space="preserve">Relation: </w:t>
            </w:r>
            <w:r w:rsidRPr="0068435E">
              <w:t>Echange de trafic entre deux pays terminaux se rapportant toujours à un service spécifique, lorsqu'il y a entre leurs exploitations autorisées: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8B05B2">
            <w:pPr>
              <w:pStyle w:val="enumlev1"/>
              <w:keepNext/>
              <w:keepLines/>
              <w:spacing w:before="120" w:after="120"/>
              <w:jc w:val="both"/>
            </w:pPr>
            <w:r w:rsidRPr="0068435E">
              <w:rPr>
                <w:rStyle w:val="Artdef"/>
              </w:rPr>
              <w:lastRenderedPageBreak/>
              <w:t>23</w:t>
            </w:r>
            <w:r w:rsidRPr="0068435E">
              <w:tab/>
            </w:r>
            <w:r w:rsidRPr="0068435E">
              <w:rPr>
                <w:i/>
                <w:iCs/>
              </w:rPr>
              <w:t>a)</w:t>
            </w:r>
            <w:r w:rsidRPr="0068435E">
              <w:tab/>
              <w:t>un moyen d'échanger le trafic de ce service spécifique:</w:t>
            </w:r>
          </w:p>
          <w:p w:rsidR="00987D0D" w:rsidRPr="0068435E" w:rsidRDefault="00987D0D" w:rsidP="00BB7704">
            <w:pPr>
              <w:pStyle w:val="enumlev3"/>
              <w:keepNext/>
              <w:keepLines/>
              <w:tabs>
                <w:tab w:val="clear" w:pos="1871"/>
                <w:tab w:val="left" w:pos="1845"/>
              </w:tabs>
              <w:spacing w:before="120" w:after="120"/>
              <w:ind w:left="1134" w:firstLine="0"/>
              <w:jc w:val="both"/>
            </w:pPr>
            <w:r w:rsidRPr="0068435E">
              <w:t>–</w:t>
            </w:r>
            <w:r w:rsidRPr="0068435E">
              <w:tab/>
              <w:t>par des circuits directs (relation directe); ou</w:t>
            </w:r>
          </w:p>
          <w:p w:rsidR="00987D0D" w:rsidRPr="0068435E" w:rsidRDefault="00987D0D" w:rsidP="00BB7704">
            <w:pPr>
              <w:pStyle w:val="enumlev3"/>
              <w:keepNext/>
              <w:keepLines/>
              <w:tabs>
                <w:tab w:val="clear" w:pos="1871"/>
                <w:tab w:val="left" w:pos="1845"/>
              </w:tabs>
              <w:spacing w:before="120" w:after="120"/>
              <w:ind w:left="1134" w:firstLine="0"/>
              <w:jc w:val="both"/>
            </w:pPr>
            <w:r w:rsidRPr="0068435E">
              <w:t>–</w:t>
            </w:r>
            <w:r w:rsidRPr="0068435E">
              <w:tab/>
              <w:t>par l'intermédiaire d'un point de transit dans un pays tiers (relation indirecte); et</w:t>
            </w:r>
          </w:p>
          <w:p w:rsidR="00987D0D" w:rsidRPr="0068435E" w:rsidRDefault="00987D0D" w:rsidP="00BB7704">
            <w:pPr>
              <w:pStyle w:val="enumlev3"/>
              <w:keepNext/>
              <w:keepLines/>
              <w:spacing w:before="120" w:after="120"/>
              <w:ind w:left="1134" w:firstLine="0"/>
              <w:jc w:val="both"/>
              <w:rPr>
                <w:rStyle w:val="Artdef"/>
              </w:rPr>
            </w:pPr>
            <w:r w:rsidRPr="0068435E">
              <w:rPr>
                <w:i/>
                <w:iCs/>
              </w:rPr>
              <w:t>b)</w:t>
            </w:r>
            <w:r w:rsidRPr="0068435E">
              <w:tab/>
              <w:t>normalement, règlement des comptes.</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5716B4">
        <w:trPr>
          <w:cantSplit/>
        </w:trPr>
        <w:tc>
          <w:tcPr>
            <w:tcW w:w="7054" w:type="dxa"/>
          </w:tcPr>
          <w:p w:rsidR="00987D0D" w:rsidRPr="0068435E" w:rsidRDefault="00987D0D" w:rsidP="00BB7704">
            <w:pPr>
              <w:spacing w:after="120"/>
              <w:ind w:left="1134" w:hanging="1134"/>
              <w:jc w:val="both"/>
              <w:rPr>
                <w:rStyle w:val="Artdef"/>
              </w:rPr>
            </w:pPr>
            <w:r w:rsidRPr="0068435E">
              <w:rPr>
                <w:rStyle w:val="Artdef"/>
              </w:rPr>
              <w:t>25</w:t>
            </w:r>
            <w:r w:rsidRPr="0068435E">
              <w:tab/>
              <w:t>2.</w:t>
            </w:r>
            <w:r w:rsidR="00603051" w:rsidRPr="0068435E">
              <w:t>8</w:t>
            </w:r>
            <w:r w:rsidRPr="0068435E">
              <w:tab/>
            </w:r>
            <w:r w:rsidRPr="0068435E">
              <w:rPr>
                <w:i/>
              </w:rPr>
              <w:t xml:space="preserve">Taxe de répartition: </w:t>
            </w:r>
            <w:r w:rsidRPr="0068435E">
              <w:t>Taxe fixée par accord entre exploitations autorisées, pour une relation donnée et servant à l'établissement des comptes internationaux.</w:t>
            </w:r>
          </w:p>
        </w:tc>
        <w:tc>
          <w:tcPr>
            <w:tcW w:w="7088" w:type="dxa"/>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B34EA4">
        <w:trPr>
          <w:cantSplit/>
        </w:trPr>
        <w:tc>
          <w:tcPr>
            <w:tcW w:w="7054" w:type="dxa"/>
            <w:tcBorders>
              <w:bottom w:val="single" w:sz="4" w:space="0" w:color="auto"/>
            </w:tcBorders>
          </w:tcPr>
          <w:p w:rsidR="00987D0D" w:rsidRPr="0068435E" w:rsidRDefault="00987D0D" w:rsidP="00BB7704">
            <w:pPr>
              <w:spacing w:after="120"/>
              <w:ind w:left="1134" w:hanging="1134"/>
              <w:jc w:val="both"/>
              <w:rPr>
                <w:rStyle w:val="Artdef"/>
              </w:rPr>
            </w:pPr>
            <w:r w:rsidRPr="0068435E">
              <w:rPr>
                <w:rStyle w:val="Artdef"/>
              </w:rPr>
              <w:t>26</w:t>
            </w:r>
            <w:r w:rsidRPr="0068435E">
              <w:tab/>
              <w:t>2.</w:t>
            </w:r>
            <w:r w:rsidR="00603051" w:rsidRPr="0068435E">
              <w:t>9</w:t>
            </w:r>
            <w:r w:rsidRPr="0068435E">
              <w:tab/>
            </w:r>
            <w:r w:rsidRPr="0068435E">
              <w:rPr>
                <w:i/>
              </w:rPr>
              <w:t xml:space="preserve">Frais de perception: Frais </w:t>
            </w:r>
            <w:r w:rsidRPr="0068435E">
              <w:t>établis et perçus par une exploitation autorisées auprès de ses clients pour l'utilisation d'un service international de télécommunication.</w:t>
            </w:r>
          </w:p>
        </w:tc>
        <w:tc>
          <w:tcPr>
            <w:tcW w:w="7088" w:type="dxa"/>
            <w:tcBorders>
              <w:bottom w:val="single" w:sz="4" w:space="0" w:color="auto"/>
            </w:tcBorders>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B34EA4">
        <w:trPr>
          <w:cantSplit/>
        </w:trPr>
        <w:tc>
          <w:tcPr>
            <w:tcW w:w="7054" w:type="dxa"/>
            <w:tcBorders>
              <w:bottom w:val="nil"/>
            </w:tcBorders>
          </w:tcPr>
          <w:p w:rsidR="00987D0D" w:rsidRPr="0068435E" w:rsidRDefault="00987D0D" w:rsidP="008B05B2">
            <w:pPr>
              <w:pStyle w:val="ArtNo"/>
              <w:rPr>
                <w:rStyle w:val="Artdef"/>
              </w:rPr>
            </w:pPr>
            <w:r w:rsidRPr="0068435E">
              <w:t>Article 3</w:t>
            </w:r>
          </w:p>
        </w:tc>
        <w:tc>
          <w:tcPr>
            <w:tcW w:w="7088" w:type="dxa"/>
            <w:tcBorders>
              <w:bottom w:val="nil"/>
            </w:tcBorders>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987D0D" w:rsidRPr="0068435E" w:rsidTr="00B34EA4">
        <w:trPr>
          <w:cantSplit/>
        </w:trPr>
        <w:tc>
          <w:tcPr>
            <w:tcW w:w="7054" w:type="dxa"/>
            <w:tcBorders>
              <w:top w:val="nil"/>
            </w:tcBorders>
          </w:tcPr>
          <w:p w:rsidR="00987D0D" w:rsidRPr="0068435E" w:rsidRDefault="00987D0D" w:rsidP="008B05B2">
            <w:pPr>
              <w:pStyle w:val="Arttitle"/>
            </w:pPr>
            <w:r w:rsidRPr="0068435E">
              <w:t>Réseau international</w:t>
            </w:r>
          </w:p>
        </w:tc>
        <w:tc>
          <w:tcPr>
            <w:tcW w:w="7088" w:type="dxa"/>
            <w:tcBorders>
              <w:top w:val="nil"/>
            </w:tcBorders>
          </w:tcPr>
          <w:p w:rsidR="00987D0D" w:rsidRPr="0068435E" w:rsidRDefault="00987D0D" w:rsidP="00B614D5">
            <w:pPr>
              <w:tabs>
                <w:tab w:val="clear" w:pos="1134"/>
                <w:tab w:val="clear" w:pos="2268"/>
              </w:tabs>
              <w:overflowPunct/>
              <w:autoSpaceDE/>
              <w:autoSpaceDN/>
              <w:adjustRightInd/>
              <w:spacing w:after="120"/>
              <w:jc w:val="both"/>
              <w:textAlignment w:val="auto"/>
              <w:rPr>
                <w:rFonts w:cs="Calibri"/>
                <w:szCs w:val="24"/>
              </w:rPr>
            </w:pPr>
          </w:p>
        </w:tc>
      </w:tr>
      <w:tr w:rsidR="00603051" w:rsidRPr="0068435E" w:rsidTr="005716B4">
        <w:trPr>
          <w:cantSplit/>
        </w:trPr>
        <w:tc>
          <w:tcPr>
            <w:tcW w:w="7054" w:type="dxa"/>
          </w:tcPr>
          <w:p w:rsidR="00603051" w:rsidRPr="0068435E" w:rsidRDefault="00603051" w:rsidP="00BB7704">
            <w:pPr>
              <w:pStyle w:val="Normalaftertitle"/>
              <w:spacing w:before="120" w:after="120"/>
              <w:ind w:left="1134" w:hanging="1134"/>
              <w:jc w:val="both"/>
            </w:pPr>
            <w:r w:rsidRPr="0068435E">
              <w:rPr>
                <w:rStyle w:val="Artdef"/>
              </w:rPr>
              <w:t>27</w:t>
            </w:r>
            <w:r w:rsidRPr="0068435E">
              <w:rPr>
                <w:rStyle w:val="Artdef"/>
              </w:rPr>
              <w:tab/>
            </w:r>
            <w:r w:rsidRPr="0068435E">
              <w:t>3.1</w:t>
            </w:r>
            <w:r w:rsidRPr="0068435E">
              <w:tab/>
              <w:t>Les Etats Membres s'efforcent de veiller à ce que les exploitations autorisées coopèrent à l'établissement, à l'exploitation et à la maintenance du réseau international pour fournir une qualité de service satisfaisante.</w:t>
            </w:r>
          </w:p>
        </w:tc>
        <w:tc>
          <w:tcPr>
            <w:tcW w:w="7088" w:type="dxa"/>
          </w:tcPr>
          <w:p w:rsidR="00603051" w:rsidRPr="0068435E" w:rsidRDefault="00603051" w:rsidP="00B614D5">
            <w:pPr>
              <w:tabs>
                <w:tab w:val="clear" w:pos="1134"/>
                <w:tab w:val="clear" w:pos="2268"/>
              </w:tabs>
              <w:overflowPunct/>
              <w:autoSpaceDE/>
              <w:autoSpaceDN/>
              <w:adjustRightInd/>
              <w:spacing w:after="120"/>
              <w:jc w:val="both"/>
              <w:textAlignment w:val="auto"/>
              <w:rPr>
                <w:rFonts w:cs="Calibri"/>
                <w:szCs w:val="24"/>
              </w:rPr>
            </w:pPr>
          </w:p>
        </w:tc>
      </w:tr>
      <w:tr w:rsidR="00603051" w:rsidRPr="0068435E" w:rsidTr="005716B4">
        <w:trPr>
          <w:cantSplit/>
        </w:trPr>
        <w:tc>
          <w:tcPr>
            <w:tcW w:w="7054" w:type="dxa"/>
          </w:tcPr>
          <w:p w:rsidR="00603051" w:rsidRPr="0068435E" w:rsidRDefault="00603051" w:rsidP="00BB7704">
            <w:pPr>
              <w:spacing w:after="240"/>
              <w:ind w:left="1134" w:hanging="1134"/>
              <w:jc w:val="both"/>
              <w:rPr>
                <w:rStyle w:val="Artdef"/>
              </w:rPr>
            </w:pPr>
            <w:r w:rsidRPr="0068435E">
              <w:rPr>
                <w:rStyle w:val="Artdef"/>
              </w:rPr>
              <w:t>28</w:t>
            </w:r>
            <w:r w:rsidRPr="0068435E">
              <w:tab/>
              <w:t>3.2</w:t>
            </w:r>
            <w:r w:rsidRPr="0068435E">
              <w:tab/>
              <w:t>Les Etats Membres s'efforcent de garantir la fourniture de moyens de télécommunication suffisants pour répondre à la demande de services internationaux de télécommunication.</w:t>
            </w:r>
          </w:p>
        </w:tc>
        <w:tc>
          <w:tcPr>
            <w:tcW w:w="7088" w:type="dxa"/>
          </w:tcPr>
          <w:p w:rsidR="00603051" w:rsidRPr="0068435E" w:rsidRDefault="00603051" w:rsidP="00B614D5">
            <w:pPr>
              <w:tabs>
                <w:tab w:val="clear" w:pos="1134"/>
                <w:tab w:val="clear" w:pos="2268"/>
              </w:tabs>
              <w:overflowPunct/>
              <w:autoSpaceDE/>
              <w:autoSpaceDN/>
              <w:adjustRightInd/>
              <w:spacing w:after="240"/>
              <w:jc w:val="both"/>
              <w:textAlignment w:val="auto"/>
              <w:rPr>
                <w:rFonts w:cs="Calibri"/>
                <w:szCs w:val="24"/>
              </w:rPr>
            </w:pPr>
          </w:p>
        </w:tc>
      </w:tr>
      <w:tr w:rsidR="00603051" w:rsidRPr="0068435E" w:rsidTr="005716B4">
        <w:trPr>
          <w:cantSplit/>
        </w:trPr>
        <w:tc>
          <w:tcPr>
            <w:tcW w:w="7054" w:type="dxa"/>
          </w:tcPr>
          <w:p w:rsidR="00603051" w:rsidRPr="0068435E" w:rsidRDefault="00603051" w:rsidP="00BB7704">
            <w:pPr>
              <w:spacing w:after="120"/>
              <w:ind w:left="1134" w:hanging="1134"/>
              <w:jc w:val="both"/>
              <w:rPr>
                <w:rStyle w:val="Artdef"/>
              </w:rPr>
            </w:pPr>
            <w:r w:rsidRPr="0068435E">
              <w:rPr>
                <w:rStyle w:val="Artdef"/>
              </w:rPr>
              <w:lastRenderedPageBreak/>
              <w:t>29</w:t>
            </w:r>
            <w:r w:rsidRPr="0068435E">
              <w:rPr>
                <w:rStyle w:val="Artdef"/>
                <w:bCs/>
              </w:rPr>
              <w:tab/>
            </w:r>
            <w:r w:rsidRPr="0068435E">
              <w:t>3.3</w:t>
            </w:r>
            <w:r w:rsidRPr="0068435E">
              <w:tab/>
              <w:t>Les exploitations autorisées déterminent par accord mutuel les voies d'acheminement internationales à utiliser. Dans l'attente d'un accord et pour autant qu'il n'existe pas de voie d'acheminement directe entre les exploitations terminales autorisées en cause, l'exploitation autorisée d'origine a le choix de déterminer l'acheminement de son trafic de télécommunication de départ, en tenant compte des intérêts des exploitations autorisées de transit et de destination concernées.</w:t>
            </w:r>
          </w:p>
        </w:tc>
        <w:tc>
          <w:tcPr>
            <w:tcW w:w="7088" w:type="dxa"/>
          </w:tcPr>
          <w:p w:rsidR="00603051" w:rsidRPr="0068435E" w:rsidRDefault="00603051" w:rsidP="00B614D5">
            <w:pPr>
              <w:tabs>
                <w:tab w:val="clear" w:pos="1134"/>
                <w:tab w:val="clear" w:pos="2268"/>
              </w:tabs>
              <w:overflowPunct/>
              <w:autoSpaceDE/>
              <w:autoSpaceDN/>
              <w:adjustRightInd/>
              <w:spacing w:after="120"/>
              <w:jc w:val="both"/>
              <w:textAlignment w:val="auto"/>
              <w:rPr>
                <w:rFonts w:cs="Calibri"/>
                <w:szCs w:val="24"/>
              </w:rPr>
            </w:pPr>
          </w:p>
        </w:tc>
      </w:tr>
      <w:tr w:rsidR="00250394" w:rsidRPr="0068435E" w:rsidTr="005716B4">
        <w:trPr>
          <w:cantSplit/>
        </w:trPr>
        <w:tc>
          <w:tcPr>
            <w:tcW w:w="7054" w:type="dxa"/>
          </w:tcPr>
          <w:p w:rsidR="00250394" w:rsidRPr="0068435E" w:rsidRDefault="00250394" w:rsidP="00BB7704">
            <w:pPr>
              <w:spacing w:after="120"/>
              <w:ind w:left="1134" w:hanging="1134"/>
              <w:jc w:val="both"/>
              <w:rPr>
                <w:rStyle w:val="Artdef"/>
              </w:rPr>
            </w:pPr>
            <w:r w:rsidRPr="0068435E">
              <w:rPr>
                <w:rStyle w:val="Artdef"/>
              </w:rPr>
              <w:t>30</w:t>
            </w:r>
            <w:r w:rsidRPr="0068435E">
              <w:tab/>
              <w:t>3.4</w:t>
            </w:r>
            <w:r w:rsidRPr="0068435E">
              <w:tab/>
              <w:t>Conformément à la législation nationale, tout usager ayant accès au réseau international a le droit d'émettre du trafic. Une qualité de service satisfaisante, correspondant aux Recommandations UIT-T pertinentes, devrait être assurée dans toute la mesure possible.</w:t>
            </w:r>
          </w:p>
        </w:tc>
        <w:tc>
          <w:tcPr>
            <w:tcW w:w="7088" w:type="dxa"/>
          </w:tcPr>
          <w:p w:rsidR="00250394" w:rsidRPr="0068435E" w:rsidRDefault="00B42130" w:rsidP="00B614D5">
            <w:pPr>
              <w:spacing w:before="60"/>
              <w:jc w:val="both"/>
              <w:rPr>
                <w:rFonts w:eastAsia="Batang" w:cs="Calibri"/>
                <w:color w:val="1F497D"/>
                <w:szCs w:val="24"/>
              </w:rPr>
            </w:pPr>
            <w:r w:rsidRPr="0068435E">
              <w:rPr>
                <w:rFonts w:eastAsia="Batang" w:cs="Calibri"/>
                <w:szCs w:val="24"/>
              </w:rPr>
              <w:t>Pou</w:t>
            </w:r>
            <w:r w:rsidR="006E7636">
              <w:rPr>
                <w:rFonts w:eastAsia="Batang" w:cs="Calibri"/>
                <w:szCs w:val="24"/>
              </w:rPr>
              <w:t>r</w:t>
            </w:r>
            <w:r w:rsidRPr="0068435E">
              <w:rPr>
                <w:rFonts w:eastAsia="Batang" w:cs="Calibri"/>
                <w:szCs w:val="24"/>
              </w:rPr>
              <w:t xml:space="preserve"> les Recommandations UIT-T relatives à la qualité de service, voir le § 4.3 de l</w:t>
            </w:r>
            <w:r w:rsidR="008B05B2">
              <w:rPr>
                <w:rFonts w:eastAsia="Batang" w:cs="Calibri"/>
                <w:szCs w:val="24"/>
              </w:rPr>
              <w:t>'</w:t>
            </w:r>
            <w:r w:rsidRPr="0068435E">
              <w:rPr>
                <w:rFonts w:eastAsia="Batang" w:cs="Calibri"/>
                <w:szCs w:val="24"/>
              </w:rPr>
              <w:t xml:space="preserve">article 4. </w:t>
            </w:r>
          </w:p>
        </w:tc>
      </w:tr>
      <w:tr w:rsidR="00317F6F" w:rsidRPr="0068435E" w:rsidTr="005716B4">
        <w:trPr>
          <w:cantSplit/>
        </w:trPr>
        <w:tc>
          <w:tcPr>
            <w:tcW w:w="7054" w:type="dxa"/>
          </w:tcPr>
          <w:p w:rsidR="00317F6F" w:rsidRPr="0068435E" w:rsidRDefault="00317F6F" w:rsidP="00BB7704">
            <w:pPr>
              <w:keepNext/>
              <w:keepLines/>
              <w:spacing w:after="120"/>
              <w:ind w:left="1134" w:hanging="1134"/>
              <w:jc w:val="both"/>
            </w:pPr>
            <w:r w:rsidRPr="0068435E">
              <w:rPr>
                <w:rStyle w:val="Artdef"/>
              </w:rPr>
              <w:lastRenderedPageBreak/>
              <w:t>31</w:t>
            </w:r>
            <w:r w:rsidRPr="0068435E">
              <w:rPr>
                <w:b/>
                <w:bCs/>
              </w:rPr>
              <w:tab/>
            </w:r>
            <w:r w:rsidRPr="0068435E">
              <w:t>3.5</w:t>
            </w:r>
            <w:r w:rsidRPr="0068435E">
              <w:tab/>
              <w:t>Les 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tc>
        <w:tc>
          <w:tcPr>
            <w:tcW w:w="7088" w:type="dxa"/>
          </w:tcPr>
          <w:p w:rsidR="00317F6F" w:rsidRPr="0068435E" w:rsidRDefault="00317F6F" w:rsidP="00B614D5">
            <w:pPr>
              <w:jc w:val="both"/>
              <w:rPr>
                <w:rFonts w:eastAsia="Batang" w:cs="Calibri"/>
                <w:szCs w:val="24"/>
              </w:rPr>
            </w:pPr>
            <w:r w:rsidRPr="0068435E">
              <w:rPr>
                <w:rFonts w:eastAsia="Batang" w:cs="Calibri"/>
                <w:szCs w:val="24"/>
              </w:rPr>
              <w:t>Recommandations UIT-T de la série E: Exploitation générale du réseau, service téléphonique, exploitation des services et facteurs humains, en particulier:</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t xml:space="preserve">E.101: </w:t>
            </w:r>
            <w:r w:rsidRPr="0068435E">
              <w:rPr>
                <w:rFonts w:eastAsia="Batang"/>
              </w:rPr>
              <w:t>Définition des termes utilisés pour les identificateurs (noms, numéros, adresses et autres identificateurs) pour les services et réseaux publics de télécommunication dans les Recommandations de la série E</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E.118</w:t>
            </w:r>
            <w:r>
              <w:rPr>
                <w:rFonts w:eastAsia="Batang"/>
              </w:rPr>
              <w:t xml:space="preserve">: </w:t>
            </w:r>
            <w:r w:rsidRPr="0068435E">
              <w:rPr>
                <w:rFonts w:eastAsia="Batang"/>
              </w:rPr>
              <w:t>Carte internationale de facturation des télécommunications</w:t>
            </w:r>
          </w:p>
          <w:p w:rsidR="00317F6F"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E.156</w:t>
            </w:r>
            <w:r>
              <w:rPr>
                <w:rFonts w:eastAsia="Batang"/>
              </w:rPr>
              <w:t xml:space="preserve">: </w:t>
            </w:r>
            <w:r w:rsidRPr="0068435E">
              <w:rPr>
                <w:rFonts w:eastAsia="Batang"/>
              </w:rPr>
              <w:t>Lignes directrices sur la suite à donner par l'UIT-T lorsqu'une utilisation abusive des ressources de numérotage E.164 lui est signalée</w:t>
            </w:r>
          </w:p>
          <w:p w:rsidR="00317F6F" w:rsidRPr="006E7636"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E.164:</w:t>
            </w:r>
            <w:r>
              <w:rPr>
                <w:rFonts w:eastAsia="Batang"/>
              </w:rPr>
              <w:t xml:space="preserve"> </w:t>
            </w:r>
            <w:r w:rsidRPr="0068435E">
              <w:rPr>
                <w:rFonts w:eastAsia="Batang"/>
              </w:rPr>
              <w:t>Plan de numérotage des télécommunications publiques internationales</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E.164.1</w:t>
            </w:r>
            <w:r>
              <w:rPr>
                <w:rFonts w:eastAsia="Batang"/>
              </w:rPr>
              <w:t xml:space="preserve">: </w:t>
            </w:r>
            <w:r w:rsidRPr="0068435E">
              <w:rPr>
                <w:color w:val="000000"/>
              </w:rPr>
              <w:t>Critères et procédures pour la réservation, l'attribution et le retrait des indicatifs de pays E.164 et des codes d'identification associés</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E.164.2</w:t>
            </w:r>
            <w:r>
              <w:rPr>
                <w:rFonts w:eastAsia="Batang"/>
              </w:rPr>
              <w:t xml:space="preserve">: </w:t>
            </w:r>
            <w:r w:rsidRPr="0068435E">
              <w:rPr>
                <w:color w:val="000000"/>
              </w:rPr>
              <w:t>Ressources de numérotage E.164 pour essais</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E.164.3</w:t>
            </w:r>
            <w:r w:rsidR="007B5C51">
              <w:rPr>
                <w:rFonts w:eastAsia="Batang"/>
              </w:rPr>
              <w:t xml:space="preserve">: </w:t>
            </w:r>
            <w:r w:rsidRPr="0068435E">
              <w:rPr>
                <w:color w:val="000000"/>
              </w:rPr>
              <w:t>Principes, critères et procédures d'attribution et de retrait des indicatifs de pays E.164 et des codes d'identification associés pour les groupes de pays</w:t>
            </w:r>
          </w:p>
          <w:p w:rsidR="00317F6F" w:rsidRPr="0068435E" w:rsidRDefault="00317F6F"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E.168:</w:t>
            </w:r>
            <w:r>
              <w:rPr>
                <w:rFonts w:eastAsia="Batang"/>
              </w:rPr>
              <w:t xml:space="preserve"> </w:t>
            </w:r>
            <w:r w:rsidRPr="0068435E">
              <w:rPr>
                <w:color w:val="000000"/>
              </w:rPr>
              <w:t>Application du plan de numérotage de la Recommandation E.164 aux télécommunications personnelles universelles</w:t>
            </w:r>
          </w:p>
          <w:p w:rsidR="00317F6F" w:rsidRPr="006E7636" w:rsidRDefault="00317F6F"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E.168.1</w:t>
            </w:r>
            <w:r>
              <w:rPr>
                <w:rFonts w:eastAsia="Batang"/>
              </w:rPr>
              <w:t xml:space="preserve">: </w:t>
            </w:r>
            <w:r w:rsidRPr="0068435E">
              <w:t>Procédures d'attribution des numéros de télécommunications personnelles universelles pour la fourniture du service TPU international</w:t>
            </w:r>
          </w:p>
        </w:tc>
      </w:tr>
      <w:tr w:rsidR="00443226" w:rsidRPr="0068435E" w:rsidTr="005716B4">
        <w:trPr>
          <w:cantSplit/>
          <w:trHeight w:val="8204"/>
        </w:trPr>
        <w:tc>
          <w:tcPr>
            <w:tcW w:w="7054" w:type="dxa"/>
          </w:tcPr>
          <w:p w:rsidR="00443226" w:rsidRPr="0068435E" w:rsidRDefault="00443226" w:rsidP="00443226">
            <w:pPr>
              <w:keepNext/>
              <w:keepLines/>
              <w:spacing w:after="120"/>
              <w:jc w:val="both"/>
              <w:rPr>
                <w:rStyle w:val="Artdef"/>
              </w:rPr>
            </w:pPr>
          </w:p>
        </w:tc>
        <w:tc>
          <w:tcPr>
            <w:tcW w:w="7088" w:type="dxa"/>
          </w:tcPr>
          <w:p w:rsidR="00443226" w:rsidRPr="00443226"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E.169:</w:t>
            </w:r>
            <w:r>
              <w:rPr>
                <w:rFonts w:eastAsia="Batang"/>
              </w:rPr>
              <w:t xml:space="preserve"> </w:t>
            </w:r>
            <w:r w:rsidRPr="00443226">
              <w:rPr>
                <w:rFonts w:eastAsia="Batang"/>
              </w:rPr>
              <w:t>Application du plan de numérotage de la Recommandation E.164 aux numéros universels du service de libre appel international</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E.169.1:</w:t>
            </w:r>
            <w:r w:rsidR="007B5C51">
              <w:rPr>
                <w:rFonts w:eastAsia="Batang"/>
              </w:rPr>
              <w:t xml:space="preserve"> </w:t>
            </w:r>
            <w:r w:rsidRPr="0068435E">
              <w:t>Application du plan de numérotage de la Recommandation E.164 aux numéros universels du service de libre appel international</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E.169.2:</w:t>
            </w:r>
            <w:r w:rsidR="007B5C51">
              <w:rPr>
                <w:rFonts w:eastAsia="Batang"/>
              </w:rPr>
              <w:t xml:space="preserve"> </w:t>
            </w:r>
            <w:r w:rsidRPr="0068435E">
              <w:t>Application du plan de numérotage de la Recommandation E.164 aux numéros universels du service de kiosque international</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E.169.3:</w:t>
            </w:r>
            <w:r w:rsidR="007B5C51">
              <w:rPr>
                <w:rFonts w:eastAsia="Batang"/>
              </w:rPr>
              <w:t xml:space="preserve"> </w:t>
            </w:r>
            <w:r w:rsidRPr="0068435E">
              <w:t>Application du plan de numérotage de la Recommandation E.164 aux numéros universels du service de coût partagé international</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E.190:</w:t>
            </w:r>
            <w:r w:rsidR="007B5C51">
              <w:rPr>
                <w:rFonts w:eastAsia="Batang"/>
              </w:rPr>
              <w:t xml:space="preserve"> </w:t>
            </w:r>
            <w:r w:rsidRPr="0068435E">
              <w:t>Principes et responsabilités en matière de gestion, d'attribution et de retrait des ressources de numérotage international de la série E</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E.191:</w:t>
            </w:r>
            <w:r w:rsidR="007B5C51">
              <w:rPr>
                <w:rFonts w:eastAsia="Batang"/>
              </w:rPr>
              <w:t xml:space="preserve"> </w:t>
            </w:r>
            <w:r w:rsidRPr="0068435E">
              <w:t>Adressage dans le RNIS à large bande</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E.191.1:</w:t>
            </w:r>
            <w:r w:rsidR="007B5C51">
              <w:rPr>
                <w:rFonts w:eastAsia="Batang"/>
              </w:rPr>
              <w:t xml:space="preserve"> </w:t>
            </w:r>
            <w:r w:rsidRPr="0068435E">
              <w:t>Critères et procédures d'attribution des adresses de désignateur de réseau international UIT-T</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E.193:</w:t>
            </w:r>
            <w:r w:rsidR="007B5C51">
              <w:rPr>
                <w:rFonts w:eastAsia="Batang"/>
              </w:rPr>
              <w:t xml:space="preserve"> </w:t>
            </w:r>
            <w:r w:rsidRPr="0068435E">
              <w:t>Extension des indicatifs de pays E.164</w:t>
            </w:r>
          </w:p>
          <w:p w:rsidR="00443226" w:rsidRPr="0068435E"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E.212:</w:t>
            </w:r>
            <w:r w:rsidR="007B5C51">
              <w:rPr>
                <w:rFonts w:eastAsia="Batang"/>
              </w:rPr>
              <w:t xml:space="preserve"> </w:t>
            </w:r>
            <w:r w:rsidRPr="0068435E">
              <w:t>Plan d'identification international pour les réseaux publics et les abonnements</w:t>
            </w:r>
          </w:p>
          <w:p w:rsidR="00443226" w:rsidRPr="006E7636"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E.1100: </w:t>
            </w:r>
            <w:r w:rsidRPr="0068435E">
              <w:t>Spécification d'une ressource de numérotage internationale destinée à être utilisée pour la mise en place de lignes d'assistance internationales</w:t>
            </w:r>
          </w:p>
          <w:p w:rsidR="00443226" w:rsidRPr="00443226" w:rsidRDefault="00443226"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E.1110: </w:t>
            </w:r>
            <w:r w:rsidRPr="0068435E">
              <w:t>Attribution de l'indicatif de pays UIT-T E.164 +888</w:t>
            </w:r>
          </w:p>
        </w:tc>
      </w:tr>
      <w:tr w:rsidR="00603051" w:rsidRPr="0068435E" w:rsidTr="005716B4">
        <w:trPr>
          <w:cantSplit/>
        </w:trPr>
        <w:tc>
          <w:tcPr>
            <w:tcW w:w="7054" w:type="dxa"/>
          </w:tcPr>
          <w:p w:rsidR="00603051" w:rsidRPr="0068435E" w:rsidRDefault="00603051" w:rsidP="00BB7704">
            <w:pPr>
              <w:spacing w:after="120"/>
              <w:ind w:left="1134" w:hanging="1134"/>
              <w:jc w:val="both"/>
              <w:rPr>
                <w:rStyle w:val="Artdef"/>
              </w:rPr>
            </w:pPr>
            <w:r w:rsidRPr="0068435E">
              <w:rPr>
                <w:rStyle w:val="Artdef"/>
              </w:rPr>
              <w:lastRenderedPageBreak/>
              <w:t>32</w:t>
            </w:r>
            <w:r w:rsidRPr="0068435E">
              <w:tab/>
              <w:t>3.6</w:t>
            </w:r>
            <w:r w:rsidRPr="0068435E">
              <w:tab/>
              <w:t>Les Etats Membres s'efforcent de veiller à ce que les informations relatives à l'identification de la ligne appelante internationale (CLI) soient fournies compte tenu des Recommandations UIT-T pertinentes.</w:t>
            </w:r>
          </w:p>
        </w:tc>
        <w:tc>
          <w:tcPr>
            <w:tcW w:w="7088" w:type="dxa"/>
          </w:tcPr>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E.157</w:t>
            </w:r>
            <w:r w:rsidR="00416582" w:rsidRPr="0068435E">
              <w:rPr>
                <w:rFonts w:eastAsia="Batang"/>
              </w:rPr>
              <w:t xml:space="preserve"> </w:t>
            </w:r>
            <w:r w:rsidR="0070031E" w:rsidRPr="0068435E">
              <w:t>Acheminement international du numéro de l'appelant</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I.251.3</w:t>
            </w:r>
            <w:r w:rsidR="00416582" w:rsidRPr="0068435E">
              <w:rPr>
                <w:rFonts w:eastAsia="Batang"/>
              </w:rPr>
              <w:t xml:space="preserve"> </w:t>
            </w:r>
            <w:r w:rsidR="0070031E" w:rsidRPr="0068435E">
              <w:t xml:space="preserve">Présentation d'identification de la ligne appelante </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I.251.4</w:t>
            </w:r>
            <w:r w:rsidR="00416582" w:rsidRPr="0068435E">
              <w:rPr>
                <w:rFonts w:eastAsia="Batang"/>
              </w:rPr>
              <w:t xml:space="preserve"> </w:t>
            </w:r>
            <w:r w:rsidR="0070031E" w:rsidRPr="0068435E">
              <w:t>Restriction d'identification de la ligne appelante</w:t>
            </w:r>
            <w:r w:rsidR="00250394" w:rsidRPr="0068435E">
              <w:rPr>
                <w:rFonts w:eastAsia="Batang"/>
              </w:rPr>
              <w:t>.</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I.251.7</w:t>
            </w:r>
            <w:r w:rsidR="00416582" w:rsidRPr="0068435E">
              <w:rPr>
                <w:rFonts w:eastAsia="Batang"/>
              </w:rPr>
              <w:t xml:space="preserve"> </w:t>
            </w:r>
            <w:r w:rsidR="0070031E" w:rsidRPr="0068435E">
              <w:t>Identification des appels malveillants</w:t>
            </w:r>
            <w:r w:rsidR="00250394" w:rsidRPr="0068435E">
              <w:rPr>
                <w:rFonts w:eastAsia="Batang"/>
              </w:rPr>
              <w:t>.</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 xml:space="preserve">Q.81.3: </w:t>
            </w:r>
            <w:r w:rsidR="0070031E" w:rsidRPr="0068435E">
              <w:t>Présentation d'identification de la ligne appelante (CLIP) et restriction d'identification de la ligne appelante (CLIR)</w:t>
            </w:r>
            <w:r w:rsidR="00250394" w:rsidRPr="0068435E">
              <w:rPr>
                <w:rFonts w:eastAsia="Batang"/>
              </w:rPr>
              <w:t xml:space="preserve">: </w:t>
            </w:r>
            <w:r w:rsidR="00B84C1A" w:rsidRPr="0068435E">
              <w:rPr>
                <w:rFonts w:eastAsia="Batang"/>
              </w:rPr>
              <w:t>D</w:t>
            </w:r>
            <w:r w:rsidR="00B84C1A" w:rsidRPr="0068435E">
              <w:rPr>
                <w:bCs/>
              </w:rPr>
              <w:t>escription</w:t>
            </w:r>
            <w:r w:rsidR="00CD3564">
              <w:rPr>
                <w:bCs/>
              </w:rPr>
              <w:t xml:space="preserve"> </w:t>
            </w:r>
            <w:r w:rsidR="00B84C1A" w:rsidRPr="0068435E">
              <w:rPr>
                <w:bCs/>
              </w:rPr>
              <w:t>des</w:t>
            </w:r>
            <w:r w:rsidR="00CD3564">
              <w:rPr>
                <w:bCs/>
              </w:rPr>
              <w:t xml:space="preserve"> </w:t>
            </w:r>
            <w:r w:rsidR="00B84C1A" w:rsidRPr="0068435E">
              <w:rPr>
                <w:bCs/>
              </w:rPr>
              <w:t>services supplémentaires</w:t>
            </w:r>
            <w:r w:rsidR="00CD3564">
              <w:rPr>
                <w:bCs/>
              </w:rPr>
              <w:t xml:space="preserve"> </w:t>
            </w:r>
            <w:r w:rsidR="00B84C1A" w:rsidRPr="0068435E">
              <w:rPr>
                <w:bCs/>
              </w:rPr>
              <w:t>d'identification de</w:t>
            </w:r>
            <w:r w:rsidR="00CD3564">
              <w:rPr>
                <w:bCs/>
              </w:rPr>
              <w:t xml:space="preserve"> </w:t>
            </w:r>
            <w:r w:rsidR="00B84C1A" w:rsidRPr="0068435E">
              <w:rPr>
                <w:bCs/>
              </w:rPr>
              <w:t>numéro</w:t>
            </w:r>
            <w:r w:rsidR="00CD3564">
              <w:rPr>
                <w:bCs/>
              </w:rPr>
              <w:t xml:space="preserve"> </w:t>
            </w:r>
            <w:r w:rsidR="007B5C51" w:rsidRPr="007B5C51">
              <w:rPr>
                <w:bCs/>
              </w:rPr>
              <w:t>–</w:t>
            </w:r>
            <w:r w:rsidR="00CD3564">
              <w:rPr>
                <w:bCs/>
              </w:rPr>
              <w:t xml:space="preserve"> </w:t>
            </w:r>
            <w:r w:rsidR="00B84C1A" w:rsidRPr="0068435E">
              <w:rPr>
                <w:bCs/>
              </w:rPr>
              <w:t>Etape</w:t>
            </w:r>
            <w:r w:rsidR="00CD3564">
              <w:rPr>
                <w:bCs/>
              </w:rPr>
              <w:t xml:space="preserve"> </w:t>
            </w:r>
            <w:r w:rsidR="00B84C1A" w:rsidRPr="0068435E">
              <w:rPr>
                <w:bCs/>
              </w:rPr>
              <w:t>2</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 xml:space="preserve">Q.81.4: </w:t>
            </w:r>
            <w:r w:rsidR="0070031E" w:rsidRPr="0068435E">
              <w:t>Restriction d'identification de la ligne appelante (CLIR</w:t>
            </w:r>
            <w:r w:rsidR="00250394" w:rsidRPr="0068435E">
              <w:rPr>
                <w:rFonts w:eastAsia="Batang"/>
              </w:rPr>
              <w:t xml:space="preserve">: </w:t>
            </w:r>
            <w:r w:rsidR="00B84C1A" w:rsidRPr="0068435E">
              <w:rPr>
                <w:rFonts w:eastAsia="Batang"/>
              </w:rPr>
              <w:t>D</w:t>
            </w:r>
            <w:r w:rsidR="00B84C1A" w:rsidRPr="0068435E">
              <w:rPr>
                <w:bCs/>
              </w:rPr>
              <w:t>escription</w:t>
            </w:r>
            <w:r w:rsidR="00CD3564">
              <w:rPr>
                <w:bCs/>
              </w:rPr>
              <w:t xml:space="preserve"> </w:t>
            </w:r>
            <w:r w:rsidR="00B84C1A" w:rsidRPr="0068435E">
              <w:rPr>
                <w:bCs/>
              </w:rPr>
              <w:t>des</w:t>
            </w:r>
            <w:r w:rsidR="00CD3564">
              <w:rPr>
                <w:bCs/>
              </w:rPr>
              <w:t xml:space="preserve"> </w:t>
            </w:r>
            <w:r w:rsidR="00B84C1A" w:rsidRPr="0068435E">
              <w:rPr>
                <w:bCs/>
              </w:rPr>
              <w:t>services supplémentaires</w:t>
            </w:r>
            <w:r w:rsidR="00CD3564">
              <w:rPr>
                <w:bCs/>
              </w:rPr>
              <w:t xml:space="preserve"> </w:t>
            </w:r>
            <w:r w:rsidR="00B84C1A" w:rsidRPr="0068435E">
              <w:rPr>
                <w:bCs/>
              </w:rPr>
              <w:t>d'identification de</w:t>
            </w:r>
            <w:r w:rsidR="00CD3564">
              <w:rPr>
                <w:bCs/>
              </w:rPr>
              <w:t xml:space="preserve"> </w:t>
            </w:r>
            <w:r w:rsidR="00B84C1A" w:rsidRPr="0068435E">
              <w:rPr>
                <w:bCs/>
              </w:rPr>
              <w:t>numéro</w:t>
            </w:r>
            <w:r w:rsidR="00CD3564">
              <w:rPr>
                <w:bCs/>
              </w:rPr>
              <w:t xml:space="preserve"> </w:t>
            </w:r>
            <w:r w:rsidR="007B5C51" w:rsidRPr="007B5C51">
              <w:rPr>
                <w:bCs/>
              </w:rPr>
              <w:t>–</w:t>
            </w:r>
            <w:r w:rsidR="00CD3564">
              <w:rPr>
                <w:bCs/>
              </w:rPr>
              <w:t xml:space="preserve"> </w:t>
            </w:r>
            <w:r w:rsidR="00B84C1A" w:rsidRPr="0068435E">
              <w:rPr>
                <w:bCs/>
              </w:rPr>
              <w:t>Etape</w:t>
            </w:r>
            <w:r w:rsidR="00CD3564">
              <w:rPr>
                <w:bCs/>
              </w:rPr>
              <w:t xml:space="preserve"> </w:t>
            </w:r>
            <w:r w:rsidR="00B84C1A" w:rsidRPr="0068435E">
              <w:rPr>
                <w:bCs/>
              </w:rPr>
              <w:t>2</w:t>
            </w:r>
          </w:p>
          <w:p w:rsidR="00250394" w:rsidRPr="0068435E" w:rsidRDefault="00317F6F" w:rsidP="00BB7704">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 xml:space="preserve">Q.731.3: </w:t>
            </w:r>
            <w:r w:rsidR="008F73A9" w:rsidRPr="0068435E">
              <w:t>Présentation d'identification de la ligne appelante</w:t>
            </w:r>
            <w:r w:rsidR="008F73A9" w:rsidRPr="0068435E">
              <w:rPr>
                <w:rFonts w:eastAsia="Batang"/>
              </w:rPr>
              <w:t xml:space="preserve"> </w:t>
            </w:r>
            <w:r w:rsidR="00B84C1A" w:rsidRPr="0068435E">
              <w:rPr>
                <w:rFonts w:eastAsia="Batang"/>
              </w:rPr>
              <w:t>(CLIP)</w:t>
            </w:r>
            <w:r w:rsidR="00250394" w:rsidRPr="0068435E">
              <w:rPr>
                <w:rFonts w:eastAsia="Batang"/>
              </w:rPr>
              <w:t xml:space="preserve">: </w:t>
            </w:r>
            <w:r w:rsidR="00B84C1A" w:rsidRPr="0068435E">
              <w:t>D</w:t>
            </w:r>
            <w:r w:rsidR="00416582" w:rsidRPr="0068435E">
              <w:t>escription de l'étape 3 des services complémentaires</w:t>
            </w:r>
            <w:r w:rsidR="00B84C1A" w:rsidRPr="0068435E">
              <w:t xml:space="preserve"> </w:t>
            </w:r>
            <w:r w:rsidR="00416582" w:rsidRPr="0068435E">
              <w:t>d'identification de numéro utilisant</w:t>
            </w:r>
            <w:r w:rsidR="00B84C1A" w:rsidRPr="0068435E">
              <w:t xml:space="preserve"> </w:t>
            </w:r>
            <w:r w:rsidR="00416582" w:rsidRPr="0068435E">
              <w:t>le système de signalisation</w:t>
            </w:r>
            <w:r w:rsidR="00BB7704">
              <w:t> </w:t>
            </w:r>
            <w:r w:rsidR="003127BE" w:rsidRPr="0068435E">
              <w:t>N</w:t>
            </w:r>
            <w:r w:rsidR="00BB7704">
              <w:t>°</w:t>
            </w:r>
            <w:r w:rsidR="00416582" w:rsidRPr="0068435E">
              <w:t xml:space="preserve"> 7</w:t>
            </w:r>
          </w:p>
          <w:p w:rsidR="00250394" w:rsidRPr="0068435E" w:rsidRDefault="00317F6F" w:rsidP="00BB7704">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 xml:space="preserve">Q.731.4: </w:t>
            </w:r>
            <w:r w:rsidR="008F73A9" w:rsidRPr="0068435E">
              <w:t>Restriction d'identification de la ligne appelante</w:t>
            </w:r>
            <w:r w:rsidR="008F73A9" w:rsidRPr="0068435E">
              <w:rPr>
                <w:rFonts w:eastAsia="Batang"/>
              </w:rPr>
              <w:t xml:space="preserve"> </w:t>
            </w:r>
            <w:r w:rsidR="00B84C1A" w:rsidRPr="0068435E">
              <w:rPr>
                <w:rFonts w:eastAsia="Batang"/>
              </w:rPr>
              <w:t>(CLIR)</w:t>
            </w:r>
            <w:r w:rsidR="00250394" w:rsidRPr="0068435E">
              <w:rPr>
                <w:rFonts w:eastAsia="Batang"/>
              </w:rPr>
              <w:t xml:space="preserve">: </w:t>
            </w:r>
            <w:r w:rsidR="00B84C1A" w:rsidRPr="0068435E">
              <w:t>D</w:t>
            </w:r>
            <w:r w:rsidR="00416582" w:rsidRPr="0068435E">
              <w:t>escription de l'étape 3 des services complémentaires</w:t>
            </w:r>
            <w:r w:rsidR="00B84C1A" w:rsidRPr="0068435E">
              <w:t xml:space="preserve"> </w:t>
            </w:r>
            <w:r w:rsidR="00416582" w:rsidRPr="0068435E">
              <w:t>d'identification de numéro utilisant</w:t>
            </w:r>
            <w:r w:rsidR="00B84C1A" w:rsidRPr="0068435E">
              <w:t xml:space="preserve"> </w:t>
            </w:r>
            <w:r w:rsidR="00416582" w:rsidRPr="0068435E">
              <w:t>le système de signalisation</w:t>
            </w:r>
            <w:r w:rsidR="00BB7704">
              <w:t> </w:t>
            </w:r>
            <w:r w:rsidR="003127BE" w:rsidRPr="0068435E">
              <w:t>N</w:t>
            </w:r>
            <w:r w:rsidR="00BB7704">
              <w:t xml:space="preserve">° </w:t>
            </w:r>
            <w:r w:rsidR="00416582" w:rsidRPr="0068435E">
              <w:t>7</w:t>
            </w:r>
          </w:p>
          <w:p w:rsidR="00250394" w:rsidRPr="0068435E"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250394" w:rsidRPr="0068435E">
              <w:rPr>
                <w:rFonts w:eastAsia="Batang"/>
              </w:rPr>
              <w:t xml:space="preserve">Q.951.3: </w:t>
            </w:r>
            <w:r w:rsidR="008F73A9" w:rsidRPr="0068435E">
              <w:t>Présentation d'identification de ligne appelante</w:t>
            </w:r>
            <w:r w:rsidR="00250394" w:rsidRPr="0068435E">
              <w:rPr>
                <w:rFonts w:eastAsia="Batang"/>
              </w:rPr>
              <w:t xml:space="preserve">: </w:t>
            </w:r>
            <w:r w:rsidR="00416582" w:rsidRPr="0068435E">
              <w:t>description de l'étape 3 des services complémentaires</w:t>
            </w:r>
            <w:r w:rsidR="00B84C1A" w:rsidRPr="0068435E">
              <w:t xml:space="preserve"> </w:t>
            </w:r>
            <w:r w:rsidR="00416582" w:rsidRPr="0068435E">
              <w:t>d'identification de numéro utilisant le système</w:t>
            </w:r>
            <w:r w:rsidR="00B84C1A" w:rsidRPr="0068435E">
              <w:t xml:space="preserve"> </w:t>
            </w:r>
            <w:r w:rsidR="00416582" w:rsidRPr="0068435E">
              <w:t xml:space="preserve">de signalisation d'abonné numérique </w:t>
            </w:r>
            <w:r w:rsidR="003127BE" w:rsidRPr="0068435E">
              <w:t>N</w:t>
            </w:r>
            <w:r w:rsidR="00BB7704">
              <w:t>°</w:t>
            </w:r>
            <w:r w:rsidR="00416582" w:rsidRPr="0068435E">
              <w:t xml:space="preserve"> 1</w:t>
            </w:r>
          </w:p>
          <w:p w:rsidR="00603051" w:rsidRPr="000E3ABD" w:rsidRDefault="00317F6F" w:rsidP="00B614D5">
            <w:pPr>
              <w:pStyle w:val="enumlev1"/>
              <w:tabs>
                <w:tab w:val="left" w:pos="609"/>
              </w:tabs>
              <w:ind w:left="609" w:hanging="609"/>
              <w:jc w:val="both"/>
              <w:rPr>
                <w:rFonts w:eastAsia="Batang"/>
              </w:rPr>
            </w:pPr>
            <w:r w:rsidRPr="00313299">
              <w:rPr>
                <w:rFonts w:eastAsia="Batang"/>
              </w:rPr>
              <w:t>•</w:t>
            </w:r>
            <w:r>
              <w:rPr>
                <w:rFonts w:eastAsia="Batang"/>
              </w:rPr>
              <w:tab/>
            </w:r>
            <w:r w:rsidR="00CB2C04" w:rsidRPr="0068435E">
              <w:rPr>
                <w:rFonts w:eastAsia="Batang"/>
              </w:rPr>
              <w:t>Q</w:t>
            </w:r>
            <w:r w:rsidR="003127BE" w:rsidRPr="0068435E">
              <w:rPr>
                <w:rFonts w:eastAsia="Batang"/>
              </w:rPr>
              <w:t xml:space="preserve">.951.4: </w:t>
            </w:r>
            <w:r w:rsidR="00CB2C04" w:rsidRPr="0068435E">
              <w:t>R</w:t>
            </w:r>
            <w:r w:rsidR="003127BE" w:rsidRPr="0068435E">
              <w:t>estriction d'identification de la ligne appelante</w:t>
            </w:r>
            <w:r w:rsidR="003127BE" w:rsidRPr="0068435E">
              <w:rPr>
                <w:rFonts w:eastAsia="Batang"/>
              </w:rPr>
              <w:t>: D</w:t>
            </w:r>
            <w:r w:rsidR="003127BE" w:rsidRPr="0068435E">
              <w:t>escription</w:t>
            </w:r>
            <w:r w:rsidR="00CD3564">
              <w:t xml:space="preserve"> </w:t>
            </w:r>
            <w:r w:rsidR="003127BE" w:rsidRPr="0068435E">
              <w:t>de</w:t>
            </w:r>
            <w:r w:rsidR="00CD3564">
              <w:t xml:space="preserve"> </w:t>
            </w:r>
            <w:r w:rsidR="003127BE" w:rsidRPr="0068435E">
              <w:t>l'étape</w:t>
            </w:r>
            <w:r w:rsidR="00CD3564">
              <w:t xml:space="preserve"> </w:t>
            </w:r>
            <w:r w:rsidR="003127BE" w:rsidRPr="0068435E">
              <w:t>3</w:t>
            </w:r>
            <w:r w:rsidR="00CD3564">
              <w:t xml:space="preserve"> </w:t>
            </w:r>
            <w:r w:rsidR="003127BE" w:rsidRPr="0068435E">
              <w:t>des</w:t>
            </w:r>
            <w:r w:rsidR="00CD3564">
              <w:t xml:space="preserve"> </w:t>
            </w:r>
            <w:r w:rsidR="003127BE" w:rsidRPr="0068435E">
              <w:t>services</w:t>
            </w:r>
            <w:r w:rsidR="00CD3564">
              <w:t xml:space="preserve"> </w:t>
            </w:r>
            <w:r w:rsidR="003127BE" w:rsidRPr="0068435E">
              <w:t>complémentaires</w:t>
            </w:r>
            <w:r w:rsidR="00B84C1A" w:rsidRPr="0068435E">
              <w:t xml:space="preserve"> </w:t>
            </w:r>
            <w:r w:rsidR="003127BE" w:rsidRPr="0068435E">
              <w:t>d'identification</w:t>
            </w:r>
            <w:r w:rsidR="00CD3564">
              <w:t xml:space="preserve"> </w:t>
            </w:r>
            <w:r w:rsidR="003127BE" w:rsidRPr="0068435E">
              <w:t>de</w:t>
            </w:r>
            <w:r w:rsidR="00CD3564">
              <w:t xml:space="preserve"> </w:t>
            </w:r>
            <w:r w:rsidR="003127BE" w:rsidRPr="0068435E">
              <w:t>numéro</w:t>
            </w:r>
            <w:r w:rsidR="00CD3564">
              <w:t xml:space="preserve"> </w:t>
            </w:r>
            <w:r w:rsidR="003127BE" w:rsidRPr="0068435E">
              <w:t>utilisant</w:t>
            </w:r>
            <w:r w:rsidR="00CD3564">
              <w:t xml:space="preserve"> </w:t>
            </w:r>
            <w:r w:rsidR="003127BE" w:rsidRPr="0068435E">
              <w:t>le</w:t>
            </w:r>
            <w:r w:rsidR="00CD3564">
              <w:t xml:space="preserve"> </w:t>
            </w:r>
            <w:r w:rsidR="003127BE" w:rsidRPr="0068435E">
              <w:t>système</w:t>
            </w:r>
            <w:r w:rsidR="00B84C1A" w:rsidRPr="0068435E">
              <w:t xml:space="preserve"> </w:t>
            </w:r>
            <w:r w:rsidR="003127BE" w:rsidRPr="0068435E">
              <w:t>de</w:t>
            </w:r>
            <w:r w:rsidR="00CD3564">
              <w:t xml:space="preserve"> </w:t>
            </w:r>
            <w:r w:rsidR="003127BE" w:rsidRPr="0068435E">
              <w:t>signalisation</w:t>
            </w:r>
            <w:r w:rsidR="00CD3564">
              <w:t xml:space="preserve"> </w:t>
            </w:r>
            <w:r w:rsidR="003127BE" w:rsidRPr="0068435E">
              <w:t>d'abonné</w:t>
            </w:r>
            <w:r w:rsidR="00CD3564">
              <w:t xml:space="preserve"> </w:t>
            </w:r>
            <w:r w:rsidR="003127BE" w:rsidRPr="0068435E">
              <w:t>numérique</w:t>
            </w:r>
            <w:r w:rsidR="00CD3564">
              <w:t xml:space="preserve"> </w:t>
            </w:r>
            <w:r w:rsidR="003127BE" w:rsidRPr="0068435E">
              <w:t>N</w:t>
            </w:r>
            <w:r w:rsidR="00BB7704">
              <w:t>°</w:t>
            </w:r>
            <w:r w:rsidR="00B84C1A" w:rsidRPr="0068435E">
              <w:t xml:space="preserve"> </w:t>
            </w:r>
            <w:r w:rsidR="003127BE" w:rsidRPr="0068435E">
              <w:t>1</w:t>
            </w:r>
          </w:p>
        </w:tc>
      </w:tr>
      <w:tr w:rsidR="00603051" w:rsidRPr="0068435E" w:rsidTr="005716B4">
        <w:trPr>
          <w:cantSplit/>
        </w:trPr>
        <w:tc>
          <w:tcPr>
            <w:tcW w:w="7054" w:type="dxa"/>
          </w:tcPr>
          <w:p w:rsidR="00603051" w:rsidRPr="0068435E" w:rsidRDefault="00603051" w:rsidP="008B05B2">
            <w:pPr>
              <w:spacing w:after="120"/>
              <w:rPr>
                <w:rStyle w:val="Artdef"/>
              </w:rPr>
            </w:pPr>
          </w:p>
        </w:tc>
        <w:tc>
          <w:tcPr>
            <w:tcW w:w="7088" w:type="dxa"/>
          </w:tcPr>
          <w:p w:rsidR="000E3ABD" w:rsidRDefault="000E3ABD"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Q.2951.3: </w:t>
            </w:r>
            <w:r w:rsidRPr="0068435E">
              <w:t>Description</w:t>
            </w:r>
            <w:r w:rsidR="00CD3564">
              <w:t xml:space="preserve"> </w:t>
            </w:r>
            <w:r w:rsidRPr="0068435E">
              <w:t>d'étape</w:t>
            </w:r>
            <w:r w:rsidR="00CD3564">
              <w:t xml:space="preserve"> </w:t>
            </w:r>
            <w:r w:rsidRPr="0068435E">
              <w:t>3</w:t>
            </w:r>
            <w:r w:rsidR="00CD3564">
              <w:t xml:space="preserve"> </w:t>
            </w:r>
            <w:r w:rsidRPr="0068435E">
              <w:t>des</w:t>
            </w:r>
            <w:r w:rsidR="00CD3564">
              <w:t xml:space="preserve"> </w:t>
            </w:r>
            <w:r w:rsidRPr="0068435E">
              <w:t>services</w:t>
            </w:r>
            <w:r w:rsidR="00CD3564">
              <w:t xml:space="preserve"> </w:t>
            </w:r>
            <w:r w:rsidRPr="0068435E">
              <w:t>complémentaires</w:t>
            </w:r>
            <w:r w:rsidR="00CD3564">
              <w:t xml:space="preserve"> </w:t>
            </w:r>
            <w:r w:rsidRPr="0068435E">
              <w:t>d'identification de</w:t>
            </w:r>
            <w:r w:rsidR="00CD3564">
              <w:t xml:space="preserve"> </w:t>
            </w:r>
            <w:r w:rsidRPr="0068435E">
              <w:t>numéro</w:t>
            </w:r>
            <w:r w:rsidR="00CD3564">
              <w:t xml:space="preserve"> </w:t>
            </w:r>
            <w:r w:rsidRPr="0068435E">
              <w:t>du</w:t>
            </w:r>
            <w:r w:rsidR="00CD3564">
              <w:t xml:space="preserve"> </w:t>
            </w:r>
            <w:r w:rsidRPr="0068435E">
              <w:t>RNIS</w:t>
            </w:r>
            <w:r w:rsidR="00CD3564">
              <w:t xml:space="preserve"> </w:t>
            </w:r>
            <w:r w:rsidRPr="0068435E">
              <w:t>à</w:t>
            </w:r>
            <w:r w:rsidR="00CD3564">
              <w:t xml:space="preserve"> </w:t>
            </w:r>
            <w:r w:rsidRPr="0068435E">
              <w:t>large</w:t>
            </w:r>
            <w:r w:rsidR="00CD3564">
              <w:t xml:space="preserve"> </w:t>
            </w:r>
            <w:r w:rsidRPr="0068435E">
              <w:t>bande au</w:t>
            </w:r>
            <w:r w:rsidR="00CD3564">
              <w:t xml:space="preserve"> </w:t>
            </w:r>
            <w:r w:rsidRPr="0068435E">
              <w:t>moyen</w:t>
            </w:r>
            <w:r w:rsidR="00CD3564">
              <w:t xml:space="preserve"> </w:t>
            </w:r>
            <w:r w:rsidRPr="0068435E">
              <w:t>du</w:t>
            </w:r>
            <w:r w:rsidR="00CD3564">
              <w:t xml:space="preserve"> </w:t>
            </w:r>
            <w:r w:rsidRPr="0068435E">
              <w:t>système</w:t>
            </w:r>
            <w:r w:rsidR="00CD3564">
              <w:t xml:space="preserve"> </w:t>
            </w:r>
            <w:r w:rsidRPr="0068435E">
              <w:t>de</w:t>
            </w:r>
            <w:r w:rsidR="00CD3564">
              <w:t xml:space="preserve"> </w:t>
            </w:r>
            <w:r w:rsidRPr="0068435E">
              <w:t>signalisation numérique</w:t>
            </w:r>
            <w:r w:rsidR="00CD3564">
              <w:t xml:space="preserve"> </w:t>
            </w:r>
            <w:r w:rsidRPr="0068435E">
              <w:t>d'abonné</w:t>
            </w:r>
            <w:r w:rsidR="00CD3564">
              <w:t xml:space="preserve"> </w:t>
            </w:r>
            <w:r w:rsidRPr="0068435E">
              <w:t>N</w:t>
            </w:r>
            <w:r w:rsidRPr="005F1F10">
              <w:rPr>
                <w:position w:val="2"/>
              </w:rPr>
              <w:t>°</w:t>
            </w:r>
            <w:r w:rsidRPr="0068435E">
              <w:t xml:space="preserve"> 2</w:t>
            </w:r>
            <w:r w:rsidR="00CD3564">
              <w:t xml:space="preserve"> </w:t>
            </w:r>
            <w:r w:rsidRPr="0068435E">
              <w:t>–</w:t>
            </w:r>
            <w:r w:rsidR="00CD3564">
              <w:t xml:space="preserve"> </w:t>
            </w:r>
            <w:r w:rsidRPr="0068435E">
              <w:t>Appel</w:t>
            </w:r>
            <w:r w:rsidR="00CD3564">
              <w:t xml:space="preserve"> </w:t>
            </w:r>
            <w:r w:rsidRPr="0068435E">
              <w:t>de</w:t>
            </w:r>
            <w:r w:rsidR="00CD3564">
              <w:t xml:space="preserve"> </w:t>
            </w:r>
            <w:r w:rsidRPr="0068435E">
              <w:t>base</w:t>
            </w:r>
            <w:r w:rsidRPr="00313299">
              <w:rPr>
                <w:rFonts w:eastAsia="Batang"/>
              </w:rPr>
              <w:t xml:space="preserve"> </w:t>
            </w:r>
          </w:p>
          <w:p w:rsidR="005F1F10" w:rsidRPr="0068435E" w:rsidRDefault="005F1F10" w:rsidP="00B614D5">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Q.2951.4: </w:t>
            </w:r>
            <w:r w:rsidRPr="0068435E">
              <w:t>Description</w:t>
            </w:r>
            <w:r w:rsidR="00CD3564">
              <w:t xml:space="preserve"> </w:t>
            </w:r>
            <w:r w:rsidRPr="0068435E">
              <w:t>d'étape</w:t>
            </w:r>
            <w:r w:rsidR="00CD3564">
              <w:t xml:space="preserve"> </w:t>
            </w:r>
            <w:r w:rsidRPr="0068435E">
              <w:t>3</w:t>
            </w:r>
            <w:r w:rsidR="00CD3564">
              <w:t xml:space="preserve"> </w:t>
            </w:r>
            <w:r w:rsidRPr="0068435E">
              <w:t>des</w:t>
            </w:r>
            <w:r w:rsidR="00CD3564">
              <w:t xml:space="preserve"> </w:t>
            </w:r>
            <w:r w:rsidRPr="0068435E">
              <w:t>services</w:t>
            </w:r>
            <w:r w:rsidR="00CD3564">
              <w:t xml:space="preserve"> </w:t>
            </w:r>
            <w:r w:rsidRPr="0068435E">
              <w:t>complémentaires d'identification</w:t>
            </w:r>
            <w:r w:rsidR="00CD3564">
              <w:t xml:space="preserve"> </w:t>
            </w:r>
            <w:r w:rsidRPr="0068435E">
              <w:t>de</w:t>
            </w:r>
            <w:r w:rsidR="00CD3564">
              <w:t xml:space="preserve"> </w:t>
            </w:r>
            <w:r w:rsidRPr="0068435E">
              <w:t>numéro</w:t>
            </w:r>
            <w:r w:rsidR="00CD3564">
              <w:t xml:space="preserve"> </w:t>
            </w:r>
            <w:r w:rsidRPr="0068435E">
              <w:t>du</w:t>
            </w:r>
            <w:r w:rsidR="00CD3564">
              <w:t xml:space="preserve"> </w:t>
            </w:r>
            <w:r w:rsidR="001C4300" w:rsidRPr="0068435E">
              <w:t>RNIS</w:t>
            </w:r>
            <w:r w:rsidR="00CD3564">
              <w:t xml:space="preserve"> </w:t>
            </w:r>
            <w:r w:rsidRPr="0068435E">
              <w:t>à</w:t>
            </w:r>
            <w:r w:rsidR="00CD3564">
              <w:t xml:space="preserve"> </w:t>
            </w:r>
            <w:r w:rsidRPr="0068435E">
              <w:t>large</w:t>
            </w:r>
            <w:r w:rsidR="00CD3564">
              <w:t xml:space="preserve"> </w:t>
            </w:r>
            <w:r w:rsidRPr="0068435E">
              <w:t>bande au</w:t>
            </w:r>
            <w:r w:rsidR="00CD3564">
              <w:t xml:space="preserve"> </w:t>
            </w:r>
            <w:r w:rsidRPr="0068435E">
              <w:t>moyen</w:t>
            </w:r>
            <w:r w:rsidR="00CD3564">
              <w:t xml:space="preserve"> </w:t>
            </w:r>
            <w:r w:rsidRPr="0068435E">
              <w:t>du</w:t>
            </w:r>
            <w:r w:rsidR="00CD3564">
              <w:t xml:space="preserve"> </w:t>
            </w:r>
            <w:r w:rsidRPr="0068435E">
              <w:t>système</w:t>
            </w:r>
            <w:r w:rsidR="00CD3564">
              <w:t xml:space="preserve"> </w:t>
            </w:r>
            <w:r w:rsidRPr="0068435E">
              <w:t>de</w:t>
            </w:r>
            <w:r w:rsidR="00CD3564">
              <w:t xml:space="preserve"> </w:t>
            </w:r>
            <w:r w:rsidRPr="0068435E">
              <w:t>signalisation numérique</w:t>
            </w:r>
            <w:r w:rsidR="00CD3564">
              <w:t xml:space="preserve"> </w:t>
            </w:r>
            <w:r w:rsidRPr="0068435E">
              <w:t>d'abonné</w:t>
            </w:r>
            <w:r w:rsidR="00CD3564">
              <w:t xml:space="preserve"> </w:t>
            </w:r>
            <w:r w:rsidR="00BB7704">
              <w:rPr>
                <w:bCs/>
              </w:rPr>
              <w:t>N°</w:t>
            </w:r>
            <w:r w:rsidRPr="0068435E">
              <w:rPr>
                <w:position w:val="6"/>
              </w:rPr>
              <w:t xml:space="preserve"> </w:t>
            </w:r>
            <w:r w:rsidRPr="0068435E">
              <w:t>2</w:t>
            </w:r>
            <w:r w:rsidR="00CD3564">
              <w:t xml:space="preserve"> </w:t>
            </w:r>
            <w:r w:rsidRPr="0068435E">
              <w:t>(DSS</w:t>
            </w:r>
            <w:r w:rsidR="00CD3564">
              <w:t xml:space="preserve"> </w:t>
            </w:r>
            <w:r w:rsidRPr="0068435E">
              <w:t>2)</w:t>
            </w:r>
            <w:r w:rsidR="00CD3564">
              <w:t xml:space="preserve"> </w:t>
            </w:r>
            <w:r w:rsidRPr="0068435E">
              <w:t>–</w:t>
            </w:r>
            <w:r w:rsidR="00CD3564">
              <w:t xml:space="preserve"> </w:t>
            </w:r>
            <w:r w:rsidRPr="0068435E">
              <w:t>Appel</w:t>
            </w:r>
            <w:r w:rsidR="00CD3564">
              <w:t xml:space="preserve"> </w:t>
            </w:r>
            <w:r w:rsidRPr="0068435E">
              <w:t>de</w:t>
            </w:r>
            <w:r w:rsidR="00CD3564">
              <w:t xml:space="preserve"> </w:t>
            </w:r>
            <w:r w:rsidRPr="0068435E">
              <w:t>base</w:t>
            </w:r>
          </w:p>
          <w:p w:rsidR="005F1F10" w:rsidRPr="0068435E" w:rsidRDefault="005F1F10" w:rsidP="00BB7704">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Q.731 </w:t>
            </w:r>
            <w:r w:rsidRPr="0068435E">
              <w:rPr>
                <w:bCs/>
              </w:rPr>
              <w:t>Description d'étape 3 des services complémentaires d'identification de numéro utilisant le système de signalisation</w:t>
            </w:r>
            <w:r w:rsidR="00BB7704">
              <w:rPr>
                <w:bCs/>
              </w:rPr>
              <w:t> N°</w:t>
            </w:r>
            <w:r w:rsidRPr="0068435E">
              <w:rPr>
                <w:bCs/>
              </w:rPr>
              <w:t xml:space="preserve"> 7: Identification des appels malveillants</w:t>
            </w:r>
            <w:r w:rsidRPr="0068435E">
              <w:rPr>
                <w:rFonts w:eastAsia="Batang"/>
              </w:rPr>
              <w:t>.</w:t>
            </w:r>
          </w:p>
          <w:p w:rsidR="005F1F10" w:rsidRPr="0068435E" w:rsidRDefault="005F1F10" w:rsidP="00BB7704">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Q.731.7 </w:t>
            </w:r>
            <w:r w:rsidRPr="0068435E">
              <w:rPr>
                <w:bCs/>
              </w:rPr>
              <w:t>Description d'étape 3 des services complémentaires d'identification de numéro utilisant le système de signalisation</w:t>
            </w:r>
            <w:r w:rsidR="00BB7704">
              <w:rPr>
                <w:bCs/>
              </w:rPr>
              <w:t> N°</w:t>
            </w:r>
            <w:r w:rsidRPr="0068435E">
              <w:rPr>
                <w:bCs/>
              </w:rPr>
              <w:t xml:space="preserve"> 7: Identification des appels malveillants</w:t>
            </w:r>
            <w:r w:rsidRPr="0068435E">
              <w:rPr>
                <w:rFonts w:eastAsia="Batang"/>
              </w:rPr>
              <w:t>.</w:t>
            </w:r>
          </w:p>
          <w:p w:rsidR="008C286B" w:rsidRDefault="005F1F10" w:rsidP="00BB7704">
            <w:pPr>
              <w:pStyle w:val="enumlev1"/>
              <w:tabs>
                <w:tab w:val="left" w:pos="609"/>
              </w:tabs>
              <w:ind w:left="609" w:hanging="609"/>
              <w:jc w:val="both"/>
              <w:rPr>
                <w:rFonts w:eastAsia="Batang"/>
              </w:rPr>
            </w:pPr>
            <w:r w:rsidRPr="00313299">
              <w:rPr>
                <w:rFonts w:eastAsia="Batang"/>
              </w:rPr>
              <w:t>•</w:t>
            </w:r>
            <w:r>
              <w:rPr>
                <w:rFonts w:eastAsia="Batang"/>
              </w:rPr>
              <w:tab/>
            </w:r>
            <w:r w:rsidRPr="0068435E">
              <w:rPr>
                <w:rFonts w:eastAsia="Batang"/>
              </w:rPr>
              <w:t xml:space="preserve">Q.764: </w:t>
            </w:r>
            <w:r w:rsidRPr="0068435E">
              <w:t xml:space="preserve">Système de signalisation </w:t>
            </w:r>
            <w:r w:rsidR="00BB7704">
              <w:rPr>
                <w:bCs/>
              </w:rPr>
              <w:t>N°</w:t>
            </w:r>
            <w:r w:rsidR="00BB7704">
              <w:t> </w:t>
            </w:r>
            <w:r w:rsidRPr="0068435E">
              <w:t>7 – Procédures de signalisation du sous-système utilisateur du RNIS</w:t>
            </w:r>
            <w:r w:rsidRPr="0068435E">
              <w:rPr>
                <w:rFonts w:eastAsia="Batang"/>
              </w:rPr>
              <w:t>.</w:t>
            </w:r>
          </w:p>
          <w:p w:rsidR="00603051" w:rsidRPr="0068435E" w:rsidRDefault="005F1F10" w:rsidP="00B614D5">
            <w:pPr>
              <w:pStyle w:val="enumlev1"/>
              <w:tabs>
                <w:tab w:val="left" w:pos="609"/>
              </w:tabs>
              <w:ind w:left="609" w:hanging="609"/>
              <w:jc w:val="both"/>
              <w:rPr>
                <w:rFonts w:cs="Calibri"/>
                <w:szCs w:val="24"/>
              </w:rPr>
            </w:pPr>
            <w:r w:rsidRPr="00313299">
              <w:rPr>
                <w:rFonts w:eastAsia="Batang"/>
              </w:rPr>
              <w:t>•</w:t>
            </w:r>
            <w:r>
              <w:rPr>
                <w:rFonts w:eastAsia="Batang"/>
              </w:rPr>
              <w:tab/>
            </w:r>
            <w:r w:rsidRPr="0068435E">
              <w:rPr>
                <w:rFonts w:eastAsia="Batang"/>
              </w:rPr>
              <w:t xml:space="preserve">Q.1912.5: </w:t>
            </w:r>
            <w:r w:rsidRPr="0068435E">
              <w:t>Interfonctionnement entre le protocole d'ouverture de session (SIP) et le protocole de commande d'appel indépendante du support ou le sous-système utilisateur du RNIS</w:t>
            </w:r>
            <w:r w:rsidRPr="0068435E">
              <w:rPr>
                <w:rFonts w:eastAsia="Batang"/>
              </w:rPr>
              <w:t>.</w:t>
            </w:r>
          </w:p>
        </w:tc>
      </w:tr>
      <w:tr w:rsidR="000E3ABD" w:rsidRPr="00BD0DB8" w:rsidTr="00B34EA4">
        <w:trPr>
          <w:cantSplit/>
        </w:trPr>
        <w:tc>
          <w:tcPr>
            <w:tcW w:w="7054" w:type="dxa"/>
            <w:tcBorders>
              <w:bottom w:val="single" w:sz="4" w:space="0" w:color="auto"/>
            </w:tcBorders>
          </w:tcPr>
          <w:p w:rsidR="000E3ABD" w:rsidRPr="00B21980" w:rsidRDefault="000E3ABD" w:rsidP="00BB7704">
            <w:pPr>
              <w:spacing w:after="120"/>
              <w:ind w:left="1134" w:hanging="1134"/>
              <w:rPr>
                <w:rStyle w:val="Artdef"/>
                <w:lang w:val="fr-CH"/>
              </w:rPr>
            </w:pPr>
            <w:r>
              <w:rPr>
                <w:b/>
                <w:bCs/>
                <w:lang w:val="fr-CH"/>
              </w:rPr>
              <w:t>33</w:t>
            </w:r>
            <w:r>
              <w:rPr>
                <w:b/>
                <w:bCs/>
                <w:lang w:val="fr-CH"/>
              </w:rPr>
              <w:tab/>
            </w:r>
            <w:r w:rsidRPr="00D338B5">
              <w:rPr>
                <w:lang w:val="fr-CH"/>
              </w:rPr>
              <w:t>3.</w:t>
            </w:r>
            <w:r>
              <w:rPr>
                <w:lang w:val="fr-CH"/>
              </w:rPr>
              <w:t>7</w:t>
            </w:r>
            <w:r w:rsidRPr="00D338B5">
              <w:rPr>
                <w:lang w:val="fr-CH"/>
              </w:rPr>
              <w:tab/>
            </w:r>
            <w:r>
              <w:rPr>
                <w:lang w:val="fr-CH"/>
              </w:rPr>
              <w: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p>
        </w:tc>
        <w:tc>
          <w:tcPr>
            <w:tcW w:w="7088" w:type="dxa"/>
            <w:tcBorders>
              <w:bottom w:val="single" w:sz="4" w:space="0" w:color="auto"/>
            </w:tcBorders>
          </w:tcPr>
          <w:p w:rsidR="000E3ABD" w:rsidRPr="00AC7EBF" w:rsidRDefault="000E3ABD" w:rsidP="00B614D5">
            <w:pPr>
              <w:tabs>
                <w:tab w:val="clear" w:pos="1134"/>
                <w:tab w:val="clear" w:pos="2268"/>
              </w:tabs>
              <w:overflowPunct/>
              <w:autoSpaceDE/>
              <w:autoSpaceDN/>
              <w:adjustRightInd/>
              <w:spacing w:before="0" w:line="480" w:lineRule="auto"/>
              <w:jc w:val="both"/>
              <w:textAlignment w:val="auto"/>
              <w:rPr>
                <w:rFonts w:cs="Calibri"/>
                <w:szCs w:val="24"/>
                <w:lang w:val="fr-CH"/>
              </w:rPr>
            </w:pPr>
          </w:p>
        </w:tc>
      </w:tr>
      <w:tr w:rsidR="00603051" w:rsidRPr="0068435E" w:rsidTr="00B34EA4">
        <w:trPr>
          <w:cantSplit/>
        </w:trPr>
        <w:tc>
          <w:tcPr>
            <w:tcW w:w="7054" w:type="dxa"/>
            <w:tcBorders>
              <w:bottom w:val="nil"/>
            </w:tcBorders>
          </w:tcPr>
          <w:p w:rsidR="00603051" w:rsidRPr="0068435E" w:rsidRDefault="009F05DC" w:rsidP="008B05B2">
            <w:pPr>
              <w:pStyle w:val="ArtNo"/>
              <w:rPr>
                <w:rStyle w:val="Artdef"/>
              </w:rPr>
            </w:pPr>
            <w:r w:rsidRPr="0068435E">
              <w:lastRenderedPageBreak/>
              <w:t>Article 4</w:t>
            </w:r>
          </w:p>
        </w:tc>
        <w:tc>
          <w:tcPr>
            <w:tcW w:w="7088" w:type="dxa"/>
            <w:tcBorders>
              <w:bottom w:val="nil"/>
            </w:tcBorders>
          </w:tcPr>
          <w:p w:rsidR="00603051" w:rsidRPr="0068435E" w:rsidRDefault="00603051" w:rsidP="00B614D5">
            <w:pPr>
              <w:tabs>
                <w:tab w:val="clear" w:pos="1134"/>
                <w:tab w:val="clear" w:pos="2268"/>
              </w:tabs>
              <w:overflowPunct/>
              <w:autoSpaceDE/>
              <w:autoSpaceDN/>
              <w:adjustRightInd/>
              <w:jc w:val="both"/>
              <w:textAlignment w:val="auto"/>
              <w:rPr>
                <w:rFonts w:cs="Calibri"/>
                <w:szCs w:val="24"/>
              </w:rPr>
            </w:pPr>
          </w:p>
        </w:tc>
      </w:tr>
      <w:tr w:rsidR="00603051" w:rsidRPr="0068435E" w:rsidTr="00B34EA4">
        <w:trPr>
          <w:cantSplit/>
        </w:trPr>
        <w:tc>
          <w:tcPr>
            <w:tcW w:w="7054" w:type="dxa"/>
            <w:tcBorders>
              <w:top w:val="nil"/>
            </w:tcBorders>
          </w:tcPr>
          <w:p w:rsidR="00603051" w:rsidRPr="0068435E" w:rsidRDefault="009F05DC" w:rsidP="008B05B2">
            <w:pPr>
              <w:pStyle w:val="Arttitle"/>
              <w:rPr>
                <w:rStyle w:val="Artdef"/>
              </w:rPr>
            </w:pPr>
            <w:r w:rsidRPr="0068435E">
              <w:t>Services internationaux de télécommunication</w:t>
            </w:r>
          </w:p>
        </w:tc>
        <w:tc>
          <w:tcPr>
            <w:tcW w:w="7088" w:type="dxa"/>
            <w:tcBorders>
              <w:top w:val="nil"/>
            </w:tcBorders>
          </w:tcPr>
          <w:p w:rsidR="00603051" w:rsidRPr="0068435E" w:rsidRDefault="00603051"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Borders>
              <w:bottom w:val="single" w:sz="4" w:space="0" w:color="auto"/>
            </w:tcBorders>
          </w:tcPr>
          <w:p w:rsidR="009F05DC" w:rsidRPr="0068435E" w:rsidRDefault="00250394" w:rsidP="00BB7704">
            <w:pPr>
              <w:pStyle w:val="Normalaftertitle"/>
              <w:spacing w:before="120" w:after="120"/>
              <w:ind w:left="1134" w:hanging="1134"/>
              <w:jc w:val="both"/>
            </w:pPr>
            <w:r w:rsidRPr="0068435E">
              <w:rPr>
                <w:rStyle w:val="Artdef"/>
              </w:rPr>
              <w:t>34</w:t>
            </w:r>
            <w:r w:rsidR="009F05DC" w:rsidRPr="0068435E">
              <w:tab/>
              <w:t>4.1</w:t>
            </w:r>
            <w:r w:rsidR="009F05DC" w:rsidRPr="0068435E">
              <w:tab/>
              <w:t xml:space="preserve">Les Etats Membres favorisent le développement des services internationaux de télécommunication </w:t>
            </w:r>
            <w:r w:rsidR="009F05DC" w:rsidRPr="0068435E">
              <w:rPr>
                <w:rFonts w:cstheme="minorHAnsi"/>
              </w:rPr>
              <w:t xml:space="preserve">et </w:t>
            </w:r>
            <w:r w:rsidR="009F05DC" w:rsidRPr="0068435E">
              <w:t>encouragent la mise à la disposition de ces services au public.</w:t>
            </w:r>
          </w:p>
        </w:tc>
        <w:tc>
          <w:tcPr>
            <w:tcW w:w="7088" w:type="dxa"/>
            <w:tcBorders>
              <w:bottom w:val="single" w:sz="4" w:space="0" w:color="auto"/>
            </w:tcBorders>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250394" w:rsidRPr="0068435E" w:rsidTr="005716B4">
        <w:trPr>
          <w:cantSplit/>
        </w:trPr>
        <w:tc>
          <w:tcPr>
            <w:tcW w:w="7054" w:type="dxa"/>
            <w:tcBorders>
              <w:bottom w:val="nil"/>
            </w:tcBorders>
          </w:tcPr>
          <w:p w:rsidR="00250394" w:rsidRPr="0068435E" w:rsidRDefault="00250394" w:rsidP="00BB7704">
            <w:pPr>
              <w:spacing w:after="120"/>
              <w:ind w:left="1134" w:hanging="1134"/>
              <w:jc w:val="both"/>
              <w:rPr>
                <w:rStyle w:val="Artdef"/>
              </w:rPr>
            </w:pPr>
            <w:r w:rsidRPr="0068435E">
              <w:rPr>
                <w:rStyle w:val="Artdef"/>
              </w:rPr>
              <w:t>35</w:t>
            </w:r>
            <w:r w:rsidRPr="0068435E">
              <w:tab/>
              <w:t>4.2</w:t>
            </w:r>
            <w:r w:rsidRPr="0068435E">
              <w:tab/>
              <w:t>Les Etats Membres s'efforcent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7088" w:type="dxa"/>
            <w:tcBorders>
              <w:bottom w:val="nil"/>
            </w:tcBorders>
          </w:tcPr>
          <w:p w:rsidR="00250394" w:rsidRPr="0068435E" w:rsidRDefault="007B28BD" w:rsidP="00B614D5">
            <w:pPr>
              <w:pStyle w:val="enumlev1"/>
              <w:tabs>
                <w:tab w:val="left" w:pos="572"/>
              </w:tabs>
              <w:ind w:left="572" w:hanging="572"/>
              <w:jc w:val="both"/>
              <w:rPr>
                <w:rFonts w:eastAsia="Batang"/>
              </w:rPr>
            </w:pPr>
            <w:r w:rsidRPr="00313299">
              <w:rPr>
                <w:rFonts w:eastAsia="Batang"/>
              </w:rPr>
              <w:t>•</w:t>
            </w:r>
            <w:r>
              <w:rPr>
                <w:rFonts w:eastAsia="Batang"/>
              </w:rPr>
              <w:tab/>
            </w:r>
            <w:r w:rsidR="00250394" w:rsidRPr="0068435E">
              <w:rPr>
                <w:rFonts w:eastAsia="Batang"/>
              </w:rPr>
              <w:t xml:space="preserve">E.104: </w:t>
            </w:r>
            <w:r w:rsidR="00D005DC" w:rsidRPr="0068435E">
              <w:t>Service de renseignements téléphoniques internationaux et accès public</w:t>
            </w:r>
          </w:p>
          <w:p w:rsidR="00250394" w:rsidRPr="0068435E" w:rsidRDefault="007B28BD" w:rsidP="00B614D5">
            <w:pPr>
              <w:pStyle w:val="enumlev1"/>
              <w:tabs>
                <w:tab w:val="left" w:pos="572"/>
              </w:tabs>
              <w:ind w:left="572" w:hanging="572"/>
              <w:jc w:val="both"/>
              <w:rPr>
                <w:rFonts w:eastAsia="Batang"/>
              </w:rPr>
            </w:pPr>
            <w:r w:rsidRPr="00313299">
              <w:rPr>
                <w:rFonts w:eastAsia="Batang"/>
              </w:rPr>
              <w:t>•</w:t>
            </w:r>
            <w:r>
              <w:rPr>
                <w:rFonts w:eastAsia="Batang"/>
              </w:rPr>
              <w:tab/>
            </w:r>
            <w:r w:rsidR="00250394" w:rsidRPr="0068435E">
              <w:rPr>
                <w:rFonts w:eastAsia="Batang"/>
              </w:rPr>
              <w:t xml:space="preserve">E.105: </w:t>
            </w:r>
            <w:r w:rsidR="00D005DC" w:rsidRPr="0068435E">
              <w:t>Service téléphonique international</w:t>
            </w:r>
          </w:p>
          <w:p w:rsidR="00250394" w:rsidRDefault="007B28BD" w:rsidP="00B614D5">
            <w:pPr>
              <w:pStyle w:val="enumlev1"/>
              <w:tabs>
                <w:tab w:val="left" w:pos="572"/>
              </w:tabs>
              <w:ind w:left="572" w:hanging="572"/>
              <w:jc w:val="both"/>
            </w:pPr>
            <w:r w:rsidRPr="00313299">
              <w:rPr>
                <w:rFonts w:eastAsia="Batang"/>
              </w:rPr>
              <w:t>•</w:t>
            </w:r>
            <w:r>
              <w:rPr>
                <w:rFonts w:eastAsia="Batang"/>
              </w:rPr>
              <w:tab/>
            </w:r>
            <w:r w:rsidR="00250394" w:rsidRPr="0068435E">
              <w:rPr>
                <w:rFonts w:eastAsia="Batang"/>
              </w:rPr>
              <w:t xml:space="preserve">E.116: </w:t>
            </w:r>
            <w:r w:rsidR="00D005DC" w:rsidRPr="0068435E">
              <w:t>Service à carte internationale de facturation des télécommunications</w:t>
            </w:r>
          </w:p>
          <w:p w:rsidR="00BB7704" w:rsidRPr="0068435E" w:rsidRDefault="00BB7704" w:rsidP="00BB7704">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E.140: </w:t>
            </w:r>
            <w:r w:rsidRPr="0068435E">
              <w:t>Service téléphonique avec opératrice</w:t>
            </w:r>
          </w:p>
          <w:p w:rsidR="00BB7704" w:rsidRPr="0068435E" w:rsidRDefault="00BB7704" w:rsidP="00BB7704">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E.151: </w:t>
            </w:r>
            <w:r w:rsidRPr="0068435E">
              <w:t>Communications conférences téléphoniques</w:t>
            </w:r>
          </w:p>
          <w:p w:rsidR="00BB7704" w:rsidRPr="0068435E" w:rsidRDefault="00BB7704" w:rsidP="00BB7704">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E.152: </w:t>
            </w:r>
            <w:r w:rsidRPr="0068435E">
              <w:t>Service de libre appel international</w:t>
            </w:r>
          </w:p>
          <w:p w:rsidR="00BB7704" w:rsidRPr="0068435E" w:rsidRDefault="00BB7704" w:rsidP="00BB7704">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E.153: </w:t>
            </w:r>
            <w:r w:rsidRPr="0068435E">
              <w:t>Service pays direct</w:t>
            </w:r>
          </w:p>
        </w:tc>
      </w:tr>
      <w:tr w:rsidR="00345AED" w:rsidRPr="0068435E" w:rsidTr="005716B4">
        <w:trPr>
          <w:cantSplit/>
        </w:trPr>
        <w:tc>
          <w:tcPr>
            <w:tcW w:w="7054" w:type="dxa"/>
            <w:tcBorders>
              <w:top w:val="nil"/>
              <w:bottom w:val="nil"/>
            </w:tcBorders>
          </w:tcPr>
          <w:p w:rsidR="00345AED" w:rsidRPr="0068435E" w:rsidRDefault="00345AED" w:rsidP="008B05B2">
            <w:pPr>
              <w:spacing w:after="120"/>
              <w:jc w:val="both"/>
              <w:rPr>
                <w:rStyle w:val="Artdef"/>
              </w:rPr>
            </w:pPr>
          </w:p>
        </w:tc>
        <w:tc>
          <w:tcPr>
            <w:tcW w:w="7088" w:type="dxa"/>
            <w:tcBorders>
              <w:top w:val="nil"/>
              <w:bottom w:val="nil"/>
            </w:tcBorders>
          </w:tcPr>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E.154: </w:t>
            </w:r>
            <w:r w:rsidRPr="0068435E">
              <w:t>Service de coût partagé international</w:t>
            </w:r>
          </w:p>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E.155: </w:t>
            </w:r>
            <w:r w:rsidRPr="0068435E">
              <w:t>Service kiosque international</w:t>
            </w:r>
          </w:p>
          <w:p w:rsidR="00345AED" w:rsidRPr="00313299"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E.202: </w:t>
            </w:r>
            <w:r w:rsidRPr="0068435E">
              <w:t>Principes d'exploitation du réseau pour les futurs systèmes et services mobiles publics</w:t>
            </w:r>
          </w:p>
        </w:tc>
      </w:tr>
      <w:tr w:rsidR="00345AED" w:rsidRPr="0068435E" w:rsidTr="005716B4">
        <w:trPr>
          <w:cantSplit/>
        </w:trPr>
        <w:tc>
          <w:tcPr>
            <w:tcW w:w="7054" w:type="dxa"/>
            <w:tcBorders>
              <w:top w:val="nil"/>
              <w:bottom w:val="single" w:sz="4" w:space="0" w:color="auto"/>
            </w:tcBorders>
          </w:tcPr>
          <w:p w:rsidR="00345AED" w:rsidRPr="0068435E" w:rsidRDefault="00345AED" w:rsidP="008B05B2">
            <w:pPr>
              <w:spacing w:after="120"/>
              <w:jc w:val="both"/>
              <w:rPr>
                <w:rStyle w:val="Artdef"/>
              </w:rPr>
            </w:pPr>
          </w:p>
        </w:tc>
        <w:tc>
          <w:tcPr>
            <w:tcW w:w="7088" w:type="dxa"/>
            <w:tcBorders>
              <w:top w:val="nil"/>
              <w:bottom w:val="single" w:sz="4" w:space="0" w:color="auto"/>
            </w:tcBorders>
          </w:tcPr>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Série F: </w:t>
            </w:r>
            <w:r w:rsidRPr="0068435E">
              <w:t>Services de télécommunication non téléphoniques</w:t>
            </w:r>
          </w:p>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F.1-F.109: Service télégraphique </w:t>
            </w:r>
          </w:p>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F.110-F.159: Service mobile </w:t>
            </w:r>
          </w:p>
          <w:p w:rsidR="00345AED" w:rsidRPr="00313299"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F.160-F.399: Services télématiques</w:t>
            </w:r>
          </w:p>
        </w:tc>
      </w:tr>
      <w:tr w:rsidR="00345AED" w:rsidRPr="0068435E" w:rsidTr="005716B4">
        <w:trPr>
          <w:cantSplit/>
        </w:trPr>
        <w:tc>
          <w:tcPr>
            <w:tcW w:w="7054" w:type="dxa"/>
            <w:tcBorders>
              <w:top w:val="single" w:sz="4" w:space="0" w:color="auto"/>
              <w:bottom w:val="nil"/>
            </w:tcBorders>
          </w:tcPr>
          <w:p w:rsidR="00345AED" w:rsidRPr="0068435E" w:rsidRDefault="00345AED" w:rsidP="008B05B2">
            <w:pPr>
              <w:spacing w:after="120"/>
              <w:jc w:val="both"/>
              <w:rPr>
                <w:rStyle w:val="Artdef"/>
              </w:rPr>
            </w:pPr>
          </w:p>
        </w:tc>
        <w:tc>
          <w:tcPr>
            <w:tcW w:w="7088" w:type="dxa"/>
            <w:tcBorders>
              <w:top w:val="single" w:sz="4" w:space="0" w:color="auto"/>
              <w:bottom w:val="nil"/>
            </w:tcBorders>
          </w:tcPr>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F.400-F.499: </w:t>
            </w:r>
            <w:r w:rsidRPr="0068435E">
              <w:t>Services de messagerie</w:t>
            </w:r>
          </w:p>
          <w:p w:rsidR="00345AED" w:rsidRPr="0068435E"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F.500-F.549: </w:t>
            </w:r>
            <w:r w:rsidRPr="0068435E">
              <w:t xml:space="preserve">Services d'annuaire </w:t>
            </w:r>
          </w:p>
          <w:p w:rsidR="00345AED" w:rsidRPr="00313299" w:rsidRDefault="00345AED"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F.550-F.599: Communication de documents</w:t>
            </w:r>
          </w:p>
        </w:tc>
      </w:tr>
      <w:tr w:rsidR="00CD3564" w:rsidRPr="0068435E" w:rsidTr="0029554D">
        <w:trPr>
          <w:cantSplit/>
        </w:trPr>
        <w:tc>
          <w:tcPr>
            <w:tcW w:w="7054" w:type="dxa"/>
            <w:tcBorders>
              <w:top w:val="nil"/>
              <w:bottom w:val="single" w:sz="4" w:space="0" w:color="auto"/>
            </w:tcBorders>
          </w:tcPr>
          <w:p w:rsidR="00CD3564" w:rsidRPr="0068435E" w:rsidRDefault="00CD3564" w:rsidP="005716B4">
            <w:pPr>
              <w:spacing w:after="120"/>
              <w:jc w:val="both"/>
              <w:rPr>
                <w:rStyle w:val="Artdef"/>
              </w:rPr>
            </w:pPr>
          </w:p>
        </w:tc>
        <w:tc>
          <w:tcPr>
            <w:tcW w:w="7088" w:type="dxa"/>
            <w:tcBorders>
              <w:top w:val="nil"/>
              <w:bottom w:val="single" w:sz="4" w:space="0" w:color="auto"/>
            </w:tcBorders>
          </w:tcPr>
          <w:p w:rsidR="00CD3564" w:rsidRPr="0068435E" w:rsidRDefault="00CD3564"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F.600-F.699: </w:t>
            </w:r>
            <w:r w:rsidRPr="0068435E">
              <w:t xml:space="preserve">Services de transmission de données </w:t>
            </w:r>
          </w:p>
          <w:p w:rsidR="00CD3564" w:rsidRPr="0068435E" w:rsidRDefault="00CD3564"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F.700-F.799: Services </w:t>
            </w:r>
            <w:proofErr w:type="spellStart"/>
            <w:r w:rsidRPr="0068435E">
              <w:rPr>
                <w:rFonts w:eastAsia="Batang"/>
              </w:rPr>
              <w:t>audiovisuals</w:t>
            </w:r>
            <w:proofErr w:type="spellEnd"/>
            <w:r w:rsidRPr="0068435E">
              <w:rPr>
                <w:rFonts w:eastAsia="Batang"/>
              </w:rPr>
              <w:t xml:space="preserve"> </w:t>
            </w:r>
          </w:p>
          <w:p w:rsidR="00CD3564" w:rsidRPr="0068435E" w:rsidRDefault="00CD3564" w:rsidP="00B614D5">
            <w:pPr>
              <w:pStyle w:val="enumlev1"/>
              <w:tabs>
                <w:tab w:val="left" w:pos="572"/>
              </w:tabs>
              <w:ind w:left="572" w:hanging="572"/>
              <w:jc w:val="both"/>
              <w:rPr>
                <w:rFonts w:eastAsia="Batang"/>
              </w:rPr>
            </w:pPr>
            <w:r w:rsidRPr="00313299">
              <w:rPr>
                <w:rFonts w:eastAsia="Batang"/>
              </w:rPr>
              <w:t>•</w:t>
            </w:r>
            <w:r>
              <w:rPr>
                <w:rFonts w:eastAsia="Batang"/>
              </w:rPr>
              <w:tab/>
            </w:r>
            <w:r w:rsidRPr="0068435E">
              <w:rPr>
                <w:rFonts w:eastAsia="Batang"/>
              </w:rPr>
              <w:t xml:space="preserve">F.800-F.849: Services RNIS </w:t>
            </w:r>
          </w:p>
          <w:p w:rsidR="00CD3564" w:rsidRPr="00313299"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F.850-F.899: </w:t>
            </w:r>
            <w:r w:rsidRPr="0068435E">
              <w:t>Télécommunications personnelles universelles</w:t>
            </w:r>
          </w:p>
        </w:tc>
      </w:tr>
      <w:tr w:rsidR="00CD3564" w:rsidRPr="0068435E" w:rsidTr="0029554D">
        <w:trPr>
          <w:cantSplit/>
        </w:trPr>
        <w:tc>
          <w:tcPr>
            <w:tcW w:w="7054" w:type="dxa"/>
            <w:tcBorders>
              <w:bottom w:val="single" w:sz="4" w:space="0" w:color="auto"/>
            </w:tcBorders>
          </w:tcPr>
          <w:p w:rsidR="00CD3564" w:rsidRPr="0068435E" w:rsidRDefault="00CD3564" w:rsidP="00BB7704">
            <w:pPr>
              <w:spacing w:after="120"/>
              <w:ind w:left="1134" w:hanging="1134"/>
              <w:jc w:val="both"/>
              <w:rPr>
                <w:rStyle w:val="Artdef"/>
              </w:rPr>
            </w:pPr>
            <w:r w:rsidRPr="0068435E">
              <w:rPr>
                <w:rStyle w:val="Artdef"/>
              </w:rPr>
              <w:t>36</w:t>
            </w:r>
            <w:r w:rsidRPr="0068435E">
              <w:tab/>
              <w:t>4.3</w:t>
            </w:r>
            <w:r w:rsidRPr="0068435E">
              <w:tab/>
              <w:t>Dans le cadre de leur législation nationale, les Etats Membres s'efforcent de veiller à ce que les exploitations autorisées offrent et maintiennent, dans toute la mesure possible, une qualité de service satisfaisante correspondant aux Recommandations UIT-T pertinentes en ce qui concerne:</w:t>
            </w:r>
          </w:p>
        </w:tc>
        <w:tc>
          <w:tcPr>
            <w:tcW w:w="7088" w:type="dxa"/>
            <w:tcBorders>
              <w:bottom w:val="single" w:sz="4" w:space="0" w:color="auto"/>
            </w:tcBorders>
          </w:tcPr>
          <w:p w:rsidR="0029554D" w:rsidRDefault="00CD3564" w:rsidP="00B614D5">
            <w:pPr>
              <w:pStyle w:val="enumlev1"/>
              <w:tabs>
                <w:tab w:val="left" w:pos="601"/>
              </w:tabs>
              <w:ind w:left="601" w:hanging="601"/>
              <w:jc w:val="both"/>
            </w:pPr>
            <w:r w:rsidRPr="00313299">
              <w:rPr>
                <w:rFonts w:eastAsia="Batang"/>
              </w:rPr>
              <w:t>•</w:t>
            </w:r>
            <w:r>
              <w:rPr>
                <w:rFonts w:eastAsia="Batang"/>
              </w:rPr>
              <w:tab/>
            </w:r>
            <w:r w:rsidRPr="0068435E">
              <w:rPr>
                <w:rFonts w:eastAsia="Batang"/>
              </w:rPr>
              <w:t xml:space="preserve">E.420-E.479: </w:t>
            </w:r>
            <w:r w:rsidRPr="0068435E">
              <w:t xml:space="preserve">Contrôle de la qualité du service téléphonique international </w:t>
            </w:r>
          </w:p>
          <w:p w:rsidR="00CD3564"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00CD3564" w:rsidRPr="0068435E">
              <w:rPr>
                <w:rFonts w:eastAsia="Batang"/>
              </w:rPr>
              <w:t>E.800-E.859</w:t>
            </w:r>
          </w:p>
          <w:p w:rsidR="00CD3564" w:rsidRPr="0068435E" w:rsidRDefault="00CD3564" w:rsidP="00BB7704">
            <w:pPr>
              <w:pStyle w:val="enumlev1"/>
              <w:tabs>
                <w:tab w:val="left" w:pos="601"/>
              </w:tabs>
              <w:ind w:left="601" w:hanging="601"/>
              <w:jc w:val="both"/>
              <w:rPr>
                <w:rFonts w:eastAsia="Batang"/>
              </w:rPr>
            </w:pPr>
            <w:r w:rsidRPr="00313299">
              <w:rPr>
                <w:rFonts w:eastAsia="Batang"/>
              </w:rPr>
              <w:t>•</w:t>
            </w:r>
            <w:r>
              <w:rPr>
                <w:rFonts w:eastAsia="Batang"/>
              </w:rPr>
              <w:tab/>
            </w:r>
            <w:r w:rsidR="00CB24E0">
              <w:rPr>
                <w:rFonts w:eastAsia="Batang"/>
              </w:rPr>
              <w:t>Série UIT-T G.100</w:t>
            </w:r>
            <w:r w:rsidRPr="0068435E">
              <w:rPr>
                <w:rFonts w:eastAsia="Batang"/>
              </w:rPr>
              <w:t xml:space="preserve">: </w:t>
            </w:r>
            <w:r w:rsidRPr="0068435E">
              <w:t>Connexions et circuits téléphoniques internationaux</w:t>
            </w:r>
            <w:r w:rsidR="00BB7704">
              <w:rPr>
                <w:rFonts w:eastAsia="Batang"/>
              </w:rPr>
              <w:t>, exceptées séries G.160</w:t>
            </w:r>
            <w:r w:rsidRPr="0068435E">
              <w:rPr>
                <w:rFonts w:eastAsia="Batang"/>
              </w:rPr>
              <w:t>, G.180 et G.190</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Série G.1000: Qualité de service et de transmissi</w:t>
            </w:r>
            <w:r w:rsidR="00B614D5">
              <w:rPr>
                <w:rFonts w:eastAsia="Batang"/>
              </w:rPr>
              <w:t>on – Aspects génériques et aspe</w:t>
            </w:r>
            <w:r w:rsidRPr="0068435E">
              <w:rPr>
                <w:rFonts w:eastAsia="Batang"/>
              </w:rPr>
              <w:t>c</w:t>
            </w:r>
            <w:r w:rsidR="00B614D5">
              <w:rPr>
                <w:rFonts w:eastAsia="Batang"/>
              </w:rPr>
              <w:t>t</w:t>
            </w:r>
            <w:r w:rsidRPr="0068435E">
              <w:rPr>
                <w:rFonts w:eastAsia="Batang"/>
              </w:rPr>
              <w:t>s relatifs à l</w:t>
            </w:r>
            <w:r>
              <w:rPr>
                <w:rFonts w:eastAsia="Batang"/>
              </w:rPr>
              <w:t>'</w:t>
            </w:r>
            <w:r w:rsidRPr="0068435E">
              <w:rPr>
                <w:rFonts w:eastAsia="Batang"/>
              </w:rPr>
              <w:t>utilisateur</w:t>
            </w:r>
          </w:p>
          <w:p w:rsidR="00CD3564" w:rsidRDefault="00CD3564" w:rsidP="001A57BD">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Série I.350: </w:t>
            </w:r>
            <w:r w:rsidRPr="0068435E">
              <w:t xml:space="preserve">Objectifs de performance </w:t>
            </w:r>
            <w:r w:rsidR="00B614D5">
              <w:rPr>
                <w:rFonts w:eastAsia="Batang"/>
              </w:rPr>
              <w:t xml:space="preserve">(y compris </w:t>
            </w:r>
            <w:r w:rsidRPr="0068435E">
              <w:rPr>
                <w:rFonts w:eastAsia="Batang"/>
              </w:rPr>
              <w:t>U</w:t>
            </w:r>
            <w:r w:rsidR="00B614D5">
              <w:rPr>
                <w:rFonts w:eastAsia="Batang"/>
              </w:rPr>
              <w:t xml:space="preserve">IT-T Y.1501/ </w:t>
            </w:r>
            <w:r w:rsidRPr="0068435E">
              <w:rPr>
                <w:rFonts w:eastAsia="Batang"/>
              </w:rPr>
              <w:t>U</w:t>
            </w:r>
            <w:r w:rsidR="00B614D5">
              <w:rPr>
                <w:rFonts w:eastAsia="Batang"/>
              </w:rPr>
              <w:t>IT-T G.820/</w:t>
            </w:r>
            <w:r w:rsidRPr="0068435E">
              <w:rPr>
                <w:rFonts w:eastAsia="Batang"/>
              </w:rPr>
              <w:t>U</w:t>
            </w:r>
            <w:r w:rsidR="00B614D5">
              <w:rPr>
                <w:rFonts w:eastAsia="Batang"/>
              </w:rPr>
              <w:t>IT</w:t>
            </w:r>
            <w:r w:rsidRPr="0068435E">
              <w:rPr>
                <w:rFonts w:eastAsia="Batang"/>
              </w:rPr>
              <w:t xml:space="preserve">-T I.351) </w:t>
            </w:r>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I.371</w:t>
            </w:r>
            <w:r w:rsidR="001C4300">
              <w:rPr>
                <w:rFonts w:eastAsia="Batang"/>
              </w:rPr>
              <w:t>:</w:t>
            </w:r>
            <w:r w:rsidRPr="0068435E">
              <w:rPr>
                <w:rFonts w:eastAsia="Batang"/>
              </w:rPr>
              <w:t xml:space="preserve"> </w:t>
            </w:r>
            <w:r w:rsidRPr="0068435E">
              <w:t>Gestion du trafic et des encombrements dans le RNIS-LB</w:t>
            </w:r>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I.378</w:t>
            </w:r>
            <w:r w:rsidR="001C4300">
              <w:rPr>
                <w:rFonts w:eastAsia="Batang"/>
              </w:rPr>
              <w:t>:</w:t>
            </w:r>
            <w:r w:rsidRPr="0068435E">
              <w:rPr>
                <w:rFonts w:eastAsia="Batang"/>
              </w:rPr>
              <w:t xml:space="preserve"> </w:t>
            </w:r>
            <w:r w:rsidRPr="0068435E">
              <w:t>Gestion du trafic et des encombrements dans la couche d'adaptation ATM de type 2</w:t>
            </w:r>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I.381</w:t>
            </w:r>
            <w:r w:rsidR="001C4300">
              <w:rPr>
                <w:rFonts w:eastAsia="Batang"/>
              </w:rPr>
              <w:t>:</w:t>
            </w:r>
            <w:r w:rsidRPr="0068435E">
              <w:rPr>
                <w:rFonts w:eastAsia="Batang"/>
              </w:rPr>
              <w:t xml:space="preserve"> </w:t>
            </w:r>
            <w:r w:rsidRPr="0068435E">
              <w:t>Qualité de fonctionnement de la couche d'adaptation ATM</w:t>
            </w:r>
          </w:p>
          <w:p w:rsidR="0029554D"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Série P</w:t>
            </w:r>
            <w:r w:rsidR="001C4300">
              <w:rPr>
                <w:rFonts w:eastAsia="Batang"/>
              </w:rPr>
              <w:t>:</w:t>
            </w:r>
            <w:r w:rsidRPr="0068435E">
              <w:rPr>
                <w:rFonts w:eastAsia="Batang"/>
              </w:rPr>
              <w:t xml:space="preserve"> Terminaux et méthodes d'évaluation subjectives et objectives</w:t>
            </w:r>
          </w:p>
          <w:p w:rsidR="0029554D" w:rsidRDefault="0029554D" w:rsidP="00BB7704">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Série Y.1220: Architecture, accès, </w:t>
            </w:r>
            <w:r w:rsidR="00DF6D27">
              <w:rPr>
                <w:rFonts w:eastAsia="Batang"/>
              </w:rPr>
              <w:t xml:space="preserve">capacités de </w:t>
            </w:r>
            <w:r w:rsidRPr="0068435E">
              <w:rPr>
                <w:rFonts w:eastAsia="Batang"/>
              </w:rPr>
              <w:t>réseau et gestion des ressources</w:t>
            </w:r>
          </w:p>
          <w:p w:rsidR="0029554D" w:rsidRPr="00313299"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Série Y.1500</w:t>
            </w:r>
            <w:r w:rsidR="00CB24E0">
              <w:rPr>
                <w:rFonts w:eastAsia="Batang"/>
              </w:rPr>
              <w:t>:</w:t>
            </w:r>
            <w:r w:rsidRPr="0068435E">
              <w:t xml:space="preserve"> Qualité de service et performances de réseau</w:t>
            </w:r>
          </w:p>
        </w:tc>
      </w:tr>
      <w:tr w:rsidR="0029554D" w:rsidRPr="0068435E" w:rsidTr="0029554D">
        <w:trPr>
          <w:cantSplit/>
          <w:trHeight w:val="4572"/>
        </w:trPr>
        <w:tc>
          <w:tcPr>
            <w:tcW w:w="7054" w:type="dxa"/>
            <w:tcBorders>
              <w:top w:val="single" w:sz="4" w:space="0" w:color="auto"/>
              <w:bottom w:val="nil"/>
            </w:tcBorders>
          </w:tcPr>
          <w:p w:rsidR="0029554D" w:rsidRPr="0068435E" w:rsidRDefault="0029554D" w:rsidP="005716B4">
            <w:pPr>
              <w:spacing w:after="120"/>
              <w:jc w:val="both"/>
              <w:rPr>
                <w:rStyle w:val="Artdef"/>
              </w:rPr>
            </w:pPr>
          </w:p>
        </w:tc>
        <w:tc>
          <w:tcPr>
            <w:tcW w:w="7088" w:type="dxa"/>
            <w:tcBorders>
              <w:top w:val="single" w:sz="4" w:space="0" w:color="auto"/>
              <w:bottom w:val="nil"/>
            </w:tcBorders>
          </w:tcPr>
          <w:p w:rsidR="0029554D" w:rsidRPr="00313299"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J.140-J.149; J.240-J.249; J.340-J.349: </w:t>
            </w:r>
            <w:r w:rsidRPr="0068435E">
              <w:rPr>
                <w:bCs/>
              </w:rPr>
              <w:t>Mesure de la qualité de service</w:t>
            </w:r>
          </w:p>
          <w:p w:rsidR="0029554D" w:rsidRPr="00313299"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J.163: </w:t>
            </w:r>
            <w:r w:rsidRPr="0068435E">
              <w:t xml:space="preserve">Qualité de service dynamique pour la fourniture de services en temps réel sur les réseaux de télévision par câble utilisant des </w:t>
            </w:r>
            <w:proofErr w:type="spellStart"/>
            <w:r w:rsidRPr="0068435E">
              <w:t>câblo</w:t>
            </w:r>
            <w:proofErr w:type="spellEnd"/>
            <w:r w:rsidRPr="0068435E">
              <w:t>-modems</w:t>
            </w:r>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J.174: </w:t>
            </w:r>
            <w:r w:rsidRPr="0068435E">
              <w:t xml:space="preserve">Qualité de service </w:t>
            </w:r>
            <w:proofErr w:type="spellStart"/>
            <w:r w:rsidRPr="0068435E">
              <w:t>interdomaniale</w:t>
            </w:r>
            <w:proofErr w:type="spellEnd"/>
            <w:r w:rsidRPr="0068435E">
              <w:t xml:space="preserve"> </w:t>
            </w:r>
            <w:proofErr w:type="spellStart"/>
            <w:r w:rsidRPr="0068435E">
              <w:t>IPCablecom</w:t>
            </w:r>
            <w:proofErr w:type="spellEnd"/>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J.368: </w:t>
            </w:r>
            <w:r w:rsidRPr="0068435E">
              <w:t>IPCablecom2: spécification de la qualité de service</w:t>
            </w:r>
          </w:p>
          <w:p w:rsidR="0029554D" w:rsidRPr="0068435E"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Q.2723.1: </w:t>
            </w:r>
            <w:r w:rsidRPr="0068435E">
              <w:t>Sous-système utilisateur du RNIS-LB – Paramètres de trafic supplémentaires pour le débit de cellules projeté et la qualité de service</w:t>
            </w:r>
          </w:p>
          <w:p w:rsidR="0029554D" w:rsidRPr="00313299" w:rsidRDefault="0029554D" w:rsidP="00BB7704">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Q.2965.1: </w:t>
            </w:r>
            <w:r w:rsidRPr="0068435E">
              <w:t xml:space="preserve">Système de signalisation d'abonné numérique </w:t>
            </w:r>
            <w:r w:rsidR="00BB7704">
              <w:t>N°</w:t>
            </w:r>
            <w:r w:rsidRPr="0068435E">
              <w:t xml:space="preserve"> 2 – Prise en charge des classes de qualité de service: formulaire de déclaration de conformité d'une implémentation de protocole (PICS)</w:t>
            </w:r>
          </w:p>
        </w:tc>
      </w:tr>
      <w:tr w:rsidR="00CD3564" w:rsidRPr="0068435E" w:rsidTr="0029554D">
        <w:trPr>
          <w:cantSplit/>
        </w:trPr>
        <w:tc>
          <w:tcPr>
            <w:tcW w:w="7054" w:type="dxa"/>
            <w:tcBorders>
              <w:top w:val="nil"/>
              <w:bottom w:val="single" w:sz="4" w:space="0" w:color="auto"/>
            </w:tcBorders>
          </w:tcPr>
          <w:p w:rsidR="00CD3564" w:rsidRPr="0068435E" w:rsidRDefault="00CD3564" w:rsidP="005716B4">
            <w:pPr>
              <w:spacing w:after="120"/>
              <w:jc w:val="both"/>
              <w:rPr>
                <w:rStyle w:val="Artdef"/>
              </w:rPr>
            </w:pPr>
          </w:p>
        </w:tc>
        <w:tc>
          <w:tcPr>
            <w:tcW w:w="7088" w:type="dxa"/>
            <w:tcBorders>
              <w:top w:val="nil"/>
              <w:bottom w:val="single" w:sz="4" w:space="0" w:color="auto"/>
            </w:tcBorders>
          </w:tcPr>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Q.2965.1 B: </w:t>
            </w:r>
            <w:r w:rsidRPr="0068435E">
              <w:t xml:space="preserve">Système de signalisation d'abonné numérique </w:t>
            </w:r>
            <w:r w:rsidR="00BB7704">
              <w:t>N°</w:t>
            </w:r>
            <w:r w:rsidRPr="0068435E">
              <w:t xml:space="preserve"> 2 – Prise en charge des classes de qualité de service: formulaire de déclaration de conformité d'une implémentation de protocole (PICS)</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Q.2965.2: </w:t>
            </w:r>
            <w:r w:rsidRPr="0068435E">
              <w:t xml:space="preserve">Système de signalisation d'abonné numérique </w:t>
            </w:r>
            <w:r w:rsidR="00BB7704">
              <w:t>N°</w:t>
            </w:r>
            <w:r w:rsidRPr="0068435E">
              <w:t xml:space="preserve"> 2 – Signalisation des paramètres de qualité de service individuelle</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Q.2965.2 B: </w:t>
            </w:r>
            <w:r w:rsidRPr="0068435E">
              <w:t xml:space="preserve">Système de signalisation d'abonné numérique </w:t>
            </w:r>
            <w:r w:rsidR="00BB7704">
              <w:t>N°</w:t>
            </w:r>
            <w:r w:rsidRPr="0068435E">
              <w:t xml:space="preserve"> 2 – Signalisation des paramètres de qualité de service individuelle: formulaire de déclaration de conformité d'une instance de protocole (PICS)</w:t>
            </w:r>
          </w:p>
          <w:p w:rsidR="00CD3564" w:rsidRDefault="00CD3564" w:rsidP="00B614D5">
            <w:pPr>
              <w:pStyle w:val="enumlev1"/>
              <w:tabs>
                <w:tab w:val="left" w:pos="601"/>
              </w:tabs>
              <w:ind w:left="601" w:hanging="601"/>
              <w:jc w:val="both"/>
            </w:pPr>
            <w:r w:rsidRPr="00313299">
              <w:rPr>
                <w:rFonts w:eastAsia="Batang"/>
              </w:rPr>
              <w:t>•</w:t>
            </w:r>
            <w:r>
              <w:rPr>
                <w:rFonts w:eastAsia="Batang"/>
              </w:rPr>
              <w:tab/>
            </w:r>
            <w:r w:rsidRPr="0068435E">
              <w:rPr>
                <w:rFonts w:eastAsia="Batang"/>
              </w:rPr>
              <w:t xml:space="preserve">Q.3309: </w:t>
            </w:r>
            <w:r w:rsidRPr="0068435E">
              <w:t>Protocole de coordination de la qualité de service</w:t>
            </w:r>
          </w:p>
          <w:p w:rsidR="0002544D" w:rsidRPr="00313299"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Q.3313: </w:t>
            </w:r>
            <w:r w:rsidRPr="0068435E">
              <w:t>Protocoles et procédures de signalisation concernant le contrôle de la qualité de service fondé sur l'état des flux dans un sous-réseau limité d'un réseau NGN</w:t>
            </w:r>
          </w:p>
        </w:tc>
      </w:tr>
      <w:tr w:rsidR="0002544D" w:rsidRPr="0068435E" w:rsidTr="0002544D">
        <w:trPr>
          <w:cantSplit/>
          <w:trHeight w:val="4885"/>
        </w:trPr>
        <w:tc>
          <w:tcPr>
            <w:tcW w:w="7054" w:type="dxa"/>
            <w:tcBorders>
              <w:top w:val="single" w:sz="4" w:space="0" w:color="auto"/>
              <w:bottom w:val="nil"/>
            </w:tcBorders>
          </w:tcPr>
          <w:p w:rsidR="0002544D" w:rsidRPr="0068435E" w:rsidRDefault="0002544D" w:rsidP="005716B4">
            <w:pPr>
              <w:spacing w:after="120"/>
              <w:jc w:val="both"/>
              <w:rPr>
                <w:rStyle w:val="Artdef"/>
              </w:rPr>
            </w:pPr>
          </w:p>
        </w:tc>
        <w:tc>
          <w:tcPr>
            <w:tcW w:w="7088" w:type="dxa"/>
            <w:tcBorders>
              <w:top w:val="single" w:sz="4" w:space="0" w:color="auto"/>
              <w:bottom w:val="nil"/>
            </w:tcBorders>
          </w:tcPr>
          <w:p w:rsidR="0029554D" w:rsidRDefault="002955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Q.3925: </w:t>
            </w:r>
            <w:r w:rsidRPr="0068435E">
              <w:t>Types de flux de trafic qui devraient être produits sur le réseau type en vue de l'évaluation des paramètres de qualité de service</w:t>
            </w:r>
            <w:r w:rsidRPr="00313299">
              <w:rPr>
                <w:rFonts w:eastAsia="Batang"/>
              </w:rPr>
              <w:t xml:space="preserve"> </w:t>
            </w:r>
          </w:p>
          <w:p w:rsidR="0002544D" w:rsidRPr="00313299"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Q Suppl.51: </w:t>
            </w:r>
            <w:r w:rsidRPr="0068435E">
              <w:t>Prescriptions de signalisation pour la qualité de service sur réseaux IP</w:t>
            </w:r>
          </w:p>
          <w:p w:rsidR="0002544D"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Y.2211: </w:t>
            </w:r>
            <w:r w:rsidRPr="0068435E">
              <w:t>Services multimédias conversationnels en temps réel fondés sur le sous-système multimédia IP dans les réseaux de prochaine génération</w:t>
            </w:r>
            <w:r w:rsidRPr="00313299">
              <w:rPr>
                <w:rFonts w:eastAsia="Batang"/>
              </w:rPr>
              <w:t xml:space="preserve"> </w:t>
            </w:r>
          </w:p>
          <w:p w:rsidR="0002544D" w:rsidRPr="0068435E"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Y.2212: </w:t>
            </w:r>
            <w:r w:rsidRPr="0068435E">
              <w:t>Spécifications des services de fourniture gérés</w:t>
            </w:r>
          </w:p>
          <w:p w:rsidR="0002544D" w:rsidRPr="0068435E"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Y.2213: </w:t>
            </w:r>
            <w:r w:rsidRPr="0068435E">
              <w:t>Exigences et capacités liées aux services NGN concernant les aspects réseau des applications et services utilisant une identification par étiquette</w:t>
            </w:r>
          </w:p>
          <w:p w:rsidR="0002544D" w:rsidRPr="0068435E"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Y.2214: </w:t>
            </w:r>
            <w:r w:rsidRPr="0068435E">
              <w:t xml:space="preserve">Prescriptions de service et modèles fonctionnels pour les services de sonneries et de tonalités d'appel personnalisées multimédias </w:t>
            </w:r>
          </w:p>
          <w:p w:rsidR="0002544D" w:rsidRPr="00313299" w:rsidRDefault="0002544D"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Y.2215: </w:t>
            </w:r>
            <w:r w:rsidRPr="0068435E">
              <w:t>Spécifications et cadre pour la prise en charge de services VPN dans les réseaux NGN, y compris l'environnement mobile</w:t>
            </w:r>
          </w:p>
        </w:tc>
      </w:tr>
      <w:tr w:rsidR="00CD3564" w:rsidRPr="0068435E" w:rsidTr="0002544D">
        <w:trPr>
          <w:cantSplit/>
        </w:trPr>
        <w:tc>
          <w:tcPr>
            <w:tcW w:w="7054" w:type="dxa"/>
            <w:tcBorders>
              <w:top w:val="nil"/>
              <w:bottom w:val="single" w:sz="4" w:space="0" w:color="auto"/>
            </w:tcBorders>
          </w:tcPr>
          <w:p w:rsidR="00CD3564" w:rsidRPr="0068435E" w:rsidRDefault="00CD3564" w:rsidP="00F145D2">
            <w:pPr>
              <w:spacing w:after="120"/>
              <w:jc w:val="both"/>
              <w:rPr>
                <w:rStyle w:val="Artdef"/>
              </w:rPr>
            </w:pPr>
          </w:p>
        </w:tc>
        <w:tc>
          <w:tcPr>
            <w:tcW w:w="7088" w:type="dxa"/>
            <w:tcBorders>
              <w:top w:val="nil"/>
              <w:bottom w:val="single" w:sz="4" w:space="0" w:color="auto"/>
            </w:tcBorders>
          </w:tcPr>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Y.2216: </w:t>
            </w:r>
            <w:r w:rsidRPr="0068435E">
              <w:t>Spécifications des capacités des NGN pour la prise en charge du service de centre de communication multimédia</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Y.2221: </w:t>
            </w:r>
            <w:r w:rsidRPr="0068435E">
              <w:t>Prescriptions de prise en charge pour les applications et services de réseaux de capteurs ubiquitaires dans l'environnement des réseaux de prochaine génération</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Y.2222: Réseaux de commande de capteurs et applications connexes dans l</w:t>
            </w:r>
            <w:r>
              <w:rPr>
                <w:rFonts w:eastAsia="Batang"/>
              </w:rPr>
              <w:t>'</w:t>
            </w:r>
            <w:r w:rsidRPr="0068435E">
              <w:rPr>
                <w:rFonts w:eastAsia="Batang"/>
              </w:rPr>
              <w:t xml:space="preserve">environnement des réseaux de prochaine génération </w:t>
            </w:r>
          </w:p>
          <w:p w:rsidR="00CD3564" w:rsidRPr="00313299"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Y.2232: </w:t>
            </w:r>
            <w:r w:rsidRPr="0068435E">
              <w:t>Modèle et scénario relatifs aux services de convergence dans les NGN à base de services web</w:t>
            </w:r>
          </w:p>
        </w:tc>
      </w:tr>
      <w:tr w:rsidR="00CD3564" w:rsidRPr="0068435E" w:rsidTr="0002544D">
        <w:trPr>
          <w:cantSplit/>
        </w:trPr>
        <w:tc>
          <w:tcPr>
            <w:tcW w:w="7054" w:type="dxa"/>
            <w:tcBorders>
              <w:bottom w:val="nil"/>
            </w:tcBorders>
          </w:tcPr>
          <w:p w:rsidR="00CD3564" w:rsidRPr="0068435E" w:rsidRDefault="00CD3564" w:rsidP="00F145D2">
            <w:pPr>
              <w:spacing w:after="120"/>
              <w:jc w:val="both"/>
              <w:rPr>
                <w:rStyle w:val="Artdef"/>
              </w:rPr>
            </w:pPr>
          </w:p>
        </w:tc>
        <w:tc>
          <w:tcPr>
            <w:tcW w:w="7088" w:type="dxa"/>
            <w:tcBorders>
              <w:bottom w:val="nil"/>
            </w:tcBorders>
          </w:tcPr>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Y.2234: </w:t>
            </w:r>
            <w:r w:rsidRPr="0068435E">
              <w:t xml:space="preserve">Capacités d'environnement de service ouvert pour les applications NGN </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Y.2235: </w:t>
            </w:r>
            <w:r w:rsidRPr="0068435E">
              <w:t>Scénarios de services de navigation sur le web convergents dans les NGN</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Y.2236: </w:t>
            </w:r>
            <w:r w:rsidRPr="0068435E">
              <w:t>Cadre pour la prise en charge des services de type multidiffusion dans les réseaux NGN</w:t>
            </w:r>
          </w:p>
          <w:p w:rsidR="00CD3564" w:rsidRPr="0068435E"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Y.2237: </w:t>
            </w:r>
            <w:r w:rsidRPr="0068435E">
              <w:t>Modèle fonctionnel et scénarios de service pour le service de téléphonie IP mobile avec activation de</w:t>
            </w:r>
            <w:r w:rsidR="00BB7704">
              <w:t xml:space="preserve"> </w:t>
            </w:r>
            <w:r w:rsidRPr="0068435E">
              <w:t>la qualité de service</w:t>
            </w:r>
          </w:p>
          <w:p w:rsidR="00CD3564" w:rsidRPr="00313299" w:rsidRDefault="00CD3564" w:rsidP="00B614D5">
            <w:pPr>
              <w:pStyle w:val="enumlev1"/>
              <w:tabs>
                <w:tab w:val="left" w:pos="601"/>
              </w:tabs>
              <w:ind w:left="601" w:hanging="601"/>
              <w:jc w:val="both"/>
              <w:rPr>
                <w:rFonts w:eastAsia="Batang"/>
              </w:rPr>
            </w:pPr>
            <w:r w:rsidRPr="00313299">
              <w:rPr>
                <w:rFonts w:eastAsia="Batang"/>
              </w:rPr>
              <w:t>•</w:t>
            </w:r>
            <w:r>
              <w:rPr>
                <w:rFonts w:eastAsia="Batang"/>
              </w:rPr>
              <w:tab/>
            </w:r>
            <w:r w:rsidRPr="0068435E">
              <w:rPr>
                <w:rFonts w:eastAsia="Batang"/>
              </w:rPr>
              <w:t xml:space="preserve">Y.2240: </w:t>
            </w:r>
            <w:r w:rsidRPr="0068435E">
              <w:t xml:space="preserve">Spécifications et capacités de l'environnement d'intégration et de fourniture de service NGN </w:t>
            </w:r>
          </w:p>
        </w:tc>
      </w:tr>
      <w:tr w:rsidR="00250394" w:rsidRPr="0068435E" w:rsidTr="0002544D">
        <w:trPr>
          <w:cantSplit/>
        </w:trPr>
        <w:tc>
          <w:tcPr>
            <w:tcW w:w="7054" w:type="dxa"/>
            <w:tcBorders>
              <w:top w:val="nil"/>
            </w:tcBorders>
          </w:tcPr>
          <w:p w:rsidR="00250394" w:rsidRPr="0068435E" w:rsidRDefault="00250394" w:rsidP="005716B4">
            <w:pPr>
              <w:spacing w:after="120"/>
              <w:jc w:val="both"/>
              <w:rPr>
                <w:rStyle w:val="Artdef"/>
              </w:rPr>
            </w:pPr>
          </w:p>
        </w:tc>
        <w:tc>
          <w:tcPr>
            <w:tcW w:w="7088" w:type="dxa"/>
            <w:tcBorders>
              <w:top w:val="nil"/>
            </w:tcBorders>
          </w:tcPr>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Y.2251: </w:t>
            </w:r>
            <w:r w:rsidR="00836419" w:rsidRPr="0068435E">
              <w:t>Spécifications du raccordement multiple</w:t>
            </w:r>
          </w:p>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Y.2261: </w:t>
            </w:r>
            <w:r w:rsidR="00836419" w:rsidRPr="0068435E">
              <w:t>Evolution des RTPC/RNIS vers les réseaux de prochaine génération</w:t>
            </w:r>
          </w:p>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Y.2262: </w:t>
            </w:r>
            <w:r w:rsidR="003A21EF">
              <w:rPr>
                <w:rFonts w:eastAsia="Batang"/>
              </w:rPr>
              <w:t>E</w:t>
            </w:r>
            <w:r w:rsidR="00836419" w:rsidRPr="0068435E">
              <w:t>mulation et simulation du RTPC/RNIS</w:t>
            </w:r>
          </w:p>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Y.2271: </w:t>
            </w:r>
            <w:r w:rsidR="00836419" w:rsidRPr="0068435E">
              <w:t>Emulation du RTPC/RNIS basée sur un serveur d'appel</w:t>
            </w:r>
          </w:p>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Y.2281: </w:t>
            </w:r>
            <w:r w:rsidR="00836419" w:rsidRPr="0068435E">
              <w:t>Cadre général des services et applications de véhicules appartenant à des réseaux NGN</w:t>
            </w:r>
          </w:p>
          <w:p w:rsidR="00250394" w:rsidRPr="0068435E" w:rsidRDefault="003A5D84" w:rsidP="00B614D5">
            <w:pPr>
              <w:pStyle w:val="enumlev1"/>
              <w:tabs>
                <w:tab w:val="left" w:pos="601"/>
              </w:tabs>
              <w:ind w:left="601" w:hanging="601"/>
              <w:jc w:val="both"/>
              <w:rPr>
                <w:rFonts w:eastAsia="Batang"/>
              </w:rPr>
            </w:pPr>
            <w:r w:rsidRPr="00313299">
              <w:rPr>
                <w:rFonts w:eastAsia="Batang"/>
              </w:rPr>
              <w:t>•</w:t>
            </w:r>
            <w:r>
              <w:rPr>
                <w:rFonts w:eastAsia="Batang"/>
              </w:rPr>
              <w:tab/>
            </w:r>
            <w:r w:rsidR="00250394" w:rsidRPr="0068435E">
              <w:rPr>
                <w:rFonts w:eastAsia="Batang"/>
              </w:rPr>
              <w:t xml:space="preserve">Y.2291: </w:t>
            </w:r>
            <w:r w:rsidR="00836419" w:rsidRPr="0068435E">
              <w:t>Vue d'ensemble de l'architecture du réseau domestique de prochaine génération</w:t>
            </w:r>
          </w:p>
        </w:tc>
      </w:tr>
      <w:tr w:rsidR="009F05DC" w:rsidRPr="0068435E" w:rsidTr="005716B4">
        <w:trPr>
          <w:cantSplit/>
        </w:trPr>
        <w:tc>
          <w:tcPr>
            <w:tcW w:w="7054" w:type="dxa"/>
          </w:tcPr>
          <w:p w:rsidR="009F05DC" w:rsidRPr="0068435E" w:rsidRDefault="00250394" w:rsidP="008B05B2">
            <w:pPr>
              <w:pStyle w:val="enumlev1"/>
              <w:spacing w:before="120" w:after="120"/>
              <w:ind w:left="1871" w:hanging="1871"/>
              <w:jc w:val="both"/>
              <w:rPr>
                <w:rStyle w:val="Artdef"/>
              </w:rPr>
            </w:pPr>
            <w:r w:rsidRPr="0068435E">
              <w:rPr>
                <w:rStyle w:val="Artdef"/>
              </w:rPr>
              <w:t>37</w:t>
            </w:r>
            <w:r w:rsidR="009F05DC" w:rsidRPr="0068435E">
              <w:tab/>
            </w:r>
            <w:r w:rsidR="009F05DC" w:rsidRPr="0068435E">
              <w:rPr>
                <w:i/>
                <w:iCs/>
              </w:rPr>
              <w:t>a)</w:t>
            </w:r>
            <w:r w:rsidR="009F05DC" w:rsidRPr="0068435E">
              <w:tab/>
              <w:t>l'accès au réseau international pour les usagers utilisant des terminaux dont le raccordement au réseau a été autorisé et qui ne causent pas de dommages aux installations techniques ni au personnel;</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8B05B2">
            <w:pPr>
              <w:pStyle w:val="enumlev1"/>
              <w:spacing w:before="120" w:after="120"/>
              <w:ind w:left="1871" w:hanging="1871"/>
              <w:jc w:val="both"/>
              <w:rPr>
                <w:rStyle w:val="Artdef"/>
              </w:rPr>
            </w:pPr>
            <w:r w:rsidRPr="0068435E">
              <w:rPr>
                <w:rStyle w:val="Artdef"/>
              </w:rPr>
              <w:t>38</w:t>
            </w:r>
            <w:r w:rsidR="009F05DC" w:rsidRPr="0068435E">
              <w:tab/>
            </w:r>
            <w:r w:rsidR="009F05DC" w:rsidRPr="0068435E">
              <w:rPr>
                <w:i/>
                <w:iCs/>
              </w:rPr>
              <w:t>b)</w:t>
            </w:r>
            <w:r w:rsidR="009F05DC" w:rsidRPr="0068435E">
              <w:tab/>
              <w:t>les moyens et les services internationaux de télécommunication mis à la disposition des utilisateurs pour leur utilisation particulière;</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8B05B2">
            <w:pPr>
              <w:pStyle w:val="enumlev1"/>
              <w:spacing w:before="120" w:after="120"/>
              <w:ind w:left="1871" w:hanging="1871"/>
              <w:jc w:val="both"/>
              <w:rPr>
                <w:rStyle w:val="Artdef"/>
              </w:rPr>
            </w:pPr>
            <w:r w:rsidRPr="0068435E">
              <w:rPr>
                <w:rStyle w:val="Artdef"/>
              </w:rPr>
              <w:lastRenderedPageBreak/>
              <w:t>39</w:t>
            </w:r>
            <w:r w:rsidR="009F05DC" w:rsidRPr="0068435E">
              <w:tab/>
            </w:r>
            <w:r w:rsidR="009F05DC" w:rsidRPr="0068435E">
              <w:rPr>
                <w:i/>
                <w:iCs/>
              </w:rPr>
              <w:t>c)</w:t>
            </w:r>
            <w:r w:rsidR="009F05DC" w:rsidRPr="0068435E">
              <w:tab/>
              <w:t>au moins une forme de service de télécommunication qui soit assez facilement accessible au public, y compris aux personnes qui peuvent ne pas être abonnées à un service de télécommunication particulier; et</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8B05B2">
            <w:pPr>
              <w:pStyle w:val="enumlev1"/>
              <w:spacing w:before="120" w:after="120"/>
              <w:ind w:left="1871" w:hanging="1871"/>
              <w:jc w:val="both"/>
              <w:rPr>
                <w:rStyle w:val="Artdef"/>
              </w:rPr>
            </w:pPr>
            <w:r w:rsidRPr="0068435E">
              <w:rPr>
                <w:rStyle w:val="Artdef"/>
              </w:rPr>
              <w:t>40</w:t>
            </w:r>
            <w:r w:rsidR="009F05DC" w:rsidRPr="0068435E">
              <w:tab/>
            </w:r>
            <w:r w:rsidR="009F05DC" w:rsidRPr="0068435E">
              <w:rPr>
                <w:i/>
                <w:iCs/>
              </w:rPr>
              <w:t>d)</w:t>
            </w:r>
            <w:r w:rsidR="009F05DC" w:rsidRPr="0068435E">
              <w:tab/>
              <w:t>la possibilité d'interfonctionnement entre services différents, le cas échéant, pour faciliter les services internationaux de télécommunication.</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BB7704">
            <w:pPr>
              <w:spacing w:after="120"/>
              <w:ind w:left="1134" w:hanging="1134"/>
              <w:jc w:val="both"/>
              <w:rPr>
                <w:rStyle w:val="Artdef"/>
              </w:rPr>
            </w:pPr>
            <w:r w:rsidRPr="0068435E">
              <w:rPr>
                <w:rStyle w:val="Artdef"/>
              </w:rPr>
              <w:t>41</w:t>
            </w:r>
            <w:r w:rsidR="009F05DC" w:rsidRPr="0068435E">
              <w:tab/>
              <w:t>4.4</w:t>
            </w:r>
            <w:r w:rsidR="009F05DC" w:rsidRPr="0068435E">
              <w:tab/>
              <w: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BB7704">
            <w:pPr>
              <w:spacing w:after="120"/>
              <w:ind w:left="1134" w:hanging="1134"/>
              <w:jc w:val="both"/>
              <w:rPr>
                <w:rStyle w:val="Artdef"/>
              </w:rPr>
            </w:pPr>
            <w:r w:rsidRPr="0068435E">
              <w:rPr>
                <w:rStyle w:val="Artdef"/>
              </w:rPr>
              <w:t>42</w:t>
            </w:r>
            <w:r w:rsidR="009F05DC" w:rsidRPr="0068435E">
              <w:rPr>
                <w:rStyle w:val="Artdef"/>
              </w:rPr>
              <w:tab/>
            </w:r>
            <w:r w:rsidR="009F05DC" w:rsidRPr="0068435E">
              <w:t>4.5</w:t>
            </w:r>
            <w:r w:rsidR="009F05DC" w:rsidRPr="0068435E">
              <w:tab/>
              <w:t>Les Etats Membres encouragent l'adoption de mesures visant à faire en sorte que des services de télécommunication en mode itinérance internationale d'une qualité satisfaisante soient fournis aux utilisateurs itinérants.</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5716B4">
        <w:trPr>
          <w:cantSplit/>
        </w:trPr>
        <w:tc>
          <w:tcPr>
            <w:tcW w:w="7054" w:type="dxa"/>
          </w:tcPr>
          <w:p w:rsidR="009F05DC" w:rsidRPr="0068435E" w:rsidRDefault="00250394" w:rsidP="00BB7704">
            <w:pPr>
              <w:spacing w:after="120"/>
              <w:ind w:left="1134" w:hanging="1134"/>
              <w:jc w:val="both"/>
              <w:rPr>
                <w:rStyle w:val="Artdef"/>
              </w:rPr>
            </w:pPr>
            <w:r w:rsidRPr="0068435E">
              <w:rPr>
                <w:rStyle w:val="Artdef"/>
              </w:rPr>
              <w:t>43</w:t>
            </w:r>
            <w:r w:rsidR="009F05DC" w:rsidRPr="0068435E">
              <w:tab/>
              <w:t>4.6</w:t>
            </w:r>
            <w:r w:rsidR="009F05DC" w:rsidRPr="0068435E">
              <w:tab/>
              <w:t>Les Etats Membres devraient encourager la coopération entre exploitations autorisées, afin d'éviter ou de limiter les frais d'itinérance encourus par inadvertance dans les zones frontalières.</w:t>
            </w:r>
          </w:p>
        </w:tc>
        <w:tc>
          <w:tcPr>
            <w:tcW w:w="7088" w:type="dxa"/>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9F05DC" w:rsidRPr="0068435E" w:rsidTr="00B34EA4">
        <w:trPr>
          <w:cantSplit/>
        </w:trPr>
        <w:tc>
          <w:tcPr>
            <w:tcW w:w="7054" w:type="dxa"/>
            <w:tcBorders>
              <w:bottom w:val="single" w:sz="4" w:space="0" w:color="auto"/>
            </w:tcBorders>
          </w:tcPr>
          <w:p w:rsidR="009F05DC" w:rsidRPr="0068435E" w:rsidRDefault="00250394" w:rsidP="00BB7704">
            <w:pPr>
              <w:spacing w:after="120"/>
              <w:ind w:left="1134" w:hanging="1134"/>
              <w:jc w:val="both"/>
              <w:rPr>
                <w:rStyle w:val="Artdef"/>
              </w:rPr>
            </w:pPr>
            <w:r w:rsidRPr="0068435E">
              <w:rPr>
                <w:rStyle w:val="Artdef"/>
              </w:rPr>
              <w:lastRenderedPageBreak/>
              <w:t>44</w:t>
            </w:r>
            <w:r w:rsidR="009F05DC" w:rsidRPr="0068435E">
              <w:tab/>
            </w:r>
            <w:r w:rsidR="009F05DC" w:rsidRPr="0068435E">
              <w:rPr>
                <w:bCs/>
              </w:rPr>
              <w:t>4.7</w:t>
            </w:r>
            <w:r w:rsidR="009F05DC" w:rsidRPr="0068435E">
              <w:tab/>
              <w:t>Les Etats Membres s'efforcent de promouvoir la concurrence dans la fourniture de services d'itinérance internationale et sont encouragés à élaborer des politiques propres à favoriser des prix d'itinérance compétitifs dans l'intérêt des utilisateurs finals.</w:t>
            </w:r>
          </w:p>
        </w:tc>
        <w:tc>
          <w:tcPr>
            <w:tcW w:w="7088" w:type="dxa"/>
            <w:tcBorders>
              <w:bottom w:val="single" w:sz="4" w:space="0" w:color="auto"/>
            </w:tcBorders>
          </w:tcPr>
          <w:p w:rsidR="009F05DC" w:rsidRPr="0068435E" w:rsidRDefault="009F05DC" w:rsidP="00B614D5">
            <w:pPr>
              <w:tabs>
                <w:tab w:val="clear" w:pos="1134"/>
                <w:tab w:val="clear" w:pos="2268"/>
              </w:tabs>
              <w:overflowPunct/>
              <w:autoSpaceDE/>
              <w:autoSpaceDN/>
              <w:adjustRightInd/>
              <w:jc w:val="both"/>
              <w:textAlignment w:val="auto"/>
              <w:rPr>
                <w:rFonts w:cs="Calibri"/>
                <w:szCs w:val="24"/>
              </w:rPr>
            </w:pPr>
          </w:p>
        </w:tc>
      </w:tr>
      <w:tr w:rsidR="008633D9" w:rsidRPr="0068435E" w:rsidTr="00B34EA4">
        <w:trPr>
          <w:cantSplit/>
        </w:trPr>
        <w:tc>
          <w:tcPr>
            <w:tcW w:w="7054" w:type="dxa"/>
            <w:tcBorders>
              <w:bottom w:val="nil"/>
            </w:tcBorders>
          </w:tcPr>
          <w:p w:rsidR="008633D9" w:rsidRPr="0068435E" w:rsidRDefault="008633D9" w:rsidP="008B05B2">
            <w:pPr>
              <w:pStyle w:val="ArtNo"/>
              <w:rPr>
                <w:rStyle w:val="Artdef"/>
              </w:rPr>
            </w:pPr>
            <w:r w:rsidRPr="0068435E">
              <w:t>Article 5</w:t>
            </w:r>
          </w:p>
        </w:tc>
        <w:tc>
          <w:tcPr>
            <w:tcW w:w="7088" w:type="dxa"/>
            <w:tcBorders>
              <w:bottom w:val="nil"/>
            </w:tcBorders>
          </w:tcPr>
          <w:p w:rsidR="008633D9" w:rsidRPr="0068435E" w:rsidRDefault="008633D9" w:rsidP="00B614D5">
            <w:pPr>
              <w:tabs>
                <w:tab w:val="clear" w:pos="1134"/>
                <w:tab w:val="clear" w:pos="2268"/>
              </w:tabs>
              <w:overflowPunct/>
              <w:autoSpaceDE/>
              <w:autoSpaceDN/>
              <w:adjustRightInd/>
              <w:jc w:val="both"/>
              <w:textAlignment w:val="auto"/>
              <w:rPr>
                <w:rFonts w:cs="Calibri"/>
                <w:szCs w:val="24"/>
              </w:rPr>
            </w:pPr>
          </w:p>
        </w:tc>
      </w:tr>
      <w:tr w:rsidR="008633D9" w:rsidRPr="0068435E" w:rsidTr="00B34EA4">
        <w:trPr>
          <w:cantSplit/>
        </w:trPr>
        <w:tc>
          <w:tcPr>
            <w:tcW w:w="7054" w:type="dxa"/>
            <w:tcBorders>
              <w:top w:val="nil"/>
              <w:bottom w:val="single" w:sz="4" w:space="0" w:color="auto"/>
            </w:tcBorders>
          </w:tcPr>
          <w:p w:rsidR="008633D9" w:rsidRPr="0068435E" w:rsidRDefault="008633D9" w:rsidP="008B05B2">
            <w:pPr>
              <w:pStyle w:val="Arttitle"/>
            </w:pPr>
            <w:r w:rsidRPr="0068435E">
              <w:t>Sécurité de la vie humaine et priorité des télécommunications</w:t>
            </w:r>
          </w:p>
        </w:tc>
        <w:tc>
          <w:tcPr>
            <w:tcW w:w="7088" w:type="dxa"/>
            <w:tcBorders>
              <w:top w:val="nil"/>
              <w:bottom w:val="single" w:sz="4" w:space="0" w:color="auto"/>
            </w:tcBorders>
          </w:tcPr>
          <w:p w:rsidR="008633D9" w:rsidRPr="0068435E" w:rsidRDefault="008633D9" w:rsidP="00B614D5">
            <w:pPr>
              <w:pStyle w:val="enumlev1"/>
              <w:tabs>
                <w:tab w:val="left" w:pos="597"/>
              </w:tabs>
              <w:ind w:left="597" w:hanging="597"/>
              <w:jc w:val="both"/>
            </w:pPr>
          </w:p>
        </w:tc>
      </w:tr>
      <w:tr w:rsidR="00324AB0" w:rsidRPr="0068435E" w:rsidTr="009C1581">
        <w:trPr>
          <w:cantSplit/>
        </w:trPr>
        <w:tc>
          <w:tcPr>
            <w:tcW w:w="7054" w:type="dxa"/>
            <w:tcBorders>
              <w:bottom w:val="nil"/>
            </w:tcBorders>
          </w:tcPr>
          <w:p w:rsidR="00324AB0" w:rsidRPr="0068435E" w:rsidRDefault="00324AB0" w:rsidP="00BB7704">
            <w:pPr>
              <w:pStyle w:val="Normalaftertitle"/>
              <w:ind w:left="1134" w:hanging="1134"/>
              <w:jc w:val="both"/>
            </w:pPr>
            <w:r w:rsidRPr="0068435E">
              <w:rPr>
                <w:rStyle w:val="Artdef"/>
              </w:rPr>
              <w:t>45</w:t>
            </w:r>
            <w:r w:rsidRPr="0068435E">
              <w:tab/>
              <w:t>5.1</w:t>
            </w:r>
            <w:r w:rsidRPr="0068435E">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7088" w:type="dxa"/>
            <w:tcBorders>
              <w:bottom w:val="nil"/>
            </w:tcBorders>
          </w:tcPr>
          <w:p w:rsidR="00324AB0" w:rsidRPr="0068435E" w:rsidRDefault="00E2677A" w:rsidP="00B614D5">
            <w:pPr>
              <w:pStyle w:val="enumlev1"/>
              <w:tabs>
                <w:tab w:val="left" w:pos="597"/>
              </w:tabs>
              <w:ind w:left="597" w:hanging="597"/>
              <w:jc w:val="both"/>
              <w:rPr>
                <w:rFonts w:eastAsia="Batang"/>
              </w:rPr>
            </w:pPr>
            <w:r w:rsidRPr="00313299">
              <w:rPr>
                <w:rFonts w:eastAsia="Batang"/>
              </w:rPr>
              <w:t>•</w:t>
            </w:r>
            <w:r>
              <w:rPr>
                <w:rFonts w:eastAsia="Batang"/>
              </w:rPr>
              <w:tab/>
            </w:r>
            <w:r w:rsidR="00324AB0" w:rsidRPr="0068435E">
              <w:rPr>
                <w:rFonts w:eastAsia="Batang"/>
              </w:rPr>
              <w:t>E.106:</w:t>
            </w:r>
            <w:r>
              <w:rPr>
                <w:rFonts w:eastAsia="Batang"/>
              </w:rPr>
              <w:t xml:space="preserve"> </w:t>
            </w:r>
            <w:r w:rsidR="000C1E78" w:rsidRPr="0068435E">
              <w:rPr>
                <w:color w:val="000000"/>
              </w:rPr>
              <w:t>Plan international de priorité en période de crise destiné aux opérations de secours en cas de catastrophe</w:t>
            </w:r>
          </w:p>
          <w:p w:rsidR="00324AB0" w:rsidRPr="0068435E" w:rsidRDefault="00E2677A" w:rsidP="00B614D5">
            <w:pPr>
              <w:pStyle w:val="enumlev1"/>
              <w:tabs>
                <w:tab w:val="left" w:pos="597"/>
              </w:tabs>
              <w:ind w:left="597" w:hanging="597"/>
              <w:jc w:val="both"/>
              <w:rPr>
                <w:rFonts w:eastAsia="Batang"/>
              </w:rPr>
            </w:pPr>
            <w:r w:rsidRPr="00313299">
              <w:rPr>
                <w:rFonts w:eastAsia="Batang"/>
              </w:rPr>
              <w:t>•</w:t>
            </w:r>
            <w:r>
              <w:rPr>
                <w:rFonts w:eastAsia="Batang"/>
              </w:rPr>
              <w:tab/>
            </w:r>
            <w:r w:rsidR="00324AB0" w:rsidRPr="0068435E">
              <w:rPr>
                <w:rFonts w:eastAsia="Batang"/>
              </w:rPr>
              <w:t>E.107:</w:t>
            </w:r>
            <w:r>
              <w:rPr>
                <w:rFonts w:eastAsia="Batang"/>
              </w:rPr>
              <w:t xml:space="preserve"> </w:t>
            </w:r>
            <w:r w:rsidR="000C1E78" w:rsidRPr="0068435E">
              <w:rPr>
                <w:color w:val="000000"/>
              </w:rPr>
              <w:t>Service de télécommunications d'urgence (ETS) et cadre d'interconnexion pour applications nationales du service ETS</w:t>
            </w:r>
          </w:p>
          <w:p w:rsidR="00324AB0" w:rsidRDefault="00E2677A" w:rsidP="00B614D5">
            <w:pPr>
              <w:pStyle w:val="enumlev1"/>
              <w:tabs>
                <w:tab w:val="left" w:pos="597"/>
              </w:tabs>
              <w:ind w:left="597" w:hanging="597"/>
              <w:jc w:val="both"/>
              <w:rPr>
                <w:color w:val="000000"/>
              </w:rPr>
            </w:pPr>
            <w:r w:rsidRPr="00313299">
              <w:rPr>
                <w:rFonts w:eastAsia="Batang"/>
              </w:rPr>
              <w:t>•</w:t>
            </w:r>
            <w:r>
              <w:rPr>
                <w:rFonts w:eastAsia="Batang"/>
              </w:rPr>
              <w:tab/>
            </w:r>
            <w:r w:rsidR="00324AB0" w:rsidRPr="0068435E">
              <w:rPr>
                <w:rFonts w:eastAsia="Batang"/>
              </w:rPr>
              <w:t xml:space="preserve">Q.761 </w:t>
            </w:r>
            <w:r w:rsidR="008E7F67">
              <w:rPr>
                <w:rFonts w:eastAsia="Batang"/>
              </w:rPr>
              <w:t>Amd.</w:t>
            </w:r>
            <w:r w:rsidR="00324AB0" w:rsidRPr="0068435E">
              <w:rPr>
                <w:rFonts w:eastAsia="Batang"/>
              </w:rPr>
              <w:t xml:space="preserve">2 </w:t>
            </w:r>
            <w:r w:rsidR="0047254E" w:rsidRPr="0068435E">
              <w:rPr>
                <w:rFonts w:eastAsia="Batang"/>
              </w:rPr>
              <w:t>et</w:t>
            </w:r>
            <w:r w:rsidR="00324AB0" w:rsidRPr="0068435E">
              <w:rPr>
                <w:rFonts w:eastAsia="Batang"/>
              </w:rPr>
              <w:t xml:space="preserve"> </w:t>
            </w:r>
            <w:r w:rsidR="008E7F67">
              <w:rPr>
                <w:rFonts w:eastAsia="Batang"/>
              </w:rPr>
              <w:t>Amd.</w:t>
            </w:r>
            <w:r w:rsidR="00324AB0" w:rsidRPr="0068435E">
              <w:rPr>
                <w:rFonts w:eastAsia="Batang"/>
              </w:rPr>
              <w:t xml:space="preserve">3: </w:t>
            </w:r>
            <w:r w:rsidR="0047254E" w:rsidRPr="0068435E">
              <w:rPr>
                <w:color w:val="000000"/>
              </w:rPr>
              <w:t xml:space="preserve">Système de signalisation </w:t>
            </w:r>
            <w:r w:rsidR="009C1581">
              <w:rPr>
                <w:color w:val="000000"/>
              </w:rPr>
              <w:t>N°</w:t>
            </w:r>
            <w:r w:rsidR="0047254E" w:rsidRPr="0068435E">
              <w:rPr>
                <w:color w:val="000000"/>
              </w:rPr>
              <w:t xml:space="preserve"> 7 </w:t>
            </w:r>
            <w:r w:rsidR="000B51F3" w:rsidRPr="000B51F3">
              <w:rPr>
                <w:color w:val="000000"/>
              </w:rPr>
              <w:t>–</w:t>
            </w:r>
            <w:r w:rsidR="0047254E" w:rsidRPr="0068435E">
              <w:rPr>
                <w:color w:val="000000"/>
              </w:rPr>
              <w:t xml:space="preserve"> Description fonctionnelle du sous-système utilisateur du RNIS</w:t>
            </w:r>
            <w:r w:rsidR="00324AB0" w:rsidRPr="0068435E">
              <w:rPr>
                <w:rFonts w:eastAsia="Batang"/>
              </w:rPr>
              <w:t xml:space="preserve">: </w:t>
            </w:r>
            <w:r w:rsidR="0047254E" w:rsidRPr="0068435E">
              <w:rPr>
                <w:color w:val="000000"/>
              </w:rPr>
              <w:t>Prise en charge du plan international de priorité en période de crise</w:t>
            </w:r>
          </w:p>
          <w:p w:rsidR="009C1581" w:rsidRPr="0068435E" w:rsidRDefault="009C1581" w:rsidP="009C1581">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Q.762 </w:t>
            </w:r>
            <w:r>
              <w:rPr>
                <w:rFonts w:eastAsia="Batang"/>
              </w:rPr>
              <w:t>Amd.</w:t>
            </w:r>
            <w:r w:rsidRPr="0068435E">
              <w:rPr>
                <w:rFonts w:eastAsia="Batang"/>
              </w:rPr>
              <w:t xml:space="preserve">1 et </w:t>
            </w:r>
            <w:r>
              <w:rPr>
                <w:rFonts w:eastAsia="Batang"/>
              </w:rPr>
              <w:t>Amd.</w:t>
            </w:r>
            <w:r w:rsidRPr="0068435E">
              <w:rPr>
                <w:rFonts w:eastAsia="Batang"/>
              </w:rPr>
              <w:t xml:space="preserve">3: </w:t>
            </w:r>
            <w:r w:rsidRPr="0068435E">
              <w:rPr>
                <w:color w:val="000000"/>
              </w:rPr>
              <w:t xml:space="preserve">Système de signalisation </w:t>
            </w:r>
            <w:r>
              <w:rPr>
                <w:color w:val="000000"/>
              </w:rPr>
              <w:t>N°</w:t>
            </w:r>
            <w:r w:rsidRPr="0068435E">
              <w:rPr>
                <w:color w:val="000000"/>
              </w:rPr>
              <w:t xml:space="preserve"> 7 </w:t>
            </w:r>
            <w:r w:rsidRPr="0068435E">
              <w:rPr>
                <w:rFonts w:eastAsia="Batang"/>
              </w:rPr>
              <w:t xml:space="preserve">– </w:t>
            </w:r>
            <w:r w:rsidRPr="0068435E">
              <w:rPr>
                <w:color w:val="000000"/>
              </w:rPr>
              <w:t>Fonctions générales des messages et des signaux du sous-système utilisateur du RNIS</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nil"/>
              <w:bottom w:val="single" w:sz="4" w:space="0" w:color="auto"/>
            </w:tcBorders>
          </w:tcPr>
          <w:p w:rsidR="00F145D2" w:rsidRPr="0068435E" w:rsidRDefault="00F145D2" w:rsidP="008B05B2">
            <w:pPr>
              <w:jc w:val="both"/>
              <w:rPr>
                <w:rStyle w:val="Artdef"/>
              </w:rPr>
            </w:pPr>
          </w:p>
        </w:tc>
        <w:tc>
          <w:tcPr>
            <w:tcW w:w="7088" w:type="dxa"/>
            <w:tcBorders>
              <w:top w:val="nil"/>
              <w:bottom w:val="single" w:sz="4" w:space="0" w:color="auto"/>
            </w:tcBorders>
          </w:tcPr>
          <w:p w:rsidR="00F145D2" w:rsidRPr="0068435E" w:rsidRDefault="005716B4" w:rsidP="009C1581">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Q.763 </w:t>
            </w:r>
            <w:r w:rsidR="008E7F67">
              <w:rPr>
                <w:rFonts w:eastAsia="Batang"/>
              </w:rPr>
              <w:t>Amd.</w:t>
            </w:r>
            <w:r w:rsidRPr="0068435E">
              <w:rPr>
                <w:rFonts w:eastAsia="Batang"/>
              </w:rPr>
              <w:t xml:space="preserve">2 et </w:t>
            </w:r>
            <w:r w:rsidR="008E7F67">
              <w:rPr>
                <w:rFonts w:eastAsia="Batang"/>
              </w:rPr>
              <w:t>Amd.</w:t>
            </w:r>
            <w:r w:rsidRPr="0068435E">
              <w:rPr>
                <w:rFonts w:eastAsia="Batang"/>
              </w:rPr>
              <w:t xml:space="preserve">4: </w:t>
            </w:r>
            <w:r w:rsidRPr="0068435E">
              <w:rPr>
                <w:color w:val="000000"/>
              </w:rPr>
              <w:t xml:space="preserve">Système de signalisation </w:t>
            </w:r>
            <w:r w:rsidR="009C1581">
              <w:rPr>
                <w:color w:val="000000"/>
              </w:rPr>
              <w:t>N°</w:t>
            </w:r>
            <w:r w:rsidRPr="0068435E">
              <w:rPr>
                <w:color w:val="000000"/>
              </w:rPr>
              <w:t xml:space="preserve"> 7 </w:t>
            </w:r>
            <w:r w:rsidRPr="0068435E">
              <w:rPr>
                <w:rFonts w:eastAsia="Batang"/>
              </w:rPr>
              <w:t xml:space="preserve">– </w:t>
            </w:r>
            <w:r w:rsidRPr="0068435E">
              <w:rPr>
                <w:color w:val="000000"/>
              </w:rPr>
              <w:t>Formats et codes du sous-système utilisateur du RNIS</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single" w:sz="4" w:space="0" w:color="auto"/>
              <w:bottom w:val="nil"/>
            </w:tcBorders>
          </w:tcPr>
          <w:p w:rsidR="00F145D2" w:rsidRPr="0068435E" w:rsidRDefault="00F145D2" w:rsidP="008B05B2">
            <w:pPr>
              <w:jc w:val="both"/>
              <w:rPr>
                <w:rStyle w:val="Artdef"/>
              </w:rPr>
            </w:pPr>
          </w:p>
        </w:tc>
        <w:tc>
          <w:tcPr>
            <w:tcW w:w="7088" w:type="dxa"/>
            <w:tcBorders>
              <w:top w:val="single" w:sz="4" w:space="0" w:color="auto"/>
              <w:bottom w:val="nil"/>
            </w:tcBorders>
          </w:tcPr>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Q.764 </w:t>
            </w:r>
            <w:r w:rsidR="008E7F67">
              <w:rPr>
                <w:rFonts w:eastAsia="Batang"/>
              </w:rPr>
              <w:t>Amd.</w:t>
            </w:r>
            <w:r w:rsidRPr="0068435E">
              <w:rPr>
                <w:rFonts w:eastAsia="Batang"/>
              </w:rPr>
              <w:t xml:space="preserve">2 et </w:t>
            </w:r>
            <w:r w:rsidR="008E7F67">
              <w:rPr>
                <w:rFonts w:eastAsia="Batang"/>
              </w:rPr>
              <w:t>Amd.</w:t>
            </w:r>
            <w:r w:rsidRPr="0068435E">
              <w:rPr>
                <w:rFonts w:eastAsia="Batang"/>
              </w:rPr>
              <w:t xml:space="preserve">4: </w:t>
            </w:r>
            <w:hyperlink r:id="rId16" w:tooltip="Signalling System No. 7 – ISDN User Part signalling procedures" w:history="1">
              <w:r w:rsidRPr="0068435E">
                <w:rPr>
                  <w:color w:val="000000"/>
                </w:rPr>
                <w:t xml:space="preserve">Système de signalisation </w:t>
              </w:r>
              <w:r w:rsidR="009C1581">
                <w:rPr>
                  <w:color w:val="000000"/>
                </w:rPr>
                <w:t>N°</w:t>
              </w:r>
              <w:r w:rsidRPr="0068435E">
                <w:rPr>
                  <w:color w:val="000000"/>
                </w:rPr>
                <w:t xml:space="preserve"> 7 </w:t>
              </w:r>
              <w:r w:rsidRPr="0068435E">
                <w:rPr>
                  <w:rFonts w:eastAsia="Batang"/>
                </w:rPr>
                <w:t xml:space="preserve">– </w:t>
              </w:r>
              <w:r w:rsidRPr="0068435E">
                <w:rPr>
                  <w:color w:val="000000"/>
                </w:rPr>
                <w:t>Procédures de signalisation du sous-système utilisateur du RNIS</w:t>
              </w:r>
            </w:hyperlink>
            <w:r w:rsidRPr="0068435E">
              <w:rPr>
                <w:rFonts w:eastAsia="Batang"/>
              </w:rPr>
              <w:t xml:space="preserve">: </w:t>
            </w:r>
            <w:r w:rsidRPr="0068435E">
              <w:rPr>
                <w:color w:val="000000"/>
              </w:rPr>
              <w:t>Prise en charge du plan international de priorité en période de crise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Q.767 </w:t>
            </w:r>
            <w:r w:rsidR="008E7F67">
              <w:rPr>
                <w:rFonts w:eastAsia="Batang"/>
              </w:rPr>
              <w:t>Amd.</w:t>
            </w:r>
            <w:r w:rsidRPr="0068435E">
              <w:rPr>
                <w:rFonts w:eastAsia="Batang"/>
              </w:rPr>
              <w:t xml:space="preserve">1: </w:t>
            </w:r>
            <w:r w:rsidRPr="0068435E">
              <w:rPr>
                <w:color w:val="000000"/>
              </w:rPr>
              <w:t xml:space="preserve">Application du sous-système utilisateur du RNIS du système de signalisation </w:t>
            </w:r>
            <w:r w:rsidR="009C1581">
              <w:rPr>
                <w:color w:val="000000"/>
              </w:rPr>
              <w:t>N°</w:t>
            </w:r>
            <w:r w:rsidRPr="0068435E">
              <w:rPr>
                <w:color w:val="000000"/>
              </w:rPr>
              <w:t xml:space="preserve"> 7 du CCITT pour les interconnexions RNIS internationales</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nil"/>
              <w:bottom w:val="single" w:sz="4" w:space="0" w:color="auto"/>
            </w:tcBorders>
          </w:tcPr>
          <w:p w:rsidR="00F145D2" w:rsidRPr="0068435E" w:rsidRDefault="00F145D2" w:rsidP="008B05B2">
            <w:pPr>
              <w:jc w:val="both"/>
              <w:rPr>
                <w:rStyle w:val="Artdef"/>
              </w:rPr>
            </w:pPr>
          </w:p>
        </w:tc>
        <w:tc>
          <w:tcPr>
            <w:tcW w:w="7088" w:type="dxa"/>
            <w:tcBorders>
              <w:top w:val="nil"/>
              <w:bottom w:val="single" w:sz="4" w:space="0" w:color="auto"/>
            </w:tcBorders>
          </w:tcPr>
          <w:p w:rsidR="005716B4" w:rsidRDefault="005716B4"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Q.1902.1 </w:t>
            </w:r>
            <w:r w:rsidR="008E7F67">
              <w:rPr>
                <w:rFonts w:eastAsia="Batang"/>
              </w:rPr>
              <w:t>Amd.</w:t>
            </w:r>
            <w:r w:rsidRPr="0068435E">
              <w:rPr>
                <w:rFonts w:eastAsia="Batang"/>
              </w:rPr>
              <w:t xml:space="preserve">1 et </w:t>
            </w:r>
            <w:r w:rsidR="008E7F67">
              <w:rPr>
                <w:rFonts w:eastAsia="Batang"/>
              </w:rPr>
              <w:t>Amd.</w:t>
            </w:r>
            <w:r w:rsidRPr="0068435E">
              <w:rPr>
                <w:rFonts w:eastAsia="Batang"/>
              </w:rPr>
              <w:t xml:space="preserve">2: </w:t>
            </w:r>
            <w:r w:rsidRPr="0068435E">
              <w:rPr>
                <w:color w:val="000000"/>
              </w:rPr>
              <w:t>Protocole de commande d'appel indépendante du support (ensemble de capacités 2): description fonctionnelle</w:t>
            </w:r>
            <w:r w:rsidRPr="0068435E">
              <w:rPr>
                <w:rFonts w:eastAsia="Batang"/>
              </w:rPr>
              <w:t xml:space="preserve">: </w:t>
            </w:r>
            <w:proofErr w:type="spellStart"/>
            <w:r w:rsidRPr="0068435E">
              <w:rPr>
                <w:rFonts w:eastAsia="Batang"/>
              </w:rPr>
              <w:t>Functional</w:t>
            </w:r>
            <w:proofErr w:type="spellEnd"/>
            <w:r w:rsidRPr="0068435E">
              <w:rPr>
                <w:rFonts w:eastAsia="Batang"/>
              </w:rPr>
              <w:t xml:space="preserve"> description: </w:t>
            </w:r>
            <w:r w:rsidRPr="0068435E">
              <w:rPr>
                <w:color w:val="000000"/>
              </w:rPr>
              <w:t>Prise en charge du plan international de priorité en période de crise</w:t>
            </w:r>
            <w:r w:rsidRPr="00313299">
              <w:rPr>
                <w:rFonts w:eastAsia="Batang"/>
              </w:rPr>
              <w:t xml:space="preserve"> </w:t>
            </w:r>
          </w:p>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Q.1902.2 </w:t>
            </w:r>
            <w:r w:rsidR="008E7F67">
              <w:rPr>
                <w:rFonts w:eastAsia="Batang"/>
              </w:rPr>
              <w:t>Amd.</w:t>
            </w:r>
            <w:r w:rsidRPr="0068435E">
              <w:rPr>
                <w:rFonts w:eastAsia="Batang"/>
              </w:rPr>
              <w:t xml:space="preserve">1 et </w:t>
            </w:r>
            <w:r w:rsidR="008E7F67">
              <w:rPr>
                <w:rFonts w:eastAsia="Batang"/>
              </w:rPr>
              <w:t>Amd.</w:t>
            </w:r>
            <w:r w:rsidRPr="0068435E">
              <w:rPr>
                <w:rFonts w:eastAsia="Batang"/>
              </w:rPr>
              <w:t xml:space="preserve">3: </w:t>
            </w:r>
            <w:r w:rsidRPr="0068435E">
              <w:rPr>
                <w:color w:val="000000"/>
              </w:rPr>
              <w:t xml:space="preserve">Protocole de commande d'appel indépendante du support (ensemble de capacités 2) et sous-système utilisateur du RNIS du système de signalisation </w:t>
            </w:r>
            <w:r w:rsidR="009C1581">
              <w:rPr>
                <w:color w:val="000000"/>
              </w:rPr>
              <w:t>N°</w:t>
            </w:r>
            <w:r w:rsidRPr="0068435E">
              <w:rPr>
                <w:color w:val="000000"/>
              </w:rPr>
              <w:t xml:space="preserve"> 7: fonctions générales des messages et paramètres</w:t>
            </w:r>
            <w:r w:rsidRPr="0068435E">
              <w:rPr>
                <w:rFonts w:eastAsia="Batang"/>
              </w:rPr>
              <w:t xml:space="preserve">: </w:t>
            </w:r>
            <w:r w:rsidRPr="0068435E">
              <w:rPr>
                <w:color w:val="000000"/>
              </w:rPr>
              <w:t>Prise en charge du plan international de priorité en période de crise</w:t>
            </w:r>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Q.1902.3 </w:t>
            </w:r>
            <w:r w:rsidR="008E7F67">
              <w:rPr>
                <w:rFonts w:eastAsia="Batang"/>
              </w:rPr>
              <w:t>Amd.</w:t>
            </w:r>
            <w:r w:rsidRPr="0068435E">
              <w:rPr>
                <w:rFonts w:eastAsia="Batang"/>
              </w:rPr>
              <w:t xml:space="preserve">1 et </w:t>
            </w:r>
            <w:r w:rsidR="008E7F67">
              <w:rPr>
                <w:rFonts w:eastAsia="Batang"/>
              </w:rPr>
              <w:t>Amd.</w:t>
            </w:r>
            <w:r w:rsidRPr="0068435E">
              <w:rPr>
                <w:rFonts w:eastAsia="Batang"/>
              </w:rPr>
              <w:t xml:space="preserve">3: </w:t>
            </w:r>
            <w:r w:rsidRPr="0068435E">
              <w:rPr>
                <w:color w:val="000000"/>
              </w:rPr>
              <w:t xml:space="preserve">Protocole de commande d'appel indépendante du support (ensemble de capacités 2) et sous-système utilisateur du RNIS du système de signalisation </w:t>
            </w:r>
            <w:r w:rsidR="009C1581">
              <w:rPr>
                <w:color w:val="000000"/>
              </w:rPr>
              <w:t>N°</w:t>
            </w:r>
            <w:r w:rsidRPr="0068435E">
              <w:rPr>
                <w:color w:val="000000"/>
              </w:rPr>
              <w:t xml:space="preserve"> 7: formats et codes</w:t>
            </w:r>
            <w:r w:rsidRPr="0068435E">
              <w:rPr>
                <w:rFonts w:eastAsia="Batang"/>
              </w:rPr>
              <w:t xml:space="preserve">: </w:t>
            </w:r>
            <w:r w:rsidRPr="0068435E">
              <w:rPr>
                <w:color w:val="000000"/>
              </w:rPr>
              <w:t>Prise en charge du plan international de priorité en période de crise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Q.1902.4 </w:t>
            </w:r>
            <w:r w:rsidR="008E7F67">
              <w:rPr>
                <w:rFonts w:eastAsia="Batang"/>
              </w:rPr>
              <w:t>Amd.</w:t>
            </w:r>
            <w:r w:rsidRPr="0068435E">
              <w:rPr>
                <w:rFonts w:eastAsia="Batang"/>
              </w:rPr>
              <w:t xml:space="preserve">1 et </w:t>
            </w:r>
            <w:r w:rsidR="008E7F67">
              <w:rPr>
                <w:rFonts w:eastAsia="Batang"/>
              </w:rPr>
              <w:t>Amd.</w:t>
            </w:r>
            <w:r w:rsidRPr="0068435E">
              <w:rPr>
                <w:rFonts w:eastAsia="Batang"/>
              </w:rPr>
              <w:t xml:space="preserve">3: </w:t>
            </w:r>
            <w:r w:rsidRPr="0068435E">
              <w:rPr>
                <w:color w:val="000000"/>
              </w:rPr>
              <w:t>Protocole de commande d'appel indépendante du support (ensemble de capacités 2): procédures d'appel de base</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single" w:sz="4" w:space="0" w:color="auto"/>
              <w:bottom w:val="nil"/>
            </w:tcBorders>
          </w:tcPr>
          <w:p w:rsidR="00F145D2" w:rsidRPr="0068435E" w:rsidRDefault="00F145D2" w:rsidP="008B05B2">
            <w:pPr>
              <w:jc w:val="both"/>
              <w:rPr>
                <w:rStyle w:val="Artdef"/>
              </w:rPr>
            </w:pPr>
          </w:p>
        </w:tc>
        <w:tc>
          <w:tcPr>
            <w:tcW w:w="7088" w:type="dxa"/>
            <w:tcBorders>
              <w:top w:val="single" w:sz="4" w:space="0" w:color="auto"/>
              <w:bottom w:val="nil"/>
            </w:tcBorders>
          </w:tcPr>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Q.1950 </w:t>
            </w:r>
            <w:r w:rsidR="008E7F67">
              <w:rPr>
                <w:rFonts w:eastAsia="Batang"/>
              </w:rPr>
              <w:t>Amd.</w:t>
            </w:r>
            <w:r w:rsidRPr="0068435E">
              <w:rPr>
                <w:rFonts w:eastAsia="Batang"/>
              </w:rPr>
              <w:t xml:space="preserve">1: </w:t>
            </w:r>
            <w:r w:rsidRPr="0068435E">
              <w:rPr>
                <w:color w:val="000000"/>
              </w:rPr>
              <w:t>Protocole de commande de support d'appel indépendante du support</w:t>
            </w:r>
            <w:r w:rsidRPr="0068435E">
              <w:rPr>
                <w:rFonts w:eastAsia="Batang"/>
              </w:rPr>
              <w:t xml:space="preserve">: Nouvelle </w:t>
            </w:r>
            <w:r w:rsidRPr="0068435E">
              <w:rPr>
                <w:color w:val="000000"/>
              </w:rPr>
              <w:t>Annexe G – Commande de support d'appel – Plan international de priorité en période de crise</w:t>
            </w:r>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Q.2630.3 </w:t>
            </w:r>
            <w:r w:rsidR="008E7F67">
              <w:rPr>
                <w:rFonts w:eastAsia="Batang"/>
              </w:rPr>
              <w:t>Amd.</w:t>
            </w:r>
            <w:r w:rsidRPr="0068435E">
              <w:rPr>
                <w:rFonts w:eastAsia="Batang"/>
              </w:rPr>
              <w:t xml:space="preserve">1: </w:t>
            </w:r>
            <w:r w:rsidRPr="0068435E">
              <w:rPr>
                <w:color w:val="000000"/>
              </w:rPr>
              <w:t>Protocole de signalisation de couche AAL de type 2 – Ensemble de capacités 3</w:t>
            </w:r>
            <w:r w:rsidRPr="0068435E">
              <w:rPr>
                <w:rFonts w:eastAsia="Batang"/>
              </w:rPr>
              <w:t xml:space="preserve">: </w:t>
            </w:r>
            <w:r w:rsidRPr="0068435E">
              <w:rPr>
                <w:color w:val="000000"/>
              </w:rPr>
              <w:t>Prise en charge du plan international de priorité en période de crise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Q.2761 </w:t>
            </w:r>
            <w:r w:rsidR="008E7F67">
              <w:rPr>
                <w:rFonts w:eastAsia="Batang"/>
              </w:rPr>
              <w:t>Amd.</w:t>
            </w:r>
            <w:r w:rsidRPr="0068435E">
              <w:rPr>
                <w:rFonts w:eastAsia="Batang"/>
              </w:rPr>
              <w:t xml:space="preserve">1: </w:t>
            </w:r>
            <w:r w:rsidRPr="0068435E">
              <w:rPr>
                <w:color w:val="000000"/>
              </w:rPr>
              <w:t>Description fonctionnelle du sous-système utilisateur du RNIS-LB du système de signalisation n° 7</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nil"/>
              <w:bottom w:val="nil"/>
            </w:tcBorders>
          </w:tcPr>
          <w:p w:rsidR="00F145D2" w:rsidRPr="0068435E" w:rsidRDefault="00F145D2" w:rsidP="008B05B2">
            <w:pPr>
              <w:jc w:val="both"/>
              <w:rPr>
                <w:rStyle w:val="Artdef"/>
              </w:rPr>
            </w:pPr>
          </w:p>
        </w:tc>
        <w:tc>
          <w:tcPr>
            <w:tcW w:w="7088" w:type="dxa"/>
            <w:tcBorders>
              <w:top w:val="nil"/>
              <w:bottom w:val="nil"/>
            </w:tcBorders>
          </w:tcPr>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Q.2762 </w:t>
            </w:r>
            <w:r w:rsidR="008E7F67">
              <w:rPr>
                <w:rFonts w:eastAsia="Batang"/>
              </w:rPr>
              <w:t>Amd.</w:t>
            </w:r>
            <w:r w:rsidRPr="0068435E">
              <w:rPr>
                <w:rFonts w:eastAsia="Batang"/>
              </w:rPr>
              <w:t xml:space="preserve">1: </w:t>
            </w:r>
            <w:r w:rsidRPr="0068435E">
              <w:rPr>
                <w:color w:val="000000"/>
              </w:rPr>
              <w:t xml:space="preserve">Fonctions générales des messages et des signaux du sous-système utilisateur du RNIS-LB du système de signalisation </w:t>
            </w:r>
            <w:r w:rsidR="009C1581">
              <w:rPr>
                <w:color w:val="000000"/>
              </w:rPr>
              <w:t>N°</w:t>
            </w:r>
            <w:r w:rsidRPr="0068435E">
              <w:rPr>
                <w:color w:val="000000"/>
              </w:rPr>
              <w:t xml:space="preserve"> 7</w:t>
            </w:r>
            <w:r w:rsidRPr="0068435E">
              <w:rPr>
                <w:rFonts w:eastAsia="Batang"/>
              </w:rPr>
              <w:t xml:space="preserve">: </w:t>
            </w:r>
            <w:r w:rsidRPr="0068435E">
              <w:rPr>
                <w:color w:val="000000"/>
              </w:rPr>
              <w:t>Prise en charge du plan international de priorité en période de crise</w:t>
            </w:r>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Q.2763 </w:t>
            </w:r>
            <w:r w:rsidR="008E7F67">
              <w:rPr>
                <w:rFonts w:eastAsia="Batang"/>
              </w:rPr>
              <w:t>Amd.</w:t>
            </w:r>
            <w:r w:rsidRPr="0068435E">
              <w:rPr>
                <w:rFonts w:eastAsia="Batang"/>
              </w:rPr>
              <w:t xml:space="preserve">1: </w:t>
            </w:r>
            <w:r w:rsidRPr="0068435E">
              <w:rPr>
                <w:color w:val="000000"/>
              </w:rPr>
              <w:t xml:space="preserve">Sous-système utilisateur du RNIS-LB du système de signalisation </w:t>
            </w:r>
            <w:r w:rsidR="009C1581">
              <w:rPr>
                <w:color w:val="000000"/>
              </w:rPr>
              <w:t>N°</w:t>
            </w:r>
            <w:r w:rsidRPr="0068435E">
              <w:rPr>
                <w:color w:val="000000"/>
              </w:rPr>
              <w:t xml:space="preserve"> 7 – Formats et codes</w:t>
            </w:r>
            <w:r w:rsidRPr="0068435E">
              <w:rPr>
                <w:rFonts w:eastAsia="Batang"/>
              </w:rPr>
              <w:t xml:space="preserve">: </w:t>
            </w:r>
            <w:r w:rsidRPr="0068435E">
              <w:rPr>
                <w:color w:val="000000"/>
              </w:rPr>
              <w:t>Prise en charge du plan international de priorité en période de crise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Q.2764 </w:t>
            </w:r>
            <w:r w:rsidR="008E7F67">
              <w:rPr>
                <w:rFonts w:eastAsia="Batang"/>
              </w:rPr>
              <w:t>Amd.</w:t>
            </w:r>
            <w:r w:rsidRPr="0068435E">
              <w:rPr>
                <w:rFonts w:eastAsia="Batang"/>
              </w:rPr>
              <w:t xml:space="preserve">1: </w:t>
            </w:r>
            <w:r w:rsidRPr="0068435E">
              <w:rPr>
                <w:color w:val="000000"/>
              </w:rPr>
              <w:t xml:space="preserve">Sous-système utilisateur du RNIS-LB du système de signalisation </w:t>
            </w:r>
            <w:r w:rsidR="009C1581">
              <w:rPr>
                <w:color w:val="000000"/>
              </w:rPr>
              <w:t>N°</w:t>
            </w:r>
            <w:r w:rsidRPr="0068435E">
              <w:rPr>
                <w:color w:val="000000"/>
              </w:rPr>
              <w:t xml:space="preserve"> 7 – Procédures d'appel de base</w:t>
            </w:r>
            <w:r w:rsidRPr="0068435E">
              <w:rPr>
                <w:rFonts w:eastAsia="Batang"/>
              </w:rPr>
              <w:t xml:space="preserve">: </w:t>
            </w:r>
            <w:r w:rsidRPr="0068435E">
              <w:rPr>
                <w:color w:val="000000"/>
              </w:rPr>
              <w:t>Prise en charge du plan international de priorité en période de crise</w:t>
            </w:r>
          </w:p>
        </w:tc>
      </w:tr>
      <w:tr w:rsidR="00F145D2" w:rsidRPr="0068435E" w:rsidTr="009C1581">
        <w:trPr>
          <w:cantSplit/>
        </w:trPr>
        <w:tc>
          <w:tcPr>
            <w:tcW w:w="7054" w:type="dxa"/>
            <w:tcBorders>
              <w:top w:val="nil"/>
              <w:bottom w:val="single" w:sz="4" w:space="0" w:color="auto"/>
            </w:tcBorders>
          </w:tcPr>
          <w:p w:rsidR="00F145D2" w:rsidRPr="0068435E" w:rsidRDefault="00F145D2" w:rsidP="008B05B2">
            <w:pPr>
              <w:jc w:val="both"/>
              <w:rPr>
                <w:rStyle w:val="Artdef"/>
              </w:rPr>
            </w:pPr>
          </w:p>
        </w:tc>
        <w:tc>
          <w:tcPr>
            <w:tcW w:w="7088" w:type="dxa"/>
            <w:tcBorders>
              <w:top w:val="nil"/>
              <w:bottom w:val="single" w:sz="4" w:space="0" w:color="auto"/>
            </w:tcBorders>
          </w:tcPr>
          <w:p w:rsidR="00F145D2" w:rsidRPr="0068435E" w:rsidRDefault="00F145D2" w:rsidP="009C1581">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Q.2931 </w:t>
            </w:r>
            <w:r w:rsidR="008E7F67">
              <w:rPr>
                <w:rFonts w:eastAsia="Batang"/>
              </w:rPr>
              <w:t>Amd.</w:t>
            </w:r>
            <w:r w:rsidRPr="0068435E">
              <w:rPr>
                <w:rFonts w:eastAsia="Batang"/>
              </w:rPr>
              <w:t xml:space="preserve">5: </w:t>
            </w:r>
            <w:r w:rsidRPr="0068435E">
              <w:rPr>
                <w:color w:val="000000"/>
              </w:rPr>
              <w:t xml:space="preserve">Système de signalisation d'abonné numérique </w:t>
            </w:r>
            <w:r w:rsidR="009C1581">
              <w:rPr>
                <w:color w:val="000000"/>
              </w:rPr>
              <w:t>N° </w:t>
            </w:r>
            <w:r w:rsidRPr="0068435E">
              <w:rPr>
                <w:color w:val="000000"/>
              </w:rPr>
              <w:t>2 – Spécification de la couche 3 de l'interface utilisateur-réseau pour la commande de connexion/appel de base</w:t>
            </w:r>
            <w:r w:rsidRPr="0068435E">
              <w:rPr>
                <w:rFonts w:eastAsia="Batang"/>
              </w:rPr>
              <w:t xml:space="preserve">: </w:t>
            </w:r>
            <w:r w:rsidRPr="0068435E">
              <w:rPr>
                <w:color w:val="000000"/>
              </w:rPr>
              <w:t>Prise en charge du plan international de priorité en période de crise</w:t>
            </w:r>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Q Suppl. 47: </w:t>
            </w:r>
            <w:r w:rsidRPr="0068435E">
              <w:rPr>
                <w:color w:val="000000"/>
              </w:rPr>
              <w:t>Services d'urgence dans les réseaux IMT-2000 – Prescriptions d'harmonisation et de convergence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 Suppl. 53: </w:t>
            </w:r>
            <w:r w:rsidRPr="0068435E">
              <w:rPr>
                <w:color w:val="000000"/>
              </w:rPr>
              <w:t>Prescriptions de signalisation pour la prise en charge du plan international de priorité en période de crise</w:t>
            </w:r>
          </w:p>
        </w:tc>
      </w:tr>
      <w:tr w:rsidR="00F145D2" w:rsidRPr="0068435E" w:rsidTr="009C1581">
        <w:trPr>
          <w:cantSplit/>
        </w:trPr>
        <w:tc>
          <w:tcPr>
            <w:tcW w:w="7054" w:type="dxa"/>
            <w:tcBorders>
              <w:top w:val="single" w:sz="4" w:space="0" w:color="auto"/>
              <w:bottom w:val="nil"/>
            </w:tcBorders>
          </w:tcPr>
          <w:p w:rsidR="00F145D2" w:rsidRPr="0068435E" w:rsidRDefault="00F145D2" w:rsidP="008B05B2">
            <w:pPr>
              <w:jc w:val="both"/>
              <w:rPr>
                <w:rStyle w:val="Artdef"/>
              </w:rPr>
            </w:pPr>
          </w:p>
        </w:tc>
        <w:tc>
          <w:tcPr>
            <w:tcW w:w="7088" w:type="dxa"/>
            <w:tcBorders>
              <w:top w:val="single" w:sz="4" w:space="0" w:color="auto"/>
              <w:bottom w:val="nil"/>
            </w:tcBorders>
          </w:tcPr>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hyperlink r:id="rId17" w:tooltip="Signalling requirements to support the emergency telecommunications service (ETS) in IP networks" w:history="1">
              <w:r w:rsidRPr="0068435E">
                <w:rPr>
                  <w:rFonts w:eastAsia="Batang"/>
                </w:rPr>
                <w:t xml:space="preserve">Q Suppl. 57: </w:t>
              </w:r>
              <w:r w:rsidRPr="0068435E">
                <w:rPr>
                  <w:color w:val="000000"/>
                </w:rPr>
                <w:t xml:space="preserve">Prescriptions de signalisation pour la prise en charge du service de télécommunications d'urgence (ETS) dans les réseaux IP </w:t>
              </w:r>
            </w:hyperlink>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Q Suppl.62: </w:t>
            </w:r>
            <w:r w:rsidRPr="0068435E">
              <w:rPr>
                <w:color w:val="000000"/>
              </w:rPr>
              <w:t>Aperçu des travaux des organisations de normalisation et d'autres organisations sur le service de télécommunications d'urgence</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Q Suppl. 63: Mises en </w:t>
            </w:r>
            <w:proofErr w:type="spellStart"/>
            <w:r w:rsidRPr="0068435E">
              <w:rPr>
                <w:rFonts w:eastAsia="Batang"/>
              </w:rPr>
              <w:t>correspondence</w:t>
            </w:r>
            <w:proofErr w:type="spellEnd"/>
            <w:r w:rsidRPr="0068435E">
              <w:rPr>
                <w:rFonts w:eastAsia="Batang"/>
              </w:rPr>
              <w:t xml:space="preserve"> des protocoles de signalisation pour la prise en charge du service de télécommunications d</w:t>
            </w:r>
            <w:r>
              <w:rPr>
                <w:rFonts w:eastAsia="Batang"/>
              </w:rPr>
              <w:t>'</w:t>
            </w:r>
            <w:r w:rsidRPr="0068435E">
              <w:rPr>
                <w:rFonts w:eastAsia="Batang"/>
              </w:rPr>
              <w:t>urgence dans les réseaux IP</w:t>
            </w:r>
          </w:p>
        </w:tc>
      </w:tr>
      <w:tr w:rsidR="00F145D2" w:rsidRPr="0068435E" w:rsidTr="009C1581">
        <w:trPr>
          <w:cantSplit/>
        </w:trPr>
        <w:tc>
          <w:tcPr>
            <w:tcW w:w="7054" w:type="dxa"/>
            <w:tcBorders>
              <w:top w:val="nil"/>
            </w:tcBorders>
          </w:tcPr>
          <w:p w:rsidR="00F145D2" w:rsidRPr="0068435E" w:rsidRDefault="00F145D2" w:rsidP="008B05B2">
            <w:pPr>
              <w:jc w:val="both"/>
              <w:rPr>
                <w:rStyle w:val="Artdef"/>
              </w:rPr>
            </w:pPr>
          </w:p>
        </w:tc>
        <w:tc>
          <w:tcPr>
            <w:tcW w:w="7088" w:type="dxa"/>
            <w:tcBorders>
              <w:top w:val="nil"/>
            </w:tcBorders>
          </w:tcPr>
          <w:p w:rsidR="00F145D2" w:rsidRPr="0068435E" w:rsidRDefault="00F145D2" w:rsidP="00B614D5">
            <w:pPr>
              <w:pStyle w:val="enumlev1"/>
              <w:tabs>
                <w:tab w:val="left" w:pos="597"/>
              </w:tabs>
              <w:ind w:left="597" w:hanging="597"/>
              <w:jc w:val="both"/>
              <w:rPr>
                <w:rFonts w:eastAsia="Batang"/>
              </w:rPr>
            </w:pPr>
            <w:r w:rsidRPr="00313299">
              <w:rPr>
                <w:rFonts w:eastAsia="Batang"/>
              </w:rPr>
              <w:t>•</w:t>
            </w:r>
            <w:r>
              <w:rPr>
                <w:rFonts w:eastAsia="Batang"/>
              </w:rPr>
              <w:tab/>
            </w:r>
            <w:r w:rsidRPr="0068435E">
              <w:rPr>
                <w:rFonts w:eastAsia="Batang"/>
              </w:rPr>
              <w:t xml:space="preserve">Y.2205: </w:t>
            </w:r>
            <w:r w:rsidRPr="0068435E">
              <w:rPr>
                <w:color w:val="000000"/>
              </w:rPr>
              <w:t>Réseaux de prochaine génération – Télécommunications d'urgence – Considérations techniques</w:t>
            </w:r>
          </w:p>
          <w:p w:rsidR="00F145D2" w:rsidRDefault="00F145D2" w:rsidP="00B614D5">
            <w:pPr>
              <w:pStyle w:val="enumlev1"/>
              <w:tabs>
                <w:tab w:val="left" w:pos="597"/>
              </w:tabs>
              <w:ind w:left="597" w:hanging="597"/>
              <w:jc w:val="both"/>
              <w:rPr>
                <w:color w:val="000000"/>
              </w:rPr>
            </w:pPr>
            <w:r w:rsidRPr="00313299">
              <w:rPr>
                <w:rFonts w:eastAsia="Batang"/>
              </w:rPr>
              <w:t>•</w:t>
            </w:r>
            <w:r>
              <w:rPr>
                <w:rFonts w:eastAsia="Batang"/>
              </w:rPr>
              <w:tab/>
            </w:r>
            <w:r w:rsidRPr="0068435E">
              <w:rPr>
                <w:rFonts w:eastAsia="Batang"/>
              </w:rPr>
              <w:t xml:space="preserve">Y.1271: </w:t>
            </w:r>
            <w:r w:rsidRPr="0068435E">
              <w:rPr>
                <w:color w:val="000000"/>
              </w:rPr>
              <w:t>Cadres généraux applicables aux spécifications et aux capacités de réseau pour la prise en charge des télécommunications d'urgence sur les réseaux à commutation de circuits et à commutation de paquets en cours d'évolution</w:t>
            </w:r>
          </w:p>
          <w:p w:rsidR="00F145D2" w:rsidRPr="0068435E" w:rsidRDefault="00F145D2" w:rsidP="00B614D5">
            <w:pPr>
              <w:pStyle w:val="enumlev1"/>
              <w:tabs>
                <w:tab w:val="left" w:pos="597"/>
              </w:tabs>
              <w:ind w:left="597" w:hanging="597"/>
              <w:jc w:val="both"/>
              <w:rPr>
                <w:rFonts w:eastAsia="Batang" w:cs="Calibri"/>
                <w:szCs w:val="24"/>
              </w:rPr>
            </w:pPr>
            <w:r w:rsidRPr="00313299">
              <w:rPr>
                <w:rFonts w:eastAsia="Batang"/>
              </w:rPr>
              <w:t>•</w:t>
            </w:r>
            <w:r>
              <w:rPr>
                <w:rFonts w:eastAsia="Batang"/>
              </w:rPr>
              <w:tab/>
            </w:r>
            <w:r w:rsidRPr="0068435E">
              <w:rPr>
                <w:rFonts w:eastAsia="Batang"/>
              </w:rPr>
              <w:t xml:space="preserve">Y.2705: </w:t>
            </w:r>
            <w:r w:rsidRPr="0068435E">
              <w:rPr>
                <w:color w:val="000000"/>
              </w:rPr>
              <w:t>Exigences minimales de sécurité de l'interconnexion pour le service de télécommunications d'urgence (ETS)</w:t>
            </w:r>
          </w:p>
        </w:tc>
      </w:tr>
      <w:tr w:rsidR="00324AB0" w:rsidRPr="0068435E" w:rsidTr="005716B4">
        <w:trPr>
          <w:cantSplit/>
        </w:trPr>
        <w:tc>
          <w:tcPr>
            <w:tcW w:w="7054" w:type="dxa"/>
          </w:tcPr>
          <w:p w:rsidR="00324AB0" w:rsidRPr="0068435E" w:rsidRDefault="00324AB0" w:rsidP="009C1581">
            <w:pPr>
              <w:ind w:left="1134" w:hanging="1134"/>
              <w:jc w:val="both"/>
              <w:rPr>
                <w:rStyle w:val="Artdef"/>
              </w:rPr>
            </w:pPr>
            <w:r w:rsidRPr="0068435E">
              <w:rPr>
                <w:rStyle w:val="Artdef"/>
              </w:rPr>
              <w:t>46</w:t>
            </w:r>
            <w:r w:rsidRPr="0068435E">
              <w:tab/>
              <w:t>5.2</w:t>
            </w:r>
            <w:r w:rsidRPr="0068435E">
              <w:tab/>
              <w:t>Les télécommunications d'Etat, y compris les télécommunications relatives à l'application de certaines dispositions de la Charte des Nations Unies, jouissent, dans la mesure où cela est techniquement possible, d'un droit de priorité sur toutes les télécommunications autres que celles mentionnées au numéro </w:t>
            </w:r>
            <w:r w:rsidR="009C1581">
              <w:t>45</w:t>
            </w:r>
            <w:r w:rsidRPr="0068435E">
              <w:t xml:space="preserve"> (disposition 5.1) ci</w:t>
            </w:r>
            <w:r w:rsidRPr="0068435E">
              <w:noBreakHyphen/>
              <w:t>dessus, conformément aux dispositions pertinentes de la Constitution et de la Convention et compte dûment tenu des Recommandations UIT-T pertinentes.</w:t>
            </w:r>
          </w:p>
        </w:tc>
        <w:tc>
          <w:tcPr>
            <w:tcW w:w="7088" w:type="dxa"/>
          </w:tcPr>
          <w:p w:rsidR="00324AB0" w:rsidRPr="0068435E" w:rsidRDefault="00875748" w:rsidP="00B614D5">
            <w:pPr>
              <w:jc w:val="both"/>
              <w:rPr>
                <w:rFonts w:eastAsia="Batang" w:cs="Calibri"/>
                <w:szCs w:val="24"/>
              </w:rPr>
            </w:pPr>
            <w:r w:rsidRPr="0068435E">
              <w:rPr>
                <w:rFonts w:eastAsia="Batang" w:cs="Calibri"/>
                <w:szCs w:val="24"/>
              </w:rPr>
              <w:t>Comme pour le § 5.1 de l</w:t>
            </w:r>
            <w:r w:rsidR="008B05B2">
              <w:rPr>
                <w:rFonts w:eastAsia="Batang" w:cs="Calibri"/>
                <w:szCs w:val="24"/>
              </w:rPr>
              <w:t>'</w:t>
            </w:r>
            <w:r w:rsidRPr="0068435E">
              <w:rPr>
                <w:rFonts w:eastAsia="Batang" w:cs="Calibri"/>
                <w:szCs w:val="24"/>
              </w:rPr>
              <w:t>article 5, voir plus haut</w:t>
            </w:r>
            <w:r w:rsidR="00324AB0" w:rsidRPr="0068435E">
              <w:rPr>
                <w:rFonts w:eastAsia="Batang" w:cs="Calibri"/>
                <w:szCs w:val="24"/>
              </w:rPr>
              <w:t>.</w:t>
            </w:r>
          </w:p>
        </w:tc>
      </w:tr>
      <w:tr w:rsidR="008633D9" w:rsidRPr="0068435E" w:rsidTr="005716B4">
        <w:trPr>
          <w:cantSplit/>
        </w:trPr>
        <w:tc>
          <w:tcPr>
            <w:tcW w:w="7054" w:type="dxa"/>
          </w:tcPr>
          <w:p w:rsidR="008633D9" w:rsidRPr="0068435E" w:rsidRDefault="008633D9" w:rsidP="009C1581">
            <w:pPr>
              <w:ind w:left="1134" w:hanging="1134"/>
              <w:jc w:val="both"/>
              <w:rPr>
                <w:rStyle w:val="Artdef"/>
              </w:rPr>
            </w:pPr>
            <w:r w:rsidRPr="0068435E">
              <w:rPr>
                <w:rStyle w:val="Artdef"/>
                <w:bCs/>
              </w:rPr>
              <w:t>47</w:t>
            </w:r>
            <w:r w:rsidRPr="0068435E">
              <w:tab/>
              <w:t>5.3</w:t>
            </w:r>
            <w:r w:rsidRPr="0068435E">
              <w:tab/>
              <w:t>Les dispositions régissant la priorité de tous les autres services de télécommunication figurent dans les Recommandations UIT-T pertinentes.</w:t>
            </w:r>
          </w:p>
        </w:tc>
        <w:tc>
          <w:tcPr>
            <w:tcW w:w="7088" w:type="dxa"/>
          </w:tcPr>
          <w:p w:rsidR="008633D9" w:rsidRPr="0068435E" w:rsidRDefault="00875748" w:rsidP="00B614D5">
            <w:pPr>
              <w:tabs>
                <w:tab w:val="clear" w:pos="1134"/>
                <w:tab w:val="clear" w:pos="2268"/>
              </w:tabs>
              <w:overflowPunct/>
              <w:autoSpaceDE/>
              <w:autoSpaceDN/>
              <w:adjustRightInd/>
              <w:jc w:val="both"/>
              <w:textAlignment w:val="auto"/>
              <w:rPr>
                <w:rFonts w:cs="Calibri"/>
                <w:szCs w:val="24"/>
              </w:rPr>
            </w:pPr>
            <w:r w:rsidRPr="0068435E">
              <w:rPr>
                <w:rFonts w:eastAsia="Batang" w:cs="Calibri"/>
                <w:szCs w:val="24"/>
              </w:rPr>
              <w:t>Recommandations énumérés pour le § 5.1 plus la Recommandation</w:t>
            </w:r>
            <w:r w:rsidR="00324AB0" w:rsidRPr="0068435E">
              <w:rPr>
                <w:rFonts w:eastAsia="Batang" w:cs="Calibri"/>
                <w:szCs w:val="24"/>
              </w:rPr>
              <w:t xml:space="preserve"> Y.3001: </w:t>
            </w:r>
            <w:r w:rsidR="00141783" w:rsidRPr="0068435E">
              <w:rPr>
                <w:rFonts w:cs="Calibri"/>
                <w:color w:val="000000"/>
                <w:szCs w:val="24"/>
              </w:rPr>
              <w:t>Réseaux futurs: Objectifs et buts de conception</w:t>
            </w:r>
            <w:r w:rsidR="00324AB0" w:rsidRPr="0068435E">
              <w:rPr>
                <w:rFonts w:eastAsia="Batang" w:cs="Calibri"/>
                <w:szCs w:val="24"/>
              </w:rPr>
              <w:t>.</w:t>
            </w:r>
          </w:p>
        </w:tc>
      </w:tr>
      <w:tr w:rsidR="008633D9" w:rsidRPr="0068435E" w:rsidTr="00B34EA4">
        <w:trPr>
          <w:cantSplit/>
        </w:trPr>
        <w:tc>
          <w:tcPr>
            <w:tcW w:w="7054" w:type="dxa"/>
            <w:tcBorders>
              <w:bottom w:val="single" w:sz="4" w:space="0" w:color="auto"/>
            </w:tcBorders>
          </w:tcPr>
          <w:p w:rsidR="008633D9" w:rsidRPr="0068435E" w:rsidRDefault="008633D9" w:rsidP="009C1581">
            <w:pPr>
              <w:spacing w:after="120"/>
              <w:ind w:left="1134" w:hanging="1134"/>
              <w:jc w:val="both"/>
              <w:rPr>
                <w:rStyle w:val="Artdef"/>
                <w:bCs/>
              </w:rPr>
            </w:pPr>
            <w:r w:rsidRPr="0068435E">
              <w:rPr>
                <w:rStyle w:val="Artdef"/>
                <w:bCs/>
              </w:rPr>
              <w:lastRenderedPageBreak/>
              <w:t>48</w:t>
            </w:r>
            <w:r w:rsidRPr="0068435E">
              <w:tab/>
              <w:t>5.4</w:t>
            </w:r>
            <w:r w:rsidRPr="0068435E">
              <w:tab/>
              <w:t>Les Etats Membres devraient encourager les exploitations autorisées à informer tous les utilisateurs, y compris les utilisateurs itinérants, en temps utile et gratuitement, du numéro à utiliser pour les appels vers les services d'urgence.</w:t>
            </w:r>
          </w:p>
        </w:tc>
        <w:tc>
          <w:tcPr>
            <w:tcW w:w="7088" w:type="dxa"/>
            <w:tcBorders>
              <w:bottom w:val="single" w:sz="4" w:space="0" w:color="auto"/>
            </w:tcBorders>
          </w:tcPr>
          <w:p w:rsidR="008633D9" w:rsidRPr="0068435E" w:rsidRDefault="008633D9"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bottom w:val="nil"/>
            </w:tcBorders>
          </w:tcPr>
          <w:p w:rsidR="00647FBF" w:rsidRPr="009C1581" w:rsidRDefault="00647FBF" w:rsidP="008B05B2">
            <w:pPr>
              <w:pStyle w:val="ArtNo"/>
              <w:rPr>
                <w:rStyle w:val="Artdef"/>
                <w:rFonts w:cs="Calibri"/>
                <w:bCs/>
                <w:szCs w:val="28"/>
              </w:rPr>
            </w:pPr>
            <w:r w:rsidRPr="009C1581">
              <w:rPr>
                <w:rFonts w:cs="Calibri"/>
                <w:szCs w:val="28"/>
              </w:rPr>
              <w:t xml:space="preserve">Article </w:t>
            </w:r>
            <w:r w:rsidRPr="009C1581">
              <w:rPr>
                <w:rStyle w:val="href"/>
                <w:rFonts w:cs="Calibri"/>
                <w:szCs w:val="28"/>
              </w:rPr>
              <w:t>6</w:t>
            </w:r>
          </w:p>
        </w:tc>
        <w:tc>
          <w:tcPr>
            <w:tcW w:w="7088" w:type="dxa"/>
            <w:tcBorders>
              <w:bottom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top w:val="nil"/>
            </w:tcBorders>
          </w:tcPr>
          <w:p w:rsidR="00647FBF" w:rsidRPr="009C1581" w:rsidRDefault="00647FBF" w:rsidP="008B05B2">
            <w:pPr>
              <w:pStyle w:val="Arttitle"/>
              <w:rPr>
                <w:rFonts w:cs="Calibri"/>
                <w:szCs w:val="28"/>
              </w:rPr>
            </w:pPr>
            <w:r w:rsidRPr="009C1581">
              <w:rPr>
                <w:rFonts w:cs="Calibri"/>
                <w:szCs w:val="28"/>
              </w:rPr>
              <w:t xml:space="preserve">Sécurité et robustesse des réseaux </w:t>
            </w:r>
          </w:p>
        </w:tc>
        <w:tc>
          <w:tcPr>
            <w:tcW w:w="7088" w:type="dxa"/>
            <w:tcBorders>
              <w:top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bottom w:val="single" w:sz="4" w:space="0" w:color="auto"/>
            </w:tcBorders>
          </w:tcPr>
          <w:p w:rsidR="00647FBF" w:rsidRPr="0068435E" w:rsidRDefault="00647FBF" w:rsidP="009C1581">
            <w:pPr>
              <w:spacing w:after="120"/>
              <w:ind w:left="1134" w:hanging="1134"/>
              <w:jc w:val="both"/>
              <w:rPr>
                <w:rStyle w:val="Artdef"/>
                <w:bCs/>
              </w:rPr>
            </w:pPr>
            <w:r w:rsidRPr="0068435E">
              <w:rPr>
                <w:rStyle w:val="Artdef"/>
                <w:bCs/>
              </w:rPr>
              <w:t>49</w:t>
            </w:r>
            <w:r w:rsidRPr="0068435E">
              <w:rPr>
                <w:rStyle w:val="Artdef"/>
                <w:bCs/>
              </w:rPr>
              <w:tab/>
            </w:r>
            <w:r w:rsidRPr="0068435E">
              <w:t>6.1</w:t>
            </w:r>
            <w:r w:rsidRPr="0068435E">
              <w:tab/>
              <w: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7088" w:type="dxa"/>
            <w:tcBorders>
              <w:bottom w:val="single" w:sz="4" w:space="0" w:color="auto"/>
            </w:tcBorders>
          </w:tcPr>
          <w:p w:rsidR="00647FBF" w:rsidRPr="0068435E" w:rsidRDefault="00647FBF" w:rsidP="00B614D5">
            <w:pPr>
              <w:jc w:val="both"/>
              <w:rPr>
                <w:rStyle w:val="Artdef"/>
                <w:rFonts w:cs="Calibri"/>
                <w:bCs/>
                <w:szCs w:val="24"/>
              </w:rPr>
            </w:pPr>
          </w:p>
        </w:tc>
      </w:tr>
      <w:tr w:rsidR="00647FBF" w:rsidRPr="0068435E" w:rsidTr="00B34EA4">
        <w:trPr>
          <w:cantSplit/>
        </w:trPr>
        <w:tc>
          <w:tcPr>
            <w:tcW w:w="7054" w:type="dxa"/>
            <w:tcBorders>
              <w:bottom w:val="nil"/>
            </w:tcBorders>
          </w:tcPr>
          <w:p w:rsidR="00647FBF" w:rsidRPr="009C1581" w:rsidRDefault="00647FBF" w:rsidP="008B05B2">
            <w:pPr>
              <w:pStyle w:val="ArtNo"/>
              <w:rPr>
                <w:rStyle w:val="Artdef"/>
                <w:rFonts w:cs="Calibri"/>
                <w:bCs/>
                <w:szCs w:val="28"/>
              </w:rPr>
            </w:pPr>
            <w:bookmarkStart w:id="2" w:name="_Toc351716095"/>
            <w:r w:rsidRPr="009C1581">
              <w:rPr>
                <w:rFonts w:cs="Calibri"/>
                <w:szCs w:val="28"/>
              </w:rPr>
              <w:t xml:space="preserve">Article </w:t>
            </w:r>
            <w:r w:rsidRPr="009C1581">
              <w:rPr>
                <w:rStyle w:val="href"/>
                <w:rFonts w:cs="Calibri"/>
                <w:szCs w:val="28"/>
              </w:rPr>
              <w:t>7</w:t>
            </w:r>
            <w:bookmarkEnd w:id="2"/>
          </w:p>
        </w:tc>
        <w:tc>
          <w:tcPr>
            <w:tcW w:w="7088" w:type="dxa"/>
            <w:tcBorders>
              <w:bottom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top w:val="nil"/>
            </w:tcBorders>
          </w:tcPr>
          <w:p w:rsidR="00647FBF" w:rsidRPr="009C1581" w:rsidRDefault="00647FBF" w:rsidP="008B05B2">
            <w:pPr>
              <w:pStyle w:val="Arttitle"/>
              <w:rPr>
                <w:rFonts w:cs="Calibri"/>
                <w:szCs w:val="28"/>
              </w:rPr>
            </w:pPr>
            <w:bookmarkStart w:id="3" w:name="_Toc351716096"/>
            <w:r w:rsidRPr="009C1581">
              <w:rPr>
                <w:rFonts w:cs="Calibri"/>
                <w:szCs w:val="28"/>
              </w:rPr>
              <w:t>Communications électroniques non sollicitées envoyées en masse</w:t>
            </w:r>
            <w:bookmarkEnd w:id="3"/>
          </w:p>
        </w:tc>
        <w:tc>
          <w:tcPr>
            <w:tcW w:w="7088" w:type="dxa"/>
            <w:tcBorders>
              <w:top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134"/>
                <w:tab w:val="clear" w:pos="1871"/>
                <w:tab w:val="clear" w:pos="2268"/>
              </w:tabs>
              <w:spacing w:before="280"/>
              <w:ind w:left="720" w:hanging="720"/>
              <w:jc w:val="both"/>
              <w:rPr>
                <w:rFonts w:cs="Calibri"/>
                <w:szCs w:val="24"/>
              </w:rPr>
            </w:pPr>
            <w:r w:rsidRPr="0068435E">
              <w:rPr>
                <w:rStyle w:val="Artdef"/>
                <w:rFonts w:cs="Calibri"/>
                <w:bCs/>
                <w:szCs w:val="24"/>
              </w:rPr>
              <w:t>50</w:t>
            </w:r>
            <w:r w:rsidRPr="0068435E">
              <w:rPr>
                <w:rFonts w:cs="Calibri"/>
                <w:szCs w:val="24"/>
              </w:rPr>
              <w:tab/>
            </w:r>
            <w:r w:rsidRPr="0068435E">
              <w:t>7.1</w:t>
            </w:r>
            <w:r w:rsidRPr="0068435E">
              <w:tab/>
              <w:t>Les Etats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bottom w:val="single" w:sz="4" w:space="0" w:color="auto"/>
            </w:tcBorders>
          </w:tcPr>
          <w:p w:rsidR="00647FBF" w:rsidRPr="0068435E" w:rsidRDefault="00647FBF" w:rsidP="009C1581">
            <w:pPr>
              <w:ind w:left="1134" w:hanging="1134"/>
              <w:rPr>
                <w:rStyle w:val="Artdef"/>
                <w:rFonts w:cs="Calibri"/>
                <w:bCs/>
                <w:szCs w:val="24"/>
              </w:rPr>
            </w:pPr>
            <w:r w:rsidRPr="0068435E">
              <w:rPr>
                <w:rStyle w:val="Artdef"/>
                <w:rFonts w:cs="Calibri"/>
                <w:bCs/>
                <w:szCs w:val="24"/>
              </w:rPr>
              <w:lastRenderedPageBreak/>
              <w:t>51</w:t>
            </w:r>
            <w:r w:rsidRPr="0068435E">
              <w:rPr>
                <w:rFonts w:cs="Calibri"/>
                <w:szCs w:val="24"/>
              </w:rPr>
              <w:tab/>
              <w:t>7.2</w:t>
            </w:r>
            <w:r w:rsidRPr="0068435E">
              <w:rPr>
                <w:rFonts w:cs="Calibri"/>
                <w:szCs w:val="24"/>
              </w:rPr>
              <w:tab/>
              <w:t>Les Etats Membres sont encouragés à coopérer dans ce sens.</w:t>
            </w:r>
          </w:p>
        </w:tc>
        <w:tc>
          <w:tcPr>
            <w:tcW w:w="7088" w:type="dxa"/>
            <w:tcBorders>
              <w:bottom w:val="single" w:sz="4" w:space="0" w:color="auto"/>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bottom w:val="nil"/>
            </w:tcBorders>
          </w:tcPr>
          <w:p w:rsidR="00647FBF" w:rsidRPr="009C1581" w:rsidRDefault="00647FBF" w:rsidP="008B05B2">
            <w:pPr>
              <w:pStyle w:val="ArtNo"/>
              <w:rPr>
                <w:rStyle w:val="Artdef"/>
                <w:rFonts w:cs="Calibri"/>
                <w:bCs/>
                <w:szCs w:val="28"/>
              </w:rPr>
            </w:pPr>
            <w:bookmarkStart w:id="4" w:name="_Toc351716097"/>
            <w:r w:rsidRPr="009C1581">
              <w:rPr>
                <w:rFonts w:cs="Calibri"/>
                <w:szCs w:val="28"/>
              </w:rPr>
              <w:t xml:space="preserve">Article </w:t>
            </w:r>
            <w:r w:rsidRPr="009C1581">
              <w:rPr>
                <w:rStyle w:val="href"/>
                <w:rFonts w:cs="Calibri"/>
                <w:szCs w:val="28"/>
              </w:rPr>
              <w:t>8</w:t>
            </w:r>
            <w:bookmarkEnd w:id="4"/>
          </w:p>
        </w:tc>
        <w:tc>
          <w:tcPr>
            <w:tcW w:w="7088" w:type="dxa"/>
            <w:tcBorders>
              <w:bottom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top w:val="nil"/>
            </w:tcBorders>
          </w:tcPr>
          <w:p w:rsidR="00647FBF" w:rsidRPr="009C1581" w:rsidRDefault="00647FBF" w:rsidP="008B05B2">
            <w:pPr>
              <w:pStyle w:val="Arttitle"/>
              <w:rPr>
                <w:rFonts w:cs="Calibri"/>
                <w:szCs w:val="28"/>
              </w:rPr>
            </w:pPr>
            <w:bookmarkStart w:id="5" w:name="_Toc351716098"/>
            <w:r w:rsidRPr="009C1581">
              <w:rPr>
                <w:rFonts w:cs="Calibri"/>
                <w:szCs w:val="28"/>
              </w:rPr>
              <w:t>Tarification et comptabilité</w:t>
            </w:r>
            <w:bookmarkEnd w:id="5"/>
          </w:p>
        </w:tc>
        <w:tc>
          <w:tcPr>
            <w:tcW w:w="7088" w:type="dxa"/>
            <w:tcBorders>
              <w:top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4A68A7" w:rsidP="009C1581">
            <w:pPr>
              <w:tabs>
                <w:tab w:val="clear" w:pos="1134"/>
                <w:tab w:val="clear" w:pos="2268"/>
                <w:tab w:val="left" w:pos="1140"/>
                <w:tab w:val="left" w:pos="2880"/>
              </w:tabs>
              <w:ind w:left="1140" w:hanging="1140"/>
              <w:jc w:val="both"/>
              <w:rPr>
                <w:b/>
                <w:bCs/>
              </w:rPr>
            </w:pPr>
            <w:r w:rsidRPr="0068435E">
              <w:rPr>
                <w:b/>
                <w:bCs/>
              </w:rPr>
              <w:t>52</w:t>
            </w:r>
            <w:r w:rsidRPr="0068435E">
              <w:rPr>
                <w:b/>
                <w:bCs/>
              </w:rPr>
              <w:tab/>
              <w:t>8.1</w:t>
            </w:r>
            <w:r w:rsidRPr="0068435E">
              <w:rPr>
                <w:b/>
                <w:bCs/>
              </w:rPr>
              <w:tab/>
              <w:t>Arrangements concernant les télécommunications internationales</w:t>
            </w:r>
          </w:p>
        </w:tc>
        <w:tc>
          <w:tcPr>
            <w:tcW w:w="7088" w:type="dxa"/>
          </w:tcPr>
          <w:p w:rsidR="00647FBF" w:rsidRPr="0068435E" w:rsidRDefault="00647FBF" w:rsidP="00B614D5">
            <w:pPr>
              <w:tabs>
                <w:tab w:val="clear" w:pos="1134"/>
              </w:tabs>
              <w:jc w:val="both"/>
              <w:rPr>
                <w:rFonts w:cs="Calibri"/>
                <w:b/>
                <w:bCs/>
                <w:szCs w:val="24"/>
              </w:rPr>
            </w:pPr>
          </w:p>
        </w:tc>
      </w:tr>
      <w:tr w:rsidR="00647FBF" w:rsidRPr="0068435E" w:rsidTr="005716B4">
        <w:trPr>
          <w:cantSplit/>
        </w:trPr>
        <w:tc>
          <w:tcPr>
            <w:tcW w:w="7054" w:type="dxa"/>
          </w:tcPr>
          <w:p w:rsidR="00647FBF" w:rsidRPr="0068435E" w:rsidRDefault="00647FBF" w:rsidP="009C1581">
            <w:pPr>
              <w:tabs>
                <w:tab w:val="clear" w:pos="1134"/>
                <w:tab w:val="left" w:pos="1155"/>
              </w:tabs>
              <w:ind w:left="1155" w:hanging="1155"/>
              <w:jc w:val="both"/>
              <w:rPr>
                <w:b/>
                <w:bCs/>
              </w:rPr>
            </w:pPr>
            <w:r w:rsidRPr="0068435E">
              <w:rPr>
                <w:b/>
                <w:bCs/>
              </w:rPr>
              <w:t>53</w:t>
            </w:r>
            <w:r w:rsidRPr="0068435E">
              <w:rPr>
                <w:b/>
                <w:bCs/>
              </w:rPr>
              <w:tab/>
            </w:r>
            <w:r w:rsidRPr="009C1581">
              <w:t>8.1.1</w:t>
            </w:r>
            <w:r w:rsidRPr="0068435E">
              <w:rPr>
                <w:b/>
                <w:bCs/>
              </w:rPr>
              <w:tab/>
            </w:r>
            <w:r w:rsidRPr="0068435E">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7088" w:type="dxa"/>
          </w:tcPr>
          <w:p w:rsidR="00647FBF" w:rsidRPr="0068435E" w:rsidRDefault="00647FBF" w:rsidP="00B614D5">
            <w:pPr>
              <w:tabs>
                <w:tab w:val="clear" w:pos="1134"/>
              </w:tabs>
              <w:jc w:val="both"/>
              <w:rPr>
                <w:rFonts w:cs="Calibri"/>
                <w:b/>
                <w:bCs/>
                <w:szCs w:val="24"/>
              </w:rPr>
            </w:pPr>
          </w:p>
        </w:tc>
      </w:tr>
      <w:tr w:rsidR="00647FBF" w:rsidRPr="0068435E" w:rsidTr="005716B4">
        <w:trPr>
          <w:cantSplit/>
        </w:trPr>
        <w:tc>
          <w:tcPr>
            <w:tcW w:w="7054" w:type="dxa"/>
          </w:tcPr>
          <w:p w:rsidR="00647FBF" w:rsidRPr="0068435E" w:rsidRDefault="00647FBF" w:rsidP="009C1581">
            <w:pPr>
              <w:tabs>
                <w:tab w:val="clear" w:pos="1134"/>
                <w:tab w:val="left" w:pos="1125"/>
              </w:tabs>
              <w:ind w:left="1125" w:hanging="1125"/>
              <w:jc w:val="both"/>
              <w:rPr>
                <w:b/>
                <w:bCs/>
              </w:rPr>
            </w:pPr>
            <w:r w:rsidRPr="0068435E">
              <w:rPr>
                <w:b/>
                <w:bCs/>
              </w:rPr>
              <w:t>54</w:t>
            </w:r>
            <w:r w:rsidRPr="0068435E">
              <w:rPr>
                <w:b/>
                <w:bCs/>
              </w:rPr>
              <w:tab/>
            </w:r>
            <w:r w:rsidRPr="009C1581">
              <w:t>8.1.2</w:t>
            </w:r>
            <w:r w:rsidRPr="0068435E">
              <w:rPr>
                <w:b/>
                <w:bCs/>
              </w:rPr>
              <w:tab/>
            </w:r>
            <w:r w:rsidRPr="0068435E">
              <w:t>Les Etats Membres s'efforcent d'encourager les investissements dans les réseaux internationaux de télécommunication et de promouvoir une tarification de gros concurrentielle pour le trafic acheminé sur ces réseaux de télécommunication.</w:t>
            </w:r>
          </w:p>
        </w:tc>
        <w:tc>
          <w:tcPr>
            <w:tcW w:w="7088" w:type="dxa"/>
          </w:tcPr>
          <w:p w:rsidR="00647FBF" w:rsidRPr="0068435E" w:rsidRDefault="00647FBF" w:rsidP="00B614D5">
            <w:pPr>
              <w:tabs>
                <w:tab w:val="clear" w:pos="1134"/>
              </w:tabs>
              <w:jc w:val="both"/>
              <w:rPr>
                <w:rFonts w:cs="Calibri"/>
                <w:b/>
                <w:bCs/>
                <w:szCs w:val="24"/>
              </w:rPr>
            </w:pPr>
          </w:p>
        </w:tc>
      </w:tr>
      <w:tr w:rsidR="00647FBF" w:rsidRPr="0068435E" w:rsidTr="005716B4">
        <w:trPr>
          <w:cantSplit/>
        </w:trPr>
        <w:tc>
          <w:tcPr>
            <w:tcW w:w="7054" w:type="dxa"/>
          </w:tcPr>
          <w:p w:rsidR="00647FBF" w:rsidRPr="0068435E" w:rsidRDefault="00647FBF" w:rsidP="009C1581">
            <w:pPr>
              <w:tabs>
                <w:tab w:val="clear" w:pos="1134"/>
                <w:tab w:val="clear" w:pos="1871"/>
                <w:tab w:val="clear" w:pos="2268"/>
                <w:tab w:val="left" w:pos="1110"/>
                <w:tab w:val="left" w:pos="1853"/>
                <w:tab w:val="left" w:pos="2880"/>
              </w:tabs>
              <w:jc w:val="both"/>
              <w:rPr>
                <w:rStyle w:val="Artdef"/>
                <w:rFonts w:cs="Calibri"/>
                <w:szCs w:val="24"/>
              </w:rPr>
            </w:pPr>
            <w:r w:rsidRPr="0068435E">
              <w:rPr>
                <w:rStyle w:val="Artdef"/>
                <w:rFonts w:cs="Calibri"/>
                <w:bCs/>
                <w:szCs w:val="24"/>
              </w:rPr>
              <w:t>55</w:t>
            </w:r>
            <w:r w:rsidRPr="0068435E">
              <w:rPr>
                <w:rFonts w:cs="Calibri"/>
                <w:szCs w:val="24"/>
              </w:rPr>
              <w:tab/>
            </w:r>
            <w:r w:rsidRPr="0068435E">
              <w:rPr>
                <w:rFonts w:cs="Calibri"/>
                <w:b/>
                <w:bCs/>
                <w:szCs w:val="24"/>
              </w:rPr>
              <w:t>8.2</w:t>
            </w:r>
            <w:r w:rsidRPr="0068435E">
              <w:rPr>
                <w:rFonts w:cs="Calibri"/>
                <w:szCs w:val="24"/>
              </w:rPr>
              <w:tab/>
            </w:r>
            <w:r w:rsidRPr="0068435E">
              <w:rPr>
                <w:rFonts w:cs="Calibri"/>
                <w:b/>
                <w:bCs/>
                <w:szCs w:val="24"/>
              </w:rPr>
              <w:t>Principes applicables aux taxes de répartition</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8B05B2">
            <w:pPr>
              <w:spacing w:before="280"/>
              <w:jc w:val="both"/>
              <w:rPr>
                <w:rStyle w:val="Artdef"/>
                <w:rFonts w:cs="Calibri"/>
                <w:szCs w:val="24"/>
              </w:rPr>
            </w:pPr>
            <w:r w:rsidRPr="0068435E">
              <w:rPr>
                <w:rStyle w:val="Artdef"/>
                <w:rFonts w:cs="Calibri"/>
                <w:bCs/>
                <w:szCs w:val="24"/>
              </w:rPr>
              <w:t>56</w:t>
            </w:r>
            <w:r w:rsidRPr="0068435E">
              <w:rPr>
                <w:rFonts w:cs="Calibri"/>
                <w:b/>
                <w:bCs/>
                <w:szCs w:val="24"/>
              </w:rPr>
              <w:tab/>
            </w:r>
            <w:r w:rsidRPr="0068435E">
              <w:rPr>
                <w:rFonts w:cs="Calibri"/>
                <w:b/>
                <w:bCs/>
                <w:i/>
                <w:iCs/>
                <w:szCs w:val="24"/>
              </w:rPr>
              <w:t>Modalités et conditions</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134"/>
                <w:tab w:val="left" w:pos="1125"/>
              </w:tabs>
              <w:ind w:left="1125" w:hanging="1125"/>
              <w:jc w:val="both"/>
              <w:rPr>
                <w:b/>
              </w:rPr>
            </w:pPr>
            <w:r w:rsidRPr="0068435E">
              <w:rPr>
                <w:b/>
              </w:rPr>
              <w:lastRenderedPageBreak/>
              <w:t>57</w:t>
            </w:r>
            <w:r w:rsidRPr="0068435E">
              <w:tab/>
              <w:t>8.2.1</w:t>
            </w:r>
            <w:r w:rsidRPr="0068435E">
              <w:tab/>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keepNext/>
              <w:keepLines/>
              <w:tabs>
                <w:tab w:val="clear" w:pos="1134"/>
                <w:tab w:val="left" w:pos="1125"/>
              </w:tabs>
              <w:ind w:left="1125" w:hanging="1125"/>
              <w:jc w:val="both"/>
              <w:rPr>
                <w:b/>
              </w:rPr>
            </w:pPr>
            <w:r w:rsidRPr="0068435E">
              <w:rPr>
                <w:b/>
              </w:rPr>
              <w:t>58</w:t>
            </w:r>
            <w:r w:rsidRPr="0068435E">
              <w:tab/>
              <w:t>8.2.2</w:t>
            </w:r>
            <w:r w:rsidRPr="0068435E">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7088" w:type="dxa"/>
          </w:tcPr>
          <w:p w:rsidR="00647FBF" w:rsidRPr="0068435E" w:rsidRDefault="00313299" w:rsidP="00B614D5">
            <w:pPr>
              <w:pStyle w:val="enumlev1"/>
              <w:tabs>
                <w:tab w:val="left" w:pos="609"/>
              </w:tabs>
              <w:ind w:left="609" w:hanging="609"/>
              <w:jc w:val="both"/>
            </w:pPr>
            <w:r w:rsidRPr="00313299">
              <w:rPr>
                <w:rFonts w:eastAsia="Batang"/>
              </w:rPr>
              <w:t>•</w:t>
            </w:r>
            <w:r>
              <w:rPr>
                <w:rFonts w:eastAsia="Batang"/>
              </w:rPr>
              <w:tab/>
            </w:r>
            <w:r w:rsidR="009A5782" w:rsidRPr="0068435E">
              <w:rPr>
                <w:rFonts w:eastAsia="Batang"/>
              </w:rPr>
              <w:t xml:space="preserve">D.1-D.299: </w:t>
            </w:r>
            <w:r w:rsidR="00875748" w:rsidRPr="0068435E">
              <w:rPr>
                <w:rFonts w:eastAsia="Batang"/>
              </w:rPr>
              <w:t>Principes généraux de tarification, en particulier</w:t>
            </w:r>
            <w:r w:rsidR="009A5782" w:rsidRPr="0068435E">
              <w:rPr>
                <w:rFonts w:eastAsia="Batang"/>
              </w:rPr>
              <w:t xml:space="preserve"> D.150 </w:t>
            </w:r>
            <w:r w:rsidR="009A5782" w:rsidRPr="0068435E">
              <w:t>Nouveau régime d'établissement des comptes téléphoniques internationaux</w:t>
            </w:r>
            <w:r w:rsidR="009A5782" w:rsidRPr="0068435E">
              <w:rPr>
                <w:rFonts w:eastAsia="Batang"/>
              </w:rPr>
              <w:t xml:space="preserve"> et D.195 </w:t>
            </w:r>
            <w:r w:rsidR="009A5782" w:rsidRPr="0068435E">
              <w:t>Délais de règlement des comptes pour les services de télécommunication internationaux</w:t>
            </w:r>
          </w:p>
        </w:tc>
      </w:tr>
      <w:tr w:rsidR="00647FBF" w:rsidRPr="0068435E" w:rsidTr="005716B4">
        <w:trPr>
          <w:cantSplit/>
        </w:trPr>
        <w:tc>
          <w:tcPr>
            <w:tcW w:w="7054" w:type="dxa"/>
          </w:tcPr>
          <w:p w:rsidR="00647FBF" w:rsidRPr="0068435E" w:rsidRDefault="00647FBF" w:rsidP="001A57BD">
            <w:pPr>
              <w:ind w:left="1134" w:hanging="1134"/>
              <w:jc w:val="both"/>
              <w:rPr>
                <w:rStyle w:val="Artdef"/>
                <w:rFonts w:cs="Calibri"/>
                <w:szCs w:val="24"/>
              </w:rPr>
            </w:pPr>
            <w:r w:rsidRPr="0068435E">
              <w:rPr>
                <w:rStyle w:val="Artdef"/>
                <w:rFonts w:cs="Calibri"/>
                <w:szCs w:val="24"/>
              </w:rPr>
              <w:t>59</w:t>
            </w:r>
            <w:r w:rsidRPr="0068435E">
              <w:rPr>
                <w:rFonts w:cs="Calibri"/>
                <w:szCs w:val="24"/>
              </w:rPr>
              <w:tab/>
              <w:t>8.2.3</w:t>
            </w:r>
            <w:r w:rsidRPr="0068435E">
              <w:rPr>
                <w:rFonts w:cs="Calibri"/>
                <w:szCs w:val="24"/>
              </w:rPr>
              <w:tab/>
              <w:t>A moins qu'il n'en soit convenu autrement, les parties qui fournissent des services internationaux de télécommunication se conforment aux dispositions pertinentes figur</w:t>
            </w:r>
            <w:r w:rsidR="004A68A7" w:rsidRPr="0068435E">
              <w:rPr>
                <w:rFonts w:cs="Calibri"/>
                <w:szCs w:val="24"/>
              </w:rPr>
              <w:t>ant dans les Appendices 1 et 2.</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ind w:left="1134" w:hanging="1134"/>
              <w:jc w:val="both"/>
              <w:rPr>
                <w:rStyle w:val="Artdef"/>
                <w:rFonts w:cs="Calibri"/>
                <w:szCs w:val="24"/>
              </w:rPr>
            </w:pPr>
            <w:r w:rsidRPr="0068435E">
              <w:rPr>
                <w:rStyle w:val="Artdef"/>
                <w:rFonts w:cs="Calibri"/>
                <w:szCs w:val="24"/>
              </w:rPr>
              <w:t>60</w:t>
            </w:r>
            <w:r w:rsidRPr="0068435E">
              <w:rPr>
                <w:rFonts w:cs="Calibri"/>
                <w:szCs w:val="24"/>
              </w:rPr>
              <w:tab/>
              <w:t>8.2.4</w:t>
            </w:r>
            <w:r w:rsidRPr="0068435E">
              <w:rPr>
                <w:rFonts w:cs="Calibri"/>
                <w:szCs w:val="24"/>
              </w:rPr>
              <w:tab/>
              <w:t>En l'absence d'arrangements particuliers conclus entre exploitations autorisées, l'unité monétaire employée dans la composition des taxes de répartition pour les services internationaux de télécommunication et dans l'établissement des comptes internationaux est:</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9C1581" w:rsidP="009C1581">
            <w:pPr>
              <w:pStyle w:val="enumlev2"/>
              <w:tabs>
                <w:tab w:val="clear" w:pos="1134"/>
                <w:tab w:val="left" w:pos="1140"/>
              </w:tabs>
              <w:ind w:left="1140" w:hanging="1140"/>
              <w:jc w:val="both"/>
              <w:rPr>
                <w:rFonts w:cs="Calibri"/>
                <w:szCs w:val="24"/>
              </w:rPr>
            </w:pPr>
            <w:r>
              <w:rPr>
                <w:rFonts w:cs="Calibri"/>
                <w:szCs w:val="24"/>
              </w:rPr>
              <w:tab/>
            </w:r>
            <w:r w:rsidR="00647FBF" w:rsidRPr="0068435E">
              <w:rPr>
                <w:rFonts w:cs="Calibri"/>
                <w:szCs w:val="24"/>
              </w:rPr>
              <w:t>–</w:t>
            </w:r>
            <w:r w:rsidR="00647FBF" w:rsidRPr="0068435E">
              <w:rPr>
                <w:rFonts w:cs="Calibri"/>
                <w:szCs w:val="24"/>
              </w:rPr>
              <w:tab/>
              <w:t>soit l'unité monétaire du Fonds monétaire international (FMI), actuellement le Droit de tirage spécial (DTS), telle qu'elle est définie par cette organisation;</w:t>
            </w:r>
          </w:p>
          <w:p w:rsidR="00647FBF" w:rsidRPr="0068435E" w:rsidRDefault="009C1581" w:rsidP="009C1581">
            <w:pPr>
              <w:pStyle w:val="enumlev2"/>
              <w:ind w:left="1134" w:hanging="1134"/>
              <w:jc w:val="both"/>
              <w:rPr>
                <w:rStyle w:val="Artdef"/>
                <w:rFonts w:cs="Calibri"/>
                <w:szCs w:val="24"/>
              </w:rPr>
            </w:pPr>
            <w:r>
              <w:rPr>
                <w:rFonts w:cs="Calibri"/>
                <w:szCs w:val="24"/>
              </w:rPr>
              <w:tab/>
            </w:r>
            <w:r w:rsidR="00647FBF" w:rsidRPr="0068435E">
              <w:rPr>
                <w:rFonts w:cs="Calibri"/>
                <w:szCs w:val="24"/>
              </w:rPr>
              <w:t>–</w:t>
            </w:r>
            <w:r w:rsidR="00647FBF" w:rsidRPr="0068435E">
              <w:rPr>
                <w:rFonts w:cs="Calibri"/>
                <w:szCs w:val="24"/>
              </w:rPr>
              <w:tab/>
              <w:t>soit une monnaie librement convertible ou une autre unité monétaire convenue entre les exploitations autorisées.</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spacing w:before="280"/>
              <w:jc w:val="both"/>
              <w:rPr>
                <w:rFonts w:cs="Calibri"/>
                <w:szCs w:val="24"/>
              </w:rPr>
            </w:pPr>
            <w:r w:rsidRPr="0068435E">
              <w:rPr>
                <w:rStyle w:val="Artdef"/>
                <w:rFonts w:cs="Calibri"/>
                <w:szCs w:val="24"/>
              </w:rPr>
              <w:lastRenderedPageBreak/>
              <w:t>61</w:t>
            </w:r>
            <w:r w:rsidRPr="0068435E">
              <w:rPr>
                <w:rStyle w:val="Artdef"/>
                <w:rFonts w:cs="Calibri"/>
                <w:szCs w:val="24"/>
              </w:rPr>
              <w:tab/>
            </w:r>
            <w:r w:rsidRPr="0068435E">
              <w:rPr>
                <w:rFonts w:cs="Calibri"/>
                <w:b/>
                <w:bCs/>
                <w:i/>
                <w:iCs/>
                <w:szCs w:val="24"/>
              </w:rPr>
              <w:t>Frais de perception</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134"/>
                <w:tab w:val="left" w:pos="1110"/>
              </w:tabs>
              <w:ind w:left="1110" w:hanging="1110"/>
              <w:jc w:val="both"/>
              <w:rPr>
                <w:rStyle w:val="Artdef"/>
                <w:rFonts w:cs="Calibri"/>
                <w:szCs w:val="24"/>
              </w:rPr>
            </w:pPr>
            <w:r w:rsidRPr="0068435E">
              <w:rPr>
                <w:rStyle w:val="Artdef"/>
                <w:rFonts w:cs="Calibri"/>
                <w:szCs w:val="24"/>
              </w:rPr>
              <w:t>62</w:t>
            </w:r>
            <w:r w:rsidRPr="0068435E">
              <w:rPr>
                <w:rStyle w:val="Artdef"/>
                <w:rFonts w:cs="Calibri"/>
                <w:szCs w:val="24"/>
              </w:rPr>
              <w:tab/>
            </w:r>
            <w:r w:rsidRPr="009C1581">
              <w:rPr>
                <w:rStyle w:val="Artdef"/>
                <w:rFonts w:cs="Calibri"/>
                <w:b w:val="0"/>
                <w:szCs w:val="24"/>
              </w:rPr>
              <w:t>8.2.5</w:t>
            </w:r>
            <w:r w:rsidRPr="0068435E">
              <w:rPr>
                <w:rStyle w:val="Artdef"/>
                <w:rFonts w:cs="Calibri"/>
                <w:szCs w:val="24"/>
              </w:rPr>
              <w:tab/>
            </w:r>
            <w:r w:rsidRPr="0068435E">
              <w:rPr>
                <w:rFonts w:cs="Calibri"/>
                <w:szCs w:val="24"/>
              </w:rPr>
              <w: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871"/>
                <w:tab w:val="clear" w:pos="2268"/>
                <w:tab w:val="left" w:pos="1978"/>
                <w:tab w:val="left" w:pos="2880"/>
              </w:tabs>
              <w:spacing w:before="280"/>
              <w:jc w:val="both"/>
              <w:rPr>
                <w:rStyle w:val="Artdef"/>
                <w:rFonts w:cs="Calibri"/>
                <w:szCs w:val="24"/>
              </w:rPr>
            </w:pPr>
            <w:r w:rsidRPr="0068435E">
              <w:rPr>
                <w:rStyle w:val="Artdef"/>
                <w:rFonts w:cs="Calibri"/>
                <w:bCs/>
                <w:szCs w:val="24"/>
              </w:rPr>
              <w:t>63</w:t>
            </w:r>
            <w:r w:rsidRPr="0068435E">
              <w:rPr>
                <w:rFonts w:cs="Calibri"/>
                <w:b/>
                <w:szCs w:val="24"/>
              </w:rPr>
              <w:tab/>
              <w:t>8.3</w:t>
            </w:r>
            <w:r w:rsidRPr="0068435E">
              <w:rPr>
                <w:rFonts w:cs="Calibri"/>
                <w:b/>
                <w:szCs w:val="24"/>
              </w:rPr>
              <w:tab/>
              <w:t>Imposition</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keepNext/>
              <w:keepLines/>
              <w:tabs>
                <w:tab w:val="clear" w:pos="1134"/>
                <w:tab w:val="clear" w:pos="1871"/>
                <w:tab w:val="clear" w:pos="2268"/>
                <w:tab w:val="left" w:pos="1110"/>
                <w:tab w:val="left" w:pos="1991"/>
                <w:tab w:val="left" w:pos="2867"/>
              </w:tabs>
              <w:ind w:left="1110" w:hanging="1110"/>
              <w:jc w:val="both"/>
              <w:rPr>
                <w:rStyle w:val="Artdef"/>
                <w:rFonts w:cs="Calibri"/>
                <w:bCs/>
                <w:szCs w:val="24"/>
              </w:rPr>
            </w:pPr>
            <w:r w:rsidRPr="0068435E">
              <w:rPr>
                <w:rStyle w:val="Artdef"/>
                <w:rFonts w:cs="Calibri"/>
                <w:szCs w:val="24"/>
              </w:rPr>
              <w:t>64</w:t>
            </w:r>
            <w:r w:rsidRPr="0068435E">
              <w:rPr>
                <w:rFonts w:cs="Calibri"/>
                <w:szCs w:val="24"/>
              </w:rPr>
              <w:tab/>
              <w:t>8.3.1</w:t>
            </w:r>
            <w:r w:rsidRPr="0068435E">
              <w:rPr>
                <w:rFonts w:cs="Calibri"/>
                <w:szCs w:val="24"/>
              </w:rPr>
              <w:tab/>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pStyle w:val="Heading2"/>
              <w:tabs>
                <w:tab w:val="clear" w:pos="1134"/>
                <w:tab w:val="clear" w:pos="1871"/>
                <w:tab w:val="clear" w:pos="2268"/>
                <w:tab w:val="left" w:pos="1170"/>
                <w:tab w:val="left" w:pos="1985"/>
                <w:tab w:val="left" w:pos="2880"/>
              </w:tabs>
              <w:spacing w:before="280"/>
              <w:ind w:left="0" w:firstLine="0"/>
              <w:jc w:val="both"/>
              <w:rPr>
                <w:rStyle w:val="Artdef"/>
                <w:rFonts w:cs="Calibri"/>
                <w:szCs w:val="24"/>
              </w:rPr>
            </w:pPr>
            <w:r w:rsidRPr="0068435E">
              <w:rPr>
                <w:rStyle w:val="Artdef"/>
                <w:rFonts w:cs="Calibri"/>
                <w:b/>
                <w:bCs/>
                <w:szCs w:val="24"/>
              </w:rPr>
              <w:t>65</w:t>
            </w:r>
            <w:r w:rsidRPr="0068435E">
              <w:rPr>
                <w:rFonts w:cs="Calibri"/>
                <w:szCs w:val="24"/>
              </w:rPr>
              <w:tab/>
            </w:r>
            <w:r w:rsidR="003C7E57" w:rsidRPr="0068435E">
              <w:rPr>
                <w:rStyle w:val="Heading2Char"/>
                <w:rFonts w:cs="Calibri"/>
                <w:b/>
                <w:szCs w:val="24"/>
              </w:rPr>
              <w:t>8.4</w:t>
            </w:r>
            <w:r w:rsidR="003C7E57" w:rsidRPr="0068435E">
              <w:rPr>
                <w:rStyle w:val="Heading2Char"/>
                <w:rFonts w:cs="Calibri"/>
                <w:b/>
                <w:szCs w:val="24"/>
              </w:rPr>
              <w:tab/>
            </w:r>
            <w:r w:rsidRPr="0068435E">
              <w:rPr>
                <w:rStyle w:val="Heading2Char"/>
                <w:rFonts w:cs="Calibri"/>
                <w:b/>
                <w:szCs w:val="24"/>
              </w:rPr>
              <w:t>Télécommunications de service</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134"/>
                <w:tab w:val="clear" w:pos="1871"/>
                <w:tab w:val="clear" w:pos="2268"/>
                <w:tab w:val="left" w:pos="1140"/>
                <w:tab w:val="left" w:pos="1985"/>
                <w:tab w:val="left" w:pos="2880"/>
              </w:tabs>
              <w:ind w:left="1140" w:hanging="1140"/>
              <w:jc w:val="both"/>
              <w:rPr>
                <w:rStyle w:val="Artdef"/>
                <w:rFonts w:cs="Calibri"/>
                <w:szCs w:val="24"/>
              </w:rPr>
            </w:pPr>
            <w:r w:rsidRPr="0068435E">
              <w:rPr>
                <w:rStyle w:val="Artdef"/>
                <w:rFonts w:cs="Calibri"/>
                <w:szCs w:val="24"/>
              </w:rPr>
              <w:t>66</w:t>
            </w:r>
            <w:r w:rsidRPr="0068435E">
              <w:rPr>
                <w:rFonts w:cs="Calibri"/>
                <w:szCs w:val="24"/>
              </w:rPr>
              <w:tab/>
              <w:t>8.4.1</w:t>
            </w:r>
            <w:r w:rsidRPr="0068435E">
              <w:rPr>
                <w:rFonts w:cs="Calibri"/>
                <w:szCs w:val="24"/>
              </w:rPr>
              <w:tab/>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0A4F6E" w:rsidRPr="0068435E" w:rsidTr="00B34EA4">
        <w:trPr>
          <w:cantSplit/>
        </w:trPr>
        <w:tc>
          <w:tcPr>
            <w:tcW w:w="7054" w:type="dxa"/>
            <w:tcBorders>
              <w:bottom w:val="single" w:sz="4" w:space="0" w:color="auto"/>
            </w:tcBorders>
          </w:tcPr>
          <w:p w:rsidR="000A4F6E" w:rsidRPr="0068435E" w:rsidRDefault="000A4F6E" w:rsidP="009C1581">
            <w:pPr>
              <w:tabs>
                <w:tab w:val="clear" w:pos="1134"/>
                <w:tab w:val="clear" w:pos="1871"/>
                <w:tab w:val="clear" w:pos="2268"/>
                <w:tab w:val="left" w:pos="1125"/>
                <w:tab w:val="left" w:pos="1985"/>
                <w:tab w:val="left" w:pos="2880"/>
              </w:tabs>
              <w:ind w:left="1125" w:hanging="1125"/>
              <w:jc w:val="both"/>
              <w:rPr>
                <w:rStyle w:val="Artdef"/>
                <w:rFonts w:cs="Calibri"/>
                <w:szCs w:val="24"/>
              </w:rPr>
            </w:pPr>
            <w:r w:rsidRPr="0068435E">
              <w:rPr>
                <w:rStyle w:val="Artdef"/>
                <w:rFonts w:cs="Calibri"/>
                <w:szCs w:val="24"/>
              </w:rPr>
              <w:lastRenderedPageBreak/>
              <w:t>67</w:t>
            </w:r>
            <w:r w:rsidRPr="0068435E">
              <w:rPr>
                <w:rFonts w:cs="Calibri"/>
                <w:b/>
                <w:bCs/>
                <w:szCs w:val="24"/>
              </w:rPr>
              <w:tab/>
            </w:r>
            <w:r w:rsidRPr="0068435E">
              <w:rPr>
                <w:rFonts w:cs="Calibri"/>
                <w:szCs w:val="24"/>
              </w:rPr>
              <w:t>8.4.2</w:t>
            </w:r>
            <w:r w:rsidRPr="0068435E">
              <w:rPr>
                <w:rFonts w:cs="Calibri"/>
                <w:szCs w:val="24"/>
              </w:rPr>
              <w:tab/>
              <w:t>Les principes généraux d'exploitation, de tarification et de comptabilité applicables aux télécommunications de service devraient tenir compte des Recommandations UIT</w:t>
            </w:r>
            <w:r w:rsidRPr="0068435E">
              <w:rPr>
                <w:rFonts w:cs="Calibri"/>
                <w:szCs w:val="24"/>
              </w:rPr>
              <w:noBreakHyphen/>
              <w:t>T pertinentes.</w:t>
            </w:r>
          </w:p>
        </w:tc>
        <w:tc>
          <w:tcPr>
            <w:tcW w:w="7088" w:type="dxa"/>
            <w:tcBorders>
              <w:bottom w:val="single" w:sz="4" w:space="0" w:color="auto"/>
            </w:tcBorders>
          </w:tcPr>
          <w:p w:rsidR="009A5782" w:rsidRPr="0068435E" w:rsidRDefault="00313299" w:rsidP="00B614D5">
            <w:pPr>
              <w:pStyle w:val="enumlev1"/>
              <w:tabs>
                <w:tab w:val="left" w:pos="609"/>
              </w:tabs>
              <w:ind w:left="609" w:hanging="609"/>
              <w:jc w:val="both"/>
              <w:rPr>
                <w:rFonts w:eastAsia="Batang"/>
              </w:rPr>
            </w:pPr>
            <w:r w:rsidRPr="00313299">
              <w:rPr>
                <w:rFonts w:eastAsia="Batang"/>
              </w:rPr>
              <w:t>•</w:t>
            </w:r>
            <w:r>
              <w:rPr>
                <w:rFonts w:eastAsia="Batang"/>
              </w:rPr>
              <w:tab/>
            </w:r>
            <w:r w:rsidR="009A5782" w:rsidRPr="0068435E">
              <w:rPr>
                <w:rFonts w:eastAsia="Batang"/>
              </w:rPr>
              <w:t xml:space="preserve">D.192: </w:t>
            </w:r>
            <w:r w:rsidR="00260D50" w:rsidRPr="0068435E">
              <w:t>Principes de tarification et de comptabilité applicables aux télécommunications de service</w:t>
            </w:r>
          </w:p>
          <w:p w:rsidR="009A5782" w:rsidRPr="0068435E" w:rsidRDefault="00313299" w:rsidP="00B614D5">
            <w:pPr>
              <w:pStyle w:val="enumlev1"/>
              <w:tabs>
                <w:tab w:val="left" w:pos="609"/>
              </w:tabs>
              <w:ind w:left="609" w:hanging="609"/>
              <w:jc w:val="both"/>
              <w:rPr>
                <w:rFonts w:eastAsia="Batang"/>
              </w:rPr>
            </w:pPr>
            <w:r w:rsidRPr="00313299">
              <w:rPr>
                <w:rFonts w:eastAsia="Batang"/>
              </w:rPr>
              <w:t>•</w:t>
            </w:r>
            <w:r>
              <w:rPr>
                <w:rFonts w:eastAsia="Batang"/>
              </w:rPr>
              <w:tab/>
            </w:r>
            <w:r w:rsidR="009A5782" w:rsidRPr="0068435E">
              <w:rPr>
                <w:rFonts w:eastAsia="Batang"/>
              </w:rPr>
              <w:t xml:space="preserve">Y.2111: </w:t>
            </w:r>
            <w:r w:rsidR="00260D50" w:rsidRPr="0068435E">
              <w:t>Fonctions de commande de ressource et d'admission dans les réseaux de prochaine génération</w:t>
            </w:r>
          </w:p>
          <w:p w:rsidR="009A5782" w:rsidRPr="0068435E" w:rsidRDefault="00313299" w:rsidP="00B614D5">
            <w:pPr>
              <w:pStyle w:val="enumlev1"/>
              <w:tabs>
                <w:tab w:val="left" w:pos="609"/>
              </w:tabs>
              <w:ind w:left="609" w:hanging="609"/>
              <w:jc w:val="both"/>
              <w:rPr>
                <w:rFonts w:eastAsia="Batang"/>
              </w:rPr>
            </w:pPr>
            <w:r w:rsidRPr="00313299">
              <w:rPr>
                <w:rFonts w:eastAsia="Batang"/>
              </w:rPr>
              <w:t>•</w:t>
            </w:r>
            <w:r>
              <w:rPr>
                <w:rFonts w:eastAsia="Batang"/>
              </w:rPr>
              <w:tab/>
            </w:r>
            <w:r w:rsidR="009A5782" w:rsidRPr="0068435E">
              <w:rPr>
                <w:rFonts w:eastAsia="Batang"/>
              </w:rPr>
              <w:t xml:space="preserve">Y.2112: </w:t>
            </w:r>
            <w:r w:rsidR="00260D50" w:rsidRPr="0068435E">
              <w:t>Architecture de contrôle de la qualité de service pour les réseaux d'accès IP fondés sur Ethernet</w:t>
            </w:r>
          </w:p>
          <w:p w:rsidR="000A4F6E" w:rsidRPr="008B05B2" w:rsidRDefault="00313299" w:rsidP="00B614D5">
            <w:pPr>
              <w:pStyle w:val="enumlev1"/>
              <w:tabs>
                <w:tab w:val="left" w:pos="609"/>
              </w:tabs>
              <w:ind w:left="609" w:hanging="609"/>
              <w:jc w:val="both"/>
              <w:rPr>
                <w:rFonts w:eastAsia="Batang"/>
              </w:rPr>
            </w:pPr>
            <w:r w:rsidRPr="00313299">
              <w:rPr>
                <w:rFonts w:eastAsia="Batang"/>
              </w:rPr>
              <w:t>•</w:t>
            </w:r>
            <w:r>
              <w:rPr>
                <w:rFonts w:eastAsia="Batang"/>
              </w:rPr>
              <w:tab/>
            </w:r>
            <w:r w:rsidR="00260D50" w:rsidRPr="0068435E">
              <w:rPr>
                <w:rFonts w:eastAsia="Batang"/>
              </w:rPr>
              <w:t xml:space="preserve">Y.2113: </w:t>
            </w:r>
            <w:r w:rsidR="00260D50" w:rsidRPr="0068435E">
              <w:t>Contrôle de la qualité de service Ethernet pour les réseaux de prochaine génération</w:t>
            </w:r>
            <w:r w:rsidR="005F36D1" w:rsidRPr="0068435E">
              <w:t xml:space="preserve"> (comment techniquement comptabiliser le trafic) </w:t>
            </w:r>
          </w:p>
        </w:tc>
      </w:tr>
      <w:tr w:rsidR="00647FBF" w:rsidRPr="0068435E" w:rsidTr="00B34EA4">
        <w:trPr>
          <w:cantSplit/>
        </w:trPr>
        <w:tc>
          <w:tcPr>
            <w:tcW w:w="7054" w:type="dxa"/>
            <w:tcBorders>
              <w:bottom w:val="nil"/>
            </w:tcBorders>
          </w:tcPr>
          <w:p w:rsidR="00647FBF" w:rsidRPr="009C1581" w:rsidRDefault="000A4F6E" w:rsidP="008B05B2">
            <w:pPr>
              <w:pStyle w:val="ArtNo"/>
              <w:rPr>
                <w:rStyle w:val="Artdef"/>
                <w:rFonts w:cs="Calibri"/>
                <w:szCs w:val="28"/>
              </w:rPr>
            </w:pPr>
            <w:bookmarkStart w:id="6" w:name="_Toc351716099"/>
            <w:r w:rsidRPr="009C1581">
              <w:rPr>
                <w:szCs w:val="28"/>
              </w:rPr>
              <w:t xml:space="preserve">Article </w:t>
            </w:r>
            <w:r w:rsidRPr="009C1581">
              <w:rPr>
                <w:rStyle w:val="href"/>
                <w:szCs w:val="28"/>
              </w:rPr>
              <w:t>9</w:t>
            </w:r>
            <w:bookmarkEnd w:id="6"/>
          </w:p>
        </w:tc>
        <w:tc>
          <w:tcPr>
            <w:tcW w:w="7088" w:type="dxa"/>
            <w:tcBorders>
              <w:bottom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B34EA4">
        <w:trPr>
          <w:cantSplit/>
        </w:trPr>
        <w:tc>
          <w:tcPr>
            <w:tcW w:w="7054" w:type="dxa"/>
            <w:tcBorders>
              <w:top w:val="nil"/>
            </w:tcBorders>
          </w:tcPr>
          <w:p w:rsidR="00647FBF" w:rsidRPr="009C1581" w:rsidRDefault="00647FBF" w:rsidP="008B05B2">
            <w:pPr>
              <w:pStyle w:val="Arttitle"/>
              <w:rPr>
                <w:rStyle w:val="Artdef"/>
                <w:rFonts w:cs="Calibri"/>
                <w:szCs w:val="28"/>
              </w:rPr>
            </w:pPr>
            <w:bookmarkStart w:id="7" w:name="_Toc351716100"/>
            <w:r w:rsidRPr="009C1581">
              <w:rPr>
                <w:rFonts w:cs="Calibri"/>
                <w:szCs w:val="28"/>
              </w:rPr>
              <w:t>Suspension des services</w:t>
            </w:r>
            <w:bookmarkEnd w:id="7"/>
          </w:p>
        </w:tc>
        <w:tc>
          <w:tcPr>
            <w:tcW w:w="7088" w:type="dxa"/>
            <w:tcBorders>
              <w:top w:val="nil"/>
            </w:tcBorders>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pStyle w:val="Normalaftertitle"/>
              <w:tabs>
                <w:tab w:val="clear" w:pos="1134"/>
                <w:tab w:val="clear" w:pos="1871"/>
                <w:tab w:val="clear" w:pos="2268"/>
                <w:tab w:val="left" w:pos="1140"/>
                <w:tab w:val="left" w:pos="2016"/>
                <w:tab w:val="left" w:pos="2892"/>
              </w:tabs>
              <w:ind w:left="1140" w:hanging="1140"/>
              <w:jc w:val="both"/>
              <w:rPr>
                <w:rFonts w:cs="Calibri"/>
                <w:szCs w:val="24"/>
              </w:rPr>
            </w:pPr>
            <w:r w:rsidRPr="0068435E">
              <w:rPr>
                <w:rStyle w:val="Artdef"/>
                <w:rFonts w:cs="Calibri"/>
                <w:szCs w:val="24"/>
              </w:rPr>
              <w:t>68</w:t>
            </w:r>
            <w:r w:rsidRPr="0068435E">
              <w:rPr>
                <w:rFonts w:cs="Calibri"/>
                <w:szCs w:val="24"/>
              </w:rPr>
              <w:tab/>
              <w:t>9.1</w:t>
            </w:r>
            <w:r w:rsidRPr="0068435E">
              <w:rPr>
                <w:rFonts w:cs="Calibri"/>
                <w:szCs w:val="24"/>
              </w:rPr>
              <w:tab/>
              <w: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647FBF" w:rsidRPr="0068435E" w:rsidTr="005716B4">
        <w:trPr>
          <w:cantSplit/>
        </w:trPr>
        <w:tc>
          <w:tcPr>
            <w:tcW w:w="7054" w:type="dxa"/>
          </w:tcPr>
          <w:p w:rsidR="00647FBF" w:rsidRPr="0068435E" w:rsidRDefault="00647FBF" w:rsidP="009C1581">
            <w:pPr>
              <w:tabs>
                <w:tab w:val="clear" w:pos="1134"/>
                <w:tab w:val="clear" w:pos="1871"/>
                <w:tab w:val="clear" w:pos="2268"/>
                <w:tab w:val="left" w:pos="1110"/>
                <w:tab w:val="left" w:pos="1991"/>
                <w:tab w:val="left" w:pos="2855"/>
              </w:tabs>
              <w:ind w:left="1110" w:hanging="1110"/>
              <w:jc w:val="both"/>
              <w:rPr>
                <w:rStyle w:val="Artdef"/>
                <w:rFonts w:cs="Calibri"/>
                <w:szCs w:val="24"/>
              </w:rPr>
            </w:pPr>
            <w:r w:rsidRPr="0068435E">
              <w:rPr>
                <w:rStyle w:val="Artdef"/>
                <w:rFonts w:cs="Calibri"/>
                <w:szCs w:val="24"/>
              </w:rPr>
              <w:t>69</w:t>
            </w:r>
            <w:r w:rsidRPr="0068435E">
              <w:rPr>
                <w:rFonts w:cs="Calibri"/>
                <w:szCs w:val="24"/>
              </w:rPr>
              <w:tab/>
              <w:t>9.2</w:t>
            </w:r>
            <w:r w:rsidRPr="0068435E">
              <w:rPr>
                <w:rFonts w:cs="Calibri"/>
                <w:szCs w:val="24"/>
              </w:rPr>
              <w:tab/>
              <w:t>Le Secrétaire général communique immédiatement cette information à tous les autres Etats Membres en utilisant les moyens de communication les plus appropriés.</w:t>
            </w:r>
          </w:p>
        </w:tc>
        <w:tc>
          <w:tcPr>
            <w:tcW w:w="7088" w:type="dxa"/>
          </w:tcPr>
          <w:p w:rsidR="00647FBF" w:rsidRPr="0068435E" w:rsidRDefault="00647FBF" w:rsidP="00B614D5">
            <w:pPr>
              <w:tabs>
                <w:tab w:val="clear" w:pos="1134"/>
                <w:tab w:val="clear" w:pos="2268"/>
              </w:tabs>
              <w:overflowPunct/>
              <w:autoSpaceDE/>
              <w:autoSpaceDN/>
              <w:adjustRightInd/>
              <w:jc w:val="both"/>
              <w:textAlignment w:val="auto"/>
              <w:rPr>
                <w:rFonts w:cs="Calibri"/>
                <w:szCs w:val="24"/>
              </w:rPr>
            </w:pPr>
          </w:p>
        </w:tc>
      </w:tr>
      <w:tr w:rsidR="0016189A" w:rsidRPr="0068435E" w:rsidTr="004E0CC8">
        <w:trPr>
          <w:cantSplit/>
        </w:trPr>
        <w:tc>
          <w:tcPr>
            <w:tcW w:w="7054" w:type="dxa"/>
            <w:tcBorders>
              <w:bottom w:val="nil"/>
            </w:tcBorders>
          </w:tcPr>
          <w:p w:rsidR="0016189A" w:rsidRPr="0068435E" w:rsidRDefault="0016189A" w:rsidP="008B05B2">
            <w:pPr>
              <w:pStyle w:val="ArtNo"/>
            </w:pPr>
            <w:bookmarkStart w:id="8" w:name="_Toc351716101"/>
            <w:r w:rsidRPr="0068435E">
              <w:lastRenderedPageBreak/>
              <w:t xml:space="preserve">Article </w:t>
            </w:r>
            <w:r w:rsidRPr="0068435E">
              <w:rPr>
                <w:rStyle w:val="href"/>
              </w:rPr>
              <w:t>10</w:t>
            </w:r>
            <w:bookmarkEnd w:id="8"/>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8B05B2">
            <w:pPr>
              <w:pStyle w:val="Arttitle"/>
            </w:pPr>
            <w:bookmarkStart w:id="9" w:name="_Toc351716102"/>
            <w:r w:rsidRPr="0068435E">
              <w:t>Diffusion d'informations</w:t>
            </w:r>
            <w:bookmarkEnd w:id="9"/>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E604AB">
        <w:trPr>
          <w:cantSplit/>
        </w:trPr>
        <w:tc>
          <w:tcPr>
            <w:tcW w:w="7054" w:type="dxa"/>
            <w:tcBorders>
              <w:top w:val="single" w:sz="4" w:space="0" w:color="auto"/>
              <w:bottom w:val="nil"/>
            </w:tcBorders>
          </w:tcPr>
          <w:p w:rsidR="0016189A" w:rsidRPr="0068435E" w:rsidRDefault="0016189A" w:rsidP="009C1581">
            <w:pPr>
              <w:pStyle w:val="Normalaftertitle"/>
              <w:ind w:left="1134" w:hanging="1134"/>
              <w:jc w:val="both"/>
            </w:pPr>
            <w:r w:rsidRPr="0068435E">
              <w:rPr>
                <w:rStyle w:val="Artdef"/>
              </w:rPr>
              <w:t>70</w:t>
            </w:r>
            <w:r w:rsidRPr="0068435E">
              <w:tab/>
              <w:t>10.1</w:t>
            </w:r>
            <w:r w:rsidRPr="0068435E">
              <w:tab/>
              <w:t>En utilisant les moyens les mieux adaptés et les plus économiques, le Secrétaire général diffuse les informations à caractère administratif, opérationnel ou statistique fournies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l'UIT, et compte tenu des conclusions ou décisions des assemblées de l'UIT. A condition d'y être autorisée par l'Etat Membre concerné, une exploitation autorisée peut transmettre directement les informations au Secrétaire général, qui les diffusera ensuite. Les Etats Membres devraient communiquer ces informations au Secrétaire général sans délai, en tenant compte des Recommandations UIT-T pertinentes.</w:t>
            </w:r>
          </w:p>
        </w:tc>
        <w:tc>
          <w:tcPr>
            <w:tcW w:w="7088" w:type="dxa"/>
            <w:tcBorders>
              <w:top w:val="single" w:sz="4" w:space="0" w:color="auto"/>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E.118: </w:t>
            </w:r>
            <w:r w:rsidRPr="0068435E">
              <w:rPr>
                <w:rFonts w:cs="Arial"/>
                <w:color w:val="000000"/>
                <w:szCs w:val="24"/>
              </w:rPr>
              <w:t>Carte internationale de facturation des télécommunications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E.129: </w:t>
            </w:r>
            <w:r w:rsidRPr="0068435E">
              <w:rPr>
                <w:rFonts w:cs="Arial"/>
                <w:color w:val="000000"/>
                <w:szCs w:val="24"/>
              </w:rPr>
              <w:t>Présentation des plans de numérotage nationaux</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E.156: </w:t>
            </w:r>
            <w:r w:rsidRPr="0068435E">
              <w:rPr>
                <w:rFonts w:cs="Arial"/>
                <w:color w:val="000000"/>
                <w:szCs w:val="24"/>
              </w:rPr>
              <w:t>Lignes directrices sur la suite à donner par l'UIT-T lorsqu'une utilisation abusive des ressources de numérotage E.164 lui est signalée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E.164: </w:t>
            </w:r>
            <w:r w:rsidRPr="0068435E">
              <w:rPr>
                <w:rFonts w:cs="Arial"/>
                <w:color w:val="000000"/>
                <w:szCs w:val="24"/>
              </w:rPr>
              <w:t>Plan de numérotage des télécommunications publiques internationales</w:t>
            </w:r>
          </w:p>
          <w:p w:rsidR="0016189A" w:rsidRPr="0068435E" w:rsidRDefault="0016189A" w:rsidP="00B614D5">
            <w:pPr>
              <w:pStyle w:val="enumlev1"/>
              <w:tabs>
                <w:tab w:val="left" w:pos="581"/>
              </w:tabs>
              <w:ind w:left="581" w:hanging="581"/>
              <w:jc w:val="both"/>
              <w:rPr>
                <w:rFonts w:cs="Arial"/>
                <w:color w:val="000000"/>
                <w:szCs w:val="24"/>
              </w:rPr>
            </w:pPr>
            <w:r w:rsidRPr="0068435E">
              <w:rPr>
                <w:rFonts w:eastAsia="Batang"/>
                <w:szCs w:val="24"/>
              </w:rPr>
              <w:t>•</w:t>
            </w:r>
            <w:r w:rsidRPr="0068435E">
              <w:rPr>
                <w:rFonts w:eastAsia="Batang"/>
                <w:szCs w:val="24"/>
              </w:rPr>
              <w:tab/>
              <w:t xml:space="preserve">E.164.1: </w:t>
            </w:r>
            <w:r w:rsidRPr="0068435E">
              <w:rPr>
                <w:rFonts w:cs="Arial"/>
                <w:color w:val="000000"/>
                <w:szCs w:val="24"/>
              </w:rPr>
              <w:t>Critères et procédures pour la réservation, l'attribution et le retrait des indicatifs de pays E.164 et des codes d'identification associés</w:t>
            </w:r>
          </w:p>
          <w:p w:rsidR="0016189A" w:rsidRDefault="0016189A" w:rsidP="00B614D5">
            <w:pPr>
              <w:pStyle w:val="enumlev1"/>
              <w:tabs>
                <w:tab w:val="left" w:pos="581"/>
              </w:tabs>
              <w:ind w:left="581" w:hanging="581"/>
              <w:jc w:val="both"/>
              <w:rPr>
                <w:rFonts w:cs="Arial"/>
                <w:color w:val="000000"/>
                <w:szCs w:val="24"/>
              </w:rPr>
            </w:pPr>
            <w:r w:rsidRPr="0068435E">
              <w:rPr>
                <w:rFonts w:eastAsia="Batang"/>
                <w:szCs w:val="24"/>
              </w:rPr>
              <w:t>•</w:t>
            </w:r>
            <w:r w:rsidRPr="0068435E">
              <w:rPr>
                <w:rFonts w:eastAsia="Batang"/>
                <w:szCs w:val="24"/>
              </w:rPr>
              <w:tab/>
              <w:t xml:space="preserve">E.164.2: </w:t>
            </w:r>
            <w:r w:rsidRPr="0068435E">
              <w:rPr>
                <w:rFonts w:cs="Arial"/>
                <w:color w:val="000000"/>
                <w:szCs w:val="24"/>
              </w:rPr>
              <w:t>Ressources de numérotage E.164 pour essais</w:t>
            </w:r>
          </w:p>
          <w:p w:rsidR="00AA0A4C" w:rsidRDefault="00AA0A4C" w:rsidP="00B614D5">
            <w:pPr>
              <w:pStyle w:val="enumlev1"/>
              <w:tabs>
                <w:tab w:val="left" w:pos="581"/>
              </w:tabs>
              <w:ind w:left="581" w:hanging="581"/>
              <w:jc w:val="both"/>
              <w:rPr>
                <w:rFonts w:cs="Arial"/>
                <w:color w:val="000000"/>
                <w:szCs w:val="24"/>
              </w:rPr>
            </w:pPr>
            <w:r w:rsidRPr="0068435E">
              <w:rPr>
                <w:rFonts w:eastAsia="Batang"/>
                <w:szCs w:val="24"/>
              </w:rPr>
              <w:t>•</w:t>
            </w:r>
            <w:r w:rsidRPr="0068435E">
              <w:rPr>
                <w:rFonts w:eastAsia="Batang"/>
                <w:szCs w:val="24"/>
              </w:rPr>
              <w:tab/>
              <w:t xml:space="preserve">E.164.3: </w:t>
            </w:r>
            <w:r w:rsidRPr="0068435E">
              <w:rPr>
                <w:rFonts w:cs="Arial"/>
                <w:color w:val="000000"/>
                <w:szCs w:val="24"/>
              </w:rPr>
              <w:t>Principes, critères et procédures d'attribution et de retrait des indicatifs de pays E.164 et des codes d'identification associés pour les groupes de pays</w:t>
            </w:r>
          </w:p>
          <w:p w:rsidR="009C1581" w:rsidRPr="009C1581" w:rsidRDefault="009C1581" w:rsidP="009C1581">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E.168: Application du plan de numérotage de la Recommandation E.164 aux télécommunications personnelles universelles</w:t>
            </w:r>
          </w:p>
        </w:tc>
      </w:tr>
      <w:tr w:rsidR="0016189A" w:rsidRPr="0068435E" w:rsidTr="00E604AB">
        <w:trPr>
          <w:cantSplit/>
        </w:trPr>
        <w:tc>
          <w:tcPr>
            <w:tcW w:w="7054" w:type="dxa"/>
            <w:tcBorders>
              <w:top w:val="nil"/>
              <w:bottom w:val="single" w:sz="4" w:space="0" w:color="auto"/>
            </w:tcBorders>
          </w:tcPr>
          <w:p w:rsidR="0016189A" w:rsidRPr="0068435E" w:rsidRDefault="0016189A" w:rsidP="008B05B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E.168.1: Procédures d'attribution des numéros de télécommunications personnelles universelles pour la fourniture du service TPU international</w:t>
            </w:r>
          </w:p>
        </w:tc>
      </w:tr>
      <w:tr w:rsidR="0016189A" w:rsidRPr="0068435E" w:rsidTr="00E604AB">
        <w:trPr>
          <w:cantSplit/>
        </w:trPr>
        <w:tc>
          <w:tcPr>
            <w:tcW w:w="7054" w:type="dxa"/>
            <w:tcBorders>
              <w:top w:val="single" w:sz="4" w:space="0" w:color="auto"/>
              <w:bottom w:val="nil"/>
            </w:tcBorders>
          </w:tcPr>
          <w:p w:rsidR="0016189A" w:rsidRPr="0068435E" w:rsidRDefault="0016189A" w:rsidP="008B05B2">
            <w:pPr>
              <w:tabs>
                <w:tab w:val="clear" w:pos="1134"/>
                <w:tab w:val="clear" w:pos="2268"/>
              </w:tabs>
              <w:overflowPunct/>
              <w:autoSpaceDE/>
              <w:autoSpaceDN/>
              <w:adjustRightInd/>
              <w:spacing w:before="0"/>
              <w:jc w:val="both"/>
              <w:textAlignment w:val="auto"/>
            </w:pPr>
          </w:p>
        </w:tc>
        <w:tc>
          <w:tcPr>
            <w:tcW w:w="7088" w:type="dxa"/>
            <w:tcBorders>
              <w:top w:val="single" w:sz="4" w:space="0" w:color="auto"/>
              <w:bottom w:val="nil"/>
            </w:tcBorders>
          </w:tcPr>
          <w:p w:rsidR="0016189A" w:rsidRPr="00CF6295" w:rsidRDefault="0016189A" w:rsidP="00B614D5">
            <w:pPr>
              <w:pStyle w:val="enumlev1"/>
              <w:tabs>
                <w:tab w:val="left" w:pos="581"/>
              </w:tabs>
              <w:ind w:left="581" w:hanging="581"/>
              <w:jc w:val="both"/>
              <w:rPr>
                <w:rFonts w:eastAsia="Batang"/>
                <w:szCs w:val="24"/>
              </w:rPr>
            </w:pPr>
            <w:r w:rsidRPr="00CF6295">
              <w:rPr>
                <w:rFonts w:eastAsia="Batang"/>
                <w:szCs w:val="24"/>
                <w:lang w:val="fr-CH"/>
              </w:rPr>
              <w:t>•</w:t>
            </w:r>
            <w:r w:rsidRPr="00CF6295">
              <w:rPr>
                <w:rFonts w:eastAsia="Batang"/>
                <w:szCs w:val="24"/>
                <w:lang w:val="fr-CH"/>
              </w:rPr>
              <w:tab/>
              <w:t xml:space="preserve">E.169: </w:t>
            </w:r>
            <w:r w:rsidR="00CF6295" w:rsidRPr="00CF6295">
              <w:rPr>
                <w:rFonts w:eastAsia="Batang"/>
                <w:szCs w:val="24"/>
              </w:rPr>
              <w:t>Application du plan de numérotage de la Recommandation E.164 aux numéros universels pour les services de télécommunication internationaux utilisant les indicatifs de pays pour les services mondiaux</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E.169.1: Application du plan de numérotage de la Recommandation E.164 aux numéros universels pour les services de télécommunication internationaux utilisant les indicatifs de pays pour les services mondiaux</w:t>
            </w:r>
          </w:p>
        </w:tc>
      </w:tr>
      <w:tr w:rsidR="0016189A" w:rsidRPr="0068435E" w:rsidTr="003E0AEB">
        <w:trPr>
          <w:cantSplit/>
        </w:trPr>
        <w:tc>
          <w:tcPr>
            <w:tcW w:w="7054" w:type="dxa"/>
            <w:tcBorders>
              <w:top w:val="nil"/>
              <w:bottom w:val="single" w:sz="4" w:space="0" w:color="auto"/>
            </w:tcBorders>
          </w:tcPr>
          <w:p w:rsidR="0016189A" w:rsidRPr="0068435E" w:rsidRDefault="0016189A" w:rsidP="008B05B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E.169.2: Application du plan de numérotage de la Recommandation E.164 aux numéros universels du service de kiosque international</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E.169.3: Application du plan de numérotage de la Recommandation E.164 aux numéros universels du service de coût partagé international</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E.180/Q.35: Caractéristiques techniques des tonalités du service téléphonique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E.191.1: Critères et procédures d'attribution des adresses de désignateur de réseau international UIT-T</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E.212: Plan d'identification international pour les réseaux publics et les abonnements</w:t>
            </w:r>
          </w:p>
          <w:p w:rsidR="0016189A"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E.218: Gestion de l'attribution des indicatifs de pays pour le service mobile de radiocommunication de Terre à ressources partagées</w:t>
            </w:r>
          </w:p>
          <w:p w:rsidR="003E0AEB" w:rsidRPr="0068435E" w:rsidRDefault="003E0AEB"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Q.708: Procédures d'attribution de codes de points sémaphores internationaux</w:t>
            </w:r>
          </w:p>
          <w:p w:rsidR="003E0AEB" w:rsidRPr="0068435E" w:rsidRDefault="003E0AEB"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X.121: Plan de numérotage international pour les réseaux publics de données</w:t>
            </w:r>
          </w:p>
        </w:tc>
      </w:tr>
      <w:tr w:rsidR="0016189A" w:rsidRPr="0068435E" w:rsidTr="003E0AEB">
        <w:trPr>
          <w:cantSplit/>
        </w:trPr>
        <w:tc>
          <w:tcPr>
            <w:tcW w:w="7054" w:type="dxa"/>
            <w:tcBorders>
              <w:top w:val="single" w:sz="4" w:space="0" w:color="auto"/>
              <w:bottom w:val="nil"/>
            </w:tcBorders>
          </w:tcPr>
          <w:p w:rsidR="0016189A" w:rsidRPr="0068435E" w:rsidRDefault="0016189A" w:rsidP="008B05B2">
            <w:pPr>
              <w:tabs>
                <w:tab w:val="clear" w:pos="1134"/>
                <w:tab w:val="clear" w:pos="2268"/>
              </w:tabs>
              <w:overflowPunct/>
              <w:autoSpaceDE/>
              <w:autoSpaceDN/>
              <w:adjustRightInd/>
              <w:spacing w:before="0"/>
              <w:textAlignment w:val="auto"/>
            </w:pPr>
          </w:p>
        </w:tc>
        <w:tc>
          <w:tcPr>
            <w:tcW w:w="7088" w:type="dxa"/>
            <w:tcBorders>
              <w:top w:val="single" w:sz="4" w:space="0" w:color="auto"/>
              <w:bottom w:val="nil"/>
            </w:tcBorders>
          </w:tcPr>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X.125: Procédure de notification de l'attribution de codes internationaux d'identification aux réseaux publics pour données à relais de trames et aux réseaux ATM numérotés conformément au plan de numérotage E.164</w:t>
            </w:r>
          </w:p>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M.1400: Désignations des interconnexions entre opérateurs de réseau</w:t>
            </w:r>
          </w:p>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F.400/X.400: Système de messagerie: principes du système et du service de messagerie</w:t>
            </w:r>
          </w:p>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F.32: Indicateurs de destination des télégrammes</w:t>
            </w:r>
          </w:p>
          <w:p w:rsidR="0016189A" w:rsidRPr="0068435E" w:rsidRDefault="0016189A" w:rsidP="00807A92">
            <w:pPr>
              <w:tabs>
                <w:tab w:val="clear" w:pos="1134"/>
                <w:tab w:val="clear" w:pos="2268"/>
                <w:tab w:val="left" w:pos="581"/>
              </w:tabs>
              <w:overflowPunct/>
              <w:autoSpaceDE/>
              <w:autoSpaceDN/>
              <w:adjustRightInd/>
              <w:spacing w:before="80"/>
              <w:ind w:left="578" w:hanging="578"/>
              <w:jc w:val="both"/>
              <w:textAlignment w:val="auto"/>
              <w:rPr>
                <w:rFonts w:eastAsia="Batang"/>
                <w:szCs w:val="24"/>
              </w:rPr>
            </w:pPr>
            <w:r w:rsidRPr="0068435E">
              <w:rPr>
                <w:rFonts w:eastAsia="Batang"/>
                <w:szCs w:val="24"/>
              </w:rPr>
              <w:t>•</w:t>
            </w:r>
            <w:r w:rsidRPr="0068435E">
              <w:rPr>
                <w:rFonts w:eastAsia="Batang"/>
                <w:szCs w:val="24"/>
              </w:rPr>
              <w:tab/>
              <w:t>F.68: Constitution du réseau intercontinental automatique pour le service télex</w:t>
            </w:r>
          </w:p>
        </w:tc>
      </w:tr>
      <w:tr w:rsidR="0016189A" w:rsidRPr="0068435E" w:rsidTr="004E0CC8">
        <w:trPr>
          <w:cantSplit/>
        </w:trPr>
        <w:tc>
          <w:tcPr>
            <w:tcW w:w="7054" w:type="dxa"/>
            <w:tcBorders>
              <w:top w:val="nil"/>
            </w:tcBorders>
          </w:tcPr>
          <w:p w:rsidR="0016189A" w:rsidRPr="0068435E" w:rsidRDefault="0016189A" w:rsidP="008B05B2">
            <w:pPr>
              <w:tabs>
                <w:tab w:val="clear" w:pos="1134"/>
                <w:tab w:val="clear" w:pos="2268"/>
              </w:tabs>
              <w:overflowPunct/>
              <w:autoSpaceDE/>
              <w:autoSpaceDN/>
              <w:adjustRightInd/>
              <w:spacing w:before="0"/>
              <w:textAlignment w:val="auto"/>
            </w:pPr>
          </w:p>
        </w:tc>
        <w:tc>
          <w:tcPr>
            <w:tcW w:w="7088" w:type="dxa"/>
            <w:tcBorders>
              <w:top w:val="nil"/>
            </w:tcBorders>
          </w:tcPr>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F.69: Service télex international – Dispositions relatives au service et à l'exploitation applicables aux codes télex de destination et aux codes d'identification des réseaux télex</w:t>
            </w:r>
          </w:p>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T.35: Procédure d'attribution des codes définis par l'UIT-T pour les facilités non normalisées</w:t>
            </w:r>
          </w:p>
          <w:p w:rsidR="0016189A" w:rsidRPr="0068435E" w:rsidRDefault="0016189A" w:rsidP="00807A92">
            <w:pPr>
              <w:pStyle w:val="enumlev1"/>
              <w:tabs>
                <w:tab w:val="left" w:pos="581"/>
              </w:tabs>
              <w:ind w:left="578" w:hanging="578"/>
              <w:jc w:val="both"/>
              <w:rPr>
                <w:rFonts w:eastAsia="Batang"/>
                <w:szCs w:val="24"/>
              </w:rPr>
            </w:pPr>
            <w:r w:rsidRPr="0068435E">
              <w:rPr>
                <w:rFonts w:eastAsia="Batang"/>
                <w:szCs w:val="24"/>
              </w:rPr>
              <w:t>•</w:t>
            </w:r>
            <w:r w:rsidRPr="0068435E">
              <w:rPr>
                <w:rFonts w:eastAsia="Batang"/>
                <w:szCs w:val="24"/>
              </w:rPr>
              <w:tab/>
              <w:t>F.1: Dispositions applicables à l'exploitation du service public international des télégrammes</w:t>
            </w:r>
          </w:p>
          <w:p w:rsidR="0016189A" w:rsidRPr="0068435E" w:rsidRDefault="0016189A" w:rsidP="00807A92">
            <w:pPr>
              <w:tabs>
                <w:tab w:val="clear" w:pos="1134"/>
                <w:tab w:val="clear" w:pos="2268"/>
                <w:tab w:val="left" w:pos="581"/>
              </w:tabs>
              <w:overflowPunct/>
              <w:autoSpaceDE/>
              <w:autoSpaceDN/>
              <w:adjustRightInd/>
              <w:spacing w:before="80"/>
              <w:ind w:left="578" w:hanging="578"/>
              <w:jc w:val="both"/>
              <w:textAlignment w:val="auto"/>
              <w:rPr>
                <w:rFonts w:eastAsia="Batang"/>
                <w:szCs w:val="24"/>
              </w:rPr>
            </w:pPr>
            <w:r w:rsidRPr="0068435E">
              <w:rPr>
                <w:rFonts w:eastAsia="Batang"/>
                <w:szCs w:val="24"/>
              </w:rPr>
              <w:t>•</w:t>
            </w:r>
            <w:r w:rsidRPr="0068435E">
              <w:rPr>
                <w:rFonts w:eastAsia="Batang"/>
                <w:szCs w:val="24"/>
              </w:rPr>
              <w:tab/>
              <w:t>F.170: Dispositions relatives à l'exploitation du service public international de télécopie entre bureaux publics (</w:t>
            </w:r>
            <w:proofErr w:type="spellStart"/>
            <w:r w:rsidRPr="0068435E">
              <w:rPr>
                <w:rFonts w:eastAsia="Batang"/>
                <w:szCs w:val="24"/>
              </w:rPr>
              <w:t>Bureaufax</w:t>
            </w:r>
            <w:proofErr w:type="spellEnd"/>
            <w:r w:rsidRPr="0068435E">
              <w:rPr>
                <w:rFonts w:eastAsia="Batang"/>
                <w:szCs w:val="24"/>
              </w:rPr>
              <w:t>)</w:t>
            </w:r>
          </w:p>
        </w:tc>
      </w:tr>
    </w:tbl>
    <w:p w:rsidR="00A21302" w:rsidRDefault="00A21302"/>
    <w:tbl>
      <w:tblPr>
        <w:tblStyle w:val="TableGrid"/>
        <w:tblW w:w="0" w:type="auto"/>
        <w:tblLook w:val="04A0" w:firstRow="1" w:lastRow="0" w:firstColumn="1" w:lastColumn="0" w:noHBand="0" w:noVBand="1"/>
      </w:tblPr>
      <w:tblGrid>
        <w:gridCol w:w="7054"/>
        <w:gridCol w:w="7088"/>
      </w:tblGrid>
      <w:tr w:rsidR="0016189A" w:rsidRPr="0068435E" w:rsidTr="004E0CC8">
        <w:trPr>
          <w:cantSplit/>
        </w:trPr>
        <w:tc>
          <w:tcPr>
            <w:tcW w:w="7054" w:type="dxa"/>
            <w:tcBorders>
              <w:bottom w:val="nil"/>
            </w:tcBorders>
          </w:tcPr>
          <w:p w:rsidR="0016189A" w:rsidRPr="0068435E" w:rsidRDefault="0016189A" w:rsidP="00A21302">
            <w:pPr>
              <w:pStyle w:val="ArtNo"/>
            </w:pPr>
            <w:bookmarkStart w:id="10" w:name="_Toc351716103"/>
            <w:r w:rsidRPr="0068435E">
              <w:lastRenderedPageBreak/>
              <w:t xml:space="preserve">ARTICLE </w:t>
            </w:r>
            <w:r w:rsidRPr="0068435E">
              <w:rPr>
                <w:rStyle w:val="href"/>
              </w:rPr>
              <w:t>11</w:t>
            </w:r>
            <w:bookmarkEnd w:id="10"/>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rttitle"/>
            </w:pPr>
            <w:bookmarkStart w:id="11" w:name="_Toc351716104"/>
            <w:r w:rsidRPr="0068435E">
              <w:t>Efficacité énergétique/déchets d'équipements électriques et électroniques</w:t>
            </w:r>
            <w:bookmarkEnd w:id="11"/>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3E0AEB">
        <w:trPr>
          <w:cantSplit/>
        </w:trPr>
        <w:tc>
          <w:tcPr>
            <w:tcW w:w="7054" w:type="dxa"/>
            <w:tcBorders>
              <w:top w:val="single" w:sz="4" w:space="0" w:color="auto"/>
              <w:bottom w:val="nil"/>
            </w:tcBorders>
          </w:tcPr>
          <w:p w:rsidR="0016189A" w:rsidRPr="0068435E" w:rsidRDefault="0016189A" w:rsidP="00A21302">
            <w:pPr>
              <w:pStyle w:val="Normalaftertitle"/>
              <w:ind w:left="1134" w:hanging="1134"/>
              <w:jc w:val="both"/>
            </w:pPr>
            <w:r w:rsidRPr="0068435E">
              <w:rPr>
                <w:rStyle w:val="Artdef"/>
                <w:bCs/>
              </w:rPr>
              <w:t>71</w:t>
            </w:r>
            <w:r w:rsidRPr="0068435E">
              <w:tab/>
              <w:t>11.1</w:t>
            </w:r>
            <w:r w:rsidRPr="0068435E">
              <w:tab/>
              <w:t>Les Etats Membres sont encouragés à adopter des bonnes pratiques en matière d'efficacité énergétique et de déchets d'équipements électriques et électroniques, compte tenu des Recommandations UIT-T pertinentes.</w:t>
            </w:r>
          </w:p>
        </w:tc>
        <w:tc>
          <w:tcPr>
            <w:tcW w:w="7088" w:type="dxa"/>
            <w:tcBorders>
              <w:top w:val="single" w:sz="4" w:space="0" w:color="auto"/>
              <w:bottom w:val="nil"/>
            </w:tcBorders>
          </w:tcPr>
          <w:p w:rsidR="0016189A" w:rsidRPr="0068435E" w:rsidRDefault="0016189A" w:rsidP="009C1581">
            <w:pPr>
              <w:pStyle w:val="enumlev1"/>
              <w:tabs>
                <w:tab w:val="left" w:pos="581"/>
              </w:tabs>
              <w:ind w:left="581" w:hanging="581"/>
              <w:jc w:val="both"/>
              <w:rPr>
                <w:rFonts w:eastAsia="Batang"/>
                <w:szCs w:val="24"/>
              </w:rPr>
            </w:pPr>
            <w:r w:rsidRPr="0068435E">
              <w:rPr>
                <w:rFonts w:eastAsia="Batang"/>
                <w:szCs w:val="24"/>
              </w:rPr>
              <w:t>Série UIT-T L</w:t>
            </w:r>
            <w:r w:rsidR="009C1581">
              <w:rPr>
                <w:rFonts w:eastAsia="Batang"/>
                <w:szCs w:val="24"/>
              </w:rPr>
              <w:t>.</w:t>
            </w:r>
            <w:r w:rsidRPr="0068435E">
              <w:rPr>
                <w:rFonts w:eastAsia="Batang"/>
                <w:szCs w:val="24"/>
              </w:rPr>
              <w:t>1000, en particulier:</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L.1000: </w:t>
            </w:r>
            <w:r w:rsidRPr="0068435E">
              <w:rPr>
                <w:rFonts w:cs="Arial"/>
                <w:color w:val="000000"/>
                <w:szCs w:val="24"/>
              </w:rPr>
              <w:t>Solution universelle d'adaptateur de puissance et de chargeur pour les terminaux mobiles et les autres dispositifs portables des TIC</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L.1001: </w:t>
            </w:r>
            <w:r w:rsidRPr="0068435E">
              <w:rPr>
                <w:rFonts w:cs="Arial"/>
                <w:color w:val="000000"/>
                <w:szCs w:val="24"/>
              </w:rPr>
              <w:t>Solution universelle d'adaptateur de puissance externe pour les dispositifs fixes utilisant les technologies de l</w:t>
            </w:r>
            <w:r w:rsidR="008B05B2">
              <w:rPr>
                <w:rFonts w:cs="Arial"/>
                <w:color w:val="000000"/>
                <w:szCs w:val="24"/>
              </w:rPr>
              <w:t>'</w:t>
            </w:r>
            <w:r w:rsidRPr="0068435E">
              <w:rPr>
                <w:rFonts w:cs="Arial"/>
                <w:color w:val="000000"/>
                <w:szCs w:val="24"/>
              </w:rPr>
              <w:t>information et de la communication</w:t>
            </w:r>
            <w:r w:rsidRPr="0068435E">
              <w:rPr>
                <w:rFonts w:eastAsia="Batang"/>
                <w:szCs w:val="24"/>
              </w:rPr>
              <w:t xml:space="preserve">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L.1100: </w:t>
            </w:r>
            <w:r w:rsidRPr="0068435E">
              <w:rPr>
                <w:rFonts w:cs="Arial"/>
                <w:color w:val="000000"/>
                <w:szCs w:val="24"/>
              </w:rPr>
              <w:t>Procédure pour recycler les métaux rares des biens des technologies de l'information et de la communication</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L.1200: I</w:t>
            </w:r>
            <w:r w:rsidRPr="0068435E">
              <w:rPr>
                <w:rFonts w:cs="Arial"/>
                <w:color w:val="000000"/>
                <w:szCs w:val="24"/>
                <w:lang w:eastAsia="zh-CN"/>
              </w:rPr>
              <w:t>nterface d'alimentation électrique en courant continu jusqu</w:t>
            </w:r>
            <w:r w:rsidR="008B05B2">
              <w:rPr>
                <w:rFonts w:cs="Arial"/>
                <w:color w:val="000000"/>
                <w:szCs w:val="24"/>
                <w:lang w:eastAsia="zh-CN"/>
              </w:rPr>
              <w:t>'</w:t>
            </w:r>
            <w:r w:rsidRPr="0068435E">
              <w:rPr>
                <w:rFonts w:cs="Arial"/>
                <w:color w:val="000000"/>
                <w:szCs w:val="24"/>
                <w:lang w:eastAsia="zh-CN"/>
              </w:rPr>
              <w:t>à 400</w:t>
            </w:r>
            <w:r w:rsidR="009C1581">
              <w:rPr>
                <w:rFonts w:cs="Arial"/>
                <w:color w:val="000000"/>
                <w:szCs w:val="24"/>
                <w:lang w:eastAsia="zh-CN"/>
              </w:rPr>
              <w:t> </w:t>
            </w:r>
            <w:r w:rsidRPr="0068435E">
              <w:rPr>
                <w:rFonts w:cs="Arial"/>
                <w:color w:val="000000"/>
                <w:szCs w:val="24"/>
                <w:lang w:eastAsia="zh-CN"/>
              </w:rPr>
              <w:t>V à l</w:t>
            </w:r>
            <w:r w:rsidR="008B05B2">
              <w:rPr>
                <w:rFonts w:cs="Arial"/>
                <w:color w:val="000000"/>
                <w:szCs w:val="24"/>
                <w:lang w:eastAsia="zh-CN"/>
              </w:rPr>
              <w:t>'</w:t>
            </w:r>
            <w:r w:rsidRPr="0068435E">
              <w:rPr>
                <w:rFonts w:cs="Arial"/>
                <w:color w:val="000000"/>
                <w:szCs w:val="24"/>
                <w:lang w:eastAsia="zh-CN"/>
              </w:rPr>
              <w:t>en</w:t>
            </w:r>
            <w:r w:rsidR="00B34EA4">
              <w:rPr>
                <w:rFonts w:cs="Arial"/>
                <w:color w:val="000000"/>
                <w:szCs w:val="24"/>
                <w:lang w:eastAsia="zh-CN"/>
              </w:rPr>
              <w:t>t</w:t>
            </w:r>
            <w:r w:rsidRPr="0068435E">
              <w:rPr>
                <w:rFonts w:cs="Arial"/>
                <w:color w:val="000000"/>
                <w:szCs w:val="24"/>
                <w:lang w:eastAsia="zh-CN"/>
              </w:rPr>
              <w:t>rée des équipements de télécommunication/TIC</w:t>
            </w:r>
          </w:p>
        </w:tc>
      </w:tr>
      <w:tr w:rsidR="0016189A" w:rsidRPr="0068435E" w:rsidTr="003E0AEB">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L.1300: Bonn</w:t>
            </w:r>
            <w:r w:rsidR="00E604AB">
              <w:rPr>
                <w:rFonts w:eastAsia="Batang"/>
                <w:szCs w:val="24"/>
              </w:rPr>
              <w:t>e</w:t>
            </w:r>
            <w:r w:rsidRPr="0068435E">
              <w:rPr>
                <w:rFonts w:eastAsia="Batang"/>
                <w:szCs w:val="24"/>
              </w:rPr>
              <w:t xml:space="preserve">s pratiques pour les centres de traitement des données écologiques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L.1310: </w:t>
            </w:r>
            <w:r w:rsidRPr="0068435E">
              <w:rPr>
                <w:rFonts w:cs="Arial"/>
                <w:color w:val="000000"/>
                <w:szCs w:val="24"/>
              </w:rPr>
              <w:t>Indicateurs et méthodes de mesure de l'efficacité énergétique des équipements de télécommunication</w:t>
            </w:r>
          </w:p>
          <w:p w:rsidR="0016189A" w:rsidRDefault="0016189A" w:rsidP="00B614D5">
            <w:pPr>
              <w:pStyle w:val="enumlev1"/>
              <w:tabs>
                <w:tab w:val="left" w:pos="581"/>
              </w:tabs>
              <w:ind w:left="581" w:hanging="581"/>
              <w:jc w:val="both"/>
              <w:rPr>
                <w:rFonts w:cs="Arial"/>
                <w:color w:val="000000"/>
                <w:szCs w:val="24"/>
              </w:rPr>
            </w:pPr>
            <w:r w:rsidRPr="0068435E">
              <w:rPr>
                <w:rFonts w:eastAsia="Batang"/>
                <w:szCs w:val="24"/>
              </w:rPr>
              <w:t>•</w:t>
            </w:r>
            <w:r w:rsidRPr="0068435E">
              <w:rPr>
                <w:rFonts w:eastAsia="Batang"/>
                <w:szCs w:val="24"/>
              </w:rPr>
              <w:tab/>
              <w:t xml:space="preserve">L.1400: </w:t>
            </w:r>
            <w:r w:rsidRPr="0068435E">
              <w:rPr>
                <w:rFonts w:cs="Arial"/>
                <w:color w:val="000000"/>
                <w:szCs w:val="24"/>
              </w:rPr>
              <w:t>Aperçu et principes généraux des méthodes d'évaluation de l'impact des TIC sur l'environnement</w:t>
            </w:r>
          </w:p>
          <w:p w:rsidR="00E604AB" w:rsidRPr="0068435E" w:rsidRDefault="00E604AB" w:rsidP="00B614D5">
            <w:pPr>
              <w:pStyle w:val="enumlev1"/>
              <w:tabs>
                <w:tab w:val="left" w:pos="581"/>
              </w:tabs>
              <w:ind w:left="581" w:hanging="581"/>
              <w:jc w:val="both"/>
              <w:rPr>
                <w:rFonts w:asciiTheme="minorHAnsi" w:hAnsiTheme="minorHAnsi"/>
                <w:szCs w:val="24"/>
              </w:rPr>
            </w:pPr>
            <w:r w:rsidRPr="0068435E">
              <w:rPr>
                <w:rFonts w:eastAsia="Batang"/>
                <w:szCs w:val="24"/>
              </w:rPr>
              <w:t>•</w:t>
            </w:r>
            <w:r w:rsidRPr="0068435E">
              <w:rPr>
                <w:rFonts w:eastAsia="Batang"/>
                <w:szCs w:val="24"/>
              </w:rPr>
              <w:tab/>
              <w:t xml:space="preserve">L.1410: </w:t>
            </w:r>
            <w:r w:rsidRPr="0068435E">
              <w:rPr>
                <w:rFonts w:cs="Arial"/>
                <w:color w:val="000000"/>
                <w:szCs w:val="24"/>
              </w:rPr>
              <w:t>Méthodologie d'évaluation de l'incidence environnementale des biens, réseaux et services des technologies de l'information et de la communication</w:t>
            </w:r>
          </w:p>
        </w:tc>
      </w:tr>
      <w:tr w:rsidR="0016189A" w:rsidRPr="0068435E" w:rsidTr="003E0AEB">
        <w:trPr>
          <w:cantSplit/>
        </w:trPr>
        <w:tc>
          <w:tcPr>
            <w:tcW w:w="7054" w:type="dxa"/>
            <w:tcBorders>
              <w:top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single" w:sz="4" w:space="0" w:color="auto"/>
            </w:tcBorders>
          </w:tcPr>
          <w:p w:rsidR="003E0AEB" w:rsidRDefault="0016189A" w:rsidP="00B614D5">
            <w:pPr>
              <w:pStyle w:val="enumlev1"/>
              <w:tabs>
                <w:tab w:val="left" w:pos="581"/>
              </w:tabs>
              <w:ind w:left="581" w:hanging="581"/>
              <w:jc w:val="both"/>
              <w:rPr>
                <w:rFonts w:cs="Arial"/>
                <w:color w:val="000000"/>
                <w:szCs w:val="24"/>
              </w:rPr>
            </w:pPr>
            <w:r w:rsidRPr="0068435E">
              <w:rPr>
                <w:rFonts w:eastAsia="Batang"/>
                <w:szCs w:val="24"/>
              </w:rPr>
              <w:t>•</w:t>
            </w:r>
            <w:r w:rsidRPr="0068435E">
              <w:rPr>
                <w:rFonts w:eastAsia="Batang"/>
                <w:szCs w:val="24"/>
              </w:rPr>
              <w:tab/>
              <w:t xml:space="preserve">L.1420: </w:t>
            </w:r>
            <w:r w:rsidRPr="0068435E">
              <w:rPr>
                <w:rFonts w:cs="Arial"/>
                <w:color w:val="000000"/>
                <w:szCs w:val="24"/>
              </w:rPr>
              <w:t>Méthodologie d'évaluation de la consommation d'énergie et l'incidence des émissions de gaz à effet de serre des technologies de l'information et de la communication dans les organisations</w:t>
            </w:r>
          </w:p>
          <w:p w:rsidR="0016189A" w:rsidRPr="0068435E" w:rsidRDefault="0016189A" w:rsidP="00B614D5">
            <w:pPr>
              <w:pStyle w:val="enumlev1"/>
              <w:tabs>
                <w:tab w:val="left" w:pos="581"/>
              </w:tabs>
              <w:ind w:left="581" w:hanging="581"/>
              <w:jc w:val="both"/>
              <w:rPr>
                <w:rFonts w:asciiTheme="minorHAnsi" w:hAnsiTheme="minorHAnsi"/>
                <w:szCs w:val="24"/>
              </w:rPr>
            </w:pPr>
            <w:r w:rsidRPr="0068435E">
              <w:rPr>
                <w:rFonts w:eastAsia="Batang"/>
                <w:szCs w:val="24"/>
              </w:rPr>
              <w:t>•</w:t>
            </w:r>
            <w:r w:rsidRPr="0068435E">
              <w:rPr>
                <w:rFonts w:eastAsia="Batang"/>
                <w:szCs w:val="24"/>
              </w:rPr>
              <w:tab/>
              <w:t>Y.3022: Mesures d</w:t>
            </w:r>
            <w:r w:rsidR="008B05B2">
              <w:rPr>
                <w:rFonts w:eastAsia="Batang"/>
                <w:szCs w:val="24"/>
              </w:rPr>
              <w:t>'</w:t>
            </w:r>
            <w:r w:rsidRPr="0068435E">
              <w:rPr>
                <w:rFonts w:eastAsia="Batang"/>
                <w:szCs w:val="24"/>
              </w:rPr>
              <w:t>éne</w:t>
            </w:r>
            <w:r w:rsidR="00B34EA4">
              <w:rPr>
                <w:rFonts w:eastAsia="Batang"/>
                <w:szCs w:val="24"/>
              </w:rPr>
              <w:t>r</w:t>
            </w:r>
            <w:r w:rsidRPr="0068435E">
              <w:rPr>
                <w:rFonts w:eastAsia="Batang"/>
                <w:szCs w:val="24"/>
              </w:rPr>
              <w:t>gie dans les réseaux (économies d</w:t>
            </w:r>
            <w:r w:rsidR="008B05B2">
              <w:rPr>
                <w:rFonts w:eastAsia="Batang"/>
                <w:szCs w:val="24"/>
              </w:rPr>
              <w:t>'</w:t>
            </w:r>
            <w:r w:rsidRPr="0068435E">
              <w:rPr>
                <w:rFonts w:eastAsia="Batang"/>
                <w:szCs w:val="24"/>
              </w:rPr>
              <w:t>énergie)</w:t>
            </w:r>
          </w:p>
        </w:tc>
      </w:tr>
      <w:tr w:rsidR="0016189A" w:rsidRPr="0068435E" w:rsidTr="004E0CC8">
        <w:trPr>
          <w:cantSplit/>
        </w:trPr>
        <w:tc>
          <w:tcPr>
            <w:tcW w:w="7054" w:type="dxa"/>
            <w:tcBorders>
              <w:bottom w:val="nil"/>
            </w:tcBorders>
          </w:tcPr>
          <w:p w:rsidR="0016189A" w:rsidRPr="0068435E" w:rsidRDefault="0016189A" w:rsidP="00A21302">
            <w:pPr>
              <w:pStyle w:val="ArtNo"/>
              <w:keepNext w:val="0"/>
              <w:keepLines w:val="0"/>
            </w:pPr>
            <w:bookmarkStart w:id="12" w:name="_Toc351716105"/>
            <w:r w:rsidRPr="0068435E">
              <w:t xml:space="preserve">ARTICLE </w:t>
            </w:r>
            <w:r w:rsidRPr="0068435E">
              <w:rPr>
                <w:rStyle w:val="href"/>
              </w:rPr>
              <w:t>12</w:t>
            </w:r>
            <w:bookmarkEnd w:id="12"/>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rttitle"/>
              <w:keepNext w:val="0"/>
              <w:keepLines w:val="0"/>
            </w:pPr>
            <w:bookmarkStart w:id="13" w:name="_Toc351716106"/>
            <w:r w:rsidRPr="0068435E">
              <w:t>Accessibilité</w:t>
            </w:r>
            <w:bookmarkEnd w:id="13"/>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E142A4">
        <w:trPr>
          <w:cantSplit/>
        </w:trPr>
        <w:tc>
          <w:tcPr>
            <w:tcW w:w="7054" w:type="dxa"/>
            <w:tcBorders>
              <w:top w:val="single" w:sz="4" w:space="0" w:color="auto"/>
              <w:bottom w:val="nil"/>
            </w:tcBorders>
          </w:tcPr>
          <w:p w:rsidR="0016189A" w:rsidRPr="0068435E" w:rsidRDefault="0016189A" w:rsidP="00A21302">
            <w:pPr>
              <w:pStyle w:val="Normalaftertitle"/>
              <w:ind w:left="1134" w:hanging="1134"/>
              <w:jc w:val="both"/>
            </w:pPr>
            <w:r w:rsidRPr="0068435E">
              <w:rPr>
                <w:rStyle w:val="Artdef"/>
              </w:rPr>
              <w:t>72</w:t>
            </w:r>
            <w:r w:rsidRPr="0068435E">
              <w:rPr>
                <w:b/>
                <w:bCs/>
              </w:rPr>
              <w:tab/>
            </w:r>
            <w:r w:rsidRPr="0068435E">
              <w:t>12.1</w:t>
            </w:r>
            <w:r w:rsidRPr="0068435E">
              <w:tab/>
              <w:t>Les Etats Membres devraient promouvoir l'accès des personnes handicapées aux services internationaux de télécommunication, compte tenu des Recommandations UIT</w:t>
            </w:r>
            <w:r w:rsidRPr="0068435E">
              <w:noBreakHyphen/>
              <w:t>T pertinentes.</w:t>
            </w:r>
          </w:p>
        </w:tc>
        <w:tc>
          <w:tcPr>
            <w:tcW w:w="7088" w:type="dxa"/>
            <w:tcBorders>
              <w:top w:val="single" w:sz="4" w:space="0" w:color="auto"/>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E.121: </w:t>
            </w:r>
            <w:r w:rsidRPr="0068435E">
              <w:rPr>
                <w:rFonts w:cs="Arial"/>
                <w:color w:val="000000"/>
                <w:szCs w:val="24"/>
              </w:rPr>
              <w:t>Pictogrammes, symboles et icones destinés à guider les usagers des services de téléphonie et de télécopie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E.123: </w:t>
            </w:r>
            <w:r w:rsidRPr="0068435E">
              <w:rPr>
                <w:rFonts w:cs="Arial"/>
                <w:color w:val="000000"/>
                <w:szCs w:val="24"/>
              </w:rPr>
              <w:t>Notation des numéros téléphoniques nationaux et internationaux, des adresses électroniques et des adresses web</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E.135: </w:t>
            </w:r>
            <w:r w:rsidRPr="0068435E">
              <w:rPr>
                <w:rFonts w:cs="Arial"/>
                <w:color w:val="000000"/>
                <w:szCs w:val="24"/>
              </w:rPr>
              <w:t>Ergonomie des terminaux de télécommunication publics pour les déficients physiques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E.138: </w:t>
            </w:r>
            <w:r w:rsidRPr="0068435E">
              <w:rPr>
                <w:rFonts w:cs="Arial"/>
                <w:color w:val="000000"/>
                <w:szCs w:val="24"/>
              </w:rPr>
              <w:t>Ergonomie des téléphones publics: facilitation de leur emploi par les personnes âgées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E.139: </w:t>
            </w:r>
            <w:r w:rsidRPr="0068435E">
              <w:rPr>
                <w:rFonts w:cs="Arial"/>
                <w:color w:val="000000"/>
                <w:szCs w:val="24"/>
              </w:rPr>
              <w:t>Points d'accès Internet publics</w:t>
            </w:r>
          </w:p>
        </w:tc>
      </w:tr>
      <w:tr w:rsidR="0016189A" w:rsidRPr="0068435E" w:rsidTr="00E142A4">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V.18: </w:t>
            </w:r>
            <w:r w:rsidRPr="0068435E">
              <w:rPr>
                <w:rFonts w:cs="Arial"/>
                <w:color w:val="000000"/>
                <w:szCs w:val="24"/>
              </w:rPr>
              <w:t xml:space="preserve">Caractéristiques d'exploitation et d'interfonctionnement des ETCD fonctionnant en mode </w:t>
            </w:r>
            <w:proofErr w:type="spellStart"/>
            <w:r w:rsidRPr="0068435E">
              <w:rPr>
                <w:rFonts w:cs="Arial"/>
                <w:color w:val="000000"/>
                <w:szCs w:val="24"/>
              </w:rPr>
              <w:t>textophone</w:t>
            </w:r>
            <w:proofErr w:type="spellEnd"/>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V.151: </w:t>
            </w:r>
            <w:r w:rsidRPr="0068435E">
              <w:rPr>
                <w:rFonts w:cs="Arial"/>
                <w:color w:val="000000"/>
                <w:szCs w:val="24"/>
              </w:rPr>
              <w:t xml:space="preserve">Procédures de connexion de bout en bout pour les </w:t>
            </w:r>
            <w:proofErr w:type="spellStart"/>
            <w:r w:rsidRPr="0068435E">
              <w:rPr>
                <w:rFonts w:cs="Arial"/>
                <w:color w:val="000000"/>
                <w:szCs w:val="24"/>
              </w:rPr>
              <w:t>textophones</w:t>
            </w:r>
            <w:proofErr w:type="spellEnd"/>
            <w:r w:rsidRPr="0068435E">
              <w:rPr>
                <w:rFonts w:cs="Arial"/>
                <w:color w:val="000000"/>
                <w:szCs w:val="24"/>
              </w:rPr>
              <w:t xml:space="preserve"> analogiques sur RTPC via un réseau IP à l'aide du relais de données de texte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V.254: </w:t>
            </w:r>
            <w:r w:rsidRPr="0068435E">
              <w:rPr>
                <w:rFonts w:cs="Arial"/>
                <w:color w:val="000000"/>
                <w:szCs w:val="24"/>
              </w:rPr>
              <w:t>Interface de commande de série asynchrone pour les dispositifs de communications d'assistance et multifonctionnels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T.140: </w:t>
            </w:r>
            <w:r w:rsidRPr="0068435E">
              <w:rPr>
                <w:rFonts w:cs="Arial"/>
                <w:color w:val="000000"/>
                <w:szCs w:val="24"/>
              </w:rPr>
              <w:t>Protocole de conversation en mode texte pour application multimédia</w:t>
            </w:r>
          </w:p>
        </w:tc>
      </w:tr>
      <w:tr w:rsidR="0016189A" w:rsidRPr="0068435E" w:rsidTr="00E142A4">
        <w:trPr>
          <w:cantSplit/>
        </w:trPr>
        <w:tc>
          <w:tcPr>
            <w:tcW w:w="7054" w:type="dxa"/>
            <w:tcBorders>
              <w:top w:val="single" w:sz="4" w:space="0" w:color="auto"/>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single" w:sz="4" w:space="0" w:color="auto"/>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T.134: </w:t>
            </w:r>
            <w:r w:rsidRPr="0068435E">
              <w:rPr>
                <w:rFonts w:cs="Arial"/>
                <w:color w:val="000000"/>
                <w:szCs w:val="24"/>
              </w:rPr>
              <w:t>Entité d'application conversationnelle en mode texte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H.323: Annexe G </w:t>
            </w:r>
            <w:r w:rsidR="009C1581" w:rsidRPr="009C1581">
              <w:rPr>
                <w:rFonts w:eastAsia="Batang"/>
                <w:szCs w:val="24"/>
              </w:rPr>
              <w:t>–</w:t>
            </w:r>
            <w:r w:rsidRPr="0068435E">
              <w:rPr>
                <w:rFonts w:eastAsia="Batang"/>
                <w:szCs w:val="24"/>
              </w:rPr>
              <w:t xml:space="preserve"> </w:t>
            </w:r>
            <w:r w:rsidRPr="0068435E">
              <w:rPr>
                <w:rFonts w:cs="Arial"/>
                <w:color w:val="000000"/>
                <w:szCs w:val="24"/>
              </w:rPr>
              <w:t xml:space="preserve">Conversation en mode texte et dispositif d'extrémité </w:t>
            </w:r>
            <w:proofErr w:type="spellStart"/>
            <w:r w:rsidRPr="0068435E">
              <w:rPr>
                <w:rFonts w:cs="Arial"/>
                <w:color w:val="000000"/>
                <w:szCs w:val="24"/>
              </w:rPr>
              <w:t>textophonique</w:t>
            </w:r>
            <w:proofErr w:type="spellEnd"/>
            <w:r w:rsidRPr="0068435E">
              <w:rPr>
                <w:rFonts w:cs="Arial"/>
                <w:color w:val="000000"/>
                <w:szCs w:val="24"/>
              </w:rPr>
              <w:t xml:space="preserve"> simple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H.248.2: </w:t>
            </w:r>
            <w:r w:rsidRPr="0068435E">
              <w:rPr>
                <w:rFonts w:cs="Arial"/>
                <w:color w:val="000000"/>
                <w:szCs w:val="24"/>
              </w:rPr>
              <w:t>Protocole de commande de passerelle: paquetages de télécopie, de conversation en mode texte et de discrimination d'appels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F.790: </w:t>
            </w:r>
            <w:r w:rsidRPr="0068435E">
              <w:rPr>
                <w:rFonts w:cs="Arial"/>
                <w:color w:val="000000"/>
                <w:szCs w:val="24"/>
              </w:rPr>
              <w:t>Lignes directrices relatives à l'accessibilité des télécommunications pour les personnes âgées et les personnes handicapées</w:t>
            </w:r>
          </w:p>
        </w:tc>
      </w:tr>
      <w:tr w:rsidR="0016189A" w:rsidRPr="0068435E" w:rsidTr="004E0CC8">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jc w:val="both"/>
              <w:rPr>
                <w:rFonts w:eastAsia="Batang"/>
              </w:rPr>
            </w:pPr>
            <w:r w:rsidRPr="0068435E">
              <w:rPr>
                <w:rFonts w:eastAsia="Batang"/>
              </w:rPr>
              <w:t>Recommandations dans lesquelles la notion d</w:t>
            </w:r>
            <w:r w:rsidR="008B05B2">
              <w:rPr>
                <w:rFonts w:eastAsia="Batang"/>
              </w:rPr>
              <w:t>'</w:t>
            </w:r>
            <w:r w:rsidRPr="0068435E">
              <w:rPr>
                <w:rFonts w:eastAsia="Batang"/>
              </w:rPr>
              <w:t xml:space="preserve">accessibilité est intégrée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Des sections sur l</w:t>
            </w:r>
            <w:r w:rsidR="008B05B2">
              <w:rPr>
                <w:rFonts w:eastAsia="Batang"/>
                <w:szCs w:val="24"/>
              </w:rPr>
              <w:t>'</w:t>
            </w:r>
            <w:r w:rsidRPr="0068435E">
              <w:rPr>
                <w:rFonts w:eastAsia="Batang"/>
                <w:szCs w:val="24"/>
              </w:rPr>
              <w:t>accessibilité ont été in</w:t>
            </w:r>
            <w:r w:rsidR="00E142A4">
              <w:rPr>
                <w:rFonts w:eastAsia="Batang"/>
                <w:szCs w:val="24"/>
              </w:rPr>
              <w:t>clus</w:t>
            </w:r>
            <w:r w:rsidRPr="0068435E">
              <w:rPr>
                <w:rFonts w:eastAsia="Batang"/>
                <w:szCs w:val="24"/>
              </w:rPr>
              <w:t>es dans le Supplément 1 à la série Y.2000 sur le domaine d</w:t>
            </w:r>
            <w:r w:rsidR="008B05B2">
              <w:rPr>
                <w:rFonts w:eastAsia="Batang"/>
                <w:szCs w:val="24"/>
              </w:rPr>
              <w:t>'</w:t>
            </w:r>
            <w:r w:rsidRPr="0068435E">
              <w:rPr>
                <w:rFonts w:eastAsia="Batang"/>
                <w:szCs w:val="24"/>
              </w:rPr>
              <w:t>application de la version 1 des réseaux NGN</w:t>
            </w:r>
          </w:p>
        </w:tc>
      </w:tr>
      <w:tr w:rsidR="0016189A" w:rsidRPr="0068435E" w:rsidTr="00EB5348">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Définition, dans la Recommandation F.703, des services de conversation totale et de tél</w:t>
            </w:r>
            <w:r w:rsidR="00EB5348">
              <w:rPr>
                <w:rFonts w:eastAsia="Batang"/>
                <w:szCs w:val="24"/>
              </w:rPr>
              <w:t>é</w:t>
            </w:r>
            <w:r w:rsidRPr="0068435E">
              <w:rPr>
                <w:rFonts w:eastAsia="Batang"/>
                <w:szCs w:val="24"/>
              </w:rPr>
              <w:t xml:space="preserve">phonie en mode texte offrant des communications en temps réel en mode texte, vidéo et audio </w:t>
            </w:r>
          </w:p>
          <w:p w:rsidR="0016189A" w:rsidRPr="0068435E" w:rsidRDefault="00EB5348" w:rsidP="00B614D5">
            <w:pPr>
              <w:pStyle w:val="enumlev1"/>
              <w:tabs>
                <w:tab w:val="left" w:pos="581"/>
              </w:tabs>
              <w:ind w:left="581" w:hanging="581"/>
              <w:jc w:val="both"/>
              <w:rPr>
                <w:rFonts w:eastAsia="Batang"/>
                <w:szCs w:val="24"/>
              </w:rPr>
            </w:pPr>
            <w:r>
              <w:rPr>
                <w:rFonts w:eastAsia="Batang"/>
                <w:szCs w:val="24"/>
              </w:rPr>
              <w:t>•</w:t>
            </w:r>
            <w:r>
              <w:rPr>
                <w:rFonts w:eastAsia="Batang"/>
                <w:szCs w:val="24"/>
              </w:rPr>
              <w:tab/>
              <w:t>Définition, dans la Recomman</w:t>
            </w:r>
            <w:r w:rsidR="0016189A" w:rsidRPr="0068435E">
              <w:rPr>
                <w:rFonts w:eastAsia="Batang"/>
                <w:szCs w:val="24"/>
              </w:rPr>
              <w:t xml:space="preserve">dation F.700, du support de conversation en mode texte en temps réel </w:t>
            </w:r>
          </w:p>
        </w:tc>
      </w:tr>
      <w:tr w:rsidR="0016189A" w:rsidRPr="0068435E" w:rsidTr="00EB5348">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Inclusion dans la Recommandation H.320 de la notion de conversation en mode texte en temps réel dans l</w:t>
            </w:r>
            <w:r w:rsidR="008B05B2">
              <w:rPr>
                <w:rFonts w:eastAsia="Batang"/>
                <w:szCs w:val="24"/>
              </w:rPr>
              <w:t>'</w:t>
            </w:r>
            <w:r w:rsidRPr="0068435E">
              <w:rPr>
                <w:rFonts w:eastAsia="Batang"/>
                <w:szCs w:val="24"/>
              </w:rPr>
              <w:t xml:space="preserve">environnement multimédia RNIS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Section relative au transport de textes en temps réel dans les </w:t>
            </w:r>
            <w:proofErr w:type="spellStart"/>
            <w:r w:rsidRPr="0068435E">
              <w:rPr>
                <w:rFonts w:eastAsia="Batang"/>
                <w:szCs w:val="24"/>
              </w:rPr>
              <w:t>environnments</w:t>
            </w:r>
            <w:proofErr w:type="spellEnd"/>
            <w:r w:rsidRPr="0068435E">
              <w:rPr>
                <w:rFonts w:eastAsia="Batang"/>
                <w:szCs w:val="24"/>
              </w:rPr>
              <w:t xml:space="preserve"> multimédia RNIS dans la Recommandation H.224</w:t>
            </w:r>
          </w:p>
        </w:tc>
      </w:tr>
      <w:tr w:rsidR="0016189A" w:rsidRPr="0068435E" w:rsidTr="00EB5348">
        <w:trPr>
          <w:cantSplit/>
        </w:trPr>
        <w:tc>
          <w:tcPr>
            <w:tcW w:w="7054" w:type="dxa"/>
            <w:tcBorders>
              <w:top w:val="single" w:sz="4" w:space="0" w:color="auto"/>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single" w:sz="4" w:space="0" w:color="auto"/>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Sections sur la négociation entre modems</w:t>
            </w:r>
            <w:r w:rsidR="00CD3564">
              <w:rPr>
                <w:rFonts w:eastAsia="Batang"/>
                <w:szCs w:val="24"/>
              </w:rPr>
              <w:t xml:space="preserve"> </w:t>
            </w:r>
            <w:r w:rsidRPr="0068435E">
              <w:rPr>
                <w:rFonts w:eastAsia="Batang"/>
                <w:szCs w:val="24"/>
              </w:rPr>
              <w:t>pour la téléphonie en mode texte dans la Recommandation V.8</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Sections sur la négociation entre modems</w:t>
            </w:r>
            <w:r w:rsidR="00CD3564">
              <w:rPr>
                <w:rFonts w:eastAsia="Batang"/>
                <w:szCs w:val="24"/>
              </w:rPr>
              <w:t xml:space="preserve"> </w:t>
            </w:r>
            <w:r w:rsidRPr="0068435E">
              <w:rPr>
                <w:rFonts w:eastAsia="Batang"/>
                <w:szCs w:val="24"/>
              </w:rPr>
              <w:t>pour la téléphonie en mode texte dans la Recommandation V.8bis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Sections sur la commande des modems V.18</w:t>
            </w:r>
            <w:r w:rsidR="00CD3564">
              <w:rPr>
                <w:rFonts w:eastAsia="Batang"/>
                <w:szCs w:val="24"/>
              </w:rPr>
              <w:t xml:space="preserve"> </w:t>
            </w:r>
            <w:r w:rsidRPr="0068435E">
              <w:rPr>
                <w:rFonts w:eastAsia="Batang"/>
                <w:szCs w:val="24"/>
              </w:rPr>
              <w:t>dans la Recommandation V.250</w:t>
            </w:r>
          </w:p>
        </w:tc>
      </w:tr>
      <w:tr w:rsidR="0016189A" w:rsidRPr="0068435E" w:rsidTr="004E0CC8">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Inclusion dans la Recommandation H.324 de la notion de conversation en mode texte en temps réel</w:t>
            </w:r>
            <w:r w:rsidR="00CD3564">
              <w:rPr>
                <w:rFonts w:eastAsia="Batang"/>
                <w:szCs w:val="24"/>
              </w:rPr>
              <w:t xml:space="preserve"> </w:t>
            </w:r>
            <w:r w:rsidRPr="0068435E">
              <w:rPr>
                <w:rFonts w:eastAsia="Batang"/>
                <w:szCs w:val="24"/>
              </w:rPr>
              <w:t>dans des environn</w:t>
            </w:r>
            <w:r w:rsidR="00165123">
              <w:rPr>
                <w:rFonts w:eastAsia="Batang"/>
                <w:szCs w:val="24"/>
              </w:rPr>
              <w:t>e</w:t>
            </w:r>
            <w:r w:rsidRPr="0068435E">
              <w:rPr>
                <w:rFonts w:eastAsia="Batang"/>
                <w:szCs w:val="24"/>
              </w:rPr>
              <w:t>ments multimédia</w:t>
            </w:r>
            <w:r w:rsidR="009C1581">
              <w:rPr>
                <w:rFonts w:eastAsia="Batang"/>
                <w:szCs w:val="24"/>
              </w:rPr>
              <w:t>s</w:t>
            </w:r>
            <w:r w:rsidRPr="0068435E">
              <w:rPr>
                <w:rFonts w:eastAsia="Batang"/>
                <w:szCs w:val="24"/>
              </w:rPr>
              <w:t xml:space="preserve"> à commutation de circuits</w:t>
            </w:r>
          </w:p>
          <w:p w:rsidR="0016189A" w:rsidRPr="0068435E" w:rsidRDefault="00165123" w:rsidP="00B614D5">
            <w:pPr>
              <w:pStyle w:val="enumlev1"/>
              <w:tabs>
                <w:tab w:val="left" w:pos="581"/>
              </w:tabs>
              <w:ind w:left="581" w:hanging="581"/>
              <w:jc w:val="both"/>
              <w:rPr>
                <w:rFonts w:eastAsia="Batang"/>
                <w:szCs w:val="24"/>
              </w:rPr>
            </w:pPr>
            <w:r>
              <w:rPr>
                <w:rFonts w:eastAsia="Batang"/>
                <w:szCs w:val="24"/>
              </w:rPr>
              <w:t>•</w:t>
            </w:r>
            <w:r>
              <w:rPr>
                <w:rFonts w:eastAsia="Batang"/>
                <w:szCs w:val="24"/>
              </w:rPr>
              <w:tab/>
              <w:t>Section dans la Recomm</w:t>
            </w:r>
            <w:r w:rsidR="0016189A" w:rsidRPr="0068435E">
              <w:rPr>
                <w:rFonts w:eastAsia="Batang"/>
                <w:szCs w:val="24"/>
              </w:rPr>
              <w:t>a</w:t>
            </w:r>
            <w:r>
              <w:rPr>
                <w:rFonts w:eastAsia="Batang"/>
                <w:szCs w:val="24"/>
              </w:rPr>
              <w:t>n</w:t>
            </w:r>
            <w:r w:rsidR="0016189A" w:rsidRPr="0068435E">
              <w:rPr>
                <w:rFonts w:eastAsia="Batang"/>
                <w:szCs w:val="24"/>
              </w:rPr>
              <w:t>dation H.245 sur le traitement</w:t>
            </w:r>
            <w:r w:rsidR="00CD3564">
              <w:rPr>
                <w:rFonts w:eastAsia="Batang"/>
                <w:szCs w:val="24"/>
              </w:rPr>
              <w:t xml:space="preserve"> </w:t>
            </w:r>
            <w:r w:rsidR="0016189A" w:rsidRPr="0068435E">
              <w:rPr>
                <w:rFonts w:eastAsia="Batang"/>
                <w:szCs w:val="24"/>
              </w:rPr>
              <w:t>des connexions en mode texte en temps réel dans des environn</w:t>
            </w:r>
            <w:r>
              <w:rPr>
                <w:rFonts w:eastAsia="Batang"/>
                <w:szCs w:val="24"/>
              </w:rPr>
              <w:t>e</w:t>
            </w:r>
            <w:r w:rsidR="0016189A" w:rsidRPr="0068435E">
              <w:rPr>
                <w:rFonts w:eastAsia="Batang"/>
                <w:szCs w:val="24"/>
              </w:rPr>
              <w:t>ments multimédia</w:t>
            </w:r>
            <w:r>
              <w:rPr>
                <w:rFonts w:eastAsia="Batang"/>
                <w:szCs w:val="24"/>
              </w:rPr>
              <w:t>s</w:t>
            </w:r>
            <w:r w:rsidR="0016189A" w:rsidRPr="0068435E">
              <w:rPr>
                <w:rFonts w:eastAsia="Batang"/>
                <w:szCs w:val="24"/>
              </w:rPr>
              <w:t xml:space="preserve"> H.324 et H.323 </w:t>
            </w:r>
          </w:p>
        </w:tc>
      </w:tr>
      <w:tr w:rsidR="0016189A" w:rsidRPr="0068435E" w:rsidTr="00DC72D6">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Inclusion dans la Recommandation T.120 de la notion de texte en temps réel dans les conférences de données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165123">
              <w:rPr>
                <w:rFonts w:eastAsia="Batang"/>
                <w:szCs w:val="24"/>
              </w:rPr>
              <w:t>,</w:t>
            </w:r>
            <w:r w:rsidRPr="0068435E">
              <w:rPr>
                <w:rFonts w:eastAsia="Batang"/>
                <w:szCs w:val="24"/>
              </w:rPr>
              <w:t xml:space="preserve"> dans la Recommandation T.124</w:t>
            </w:r>
            <w:r w:rsidR="00165123">
              <w:rPr>
                <w:rFonts w:eastAsia="Batang"/>
                <w:szCs w:val="24"/>
              </w:rPr>
              <w:t>,</w:t>
            </w:r>
            <w:r w:rsidRPr="0068435E">
              <w:rPr>
                <w:rFonts w:eastAsia="Batang"/>
                <w:szCs w:val="24"/>
              </w:rPr>
              <w:t xml:space="preserve"> </w:t>
            </w:r>
            <w:r w:rsidR="00165123">
              <w:rPr>
                <w:rFonts w:eastAsia="Batang"/>
                <w:szCs w:val="24"/>
              </w:rPr>
              <w:t xml:space="preserve">relative au </w:t>
            </w:r>
            <w:r w:rsidRPr="0068435E">
              <w:rPr>
                <w:rFonts w:eastAsia="Batang"/>
                <w:szCs w:val="24"/>
              </w:rPr>
              <w:t>traitement des se</w:t>
            </w:r>
            <w:r w:rsidR="0000046B">
              <w:rPr>
                <w:rFonts w:eastAsia="Batang"/>
                <w:szCs w:val="24"/>
              </w:rPr>
              <w:t>ssions en mode texte en temps ré</w:t>
            </w:r>
            <w:r w:rsidRPr="0068435E">
              <w:rPr>
                <w:rFonts w:eastAsia="Batang"/>
                <w:szCs w:val="24"/>
              </w:rPr>
              <w:t>el dans l</w:t>
            </w:r>
            <w:r w:rsidR="008B05B2">
              <w:rPr>
                <w:rFonts w:eastAsia="Batang"/>
                <w:szCs w:val="24"/>
              </w:rPr>
              <w:t>'</w:t>
            </w:r>
            <w:r w:rsidRPr="0068435E">
              <w:rPr>
                <w:rFonts w:eastAsia="Batang"/>
                <w:szCs w:val="24"/>
              </w:rPr>
              <w:t xml:space="preserve">environnement T.120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165123">
              <w:rPr>
                <w:rFonts w:eastAsia="Batang"/>
                <w:szCs w:val="24"/>
              </w:rPr>
              <w:t>,</w:t>
            </w:r>
            <w:r w:rsidRPr="0068435E">
              <w:rPr>
                <w:rFonts w:eastAsia="Batang"/>
                <w:szCs w:val="24"/>
              </w:rPr>
              <w:t xml:space="preserve"> dans la Recommandation G.168</w:t>
            </w:r>
            <w:r w:rsidR="00165123">
              <w:rPr>
                <w:rFonts w:eastAsia="Batang"/>
                <w:szCs w:val="24"/>
              </w:rPr>
              <w:t>,</w:t>
            </w:r>
            <w:r w:rsidRPr="0068435E">
              <w:rPr>
                <w:rFonts w:eastAsia="Batang"/>
                <w:szCs w:val="24"/>
              </w:rPr>
              <w:t xml:space="preserve"> </w:t>
            </w:r>
            <w:r w:rsidR="00165123">
              <w:rPr>
                <w:rFonts w:eastAsia="Batang"/>
                <w:szCs w:val="24"/>
              </w:rPr>
              <w:t xml:space="preserve">relative aux </w:t>
            </w:r>
            <w:r w:rsidRPr="0068435E">
              <w:rPr>
                <w:rFonts w:eastAsia="Batang"/>
                <w:szCs w:val="24"/>
              </w:rPr>
              <w:t>essais d</w:t>
            </w:r>
            <w:r w:rsidR="008B05B2">
              <w:rPr>
                <w:rFonts w:eastAsia="Batang"/>
                <w:szCs w:val="24"/>
              </w:rPr>
              <w:t>'</w:t>
            </w:r>
            <w:r w:rsidRPr="0068435E">
              <w:rPr>
                <w:rFonts w:eastAsia="Batang"/>
                <w:szCs w:val="24"/>
              </w:rPr>
              <w:t>annulation d</w:t>
            </w:r>
            <w:r w:rsidR="008B05B2">
              <w:rPr>
                <w:rFonts w:eastAsia="Batang"/>
                <w:szCs w:val="24"/>
              </w:rPr>
              <w:t>'</w:t>
            </w:r>
            <w:r w:rsidRPr="0068435E">
              <w:rPr>
                <w:rFonts w:eastAsia="Batang"/>
                <w:szCs w:val="24"/>
              </w:rPr>
              <w:t>écho dans les appels avec téléphonie en mode texte</w:t>
            </w:r>
          </w:p>
        </w:tc>
      </w:tr>
      <w:tr w:rsidR="0016189A" w:rsidRPr="0068435E" w:rsidTr="00DC72D6">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165123">
              <w:rPr>
                <w:rFonts w:eastAsia="Batang"/>
                <w:szCs w:val="24"/>
              </w:rPr>
              <w:t>,</w:t>
            </w:r>
            <w:r w:rsidRPr="0068435E">
              <w:rPr>
                <w:rFonts w:eastAsia="Batang"/>
                <w:szCs w:val="24"/>
              </w:rPr>
              <w:t xml:space="preserve"> dans la Recommandation F.724</w:t>
            </w:r>
            <w:r w:rsidR="00165123">
              <w:rPr>
                <w:rFonts w:eastAsia="Batang"/>
                <w:szCs w:val="24"/>
              </w:rPr>
              <w:t>,</w:t>
            </w:r>
            <w:r w:rsidRPr="0068435E">
              <w:rPr>
                <w:rFonts w:eastAsia="Batang"/>
                <w:szCs w:val="24"/>
              </w:rPr>
              <w:t xml:space="preserve"> relative à des adjonctions sur l</w:t>
            </w:r>
            <w:r w:rsidR="008B05B2">
              <w:rPr>
                <w:rFonts w:eastAsia="Batang"/>
                <w:szCs w:val="24"/>
              </w:rPr>
              <w:t>'</w:t>
            </w:r>
            <w:r w:rsidRPr="0068435E">
              <w:rPr>
                <w:rFonts w:eastAsia="Batang"/>
                <w:szCs w:val="24"/>
              </w:rPr>
              <w:t>accessibilité des médias dans la description et les prescriptions de service pour les services</w:t>
            </w:r>
            <w:r w:rsidR="00165123">
              <w:rPr>
                <w:rFonts w:eastAsia="Batang"/>
                <w:szCs w:val="24"/>
              </w:rPr>
              <w:t xml:space="preserve"> </w:t>
            </w:r>
            <w:r w:rsidRPr="0068435E">
              <w:rPr>
                <w:rFonts w:eastAsia="Batang"/>
                <w:szCs w:val="24"/>
              </w:rPr>
              <w:t>de téléphonie vidéo sur</w:t>
            </w:r>
            <w:r w:rsidR="00CD3564">
              <w:rPr>
                <w:rFonts w:eastAsia="Batang"/>
                <w:szCs w:val="24"/>
              </w:rPr>
              <w:t xml:space="preserve"> </w:t>
            </w:r>
            <w:r w:rsidRPr="0068435E">
              <w:rPr>
                <w:rFonts w:eastAsia="Batang"/>
                <w:szCs w:val="24"/>
              </w:rPr>
              <w:t>réseaux IP</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DC72D6">
              <w:rPr>
                <w:rFonts w:eastAsia="Batang"/>
                <w:szCs w:val="24"/>
              </w:rPr>
              <w:t>,</w:t>
            </w:r>
            <w:r w:rsidRPr="0068435E">
              <w:rPr>
                <w:rFonts w:eastAsia="Batang"/>
                <w:szCs w:val="24"/>
              </w:rPr>
              <w:t xml:space="preserve"> dans la Recomma</w:t>
            </w:r>
            <w:r w:rsidR="00165123">
              <w:rPr>
                <w:rFonts w:eastAsia="Batang"/>
                <w:szCs w:val="24"/>
              </w:rPr>
              <w:t>n</w:t>
            </w:r>
            <w:r w:rsidRPr="0068435E">
              <w:rPr>
                <w:rFonts w:eastAsia="Batang"/>
                <w:szCs w:val="24"/>
              </w:rPr>
              <w:t>dation F.733</w:t>
            </w:r>
            <w:r w:rsidR="00DC72D6">
              <w:rPr>
                <w:rFonts w:eastAsia="Batang"/>
                <w:szCs w:val="24"/>
              </w:rPr>
              <w:t>,</w:t>
            </w:r>
            <w:r w:rsidRPr="0068435E">
              <w:rPr>
                <w:rFonts w:eastAsia="Batang"/>
                <w:szCs w:val="24"/>
              </w:rPr>
              <w:t xml:space="preserve"> relative à des adjonctions sur l</w:t>
            </w:r>
            <w:r w:rsidR="008B05B2">
              <w:rPr>
                <w:rFonts w:eastAsia="Batang"/>
                <w:szCs w:val="24"/>
              </w:rPr>
              <w:t>'</w:t>
            </w:r>
            <w:r w:rsidRPr="0068435E">
              <w:rPr>
                <w:rFonts w:eastAsia="Batang"/>
                <w:szCs w:val="24"/>
              </w:rPr>
              <w:t>accessibilité des médias dans les services</w:t>
            </w:r>
            <w:r w:rsidR="00165123">
              <w:rPr>
                <w:rFonts w:eastAsia="Batang"/>
                <w:szCs w:val="24"/>
              </w:rPr>
              <w:t xml:space="preserve"> </w:t>
            </w:r>
            <w:r w:rsidRPr="0068435E">
              <w:rPr>
                <w:rFonts w:eastAsia="Batang"/>
                <w:szCs w:val="24"/>
              </w:rPr>
              <w:t>de conférence multimédia sur réseaux IP</w:t>
            </w:r>
          </w:p>
        </w:tc>
      </w:tr>
      <w:tr w:rsidR="0016189A" w:rsidRPr="0068435E" w:rsidTr="00DC72D6">
        <w:trPr>
          <w:cantSplit/>
        </w:trPr>
        <w:tc>
          <w:tcPr>
            <w:tcW w:w="7054" w:type="dxa"/>
            <w:tcBorders>
              <w:top w:val="single" w:sz="4" w:space="0" w:color="auto"/>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single" w:sz="4" w:space="0" w:color="auto"/>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0B2726">
              <w:rPr>
                <w:rFonts w:eastAsia="Batang"/>
                <w:szCs w:val="24"/>
              </w:rPr>
              <w:t>,</w:t>
            </w:r>
            <w:r w:rsidRPr="0068435E">
              <w:rPr>
                <w:rFonts w:eastAsia="Batang"/>
                <w:szCs w:val="24"/>
              </w:rPr>
              <w:t xml:space="preserve"> dans la Recommandation F.742</w:t>
            </w:r>
            <w:r w:rsidR="000B2726">
              <w:rPr>
                <w:rFonts w:eastAsia="Batang"/>
                <w:szCs w:val="24"/>
              </w:rPr>
              <w:t>,</w:t>
            </w:r>
            <w:r w:rsidRPr="0068435E">
              <w:rPr>
                <w:rFonts w:eastAsia="Batang"/>
                <w:szCs w:val="24"/>
              </w:rPr>
              <w:t xml:space="preserve"> relative à des adjonctions sur l</w:t>
            </w:r>
            <w:r w:rsidR="008B05B2">
              <w:rPr>
                <w:rFonts w:eastAsia="Batang"/>
                <w:szCs w:val="24"/>
              </w:rPr>
              <w:t>'</w:t>
            </w:r>
            <w:r w:rsidRPr="0068435E">
              <w:rPr>
                <w:rFonts w:eastAsia="Batang"/>
                <w:szCs w:val="24"/>
              </w:rPr>
              <w:t>accessibilité des médias dans la description et les prescriptions de service pour les services d</w:t>
            </w:r>
            <w:r w:rsidR="008B05B2">
              <w:rPr>
                <w:rFonts w:eastAsia="Batang"/>
                <w:szCs w:val="24"/>
              </w:rPr>
              <w:t>'</w:t>
            </w:r>
            <w:r w:rsidRPr="0068435E">
              <w:rPr>
                <w:rFonts w:eastAsia="Batang"/>
                <w:szCs w:val="24"/>
              </w:rPr>
              <w:t xml:space="preserve">apprentissage à distance </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Section</w:t>
            </w:r>
            <w:r w:rsidR="000B2726">
              <w:rPr>
                <w:rFonts w:eastAsia="Batang"/>
                <w:szCs w:val="24"/>
              </w:rPr>
              <w:t>,</w:t>
            </w:r>
            <w:r w:rsidRPr="0068435E">
              <w:rPr>
                <w:rFonts w:eastAsia="Batang"/>
                <w:szCs w:val="24"/>
              </w:rPr>
              <w:t xml:space="preserve"> dans la Recommandation F.741</w:t>
            </w:r>
            <w:r w:rsidR="000B2726">
              <w:rPr>
                <w:rFonts w:eastAsia="Batang"/>
                <w:szCs w:val="24"/>
              </w:rPr>
              <w:t>,</w:t>
            </w:r>
            <w:r w:rsidRPr="0068435E">
              <w:rPr>
                <w:rFonts w:eastAsia="Batang"/>
                <w:szCs w:val="24"/>
              </w:rPr>
              <w:t xml:space="preserve"> relative à des adjonctions sur l</w:t>
            </w:r>
            <w:r w:rsidR="008B05B2">
              <w:rPr>
                <w:rFonts w:eastAsia="Batang"/>
                <w:szCs w:val="24"/>
              </w:rPr>
              <w:t>'</w:t>
            </w:r>
            <w:r w:rsidRPr="0068435E">
              <w:rPr>
                <w:rFonts w:eastAsia="Batang"/>
                <w:szCs w:val="24"/>
              </w:rPr>
              <w:t>accessibilité des médias dans la description et les prescriptions de service pour les services audiovisuels à la demande</w:t>
            </w:r>
          </w:p>
        </w:tc>
      </w:tr>
      <w:tr w:rsidR="0016189A" w:rsidRPr="0068435E" w:rsidTr="00B34EA4">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Inclusion dans la Recommandation V.152 de considérations sur la téléphonie en mode texte dans les procédures de passerelles de données</w:t>
            </w:r>
            <w:r w:rsidR="00CD3564">
              <w:rPr>
                <w:rFonts w:eastAsia="Batang"/>
                <w:szCs w:val="24"/>
              </w:rPr>
              <w:t xml:space="preserve"> </w:t>
            </w:r>
            <w:r w:rsidRPr="0068435E">
              <w:rPr>
                <w:rFonts w:eastAsia="Batang"/>
                <w:szCs w:val="24"/>
              </w:rPr>
              <w:t>en bande vocale</w:t>
            </w:r>
          </w:p>
          <w:p w:rsidR="0016189A" w:rsidRPr="0068435E" w:rsidRDefault="0016189A" w:rsidP="009C1581">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La Recommandation Y.1910 </w:t>
            </w:r>
            <w:r w:rsidR="000B2726">
              <w:rPr>
                <w:rFonts w:eastAsia="Batang"/>
                <w:szCs w:val="24"/>
              </w:rPr>
              <w:t xml:space="preserve">relative aux </w:t>
            </w:r>
            <w:r w:rsidRPr="0068435E">
              <w:rPr>
                <w:rFonts w:eastAsia="Batang"/>
                <w:szCs w:val="24"/>
              </w:rPr>
              <w:t>prescriptions en matière de TVIP contient des dispositions sur l</w:t>
            </w:r>
            <w:r w:rsidR="008B05B2">
              <w:rPr>
                <w:rFonts w:eastAsia="Batang"/>
                <w:szCs w:val="24"/>
              </w:rPr>
              <w:t>'</w:t>
            </w:r>
            <w:r w:rsidRPr="0068435E">
              <w:rPr>
                <w:rFonts w:eastAsia="Batang"/>
                <w:szCs w:val="24"/>
              </w:rPr>
              <w:t>accessibilité</w:t>
            </w:r>
          </w:p>
        </w:tc>
      </w:tr>
      <w:tr w:rsidR="0016189A" w:rsidRPr="0068435E" w:rsidTr="00B34EA4">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D708AD" w:rsidP="00B614D5">
            <w:pPr>
              <w:pStyle w:val="enumlev1"/>
              <w:tabs>
                <w:tab w:val="left" w:pos="581"/>
              </w:tabs>
              <w:ind w:left="581" w:hanging="581"/>
              <w:jc w:val="both"/>
              <w:rPr>
                <w:rFonts w:eastAsia="Batang"/>
                <w:szCs w:val="24"/>
              </w:rPr>
            </w:pPr>
            <w:r>
              <w:rPr>
                <w:rFonts w:eastAsia="Batang"/>
                <w:szCs w:val="24"/>
              </w:rPr>
              <w:t>•</w:t>
            </w:r>
            <w:r>
              <w:rPr>
                <w:rFonts w:eastAsia="Batang"/>
                <w:szCs w:val="24"/>
              </w:rPr>
              <w:tab/>
              <w:t>Série Q.1741.x</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Y.2007: </w:t>
            </w:r>
            <w:r w:rsidRPr="0068435E">
              <w:rPr>
                <w:rFonts w:cs="Arial"/>
                <w:color w:val="000000"/>
                <w:szCs w:val="24"/>
              </w:rPr>
              <w:t>Ensemble de capacités 2 des réseaux de prochaine génération</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 xml:space="preserve">Y.2281: </w:t>
            </w:r>
            <w:r w:rsidRPr="0068435E">
              <w:rPr>
                <w:rFonts w:cs="Arial"/>
                <w:color w:val="000000"/>
                <w:szCs w:val="24"/>
              </w:rPr>
              <w:t>Cadre général des services et applications de véhicules appartenant à des réseaux NGN</w:t>
            </w:r>
          </w:p>
        </w:tc>
      </w:tr>
      <w:tr w:rsidR="0016189A" w:rsidRPr="0068435E" w:rsidTr="00B34EA4">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Documents non normatifs:</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Série H Suppl</w:t>
            </w:r>
            <w:r w:rsidR="00B34EA4">
              <w:rPr>
                <w:rFonts w:eastAsia="Batang"/>
                <w:szCs w:val="24"/>
              </w:rPr>
              <w:t>é</w:t>
            </w:r>
            <w:r w:rsidRPr="0068435E">
              <w:rPr>
                <w:rFonts w:eastAsia="Batang"/>
                <w:szCs w:val="24"/>
              </w:rPr>
              <w:t>ment 1</w:t>
            </w:r>
            <w:r w:rsidR="00B34EA4">
              <w:rPr>
                <w:rFonts w:eastAsia="Batang"/>
                <w:szCs w:val="24"/>
              </w:rPr>
              <w:t>:</w:t>
            </w:r>
            <w:r w:rsidRPr="0068435E">
              <w:rPr>
                <w:rFonts w:eastAsia="Batang"/>
                <w:szCs w:val="24"/>
              </w:rPr>
              <w:t xml:space="preserve"> Prescriptions </w:t>
            </w:r>
            <w:r w:rsidR="00B34EA4">
              <w:rPr>
                <w:rFonts w:eastAsia="Batang"/>
                <w:szCs w:val="24"/>
              </w:rPr>
              <w:t xml:space="preserve">relatives aux </w:t>
            </w:r>
            <w:r w:rsidRPr="0068435E">
              <w:rPr>
                <w:rFonts w:eastAsia="Batang"/>
                <w:szCs w:val="24"/>
              </w:rPr>
              <w:t>communications vidéo pour le langage d</w:t>
            </w:r>
            <w:r w:rsidR="00B34EA4">
              <w:rPr>
                <w:rFonts w:eastAsia="Batang"/>
                <w:szCs w:val="24"/>
              </w:rPr>
              <w:t>es signes et la lecture labiale</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Liste de contrôle sur l</w:t>
            </w:r>
            <w:r w:rsidR="008B05B2">
              <w:rPr>
                <w:rFonts w:eastAsia="Batang"/>
                <w:szCs w:val="24"/>
              </w:rPr>
              <w:t>'</w:t>
            </w:r>
            <w:r w:rsidRPr="0068435E">
              <w:rPr>
                <w:rFonts w:eastAsia="Batang"/>
                <w:szCs w:val="24"/>
              </w:rPr>
              <w:t>accessibilité des télécommunications pour les rédacteurs de normes</w:t>
            </w:r>
          </w:p>
        </w:tc>
      </w:tr>
      <w:tr w:rsidR="0016189A" w:rsidRPr="0068435E" w:rsidTr="004E0CC8">
        <w:trPr>
          <w:cantSplit/>
        </w:trPr>
        <w:tc>
          <w:tcPr>
            <w:tcW w:w="7054" w:type="dxa"/>
            <w:tcBorders>
              <w:bottom w:val="nil"/>
            </w:tcBorders>
          </w:tcPr>
          <w:p w:rsidR="0016189A" w:rsidRPr="0068435E" w:rsidRDefault="0016189A" w:rsidP="00A21302">
            <w:pPr>
              <w:pStyle w:val="ArtNo"/>
              <w:spacing w:before="360"/>
            </w:pPr>
            <w:bookmarkStart w:id="14" w:name="_Toc351716107"/>
            <w:r w:rsidRPr="0068435E">
              <w:lastRenderedPageBreak/>
              <w:t xml:space="preserve">Article </w:t>
            </w:r>
            <w:r w:rsidRPr="0068435E">
              <w:rPr>
                <w:rStyle w:val="href"/>
              </w:rPr>
              <w:t>13</w:t>
            </w:r>
            <w:bookmarkEnd w:id="14"/>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rttitle"/>
            </w:pPr>
            <w:bookmarkStart w:id="15" w:name="_Toc351716108"/>
            <w:r w:rsidRPr="0068435E">
              <w:t>Arrangements particuliers</w:t>
            </w:r>
            <w:bookmarkEnd w:id="15"/>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single" w:sz="4" w:space="0" w:color="auto"/>
            </w:tcBorders>
          </w:tcPr>
          <w:p w:rsidR="0016189A" w:rsidRPr="0068435E" w:rsidRDefault="0016189A" w:rsidP="00A21302">
            <w:pPr>
              <w:ind w:left="1134" w:hanging="1134"/>
              <w:jc w:val="both"/>
            </w:pPr>
            <w:r w:rsidRPr="0068435E">
              <w:rPr>
                <w:rStyle w:val="Artdef"/>
              </w:rPr>
              <w:t>73</w:t>
            </w:r>
            <w:r w:rsidRPr="0068435E">
              <w:tab/>
              <w:t>13.1</w:t>
            </w:r>
            <w:r w:rsidRPr="0068435E">
              <w:tab/>
            </w:r>
            <w:r w:rsidRPr="0068435E">
              <w:rPr>
                <w:i/>
                <w:iCs/>
              </w:rPr>
              <w:t>a)</w:t>
            </w:r>
            <w:r w:rsidRPr="0068435E">
              <w:tab/>
              <w:t>Conformément à l'article 42 de la Constitution, des arrangements particuliers peuvent être conclus sur des questions de télécommunication qui ne concernent pas les Etats Membres en général. Sous réserve de la législation nationale, les Etats Membres peuvent habiliter des exploitations autorisées ou d'autres organisations ou personnes à conclure de tels arrangements mutuels particuliers avec des Etats Membres et des exploitations autorisées,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les conditions financières, techniques ou opérationnelles à observer.</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single" w:sz="4" w:space="0" w:color="auto"/>
            </w:tcBorders>
          </w:tcPr>
          <w:p w:rsidR="0016189A" w:rsidRPr="0068435E" w:rsidRDefault="0016189A" w:rsidP="00A21302">
            <w:pPr>
              <w:ind w:left="1134" w:hanging="1134"/>
              <w:jc w:val="both"/>
            </w:pPr>
            <w:r w:rsidRPr="0068435E">
              <w:rPr>
                <w:rStyle w:val="Artdef"/>
              </w:rPr>
              <w:t>74</w:t>
            </w:r>
            <w:r w:rsidRPr="0068435E">
              <w:rPr>
                <w:rFonts w:eastAsiaTheme="minorEastAsia"/>
                <w:lang w:eastAsia="zh-CN"/>
              </w:rPr>
              <w:tab/>
            </w:r>
            <w:r w:rsidRPr="0068435E">
              <w:rPr>
                <w:rFonts w:eastAsiaTheme="minorEastAsia"/>
                <w:lang w:eastAsia="zh-CN"/>
              </w:rPr>
              <w:tab/>
            </w:r>
            <w:r w:rsidRPr="0068435E">
              <w:rPr>
                <w:i/>
                <w:iCs/>
              </w:rPr>
              <w:t>b)</w:t>
            </w:r>
            <w:r w:rsidRPr="0068435E">
              <w:rPr>
                <w:i/>
                <w:iCs/>
              </w:rPr>
              <w:tab/>
            </w:r>
            <w:r w:rsidRPr="0068435E">
              <w:rPr>
                <w:rFonts w:eastAsiaTheme="minorEastAsia"/>
                <w:lang w:eastAsia="zh-CN"/>
              </w:rPr>
              <w:t>Tous les arrangements particuliers de ce type doivent s'efforcer d'éviter de causer un préjudice technique à l'exploitation des moyens de télécommunication de pays tiers.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nil"/>
            </w:tcBorders>
          </w:tcPr>
          <w:p w:rsidR="0016189A" w:rsidRPr="0068435E" w:rsidRDefault="0016189A" w:rsidP="009C1581">
            <w:pPr>
              <w:keepNext/>
              <w:keepLines/>
              <w:ind w:left="1134" w:hanging="1134"/>
              <w:jc w:val="both"/>
              <w:rPr>
                <w:rFonts w:eastAsiaTheme="minorEastAsia" w:cstheme="minorBidi"/>
                <w:szCs w:val="24"/>
                <w:lang w:eastAsia="zh-CN"/>
              </w:rPr>
            </w:pPr>
            <w:r w:rsidRPr="0068435E">
              <w:rPr>
                <w:rStyle w:val="Artdef"/>
              </w:rPr>
              <w:lastRenderedPageBreak/>
              <w:t>75</w:t>
            </w:r>
            <w:r w:rsidRPr="0068435E">
              <w:rPr>
                <w:rFonts w:eastAsiaTheme="minorEastAsia" w:cstheme="minorBidi"/>
                <w:szCs w:val="24"/>
                <w:lang w:eastAsia="zh-CN"/>
              </w:rPr>
              <w:tab/>
              <w:t>13.2</w:t>
            </w:r>
            <w:r w:rsidRPr="0068435E">
              <w:rPr>
                <w:rFonts w:eastAsiaTheme="minorEastAsia" w:cstheme="minorBidi"/>
                <w:szCs w:val="24"/>
                <w:lang w:eastAsia="zh-CN"/>
              </w:rPr>
              <w:tab/>
            </w:r>
            <w:r w:rsidRPr="0068435E">
              <w:t>Les Etats Membres devraient, lorsqu'il y a lieu, encourager les parties à tout arrangement particulier conclu en vertu du numéro 73 (disposition 13.1) ci</w:t>
            </w:r>
            <w:r w:rsidRPr="0068435E">
              <w:noBreakHyphen/>
              <w:t>dessus, à tenir compte des dispositions pertinentes des Recommandations UIT-T.</w:t>
            </w:r>
          </w:p>
        </w:tc>
        <w:tc>
          <w:tcPr>
            <w:tcW w:w="7088" w:type="dxa"/>
            <w:tcBorders>
              <w:bottom w:val="nil"/>
            </w:tcBorders>
          </w:tcPr>
          <w:p w:rsidR="0016189A" w:rsidRPr="0068435E" w:rsidRDefault="0016189A" w:rsidP="009C1581">
            <w:pPr>
              <w:pStyle w:val="enumlev1"/>
              <w:keepNext/>
              <w:keepLines/>
              <w:tabs>
                <w:tab w:val="left" w:pos="581"/>
              </w:tabs>
              <w:ind w:left="581" w:hanging="581"/>
              <w:jc w:val="both"/>
              <w:rPr>
                <w:rFonts w:eastAsia="Batang"/>
                <w:szCs w:val="24"/>
              </w:rPr>
            </w:pPr>
            <w:r w:rsidRPr="0068435E">
              <w:rPr>
                <w:rFonts w:eastAsia="Batang"/>
                <w:szCs w:val="24"/>
              </w:rPr>
              <w:t>•</w:t>
            </w:r>
            <w:r w:rsidRPr="0068435E">
              <w:rPr>
                <w:rFonts w:eastAsia="Batang"/>
                <w:szCs w:val="24"/>
              </w:rPr>
              <w:tab/>
              <w:t>D.50: Connexion Internet internationale</w:t>
            </w:r>
          </w:p>
          <w:p w:rsidR="0016189A" w:rsidRPr="0068435E" w:rsidRDefault="0016189A" w:rsidP="009C1581">
            <w:pPr>
              <w:pStyle w:val="enumlev1"/>
              <w:keepNext/>
              <w:keepLines/>
              <w:tabs>
                <w:tab w:val="left" w:pos="581"/>
              </w:tabs>
              <w:ind w:left="581" w:hanging="581"/>
              <w:jc w:val="both"/>
              <w:rPr>
                <w:rFonts w:eastAsia="Batang"/>
                <w:szCs w:val="24"/>
              </w:rPr>
            </w:pPr>
            <w:r w:rsidRPr="0068435E">
              <w:rPr>
                <w:rFonts w:eastAsia="Batang"/>
                <w:szCs w:val="24"/>
              </w:rPr>
              <w:t>•</w:t>
            </w:r>
            <w:r w:rsidRPr="0068435E">
              <w:rPr>
                <w:rFonts w:eastAsia="Batang"/>
                <w:szCs w:val="24"/>
              </w:rPr>
              <w:tab/>
              <w:t>D.98: Taxation du service d'itinérance mobile international</w:t>
            </w:r>
          </w:p>
          <w:p w:rsidR="0016189A" w:rsidRPr="0068435E" w:rsidRDefault="0016189A" w:rsidP="009C1581">
            <w:pPr>
              <w:pStyle w:val="enumlev1"/>
              <w:keepNext/>
              <w:keepLines/>
              <w:tabs>
                <w:tab w:val="left" w:pos="581"/>
              </w:tabs>
              <w:ind w:left="581" w:hanging="581"/>
              <w:jc w:val="both"/>
              <w:rPr>
                <w:rFonts w:eastAsia="Batang"/>
                <w:szCs w:val="24"/>
              </w:rPr>
            </w:pPr>
            <w:r w:rsidRPr="0068435E">
              <w:rPr>
                <w:rFonts w:eastAsia="Batang"/>
                <w:szCs w:val="24"/>
              </w:rPr>
              <w:t>•</w:t>
            </w:r>
            <w:r w:rsidRPr="0068435E">
              <w:rPr>
                <w:rFonts w:eastAsia="Batang"/>
                <w:szCs w:val="24"/>
              </w:rPr>
              <w:tab/>
              <w:t>D.99: Taxe indicative pour la terminaison internationale sur les réseaux mobiles</w:t>
            </w:r>
          </w:p>
        </w:tc>
      </w:tr>
      <w:tr w:rsidR="0016189A" w:rsidRPr="0068435E" w:rsidTr="004E0CC8">
        <w:trPr>
          <w:cantSplit/>
        </w:trPr>
        <w:tc>
          <w:tcPr>
            <w:tcW w:w="7054" w:type="dxa"/>
            <w:tcBorders>
              <w:top w:val="nil"/>
              <w:bottom w:val="nil"/>
            </w:tcBorders>
          </w:tcPr>
          <w:p w:rsidR="0016189A" w:rsidRPr="0068435E" w:rsidRDefault="0016189A" w:rsidP="009C1581">
            <w:pPr>
              <w:keepNext/>
              <w:keepLines/>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9C1581">
            <w:pPr>
              <w:pStyle w:val="enumlev1"/>
              <w:keepNext/>
              <w:keepLines/>
              <w:tabs>
                <w:tab w:val="left" w:pos="581"/>
              </w:tabs>
              <w:ind w:left="581" w:hanging="581"/>
              <w:jc w:val="both"/>
              <w:rPr>
                <w:rFonts w:eastAsia="Batang"/>
                <w:szCs w:val="24"/>
              </w:rPr>
            </w:pPr>
            <w:r w:rsidRPr="0068435E">
              <w:rPr>
                <w:rFonts w:eastAsia="Batang"/>
                <w:szCs w:val="24"/>
              </w:rPr>
              <w:t>•</w:t>
            </w:r>
            <w:r w:rsidRPr="0068435E">
              <w:rPr>
                <w:rFonts w:eastAsia="Batang"/>
                <w:szCs w:val="24"/>
              </w:rPr>
              <w:tab/>
              <w:t>D.156: Externalités de réseau</w:t>
            </w:r>
          </w:p>
          <w:p w:rsidR="0016189A" w:rsidRPr="0068435E" w:rsidRDefault="0016189A" w:rsidP="009C1581">
            <w:pPr>
              <w:pStyle w:val="enumlev1"/>
              <w:keepNext/>
              <w:keepLines/>
              <w:tabs>
                <w:tab w:val="left" w:pos="581"/>
              </w:tabs>
              <w:ind w:left="581" w:hanging="581"/>
              <w:jc w:val="both"/>
              <w:rPr>
                <w:rFonts w:eastAsia="Batang"/>
                <w:szCs w:val="24"/>
              </w:rPr>
            </w:pPr>
            <w:r w:rsidRPr="0068435E">
              <w:rPr>
                <w:rFonts w:eastAsia="Batang"/>
                <w:szCs w:val="24"/>
              </w:rPr>
              <w:t>•</w:t>
            </w:r>
            <w:r w:rsidRPr="0068435E">
              <w:rPr>
                <w:rFonts w:eastAsia="Batang"/>
                <w:szCs w:val="24"/>
              </w:rPr>
              <w:tab/>
              <w:t>D.271: Principes de taxation et de comptabilité applicables aux NGN</w:t>
            </w:r>
          </w:p>
        </w:tc>
      </w:tr>
      <w:tr w:rsidR="0016189A" w:rsidRPr="0068435E" w:rsidTr="004E0CC8">
        <w:trPr>
          <w:cantSplit/>
        </w:trPr>
        <w:tc>
          <w:tcPr>
            <w:tcW w:w="7054" w:type="dxa"/>
            <w:tcBorders>
              <w:top w:val="nil"/>
              <w:bottom w:val="nil"/>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nil"/>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r>
            <w:hyperlink r:id="rId18" w:tooltip="Arrangements to be made for controlling the telephone services between two countries" w:history="1">
              <w:r w:rsidRPr="0068435E">
                <w:rPr>
                  <w:rFonts w:eastAsia="Batang"/>
                  <w:szCs w:val="24"/>
                </w:rPr>
                <w:t>E.112: Dispositions à fixer pour régler le service téléphonique entre deux pays</w:t>
              </w:r>
            </w:hyperlink>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Y.2001: Aperçu général des réseaux de prochaine génération</w:t>
            </w: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tabs>
                <w:tab w:val="clear" w:pos="1134"/>
                <w:tab w:val="clear" w:pos="2268"/>
              </w:tabs>
              <w:overflowPunct/>
              <w:autoSpaceDE/>
              <w:autoSpaceDN/>
              <w:adjustRightInd/>
              <w:spacing w:before="0"/>
              <w:jc w:val="both"/>
              <w:textAlignment w:val="auto"/>
            </w:pPr>
          </w:p>
        </w:tc>
        <w:tc>
          <w:tcPr>
            <w:tcW w:w="7088" w:type="dxa"/>
            <w:tcBorders>
              <w:top w:val="nil"/>
              <w:bottom w:val="single" w:sz="4" w:space="0" w:color="auto"/>
            </w:tcBorders>
          </w:tcPr>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Y.2002: Aperçu général des réseaux ubiquitaires et de leur prise en charge dans les réseaux de prochaine génération</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Y.2011: Principes généraux et modèle de référence général pour les réseaux de prochaine génération</w:t>
            </w:r>
          </w:p>
          <w:p w:rsidR="0016189A" w:rsidRPr="0068435E" w:rsidRDefault="0016189A" w:rsidP="00B614D5">
            <w:pPr>
              <w:pStyle w:val="enumlev1"/>
              <w:tabs>
                <w:tab w:val="left" w:pos="581"/>
              </w:tabs>
              <w:ind w:left="581" w:hanging="581"/>
              <w:jc w:val="both"/>
              <w:rPr>
                <w:rFonts w:eastAsia="Batang"/>
                <w:szCs w:val="24"/>
              </w:rPr>
            </w:pPr>
            <w:r w:rsidRPr="0068435E">
              <w:rPr>
                <w:rFonts w:eastAsia="Batang"/>
                <w:szCs w:val="24"/>
              </w:rPr>
              <w:t>•</w:t>
            </w:r>
            <w:r w:rsidRPr="0068435E">
              <w:rPr>
                <w:rFonts w:eastAsia="Batang"/>
                <w:szCs w:val="24"/>
              </w:rPr>
              <w:tab/>
              <w:t>Y.2013: Prescriptions fonctionnelles et architecture pour le cadre général des services convergents</w:t>
            </w:r>
          </w:p>
        </w:tc>
      </w:tr>
      <w:tr w:rsidR="0016189A" w:rsidRPr="0068435E" w:rsidTr="004E0CC8">
        <w:trPr>
          <w:cantSplit/>
        </w:trPr>
        <w:tc>
          <w:tcPr>
            <w:tcW w:w="7054" w:type="dxa"/>
            <w:tcBorders>
              <w:top w:val="single" w:sz="4" w:space="0" w:color="auto"/>
              <w:bottom w:val="nil"/>
            </w:tcBorders>
          </w:tcPr>
          <w:p w:rsidR="0016189A" w:rsidRPr="0068435E" w:rsidRDefault="0016189A" w:rsidP="00A21302">
            <w:pPr>
              <w:pStyle w:val="ArtNo"/>
              <w:keepNext w:val="0"/>
              <w:keepLines w:val="0"/>
              <w:spacing w:before="360"/>
            </w:pPr>
            <w:bookmarkStart w:id="16" w:name="_Toc351716109"/>
            <w:r w:rsidRPr="0068435E">
              <w:t xml:space="preserve">Article </w:t>
            </w:r>
            <w:r w:rsidRPr="0068435E">
              <w:rPr>
                <w:rStyle w:val="href"/>
              </w:rPr>
              <w:t>14</w:t>
            </w:r>
            <w:bookmarkEnd w:id="16"/>
          </w:p>
        </w:tc>
        <w:tc>
          <w:tcPr>
            <w:tcW w:w="7088" w:type="dxa"/>
            <w:tcBorders>
              <w:top w:val="single" w:sz="4" w:space="0" w:color="auto"/>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rttitle"/>
            </w:pPr>
            <w:bookmarkStart w:id="17" w:name="_Toc351716110"/>
            <w:r w:rsidRPr="0068435E">
              <w:t>Dispositions finales</w:t>
            </w:r>
            <w:bookmarkEnd w:id="17"/>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single" w:sz="4" w:space="0" w:color="auto"/>
            </w:tcBorders>
          </w:tcPr>
          <w:p w:rsidR="0016189A" w:rsidRPr="0068435E" w:rsidRDefault="0016189A" w:rsidP="009C1581">
            <w:pPr>
              <w:pStyle w:val="Normalaftertitle"/>
              <w:ind w:left="1134" w:hanging="1134"/>
              <w:jc w:val="both"/>
            </w:pPr>
            <w:r w:rsidRPr="0068435E">
              <w:rPr>
                <w:rStyle w:val="Artdef"/>
              </w:rPr>
              <w:t>76</w:t>
            </w:r>
            <w:r w:rsidRPr="0068435E">
              <w:tab/>
              <w:t>14.1</w:t>
            </w:r>
            <w:r w:rsidRPr="0068435E">
              <w:tab/>
              <w:t>Le présent Règlement, dont les Appendices 1 et 2 font partie intégrante, entrera en vigueur le 1er</w:t>
            </w:r>
            <w:r w:rsidR="009C1581">
              <w:t> </w:t>
            </w:r>
            <w:r w:rsidRPr="0068435E">
              <w:t>janvier</w:t>
            </w:r>
            <w:r w:rsidR="009C1581">
              <w:t> </w:t>
            </w:r>
            <w:r w:rsidRPr="0068435E">
              <w:t>2015 et s'appliquera à compter de cette date, conformément à toutes les dispositions de l'article 54 de la Constitution.</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single" w:sz="4" w:space="0" w:color="auto"/>
            </w:tcBorders>
          </w:tcPr>
          <w:p w:rsidR="0016189A" w:rsidRPr="0068435E" w:rsidRDefault="0016189A" w:rsidP="00A21302">
            <w:pPr>
              <w:keepNext/>
              <w:keepLines/>
              <w:spacing w:before="100"/>
              <w:ind w:left="1134" w:hanging="1134"/>
              <w:jc w:val="both"/>
              <w:rPr>
                <w:rFonts w:eastAsiaTheme="minorEastAsia" w:cstheme="minorBidi"/>
                <w:szCs w:val="24"/>
                <w:lang w:eastAsia="zh-CN"/>
              </w:rPr>
            </w:pPr>
            <w:r w:rsidRPr="0068435E">
              <w:rPr>
                <w:rStyle w:val="Artdef"/>
                <w:bCs/>
              </w:rPr>
              <w:lastRenderedPageBreak/>
              <w:t>77</w:t>
            </w:r>
            <w:r w:rsidRPr="0068435E">
              <w:rPr>
                <w:rFonts w:eastAsiaTheme="minorEastAsia" w:cstheme="minorBidi"/>
                <w:szCs w:val="24"/>
                <w:lang w:eastAsia="zh-CN"/>
              </w:rPr>
              <w:tab/>
              <w:t>14.2</w:t>
            </w:r>
            <w:r w:rsidRPr="0068435E">
              <w:rPr>
                <w:rFonts w:eastAsiaTheme="minorEastAsia" w:cstheme="minorBidi"/>
                <w:szCs w:val="24"/>
                <w:lang w:eastAsia="zh-CN"/>
              </w:rPr>
              <w:tab/>
              <w:t xml:space="preserve">Si un Etat Membre formule des réserves au sujet de l'application d'une ou de plusieurs dispositions du présent Règlement, les autres Etats Membres ne sont pas obligés d'observer </w:t>
            </w:r>
            <w:proofErr w:type="spellStart"/>
            <w:r w:rsidRPr="0068435E">
              <w:rPr>
                <w:rFonts w:eastAsiaTheme="minorEastAsia" w:cstheme="minorBidi"/>
                <w:szCs w:val="24"/>
                <w:lang w:eastAsia="zh-CN"/>
              </w:rPr>
              <w:t>la</w:t>
            </w:r>
            <w:proofErr w:type="spellEnd"/>
            <w:r w:rsidRPr="0068435E">
              <w:rPr>
                <w:rFonts w:eastAsiaTheme="minorEastAsia" w:cstheme="minorBidi"/>
                <w:szCs w:val="24"/>
                <w:lang w:eastAsia="zh-CN"/>
              </w:rPr>
              <w:t xml:space="preserve"> ou lesdites dispositions dans leurs relations avec l'Etat Membre qui a formulé de telles réserves. </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BB7704" w:rsidRPr="0068435E" w:rsidTr="004E0CC8">
        <w:trPr>
          <w:cantSplit/>
        </w:trPr>
        <w:tc>
          <w:tcPr>
            <w:tcW w:w="7054" w:type="dxa"/>
            <w:tcBorders>
              <w:bottom w:val="single" w:sz="4" w:space="0" w:color="auto"/>
            </w:tcBorders>
          </w:tcPr>
          <w:p w:rsidR="00BB7704" w:rsidRPr="0068435E" w:rsidRDefault="00BB7704" w:rsidP="00BB7704">
            <w:pPr>
              <w:spacing w:before="280"/>
              <w:rPr>
                <w:rStyle w:val="Artdef"/>
                <w:bCs/>
              </w:rPr>
            </w:pPr>
            <w:r w:rsidRPr="008F5C28">
              <w:t>EN FOI DE QUOI</w:t>
            </w:r>
            <w:r w:rsidRPr="005E19CE">
              <w:t xml:space="preserve">, les délégués des </w:t>
            </w:r>
            <w:r>
              <w:t xml:space="preserve">Etats </w:t>
            </w:r>
            <w:r w:rsidRPr="005E19CE">
              <w:t>Membres de l'Union internationale des télécommunications énumérés ci</w:t>
            </w:r>
            <w:r w:rsidRPr="005E19CE">
              <w:noBreakHyphen/>
              <w:t xml:space="preserve">après ont signé, au nom de leurs autorités compétentes respectives, un exemplaire des présents Actes finals dans les langues anglaise, arabe, chinoise, espagnole, française et russe. </w:t>
            </w:r>
            <w:r>
              <w:t xml:space="preserve">En cas de désaccord ou de différend, le texte français fera foi. </w:t>
            </w:r>
            <w:r w:rsidRPr="005E19CE">
              <w:t xml:space="preserve">Cet exemplaire </w:t>
            </w:r>
            <w:r>
              <w:t>s</w:t>
            </w:r>
            <w:r w:rsidRPr="005E19CE">
              <w:t xml:space="preserve">era déposé aux archives de l'Union. Le Secrétaire général en remettra une copie certifiée à chacun des </w:t>
            </w:r>
            <w:r>
              <w:t xml:space="preserve">Etats </w:t>
            </w:r>
            <w:r w:rsidRPr="005E19CE">
              <w:t>Membres de l'Union internationale des télécommunications.</w:t>
            </w:r>
          </w:p>
        </w:tc>
        <w:tc>
          <w:tcPr>
            <w:tcW w:w="7088" w:type="dxa"/>
            <w:tcBorders>
              <w:bottom w:val="single" w:sz="4" w:space="0" w:color="auto"/>
            </w:tcBorders>
          </w:tcPr>
          <w:p w:rsidR="00BB7704" w:rsidRPr="0068435E" w:rsidRDefault="00BB7704"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nil"/>
            </w:tcBorders>
          </w:tcPr>
          <w:p w:rsidR="0016189A" w:rsidRPr="0068435E" w:rsidRDefault="0016189A" w:rsidP="00A21302">
            <w:pPr>
              <w:pStyle w:val="AppendixNo"/>
            </w:pPr>
            <w:bookmarkStart w:id="18" w:name="_Toc351716111"/>
            <w:r w:rsidRPr="0068435E">
              <w:lastRenderedPageBreak/>
              <w:t xml:space="preserve">APPENDICE </w:t>
            </w:r>
            <w:r w:rsidRPr="0068435E">
              <w:rPr>
                <w:rStyle w:val="href"/>
              </w:rPr>
              <w:t>1</w:t>
            </w:r>
            <w:bookmarkEnd w:id="18"/>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ppendixtitle"/>
            </w:pPr>
            <w:bookmarkStart w:id="19" w:name="_Toc351716112"/>
            <w:r w:rsidRPr="0068435E">
              <w:t>Dispositions générales concernant la comptabilité</w:t>
            </w:r>
            <w:bookmarkEnd w:id="19"/>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single" w:sz="4" w:space="0" w:color="auto"/>
            </w:tcBorders>
          </w:tcPr>
          <w:p w:rsidR="0016189A" w:rsidRPr="0068435E" w:rsidRDefault="0016189A" w:rsidP="00A21302">
            <w:pPr>
              <w:pStyle w:val="Heading1"/>
              <w:jc w:val="both"/>
            </w:pPr>
            <w:r w:rsidRPr="001A57BD">
              <w:rPr>
                <w:rStyle w:val="Artdef"/>
                <w:b/>
                <w:bCs/>
                <w:sz w:val="24"/>
                <w:szCs w:val="24"/>
              </w:rPr>
              <w:t>1/1</w:t>
            </w:r>
            <w:r w:rsidRPr="0068435E">
              <w:tab/>
              <w:t>1</w:t>
            </w:r>
            <w:r w:rsidRPr="0068435E">
              <w:tab/>
              <w:t>Taxes de répartition</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keepNext/>
              <w:keepLines/>
              <w:ind w:left="1134" w:hanging="1134"/>
              <w:jc w:val="both"/>
            </w:pPr>
            <w:r w:rsidRPr="0068435E">
              <w:rPr>
                <w:rStyle w:val="Artdef"/>
                <w:bCs/>
              </w:rPr>
              <w:t>1/2</w:t>
            </w:r>
            <w:r w:rsidRPr="0068435E">
              <w:tab/>
              <w:t>1.1</w:t>
            </w:r>
            <w:r w:rsidRPr="0068435E">
              <w:tab/>
              <w:t>Pour chaque service admis dans une relation donnée, les Etats Membres s'efforcent de veiller à ce que les exploitations autorisées fixent et révisent par accord mutuel les taxes de répartition applicables entre elles, en tenant compte des Recommandations UIT-T et en fonction de l'évolution des coûts encourus pour assurer le service de télécommunication considéré, et à ce qu'elles les répartissent en quotes</w:t>
            </w:r>
            <w:r w:rsidRPr="0068435E">
              <w:noBreakHyphen/>
              <w:t>parts terminales revenant aux exploitations autorisées des pays terminaux et, s'il y a lieu, en quotes</w:t>
            </w:r>
            <w:r w:rsidRPr="0068435E">
              <w:noBreakHyphen/>
              <w:t>parts de transit revenant aux exploitations autorisées des pays de transit.</w:t>
            </w:r>
          </w:p>
        </w:tc>
        <w:tc>
          <w:tcPr>
            <w:tcW w:w="7088" w:type="dxa"/>
          </w:tcPr>
          <w:p w:rsidR="0016189A" w:rsidRPr="0068435E" w:rsidRDefault="0016189A" w:rsidP="00B614D5">
            <w:pPr>
              <w:jc w:val="both"/>
              <w:rPr>
                <w:rFonts w:eastAsia="Batang"/>
              </w:rPr>
            </w:pPr>
            <w:r w:rsidRPr="0068435E">
              <w:rPr>
                <w:rFonts w:eastAsia="Batang"/>
              </w:rPr>
              <w:t>Voir Article 8</w:t>
            </w:r>
          </w:p>
          <w:p w:rsidR="0016189A" w:rsidRPr="0068435E" w:rsidRDefault="0016189A" w:rsidP="00B614D5">
            <w:pPr>
              <w:jc w:val="both"/>
              <w:rPr>
                <w:rFonts w:eastAsia="Batang"/>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1/3</w:t>
            </w:r>
            <w:r w:rsidRPr="0068435E">
              <w:tab/>
              <w:t>1.2</w:t>
            </w:r>
            <w:r w:rsidRPr="0068435E">
              <w:tab/>
              <w:t>Dans les relations de trafic où les études de coût de l'UIT-T peuvent être prises comme base, la taxe de répartition peut aussi être déterminée conformément à la méthode ci-après:</w:t>
            </w:r>
          </w:p>
        </w:tc>
        <w:tc>
          <w:tcPr>
            <w:tcW w:w="7088" w:type="dxa"/>
          </w:tcPr>
          <w:p w:rsidR="0016189A" w:rsidRPr="0068435E" w:rsidRDefault="0016189A" w:rsidP="00B614D5">
            <w:pPr>
              <w:jc w:val="both"/>
              <w:rPr>
                <w:rFonts w:eastAsia="Batang"/>
              </w:rPr>
            </w:pPr>
          </w:p>
        </w:tc>
      </w:tr>
      <w:tr w:rsidR="0016189A" w:rsidRPr="0068435E" w:rsidTr="004E0CC8">
        <w:trPr>
          <w:cantSplit/>
        </w:trPr>
        <w:tc>
          <w:tcPr>
            <w:tcW w:w="7054" w:type="dxa"/>
          </w:tcPr>
          <w:p w:rsidR="0016189A" w:rsidRPr="0068435E" w:rsidRDefault="0016189A" w:rsidP="00A21302">
            <w:pPr>
              <w:keepLines/>
              <w:tabs>
                <w:tab w:val="clear" w:pos="2268"/>
                <w:tab w:val="left" w:pos="2608"/>
                <w:tab w:val="left" w:pos="3345"/>
              </w:tabs>
              <w:spacing w:before="80"/>
              <w:ind w:left="1134" w:hanging="1134"/>
              <w:jc w:val="both"/>
            </w:pPr>
            <w:r w:rsidRPr="0068435E">
              <w:rPr>
                <w:rStyle w:val="Artdef"/>
                <w:bCs/>
              </w:rPr>
              <w:t>1/4</w:t>
            </w:r>
            <w:r w:rsidRPr="0068435E">
              <w:rPr>
                <w:i/>
                <w:iCs/>
              </w:rPr>
              <w:tab/>
            </w:r>
            <w:r w:rsidRPr="0068435E">
              <w:rPr>
                <w:rStyle w:val="enumlev1Char"/>
                <w:i/>
                <w:iCs/>
              </w:rPr>
              <w:t>a)</w:t>
            </w:r>
            <w:r w:rsidRPr="0068435E">
              <w:rPr>
                <w:rStyle w:val="enumlev1Char"/>
              </w:rPr>
              <w:tab/>
              <w:t>les exploitations</w:t>
            </w:r>
            <w:r w:rsidRPr="0068435E">
              <w:t xml:space="preserve"> autorisées</w:t>
            </w:r>
            <w:r w:rsidRPr="0068435E">
              <w:rPr>
                <w:rStyle w:val="enumlev1Char"/>
              </w:rPr>
              <w:t xml:space="preserve"> établissent et révisent leurs quotes</w:t>
            </w:r>
            <w:r w:rsidRPr="0068435E">
              <w:rPr>
                <w:rStyle w:val="enumlev1Char"/>
              </w:rPr>
              <w:noBreakHyphen/>
              <w:t>parts terminales et de transit en tenant compte des Recommandations UIT-T;</w:t>
            </w:r>
          </w:p>
        </w:tc>
        <w:tc>
          <w:tcPr>
            <w:tcW w:w="7088" w:type="dxa"/>
          </w:tcPr>
          <w:p w:rsidR="0016189A" w:rsidRPr="0068435E" w:rsidRDefault="0016189A" w:rsidP="00B614D5">
            <w:pPr>
              <w:jc w:val="both"/>
              <w:rPr>
                <w:rFonts w:eastAsia="Batang"/>
              </w:rPr>
            </w:pPr>
            <w:r w:rsidRPr="0068435E">
              <w:rPr>
                <w:rFonts w:eastAsia="Batang"/>
              </w:rPr>
              <w:t>Série D, voir Article 8</w:t>
            </w:r>
          </w:p>
        </w:tc>
      </w:tr>
      <w:tr w:rsidR="0016189A" w:rsidRPr="0068435E" w:rsidTr="004E0CC8">
        <w:trPr>
          <w:cantSplit/>
        </w:trPr>
        <w:tc>
          <w:tcPr>
            <w:tcW w:w="7054" w:type="dxa"/>
          </w:tcPr>
          <w:p w:rsidR="0016189A" w:rsidRPr="0068435E" w:rsidRDefault="0016189A" w:rsidP="00A21302">
            <w:pPr>
              <w:keepLines/>
              <w:tabs>
                <w:tab w:val="clear" w:pos="2268"/>
                <w:tab w:val="left" w:pos="2608"/>
                <w:tab w:val="left" w:pos="3345"/>
              </w:tabs>
              <w:spacing w:before="80"/>
              <w:ind w:left="1134" w:hanging="1134"/>
              <w:jc w:val="both"/>
            </w:pPr>
            <w:r w:rsidRPr="0068435E">
              <w:rPr>
                <w:rStyle w:val="Artdef"/>
                <w:bCs/>
              </w:rPr>
              <w:t>1/5</w:t>
            </w:r>
            <w:r w:rsidRPr="0068435E">
              <w:rPr>
                <w:i/>
                <w:iCs/>
              </w:rPr>
              <w:tab/>
            </w:r>
            <w:r w:rsidRPr="0068435E">
              <w:rPr>
                <w:rStyle w:val="enumlev1Char"/>
                <w:i/>
                <w:iCs/>
              </w:rPr>
              <w:t>b)</w:t>
            </w:r>
            <w:r w:rsidRPr="0068435E">
              <w:rPr>
                <w:rStyle w:val="enumlev1Char"/>
              </w:rPr>
              <w:tab/>
              <w:t>la taxe de répartition est la somme des quotes</w:t>
            </w:r>
            <w:r w:rsidRPr="0068435E">
              <w:rPr>
                <w:rStyle w:val="enumlev1Char"/>
              </w:rPr>
              <w:noBreakHyphen/>
              <w:t>parts terminales et, s'il y a lieu, des quotes</w:t>
            </w:r>
            <w:r w:rsidRPr="0068435E">
              <w:rPr>
                <w:rStyle w:val="enumlev1Char"/>
              </w:rPr>
              <w:noBreakHyphen/>
              <w:t>parts de transit.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keepLines/>
              <w:ind w:left="1134" w:hanging="1134"/>
              <w:jc w:val="both"/>
            </w:pPr>
            <w:r w:rsidRPr="0068435E">
              <w:rPr>
                <w:rStyle w:val="Artdef"/>
                <w:bCs/>
              </w:rPr>
              <w:lastRenderedPageBreak/>
              <w:t>1/6</w:t>
            </w:r>
            <w:r w:rsidRPr="0068435E">
              <w:tab/>
              <w:t>1.3</w:t>
            </w:r>
            <w:r w:rsidRPr="0068435E">
              <w:tab/>
              <w:t>Quand une ou plusieurs exploitations autorisées ont acquis, par rémunération forfaitaire ou par tout autre moyen, le droit d'utiliser une partie des circuits ou des installations d'une autre exploitation autorisée, elles ont le droit d'établir leur quote</w:t>
            </w:r>
            <w:r w:rsidRPr="0068435E">
              <w:noBreakHyphen/>
              <w:t>part conformément aux dispositions des points 1/2 (paragraphe 1.1) et 1/3</w:t>
            </w:r>
            <w:r w:rsidR="00CD3564">
              <w:t xml:space="preserve"> </w:t>
            </w:r>
            <w:r w:rsidRPr="0068435E">
              <w:t>(paragraphe 1.2) ci-dessus, pour l'utilisation de cette partie de la relation.</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bCs/>
              </w:rPr>
              <w:t>1/7</w:t>
            </w:r>
            <w:r w:rsidRPr="0068435E">
              <w:tab/>
              <w:t>1.4</w:t>
            </w:r>
            <w:r w:rsidRPr="0068435E">
              <w:tab/>
              <w:t>Dans le cas où une ou plusieurs voies internationales ont été établies par accord entre les exploitations autorisées et où le trafic est détourné unilatéralement par l'exploitation autorisée d'origine sur une voie internationale qui n'a pas été convenue avec l'exploitation autorisée de destination, les quotes</w:t>
            </w:r>
            <w:r w:rsidRPr="0068435E">
              <w:noBreakHyphen/>
              <w:t>parts terminales payables à l'exploitation autorisée de destination sont les mêmes que celles qui lui seraient dues si le trafic avait été acheminé sur la voie primaire ayant fait l'objet d'un accord, les frais de transit étant à la charge de l'exploitation autorisée d'origine, à moins que l'exploitation autorisée de destination ne soit disposée à accepter une quote</w:t>
            </w:r>
            <w:r w:rsidRPr="0068435E">
              <w:noBreakHyphen/>
              <w:t>part différente.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871"/>
                <w:tab w:val="clear" w:pos="2268"/>
                <w:tab w:val="left" w:pos="1890"/>
              </w:tabs>
              <w:overflowPunct/>
              <w:autoSpaceDE/>
              <w:autoSpaceDN/>
              <w:adjustRightInd/>
              <w:spacing w:before="0"/>
              <w:ind w:left="1134" w:hanging="1134"/>
              <w:jc w:val="both"/>
              <w:textAlignment w:val="auto"/>
            </w:pPr>
            <w:r w:rsidRPr="0068435E">
              <w:rPr>
                <w:rStyle w:val="Artdef"/>
                <w:bCs/>
              </w:rPr>
              <w:t>1/8</w:t>
            </w:r>
            <w:r w:rsidRPr="0068435E">
              <w:tab/>
              <w:t>1.5</w:t>
            </w:r>
            <w:r w:rsidRPr="0068435E">
              <w:tab/>
              <w:t>Quand le trafic est acheminé par un centre de transit sans autorisation et/ou accord sur le montant de la quote-part de transit, l'exploitation autorisée de transit a le droit d'établir le montant de la quote-part de transit à inclure dans les comptes internationaux.</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single" w:sz="4" w:space="0" w:color="auto"/>
            </w:tcBorders>
          </w:tcPr>
          <w:p w:rsidR="0016189A" w:rsidRPr="0068435E" w:rsidRDefault="0016189A" w:rsidP="00BB7704">
            <w:pPr>
              <w:tabs>
                <w:tab w:val="clear" w:pos="1134"/>
                <w:tab w:val="clear" w:pos="2268"/>
                <w:tab w:val="left" w:pos="1155"/>
              </w:tabs>
              <w:overflowPunct/>
              <w:autoSpaceDE/>
              <w:autoSpaceDN/>
              <w:adjustRightInd/>
              <w:spacing w:before="0"/>
              <w:ind w:left="1155" w:hanging="1155"/>
              <w:jc w:val="both"/>
              <w:textAlignment w:val="auto"/>
            </w:pPr>
            <w:r w:rsidRPr="0068435E">
              <w:rPr>
                <w:rStyle w:val="Artdef"/>
              </w:rPr>
              <w:t>1/9</w:t>
            </w:r>
            <w:r w:rsidRPr="0068435E">
              <w:rPr>
                <w:rStyle w:val="Artdef"/>
              </w:rPr>
              <w:tab/>
            </w:r>
            <w:r w:rsidRPr="0068435E">
              <w:t>1.6</w:t>
            </w:r>
            <w:r w:rsidRPr="0068435E">
              <w:tab/>
              <w:t>Lorsqu'une exploitation autorisée est assujettie à un impôt ou à une taxe fiscale sur les quotes</w:t>
            </w:r>
            <w:r w:rsidRPr="0068435E">
              <w:noBreakHyphen/>
              <w:t>parts de répartition ou autres rémunérations qui lui reviennent, elle ne doit pas prélever à son tour un impôt ou une taxe fiscale sur les autres exploitations autorisées.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single" w:sz="4" w:space="0" w:color="auto"/>
            </w:tcBorders>
          </w:tcPr>
          <w:p w:rsidR="0016189A" w:rsidRPr="0068435E" w:rsidRDefault="0016189A" w:rsidP="00A21302">
            <w:pPr>
              <w:pStyle w:val="Heading1"/>
              <w:jc w:val="both"/>
            </w:pPr>
            <w:r w:rsidRPr="0068435E">
              <w:rPr>
                <w:rStyle w:val="Artdef"/>
                <w:b/>
                <w:bCs/>
                <w:sz w:val="24"/>
                <w:szCs w:val="24"/>
              </w:rPr>
              <w:lastRenderedPageBreak/>
              <w:t>1/10</w:t>
            </w:r>
            <w:r w:rsidRPr="0068435E">
              <w:tab/>
              <w:t>2</w:t>
            </w:r>
            <w:r w:rsidRPr="0068435E">
              <w:tab/>
              <w:t>Etablissement des comptes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single" w:sz="4" w:space="0" w:color="auto"/>
            </w:tcBorders>
          </w:tcPr>
          <w:p w:rsidR="0016189A" w:rsidRPr="0068435E" w:rsidRDefault="0016189A" w:rsidP="00A21302">
            <w:pPr>
              <w:ind w:left="1134" w:hanging="1134"/>
              <w:jc w:val="both"/>
            </w:pPr>
            <w:r w:rsidRPr="0068435E">
              <w:rPr>
                <w:rStyle w:val="Artdef"/>
              </w:rPr>
              <w:t>1/11</w:t>
            </w:r>
            <w:r w:rsidRPr="0068435E">
              <w:tab/>
              <w:t>2.1</w:t>
            </w:r>
            <w:r w:rsidRPr="0068435E">
              <w:tab/>
              <w:t>A moins qu'il n'en soit convenu autrement, les exploitations autorisées responsables du prélèvement des frais établissent un compte mensuel relatif à tous les montants dus et le transmet aux exploitations autorisées concernées.</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85"/>
              </w:tabs>
              <w:overflowPunct/>
              <w:autoSpaceDE/>
              <w:autoSpaceDN/>
              <w:adjustRightInd/>
              <w:spacing w:before="0"/>
              <w:ind w:left="1185" w:hanging="1185"/>
              <w:jc w:val="both"/>
              <w:textAlignment w:val="auto"/>
            </w:pPr>
            <w:r w:rsidRPr="0068435E">
              <w:rPr>
                <w:rStyle w:val="Artdef"/>
              </w:rPr>
              <w:t>1/12</w:t>
            </w:r>
            <w:r w:rsidRPr="0068435E">
              <w:tab/>
              <w:t>2.2</w:t>
            </w:r>
            <w:r w:rsidRPr="0068435E">
              <w:tab/>
              <w:t>Les comptes devraient être envoyés aussi rapidement que possible, compte tenu des Recommandations UIT</w:t>
            </w:r>
            <w:r w:rsidRPr="0068435E">
              <w:noBreakHyphen/>
              <w:t>T pertinentes, et, sauf cas de force majeure, avant la fin d'une période de 50 jours suivant le mois auquel ils se rapportent, à moins qu'il n'en soit convenu autrement par accord mutuel.</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ind w:left="581" w:hanging="581"/>
              <w:jc w:val="both"/>
              <w:textAlignment w:val="auto"/>
              <w:rPr>
                <w:szCs w:val="24"/>
              </w:rPr>
            </w:pPr>
            <w:r w:rsidRPr="0068435E">
              <w:rPr>
                <w:szCs w:val="24"/>
              </w:rPr>
              <w:t>•</w:t>
            </w:r>
            <w:r w:rsidRPr="0068435E">
              <w:rPr>
                <w:szCs w:val="24"/>
              </w:rPr>
              <w:tab/>
              <w:t xml:space="preserve">D195: </w:t>
            </w:r>
            <w:r w:rsidRPr="0068435E">
              <w:rPr>
                <w:rFonts w:cs="Arial"/>
                <w:color w:val="000000"/>
                <w:szCs w:val="24"/>
              </w:rPr>
              <w:t>Délais de règlement des comptes pour les services de télécommunication internationaux</w:t>
            </w:r>
          </w:p>
        </w:tc>
      </w:tr>
      <w:tr w:rsidR="0016189A" w:rsidRPr="0068435E" w:rsidTr="004E0CC8">
        <w:trPr>
          <w:cantSplit/>
        </w:trPr>
        <w:tc>
          <w:tcPr>
            <w:tcW w:w="7054" w:type="dxa"/>
          </w:tcPr>
          <w:p w:rsidR="0016189A" w:rsidRPr="0068435E" w:rsidRDefault="0016189A" w:rsidP="00BB7704">
            <w:pPr>
              <w:tabs>
                <w:tab w:val="clear" w:pos="1134"/>
                <w:tab w:val="clear" w:pos="2268"/>
                <w:tab w:val="left" w:pos="1185"/>
              </w:tabs>
              <w:overflowPunct/>
              <w:autoSpaceDE/>
              <w:autoSpaceDN/>
              <w:adjustRightInd/>
              <w:spacing w:before="0"/>
              <w:ind w:left="1185" w:hanging="1185"/>
              <w:jc w:val="both"/>
              <w:textAlignment w:val="auto"/>
            </w:pPr>
            <w:r w:rsidRPr="0068435E">
              <w:rPr>
                <w:rStyle w:val="Artdef"/>
              </w:rPr>
              <w:t>1/13</w:t>
            </w:r>
            <w:r w:rsidRPr="0068435E">
              <w:tab/>
              <w:t>2.3</w:t>
            </w:r>
            <w:r w:rsidRPr="0068435E">
              <w:tab/>
              <w:t>En principe, un compte est censé être accepté sans qu'il soit nécessaire d'en notifier expressément l'acceptation à l'exploitation autorisée qui l'a présenté.</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1/14</w:t>
            </w:r>
            <w:r w:rsidRPr="0068435E">
              <w:tab/>
              <w:t>2.4</w:t>
            </w:r>
            <w:r w:rsidRPr="0068435E">
              <w:tab/>
              <w:t>Cependant, toute exploitation autorisée a le droit de contester les éléments d'un compte pendant une période de deux mois calendaires à compter de sa date de réception, mais seulement dans la mesure où il s'agit de ramener les différences dans des limites mutuellement convenues.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25"/>
              </w:tabs>
              <w:overflowPunct/>
              <w:autoSpaceDE/>
              <w:autoSpaceDN/>
              <w:adjustRightInd/>
              <w:spacing w:before="0"/>
              <w:ind w:left="1125" w:hanging="1125"/>
              <w:jc w:val="both"/>
              <w:textAlignment w:val="auto"/>
            </w:pPr>
            <w:r w:rsidRPr="0068435E">
              <w:rPr>
                <w:rStyle w:val="Artdef"/>
              </w:rPr>
              <w:t>1/15</w:t>
            </w:r>
            <w:r w:rsidRPr="0068435E">
              <w:tab/>
              <w:t>2.5</w:t>
            </w:r>
            <w:r w:rsidRPr="0068435E">
              <w:tab/>
              <w:t>Dans les relations pour lesquelles il n'existe pas d'accord spécial, un décompte trimestriel, indiquant le solde des comptes mensuels pour la période à laquelle ce décompte se rapporte, est établi et publié aussi rapidement que possible par l'exploitation autorisée créancière et transmis à l'exploitation autorisée débitrice, laquelle, après vérification, en renvoie un exemplaire revêtu de son visa d'acceptation.</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70"/>
              </w:tabs>
              <w:overflowPunct/>
              <w:autoSpaceDE/>
              <w:autoSpaceDN/>
              <w:adjustRightInd/>
              <w:spacing w:before="0"/>
              <w:ind w:left="1170" w:hanging="1170"/>
              <w:jc w:val="both"/>
              <w:textAlignment w:val="auto"/>
            </w:pPr>
            <w:r w:rsidRPr="0068435E">
              <w:rPr>
                <w:rStyle w:val="Artdef"/>
              </w:rPr>
              <w:lastRenderedPageBreak/>
              <w:t>1/16</w:t>
            </w:r>
            <w:r w:rsidRPr="0068435E">
              <w:tab/>
              <w:t>2.6</w:t>
            </w:r>
            <w:r w:rsidRPr="0068435E">
              <w:tab/>
              <w:t>Dans les relations indirectes où une exploitation autorisée de transit sert d'intermédiaire comptable entre deux points terminaux, les Etats Membres s'efforcent de veiller à ce que les exploitations autorisées incluent les données comptables relatives au trafic de transit dans le compte du trafic sortant correspondant destiné aux exploitations autorisées en aval dans la séquence d'acheminement, aussi rapidement que possible après réception de ces données de l'exploitation autorisée d'origine, conformément aux Recommandations UIT-T pertinentes.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r w:rsidRPr="0068435E">
              <w:rPr>
                <w:rFonts w:eastAsia="Batang"/>
              </w:rPr>
              <w:t>Voir Article 8</w:t>
            </w:r>
          </w:p>
        </w:tc>
      </w:tr>
      <w:tr w:rsidR="0016189A" w:rsidRPr="0068435E" w:rsidTr="004E0CC8">
        <w:trPr>
          <w:cantSplit/>
        </w:trPr>
        <w:tc>
          <w:tcPr>
            <w:tcW w:w="7054" w:type="dxa"/>
          </w:tcPr>
          <w:p w:rsidR="0016189A" w:rsidRPr="0068435E" w:rsidRDefault="0016189A" w:rsidP="00A21302">
            <w:pPr>
              <w:pStyle w:val="Heading1"/>
              <w:jc w:val="both"/>
            </w:pPr>
            <w:r w:rsidRPr="0068435E">
              <w:rPr>
                <w:rStyle w:val="Artdef"/>
                <w:b/>
                <w:bCs/>
                <w:sz w:val="24"/>
                <w:szCs w:val="24"/>
              </w:rPr>
              <w:t>1/17</w:t>
            </w:r>
            <w:r w:rsidRPr="0068435E">
              <w:tab/>
              <w:t>3</w:t>
            </w:r>
            <w:r w:rsidRPr="0068435E">
              <w:tab/>
              <w:t>Règlement des soldes de comptes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Heading2"/>
              <w:jc w:val="both"/>
            </w:pPr>
            <w:r w:rsidRPr="0068435E">
              <w:rPr>
                <w:rStyle w:val="Artdef"/>
                <w:b/>
              </w:rPr>
              <w:t>1/18</w:t>
            </w:r>
            <w:r w:rsidRPr="0068435E">
              <w:tab/>
              <w:t>3.1</w:t>
            </w:r>
            <w:r w:rsidRPr="0068435E">
              <w:tab/>
              <w:t>Choix de la monnaie utilisée pour le paiement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1/19</w:t>
            </w:r>
            <w:r w:rsidRPr="0068435E">
              <w:tab/>
              <w:t>3.1.1</w:t>
            </w:r>
            <w:r w:rsidRPr="0068435E">
              <w:tab/>
              <w:t>Le paiement des soldes de comptes internationaux de télécommunication est effectué dans la monnaie choisie par le créancier après consultation du débiteur. En cas de désaccord, le choix du créancier doit prévaloir dans tous les cas, sous réserve des dispositions du point 1/20 (paragraphe 3.1.2) ci</w:t>
            </w:r>
            <w:r w:rsidRPr="0068435E">
              <w:noBreakHyphen/>
              <w:t>après. Si le créancier n'indique pas une monnaie particulière, le choix appartient au débiteur.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55"/>
              </w:tabs>
              <w:overflowPunct/>
              <w:autoSpaceDE/>
              <w:autoSpaceDN/>
              <w:adjustRightInd/>
              <w:spacing w:before="0"/>
              <w:ind w:left="1155" w:hanging="1155"/>
              <w:jc w:val="both"/>
              <w:textAlignment w:val="auto"/>
            </w:pPr>
            <w:r w:rsidRPr="0068435E">
              <w:rPr>
                <w:rStyle w:val="Artdef"/>
              </w:rPr>
              <w:t>1/20</w:t>
            </w:r>
            <w:r w:rsidRPr="0068435E">
              <w:tab/>
              <w:t>3.1.2</w:t>
            </w:r>
            <w:r w:rsidRPr="0068435E">
              <w:tab/>
              <w:t>Si le créancier choisit une monnaie dont la valeur est fixée unilatéralement, ou une monnaie dont la valeur équivalente doit être déterminée sur la base d'une monnaie dont la valeur est fixée de même unilatéralement, l'emploi de la monnaie choisie doit être acceptable pour le débiteur.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55"/>
              </w:tabs>
              <w:overflowPunct/>
              <w:autoSpaceDE/>
              <w:autoSpaceDN/>
              <w:adjustRightInd/>
              <w:spacing w:before="0"/>
              <w:ind w:left="1155" w:hanging="1155"/>
              <w:jc w:val="both"/>
              <w:textAlignment w:val="auto"/>
            </w:pPr>
            <w:r w:rsidRPr="0068435E">
              <w:rPr>
                <w:rStyle w:val="Artdef"/>
              </w:rPr>
              <w:t>1/21</w:t>
            </w:r>
            <w:r w:rsidRPr="0068435E">
              <w:tab/>
              <w:t>3.1.3</w:t>
            </w:r>
            <w:r w:rsidRPr="0068435E">
              <w:tab/>
              <w:t>Sous réserve que les délais de paiement soient observés, les exploitations autorisées ont le droit, par accord mutuel, de régler leurs divers soldes par compensation:</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9C1581">
            <w:pPr>
              <w:tabs>
                <w:tab w:val="clear" w:pos="2268"/>
              </w:tabs>
              <w:overflowPunct/>
              <w:autoSpaceDE/>
              <w:autoSpaceDN/>
              <w:adjustRightInd/>
              <w:spacing w:before="0"/>
              <w:ind w:left="1871" w:hanging="1871"/>
              <w:jc w:val="both"/>
              <w:textAlignment w:val="auto"/>
            </w:pPr>
            <w:r w:rsidRPr="0068435E">
              <w:rPr>
                <w:rStyle w:val="Artdef"/>
              </w:rPr>
              <w:lastRenderedPageBreak/>
              <w:t>1/22</w:t>
            </w:r>
            <w:r w:rsidRPr="0068435E">
              <w:tab/>
            </w:r>
            <w:r w:rsidRPr="0068435E">
              <w:rPr>
                <w:i/>
                <w:iCs/>
              </w:rPr>
              <w:t>a)</w:t>
            </w:r>
            <w:r w:rsidRPr="0068435E">
              <w:tab/>
              <w:t>de leurs crédits et de leurs débits dans leurs relations avec d'autres exploitations autorisées;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095"/>
              </w:tabs>
              <w:overflowPunct/>
              <w:autoSpaceDE/>
              <w:autoSpaceDN/>
              <w:adjustRightInd/>
              <w:spacing w:before="0"/>
              <w:ind w:left="1871" w:hanging="1871"/>
              <w:jc w:val="both"/>
              <w:textAlignment w:val="auto"/>
            </w:pPr>
            <w:r w:rsidRPr="0068435E">
              <w:rPr>
                <w:rStyle w:val="Artdef"/>
              </w:rPr>
              <w:t>1/23</w:t>
            </w:r>
            <w:r w:rsidRPr="0068435E">
              <w:tab/>
            </w:r>
            <w:r w:rsidRPr="0068435E">
              <w:rPr>
                <w:i/>
                <w:iCs/>
              </w:rPr>
              <w:t>b)</w:t>
            </w:r>
            <w:r w:rsidRPr="0068435E">
              <w:tab/>
              <w:t>de tout autre règlement convenu d'un commun accord, le cas échéant.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t>1/24</w:t>
            </w:r>
            <w:r w:rsidRPr="0068435E">
              <w:tab/>
              <w:t>Cette règle s'applique également dans le cas où les paiements sont effectués par l'intermédiaire d'organismes de paiement spécialisés conformément aux arrangements conclus avec les exploitations autorisées.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Heading2"/>
              <w:jc w:val="both"/>
            </w:pPr>
            <w:r w:rsidRPr="0068435E">
              <w:rPr>
                <w:rStyle w:val="Artdef"/>
                <w:b/>
              </w:rPr>
              <w:t>1/25</w:t>
            </w:r>
            <w:r w:rsidRPr="0068435E">
              <w:tab/>
              <w:t>3.2</w:t>
            </w:r>
            <w:r w:rsidRPr="0068435E">
              <w:tab/>
              <w:t>Détermination du montant du paiement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1/26</w:t>
            </w:r>
            <w:r w:rsidRPr="0068435E">
              <w:tab/>
              <w:t>3.2.1</w:t>
            </w:r>
            <w:r w:rsidRPr="0068435E">
              <w:tab/>
              <w:t>Le montant du paiement dans la monnaie choisie, tel qu'il est déterminé ci</w:t>
            </w:r>
            <w:r w:rsidRPr="0068435E">
              <w:noBreakHyphen/>
              <w:t>après, doit avoir une valeur équivalant à celle du solde du compte.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55"/>
              </w:tabs>
              <w:overflowPunct/>
              <w:autoSpaceDE/>
              <w:autoSpaceDN/>
              <w:adjustRightInd/>
              <w:spacing w:before="0"/>
              <w:ind w:left="1155" w:hanging="1155"/>
              <w:jc w:val="both"/>
              <w:textAlignment w:val="auto"/>
            </w:pPr>
            <w:r w:rsidRPr="0068435E">
              <w:rPr>
                <w:rStyle w:val="Artdef"/>
              </w:rPr>
              <w:t>1/27</w:t>
            </w:r>
            <w:r w:rsidRPr="0068435E">
              <w:tab/>
              <w:t>3.2.2</w:t>
            </w:r>
            <w:r w:rsidRPr="0068435E">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9C1581">
            <w:pPr>
              <w:tabs>
                <w:tab w:val="clear" w:pos="1134"/>
                <w:tab w:val="clear" w:pos="2268"/>
                <w:tab w:val="left" w:pos="1140"/>
              </w:tabs>
              <w:overflowPunct/>
              <w:autoSpaceDE/>
              <w:autoSpaceDN/>
              <w:adjustRightInd/>
              <w:spacing w:before="0" w:after="60"/>
              <w:ind w:left="1140" w:hanging="1140"/>
              <w:jc w:val="both"/>
              <w:textAlignment w:val="auto"/>
            </w:pPr>
            <w:r w:rsidRPr="0068435E">
              <w:rPr>
                <w:rStyle w:val="Artdef"/>
              </w:rPr>
              <w:t>1/28</w:t>
            </w:r>
            <w:r w:rsidRPr="0068435E">
              <w:tab/>
              <w:t>3.2.3</w:t>
            </w:r>
            <w:r w:rsidRPr="0068435E">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25"/>
              </w:tabs>
              <w:overflowPunct/>
              <w:autoSpaceDE/>
              <w:autoSpaceDN/>
              <w:adjustRightInd/>
              <w:spacing w:before="0"/>
              <w:ind w:left="1125" w:hanging="1125"/>
              <w:jc w:val="both"/>
              <w:textAlignment w:val="auto"/>
            </w:pPr>
            <w:r w:rsidRPr="0068435E">
              <w:rPr>
                <w:rStyle w:val="Artdef"/>
              </w:rPr>
              <w:lastRenderedPageBreak/>
              <w:t>1/29</w:t>
            </w:r>
            <w:r w:rsidRPr="0068435E">
              <w:tab/>
              <w:t>3.2.4</w:t>
            </w:r>
            <w:r w:rsidRPr="0068435E">
              <w:tab/>
              <w:t>Si, en vertu d'un arrangement particulier, le solde du compte n'est pas exprimé dans l'unité monétaire du FMI, les dispositions relatives au paiement doivent également faire partie dudit arrangement particulier et: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enumlev1"/>
              <w:jc w:val="both"/>
            </w:pPr>
            <w:r w:rsidRPr="0068435E">
              <w:rPr>
                <w:rStyle w:val="Artdef"/>
              </w:rPr>
              <w:t>1/30</w:t>
            </w:r>
            <w:r w:rsidRPr="0068435E">
              <w:tab/>
            </w:r>
            <w:r w:rsidRPr="0068435E">
              <w:rPr>
                <w:i/>
                <w:iCs/>
              </w:rPr>
              <w:t>a)</w:t>
            </w:r>
            <w:r w:rsidRPr="0068435E">
              <w:tab/>
              <w:t>si la monnaie choisie est la même que celle dans laquelle le solde du compte est exprimé, le montant du paiement dans la monnaie choisie est le montant du solde du compte;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2268"/>
              </w:tabs>
              <w:overflowPunct/>
              <w:autoSpaceDE/>
              <w:autoSpaceDN/>
              <w:adjustRightInd/>
              <w:spacing w:before="0"/>
              <w:ind w:left="1155" w:hanging="1155"/>
              <w:jc w:val="both"/>
              <w:textAlignment w:val="auto"/>
            </w:pPr>
            <w:r w:rsidRPr="0068435E">
              <w:rPr>
                <w:rStyle w:val="Artdef"/>
              </w:rPr>
              <w:t>1/31</w:t>
            </w:r>
            <w:r w:rsidRPr="0068435E">
              <w:tab/>
            </w:r>
            <w:r w:rsidRPr="0068435E">
              <w:rPr>
                <w:i/>
                <w:iCs/>
              </w:rPr>
              <w:t>b)</w:t>
            </w:r>
            <w:r w:rsidRPr="0068435E">
              <w:tab/>
              <w:t xml:space="preserve">si la monnaie choisie pour le paiement est différente de celle dans laquelle le solde est exprimé, le montant est déterminé en convertissant le solde du compte dans sa valeur équivalente, dans la monnaie choisie, selon les modalités prévues </w:t>
            </w:r>
            <w:proofErr w:type="spellStart"/>
            <w:r w:rsidRPr="0068435E">
              <w:t>prévues</w:t>
            </w:r>
            <w:proofErr w:type="spellEnd"/>
            <w:r w:rsidRPr="0068435E">
              <w:t xml:space="preserve"> au point</w:t>
            </w:r>
            <w:r w:rsidR="00BB7704">
              <w:t> </w:t>
            </w:r>
            <w:r w:rsidRPr="0068435E">
              <w:t>1/28 (paragraphe 3.2.3) ci</w:t>
            </w:r>
            <w:r w:rsidRPr="0068435E">
              <w:noBreakHyphen/>
              <w:t>dessus.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Heading2"/>
              <w:jc w:val="both"/>
            </w:pPr>
            <w:r w:rsidRPr="0068435E">
              <w:rPr>
                <w:rStyle w:val="Artdef"/>
                <w:b/>
                <w:bCs/>
              </w:rPr>
              <w:t>1/32</w:t>
            </w:r>
            <w:r w:rsidRPr="0068435E">
              <w:tab/>
              <w:t>3.3</w:t>
            </w:r>
            <w:r w:rsidRPr="0068435E">
              <w:tab/>
              <w:t>Paiement des soldes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1/33</w:t>
            </w:r>
            <w:r w:rsidRPr="0068435E">
              <w:tab/>
              <w:t>3.3.1</w:t>
            </w:r>
            <w:r w:rsidRPr="0068435E">
              <w:tab/>
              <w:t>Les paiements des soldes de comptes sont effectués aussi rapidement que possible et en tout cas dans un délai maximal de deux mois calendaires à compter de la date d'expédition du décompte par l'exploitation autorisée créancière. Passé ce délai, l'exploitation autorisée créancière a la possibilité d'exiger, à dater du lendemain du jour d'expiration dudit délai, des intérêts qui, en l'absence d'accord mutuel, peuvent aller jusqu'à 6% par an, sous réserve d'une notification préalable sous forme d'une demande de paiement définitive.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t>1/34</w:t>
            </w:r>
            <w:r w:rsidRPr="0068435E">
              <w:tab/>
              <w:t>3.3.2</w:t>
            </w:r>
            <w:r w:rsidRPr="0068435E">
              <w:tab/>
              <w:t>Le paiement du solde du compte ne doit pas être différé dans l'attente d'un accord au sujet d'une contestation relative à ce compte. Les ajustements convenus ultérieurement seront inclus dans un compte ultérieur.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55"/>
              </w:tabs>
              <w:overflowPunct/>
              <w:autoSpaceDE/>
              <w:autoSpaceDN/>
              <w:adjustRightInd/>
              <w:spacing w:before="0"/>
              <w:ind w:left="1155" w:hanging="1155"/>
              <w:jc w:val="both"/>
              <w:textAlignment w:val="auto"/>
            </w:pPr>
            <w:r w:rsidRPr="0068435E">
              <w:rPr>
                <w:rStyle w:val="Artdef"/>
              </w:rPr>
              <w:lastRenderedPageBreak/>
              <w:t>1/35</w:t>
            </w:r>
            <w:r w:rsidRPr="0068435E">
              <w:tab/>
              <w:t>3.3.3</w:t>
            </w:r>
            <w:r w:rsidRPr="0068435E">
              <w:tab/>
              <w:t>A la date du paiement, le débiteur doit transmettre le montant, exprimé dans la monnaie choisie et calculé comme indiqué plus haut, par chèque bancaire, virement ou tout autre moyen acceptable pour le débiteur et pour le créancier. Si le créancier n'émet pas de préférence, le choix appartient au débiteur.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t>1/36</w:t>
            </w:r>
            <w:r w:rsidRPr="0068435E">
              <w:tab/>
              <w:t>3.3.4</w:t>
            </w:r>
            <w:r w:rsidRPr="0068435E">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Heading2"/>
              <w:jc w:val="both"/>
            </w:pPr>
            <w:r w:rsidRPr="0068435E">
              <w:rPr>
                <w:rStyle w:val="Artdef"/>
                <w:b/>
                <w:bCs/>
              </w:rPr>
              <w:t>1/37</w:t>
            </w:r>
            <w:r w:rsidRPr="0068435E">
              <w:tab/>
              <w:t>3.4</w:t>
            </w:r>
            <w:r w:rsidRPr="0068435E">
              <w:tab/>
              <w:t>Dispositions supplémentaires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1/38</w:t>
            </w:r>
            <w:r w:rsidRPr="0068435E">
              <w:tab/>
              <w:t>3.4.1</w:t>
            </w:r>
            <w:r w:rsidRPr="0068435E">
              <w:tab/>
              <w:t>Si, pendant la période comprise entre l'envoi du paiement (virement bancaire, chèques, etc.) et la réception de ce dernier (compte crédité, chèque encaissé, etc.) par le créancier, il se produit une variation de la valeur équivalente de la monnaie choisie, calculée comme indiqué au point 1/25 (paragraphe 3.2) et si la différence résultant de cette variation dépasse 5% de la valeur de la somme due, calculée à la suite de ladite variation, la différence totale est partagée par moitié entre le débiteur et le créancier.</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single" w:sz="4" w:space="0" w:color="auto"/>
            </w:tcBorders>
          </w:tcPr>
          <w:p w:rsidR="0016189A" w:rsidRPr="0068435E" w:rsidRDefault="0016189A" w:rsidP="00A21302">
            <w:pPr>
              <w:ind w:left="1134" w:hanging="1134"/>
              <w:jc w:val="both"/>
              <w:rPr>
                <w:rStyle w:val="Artdef"/>
              </w:rPr>
            </w:pPr>
            <w:r w:rsidRPr="0068435E">
              <w:rPr>
                <w:rStyle w:val="Artdef"/>
              </w:rPr>
              <w:lastRenderedPageBreak/>
              <w:t>1/39</w:t>
            </w:r>
            <w:r w:rsidRPr="0068435E">
              <w:rPr>
                <w:rStyle w:val="Artdef"/>
              </w:rPr>
              <w:tab/>
            </w:r>
            <w:r w:rsidRPr="0068435E">
              <w:rPr>
                <w:rStyle w:val="Artdef"/>
                <w:b w:val="0"/>
                <w:bCs/>
              </w:rPr>
              <w:t>3.4.2</w:t>
            </w:r>
            <w:r w:rsidRPr="0068435E">
              <w:rPr>
                <w:rStyle w:val="Artdef"/>
                <w:b w:val="0"/>
                <w:bCs/>
              </w:rPr>
              <w:tab/>
              <w:t>S'il se produit un changement fondamental du système monétaire international, ayant pour effet de rendre inopérantes ou impropres les dispositions prévues dans un ou plusieurs des paragraphes ci</w:t>
            </w:r>
            <w:r w:rsidRPr="0068435E">
              <w:rPr>
                <w:rStyle w:val="Artdef"/>
                <w:b w:val="0"/>
                <w:bCs/>
              </w:rPr>
              <w:noBreakHyphen/>
              <w:t>dessus, les exploitations autorisées ont toute latitude pour adopter, en vertu d'accords mutuels, une base monétaire différente ou des procédures différentes pour le paiement des soldes de comptes, en attendant la révision des dispositions susmentionnées.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bottom w:val="nil"/>
            </w:tcBorders>
          </w:tcPr>
          <w:p w:rsidR="0016189A" w:rsidRPr="0068435E" w:rsidRDefault="0016189A" w:rsidP="00A21302">
            <w:pPr>
              <w:pStyle w:val="AppendixNo"/>
            </w:pPr>
            <w:bookmarkStart w:id="20" w:name="_Toc351716113"/>
            <w:r w:rsidRPr="0068435E">
              <w:t xml:space="preserve">APPENDICE </w:t>
            </w:r>
            <w:r w:rsidRPr="0068435E">
              <w:rPr>
                <w:rStyle w:val="href"/>
              </w:rPr>
              <w:t>2</w:t>
            </w:r>
            <w:bookmarkEnd w:id="20"/>
          </w:p>
        </w:tc>
        <w:tc>
          <w:tcPr>
            <w:tcW w:w="7088" w:type="dxa"/>
            <w:tcBorders>
              <w:bottom w:val="nil"/>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nil"/>
              <w:bottom w:val="single" w:sz="4" w:space="0" w:color="auto"/>
            </w:tcBorders>
          </w:tcPr>
          <w:p w:rsidR="0016189A" w:rsidRPr="0068435E" w:rsidRDefault="0016189A" w:rsidP="00A21302">
            <w:pPr>
              <w:pStyle w:val="Appendixtitle"/>
            </w:pPr>
            <w:bookmarkStart w:id="21" w:name="_Toc351716114"/>
            <w:r w:rsidRPr="0068435E">
              <w:t xml:space="preserve">Dispositions supplémentaires relatives </w:t>
            </w:r>
            <w:r w:rsidRPr="0068435E">
              <w:br/>
              <w:t>aux télécommunications maritimes</w:t>
            </w:r>
            <w:bookmarkEnd w:id="21"/>
          </w:p>
        </w:tc>
        <w:tc>
          <w:tcPr>
            <w:tcW w:w="7088" w:type="dxa"/>
            <w:tcBorders>
              <w:top w:val="nil"/>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Borders>
              <w:top w:val="single" w:sz="4" w:space="0" w:color="auto"/>
            </w:tcBorders>
          </w:tcPr>
          <w:p w:rsidR="0016189A" w:rsidRPr="0068435E" w:rsidRDefault="0016189A" w:rsidP="00A21302">
            <w:pPr>
              <w:pStyle w:val="Heading1"/>
              <w:jc w:val="both"/>
            </w:pPr>
            <w:r w:rsidRPr="0068435E">
              <w:rPr>
                <w:rStyle w:val="Artdef"/>
                <w:b/>
                <w:bCs/>
                <w:sz w:val="24"/>
                <w:szCs w:val="24"/>
              </w:rPr>
              <w:t>2/1</w:t>
            </w:r>
            <w:r w:rsidRPr="0068435E">
              <w:tab/>
              <w:t>1</w:t>
            </w:r>
            <w:r w:rsidRPr="0068435E">
              <w:tab/>
              <w:t>Généralités</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2/2</w:t>
            </w:r>
            <w:r w:rsidRPr="0068435E">
              <w:tab/>
              <w:t>1.1</w:t>
            </w:r>
            <w:r w:rsidRPr="0068435E">
              <w:tab/>
              <w:t>Les dispositions de l'Article 8 et de l'Appendice 1</w:t>
            </w:r>
            <w:r w:rsidRPr="0068435E">
              <w:rPr>
                <w:rFonts w:cstheme="minorHAnsi"/>
                <w:szCs w:val="24"/>
              </w:rPr>
              <w:t xml:space="preserve">, compte tenu des Recommandations UIT-T pertinentes, s'appliquent également aux </w:t>
            </w:r>
            <w:r w:rsidRPr="0068435E">
              <w:t>télécommunications maritimes pour l'établissement et le règlement des comptes au titre du présent Appendice, dans la mesure où les dispositions ci-après n'en disposent pas autrement.</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ind w:left="581" w:hanging="581"/>
              <w:jc w:val="both"/>
              <w:textAlignment w:val="auto"/>
              <w:rPr>
                <w:szCs w:val="24"/>
              </w:rPr>
            </w:pPr>
            <w:r w:rsidRPr="0068435E">
              <w:rPr>
                <w:szCs w:val="24"/>
              </w:rPr>
              <w:t>•</w:t>
            </w:r>
            <w:r w:rsidRPr="0068435E">
              <w:rPr>
                <w:szCs w:val="24"/>
              </w:rPr>
              <w:tab/>
              <w:t xml:space="preserve">D.90: </w:t>
            </w:r>
            <w:r w:rsidRPr="0068435E">
              <w:rPr>
                <w:rFonts w:cs="Arial"/>
                <w:color w:val="000000"/>
                <w:szCs w:val="24"/>
              </w:rPr>
              <w:t>Taxation, facturation, comptabilité internationale et règlement des comptes dans le service mobile maritime</w:t>
            </w:r>
          </w:p>
          <w:p w:rsidR="0016189A" w:rsidRPr="0068435E" w:rsidRDefault="0016189A" w:rsidP="00B614D5">
            <w:pPr>
              <w:tabs>
                <w:tab w:val="clear" w:pos="1134"/>
                <w:tab w:val="clear" w:pos="2268"/>
                <w:tab w:val="left" w:pos="581"/>
              </w:tabs>
              <w:overflowPunct/>
              <w:autoSpaceDE/>
              <w:autoSpaceDN/>
              <w:adjustRightInd/>
              <w:spacing w:before="0"/>
              <w:ind w:left="581" w:hanging="581"/>
              <w:jc w:val="both"/>
              <w:textAlignment w:val="auto"/>
              <w:rPr>
                <w:rFonts w:asciiTheme="minorHAnsi" w:hAnsiTheme="minorHAnsi"/>
                <w:szCs w:val="24"/>
              </w:rPr>
            </w:pPr>
            <w:r w:rsidRPr="0068435E">
              <w:rPr>
                <w:szCs w:val="24"/>
              </w:rPr>
              <w:t>•</w:t>
            </w:r>
            <w:r w:rsidRPr="0068435E">
              <w:rPr>
                <w:szCs w:val="24"/>
              </w:rPr>
              <w:tab/>
              <w:t xml:space="preserve">D.91: </w:t>
            </w:r>
            <w:r w:rsidRPr="0068435E">
              <w:rPr>
                <w:rFonts w:cs="Arial"/>
                <w:color w:val="000000"/>
                <w:szCs w:val="24"/>
              </w:rPr>
              <w:t>Transmission sous forme codée de renseignements nécessaires à la comptabilité des télécommunications maritimes</w:t>
            </w:r>
          </w:p>
        </w:tc>
      </w:tr>
      <w:tr w:rsidR="0016189A" w:rsidRPr="0068435E" w:rsidTr="004E0CC8">
        <w:trPr>
          <w:cantSplit/>
        </w:trPr>
        <w:tc>
          <w:tcPr>
            <w:tcW w:w="7054" w:type="dxa"/>
          </w:tcPr>
          <w:p w:rsidR="0016189A" w:rsidRPr="0068435E" w:rsidRDefault="0016189A" w:rsidP="00A21302">
            <w:pPr>
              <w:pStyle w:val="Heading1"/>
              <w:jc w:val="both"/>
            </w:pPr>
            <w:r w:rsidRPr="0068435E">
              <w:rPr>
                <w:rStyle w:val="Artdef"/>
                <w:b/>
                <w:bCs/>
                <w:sz w:val="24"/>
                <w:szCs w:val="24"/>
              </w:rPr>
              <w:lastRenderedPageBreak/>
              <w:t>2/3</w:t>
            </w:r>
            <w:r w:rsidRPr="0068435E">
              <w:tab/>
              <w:t>2</w:t>
            </w:r>
            <w:r w:rsidRPr="0068435E">
              <w:tab/>
              <w:t>Autorité chargée de la comptabilité</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bCs/>
              </w:rPr>
              <w:t>2/4</w:t>
            </w:r>
            <w:r w:rsidRPr="0068435E">
              <w:tab/>
              <w:t>2.1</w:t>
            </w:r>
            <w:r w:rsidRPr="0068435E">
              <w:tab/>
              <w:t>Le recouvrement des frais pour les télécommunications maritimes dans le service mobile maritime et dans le service mobile maritime par satellite doit en principe, et conformément à la législation et aux pratiques nationales, être effectué auprès du détenteur de la licence de la station mobile maritime: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095"/>
              </w:tabs>
              <w:overflowPunct/>
              <w:autoSpaceDE/>
              <w:autoSpaceDN/>
              <w:adjustRightInd/>
              <w:spacing w:before="0"/>
              <w:jc w:val="both"/>
              <w:textAlignment w:val="auto"/>
            </w:pPr>
            <w:r w:rsidRPr="0068435E">
              <w:rPr>
                <w:rStyle w:val="Artdef"/>
              </w:rPr>
              <w:t>2/5</w:t>
            </w:r>
            <w:r w:rsidRPr="0068435E">
              <w:tab/>
            </w:r>
            <w:r w:rsidRPr="0068435E">
              <w:rPr>
                <w:i/>
                <w:iCs/>
              </w:rPr>
              <w:t>a)</w:t>
            </w:r>
            <w:r w:rsidRPr="0068435E">
              <w:tab/>
              <w:t>par l'administration qui a délivré la licence; ou</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25"/>
              </w:tabs>
              <w:overflowPunct/>
              <w:autoSpaceDE/>
              <w:autoSpaceDN/>
              <w:adjustRightInd/>
              <w:spacing w:before="0"/>
              <w:jc w:val="both"/>
              <w:textAlignment w:val="auto"/>
            </w:pPr>
            <w:r w:rsidRPr="0068435E">
              <w:rPr>
                <w:rStyle w:val="Artdef"/>
              </w:rPr>
              <w:t>2/6</w:t>
            </w:r>
            <w:r w:rsidRPr="0068435E">
              <w:tab/>
            </w:r>
            <w:r w:rsidRPr="0068435E">
              <w:rPr>
                <w:i/>
                <w:iCs/>
              </w:rPr>
              <w:t>b)</w:t>
            </w:r>
            <w:r w:rsidRPr="0068435E">
              <w:tab/>
              <w:t>par une exploitation autorisée; ou</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BB7704">
            <w:pPr>
              <w:tabs>
                <w:tab w:val="clear" w:pos="1134"/>
                <w:tab w:val="clear" w:pos="2268"/>
                <w:tab w:val="left" w:pos="1125"/>
              </w:tabs>
              <w:overflowPunct/>
              <w:autoSpaceDE/>
              <w:autoSpaceDN/>
              <w:adjustRightInd/>
              <w:spacing w:before="0"/>
              <w:ind w:left="1125" w:hanging="1125"/>
              <w:jc w:val="both"/>
              <w:textAlignment w:val="auto"/>
            </w:pPr>
            <w:r w:rsidRPr="0068435E">
              <w:rPr>
                <w:rStyle w:val="Artdef"/>
              </w:rPr>
              <w:t>2/7</w:t>
            </w:r>
            <w:r w:rsidRPr="0068435E">
              <w:tab/>
            </w:r>
            <w:r w:rsidRPr="0068435E">
              <w:rPr>
                <w:i/>
                <w:iCs/>
              </w:rPr>
              <w:t>c)</w:t>
            </w:r>
            <w:r w:rsidRPr="0068435E">
              <w:tab/>
              <w:t xml:space="preserve">par toute(s) autre(s) entité(s) désignée(s) à cet effet par l'administration visée au </w:t>
            </w:r>
            <w:proofErr w:type="spellStart"/>
            <w:r w:rsidRPr="0068435E">
              <w:t>au</w:t>
            </w:r>
            <w:proofErr w:type="spellEnd"/>
            <w:r w:rsidRPr="0068435E">
              <w:t xml:space="preserve"> point 2/5 (2.1 </w:t>
            </w:r>
            <w:r w:rsidRPr="0068435E">
              <w:rPr>
                <w:i/>
                <w:iCs/>
              </w:rPr>
              <w:t>a)</w:t>
            </w:r>
            <w:r w:rsidRPr="0068435E">
              <w:t>) ci</w:t>
            </w:r>
            <w:r w:rsidRPr="0068435E">
              <w:noBreakHyphen/>
              <w:t>dessus.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rPr>
                <w:rStyle w:val="Artdef"/>
                <w:bCs/>
              </w:rPr>
            </w:pPr>
            <w:r w:rsidRPr="0068435E">
              <w:rPr>
                <w:rStyle w:val="Artdef"/>
                <w:bCs/>
              </w:rPr>
              <w:t>2/8</w:t>
            </w:r>
            <w:r w:rsidRPr="0068435E">
              <w:rPr>
                <w:rStyle w:val="Artdef"/>
                <w:bCs/>
              </w:rPr>
              <w:tab/>
            </w:r>
            <w:r w:rsidRPr="00BB7704">
              <w:rPr>
                <w:rStyle w:val="Artdef"/>
                <w:b w:val="0"/>
              </w:rPr>
              <w:t>2.2</w:t>
            </w:r>
            <w:r w:rsidRPr="0068435E">
              <w:rPr>
                <w:rStyle w:val="Artdef"/>
                <w:bCs/>
              </w:rPr>
              <w:tab/>
            </w:r>
            <w:r w:rsidRPr="0068435E">
              <w:rPr>
                <w:rStyle w:val="Artdef"/>
                <w:b w:val="0"/>
              </w:rPr>
              <w:t>Dans le présent Appendice, l'administration ou l'exploitation autorisée ou encore la ou les entités désignées, telles qu'elles sont énumérées dans le paragraphe 2.1 ci</w:t>
            </w:r>
            <w:r w:rsidRPr="0068435E">
              <w:rPr>
                <w:rStyle w:val="Artdef"/>
                <w:b w:val="0"/>
              </w:rPr>
              <w:noBreakHyphen/>
              <w:t>dessus, sont dénommées "autorité chargée de la comptabilité".</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rPr>
                <w:rStyle w:val="Artdef"/>
                <w:bCs/>
              </w:rPr>
            </w:pPr>
            <w:r w:rsidRPr="0068435E">
              <w:rPr>
                <w:rStyle w:val="Artdef"/>
                <w:bCs/>
              </w:rPr>
              <w:t>2/9</w:t>
            </w:r>
            <w:r w:rsidRPr="0068435E">
              <w:rPr>
                <w:rStyle w:val="Artdef"/>
                <w:bCs/>
              </w:rPr>
              <w:tab/>
            </w:r>
            <w:r w:rsidRPr="0068435E">
              <w:rPr>
                <w:rStyle w:val="Artdef"/>
                <w:b w:val="0"/>
              </w:rPr>
              <w:t>2.3</w:t>
            </w:r>
            <w:r w:rsidRPr="0068435E">
              <w:rPr>
                <w:rStyle w:val="Artdef"/>
                <w:b w:val="0"/>
              </w:rPr>
              <w:tab/>
              <w:t>Les références à l'exploitation autorisée figurant dans l'Article 8 et dans l'Appendice 1 doivent se lire "autorité chargée de la comptabilité" lors de l'application aux télécommunications maritimes des dispositions de l'Article 6 et de l'Appendice 1.</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B34EA4">
        <w:trPr>
          <w:cantSplit/>
        </w:trPr>
        <w:tc>
          <w:tcPr>
            <w:tcW w:w="7054" w:type="dxa"/>
            <w:tcBorders>
              <w:bottom w:val="single" w:sz="4" w:space="0" w:color="auto"/>
            </w:tcBorders>
          </w:tcPr>
          <w:p w:rsidR="0016189A" w:rsidRPr="0068435E" w:rsidRDefault="0016189A" w:rsidP="00A21302">
            <w:pPr>
              <w:ind w:left="1134" w:hanging="1134"/>
              <w:jc w:val="both"/>
            </w:pPr>
            <w:r w:rsidRPr="0068435E">
              <w:rPr>
                <w:rStyle w:val="Artdef"/>
              </w:rPr>
              <w:lastRenderedPageBreak/>
              <w:t>2/10</w:t>
            </w:r>
            <w:r w:rsidRPr="0068435E">
              <w:tab/>
              <w:t>2.4</w:t>
            </w:r>
            <w:r w:rsidRPr="0068435E">
              <w:tab/>
              <w:t>Les Etats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et des identités du service mobile maritime assignées. Le nombre de ces noms et adresses doit être réduit, compte tenu des Recommandations UIT-T pertinentes.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B34EA4">
        <w:trPr>
          <w:cantSplit/>
        </w:trPr>
        <w:tc>
          <w:tcPr>
            <w:tcW w:w="7054" w:type="dxa"/>
            <w:tcBorders>
              <w:bottom w:val="single" w:sz="4" w:space="0" w:color="auto"/>
            </w:tcBorders>
          </w:tcPr>
          <w:p w:rsidR="0016189A" w:rsidRPr="0068435E" w:rsidRDefault="0016189A" w:rsidP="00A21302">
            <w:pPr>
              <w:pStyle w:val="Heading1"/>
              <w:jc w:val="both"/>
            </w:pPr>
            <w:r w:rsidRPr="0068435E">
              <w:rPr>
                <w:rStyle w:val="Artdef"/>
                <w:b/>
                <w:bCs/>
                <w:sz w:val="24"/>
                <w:szCs w:val="24"/>
              </w:rPr>
              <w:t>2/11</w:t>
            </w:r>
            <w:r w:rsidRPr="0068435E">
              <w:tab/>
              <w:t>3</w:t>
            </w:r>
            <w:r w:rsidRPr="0068435E">
              <w:tab/>
              <w:t>Etablissement des comptes</w:t>
            </w:r>
          </w:p>
        </w:tc>
        <w:tc>
          <w:tcPr>
            <w:tcW w:w="7088" w:type="dxa"/>
            <w:tcBorders>
              <w:bottom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B34EA4">
        <w:trPr>
          <w:cantSplit/>
        </w:trPr>
        <w:tc>
          <w:tcPr>
            <w:tcW w:w="7054" w:type="dxa"/>
            <w:tcBorders>
              <w:top w:val="single" w:sz="4" w:space="0" w:color="auto"/>
            </w:tcBorders>
          </w:tcPr>
          <w:p w:rsidR="0016189A" w:rsidRPr="0068435E" w:rsidRDefault="0016189A" w:rsidP="00A21302">
            <w:pPr>
              <w:ind w:left="1134" w:hanging="1134"/>
              <w:jc w:val="both"/>
            </w:pPr>
            <w:r w:rsidRPr="0068435E">
              <w:rPr>
                <w:rStyle w:val="Artdef"/>
              </w:rPr>
              <w:t>2/12</w:t>
            </w:r>
            <w:r w:rsidRPr="0068435E">
              <w:tab/>
              <w:t>3.1</w:t>
            </w:r>
            <w:r w:rsidRPr="0068435E">
              <w:tab/>
              <w:t>En principe, un compte doit être considéré comme accepté sans qu'il soit nécessaire d'en notifier expressément l'acceptation au fournisseur de services qui l'a présenté.</w:t>
            </w:r>
          </w:p>
        </w:tc>
        <w:tc>
          <w:tcPr>
            <w:tcW w:w="7088" w:type="dxa"/>
            <w:tcBorders>
              <w:top w:val="single" w:sz="4" w:space="0" w:color="auto"/>
            </w:tcBorders>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tabs>
                <w:tab w:val="clear" w:pos="1134"/>
                <w:tab w:val="clear" w:pos="2268"/>
                <w:tab w:val="left" w:pos="1125"/>
              </w:tabs>
              <w:overflowPunct/>
              <w:autoSpaceDE/>
              <w:autoSpaceDN/>
              <w:adjustRightInd/>
              <w:spacing w:before="0"/>
              <w:ind w:left="1125" w:hanging="1125"/>
              <w:jc w:val="both"/>
              <w:textAlignment w:val="auto"/>
            </w:pPr>
            <w:r w:rsidRPr="0068435E">
              <w:rPr>
                <w:rStyle w:val="Artdef"/>
              </w:rPr>
              <w:t>2/13</w:t>
            </w:r>
            <w:r w:rsidRPr="0068435E">
              <w:tab/>
              <w:t>3.2</w:t>
            </w:r>
            <w:r w:rsidRPr="0068435E">
              <w:tab/>
              <w:t>Cependant, toute autorité chargée de la comptabilité a le droit de contester les éléments d'un compte dans un délai de six mois calendaires à compter de sa date d'envoi, même après que le compte a été réglé.</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pStyle w:val="Heading1"/>
              <w:jc w:val="both"/>
            </w:pPr>
            <w:r w:rsidRPr="0068435E">
              <w:rPr>
                <w:rStyle w:val="Artdef"/>
                <w:b/>
                <w:bCs/>
                <w:sz w:val="24"/>
                <w:szCs w:val="24"/>
              </w:rPr>
              <w:t>2/14</w:t>
            </w:r>
            <w:r w:rsidRPr="0068435E">
              <w:tab/>
              <w:t>4</w:t>
            </w:r>
            <w:r w:rsidRPr="0068435E">
              <w:tab/>
              <w:t>Règlement des soldes de comptes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ind w:left="1134" w:hanging="1134"/>
              <w:jc w:val="both"/>
            </w:pPr>
            <w:r w:rsidRPr="0068435E">
              <w:rPr>
                <w:rStyle w:val="Artdef"/>
              </w:rPr>
              <w:t>2/15</w:t>
            </w:r>
            <w:r w:rsidRPr="0068435E">
              <w:tab/>
              <w:t>4.1</w:t>
            </w:r>
            <w:r w:rsidRPr="0068435E">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point 2/17 (paragraphe 4.3) ci</w:t>
            </w:r>
            <w:r w:rsidRPr="0068435E">
              <w:noBreakHyphen/>
              <w:t>après.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lastRenderedPageBreak/>
              <w:t>2/16</w:t>
            </w:r>
            <w:r w:rsidRPr="0068435E">
              <w:tab/>
              <w:t>4.2</w:t>
            </w:r>
            <w:r w:rsidRPr="0068435E">
              <w:tab/>
              <w:t>Si les comptes des télécommunications maritimes internationales ne sont pas réglés au bout de six mois calendaires, l'administration qui a délivré une licence à une station mobile doit, sur demande, prendre des mesures, dans les limites de la législation nationale en vigueur, pour obtenir du détenteur de la licence le règlement des comptes en souffrance.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t>2/17</w:t>
            </w:r>
            <w:r w:rsidRPr="0068435E">
              <w:tab/>
              <w:t>4.3</w:t>
            </w:r>
            <w:r w:rsidRPr="0068435E">
              <w:tab/>
              <w:t>Si la période s'écoulant entre la date d'expédition et la date de réception dépasse un mois, il convient que l'autorité chargée de la comptabilité qui attend le compte informe immédiatement le fournisseur de services d'origine qui a envoyé le compte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r w:rsidR="0016189A" w:rsidRPr="0068435E" w:rsidTr="004E0CC8">
        <w:trPr>
          <w:cantSplit/>
        </w:trPr>
        <w:tc>
          <w:tcPr>
            <w:tcW w:w="7054" w:type="dxa"/>
          </w:tcPr>
          <w:p w:rsidR="0016189A" w:rsidRPr="0068435E" w:rsidRDefault="0016189A" w:rsidP="00A21302">
            <w:pPr>
              <w:tabs>
                <w:tab w:val="clear" w:pos="1134"/>
                <w:tab w:val="clear" w:pos="2268"/>
                <w:tab w:val="left" w:pos="1140"/>
              </w:tabs>
              <w:overflowPunct/>
              <w:autoSpaceDE/>
              <w:autoSpaceDN/>
              <w:adjustRightInd/>
              <w:spacing w:before="0"/>
              <w:ind w:left="1140" w:hanging="1140"/>
              <w:jc w:val="both"/>
              <w:textAlignment w:val="auto"/>
            </w:pPr>
            <w:r w:rsidRPr="0068435E">
              <w:rPr>
                <w:rStyle w:val="Artdef"/>
              </w:rPr>
              <w:t>2/18</w:t>
            </w:r>
            <w:r w:rsidRPr="0068435E">
              <w:tab/>
              <w:t>4.4</w:t>
            </w:r>
            <w:r w:rsidRPr="0068435E">
              <w:tab/>
              <w:t>L'autorité débitrice chargée de la comptabilité peut refuser le règlement et la rectification des comptes présentés plus de douze mois calendaires après la date du trafic auxquels ces comptes se rapportent, sauf si la législation nationale en dispose autrement, auquel cas le délai maximal pourra être de dix-huit mois calendaires au plus.</w:t>
            </w:r>
          </w:p>
        </w:tc>
        <w:tc>
          <w:tcPr>
            <w:tcW w:w="7088" w:type="dxa"/>
          </w:tcPr>
          <w:p w:rsidR="0016189A" w:rsidRPr="0068435E" w:rsidRDefault="0016189A" w:rsidP="00B614D5">
            <w:pPr>
              <w:tabs>
                <w:tab w:val="clear" w:pos="1134"/>
                <w:tab w:val="clear" w:pos="2268"/>
                <w:tab w:val="left" w:pos="581"/>
              </w:tabs>
              <w:overflowPunct/>
              <w:autoSpaceDE/>
              <w:autoSpaceDN/>
              <w:adjustRightInd/>
              <w:spacing w:before="0"/>
              <w:jc w:val="both"/>
              <w:textAlignment w:val="auto"/>
              <w:rPr>
                <w:rFonts w:asciiTheme="minorHAnsi" w:hAnsiTheme="minorHAnsi"/>
                <w:szCs w:val="24"/>
              </w:rPr>
            </w:pPr>
          </w:p>
        </w:tc>
      </w:tr>
    </w:tbl>
    <w:p w:rsidR="0016189A" w:rsidRPr="0068435E" w:rsidRDefault="0016189A" w:rsidP="008B05B2"/>
    <w:p w:rsidR="0016189A" w:rsidRPr="0068435E" w:rsidRDefault="0016189A" w:rsidP="008B05B2">
      <w:pPr>
        <w:pStyle w:val="Reasons"/>
      </w:pPr>
    </w:p>
    <w:p w:rsidR="0016189A" w:rsidRPr="0068435E" w:rsidRDefault="0016189A" w:rsidP="008B05B2">
      <w:pPr>
        <w:jc w:val="center"/>
      </w:pPr>
      <w:r w:rsidRPr="0068435E">
        <w:t>______________</w:t>
      </w:r>
    </w:p>
    <w:p w:rsidR="0015203F" w:rsidRPr="0068435E" w:rsidRDefault="0015203F" w:rsidP="008B05B2">
      <w:pPr>
        <w:tabs>
          <w:tab w:val="clear" w:pos="1134"/>
          <w:tab w:val="clear" w:pos="2268"/>
        </w:tabs>
        <w:overflowPunct/>
        <w:autoSpaceDE/>
        <w:autoSpaceDN/>
        <w:adjustRightInd/>
        <w:spacing w:before="0"/>
        <w:textAlignment w:val="auto"/>
        <w:rPr>
          <w:rFonts w:cs="Calibri"/>
          <w:szCs w:val="24"/>
        </w:rPr>
      </w:pPr>
    </w:p>
    <w:sectPr w:rsidR="0015203F" w:rsidRPr="0068435E" w:rsidSect="007007C7">
      <w:headerReference w:type="first" r:id="rId19"/>
      <w:footerReference w:type="first" r:id="rId2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04" w:rsidRDefault="00BB7704">
      <w:r>
        <w:separator/>
      </w:r>
    </w:p>
  </w:endnote>
  <w:endnote w:type="continuationSeparator" w:id="0">
    <w:p w:rsidR="00BB7704" w:rsidRDefault="00BB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04" w:rsidRPr="003D19ED" w:rsidRDefault="00BB7704">
    <w:pPr>
      <w:rPr>
        <w:lang w:val="fr-CH"/>
      </w:rPr>
    </w:pPr>
    <w:r>
      <w:fldChar w:fldCharType="begin"/>
    </w:r>
    <w:r w:rsidRPr="003D19ED">
      <w:rPr>
        <w:lang w:val="fr-CH"/>
      </w:rPr>
      <w:instrText xml:space="preserve"> FILENAME \p  \* MERGEFORMAT </w:instrText>
    </w:r>
    <w:r>
      <w:fldChar w:fldCharType="separate"/>
    </w:r>
    <w:r w:rsidR="00D3557A">
      <w:rPr>
        <w:noProof/>
        <w:lang w:val="fr-CH"/>
      </w:rPr>
      <w:t>R:\REFTXT\REFTXT2013\ITU-T\BUREAU\CIRC\000\055F.DOCX</w:t>
    </w:r>
    <w:r>
      <w:fldChar w:fldCharType="end"/>
    </w:r>
    <w:r w:rsidRPr="003D19ED">
      <w:rPr>
        <w:lang w:val="fr-CH"/>
      </w:rPr>
      <w:tab/>
    </w:r>
    <w:r>
      <w:fldChar w:fldCharType="begin"/>
    </w:r>
    <w:r>
      <w:instrText xml:space="preserve"> SAVEDATE \@ DD.MM.YY </w:instrText>
    </w:r>
    <w:r>
      <w:fldChar w:fldCharType="separate"/>
    </w:r>
    <w:r w:rsidR="00D3557A">
      <w:rPr>
        <w:noProof/>
      </w:rPr>
      <w:t>01.10.13</w:t>
    </w:r>
    <w:r>
      <w:fldChar w:fldCharType="end"/>
    </w:r>
    <w:r w:rsidRPr="003D19ED">
      <w:rPr>
        <w:lang w:val="fr-CH"/>
      </w:rPr>
      <w:tab/>
    </w:r>
    <w:r>
      <w:fldChar w:fldCharType="begin"/>
    </w:r>
    <w:r>
      <w:instrText xml:space="preserve"> PRINTDATE \@ DD.MM.YY </w:instrText>
    </w:r>
    <w:r>
      <w:fldChar w:fldCharType="separate"/>
    </w:r>
    <w:r w:rsidR="00D3557A">
      <w:rPr>
        <w:noProof/>
      </w:rPr>
      <w:t>14.10.13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04" w:rsidRPr="00D3557A" w:rsidRDefault="00D3557A" w:rsidP="00D3557A">
    <w:pPr>
      <w:pStyle w:val="Footer"/>
      <w:rPr>
        <w:lang w:val="fr-CH"/>
      </w:rPr>
    </w:pPr>
    <w:r>
      <w:t>itu-t\bureau\circ\055f.docx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BB7704" w:rsidRPr="00D3557A">
      <w:trPr>
        <w:cantSplit/>
      </w:trPr>
      <w:tc>
        <w:tcPr>
          <w:tcW w:w="1062" w:type="pct"/>
          <w:tcBorders>
            <w:top w:val="single" w:sz="6" w:space="0" w:color="auto"/>
          </w:tcBorders>
          <w:tcMar>
            <w:top w:w="57" w:type="dxa"/>
          </w:tcMar>
        </w:tcPr>
        <w:p w:rsidR="00BB7704" w:rsidRDefault="00BB7704">
          <w:pPr>
            <w:pStyle w:val="itu"/>
          </w:pPr>
          <w:r>
            <w:t>Place des Nations</w:t>
          </w:r>
        </w:p>
      </w:tc>
      <w:tc>
        <w:tcPr>
          <w:tcW w:w="1584" w:type="pct"/>
          <w:tcBorders>
            <w:top w:val="single" w:sz="6" w:space="0" w:color="auto"/>
          </w:tcBorders>
          <w:tcMar>
            <w:top w:w="57" w:type="dxa"/>
          </w:tcMar>
        </w:tcPr>
        <w:p w:rsidR="00BB7704" w:rsidRDefault="00BB770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BB7704" w:rsidRDefault="00BB770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7704" w:rsidRDefault="00BB7704">
          <w:pPr>
            <w:pStyle w:val="itu"/>
          </w:pPr>
          <w:r>
            <w:t>E-mail:</w:t>
          </w:r>
          <w:r>
            <w:tab/>
            <w:t>itumail@itu.int</w:t>
          </w:r>
        </w:p>
      </w:tc>
    </w:tr>
    <w:tr w:rsidR="00BB7704">
      <w:trPr>
        <w:cantSplit/>
      </w:trPr>
      <w:tc>
        <w:tcPr>
          <w:tcW w:w="1062" w:type="pct"/>
        </w:tcPr>
        <w:p w:rsidR="00BB7704" w:rsidRDefault="00BB7704">
          <w:pPr>
            <w:pStyle w:val="itu"/>
          </w:pPr>
          <w:r>
            <w:t>CH-1211 Genève 20</w:t>
          </w:r>
        </w:p>
      </w:tc>
      <w:tc>
        <w:tcPr>
          <w:tcW w:w="1584" w:type="pct"/>
        </w:tcPr>
        <w:p w:rsidR="00BB7704" w:rsidRDefault="00BB7704">
          <w:pPr>
            <w:pStyle w:val="itu"/>
          </w:pPr>
          <w:proofErr w:type="spellStart"/>
          <w:r>
            <w:t>Téléfax</w:t>
          </w:r>
          <w:proofErr w:type="spellEnd"/>
          <w:r>
            <w:tab/>
            <w:t>Gr3:</w:t>
          </w:r>
          <w:r>
            <w:tab/>
            <w:t>+41 22 733 72 56</w:t>
          </w:r>
        </w:p>
      </w:tc>
      <w:tc>
        <w:tcPr>
          <w:tcW w:w="1223" w:type="pct"/>
        </w:tcPr>
        <w:p w:rsidR="00BB7704" w:rsidRDefault="00BB7704">
          <w:pPr>
            <w:pStyle w:val="itu"/>
          </w:pPr>
          <w:proofErr w:type="spellStart"/>
          <w:r>
            <w:t>Télégramme</w:t>
          </w:r>
          <w:proofErr w:type="spellEnd"/>
          <w:r>
            <w:t xml:space="preserve"> ITU GENEVE</w:t>
          </w:r>
        </w:p>
      </w:tc>
      <w:tc>
        <w:tcPr>
          <w:tcW w:w="1131" w:type="pct"/>
        </w:tcPr>
        <w:p w:rsidR="00BB7704" w:rsidRDefault="00BB7704">
          <w:pPr>
            <w:pStyle w:val="itu"/>
          </w:pPr>
          <w:r>
            <w:tab/>
            <w:t>www.itu.int</w:t>
          </w:r>
        </w:p>
      </w:tc>
    </w:tr>
    <w:tr w:rsidR="00BB7704">
      <w:trPr>
        <w:cantSplit/>
      </w:trPr>
      <w:tc>
        <w:tcPr>
          <w:tcW w:w="1062" w:type="pct"/>
        </w:tcPr>
        <w:p w:rsidR="00BB7704" w:rsidRDefault="00BB7704">
          <w:pPr>
            <w:pStyle w:val="itu"/>
          </w:pPr>
          <w:r>
            <w:t>Suisse</w:t>
          </w:r>
        </w:p>
      </w:tc>
      <w:tc>
        <w:tcPr>
          <w:tcW w:w="1584" w:type="pct"/>
        </w:tcPr>
        <w:p w:rsidR="00BB7704" w:rsidRDefault="00BB7704">
          <w:pPr>
            <w:pStyle w:val="itu"/>
          </w:pPr>
          <w:r>
            <w:tab/>
            <w:t>Gr4:</w:t>
          </w:r>
          <w:r>
            <w:tab/>
            <w:t>+41 22 730 65 00</w:t>
          </w:r>
        </w:p>
      </w:tc>
      <w:tc>
        <w:tcPr>
          <w:tcW w:w="1223" w:type="pct"/>
        </w:tcPr>
        <w:p w:rsidR="00BB7704" w:rsidRDefault="00BB7704">
          <w:pPr>
            <w:pStyle w:val="itu"/>
          </w:pPr>
        </w:p>
      </w:tc>
      <w:tc>
        <w:tcPr>
          <w:tcW w:w="1131" w:type="pct"/>
        </w:tcPr>
        <w:p w:rsidR="00BB7704" w:rsidRDefault="00BB7704">
          <w:pPr>
            <w:pStyle w:val="itu"/>
          </w:pPr>
        </w:p>
      </w:tc>
    </w:tr>
  </w:tbl>
  <w:p w:rsidR="00BB7704" w:rsidRPr="00A96C29" w:rsidRDefault="00BB7704">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04" w:rsidRPr="007E3769" w:rsidRDefault="00D3557A" w:rsidP="007E3769">
    <w:pPr>
      <w:pStyle w:val="Footer"/>
      <w:rPr>
        <w:lang w:val="fr-CH"/>
      </w:rPr>
    </w:pPr>
    <w:r>
      <w:t>itu-t\bureau\circ\055f.docx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04" w:rsidRDefault="00BB7704">
      <w:r>
        <w:rPr>
          <w:b/>
        </w:rPr>
        <w:t>_______________</w:t>
      </w:r>
    </w:p>
  </w:footnote>
  <w:footnote w:type="continuationSeparator" w:id="0">
    <w:p w:rsidR="00BB7704" w:rsidRDefault="00BB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04" w:rsidRDefault="00BB7704" w:rsidP="004F1F8E">
    <w:pPr>
      <w:pStyle w:val="Header"/>
    </w:pPr>
    <w:r>
      <w:fldChar w:fldCharType="begin"/>
    </w:r>
    <w:r>
      <w:instrText xml:space="preserve"> PAGE </w:instrText>
    </w:r>
    <w:r>
      <w:fldChar w:fldCharType="separate"/>
    </w:r>
    <w:r w:rsidR="00D3557A">
      <w:rPr>
        <w:noProof/>
      </w:rPr>
      <w:t>50</w:t>
    </w:r>
    <w:r>
      <w:fldChar w:fldCharType="end"/>
    </w:r>
  </w:p>
  <w:p w:rsidR="00BB7704" w:rsidRDefault="00BB7704" w:rsidP="004F1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21843"/>
      <w:docPartObj>
        <w:docPartGallery w:val="Page Numbers (Top of Page)"/>
        <w:docPartUnique/>
      </w:docPartObj>
    </w:sdtPr>
    <w:sdtEndPr>
      <w:rPr>
        <w:noProof/>
        <w:sz w:val="24"/>
        <w:szCs w:val="24"/>
      </w:rPr>
    </w:sdtEndPr>
    <w:sdtContent>
      <w:p w:rsidR="00BB7704" w:rsidRDefault="00BB7704">
        <w:pPr>
          <w:pStyle w:val="Header"/>
        </w:pPr>
        <w:r w:rsidRPr="003E7830">
          <w:rPr>
            <w:sz w:val="24"/>
            <w:szCs w:val="24"/>
          </w:rPr>
          <w:fldChar w:fldCharType="begin"/>
        </w:r>
        <w:r w:rsidRPr="003E7830">
          <w:rPr>
            <w:sz w:val="24"/>
            <w:szCs w:val="24"/>
          </w:rPr>
          <w:instrText xml:space="preserve"> PAGE   \* MERGEFORMAT </w:instrText>
        </w:r>
        <w:r w:rsidRPr="003E7830">
          <w:rPr>
            <w:sz w:val="24"/>
            <w:szCs w:val="24"/>
          </w:rPr>
          <w:fldChar w:fldCharType="separate"/>
        </w:r>
        <w:r w:rsidR="00D3557A">
          <w:rPr>
            <w:noProof/>
            <w:sz w:val="24"/>
            <w:szCs w:val="24"/>
          </w:rPr>
          <w:t>2</w:t>
        </w:r>
        <w:r w:rsidRPr="003E7830">
          <w:rPr>
            <w:noProof/>
            <w:sz w:val="24"/>
            <w:szCs w:val="24"/>
          </w:rPr>
          <w:fldChar w:fldCharType="end"/>
        </w:r>
      </w:p>
    </w:sdtContent>
  </w:sdt>
  <w:p w:rsidR="00BB7704" w:rsidRDefault="00BB7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C7"/>
    <w:rsid w:val="0000046B"/>
    <w:rsid w:val="00016648"/>
    <w:rsid w:val="0002544D"/>
    <w:rsid w:val="0003522F"/>
    <w:rsid w:val="00043F67"/>
    <w:rsid w:val="00050D5E"/>
    <w:rsid w:val="00072231"/>
    <w:rsid w:val="00077673"/>
    <w:rsid w:val="00080E2C"/>
    <w:rsid w:val="000A006A"/>
    <w:rsid w:val="000A4755"/>
    <w:rsid w:val="000A4F6E"/>
    <w:rsid w:val="000B2726"/>
    <w:rsid w:val="000B2E0C"/>
    <w:rsid w:val="000B3D0C"/>
    <w:rsid w:val="000B51F3"/>
    <w:rsid w:val="000C1E78"/>
    <w:rsid w:val="000E3ABD"/>
    <w:rsid w:val="001167B9"/>
    <w:rsid w:val="001267A0"/>
    <w:rsid w:val="00141783"/>
    <w:rsid w:val="0015203F"/>
    <w:rsid w:val="00160C64"/>
    <w:rsid w:val="0016189A"/>
    <w:rsid w:val="00165123"/>
    <w:rsid w:val="0018082A"/>
    <w:rsid w:val="00182F1F"/>
    <w:rsid w:val="0019352B"/>
    <w:rsid w:val="001960D0"/>
    <w:rsid w:val="001A57BD"/>
    <w:rsid w:val="001C4300"/>
    <w:rsid w:val="002172FE"/>
    <w:rsid w:val="00217CE8"/>
    <w:rsid w:val="00232FD2"/>
    <w:rsid w:val="00250394"/>
    <w:rsid w:val="00260D50"/>
    <w:rsid w:val="002730CA"/>
    <w:rsid w:val="00285483"/>
    <w:rsid w:val="0029062F"/>
    <w:rsid w:val="0029554D"/>
    <w:rsid w:val="002A4622"/>
    <w:rsid w:val="002A6F8F"/>
    <w:rsid w:val="002B17E5"/>
    <w:rsid w:val="002B4D7E"/>
    <w:rsid w:val="002C0EBF"/>
    <w:rsid w:val="002D7C35"/>
    <w:rsid w:val="002F3A59"/>
    <w:rsid w:val="002F472D"/>
    <w:rsid w:val="00301071"/>
    <w:rsid w:val="003127BE"/>
    <w:rsid w:val="00313299"/>
    <w:rsid w:val="0031472A"/>
    <w:rsid w:val="00315AFE"/>
    <w:rsid w:val="00317F6F"/>
    <w:rsid w:val="00324AB0"/>
    <w:rsid w:val="00337496"/>
    <w:rsid w:val="00345AED"/>
    <w:rsid w:val="003606A6"/>
    <w:rsid w:val="0036650C"/>
    <w:rsid w:val="003A21EF"/>
    <w:rsid w:val="003A446D"/>
    <w:rsid w:val="003A583E"/>
    <w:rsid w:val="003A5D84"/>
    <w:rsid w:val="003B1A00"/>
    <w:rsid w:val="003C585B"/>
    <w:rsid w:val="003C7E57"/>
    <w:rsid w:val="003D0B59"/>
    <w:rsid w:val="003D19ED"/>
    <w:rsid w:val="003D2CE6"/>
    <w:rsid w:val="003D2E7F"/>
    <w:rsid w:val="003E0AEB"/>
    <w:rsid w:val="003E112B"/>
    <w:rsid w:val="003E1D1C"/>
    <w:rsid w:val="003E7830"/>
    <w:rsid w:val="00416582"/>
    <w:rsid w:val="00443226"/>
    <w:rsid w:val="00445F42"/>
    <w:rsid w:val="00466211"/>
    <w:rsid w:val="0047254E"/>
    <w:rsid w:val="004834A9"/>
    <w:rsid w:val="004A68A7"/>
    <w:rsid w:val="004B335F"/>
    <w:rsid w:val="004D01FC"/>
    <w:rsid w:val="004E0CC8"/>
    <w:rsid w:val="004E28C3"/>
    <w:rsid w:val="004E3723"/>
    <w:rsid w:val="004E5FFE"/>
    <w:rsid w:val="004F1F8E"/>
    <w:rsid w:val="00512A32"/>
    <w:rsid w:val="00545376"/>
    <w:rsid w:val="00553A3A"/>
    <w:rsid w:val="005716B4"/>
    <w:rsid w:val="00586CF2"/>
    <w:rsid w:val="005C3768"/>
    <w:rsid w:val="005C6C3F"/>
    <w:rsid w:val="005E7155"/>
    <w:rsid w:val="005F1F10"/>
    <w:rsid w:val="005F36D1"/>
    <w:rsid w:val="005F5384"/>
    <w:rsid w:val="00603051"/>
    <w:rsid w:val="00613635"/>
    <w:rsid w:val="0062093D"/>
    <w:rsid w:val="00627AF6"/>
    <w:rsid w:val="00637ECF"/>
    <w:rsid w:val="00647B59"/>
    <w:rsid w:val="00647FBF"/>
    <w:rsid w:val="006636B8"/>
    <w:rsid w:val="006751FE"/>
    <w:rsid w:val="0068250A"/>
    <w:rsid w:val="0068435E"/>
    <w:rsid w:val="0069388A"/>
    <w:rsid w:val="006D4724"/>
    <w:rsid w:val="006E7636"/>
    <w:rsid w:val="0070031E"/>
    <w:rsid w:val="007007C7"/>
    <w:rsid w:val="00701BAE"/>
    <w:rsid w:val="00725020"/>
    <w:rsid w:val="00730E95"/>
    <w:rsid w:val="00755284"/>
    <w:rsid w:val="0076081F"/>
    <w:rsid w:val="00774362"/>
    <w:rsid w:val="00786598"/>
    <w:rsid w:val="007A04E8"/>
    <w:rsid w:val="007B28BD"/>
    <w:rsid w:val="007B5C51"/>
    <w:rsid w:val="007E3769"/>
    <w:rsid w:val="00805148"/>
    <w:rsid w:val="00807A92"/>
    <w:rsid w:val="00836419"/>
    <w:rsid w:val="00852CEE"/>
    <w:rsid w:val="00852FAD"/>
    <w:rsid w:val="008633D9"/>
    <w:rsid w:val="00875748"/>
    <w:rsid w:val="008A3120"/>
    <w:rsid w:val="008A71B4"/>
    <w:rsid w:val="008B05B2"/>
    <w:rsid w:val="008C10D9"/>
    <w:rsid w:val="008C1C5B"/>
    <w:rsid w:val="008C286B"/>
    <w:rsid w:val="008D41BE"/>
    <w:rsid w:val="008D58D3"/>
    <w:rsid w:val="008E7F67"/>
    <w:rsid w:val="008F73A9"/>
    <w:rsid w:val="00923064"/>
    <w:rsid w:val="009355F0"/>
    <w:rsid w:val="00936D25"/>
    <w:rsid w:val="00941EA5"/>
    <w:rsid w:val="00944241"/>
    <w:rsid w:val="00960D89"/>
    <w:rsid w:val="009640ED"/>
    <w:rsid w:val="00966C16"/>
    <w:rsid w:val="0097276D"/>
    <w:rsid w:val="0098732F"/>
    <w:rsid w:val="00987D0D"/>
    <w:rsid w:val="009A5782"/>
    <w:rsid w:val="009C1581"/>
    <w:rsid w:val="009C7E7C"/>
    <w:rsid w:val="009F05DC"/>
    <w:rsid w:val="009F7FF1"/>
    <w:rsid w:val="00A00473"/>
    <w:rsid w:val="00A03C9B"/>
    <w:rsid w:val="00A15DE8"/>
    <w:rsid w:val="00A21302"/>
    <w:rsid w:val="00A37105"/>
    <w:rsid w:val="00A467F6"/>
    <w:rsid w:val="00A606C3"/>
    <w:rsid w:val="00A65666"/>
    <w:rsid w:val="00A83B09"/>
    <w:rsid w:val="00A84541"/>
    <w:rsid w:val="00A913D1"/>
    <w:rsid w:val="00A96C29"/>
    <w:rsid w:val="00AA0A4C"/>
    <w:rsid w:val="00AA374F"/>
    <w:rsid w:val="00AB4F65"/>
    <w:rsid w:val="00AC7EBF"/>
    <w:rsid w:val="00AE36A0"/>
    <w:rsid w:val="00B00294"/>
    <w:rsid w:val="00B30727"/>
    <w:rsid w:val="00B34EA4"/>
    <w:rsid w:val="00B42130"/>
    <w:rsid w:val="00B614D5"/>
    <w:rsid w:val="00B63E39"/>
    <w:rsid w:val="00B64FD0"/>
    <w:rsid w:val="00B7496A"/>
    <w:rsid w:val="00B81AF8"/>
    <w:rsid w:val="00B84C1A"/>
    <w:rsid w:val="00BB1D82"/>
    <w:rsid w:val="00BB7704"/>
    <w:rsid w:val="00BD0DB8"/>
    <w:rsid w:val="00BD6DF3"/>
    <w:rsid w:val="00BE2135"/>
    <w:rsid w:val="00BE3B09"/>
    <w:rsid w:val="00BF26E7"/>
    <w:rsid w:val="00C814B9"/>
    <w:rsid w:val="00C92EA4"/>
    <w:rsid w:val="00CB24E0"/>
    <w:rsid w:val="00CB2C04"/>
    <w:rsid w:val="00CD3564"/>
    <w:rsid w:val="00CD474A"/>
    <w:rsid w:val="00CD516F"/>
    <w:rsid w:val="00CE22E9"/>
    <w:rsid w:val="00CF6295"/>
    <w:rsid w:val="00D005DC"/>
    <w:rsid w:val="00D023CE"/>
    <w:rsid w:val="00D119A7"/>
    <w:rsid w:val="00D12CD2"/>
    <w:rsid w:val="00D20CB9"/>
    <w:rsid w:val="00D25FBA"/>
    <w:rsid w:val="00D3557A"/>
    <w:rsid w:val="00D66EAC"/>
    <w:rsid w:val="00D6743E"/>
    <w:rsid w:val="00D708AD"/>
    <w:rsid w:val="00D730DF"/>
    <w:rsid w:val="00D75266"/>
    <w:rsid w:val="00D772F0"/>
    <w:rsid w:val="00D77BDC"/>
    <w:rsid w:val="00DB0E09"/>
    <w:rsid w:val="00DB56C7"/>
    <w:rsid w:val="00DC402B"/>
    <w:rsid w:val="00DC72D6"/>
    <w:rsid w:val="00DE0932"/>
    <w:rsid w:val="00DF6D27"/>
    <w:rsid w:val="00E046AE"/>
    <w:rsid w:val="00E049F1"/>
    <w:rsid w:val="00E142A4"/>
    <w:rsid w:val="00E217DB"/>
    <w:rsid w:val="00E2677A"/>
    <w:rsid w:val="00E37A25"/>
    <w:rsid w:val="00E604AB"/>
    <w:rsid w:val="00E70A31"/>
    <w:rsid w:val="00E93D73"/>
    <w:rsid w:val="00EA3F38"/>
    <w:rsid w:val="00EA5AB6"/>
    <w:rsid w:val="00EB5348"/>
    <w:rsid w:val="00EC7615"/>
    <w:rsid w:val="00ED0901"/>
    <w:rsid w:val="00ED16AA"/>
    <w:rsid w:val="00EF662E"/>
    <w:rsid w:val="00F145D2"/>
    <w:rsid w:val="00F148F1"/>
    <w:rsid w:val="00F319C0"/>
    <w:rsid w:val="00F70AF3"/>
    <w:rsid w:val="00F83070"/>
    <w:rsid w:val="00FA3BBF"/>
    <w:rsid w:val="00FC41F8"/>
    <w:rsid w:val="00FF1C40"/>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FBF"/>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AA374F"/>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rsid w:val="00AA374F"/>
    <w:pPr>
      <w:tabs>
        <w:tab w:val="clear" w:pos="2268"/>
        <w:tab w:val="left" w:pos="2608"/>
        <w:tab w:val="left" w:pos="3345"/>
      </w:tabs>
      <w:spacing w:before="80"/>
      <w:ind w:left="1134" w:hanging="1134"/>
    </w:pPr>
  </w:style>
  <w:style w:type="paragraph" w:customStyle="1" w:styleId="enumlev2">
    <w:name w:val="enumlev2"/>
    <w:basedOn w:val="enumlev1"/>
    <w:rsid w:val="00AA374F"/>
    <w:pPr>
      <w:ind w:left="1871" w:hanging="737"/>
    </w:pPr>
  </w:style>
  <w:style w:type="paragraph" w:customStyle="1" w:styleId="enumlev3">
    <w:name w:val="enumlev3"/>
    <w:basedOn w:val="enumlev2"/>
    <w:rsid w:val="00AA374F"/>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AA374F"/>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8250A"/>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8C10D9"/>
    <w:rPr>
      <w:rFonts w:asciiTheme="minorHAnsi" w:hAnsiTheme="minorHAnsi"/>
    </w:rPr>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68250A"/>
    <w:rPr>
      <w:rFonts w:ascii="Calibri" w:hAnsi="Calibri"/>
      <w:b/>
    </w:rPr>
  </w:style>
  <w:style w:type="character" w:customStyle="1" w:styleId="Artref">
    <w:name w:val="Art_ref"/>
    <w:basedOn w:val="DefaultParagraphFont"/>
    <w:rsid w:val="0068250A"/>
    <w:rPr>
      <w:rFonts w:ascii="Calibri" w:hAnsi="Calibri"/>
    </w:rPr>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8C10D9"/>
    <w:rPr>
      <w:rFonts w:asciiTheme="minorHAnsi" w:hAnsiTheme="minorHAnsi"/>
    </w:rPr>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customStyle="1" w:styleId="TableLegend0">
    <w:name w:val="Table_Legend"/>
    <w:basedOn w:val="Normal"/>
    <w:rsid w:val="005F5384"/>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character" w:styleId="Hyperlink">
    <w:name w:val="Hyperlink"/>
    <w:rsid w:val="005F5384"/>
    <w:rPr>
      <w:color w:val="0000FF"/>
      <w:u w:val="single"/>
    </w:rPr>
  </w:style>
  <w:style w:type="character" w:customStyle="1" w:styleId="Heading1Char">
    <w:name w:val="Heading 1 Char"/>
    <w:basedOn w:val="DefaultParagraphFont"/>
    <w:link w:val="Heading1"/>
    <w:rsid w:val="00BD0DB8"/>
    <w:rPr>
      <w:rFonts w:ascii="Calibri" w:hAnsi="Calibri"/>
      <w:b/>
      <w:sz w:val="28"/>
      <w:lang w:val="fr-FR" w:eastAsia="en-US"/>
    </w:rPr>
  </w:style>
  <w:style w:type="paragraph" w:customStyle="1" w:styleId="Pre">
    <w:name w:val="Pre"/>
    <w:basedOn w:val="Normal"/>
    <w:rsid w:val="00BD0DB8"/>
    <w:pPr>
      <w:tabs>
        <w:tab w:val="clear" w:pos="1134"/>
        <w:tab w:val="clear" w:pos="2268"/>
        <w:tab w:val="center" w:pos="4820"/>
      </w:tabs>
      <w:spacing w:before="360"/>
      <w:jc w:val="center"/>
    </w:pPr>
    <w:rPr>
      <w:b/>
    </w:rPr>
  </w:style>
  <w:style w:type="character" w:customStyle="1" w:styleId="FooterChar">
    <w:name w:val="Footer Char"/>
    <w:basedOn w:val="DefaultParagraphFont"/>
    <w:link w:val="Footer"/>
    <w:rsid w:val="00D023CE"/>
    <w:rPr>
      <w:rFonts w:ascii="Calibri" w:hAnsi="Calibri"/>
      <w:caps/>
      <w:noProof/>
      <w:sz w:val="16"/>
      <w:lang w:val="fr-FR" w:eastAsia="en-US"/>
    </w:rPr>
  </w:style>
  <w:style w:type="character" w:customStyle="1" w:styleId="enumlev1Char">
    <w:name w:val="enumlev1 Char"/>
    <w:basedOn w:val="DefaultParagraphFont"/>
    <w:link w:val="enumlev1"/>
    <w:locked/>
    <w:rsid w:val="00987D0D"/>
    <w:rPr>
      <w:rFonts w:ascii="Calibri" w:hAnsi="Calibri"/>
      <w:sz w:val="24"/>
      <w:lang w:val="fr-FR" w:eastAsia="en-US"/>
    </w:rPr>
  </w:style>
  <w:style w:type="character" w:customStyle="1" w:styleId="Heading2Char">
    <w:name w:val="Heading 2 Char"/>
    <w:basedOn w:val="DefaultParagraphFont"/>
    <w:link w:val="Heading2"/>
    <w:rsid w:val="00647FBF"/>
    <w:rPr>
      <w:rFonts w:ascii="Calibri" w:hAnsi="Calibri"/>
      <w:b/>
      <w:sz w:val="24"/>
      <w:lang w:val="fr-FR" w:eastAsia="en-US"/>
    </w:rPr>
  </w:style>
  <w:style w:type="character" w:customStyle="1" w:styleId="href">
    <w:name w:val="href"/>
    <w:basedOn w:val="DefaultParagraphFont"/>
    <w:uiPriority w:val="99"/>
    <w:rsid w:val="00647FBF"/>
    <w:rPr>
      <w:color w:val="auto"/>
    </w:rPr>
  </w:style>
  <w:style w:type="paragraph" w:styleId="BalloonText">
    <w:name w:val="Balloon Text"/>
    <w:basedOn w:val="Normal"/>
    <w:link w:val="BalloonTextChar"/>
    <w:rsid w:val="008C1C5B"/>
    <w:pPr>
      <w:spacing w:before="0"/>
    </w:pPr>
    <w:rPr>
      <w:rFonts w:ascii="Tahoma" w:hAnsi="Tahoma" w:cs="Tahoma"/>
      <w:sz w:val="16"/>
      <w:szCs w:val="16"/>
    </w:rPr>
  </w:style>
  <w:style w:type="character" w:customStyle="1" w:styleId="BalloonTextChar">
    <w:name w:val="Balloon Text Char"/>
    <w:basedOn w:val="DefaultParagraphFont"/>
    <w:link w:val="BalloonText"/>
    <w:rsid w:val="008C1C5B"/>
    <w:rPr>
      <w:rFonts w:ascii="Tahoma" w:hAnsi="Tahoma" w:cs="Tahoma"/>
      <w:sz w:val="16"/>
      <w:szCs w:val="16"/>
      <w:lang w:val="fr-FR" w:eastAsia="en-US"/>
    </w:rPr>
  </w:style>
  <w:style w:type="paragraph" w:customStyle="1" w:styleId="itu">
    <w:name w:val="itu"/>
    <w:basedOn w:val="Normal"/>
    <w:rsid w:val="007E3769"/>
    <w:pPr>
      <w:tabs>
        <w:tab w:val="clear" w:pos="1871"/>
        <w:tab w:val="clear" w:pos="2268"/>
        <w:tab w:val="left" w:pos="709"/>
      </w:tabs>
      <w:overflowPunct/>
      <w:autoSpaceDE/>
      <w:autoSpaceDN/>
      <w:adjustRightInd/>
      <w:spacing w:before="0"/>
      <w:textAlignment w:val="auto"/>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FBF"/>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AA374F"/>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rsid w:val="00AA374F"/>
    <w:pPr>
      <w:tabs>
        <w:tab w:val="clear" w:pos="2268"/>
        <w:tab w:val="left" w:pos="2608"/>
        <w:tab w:val="left" w:pos="3345"/>
      </w:tabs>
      <w:spacing w:before="80"/>
      <w:ind w:left="1134" w:hanging="1134"/>
    </w:pPr>
  </w:style>
  <w:style w:type="paragraph" w:customStyle="1" w:styleId="enumlev2">
    <w:name w:val="enumlev2"/>
    <w:basedOn w:val="enumlev1"/>
    <w:rsid w:val="00AA374F"/>
    <w:pPr>
      <w:ind w:left="1871" w:hanging="737"/>
    </w:pPr>
  </w:style>
  <w:style w:type="paragraph" w:customStyle="1" w:styleId="enumlev3">
    <w:name w:val="enumlev3"/>
    <w:basedOn w:val="enumlev2"/>
    <w:rsid w:val="00AA374F"/>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AA374F"/>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8250A"/>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8C10D9"/>
    <w:rPr>
      <w:rFonts w:asciiTheme="minorHAnsi" w:hAnsiTheme="minorHAnsi"/>
    </w:rPr>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68250A"/>
    <w:rPr>
      <w:rFonts w:ascii="Calibri" w:hAnsi="Calibri"/>
      <w:b/>
    </w:rPr>
  </w:style>
  <w:style w:type="character" w:customStyle="1" w:styleId="Artref">
    <w:name w:val="Art_ref"/>
    <w:basedOn w:val="DefaultParagraphFont"/>
    <w:rsid w:val="0068250A"/>
    <w:rPr>
      <w:rFonts w:ascii="Calibri" w:hAnsi="Calibri"/>
    </w:rPr>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8C10D9"/>
    <w:rPr>
      <w:rFonts w:asciiTheme="minorHAnsi" w:hAnsiTheme="minorHAnsi"/>
    </w:rPr>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customStyle="1" w:styleId="TableLegend0">
    <w:name w:val="Table_Legend"/>
    <w:basedOn w:val="Normal"/>
    <w:rsid w:val="005F5384"/>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character" w:styleId="Hyperlink">
    <w:name w:val="Hyperlink"/>
    <w:rsid w:val="005F5384"/>
    <w:rPr>
      <w:color w:val="0000FF"/>
      <w:u w:val="single"/>
    </w:rPr>
  </w:style>
  <w:style w:type="character" w:customStyle="1" w:styleId="Heading1Char">
    <w:name w:val="Heading 1 Char"/>
    <w:basedOn w:val="DefaultParagraphFont"/>
    <w:link w:val="Heading1"/>
    <w:rsid w:val="00BD0DB8"/>
    <w:rPr>
      <w:rFonts w:ascii="Calibri" w:hAnsi="Calibri"/>
      <w:b/>
      <w:sz w:val="28"/>
      <w:lang w:val="fr-FR" w:eastAsia="en-US"/>
    </w:rPr>
  </w:style>
  <w:style w:type="paragraph" w:customStyle="1" w:styleId="Pre">
    <w:name w:val="Pre"/>
    <w:basedOn w:val="Normal"/>
    <w:rsid w:val="00BD0DB8"/>
    <w:pPr>
      <w:tabs>
        <w:tab w:val="clear" w:pos="1134"/>
        <w:tab w:val="clear" w:pos="2268"/>
        <w:tab w:val="center" w:pos="4820"/>
      </w:tabs>
      <w:spacing w:before="360"/>
      <w:jc w:val="center"/>
    </w:pPr>
    <w:rPr>
      <w:b/>
    </w:rPr>
  </w:style>
  <w:style w:type="character" w:customStyle="1" w:styleId="FooterChar">
    <w:name w:val="Footer Char"/>
    <w:basedOn w:val="DefaultParagraphFont"/>
    <w:link w:val="Footer"/>
    <w:rsid w:val="00D023CE"/>
    <w:rPr>
      <w:rFonts w:ascii="Calibri" w:hAnsi="Calibri"/>
      <w:caps/>
      <w:noProof/>
      <w:sz w:val="16"/>
      <w:lang w:val="fr-FR" w:eastAsia="en-US"/>
    </w:rPr>
  </w:style>
  <w:style w:type="character" w:customStyle="1" w:styleId="enumlev1Char">
    <w:name w:val="enumlev1 Char"/>
    <w:basedOn w:val="DefaultParagraphFont"/>
    <w:link w:val="enumlev1"/>
    <w:locked/>
    <w:rsid w:val="00987D0D"/>
    <w:rPr>
      <w:rFonts w:ascii="Calibri" w:hAnsi="Calibri"/>
      <w:sz w:val="24"/>
      <w:lang w:val="fr-FR" w:eastAsia="en-US"/>
    </w:rPr>
  </w:style>
  <w:style w:type="character" w:customStyle="1" w:styleId="Heading2Char">
    <w:name w:val="Heading 2 Char"/>
    <w:basedOn w:val="DefaultParagraphFont"/>
    <w:link w:val="Heading2"/>
    <w:rsid w:val="00647FBF"/>
    <w:rPr>
      <w:rFonts w:ascii="Calibri" w:hAnsi="Calibri"/>
      <w:b/>
      <w:sz w:val="24"/>
      <w:lang w:val="fr-FR" w:eastAsia="en-US"/>
    </w:rPr>
  </w:style>
  <w:style w:type="character" w:customStyle="1" w:styleId="href">
    <w:name w:val="href"/>
    <w:basedOn w:val="DefaultParagraphFont"/>
    <w:uiPriority w:val="99"/>
    <w:rsid w:val="00647FBF"/>
    <w:rPr>
      <w:color w:val="auto"/>
    </w:rPr>
  </w:style>
  <w:style w:type="paragraph" w:styleId="BalloonText">
    <w:name w:val="Balloon Text"/>
    <w:basedOn w:val="Normal"/>
    <w:link w:val="BalloonTextChar"/>
    <w:rsid w:val="008C1C5B"/>
    <w:pPr>
      <w:spacing w:before="0"/>
    </w:pPr>
    <w:rPr>
      <w:rFonts w:ascii="Tahoma" w:hAnsi="Tahoma" w:cs="Tahoma"/>
      <w:sz w:val="16"/>
      <w:szCs w:val="16"/>
    </w:rPr>
  </w:style>
  <w:style w:type="character" w:customStyle="1" w:styleId="BalloonTextChar">
    <w:name w:val="Balloon Text Char"/>
    <w:basedOn w:val="DefaultParagraphFont"/>
    <w:link w:val="BalloonText"/>
    <w:rsid w:val="008C1C5B"/>
    <w:rPr>
      <w:rFonts w:ascii="Tahoma" w:hAnsi="Tahoma" w:cs="Tahoma"/>
      <w:sz w:val="16"/>
      <w:szCs w:val="16"/>
      <w:lang w:val="fr-FR" w:eastAsia="en-US"/>
    </w:rPr>
  </w:style>
  <w:style w:type="paragraph" w:customStyle="1" w:styleId="itu">
    <w:name w:val="itu"/>
    <w:basedOn w:val="Normal"/>
    <w:rsid w:val="007E3769"/>
    <w:pPr>
      <w:tabs>
        <w:tab w:val="clear" w:pos="1871"/>
        <w:tab w:val="clear" w:pos="2268"/>
        <w:tab w:val="left" w:pos="709"/>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4963">
          <w:marLeft w:val="0"/>
          <w:marRight w:val="0"/>
          <w:marTop w:val="0"/>
          <w:marBottom w:val="0"/>
          <w:divBdr>
            <w:top w:val="none" w:sz="0" w:space="0" w:color="auto"/>
            <w:left w:val="none" w:sz="0" w:space="0" w:color="auto"/>
            <w:bottom w:val="none" w:sz="0" w:space="0" w:color="auto"/>
            <w:right w:val="none" w:sz="0" w:space="0" w:color="auto"/>
          </w:divBdr>
          <w:divsChild>
            <w:div w:id="1593314882">
              <w:marLeft w:val="0"/>
              <w:marRight w:val="0"/>
              <w:marTop w:val="0"/>
              <w:marBottom w:val="0"/>
              <w:divBdr>
                <w:top w:val="none" w:sz="0" w:space="0" w:color="auto"/>
                <w:left w:val="none" w:sz="0" w:space="0" w:color="auto"/>
                <w:bottom w:val="none" w:sz="0" w:space="0" w:color="auto"/>
                <w:right w:val="none" w:sz="0" w:space="0" w:color="auto"/>
              </w:divBdr>
              <w:divsChild>
                <w:div w:id="138694020">
                  <w:marLeft w:val="0"/>
                  <w:marRight w:val="0"/>
                  <w:marTop w:val="0"/>
                  <w:marBottom w:val="0"/>
                  <w:divBdr>
                    <w:top w:val="none" w:sz="0" w:space="0" w:color="auto"/>
                    <w:left w:val="none" w:sz="0" w:space="0" w:color="auto"/>
                    <w:bottom w:val="none" w:sz="0" w:space="0" w:color="auto"/>
                    <w:right w:val="none" w:sz="0" w:space="0" w:color="auto"/>
                  </w:divBdr>
                  <w:divsChild>
                    <w:div w:id="1836335135">
                      <w:marLeft w:val="0"/>
                      <w:marRight w:val="0"/>
                      <w:marTop w:val="0"/>
                      <w:marBottom w:val="0"/>
                      <w:divBdr>
                        <w:top w:val="none" w:sz="0" w:space="0" w:color="auto"/>
                        <w:left w:val="none" w:sz="0" w:space="0" w:color="auto"/>
                        <w:bottom w:val="none" w:sz="0" w:space="0" w:color="auto"/>
                        <w:right w:val="none" w:sz="0" w:space="0" w:color="auto"/>
                      </w:divBdr>
                      <w:divsChild>
                        <w:div w:id="1905557226">
                          <w:marLeft w:val="0"/>
                          <w:marRight w:val="0"/>
                          <w:marTop w:val="0"/>
                          <w:marBottom w:val="0"/>
                          <w:divBdr>
                            <w:top w:val="none" w:sz="0" w:space="0" w:color="auto"/>
                            <w:left w:val="none" w:sz="0" w:space="0" w:color="auto"/>
                            <w:bottom w:val="none" w:sz="0" w:space="0" w:color="auto"/>
                            <w:right w:val="none" w:sz="0" w:space="0" w:color="auto"/>
                          </w:divBdr>
                          <w:divsChild>
                            <w:div w:id="2034725307">
                              <w:marLeft w:val="0"/>
                              <w:marRight w:val="0"/>
                              <w:marTop w:val="0"/>
                              <w:marBottom w:val="0"/>
                              <w:divBdr>
                                <w:top w:val="none" w:sz="0" w:space="0" w:color="auto"/>
                                <w:left w:val="none" w:sz="0" w:space="0" w:color="auto"/>
                                <w:bottom w:val="none" w:sz="0" w:space="0" w:color="auto"/>
                                <w:right w:val="none" w:sz="0" w:space="0" w:color="auto"/>
                              </w:divBdr>
                              <w:divsChild>
                                <w:div w:id="482357324">
                                  <w:marLeft w:val="0"/>
                                  <w:marRight w:val="0"/>
                                  <w:marTop w:val="0"/>
                                  <w:marBottom w:val="0"/>
                                  <w:divBdr>
                                    <w:top w:val="none" w:sz="0" w:space="0" w:color="auto"/>
                                    <w:left w:val="none" w:sz="0" w:space="0" w:color="auto"/>
                                    <w:bottom w:val="none" w:sz="0" w:space="0" w:color="auto"/>
                                    <w:right w:val="none" w:sz="0" w:space="0" w:color="auto"/>
                                  </w:divBdr>
                                  <w:divsChild>
                                    <w:div w:id="1187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53808">
      <w:bodyDiv w:val="1"/>
      <w:marLeft w:val="0"/>
      <w:marRight w:val="0"/>
      <w:marTop w:val="0"/>
      <w:marBottom w:val="0"/>
      <w:divBdr>
        <w:top w:val="none" w:sz="0" w:space="0" w:color="auto"/>
        <w:left w:val="none" w:sz="0" w:space="0" w:color="auto"/>
        <w:bottom w:val="none" w:sz="0" w:space="0" w:color="auto"/>
        <w:right w:val="none" w:sz="0" w:space="0" w:color="auto"/>
      </w:divBdr>
      <w:divsChild>
        <w:div w:id="1031689342">
          <w:marLeft w:val="0"/>
          <w:marRight w:val="0"/>
          <w:marTop w:val="0"/>
          <w:marBottom w:val="0"/>
          <w:divBdr>
            <w:top w:val="none" w:sz="0" w:space="0" w:color="auto"/>
            <w:left w:val="none" w:sz="0" w:space="0" w:color="auto"/>
            <w:bottom w:val="none" w:sz="0" w:space="0" w:color="auto"/>
            <w:right w:val="none" w:sz="0" w:space="0" w:color="auto"/>
          </w:divBdr>
          <w:divsChild>
            <w:div w:id="2129277936">
              <w:marLeft w:val="0"/>
              <w:marRight w:val="0"/>
              <w:marTop w:val="0"/>
              <w:marBottom w:val="0"/>
              <w:divBdr>
                <w:top w:val="none" w:sz="0" w:space="0" w:color="auto"/>
                <w:left w:val="none" w:sz="0" w:space="0" w:color="auto"/>
                <w:bottom w:val="none" w:sz="0" w:space="0" w:color="auto"/>
                <w:right w:val="none" w:sz="0" w:space="0" w:color="auto"/>
              </w:divBdr>
              <w:divsChild>
                <w:div w:id="1071006638">
                  <w:marLeft w:val="0"/>
                  <w:marRight w:val="0"/>
                  <w:marTop w:val="0"/>
                  <w:marBottom w:val="0"/>
                  <w:divBdr>
                    <w:top w:val="none" w:sz="0" w:space="0" w:color="auto"/>
                    <w:left w:val="none" w:sz="0" w:space="0" w:color="auto"/>
                    <w:bottom w:val="none" w:sz="0" w:space="0" w:color="auto"/>
                    <w:right w:val="none" w:sz="0" w:space="0" w:color="auto"/>
                  </w:divBdr>
                  <w:divsChild>
                    <w:div w:id="116916879">
                      <w:marLeft w:val="0"/>
                      <w:marRight w:val="0"/>
                      <w:marTop w:val="0"/>
                      <w:marBottom w:val="0"/>
                      <w:divBdr>
                        <w:top w:val="none" w:sz="0" w:space="0" w:color="auto"/>
                        <w:left w:val="none" w:sz="0" w:space="0" w:color="auto"/>
                        <w:bottom w:val="none" w:sz="0" w:space="0" w:color="auto"/>
                        <w:right w:val="none" w:sz="0" w:space="0" w:color="auto"/>
                      </w:divBdr>
                      <w:divsChild>
                        <w:div w:id="2030836236">
                          <w:marLeft w:val="0"/>
                          <w:marRight w:val="0"/>
                          <w:marTop w:val="0"/>
                          <w:marBottom w:val="0"/>
                          <w:divBdr>
                            <w:top w:val="none" w:sz="0" w:space="0" w:color="auto"/>
                            <w:left w:val="none" w:sz="0" w:space="0" w:color="auto"/>
                            <w:bottom w:val="none" w:sz="0" w:space="0" w:color="auto"/>
                            <w:right w:val="none" w:sz="0" w:space="0" w:color="auto"/>
                          </w:divBdr>
                          <w:divsChild>
                            <w:div w:id="1618215443">
                              <w:marLeft w:val="0"/>
                              <w:marRight w:val="0"/>
                              <w:marTop w:val="0"/>
                              <w:marBottom w:val="0"/>
                              <w:divBdr>
                                <w:top w:val="none" w:sz="0" w:space="0" w:color="auto"/>
                                <w:left w:val="none" w:sz="0" w:space="0" w:color="auto"/>
                                <w:bottom w:val="none" w:sz="0" w:space="0" w:color="auto"/>
                                <w:right w:val="none" w:sz="0" w:space="0" w:color="auto"/>
                              </w:divBdr>
                              <w:divsChild>
                                <w:div w:id="342362900">
                                  <w:marLeft w:val="0"/>
                                  <w:marRight w:val="0"/>
                                  <w:marTop w:val="0"/>
                                  <w:marBottom w:val="0"/>
                                  <w:divBdr>
                                    <w:top w:val="none" w:sz="0" w:space="0" w:color="auto"/>
                                    <w:left w:val="none" w:sz="0" w:space="0" w:color="auto"/>
                                    <w:bottom w:val="none" w:sz="0" w:space="0" w:color="auto"/>
                                    <w:right w:val="none" w:sz="0" w:space="0" w:color="auto"/>
                                  </w:divBdr>
                                  <w:divsChild>
                                    <w:div w:id="20662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9036">
      <w:bodyDiv w:val="1"/>
      <w:marLeft w:val="0"/>
      <w:marRight w:val="0"/>
      <w:marTop w:val="0"/>
      <w:marBottom w:val="0"/>
      <w:divBdr>
        <w:top w:val="none" w:sz="0" w:space="0" w:color="auto"/>
        <w:left w:val="none" w:sz="0" w:space="0" w:color="auto"/>
        <w:bottom w:val="none" w:sz="0" w:space="0" w:color="auto"/>
        <w:right w:val="none" w:sz="0" w:space="0" w:color="auto"/>
      </w:divBdr>
      <w:divsChild>
        <w:div w:id="4482655">
          <w:marLeft w:val="0"/>
          <w:marRight w:val="0"/>
          <w:marTop w:val="0"/>
          <w:marBottom w:val="0"/>
          <w:divBdr>
            <w:top w:val="none" w:sz="0" w:space="0" w:color="auto"/>
            <w:left w:val="none" w:sz="0" w:space="0" w:color="auto"/>
            <w:bottom w:val="none" w:sz="0" w:space="0" w:color="auto"/>
            <w:right w:val="none" w:sz="0" w:space="0" w:color="auto"/>
          </w:divBdr>
          <w:divsChild>
            <w:div w:id="1766806562">
              <w:marLeft w:val="0"/>
              <w:marRight w:val="0"/>
              <w:marTop w:val="0"/>
              <w:marBottom w:val="0"/>
              <w:divBdr>
                <w:top w:val="none" w:sz="0" w:space="0" w:color="auto"/>
                <w:left w:val="none" w:sz="0" w:space="0" w:color="auto"/>
                <w:bottom w:val="none" w:sz="0" w:space="0" w:color="auto"/>
                <w:right w:val="none" w:sz="0" w:space="0" w:color="auto"/>
              </w:divBdr>
              <w:divsChild>
                <w:div w:id="29690366">
                  <w:marLeft w:val="0"/>
                  <w:marRight w:val="0"/>
                  <w:marTop w:val="0"/>
                  <w:marBottom w:val="0"/>
                  <w:divBdr>
                    <w:top w:val="none" w:sz="0" w:space="0" w:color="auto"/>
                    <w:left w:val="none" w:sz="0" w:space="0" w:color="auto"/>
                    <w:bottom w:val="none" w:sz="0" w:space="0" w:color="auto"/>
                    <w:right w:val="none" w:sz="0" w:space="0" w:color="auto"/>
                  </w:divBdr>
                  <w:divsChild>
                    <w:div w:id="95173870">
                      <w:marLeft w:val="0"/>
                      <w:marRight w:val="0"/>
                      <w:marTop w:val="0"/>
                      <w:marBottom w:val="0"/>
                      <w:divBdr>
                        <w:top w:val="none" w:sz="0" w:space="0" w:color="auto"/>
                        <w:left w:val="none" w:sz="0" w:space="0" w:color="auto"/>
                        <w:bottom w:val="none" w:sz="0" w:space="0" w:color="auto"/>
                        <w:right w:val="none" w:sz="0" w:space="0" w:color="auto"/>
                      </w:divBdr>
                      <w:divsChild>
                        <w:div w:id="2020811425">
                          <w:marLeft w:val="0"/>
                          <w:marRight w:val="0"/>
                          <w:marTop w:val="0"/>
                          <w:marBottom w:val="0"/>
                          <w:divBdr>
                            <w:top w:val="none" w:sz="0" w:space="0" w:color="auto"/>
                            <w:left w:val="none" w:sz="0" w:space="0" w:color="auto"/>
                            <w:bottom w:val="none" w:sz="0" w:space="0" w:color="auto"/>
                            <w:right w:val="none" w:sz="0" w:space="0" w:color="auto"/>
                          </w:divBdr>
                          <w:divsChild>
                            <w:div w:id="1733847019">
                              <w:marLeft w:val="0"/>
                              <w:marRight w:val="0"/>
                              <w:marTop w:val="0"/>
                              <w:marBottom w:val="0"/>
                              <w:divBdr>
                                <w:top w:val="none" w:sz="0" w:space="0" w:color="auto"/>
                                <w:left w:val="none" w:sz="0" w:space="0" w:color="auto"/>
                                <w:bottom w:val="none" w:sz="0" w:space="0" w:color="auto"/>
                                <w:right w:val="none" w:sz="0" w:space="0" w:color="auto"/>
                              </w:divBdr>
                              <w:divsChild>
                                <w:div w:id="1678578686">
                                  <w:marLeft w:val="0"/>
                                  <w:marRight w:val="0"/>
                                  <w:marTop w:val="0"/>
                                  <w:marBottom w:val="0"/>
                                  <w:divBdr>
                                    <w:top w:val="none" w:sz="0" w:space="0" w:color="auto"/>
                                    <w:left w:val="none" w:sz="0" w:space="0" w:color="auto"/>
                                    <w:bottom w:val="none" w:sz="0" w:space="0" w:color="auto"/>
                                    <w:right w:val="none" w:sz="0" w:space="0" w:color="auto"/>
                                  </w:divBdr>
                                  <w:divsChild>
                                    <w:div w:id="1244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3764">
      <w:bodyDiv w:val="1"/>
      <w:marLeft w:val="0"/>
      <w:marRight w:val="0"/>
      <w:marTop w:val="0"/>
      <w:marBottom w:val="0"/>
      <w:divBdr>
        <w:top w:val="none" w:sz="0" w:space="0" w:color="auto"/>
        <w:left w:val="none" w:sz="0" w:space="0" w:color="auto"/>
        <w:bottom w:val="none" w:sz="0" w:space="0" w:color="auto"/>
        <w:right w:val="none" w:sz="0" w:space="0" w:color="auto"/>
      </w:divBdr>
      <w:divsChild>
        <w:div w:id="890531231">
          <w:marLeft w:val="0"/>
          <w:marRight w:val="0"/>
          <w:marTop w:val="0"/>
          <w:marBottom w:val="0"/>
          <w:divBdr>
            <w:top w:val="none" w:sz="0" w:space="0" w:color="auto"/>
            <w:left w:val="none" w:sz="0" w:space="0" w:color="auto"/>
            <w:bottom w:val="none" w:sz="0" w:space="0" w:color="auto"/>
            <w:right w:val="none" w:sz="0" w:space="0" w:color="auto"/>
          </w:divBdr>
          <w:divsChild>
            <w:div w:id="1539390635">
              <w:marLeft w:val="0"/>
              <w:marRight w:val="0"/>
              <w:marTop w:val="0"/>
              <w:marBottom w:val="0"/>
              <w:divBdr>
                <w:top w:val="none" w:sz="0" w:space="0" w:color="auto"/>
                <w:left w:val="none" w:sz="0" w:space="0" w:color="auto"/>
                <w:bottom w:val="none" w:sz="0" w:space="0" w:color="auto"/>
                <w:right w:val="none" w:sz="0" w:space="0" w:color="auto"/>
              </w:divBdr>
              <w:divsChild>
                <w:div w:id="692607251">
                  <w:marLeft w:val="0"/>
                  <w:marRight w:val="0"/>
                  <w:marTop w:val="0"/>
                  <w:marBottom w:val="0"/>
                  <w:divBdr>
                    <w:top w:val="none" w:sz="0" w:space="0" w:color="auto"/>
                    <w:left w:val="none" w:sz="0" w:space="0" w:color="auto"/>
                    <w:bottom w:val="none" w:sz="0" w:space="0" w:color="auto"/>
                    <w:right w:val="none" w:sz="0" w:space="0" w:color="auto"/>
                  </w:divBdr>
                  <w:divsChild>
                    <w:div w:id="2024356809">
                      <w:marLeft w:val="0"/>
                      <w:marRight w:val="0"/>
                      <w:marTop w:val="0"/>
                      <w:marBottom w:val="0"/>
                      <w:divBdr>
                        <w:top w:val="none" w:sz="0" w:space="0" w:color="auto"/>
                        <w:left w:val="none" w:sz="0" w:space="0" w:color="auto"/>
                        <w:bottom w:val="none" w:sz="0" w:space="0" w:color="auto"/>
                        <w:right w:val="none" w:sz="0" w:space="0" w:color="auto"/>
                      </w:divBdr>
                      <w:divsChild>
                        <w:div w:id="860512343">
                          <w:marLeft w:val="0"/>
                          <w:marRight w:val="0"/>
                          <w:marTop w:val="0"/>
                          <w:marBottom w:val="0"/>
                          <w:divBdr>
                            <w:top w:val="none" w:sz="0" w:space="0" w:color="auto"/>
                            <w:left w:val="none" w:sz="0" w:space="0" w:color="auto"/>
                            <w:bottom w:val="none" w:sz="0" w:space="0" w:color="auto"/>
                            <w:right w:val="none" w:sz="0" w:space="0" w:color="auto"/>
                          </w:divBdr>
                          <w:divsChild>
                            <w:div w:id="475150712">
                              <w:marLeft w:val="0"/>
                              <w:marRight w:val="0"/>
                              <w:marTop w:val="0"/>
                              <w:marBottom w:val="0"/>
                              <w:divBdr>
                                <w:top w:val="none" w:sz="0" w:space="0" w:color="auto"/>
                                <w:left w:val="none" w:sz="0" w:space="0" w:color="auto"/>
                                <w:bottom w:val="none" w:sz="0" w:space="0" w:color="auto"/>
                                <w:right w:val="none" w:sz="0" w:space="0" w:color="auto"/>
                              </w:divBdr>
                              <w:divsChild>
                                <w:div w:id="1409768098">
                                  <w:marLeft w:val="0"/>
                                  <w:marRight w:val="0"/>
                                  <w:marTop w:val="0"/>
                                  <w:marBottom w:val="0"/>
                                  <w:divBdr>
                                    <w:top w:val="none" w:sz="0" w:space="0" w:color="auto"/>
                                    <w:left w:val="none" w:sz="0" w:space="0" w:color="auto"/>
                                    <w:bottom w:val="none" w:sz="0" w:space="0" w:color="auto"/>
                                    <w:right w:val="none" w:sz="0" w:space="0" w:color="auto"/>
                                  </w:divBdr>
                                  <w:divsChild>
                                    <w:div w:id="1787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1425">
      <w:bodyDiv w:val="1"/>
      <w:marLeft w:val="0"/>
      <w:marRight w:val="0"/>
      <w:marTop w:val="0"/>
      <w:marBottom w:val="0"/>
      <w:divBdr>
        <w:top w:val="none" w:sz="0" w:space="0" w:color="auto"/>
        <w:left w:val="none" w:sz="0" w:space="0" w:color="auto"/>
        <w:bottom w:val="none" w:sz="0" w:space="0" w:color="auto"/>
        <w:right w:val="none" w:sz="0" w:space="0" w:color="auto"/>
      </w:divBdr>
      <w:divsChild>
        <w:div w:id="385758322">
          <w:marLeft w:val="0"/>
          <w:marRight w:val="0"/>
          <w:marTop w:val="0"/>
          <w:marBottom w:val="0"/>
          <w:divBdr>
            <w:top w:val="none" w:sz="0" w:space="0" w:color="auto"/>
            <w:left w:val="none" w:sz="0" w:space="0" w:color="auto"/>
            <w:bottom w:val="none" w:sz="0" w:space="0" w:color="auto"/>
            <w:right w:val="none" w:sz="0" w:space="0" w:color="auto"/>
          </w:divBdr>
          <w:divsChild>
            <w:div w:id="787310894">
              <w:marLeft w:val="0"/>
              <w:marRight w:val="0"/>
              <w:marTop w:val="0"/>
              <w:marBottom w:val="0"/>
              <w:divBdr>
                <w:top w:val="none" w:sz="0" w:space="0" w:color="auto"/>
                <w:left w:val="none" w:sz="0" w:space="0" w:color="auto"/>
                <w:bottom w:val="none" w:sz="0" w:space="0" w:color="auto"/>
                <w:right w:val="none" w:sz="0" w:space="0" w:color="auto"/>
              </w:divBdr>
              <w:divsChild>
                <w:div w:id="1246645231">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sChild>
                        <w:div w:id="2087871204">
                          <w:marLeft w:val="0"/>
                          <w:marRight w:val="0"/>
                          <w:marTop w:val="0"/>
                          <w:marBottom w:val="0"/>
                          <w:divBdr>
                            <w:top w:val="none" w:sz="0" w:space="0" w:color="auto"/>
                            <w:left w:val="none" w:sz="0" w:space="0" w:color="auto"/>
                            <w:bottom w:val="none" w:sz="0" w:space="0" w:color="auto"/>
                            <w:right w:val="none" w:sz="0" w:space="0" w:color="auto"/>
                          </w:divBdr>
                          <w:divsChild>
                            <w:div w:id="1301498116">
                              <w:marLeft w:val="0"/>
                              <w:marRight w:val="0"/>
                              <w:marTop w:val="0"/>
                              <w:marBottom w:val="0"/>
                              <w:divBdr>
                                <w:top w:val="none" w:sz="0" w:space="0" w:color="auto"/>
                                <w:left w:val="none" w:sz="0" w:space="0" w:color="auto"/>
                                <w:bottom w:val="none" w:sz="0" w:space="0" w:color="auto"/>
                                <w:right w:val="none" w:sz="0" w:space="0" w:color="auto"/>
                              </w:divBdr>
                              <w:divsChild>
                                <w:div w:id="619071041">
                                  <w:marLeft w:val="0"/>
                                  <w:marRight w:val="0"/>
                                  <w:marTop w:val="0"/>
                                  <w:marBottom w:val="0"/>
                                  <w:divBdr>
                                    <w:top w:val="none" w:sz="0" w:space="0" w:color="auto"/>
                                    <w:left w:val="none" w:sz="0" w:space="0" w:color="auto"/>
                                    <w:bottom w:val="none" w:sz="0" w:space="0" w:color="auto"/>
                                    <w:right w:val="none" w:sz="0" w:space="0" w:color="auto"/>
                                  </w:divBdr>
                                  <w:divsChild>
                                    <w:div w:id="1642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80510">
      <w:bodyDiv w:val="1"/>
      <w:marLeft w:val="0"/>
      <w:marRight w:val="0"/>
      <w:marTop w:val="0"/>
      <w:marBottom w:val="0"/>
      <w:divBdr>
        <w:top w:val="none" w:sz="0" w:space="0" w:color="auto"/>
        <w:left w:val="none" w:sz="0" w:space="0" w:color="auto"/>
        <w:bottom w:val="none" w:sz="0" w:space="0" w:color="auto"/>
        <w:right w:val="none" w:sz="0" w:space="0" w:color="auto"/>
      </w:divBdr>
      <w:divsChild>
        <w:div w:id="1136026000">
          <w:marLeft w:val="0"/>
          <w:marRight w:val="0"/>
          <w:marTop w:val="0"/>
          <w:marBottom w:val="0"/>
          <w:divBdr>
            <w:top w:val="none" w:sz="0" w:space="0" w:color="auto"/>
            <w:left w:val="none" w:sz="0" w:space="0" w:color="auto"/>
            <w:bottom w:val="none" w:sz="0" w:space="0" w:color="auto"/>
            <w:right w:val="none" w:sz="0" w:space="0" w:color="auto"/>
          </w:divBdr>
          <w:divsChild>
            <w:div w:id="314191974">
              <w:marLeft w:val="0"/>
              <w:marRight w:val="0"/>
              <w:marTop w:val="0"/>
              <w:marBottom w:val="0"/>
              <w:divBdr>
                <w:top w:val="none" w:sz="0" w:space="0" w:color="auto"/>
                <w:left w:val="none" w:sz="0" w:space="0" w:color="auto"/>
                <w:bottom w:val="none" w:sz="0" w:space="0" w:color="auto"/>
                <w:right w:val="none" w:sz="0" w:space="0" w:color="auto"/>
              </w:divBdr>
              <w:divsChild>
                <w:div w:id="1754623451">
                  <w:marLeft w:val="0"/>
                  <w:marRight w:val="0"/>
                  <w:marTop w:val="0"/>
                  <w:marBottom w:val="0"/>
                  <w:divBdr>
                    <w:top w:val="none" w:sz="0" w:space="0" w:color="auto"/>
                    <w:left w:val="none" w:sz="0" w:space="0" w:color="auto"/>
                    <w:bottom w:val="none" w:sz="0" w:space="0" w:color="auto"/>
                    <w:right w:val="none" w:sz="0" w:space="0" w:color="auto"/>
                  </w:divBdr>
                  <w:divsChild>
                    <w:div w:id="1460147254">
                      <w:marLeft w:val="0"/>
                      <w:marRight w:val="0"/>
                      <w:marTop w:val="0"/>
                      <w:marBottom w:val="0"/>
                      <w:divBdr>
                        <w:top w:val="none" w:sz="0" w:space="0" w:color="auto"/>
                        <w:left w:val="none" w:sz="0" w:space="0" w:color="auto"/>
                        <w:bottom w:val="none" w:sz="0" w:space="0" w:color="auto"/>
                        <w:right w:val="none" w:sz="0" w:space="0" w:color="auto"/>
                      </w:divBdr>
                      <w:divsChild>
                        <w:div w:id="593779686">
                          <w:marLeft w:val="0"/>
                          <w:marRight w:val="0"/>
                          <w:marTop w:val="0"/>
                          <w:marBottom w:val="0"/>
                          <w:divBdr>
                            <w:top w:val="none" w:sz="0" w:space="0" w:color="auto"/>
                            <w:left w:val="none" w:sz="0" w:space="0" w:color="auto"/>
                            <w:bottom w:val="none" w:sz="0" w:space="0" w:color="auto"/>
                            <w:right w:val="none" w:sz="0" w:space="0" w:color="auto"/>
                          </w:divBdr>
                          <w:divsChild>
                            <w:div w:id="1659990792">
                              <w:marLeft w:val="0"/>
                              <w:marRight w:val="0"/>
                              <w:marTop w:val="0"/>
                              <w:marBottom w:val="0"/>
                              <w:divBdr>
                                <w:top w:val="none" w:sz="0" w:space="0" w:color="auto"/>
                                <w:left w:val="none" w:sz="0" w:space="0" w:color="auto"/>
                                <w:bottom w:val="none" w:sz="0" w:space="0" w:color="auto"/>
                                <w:right w:val="none" w:sz="0" w:space="0" w:color="auto"/>
                              </w:divBdr>
                              <w:divsChild>
                                <w:div w:id="1889293901">
                                  <w:marLeft w:val="0"/>
                                  <w:marRight w:val="0"/>
                                  <w:marTop w:val="0"/>
                                  <w:marBottom w:val="0"/>
                                  <w:divBdr>
                                    <w:top w:val="none" w:sz="0" w:space="0" w:color="auto"/>
                                    <w:left w:val="none" w:sz="0" w:space="0" w:color="auto"/>
                                    <w:bottom w:val="none" w:sz="0" w:space="0" w:color="auto"/>
                                    <w:right w:val="none" w:sz="0" w:space="0" w:color="auto"/>
                                  </w:divBdr>
                                  <w:divsChild>
                                    <w:div w:id="11942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6754">
      <w:bodyDiv w:val="1"/>
      <w:marLeft w:val="0"/>
      <w:marRight w:val="0"/>
      <w:marTop w:val="0"/>
      <w:marBottom w:val="0"/>
      <w:divBdr>
        <w:top w:val="none" w:sz="0" w:space="0" w:color="auto"/>
        <w:left w:val="none" w:sz="0" w:space="0" w:color="auto"/>
        <w:bottom w:val="none" w:sz="0" w:space="0" w:color="auto"/>
        <w:right w:val="none" w:sz="0" w:space="0" w:color="auto"/>
      </w:divBdr>
      <w:divsChild>
        <w:div w:id="840855003">
          <w:marLeft w:val="0"/>
          <w:marRight w:val="0"/>
          <w:marTop w:val="0"/>
          <w:marBottom w:val="0"/>
          <w:divBdr>
            <w:top w:val="none" w:sz="0" w:space="0" w:color="auto"/>
            <w:left w:val="none" w:sz="0" w:space="0" w:color="auto"/>
            <w:bottom w:val="none" w:sz="0" w:space="0" w:color="auto"/>
            <w:right w:val="none" w:sz="0" w:space="0" w:color="auto"/>
          </w:divBdr>
          <w:divsChild>
            <w:div w:id="2115247927">
              <w:marLeft w:val="0"/>
              <w:marRight w:val="0"/>
              <w:marTop w:val="0"/>
              <w:marBottom w:val="0"/>
              <w:divBdr>
                <w:top w:val="none" w:sz="0" w:space="0" w:color="auto"/>
                <w:left w:val="none" w:sz="0" w:space="0" w:color="auto"/>
                <w:bottom w:val="none" w:sz="0" w:space="0" w:color="auto"/>
                <w:right w:val="none" w:sz="0" w:space="0" w:color="auto"/>
              </w:divBdr>
              <w:divsChild>
                <w:div w:id="1511332032">
                  <w:marLeft w:val="0"/>
                  <w:marRight w:val="0"/>
                  <w:marTop w:val="0"/>
                  <w:marBottom w:val="0"/>
                  <w:divBdr>
                    <w:top w:val="none" w:sz="0" w:space="0" w:color="auto"/>
                    <w:left w:val="none" w:sz="0" w:space="0" w:color="auto"/>
                    <w:bottom w:val="none" w:sz="0" w:space="0" w:color="auto"/>
                    <w:right w:val="none" w:sz="0" w:space="0" w:color="auto"/>
                  </w:divBdr>
                  <w:divsChild>
                    <w:div w:id="607858417">
                      <w:marLeft w:val="0"/>
                      <w:marRight w:val="0"/>
                      <w:marTop w:val="0"/>
                      <w:marBottom w:val="0"/>
                      <w:divBdr>
                        <w:top w:val="none" w:sz="0" w:space="0" w:color="auto"/>
                        <w:left w:val="none" w:sz="0" w:space="0" w:color="auto"/>
                        <w:bottom w:val="none" w:sz="0" w:space="0" w:color="auto"/>
                        <w:right w:val="none" w:sz="0" w:space="0" w:color="auto"/>
                      </w:divBdr>
                      <w:divsChild>
                        <w:div w:id="2080861587">
                          <w:marLeft w:val="0"/>
                          <w:marRight w:val="0"/>
                          <w:marTop w:val="0"/>
                          <w:marBottom w:val="0"/>
                          <w:divBdr>
                            <w:top w:val="none" w:sz="0" w:space="0" w:color="auto"/>
                            <w:left w:val="none" w:sz="0" w:space="0" w:color="auto"/>
                            <w:bottom w:val="none" w:sz="0" w:space="0" w:color="auto"/>
                            <w:right w:val="none" w:sz="0" w:space="0" w:color="auto"/>
                          </w:divBdr>
                          <w:divsChild>
                            <w:div w:id="1936327030">
                              <w:marLeft w:val="0"/>
                              <w:marRight w:val="0"/>
                              <w:marTop w:val="0"/>
                              <w:marBottom w:val="0"/>
                              <w:divBdr>
                                <w:top w:val="none" w:sz="0" w:space="0" w:color="auto"/>
                                <w:left w:val="none" w:sz="0" w:space="0" w:color="auto"/>
                                <w:bottom w:val="none" w:sz="0" w:space="0" w:color="auto"/>
                                <w:right w:val="none" w:sz="0" w:space="0" w:color="auto"/>
                              </w:divBdr>
                              <w:divsChild>
                                <w:div w:id="164131005">
                                  <w:marLeft w:val="0"/>
                                  <w:marRight w:val="0"/>
                                  <w:marTop w:val="0"/>
                                  <w:marBottom w:val="0"/>
                                  <w:divBdr>
                                    <w:top w:val="none" w:sz="0" w:space="0" w:color="auto"/>
                                    <w:left w:val="none" w:sz="0" w:space="0" w:color="auto"/>
                                    <w:bottom w:val="none" w:sz="0" w:space="0" w:color="auto"/>
                                    <w:right w:val="none" w:sz="0" w:space="0" w:color="auto"/>
                                  </w:divBdr>
                                  <w:divsChild>
                                    <w:div w:id="687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97129">
      <w:bodyDiv w:val="1"/>
      <w:marLeft w:val="0"/>
      <w:marRight w:val="0"/>
      <w:marTop w:val="0"/>
      <w:marBottom w:val="0"/>
      <w:divBdr>
        <w:top w:val="none" w:sz="0" w:space="0" w:color="auto"/>
        <w:left w:val="none" w:sz="0" w:space="0" w:color="auto"/>
        <w:bottom w:val="none" w:sz="0" w:space="0" w:color="auto"/>
        <w:right w:val="none" w:sz="0" w:space="0" w:color="auto"/>
      </w:divBdr>
      <w:divsChild>
        <w:div w:id="1242374610">
          <w:marLeft w:val="0"/>
          <w:marRight w:val="0"/>
          <w:marTop w:val="0"/>
          <w:marBottom w:val="0"/>
          <w:divBdr>
            <w:top w:val="none" w:sz="0" w:space="0" w:color="auto"/>
            <w:left w:val="none" w:sz="0" w:space="0" w:color="auto"/>
            <w:bottom w:val="none" w:sz="0" w:space="0" w:color="auto"/>
            <w:right w:val="none" w:sz="0" w:space="0" w:color="auto"/>
          </w:divBdr>
          <w:divsChild>
            <w:div w:id="1967272710">
              <w:marLeft w:val="0"/>
              <w:marRight w:val="0"/>
              <w:marTop w:val="0"/>
              <w:marBottom w:val="0"/>
              <w:divBdr>
                <w:top w:val="none" w:sz="0" w:space="0" w:color="auto"/>
                <w:left w:val="none" w:sz="0" w:space="0" w:color="auto"/>
                <w:bottom w:val="none" w:sz="0" w:space="0" w:color="auto"/>
                <w:right w:val="none" w:sz="0" w:space="0" w:color="auto"/>
              </w:divBdr>
              <w:divsChild>
                <w:div w:id="1423913960">
                  <w:marLeft w:val="0"/>
                  <w:marRight w:val="0"/>
                  <w:marTop w:val="0"/>
                  <w:marBottom w:val="0"/>
                  <w:divBdr>
                    <w:top w:val="none" w:sz="0" w:space="0" w:color="auto"/>
                    <w:left w:val="none" w:sz="0" w:space="0" w:color="auto"/>
                    <w:bottom w:val="none" w:sz="0" w:space="0" w:color="auto"/>
                    <w:right w:val="none" w:sz="0" w:space="0" w:color="auto"/>
                  </w:divBdr>
                  <w:divsChild>
                    <w:div w:id="1408382448">
                      <w:marLeft w:val="0"/>
                      <w:marRight w:val="0"/>
                      <w:marTop w:val="0"/>
                      <w:marBottom w:val="0"/>
                      <w:divBdr>
                        <w:top w:val="none" w:sz="0" w:space="0" w:color="auto"/>
                        <w:left w:val="none" w:sz="0" w:space="0" w:color="auto"/>
                        <w:bottom w:val="none" w:sz="0" w:space="0" w:color="auto"/>
                        <w:right w:val="none" w:sz="0" w:space="0" w:color="auto"/>
                      </w:divBdr>
                      <w:divsChild>
                        <w:div w:id="680357340">
                          <w:marLeft w:val="0"/>
                          <w:marRight w:val="0"/>
                          <w:marTop w:val="0"/>
                          <w:marBottom w:val="0"/>
                          <w:divBdr>
                            <w:top w:val="none" w:sz="0" w:space="0" w:color="auto"/>
                            <w:left w:val="none" w:sz="0" w:space="0" w:color="auto"/>
                            <w:bottom w:val="none" w:sz="0" w:space="0" w:color="auto"/>
                            <w:right w:val="none" w:sz="0" w:space="0" w:color="auto"/>
                          </w:divBdr>
                          <w:divsChild>
                            <w:div w:id="981234622">
                              <w:marLeft w:val="0"/>
                              <w:marRight w:val="0"/>
                              <w:marTop w:val="0"/>
                              <w:marBottom w:val="0"/>
                              <w:divBdr>
                                <w:top w:val="none" w:sz="0" w:space="0" w:color="auto"/>
                                <w:left w:val="none" w:sz="0" w:space="0" w:color="auto"/>
                                <w:bottom w:val="none" w:sz="0" w:space="0" w:color="auto"/>
                                <w:right w:val="none" w:sz="0" w:space="0" w:color="auto"/>
                              </w:divBdr>
                              <w:divsChild>
                                <w:div w:id="1006178720">
                                  <w:marLeft w:val="0"/>
                                  <w:marRight w:val="0"/>
                                  <w:marTop w:val="0"/>
                                  <w:marBottom w:val="0"/>
                                  <w:divBdr>
                                    <w:top w:val="none" w:sz="0" w:space="0" w:color="auto"/>
                                    <w:left w:val="none" w:sz="0" w:space="0" w:color="auto"/>
                                    <w:bottom w:val="none" w:sz="0" w:space="0" w:color="auto"/>
                                    <w:right w:val="none" w:sz="0" w:space="0" w:color="auto"/>
                                  </w:divBdr>
                                  <w:divsChild>
                                    <w:div w:id="5024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1803">
      <w:bodyDiv w:val="1"/>
      <w:marLeft w:val="0"/>
      <w:marRight w:val="0"/>
      <w:marTop w:val="0"/>
      <w:marBottom w:val="0"/>
      <w:divBdr>
        <w:top w:val="none" w:sz="0" w:space="0" w:color="auto"/>
        <w:left w:val="none" w:sz="0" w:space="0" w:color="auto"/>
        <w:bottom w:val="none" w:sz="0" w:space="0" w:color="auto"/>
        <w:right w:val="none" w:sz="0" w:space="0" w:color="auto"/>
      </w:divBdr>
      <w:divsChild>
        <w:div w:id="1228759898">
          <w:marLeft w:val="0"/>
          <w:marRight w:val="0"/>
          <w:marTop w:val="0"/>
          <w:marBottom w:val="0"/>
          <w:divBdr>
            <w:top w:val="none" w:sz="0" w:space="0" w:color="auto"/>
            <w:left w:val="none" w:sz="0" w:space="0" w:color="auto"/>
            <w:bottom w:val="none" w:sz="0" w:space="0" w:color="auto"/>
            <w:right w:val="none" w:sz="0" w:space="0" w:color="auto"/>
          </w:divBdr>
          <w:divsChild>
            <w:div w:id="839732710">
              <w:marLeft w:val="0"/>
              <w:marRight w:val="0"/>
              <w:marTop w:val="0"/>
              <w:marBottom w:val="0"/>
              <w:divBdr>
                <w:top w:val="none" w:sz="0" w:space="0" w:color="auto"/>
                <w:left w:val="none" w:sz="0" w:space="0" w:color="auto"/>
                <w:bottom w:val="none" w:sz="0" w:space="0" w:color="auto"/>
                <w:right w:val="none" w:sz="0" w:space="0" w:color="auto"/>
              </w:divBdr>
              <w:divsChild>
                <w:div w:id="1434591446">
                  <w:marLeft w:val="0"/>
                  <w:marRight w:val="0"/>
                  <w:marTop w:val="0"/>
                  <w:marBottom w:val="0"/>
                  <w:divBdr>
                    <w:top w:val="none" w:sz="0" w:space="0" w:color="auto"/>
                    <w:left w:val="none" w:sz="0" w:space="0" w:color="auto"/>
                    <w:bottom w:val="none" w:sz="0" w:space="0" w:color="auto"/>
                    <w:right w:val="none" w:sz="0" w:space="0" w:color="auto"/>
                  </w:divBdr>
                  <w:divsChild>
                    <w:div w:id="2013946402">
                      <w:marLeft w:val="0"/>
                      <w:marRight w:val="0"/>
                      <w:marTop w:val="0"/>
                      <w:marBottom w:val="0"/>
                      <w:divBdr>
                        <w:top w:val="none" w:sz="0" w:space="0" w:color="auto"/>
                        <w:left w:val="none" w:sz="0" w:space="0" w:color="auto"/>
                        <w:bottom w:val="none" w:sz="0" w:space="0" w:color="auto"/>
                        <w:right w:val="none" w:sz="0" w:space="0" w:color="auto"/>
                      </w:divBdr>
                      <w:divsChild>
                        <w:div w:id="686180623">
                          <w:marLeft w:val="0"/>
                          <w:marRight w:val="0"/>
                          <w:marTop w:val="0"/>
                          <w:marBottom w:val="0"/>
                          <w:divBdr>
                            <w:top w:val="none" w:sz="0" w:space="0" w:color="auto"/>
                            <w:left w:val="none" w:sz="0" w:space="0" w:color="auto"/>
                            <w:bottom w:val="none" w:sz="0" w:space="0" w:color="auto"/>
                            <w:right w:val="none" w:sz="0" w:space="0" w:color="auto"/>
                          </w:divBdr>
                          <w:divsChild>
                            <w:div w:id="745883747">
                              <w:marLeft w:val="0"/>
                              <w:marRight w:val="0"/>
                              <w:marTop w:val="0"/>
                              <w:marBottom w:val="0"/>
                              <w:divBdr>
                                <w:top w:val="none" w:sz="0" w:space="0" w:color="auto"/>
                                <w:left w:val="none" w:sz="0" w:space="0" w:color="auto"/>
                                <w:bottom w:val="none" w:sz="0" w:space="0" w:color="auto"/>
                                <w:right w:val="none" w:sz="0" w:space="0" w:color="auto"/>
                              </w:divBdr>
                              <w:divsChild>
                                <w:div w:id="114063792">
                                  <w:marLeft w:val="0"/>
                                  <w:marRight w:val="0"/>
                                  <w:marTop w:val="0"/>
                                  <w:marBottom w:val="0"/>
                                  <w:divBdr>
                                    <w:top w:val="none" w:sz="0" w:space="0" w:color="auto"/>
                                    <w:left w:val="none" w:sz="0" w:space="0" w:color="auto"/>
                                    <w:bottom w:val="none" w:sz="0" w:space="0" w:color="auto"/>
                                    <w:right w:val="none" w:sz="0" w:space="0" w:color="auto"/>
                                  </w:divBdr>
                                  <w:divsChild>
                                    <w:div w:id="6157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014034">
      <w:bodyDiv w:val="1"/>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151140118">
              <w:marLeft w:val="0"/>
              <w:marRight w:val="0"/>
              <w:marTop w:val="0"/>
              <w:marBottom w:val="0"/>
              <w:divBdr>
                <w:top w:val="none" w:sz="0" w:space="0" w:color="auto"/>
                <w:left w:val="none" w:sz="0" w:space="0" w:color="auto"/>
                <w:bottom w:val="none" w:sz="0" w:space="0" w:color="auto"/>
                <w:right w:val="none" w:sz="0" w:space="0" w:color="auto"/>
              </w:divBdr>
              <w:divsChild>
                <w:div w:id="1234463161">
                  <w:marLeft w:val="0"/>
                  <w:marRight w:val="0"/>
                  <w:marTop w:val="0"/>
                  <w:marBottom w:val="0"/>
                  <w:divBdr>
                    <w:top w:val="none" w:sz="0" w:space="0" w:color="auto"/>
                    <w:left w:val="none" w:sz="0" w:space="0" w:color="auto"/>
                    <w:bottom w:val="none" w:sz="0" w:space="0" w:color="auto"/>
                    <w:right w:val="none" w:sz="0" w:space="0" w:color="auto"/>
                  </w:divBdr>
                  <w:divsChild>
                    <w:div w:id="411782972">
                      <w:marLeft w:val="0"/>
                      <w:marRight w:val="0"/>
                      <w:marTop w:val="0"/>
                      <w:marBottom w:val="0"/>
                      <w:divBdr>
                        <w:top w:val="none" w:sz="0" w:space="0" w:color="auto"/>
                        <w:left w:val="none" w:sz="0" w:space="0" w:color="auto"/>
                        <w:bottom w:val="none" w:sz="0" w:space="0" w:color="auto"/>
                        <w:right w:val="none" w:sz="0" w:space="0" w:color="auto"/>
                      </w:divBdr>
                      <w:divsChild>
                        <w:div w:id="387725533">
                          <w:marLeft w:val="0"/>
                          <w:marRight w:val="0"/>
                          <w:marTop w:val="0"/>
                          <w:marBottom w:val="0"/>
                          <w:divBdr>
                            <w:top w:val="none" w:sz="0" w:space="0" w:color="auto"/>
                            <w:left w:val="none" w:sz="0" w:space="0" w:color="auto"/>
                            <w:bottom w:val="none" w:sz="0" w:space="0" w:color="auto"/>
                            <w:right w:val="none" w:sz="0" w:space="0" w:color="auto"/>
                          </w:divBdr>
                          <w:divsChild>
                            <w:div w:id="1247885443">
                              <w:marLeft w:val="0"/>
                              <w:marRight w:val="0"/>
                              <w:marTop w:val="0"/>
                              <w:marBottom w:val="0"/>
                              <w:divBdr>
                                <w:top w:val="none" w:sz="0" w:space="0" w:color="auto"/>
                                <w:left w:val="none" w:sz="0" w:space="0" w:color="auto"/>
                                <w:bottom w:val="none" w:sz="0" w:space="0" w:color="auto"/>
                                <w:right w:val="none" w:sz="0" w:space="0" w:color="auto"/>
                              </w:divBdr>
                              <w:divsChild>
                                <w:div w:id="330530418">
                                  <w:marLeft w:val="0"/>
                                  <w:marRight w:val="0"/>
                                  <w:marTop w:val="0"/>
                                  <w:marBottom w:val="0"/>
                                  <w:divBdr>
                                    <w:top w:val="none" w:sz="0" w:space="0" w:color="auto"/>
                                    <w:left w:val="none" w:sz="0" w:space="0" w:color="auto"/>
                                    <w:bottom w:val="none" w:sz="0" w:space="0" w:color="auto"/>
                                    <w:right w:val="none" w:sz="0" w:space="0" w:color="auto"/>
                                  </w:divBdr>
                                  <w:divsChild>
                                    <w:div w:id="569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843055">
      <w:bodyDiv w:val="1"/>
      <w:marLeft w:val="0"/>
      <w:marRight w:val="0"/>
      <w:marTop w:val="0"/>
      <w:marBottom w:val="0"/>
      <w:divBdr>
        <w:top w:val="none" w:sz="0" w:space="0" w:color="auto"/>
        <w:left w:val="none" w:sz="0" w:space="0" w:color="auto"/>
        <w:bottom w:val="none" w:sz="0" w:space="0" w:color="auto"/>
        <w:right w:val="none" w:sz="0" w:space="0" w:color="auto"/>
      </w:divBdr>
      <w:divsChild>
        <w:div w:id="478035035">
          <w:marLeft w:val="0"/>
          <w:marRight w:val="0"/>
          <w:marTop w:val="0"/>
          <w:marBottom w:val="0"/>
          <w:divBdr>
            <w:top w:val="none" w:sz="0" w:space="0" w:color="auto"/>
            <w:left w:val="none" w:sz="0" w:space="0" w:color="auto"/>
            <w:bottom w:val="none" w:sz="0" w:space="0" w:color="auto"/>
            <w:right w:val="none" w:sz="0" w:space="0" w:color="auto"/>
          </w:divBdr>
          <w:divsChild>
            <w:div w:id="508644703">
              <w:marLeft w:val="0"/>
              <w:marRight w:val="0"/>
              <w:marTop w:val="0"/>
              <w:marBottom w:val="0"/>
              <w:divBdr>
                <w:top w:val="none" w:sz="0" w:space="0" w:color="auto"/>
                <w:left w:val="none" w:sz="0" w:space="0" w:color="auto"/>
                <w:bottom w:val="none" w:sz="0" w:space="0" w:color="auto"/>
                <w:right w:val="none" w:sz="0" w:space="0" w:color="auto"/>
              </w:divBdr>
              <w:divsChild>
                <w:div w:id="347147656">
                  <w:marLeft w:val="0"/>
                  <w:marRight w:val="0"/>
                  <w:marTop w:val="0"/>
                  <w:marBottom w:val="0"/>
                  <w:divBdr>
                    <w:top w:val="none" w:sz="0" w:space="0" w:color="auto"/>
                    <w:left w:val="none" w:sz="0" w:space="0" w:color="auto"/>
                    <w:bottom w:val="none" w:sz="0" w:space="0" w:color="auto"/>
                    <w:right w:val="none" w:sz="0" w:space="0" w:color="auto"/>
                  </w:divBdr>
                  <w:divsChild>
                    <w:div w:id="803809473">
                      <w:marLeft w:val="0"/>
                      <w:marRight w:val="0"/>
                      <w:marTop w:val="0"/>
                      <w:marBottom w:val="0"/>
                      <w:divBdr>
                        <w:top w:val="none" w:sz="0" w:space="0" w:color="auto"/>
                        <w:left w:val="none" w:sz="0" w:space="0" w:color="auto"/>
                        <w:bottom w:val="none" w:sz="0" w:space="0" w:color="auto"/>
                        <w:right w:val="none" w:sz="0" w:space="0" w:color="auto"/>
                      </w:divBdr>
                      <w:divsChild>
                        <w:div w:id="1373924773">
                          <w:marLeft w:val="0"/>
                          <w:marRight w:val="0"/>
                          <w:marTop w:val="0"/>
                          <w:marBottom w:val="0"/>
                          <w:divBdr>
                            <w:top w:val="none" w:sz="0" w:space="0" w:color="auto"/>
                            <w:left w:val="none" w:sz="0" w:space="0" w:color="auto"/>
                            <w:bottom w:val="none" w:sz="0" w:space="0" w:color="auto"/>
                            <w:right w:val="none" w:sz="0" w:space="0" w:color="auto"/>
                          </w:divBdr>
                          <w:divsChild>
                            <w:div w:id="2038849095">
                              <w:marLeft w:val="0"/>
                              <w:marRight w:val="0"/>
                              <w:marTop w:val="0"/>
                              <w:marBottom w:val="0"/>
                              <w:divBdr>
                                <w:top w:val="none" w:sz="0" w:space="0" w:color="auto"/>
                                <w:left w:val="none" w:sz="0" w:space="0" w:color="auto"/>
                                <w:bottom w:val="none" w:sz="0" w:space="0" w:color="auto"/>
                                <w:right w:val="none" w:sz="0" w:space="0" w:color="auto"/>
                              </w:divBdr>
                              <w:divsChild>
                                <w:div w:id="2112357456">
                                  <w:marLeft w:val="0"/>
                                  <w:marRight w:val="0"/>
                                  <w:marTop w:val="0"/>
                                  <w:marBottom w:val="0"/>
                                  <w:divBdr>
                                    <w:top w:val="none" w:sz="0" w:space="0" w:color="auto"/>
                                    <w:left w:val="none" w:sz="0" w:space="0" w:color="auto"/>
                                    <w:bottom w:val="none" w:sz="0" w:space="0" w:color="auto"/>
                                    <w:right w:val="none" w:sz="0" w:space="0" w:color="auto"/>
                                  </w:divBdr>
                                  <w:divsChild>
                                    <w:div w:id="1393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25558">
      <w:bodyDiv w:val="1"/>
      <w:marLeft w:val="0"/>
      <w:marRight w:val="0"/>
      <w:marTop w:val="0"/>
      <w:marBottom w:val="0"/>
      <w:divBdr>
        <w:top w:val="none" w:sz="0" w:space="0" w:color="auto"/>
        <w:left w:val="none" w:sz="0" w:space="0" w:color="auto"/>
        <w:bottom w:val="none" w:sz="0" w:space="0" w:color="auto"/>
        <w:right w:val="none" w:sz="0" w:space="0" w:color="auto"/>
      </w:divBdr>
      <w:divsChild>
        <w:div w:id="863443069">
          <w:marLeft w:val="0"/>
          <w:marRight w:val="0"/>
          <w:marTop w:val="0"/>
          <w:marBottom w:val="0"/>
          <w:divBdr>
            <w:top w:val="none" w:sz="0" w:space="0" w:color="auto"/>
            <w:left w:val="none" w:sz="0" w:space="0" w:color="auto"/>
            <w:bottom w:val="none" w:sz="0" w:space="0" w:color="auto"/>
            <w:right w:val="none" w:sz="0" w:space="0" w:color="auto"/>
          </w:divBdr>
          <w:divsChild>
            <w:div w:id="691489666">
              <w:marLeft w:val="0"/>
              <w:marRight w:val="0"/>
              <w:marTop w:val="0"/>
              <w:marBottom w:val="0"/>
              <w:divBdr>
                <w:top w:val="none" w:sz="0" w:space="0" w:color="auto"/>
                <w:left w:val="none" w:sz="0" w:space="0" w:color="auto"/>
                <w:bottom w:val="none" w:sz="0" w:space="0" w:color="auto"/>
                <w:right w:val="none" w:sz="0" w:space="0" w:color="auto"/>
              </w:divBdr>
              <w:divsChild>
                <w:div w:id="756175252">
                  <w:marLeft w:val="0"/>
                  <w:marRight w:val="0"/>
                  <w:marTop w:val="0"/>
                  <w:marBottom w:val="0"/>
                  <w:divBdr>
                    <w:top w:val="none" w:sz="0" w:space="0" w:color="auto"/>
                    <w:left w:val="none" w:sz="0" w:space="0" w:color="auto"/>
                    <w:bottom w:val="none" w:sz="0" w:space="0" w:color="auto"/>
                    <w:right w:val="none" w:sz="0" w:space="0" w:color="auto"/>
                  </w:divBdr>
                  <w:divsChild>
                    <w:div w:id="1502820083">
                      <w:marLeft w:val="0"/>
                      <w:marRight w:val="0"/>
                      <w:marTop w:val="0"/>
                      <w:marBottom w:val="0"/>
                      <w:divBdr>
                        <w:top w:val="none" w:sz="0" w:space="0" w:color="auto"/>
                        <w:left w:val="none" w:sz="0" w:space="0" w:color="auto"/>
                        <w:bottom w:val="none" w:sz="0" w:space="0" w:color="auto"/>
                        <w:right w:val="none" w:sz="0" w:space="0" w:color="auto"/>
                      </w:divBdr>
                      <w:divsChild>
                        <w:div w:id="1065298062">
                          <w:marLeft w:val="0"/>
                          <w:marRight w:val="0"/>
                          <w:marTop w:val="0"/>
                          <w:marBottom w:val="0"/>
                          <w:divBdr>
                            <w:top w:val="none" w:sz="0" w:space="0" w:color="auto"/>
                            <w:left w:val="none" w:sz="0" w:space="0" w:color="auto"/>
                            <w:bottom w:val="none" w:sz="0" w:space="0" w:color="auto"/>
                            <w:right w:val="none" w:sz="0" w:space="0" w:color="auto"/>
                          </w:divBdr>
                          <w:divsChild>
                            <w:div w:id="1252659152">
                              <w:marLeft w:val="0"/>
                              <w:marRight w:val="0"/>
                              <w:marTop w:val="0"/>
                              <w:marBottom w:val="0"/>
                              <w:divBdr>
                                <w:top w:val="none" w:sz="0" w:space="0" w:color="auto"/>
                                <w:left w:val="none" w:sz="0" w:space="0" w:color="auto"/>
                                <w:bottom w:val="none" w:sz="0" w:space="0" w:color="auto"/>
                                <w:right w:val="none" w:sz="0" w:space="0" w:color="auto"/>
                              </w:divBdr>
                              <w:divsChild>
                                <w:div w:id="2118135130">
                                  <w:marLeft w:val="0"/>
                                  <w:marRight w:val="0"/>
                                  <w:marTop w:val="0"/>
                                  <w:marBottom w:val="0"/>
                                  <w:divBdr>
                                    <w:top w:val="none" w:sz="0" w:space="0" w:color="auto"/>
                                    <w:left w:val="none" w:sz="0" w:space="0" w:color="auto"/>
                                    <w:bottom w:val="none" w:sz="0" w:space="0" w:color="auto"/>
                                    <w:right w:val="none" w:sz="0" w:space="0" w:color="auto"/>
                                  </w:divBdr>
                                  <w:divsChild>
                                    <w:div w:id="18998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546166">
      <w:bodyDiv w:val="1"/>
      <w:marLeft w:val="0"/>
      <w:marRight w:val="0"/>
      <w:marTop w:val="0"/>
      <w:marBottom w:val="0"/>
      <w:divBdr>
        <w:top w:val="none" w:sz="0" w:space="0" w:color="auto"/>
        <w:left w:val="none" w:sz="0" w:space="0" w:color="auto"/>
        <w:bottom w:val="none" w:sz="0" w:space="0" w:color="auto"/>
        <w:right w:val="none" w:sz="0" w:space="0" w:color="auto"/>
      </w:divBdr>
      <w:divsChild>
        <w:div w:id="969018866">
          <w:marLeft w:val="0"/>
          <w:marRight w:val="0"/>
          <w:marTop w:val="0"/>
          <w:marBottom w:val="0"/>
          <w:divBdr>
            <w:top w:val="none" w:sz="0" w:space="0" w:color="auto"/>
            <w:left w:val="none" w:sz="0" w:space="0" w:color="auto"/>
            <w:bottom w:val="none" w:sz="0" w:space="0" w:color="auto"/>
            <w:right w:val="none" w:sz="0" w:space="0" w:color="auto"/>
          </w:divBdr>
          <w:divsChild>
            <w:div w:id="1831170180">
              <w:marLeft w:val="0"/>
              <w:marRight w:val="0"/>
              <w:marTop w:val="0"/>
              <w:marBottom w:val="0"/>
              <w:divBdr>
                <w:top w:val="none" w:sz="0" w:space="0" w:color="auto"/>
                <w:left w:val="none" w:sz="0" w:space="0" w:color="auto"/>
                <w:bottom w:val="none" w:sz="0" w:space="0" w:color="auto"/>
                <w:right w:val="none" w:sz="0" w:space="0" w:color="auto"/>
              </w:divBdr>
              <w:divsChild>
                <w:div w:id="2050761023">
                  <w:marLeft w:val="0"/>
                  <w:marRight w:val="0"/>
                  <w:marTop w:val="0"/>
                  <w:marBottom w:val="0"/>
                  <w:divBdr>
                    <w:top w:val="none" w:sz="0" w:space="0" w:color="auto"/>
                    <w:left w:val="none" w:sz="0" w:space="0" w:color="auto"/>
                    <w:bottom w:val="none" w:sz="0" w:space="0" w:color="auto"/>
                    <w:right w:val="none" w:sz="0" w:space="0" w:color="auto"/>
                  </w:divBdr>
                  <w:divsChild>
                    <w:div w:id="1288857303">
                      <w:marLeft w:val="0"/>
                      <w:marRight w:val="0"/>
                      <w:marTop w:val="0"/>
                      <w:marBottom w:val="0"/>
                      <w:divBdr>
                        <w:top w:val="none" w:sz="0" w:space="0" w:color="auto"/>
                        <w:left w:val="none" w:sz="0" w:space="0" w:color="auto"/>
                        <w:bottom w:val="none" w:sz="0" w:space="0" w:color="auto"/>
                        <w:right w:val="none" w:sz="0" w:space="0" w:color="auto"/>
                      </w:divBdr>
                      <w:divsChild>
                        <w:div w:id="1826504079">
                          <w:marLeft w:val="0"/>
                          <w:marRight w:val="0"/>
                          <w:marTop w:val="0"/>
                          <w:marBottom w:val="0"/>
                          <w:divBdr>
                            <w:top w:val="none" w:sz="0" w:space="0" w:color="auto"/>
                            <w:left w:val="none" w:sz="0" w:space="0" w:color="auto"/>
                            <w:bottom w:val="none" w:sz="0" w:space="0" w:color="auto"/>
                            <w:right w:val="none" w:sz="0" w:space="0" w:color="auto"/>
                          </w:divBdr>
                          <w:divsChild>
                            <w:div w:id="2046907384">
                              <w:marLeft w:val="0"/>
                              <w:marRight w:val="0"/>
                              <w:marTop w:val="0"/>
                              <w:marBottom w:val="0"/>
                              <w:divBdr>
                                <w:top w:val="none" w:sz="0" w:space="0" w:color="auto"/>
                                <w:left w:val="none" w:sz="0" w:space="0" w:color="auto"/>
                                <w:bottom w:val="none" w:sz="0" w:space="0" w:color="auto"/>
                                <w:right w:val="none" w:sz="0" w:space="0" w:color="auto"/>
                              </w:divBdr>
                              <w:divsChild>
                                <w:div w:id="635797050">
                                  <w:marLeft w:val="0"/>
                                  <w:marRight w:val="0"/>
                                  <w:marTop w:val="0"/>
                                  <w:marBottom w:val="0"/>
                                  <w:divBdr>
                                    <w:top w:val="none" w:sz="0" w:space="0" w:color="auto"/>
                                    <w:left w:val="none" w:sz="0" w:space="0" w:color="auto"/>
                                    <w:bottom w:val="none" w:sz="0" w:space="0" w:color="auto"/>
                                    <w:right w:val="none" w:sz="0" w:space="0" w:color="auto"/>
                                  </w:divBdr>
                                  <w:divsChild>
                                    <w:div w:id="17057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220658">
      <w:bodyDiv w:val="1"/>
      <w:marLeft w:val="0"/>
      <w:marRight w:val="0"/>
      <w:marTop w:val="0"/>
      <w:marBottom w:val="0"/>
      <w:divBdr>
        <w:top w:val="none" w:sz="0" w:space="0" w:color="auto"/>
        <w:left w:val="none" w:sz="0" w:space="0" w:color="auto"/>
        <w:bottom w:val="none" w:sz="0" w:space="0" w:color="auto"/>
        <w:right w:val="none" w:sz="0" w:space="0" w:color="auto"/>
      </w:divBdr>
      <w:divsChild>
        <w:div w:id="308748274">
          <w:marLeft w:val="0"/>
          <w:marRight w:val="0"/>
          <w:marTop w:val="0"/>
          <w:marBottom w:val="0"/>
          <w:divBdr>
            <w:top w:val="none" w:sz="0" w:space="0" w:color="auto"/>
            <w:left w:val="none" w:sz="0" w:space="0" w:color="auto"/>
            <w:bottom w:val="none" w:sz="0" w:space="0" w:color="auto"/>
            <w:right w:val="none" w:sz="0" w:space="0" w:color="auto"/>
          </w:divBdr>
          <w:divsChild>
            <w:div w:id="329717258">
              <w:marLeft w:val="0"/>
              <w:marRight w:val="0"/>
              <w:marTop w:val="0"/>
              <w:marBottom w:val="0"/>
              <w:divBdr>
                <w:top w:val="none" w:sz="0" w:space="0" w:color="auto"/>
                <w:left w:val="none" w:sz="0" w:space="0" w:color="auto"/>
                <w:bottom w:val="none" w:sz="0" w:space="0" w:color="auto"/>
                <w:right w:val="none" w:sz="0" w:space="0" w:color="auto"/>
              </w:divBdr>
              <w:divsChild>
                <w:div w:id="936014112">
                  <w:marLeft w:val="0"/>
                  <w:marRight w:val="0"/>
                  <w:marTop w:val="0"/>
                  <w:marBottom w:val="0"/>
                  <w:divBdr>
                    <w:top w:val="none" w:sz="0" w:space="0" w:color="auto"/>
                    <w:left w:val="none" w:sz="0" w:space="0" w:color="auto"/>
                    <w:bottom w:val="none" w:sz="0" w:space="0" w:color="auto"/>
                    <w:right w:val="none" w:sz="0" w:space="0" w:color="auto"/>
                  </w:divBdr>
                  <w:divsChild>
                    <w:div w:id="311449237">
                      <w:marLeft w:val="0"/>
                      <w:marRight w:val="0"/>
                      <w:marTop w:val="0"/>
                      <w:marBottom w:val="0"/>
                      <w:divBdr>
                        <w:top w:val="none" w:sz="0" w:space="0" w:color="auto"/>
                        <w:left w:val="none" w:sz="0" w:space="0" w:color="auto"/>
                        <w:bottom w:val="none" w:sz="0" w:space="0" w:color="auto"/>
                        <w:right w:val="none" w:sz="0" w:space="0" w:color="auto"/>
                      </w:divBdr>
                      <w:divsChild>
                        <w:div w:id="1456800748">
                          <w:marLeft w:val="0"/>
                          <w:marRight w:val="0"/>
                          <w:marTop w:val="0"/>
                          <w:marBottom w:val="0"/>
                          <w:divBdr>
                            <w:top w:val="none" w:sz="0" w:space="0" w:color="auto"/>
                            <w:left w:val="none" w:sz="0" w:space="0" w:color="auto"/>
                            <w:bottom w:val="none" w:sz="0" w:space="0" w:color="auto"/>
                            <w:right w:val="none" w:sz="0" w:space="0" w:color="auto"/>
                          </w:divBdr>
                          <w:divsChild>
                            <w:div w:id="1179393665">
                              <w:marLeft w:val="0"/>
                              <w:marRight w:val="0"/>
                              <w:marTop w:val="0"/>
                              <w:marBottom w:val="0"/>
                              <w:divBdr>
                                <w:top w:val="none" w:sz="0" w:space="0" w:color="auto"/>
                                <w:left w:val="none" w:sz="0" w:space="0" w:color="auto"/>
                                <w:bottom w:val="none" w:sz="0" w:space="0" w:color="auto"/>
                                <w:right w:val="none" w:sz="0" w:space="0" w:color="auto"/>
                              </w:divBdr>
                              <w:divsChild>
                                <w:div w:id="913319690">
                                  <w:marLeft w:val="0"/>
                                  <w:marRight w:val="0"/>
                                  <w:marTop w:val="0"/>
                                  <w:marBottom w:val="0"/>
                                  <w:divBdr>
                                    <w:top w:val="none" w:sz="0" w:space="0" w:color="auto"/>
                                    <w:left w:val="none" w:sz="0" w:space="0" w:color="auto"/>
                                    <w:bottom w:val="none" w:sz="0" w:space="0" w:color="auto"/>
                                    <w:right w:val="none" w:sz="0" w:space="0" w:color="auto"/>
                                  </w:divBdr>
                                  <w:divsChild>
                                    <w:div w:id="2862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88614">
      <w:bodyDiv w:val="1"/>
      <w:marLeft w:val="0"/>
      <w:marRight w:val="0"/>
      <w:marTop w:val="0"/>
      <w:marBottom w:val="0"/>
      <w:divBdr>
        <w:top w:val="none" w:sz="0" w:space="0" w:color="auto"/>
        <w:left w:val="none" w:sz="0" w:space="0" w:color="auto"/>
        <w:bottom w:val="none" w:sz="0" w:space="0" w:color="auto"/>
        <w:right w:val="none" w:sz="0" w:space="0" w:color="auto"/>
      </w:divBdr>
      <w:divsChild>
        <w:div w:id="677662255">
          <w:marLeft w:val="0"/>
          <w:marRight w:val="0"/>
          <w:marTop w:val="0"/>
          <w:marBottom w:val="0"/>
          <w:divBdr>
            <w:top w:val="none" w:sz="0" w:space="0" w:color="auto"/>
            <w:left w:val="none" w:sz="0" w:space="0" w:color="auto"/>
            <w:bottom w:val="none" w:sz="0" w:space="0" w:color="auto"/>
            <w:right w:val="none" w:sz="0" w:space="0" w:color="auto"/>
          </w:divBdr>
          <w:divsChild>
            <w:div w:id="1466313150">
              <w:marLeft w:val="0"/>
              <w:marRight w:val="0"/>
              <w:marTop w:val="0"/>
              <w:marBottom w:val="0"/>
              <w:divBdr>
                <w:top w:val="none" w:sz="0" w:space="0" w:color="auto"/>
                <w:left w:val="none" w:sz="0" w:space="0" w:color="auto"/>
                <w:bottom w:val="none" w:sz="0" w:space="0" w:color="auto"/>
                <w:right w:val="none" w:sz="0" w:space="0" w:color="auto"/>
              </w:divBdr>
              <w:divsChild>
                <w:div w:id="1728409783">
                  <w:marLeft w:val="0"/>
                  <w:marRight w:val="0"/>
                  <w:marTop w:val="0"/>
                  <w:marBottom w:val="0"/>
                  <w:divBdr>
                    <w:top w:val="none" w:sz="0" w:space="0" w:color="auto"/>
                    <w:left w:val="none" w:sz="0" w:space="0" w:color="auto"/>
                    <w:bottom w:val="none" w:sz="0" w:space="0" w:color="auto"/>
                    <w:right w:val="none" w:sz="0" w:space="0" w:color="auto"/>
                  </w:divBdr>
                  <w:divsChild>
                    <w:div w:id="916860510">
                      <w:marLeft w:val="0"/>
                      <w:marRight w:val="0"/>
                      <w:marTop w:val="0"/>
                      <w:marBottom w:val="0"/>
                      <w:divBdr>
                        <w:top w:val="none" w:sz="0" w:space="0" w:color="auto"/>
                        <w:left w:val="none" w:sz="0" w:space="0" w:color="auto"/>
                        <w:bottom w:val="none" w:sz="0" w:space="0" w:color="auto"/>
                        <w:right w:val="none" w:sz="0" w:space="0" w:color="auto"/>
                      </w:divBdr>
                      <w:divsChild>
                        <w:div w:id="1047023960">
                          <w:marLeft w:val="0"/>
                          <w:marRight w:val="0"/>
                          <w:marTop w:val="0"/>
                          <w:marBottom w:val="0"/>
                          <w:divBdr>
                            <w:top w:val="none" w:sz="0" w:space="0" w:color="auto"/>
                            <w:left w:val="none" w:sz="0" w:space="0" w:color="auto"/>
                            <w:bottom w:val="none" w:sz="0" w:space="0" w:color="auto"/>
                            <w:right w:val="none" w:sz="0" w:space="0" w:color="auto"/>
                          </w:divBdr>
                          <w:divsChild>
                            <w:div w:id="1397900042">
                              <w:marLeft w:val="0"/>
                              <w:marRight w:val="0"/>
                              <w:marTop w:val="0"/>
                              <w:marBottom w:val="0"/>
                              <w:divBdr>
                                <w:top w:val="none" w:sz="0" w:space="0" w:color="auto"/>
                                <w:left w:val="none" w:sz="0" w:space="0" w:color="auto"/>
                                <w:bottom w:val="none" w:sz="0" w:space="0" w:color="auto"/>
                                <w:right w:val="none" w:sz="0" w:space="0" w:color="auto"/>
                              </w:divBdr>
                              <w:divsChild>
                                <w:div w:id="314335714">
                                  <w:marLeft w:val="0"/>
                                  <w:marRight w:val="0"/>
                                  <w:marTop w:val="0"/>
                                  <w:marBottom w:val="0"/>
                                  <w:divBdr>
                                    <w:top w:val="none" w:sz="0" w:space="0" w:color="auto"/>
                                    <w:left w:val="none" w:sz="0" w:space="0" w:color="auto"/>
                                    <w:bottom w:val="none" w:sz="0" w:space="0" w:color="auto"/>
                                    <w:right w:val="none" w:sz="0" w:space="0" w:color="auto"/>
                                  </w:divBdr>
                                  <w:divsChild>
                                    <w:div w:id="172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98660">
      <w:bodyDiv w:val="1"/>
      <w:marLeft w:val="0"/>
      <w:marRight w:val="0"/>
      <w:marTop w:val="0"/>
      <w:marBottom w:val="0"/>
      <w:divBdr>
        <w:top w:val="none" w:sz="0" w:space="0" w:color="auto"/>
        <w:left w:val="none" w:sz="0" w:space="0" w:color="auto"/>
        <w:bottom w:val="none" w:sz="0" w:space="0" w:color="auto"/>
        <w:right w:val="none" w:sz="0" w:space="0" w:color="auto"/>
      </w:divBdr>
      <w:divsChild>
        <w:div w:id="1780492711">
          <w:marLeft w:val="0"/>
          <w:marRight w:val="0"/>
          <w:marTop w:val="0"/>
          <w:marBottom w:val="0"/>
          <w:divBdr>
            <w:top w:val="none" w:sz="0" w:space="0" w:color="auto"/>
            <w:left w:val="none" w:sz="0" w:space="0" w:color="auto"/>
            <w:bottom w:val="none" w:sz="0" w:space="0" w:color="auto"/>
            <w:right w:val="none" w:sz="0" w:space="0" w:color="auto"/>
          </w:divBdr>
          <w:divsChild>
            <w:div w:id="688414758">
              <w:marLeft w:val="0"/>
              <w:marRight w:val="0"/>
              <w:marTop w:val="0"/>
              <w:marBottom w:val="0"/>
              <w:divBdr>
                <w:top w:val="none" w:sz="0" w:space="0" w:color="auto"/>
                <w:left w:val="none" w:sz="0" w:space="0" w:color="auto"/>
                <w:bottom w:val="none" w:sz="0" w:space="0" w:color="auto"/>
                <w:right w:val="none" w:sz="0" w:space="0" w:color="auto"/>
              </w:divBdr>
              <w:divsChild>
                <w:div w:id="2022194118">
                  <w:marLeft w:val="0"/>
                  <w:marRight w:val="0"/>
                  <w:marTop w:val="0"/>
                  <w:marBottom w:val="0"/>
                  <w:divBdr>
                    <w:top w:val="none" w:sz="0" w:space="0" w:color="auto"/>
                    <w:left w:val="none" w:sz="0" w:space="0" w:color="auto"/>
                    <w:bottom w:val="none" w:sz="0" w:space="0" w:color="auto"/>
                    <w:right w:val="none" w:sz="0" w:space="0" w:color="auto"/>
                  </w:divBdr>
                  <w:divsChild>
                    <w:div w:id="1618098523">
                      <w:marLeft w:val="0"/>
                      <w:marRight w:val="0"/>
                      <w:marTop w:val="0"/>
                      <w:marBottom w:val="0"/>
                      <w:divBdr>
                        <w:top w:val="none" w:sz="0" w:space="0" w:color="auto"/>
                        <w:left w:val="none" w:sz="0" w:space="0" w:color="auto"/>
                        <w:bottom w:val="none" w:sz="0" w:space="0" w:color="auto"/>
                        <w:right w:val="none" w:sz="0" w:space="0" w:color="auto"/>
                      </w:divBdr>
                      <w:divsChild>
                        <w:div w:id="38482587">
                          <w:marLeft w:val="0"/>
                          <w:marRight w:val="0"/>
                          <w:marTop w:val="0"/>
                          <w:marBottom w:val="0"/>
                          <w:divBdr>
                            <w:top w:val="none" w:sz="0" w:space="0" w:color="auto"/>
                            <w:left w:val="none" w:sz="0" w:space="0" w:color="auto"/>
                            <w:bottom w:val="none" w:sz="0" w:space="0" w:color="auto"/>
                            <w:right w:val="none" w:sz="0" w:space="0" w:color="auto"/>
                          </w:divBdr>
                          <w:divsChild>
                            <w:div w:id="509956255">
                              <w:marLeft w:val="0"/>
                              <w:marRight w:val="0"/>
                              <w:marTop w:val="0"/>
                              <w:marBottom w:val="0"/>
                              <w:divBdr>
                                <w:top w:val="none" w:sz="0" w:space="0" w:color="auto"/>
                                <w:left w:val="none" w:sz="0" w:space="0" w:color="auto"/>
                                <w:bottom w:val="none" w:sz="0" w:space="0" w:color="auto"/>
                                <w:right w:val="none" w:sz="0" w:space="0" w:color="auto"/>
                              </w:divBdr>
                              <w:divsChild>
                                <w:div w:id="1627731823">
                                  <w:marLeft w:val="0"/>
                                  <w:marRight w:val="0"/>
                                  <w:marTop w:val="0"/>
                                  <w:marBottom w:val="0"/>
                                  <w:divBdr>
                                    <w:top w:val="none" w:sz="0" w:space="0" w:color="auto"/>
                                    <w:left w:val="none" w:sz="0" w:space="0" w:color="auto"/>
                                    <w:bottom w:val="none" w:sz="0" w:space="0" w:color="auto"/>
                                    <w:right w:val="none" w:sz="0" w:space="0" w:color="auto"/>
                                  </w:divBdr>
                                  <w:divsChild>
                                    <w:div w:id="400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62612">
      <w:bodyDiv w:val="1"/>
      <w:marLeft w:val="0"/>
      <w:marRight w:val="0"/>
      <w:marTop w:val="0"/>
      <w:marBottom w:val="0"/>
      <w:divBdr>
        <w:top w:val="none" w:sz="0" w:space="0" w:color="auto"/>
        <w:left w:val="none" w:sz="0" w:space="0" w:color="auto"/>
        <w:bottom w:val="none" w:sz="0" w:space="0" w:color="auto"/>
        <w:right w:val="none" w:sz="0" w:space="0" w:color="auto"/>
      </w:divBdr>
      <w:divsChild>
        <w:div w:id="156311628">
          <w:marLeft w:val="0"/>
          <w:marRight w:val="0"/>
          <w:marTop w:val="0"/>
          <w:marBottom w:val="0"/>
          <w:divBdr>
            <w:top w:val="none" w:sz="0" w:space="0" w:color="auto"/>
            <w:left w:val="none" w:sz="0" w:space="0" w:color="auto"/>
            <w:bottom w:val="none" w:sz="0" w:space="0" w:color="auto"/>
            <w:right w:val="none" w:sz="0" w:space="0" w:color="auto"/>
          </w:divBdr>
          <w:divsChild>
            <w:div w:id="22295427">
              <w:marLeft w:val="0"/>
              <w:marRight w:val="0"/>
              <w:marTop w:val="0"/>
              <w:marBottom w:val="0"/>
              <w:divBdr>
                <w:top w:val="none" w:sz="0" w:space="0" w:color="auto"/>
                <w:left w:val="none" w:sz="0" w:space="0" w:color="auto"/>
                <w:bottom w:val="none" w:sz="0" w:space="0" w:color="auto"/>
                <w:right w:val="none" w:sz="0" w:space="0" w:color="auto"/>
              </w:divBdr>
              <w:divsChild>
                <w:div w:id="1650328933">
                  <w:marLeft w:val="0"/>
                  <w:marRight w:val="0"/>
                  <w:marTop w:val="0"/>
                  <w:marBottom w:val="0"/>
                  <w:divBdr>
                    <w:top w:val="none" w:sz="0" w:space="0" w:color="auto"/>
                    <w:left w:val="none" w:sz="0" w:space="0" w:color="auto"/>
                    <w:bottom w:val="none" w:sz="0" w:space="0" w:color="auto"/>
                    <w:right w:val="none" w:sz="0" w:space="0" w:color="auto"/>
                  </w:divBdr>
                  <w:divsChild>
                    <w:div w:id="993869998">
                      <w:marLeft w:val="0"/>
                      <w:marRight w:val="0"/>
                      <w:marTop w:val="0"/>
                      <w:marBottom w:val="0"/>
                      <w:divBdr>
                        <w:top w:val="none" w:sz="0" w:space="0" w:color="auto"/>
                        <w:left w:val="none" w:sz="0" w:space="0" w:color="auto"/>
                        <w:bottom w:val="none" w:sz="0" w:space="0" w:color="auto"/>
                        <w:right w:val="none" w:sz="0" w:space="0" w:color="auto"/>
                      </w:divBdr>
                      <w:divsChild>
                        <w:div w:id="1901163781">
                          <w:marLeft w:val="0"/>
                          <w:marRight w:val="0"/>
                          <w:marTop w:val="0"/>
                          <w:marBottom w:val="0"/>
                          <w:divBdr>
                            <w:top w:val="none" w:sz="0" w:space="0" w:color="auto"/>
                            <w:left w:val="none" w:sz="0" w:space="0" w:color="auto"/>
                            <w:bottom w:val="none" w:sz="0" w:space="0" w:color="auto"/>
                            <w:right w:val="none" w:sz="0" w:space="0" w:color="auto"/>
                          </w:divBdr>
                          <w:divsChild>
                            <w:div w:id="1737818664">
                              <w:marLeft w:val="0"/>
                              <w:marRight w:val="0"/>
                              <w:marTop w:val="0"/>
                              <w:marBottom w:val="0"/>
                              <w:divBdr>
                                <w:top w:val="none" w:sz="0" w:space="0" w:color="auto"/>
                                <w:left w:val="none" w:sz="0" w:space="0" w:color="auto"/>
                                <w:bottom w:val="none" w:sz="0" w:space="0" w:color="auto"/>
                                <w:right w:val="none" w:sz="0" w:space="0" w:color="auto"/>
                              </w:divBdr>
                              <w:divsChild>
                                <w:div w:id="878590524">
                                  <w:marLeft w:val="0"/>
                                  <w:marRight w:val="0"/>
                                  <w:marTop w:val="0"/>
                                  <w:marBottom w:val="0"/>
                                  <w:divBdr>
                                    <w:top w:val="none" w:sz="0" w:space="0" w:color="auto"/>
                                    <w:left w:val="none" w:sz="0" w:space="0" w:color="auto"/>
                                    <w:bottom w:val="none" w:sz="0" w:space="0" w:color="auto"/>
                                    <w:right w:val="none" w:sz="0" w:space="0" w:color="auto"/>
                                  </w:divBdr>
                                  <w:divsChild>
                                    <w:div w:id="936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389197">
      <w:bodyDiv w:val="1"/>
      <w:marLeft w:val="0"/>
      <w:marRight w:val="0"/>
      <w:marTop w:val="0"/>
      <w:marBottom w:val="0"/>
      <w:divBdr>
        <w:top w:val="none" w:sz="0" w:space="0" w:color="auto"/>
        <w:left w:val="none" w:sz="0" w:space="0" w:color="auto"/>
        <w:bottom w:val="none" w:sz="0" w:space="0" w:color="auto"/>
        <w:right w:val="none" w:sz="0" w:space="0" w:color="auto"/>
      </w:divBdr>
      <w:divsChild>
        <w:div w:id="559558062">
          <w:marLeft w:val="0"/>
          <w:marRight w:val="0"/>
          <w:marTop w:val="0"/>
          <w:marBottom w:val="0"/>
          <w:divBdr>
            <w:top w:val="none" w:sz="0" w:space="0" w:color="auto"/>
            <w:left w:val="none" w:sz="0" w:space="0" w:color="auto"/>
            <w:bottom w:val="none" w:sz="0" w:space="0" w:color="auto"/>
            <w:right w:val="none" w:sz="0" w:space="0" w:color="auto"/>
          </w:divBdr>
          <w:divsChild>
            <w:div w:id="1153062136">
              <w:marLeft w:val="0"/>
              <w:marRight w:val="0"/>
              <w:marTop w:val="0"/>
              <w:marBottom w:val="0"/>
              <w:divBdr>
                <w:top w:val="none" w:sz="0" w:space="0" w:color="auto"/>
                <w:left w:val="none" w:sz="0" w:space="0" w:color="auto"/>
                <w:bottom w:val="none" w:sz="0" w:space="0" w:color="auto"/>
                <w:right w:val="none" w:sz="0" w:space="0" w:color="auto"/>
              </w:divBdr>
              <w:divsChild>
                <w:div w:id="1643382713">
                  <w:marLeft w:val="0"/>
                  <w:marRight w:val="0"/>
                  <w:marTop w:val="0"/>
                  <w:marBottom w:val="0"/>
                  <w:divBdr>
                    <w:top w:val="none" w:sz="0" w:space="0" w:color="auto"/>
                    <w:left w:val="none" w:sz="0" w:space="0" w:color="auto"/>
                    <w:bottom w:val="none" w:sz="0" w:space="0" w:color="auto"/>
                    <w:right w:val="none" w:sz="0" w:space="0" w:color="auto"/>
                  </w:divBdr>
                  <w:divsChild>
                    <w:div w:id="998731092">
                      <w:marLeft w:val="0"/>
                      <w:marRight w:val="0"/>
                      <w:marTop w:val="0"/>
                      <w:marBottom w:val="0"/>
                      <w:divBdr>
                        <w:top w:val="none" w:sz="0" w:space="0" w:color="auto"/>
                        <w:left w:val="none" w:sz="0" w:space="0" w:color="auto"/>
                        <w:bottom w:val="none" w:sz="0" w:space="0" w:color="auto"/>
                        <w:right w:val="none" w:sz="0" w:space="0" w:color="auto"/>
                      </w:divBdr>
                      <w:divsChild>
                        <w:div w:id="1488083711">
                          <w:marLeft w:val="0"/>
                          <w:marRight w:val="0"/>
                          <w:marTop w:val="0"/>
                          <w:marBottom w:val="0"/>
                          <w:divBdr>
                            <w:top w:val="none" w:sz="0" w:space="0" w:color="auto"/>
                            <w:left w:val="none" w:sz="0" w:space="0" w:color="auto"/>
                            <w:bottom w:val="none" w:sz="0" w:space="0" w:color="auto"/>
                            <w:right w:val="none" w:sz="0" w:space="0" w:color="auto"/>
                          </w:divBdr>
                          <w:divsChild>
                            <w:div w:id="773862407">
                              <w:marLeft w:val="0"/>
                              <w:marRight w:val="0"/>
                              <w:marTop w:val="0"/>
                              <w:marBottom w:val="0"/>
                              <w:divBdr>
                                <w:top w:val="none" w:sz="0" w:space="0" w:color="auto"/>
                                <w:left w:val="none" w:sz="0" w:space="0" w:color="auto"/>
                                <w:bottom w:val="none" w:sz="0" w:space="0" w:color="auto"/>
                                <w:right w:val="none" w:sz="0" w:space="0" w:color="auto"/>
                              </w:divBdr>
                              <w:divsChild>
                                <w:div w:id="1834881017">
                                  <w:marLeft w:val="0"/>
                                  <w:marRight w:val="0"/>
                                  <w:marTop w:val="0"/>
                                  <w:marBottom w:val="0"/>
                                  <w:divBdr>
                                    <w:top w:val="none" w:sz="0" w:space="0" w:color="auto"/>
                                    <w:left w:val="none" w:sz="0" w:space="0" w:color="auto"/>
                                    <w:bottom w:val="none" w:sz="0" w:space="0" w:color="auto"/>
                                    <w:right w:val="none" w:sz="0" w:space="0" w:color="auto"/>
                                  </w:divBdr>
                                  <w:divsChild>
                                    <w:div w:id="8279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164511">
      <w:bodyDiv w:val="1"/>
      <w:marLeft w:val="0"/>
      <w:marRight w:val="0"/>
      <w:marTop w:val="0"/>
      <w:marBottom w:val="0"/>
      <w:divBdr>
        <w:top w:val="none" w:sz="0" w:space="0" w:color="auto"/>
        <w:left w:val="none" w:sz="0" w:space="0" w:color="auto"/>
        <w:bottom w:val="none" w:sz="0" w:space="0" w:color="auto"/>
        <w:right w:val="none" w:sz="0" w:space="0" w:color="auto"/>
      </w:divBdr>
      <w:divsChild>
        <w:div w:id="259416074">
          <w:marLeft w:val="0"/>
          <w:marRight w:val="0"/>
          <w:marTop w:val="0"/>
          <w:marBottom w:val="0"/>
          <w:divBdr>
            <w:top w:val="none" w:sz="0" w:space="0" w:color="auto"/>
            <w:left w:val="none" w:sz="0" w:space="0" w:color="auto"/>
            <w:bottom w:val="none" w:sz="0" w:space="0" w:color="auto"/>
            <w:right w:val="none" w:sz="0" w:space="0" w:color="auto"/>
          </w:divBdr>
          <w:divsChild>
            <w:div w:id="766004829">
              <w:marLeft w:val="0"/>
              <w:marRight w:val="0"/>
              <w:marTop w:val="0"/>
              <w:marBottom w:val="0"/>
              <w:divBdr>
                <w:top w:val="none" w:sz="0" w:space="0" w:color="auto"/>
                <w:left w:val="none" w:sz="0" w:space="0" w:color="auto"/>
                <w:bottom w:val="none" w:sz="0" w:space="0" w:color="auto"/>
                <w:right w:val="none" w:sz="0" w:space="0" w:color="auto"/>
              </w:divBdr>
              <w:divsChild>
                <w:div w:id="1205798013">
                  <w:marLeft w:val="0"/>
                  <w:marRight w:val="0"/>
                  <w:marTop w:val="0"/>
                  <w:marBottom w:val="0"/>
                  <w:divBdr>
                    <w:top w:val="none" w:sz="0" w:space="0" w:color="auto"/>
                    <w:left w:val="none" w:sz="0" w:space="0" w:color="auto"/>
                    <w:bottom w:val="none" w:sz="0" w:space="0" w:color="auto"/>
                    <w:right w:val="none" w:sz="0" w:space="0" w:color="auto"/>
                  </w:divBdr>
                  <w:divsChild>
                    <w:div w:id="292056310">
                      <w:marLeft w:val="0"/>
                      <w:marRight w:val="0"/>
                      <w:marTop w:val="0"/>
                      <w:marBottom w:val="0"/>
                      <w:divBdr>
                        <w:top w:val="none" w:sz="0" w:space="0" w:color="auto"/>
                        <w:left w:val="none" w:sz="0" w:space="0" w:color="auto"/>
                        <w:bottom w:val="none" w:sz="0" w:space="0" w:color="auto"/>
                        <w:right w:val="none" w:sz="0" w:space="0" w:color="auto"/>
                      </w:divBdr>
                      <w:divsChild>
                        <w:div w:id="1402367774">
                          <w:marLeft w:val="0"/>
                          <w:marRight w:val="0"/>
                          <w:marTop w:val="0"/>
                          <w:marBottom w:val="0"/>
                          <w:divBdr>
                            <w:top w:val="none" w:sz="0" w:space="0" w:color="auto"/>
                            <w:left w:val="none" w:sz="0" w:space="0" w:color="auto"/>
                            <w:bottom w:val="none" w:sz="0" w:space="0" w:color="auto"/>
                            <w:right w:val="none" w:sz="0" w:space="0" w:color="auto"/>
                          </w:divBdr>
                          <w:divsChild>
                            <w:div w:id="1268082051">
                              <w:marLeft w:val="0"/>
                              <w:marRight w:val="0"/>
                              <w:marTop w:val="0"/>
                              <w:marBottom w:val="0"/>
                              <w:divBdr>
                                <w:top w:val="none" w:sz="0" w:space="0" w:color="auto"/>
                                <w:left w:val="none" w:sz="0" w:space="0" w:color="auto"/>
                                <w:bottom w:val="none" w:sz="0" w:space="0" w:color="auto"/>
                                <w:right w:val="none" w:sz="0" w:space="0" w:color="auto"/>
                              </w:divBdr>
                              <w:divsChild>
                                <w:div w:id="327442467">
                                  <w:marLeft w:val="0"/>
                                  <w:marRight w:val="0"/>
                                  <w:marTop w:val="0"/>
                                  <w:marBottom w:val="0"/>
                                  <w:divBdr>
                                    <w:top w:val="none" w:sz="0" w:space="0" w:color="auto"/>
                                    <w:left w:val="none" w:sz="0" w:space="0" w:color="auto"/>
                                    <w:bottom w:val="none" w:sz="0" w:space="0" w:color="auto"/>
                                    <w:right w:val="none" w:sz="0" w:space="0" w:color="auto"/>
                                  </w:divBdr>
                                  <w:divsChild>
                                    <w:div w:id="422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061">
      <w:bodyDiv w:val="1"/>
      <w:marLeft w:val="0"/>
      <w:marRight w:val="0"/>
      <w:marTop w:val="0"/>
      <w:marBottom w:val="0"/>
      <w:divBdr>
        <w:top w:val="none" w:sz="0" w:space="0" w:color="auto"/>
        <w:left w:val="none" w:sz="0" w:space="0" w:color="auto"/>
        <w:bottom w:val="none" w:sz="0" w:space="0" w:color="auto"/>
        <w:right w:val="none" w:sz="0" w:space="0" w:color="auto"/>
      </w:divBdr>
      <w:divsChild>
        <w:div w:id="1456944139">
          <w:marLeft w:val="0"/>
          <w:marRight w:val="0"/>
          <w:marTop w:val="0"/>
          <w:marBottom w:val="0"/>
          <w:divBdr>
            <w:top w:val="none" w:sz="0" w:space="0" w:color="auto"/>
            <w:left w:val="none" w:sz="0" w:space="0" w:color="auto"/>
            <w:bottom w:val="none" w:sz="0" w:space="0" w:color="auto"/>
            <w:right w:val="none" w:sz="0" w:space="0" w:color="auto"/>
          </w:divBdr>
          <w:divsChild>
            <w:div w:id="1666321684">
              <w:marLeft w:val="0"/>
              <w:marRight w:val="0"/>
              <w:marTop w:val="0"/>
              <w:marBottom w:val="0"/>
              <w:divBdr>
                <w:top w:val="none" w:sz="0" w:space="0" w:color="auto"/>
                <w:left w:val="none" w:sz="0" w:space="0" w:color="auto"/>
                <w:bottom w:val="none" w:sz="0" w:space="0" w:color="auto"/>
                <w:right w:val="none" w:sz="0" w:space="0" w:color="auto"/>
              </w:divBdr>
              <w:divsChild>
                <w:div w:id="2104066019">
                  <w:marLeft w:val="0"/>
                  <w:marRight w:val="0"/>
                  <w:marTop w:val="0"/>
                  <w:marBottom w:val="0"/>
                  <w:divBdr>
                    <w:top w:val="none" w:sz="0" w:space="0" w:color="auto"/>
                    <w:left w:val="none" w:sz="0" w:space="0" w:color="auto"/>
                    <w:bottom w:val="none" w:sz="0" w:space="0" w:color="auto"/>
                    <w:right w:val="none" w:sz="0" w:space="0" w:color="auto"/>
                  </w:divBdr>
                  <w:divsChild>
                    <w:div w:id="305819542">
                      <w:marLeft w:val="0"/>
                      <w:marRight w:val="0"/>
                      <w:marTop w:val="0"/>
                      <w:marBottom w:val="0"/>
                      <w:divBdr>
                        <w:top w:val="none" w:sz="0" w:space="0" w:color="auto"/>
                        <w:left w:val="none" w:sz="0" w:space="0" w:color="auto"/>
                        <w:bottom w:val="none" w:sz="0" w:space="0" w:color="auto"/>
                        <w:right w:val="none" w:sz="0" w:space="0" w:color="auto"/>
                      </w:divBdr>
                      <w:divsChild>
                        <w:div w:id="577204053">
                          <w:marLeft w:val="0"/>
                          <w:marRight w:val="0"/>
                          <w:marTop w:val="0"/>
                          <w:marBottom w:val="0"/>
                          <w:divBdr>
                            <w:top w:val="none" w:sz="0" w:space="0" w:color="auto"/>
                            <w:left w:val="none" w:sz="0" w:space="0" w:color="auto"/>
                            <w:bottom w:val="none" w:sz="0" w:space="0" w:color="auto"/>
                            <w:right w:val="none" w:sz="0" w:space="0" w:color="auto"/>
                          </w:divBdr>
                          <w:divsChild>
                            <w:div w:id="1549218730">
                              <w:marLeft w:val="0"/>
                              <w:marRight w:val="0"/>
                              <w:marTop w:val="0"/>
                              <w:marBottom w:val="0"/>
                              <w:divBdr>
                                <w:top w:val="none" w:sz="0" w:space="0" w:color="auto"/>
                                <w:left w:val="none" w:sz="0" w:space="0" w:color="auto"/>
                                <w:bottom w:val="none" w:sz="0" w:space="0" w:color="auto"/>
                                <w:right w:val="none" w:sz="0" w:space="0" w:color="auto"/>
                              </w:divBdr>
                              <w:divsChild>
                                <w:div w:id="812214243">
                                  <w:marLeft w:val="0"/>
                                  <w:marRight w:val="0"/>
                                  <w:marTop w:val="0"/>
                                  <w:marBottom w:val="0"/>
                                  <w:divBdr>
                                    <w:top w:val="none" w:sz="0" w:space="0" w:color="auto"/>
                                    <w:left w:val="none" w:sz="0" w:space="0" w:color="auto"/>
                                    <w:bottom w:val="none" w:sz="0" w:space="0" w:color="auto"/>
                                    <w:right w:val="none" w:sz="0" w:space="0" w:color="auto"/>
                                  </w:divBdr>
                                  <w:divsChild>
                                    <w:div w:id="18163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733427">
      <w:bodyDiv w:val="1"/>
      <w:marLeft w:val="0"/>
      <w:marRight w:val="0"/>
      <w:marTop w:val="0"/>
      <w:marBottom w:val="0"/>
      <w:divBdr>
        <w:top w:val="none" w:sz="0" w:space="0" w:color="auto"/>
        <w:left w:val="none" w:sz="0" w:space="0" w:color="auto"/>
        <w:bottom w:val="none" w:sz="0" w:space="0" w:color="auto"/>
        <w:right w:val="none" w:sz="0" w:space="0" w:color="auto"/>
      </w:divBdr>
      <w:divsChild>
        <w:div w:id="1749384912">
          <w:marLeft w:val="0"/>
          <w:marRight w:val="0"/>
          <w:marTop w:val="0"/>
          <w:marBottom w:val="0"/>
          <w:divBdr>
            <w:top w:val="none" w:sz="0" w:space="0" w:color="auto"/>
            <w:left w:val="none" w:sz="0" w:space="0" w:color="auto"/>
            <w:bottom w:val="none" w:sz="0" w:space="0" w:color="auto"/>
            <w:right w:val="none" w:sz="0" w:space="0" w:color="auto"/>
          </w:divBdr>
          <w:divsChild>
            <w:div w:id="1322735406">
              <w:marLeft w:val="0"/>
              <w:marRight w:val="0"/>
              <w:marTop w:val="0"/>
              <w:marBottom w:val="0"/>
              <w:divBdr>
                <w:top w:val="none" w:sz="0" w:space="0" w:color="auto"/>
                <w:left w:val="none" w:sz="0" w:space="0" w:color="auto"/>
                <w:bottom w:val="none" w:sz="0" w:space="0" w:color="auto"/>
                <w:right w:val="none" w:sz="0" w:space="0" w:color="auto"/>
              </w:divBdr>
              <w:divsChild>
                <w:div w:id="203911665">
                  <w:marLeft w:val="0"/>
                  <w:marRight w:val="0"/>
                  <w:marTop w:val="0"/>
                  <w:marBottom w:val="0"/>
                  <w:divBdr>
                    <w:top w:val="none" w:sz="0" w:space="0" w:color="auto"/>
                    <w:left w:val="none" w:sz="0" w:space="0" w:color="auto"/>
                    <w:bottom w:val="none" w:sz="0" w:space="0" w:color="auto"/>
                    <w:right w:val="none" w:sz="0" w:space="0" w:color="auto"/>
                  </w:divBdr>
                  <w:divsChild>
                    <w:div w:id="1550454435">
                      <w:marLeft w:val="0"/>
                      <w:marRight w:val="0"/>
                      <w:marTop w:val="0"/>
                      <w:marBottom w:val="0"/>
                      <w:divBdr>
                        <w:top w:val="none" w:sz="0" w:space="0" w:color="auto"/>
                        <w:left w:val="none" w:sz="0" w:space="0" w:color="auto"/>
                        <w:bottom w:val="none" w:sz="0" w:space="0" w:color="auto"/>
                        <w:right w:val="none" w:sz="0" w:space="0" w:color="auto"/>
                      </w:divBdr>
                      <w:divsChild>
                        <w:div w:id="935938153">
                          <w:marLeft w:val="0"/>
                          <w:marRight w:val="0"/>
                          <w:marTop w:val="0"/>
                          <w:marBottom w:val="0"/>
                          <w:divBdr>
                            <w:top w:val="none" w:sz="0" w:space="0" w:color="auto"/>
                            <w:left w:val="none" w:sz="0" w:space="0" w:color="auto"/>
                            <w:bottom w:val="none" w:sz="0" w:space="0" w:color="auto"/>
                            <w:right w:val="none" w:sz="0" w:space="0" w:color="auto"/>
                          </w:divBdr>
                          <w:divsChild>
                            <w:div w:id="381833699">
                              <w:marLeft w:val="0"/>
                              <w:marRight w:val="0"/>
                              <w:marTop w:val="0"/>
                              <w:marBottom w:val="0"/>
                              <w:divBdr>
                                <w:top w:val="none" w:sz="0" w:space="0" w:color="auto"/>
                                <w:left w:val="none" w:sz="0" w:space="0" w:color="auto"/>
                                <w:bottom w:val="none" w:sz="0" w:space="0" w:color="auto"/>
                                <w:right w:val="none" w:sz="0" w:space="0" w:color="auto"/>
                              </w:divBdr>
                              <w:divsChild>
                                <w:div w:id="1684475299">
                                  <w:marLeft w:val="0"/>
                                  <w:marRight w:val="0"/>
                                  <w:marTop w:val="0"/>
                                  <w:marBottom w:val="0"/>
                                  <w:divBdr>
                                    <w:top w:val="none" w:sz="0" w:space="0" w:color="auto"/>
                                    <w:left w:val="none" w:sz="0" w:space="0" w:color="auto"/>
                                    <w:bottom w:val="none" w:sz="0" w:space="0" w:color="auto"/>
                                    <w:right w:val="none" w:sz="0" w:space="0" w:color="auto"/>
                                  </w:divBdr>
                                  <w:divsChild>
                                    <w:div w:id="13719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454758">
      <w:bodyDiv w:val="1"/>
      <w:marLeft w:val="0"/>
      <w:marRight w:val="0"/>
      <w:marTop w:val="0"/>
      <w:marBottom w:val="0"/>
      <w:divBdr>
        <w:top w:val="none" w:sz="0" w:space="0" w:color="auto"/>
        <w:left w:val="none" w:sz="0" w:space="0" w:color="auto"/>
        <w:bottom w:val="none" w:sz="0" w:space="0" w:color="auto"/>
        <w:right w:val="none" w:sz="0" w:space="0" w:color="auto"/>
      </w:divBdr>
      <w:divsChild>
        <w:div w:id="888228780">
          <w:marLeft w:val="0"/>
          <w:marRight w:val="0"/>
          <w:marTop w:val="0"/>
          <w:marBottom w:val="0"/>
          <w:divBdr>
            <w:top w:val="none" w:sz="0" w:space="0" w:color="auto"/>
            <w:left w:val="none" w:sz="0" w:space="0" w:color="auto"/>
            <w:bottom w:val="none" w:sz="0" w:space="0" w:color="auto"/>
            <w:right w:val="none" w:sz="0" w:space="0" w:color="auto"/>
          </w:divBdr>
          <w:divsChild>
            <w:div w:id="113643634">
              <w:marLeft w:val="0"/>
              <w:marRight w:val="0"/>
              <w:marTop w:val="0"/>
              <w:marBottom w:val="0"/>
              <w:divBdr>
                <w:top w:val="none" w:sz="0" w:space="0" w:color="auto"/>
                <w:left w:val="none" w:sz="0" w:space="0" w:color="auto"/>
                <w:bottom w:val="none" w:sz="0" w:space="0" w:color="auto"/>
                <w:right w:val="none" w:sz="0" w:space="0" w:color="auto"/>
              </w:divBdr>
              <w:divsChild>
                <w:div w:id="1771118941">
                  <w:marLeft w:val="0"/>
                  <w:marRight w:val="0"/>
                  <w:marTop w:val="0"/>
                  <w:marBottom w:val="0"/>
                  <w:divBdr>
                    <w:top w:val="none" w:sz="0" w:space="0" w:color="auto"/>
                    <w:left w:val="none" w:sz="0" w:space="0" w:color="auto"/>
                    <w:bottom w:val="none" w:sz="0" w:space="0" w:color="auto"/>
                    <w:right w:val="none" w:sz="0" w:space="0" w:color="auto"/>
                  </w:divBdr>
                  <w:divsChild>
                    <w:div w:id="373383881">
                      <w:marLeft w:val="0"/>
                      <w:marRight w:val="0"/>
                      <w:marTop w:val="0"/>
                      <w:marBottom w:val="0"/>
                      <w:divBdr>
                        <w:top w:val="none" w:sz="0" w:space="0" w:color="auto"/>
                        <w:left w:val="none" w:sz="0" w:space="0" w:color="auto"/>
                        <w:bottom w:val="none" w:sz="0" w:space="0" w:color="auto"/>
                        <w:right w:val="none" w:sz="0" w:space="0" w:color="auto"/>
                      </w:divBdr>
                      <w:divsChild>
                        <w:div w:id="1530751648">
                          <w:marLeft w:val="0"/>
                          <w:marRight w:val="0"/>
                          <w:marTop w:val="0"/>
                          <w:marBottom w:val="0"/>
                          <w:divBdr>
                            <w:top w:val="none" w:sz="0" w:space="0" w:color="auto"/>
                            <w:left w:val="none" w:sz="0" w:space="0" w:color="auto"/>
                            <w:bottom w:val="none" w:sz="0" w:space="0" w:color="auto"/>
                            <w:right w:val="none" w:sz="0" w:space="0" w:color="auto"/>
                          </w:divBdr>
                          <w:divsChild>
                            <w:div w:id="157959665">
                              <w:marLeft w:val="0"/>
                              <w:marRight w:val="0"/>
                              <w:marTop w:val="0"/>
                              <w:marBottom w:val="0"/>
                              <w:divBdr>
                                <w:top w:val="none" w:sz="0" w:space="0" w:color="auto"/>
                                <w:left w:val="none" w:sz="0" w:space="0" w:color="auto"/>
                                <w:bottom w:val="none" w:sz="0" w:space="0" w:color="auto"/>
                                <w:right w:val="none" w:sz="0" w:space="0" w:color="auto"/>
                              </w:divBdr>
                              <w:divsChild>
                                <w:div w:id="959339146">
                                  <w:marLeft w:val="0"/>
                                  <w:marRight w:val="0"/>
                                  <w:marTop w:val="0"/>
                                  <w:marBottom w:val="0"/>
                                  <w:divBdr>
                                    <w:top w:val="none" w:sz="0" w:space="0" w:color="auto"/>
                                    <w:left w:val="none" w:sz="0" w:space="0" w:color="auto"/>
                                    <w:bottom w:val="none" w:sz="0" w:space="0" w:color="auto"/>
                                    <w:right w:val="none" w:sz="0" w:space="0" w:color="auto"/>
                                  </w:divBdr>
                                  <w:divsChild>
                                    <w:div w:id="1652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4293">
      <w:bodyDiv w:val="1"/>
      <w:marLeft w:val="0"/>
      <w:marRight w:val="0"/>
      <w:marTop w:val="0"/>
      <w:marBottom w:val="0"/>
      <w:divBdr>
        <w:top w:val="none" w:sz="0" w:space="0" w:color="auto"/>
        <w:left w:val="none" w:sz="0" w:space="0" w:color="auto"/>
        <w:bottom w:val="none" w:sz="0" w:space="0" w:color="auto"/>
        <w:right w:val="none" w:sz="0" w:space="0" w:color="auto"/>
      </w:divBdr>
      <w:divsChild>
        <w:div w:id="60569037">
          <w:marLeft w:val="0"/>
          <w:marRight w:val="0"/>
          <w:marTop w:val="0"/>
          <w:marBottom w:val="0"/>
          <w:divBdr>
            <w:top w:val="none" w:sz="0" w:space="0" w:color="auto"/>
            <w:left w:val="none" w:sz="0" w:space="0" w:color="auto"/>
            <w:bottom w:val="none" w:sz="0" w:space="0" w:color="auto"/>
            <w:right w:val="none" w:sz="0" w:space="0" w:color="auto"/>
          </w:divBdr>
          <w:divsChild>
            <w:div w:id="1972977111">
              <w:marLeft w:val="0"/>
              <w:marRight w:val="0"/>
              <w:marTop w:val="0"/>
              <w:marBottom w:val="0"/>
              <w:divBdr>
                <w:top w:val="none" w:sz="0" w:space="0" w:color="auto"/>
                <w:left w:val="none" w:sz="0" w:space="0" w:color="auto"/>
                <w:bottom w:val="none" w:sz="0" w:space="0" w:color="auto"/>
                <w:right w:val="none" w:sz="0" w:space="0" w:color="auto"/>
              </w:divBdr>
              <w:divsChild>
                <w:div w:id="1037122847">
                  <w:marLeft w:val="0"/>
                  <w:marRight w:val="0"/>
                  <w:marTop w:val="0"/>
                  <w:marBottom w:val="0"/>
                  <w:divBdr>
                    <w:top w:val="none" w:sz="0" w:space="0" w:color="auto"/>
                    <w:left w:val="none" w:sz="0" w:space="0" w:color="auto"/>
                    <w:bottom w:val="none" w:sz="0" w:space="0" w:color="auto"/>
                    <w:right w:val="none" w:sz="0" w:space="0" w:color="auto"/>
                  </w:divBdr>
                  <w:divsChild>
                    <w:div w:id="836112230">
                      <w:marLeft w:val="0"/>
                      <w:marRight w:val="0"/>
                      <w:marTop w:val="0"/>
                      <w:marBottom w:val="0"/>
                      <w:divBdr>
                        <w:top w:val="none" w:sz="0" w:space="0" w:color="auto"/>
                        <w:left w:val="none" w:sz="0" w:space="0" w:color="auto"/>
                        <w:bottom w:val="none" w:sz="0" w:space="0" w:color="auto"/>
                        <w:right w:val="none" w:sz="0" w:space="0" w:color="auto"/>
                      </w:divBdr>
                      <w:divsChild>
                        <w:div w:id="85882512">
                          <w:marLeft w:val="0"/>
                          <w:marRight w:val="0"/>
                          <w:marTop w:val="0"/>
                          <w:marBottom w:val="0"/>
                          <w:divBdr>
                            <w:top w:val="none" w:sz="0" w:space="0" w:color="auto"/>
                            <w:left w:val="none" w:sz="0" w:space="0" w:color="auto"/>
                            <w:bottom w:val="none" w:sz="0" w:space="0" w:color="auto"/>
                            <w:right w:val="none" w:sz="0" w:space="0" w:color="auto"/>
                          </w:divBdr>
                          <w:divsChild>
                            <w:div w:id="2016299141">
                              <w:marLeft w:val="0"/>
                              <w:marRight w:val="0"/>
                              <w:marTop w:val="0"/>
                              <w:marBottom w:val="0"/>
                              <w:divBdr>
                                <w:top w:val="none" w:sz="0" w:space="0" w:color="auto"/>
                                <w:left w:val="none" w:sz="0" w:space="0" w:color="auto"/>
                                <w:bottom w:val="none" w:sz="0" w:space="0" w:color="auto"/>
                                <w:right w:val="none" w:sz="0" w:space="0" w:color="auto"/>
                              </w:divBdr>
                              <w:divsChild>
                                <w:div w:id="1197425402">
                                  <w:marLeft w:val="0"/>
                                  <w:marRight w:val="0"/>
                                  <w:marTop w:val="0"/>
                                  <w:marBottom w:val="0"/>
                                  <w:divBdr>
                                    <w:top w:val="none" w:sz="0" w:space="0" w:color="auto"/>
                                    <w:left w:val="none" w:sz="0" w:space="0" w:color="auto"/>
                                    <w:bottom w:val="none" w:sz="0" w:space="0" w:color="auto"/>
                                    <w:right w:val="none" w:sz="0" w:space="0" w:color="auto"/>
                                  </w:divBdr>
                                  <w:divsChild>
                                    <w:div w:id="18096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529032">
      <w:bodyDiv w:val="1"/>
      <w:marLeft w:val="0"/>
      <w:marRight w:val="0"/>
      <w:marTop w:val="0"/>
      <w:marBottom w:val="0"/>
      <w:divBdr>
        <w:top w:val="none" w:sz="0" w:space="0" w:color="auto"/>
        <w:left w:val="none" w:sz="0" w:space="0" w:color="auto"/>
        <w:bottom w:val="none" w:sz="0" w:space="0" w:color="auto"/>
        <w:right w:val="none" w:sz="0" w:space="0" w:color="auto"/>
      </w:divBdr>
      <w:divsChild>
        <w:div w:id="353962505">
          <w:marLeft w:val="0"/>
          <w:marRight w:val="0"/>
          <w:marTop w:val="0"/>
          <w:marBottom w:val="0"/>
          <w:divBdr>
            <w:top w:val="none" w:sz="0" w:space="0" w:color="auto"/>
            <w:left w:val="none" w:sz="0" w:space="0" w:color="auto"/>
            <w:bottom w:val="none" w:sz="0" w:space="0" w:color="auto"/>
            <w:right w:val="none" w:sz="0" w:space="0" w:color="auto"/>
          </w:divBdr>
          <w:divsChild>
            <w:div w:id="1670405148">
              <w:marLeft w:val="0"/>
              <w:marRight w:val="0"/>
              <w:marTop w:val="0"/>
              <w:marBottom w:val="0"/>
              <w:divBdr>
                <w:top w:val="none" w:sz="0" w:space="0" w:color="auto"/>
                <w:left w:val="none" w:sz="0" w:space="0" w:color="auto"/>
                <w:bottom w:val="none" w:sz="0" w:space="0" w:color="auto"/>
                <w:right w:val="none" w:sz="0" w:space="0" w:color="auto"/>
              </w:divBdr>
              <w:divsChild>
                <w:div w:id="1926835552">
                  <w:marLeft w:val="0"/>
                  <w:marRight w:val="0"/>
                  <w:marTop w:val="0"/>
                  <w:marBottom w:val="0"/>
                  <w:divBdr>
                    <w:top w:val="none" w:sz="0" w:space="0" w:color="auto"/>
                    <w:left w:val="none" w:sz="0" w:space="0" w:color="auto"/>
                    <w:bottom w:val="none" w:sz="0" w:space="0" w:color="auto"/>
                    <w:right w:val="none" w:sz="0" w:space="0" w:color="auto"/>
                  </w:divBdr>
                  <w:divsChild>
                    <w:div w:id="436414576">
                      <w:marLeft w:val="0"/>
                      <w:marRight w:val="0"/>
                      <w:marTop w:val="0"/>
                      <w:marBottom w:val="0"/>
                      <w:divBdr>
                        <w:top w:val="none" w:sz="0" w:space="0" w:color="auto"/>
                        <w:left w:val="none" w:sz="0" w:space="0" w:color="auto"/>
                        <w:bottom w:val="none" w:sz="0" w:space="0" w:color="auto"/>
                        <w:right w:val="none" w:sz="0" w:space="0" w:color="auto"/>
                      </w:divBdr>
                      <w:divsChild>
                        <w:div w:id="62337343">
                          <w:marLeft w:val="0"/>
                          <w:marRight w:val="0"/>
                          <w:marTop w:val="0"/>
                          <w:marBottom w:val="0"/>
                          <w:divBdr>
                            <w:top w:val="none" w:sz="0" w:space="0" w:color="auto"/>
                            <w:left w:val="none" w:sz="0" w:space="0" w:color="auto"/>
                            <w:bottom w:val="none" w:sz="0" w:space="0" w:color="auto"/>
                            <w:right w:val="none" w:sz="0" w:space="0" w:color="auto"/>
                          </w:divBdr>
                          <w:divsChild>
                            <w:div w:id="1815173516">
                              <w:marLeft w:val="0"/>
                              <w:marRight w:val="0"/>
                              <w:marTop w:val="0"/>
                              <w:marBottom w:val="0"/>
                              <w:divBdr>
                                <w:top w:val="none" w:sz="0" w:space="0" w:color="auto"/>
                                <w:left w:val="none" w:sz="0" w:space="0" w:color="auto"/>
                                <w:bottom w:val="none" w:sz="0" w:space="0" w:color="auto"/>
                                <w:right w:val="none" w:sz="0" w:space="0" w:color="auto"/>
                              </w:divBdr>
                              <w:divsChild>
                                <w:div w:id="113670593">
                                  <w:marLeft w:val="0"/>
                                  <w:marRight w:val="0"/>
                                  <w:marTop w:val="0"/>
                                  <w:marBottom w:val="0"/>
                                  <w:divBdr>
                                    <w:top w:val="none" w:sz="0" w:space="0" w:color="auto"/>
                                    <w:left w:val="none" w:sz="0" w:space="0" w:color="auto"/>
                                    <w:bottom w:val="none" w:sz="0" w:space="0" w:color="auto"/>
                                    <w:right w:val="none" w:sz="0" w:space="0" w:color="auto"/>
                                  </w:divBdr>
                                  <w:divsChild>
                                    <w:div w:id="11999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0139">
      <w:bodyDiv w:val="1"/>
      <w:marLeft w:val="0"/>
      <w:marRight w:val="0"/>
      <w:marTop w:val="0"/>
      <w:marBottom w:val="0"/>
      <w:divBdr>
        <w:top w:val="none" w:sz="0" w:space="0" w:color="auto"/>
        <w:left w:val="none" w:sz="0" w:space="0" w:color="auto"/>
        <w:bottom w:val="none" w:sz="0" w:space="0" w:color="auto"/>
        <w:right w:val="none" w:sz="0" w:space="0" w:color="auto"/>
      </w:divBdr>
      <w:divsChild>
        <w:div w:id="1574772395">
          <w:marLeft w:val="0"/>
          <w:marRight w:val="0"/>
          <w:marTop w:val="0"/>
          <w:marBottom w:val="0"/>
          <w:divBdr>
            <w:top w:val="none" w:sz="0" w:space="0" w:color="auto"/>
            <w:left w:val="none" w:sz="0" w:space="0" w:color="auto"/>
            <w:bottom w:val="none" w:sz="0" w:space="0" w:color="auto"/>
            <w:right w:val="none" w:sz="0" w:space="0" w:color="auto"/>
          </w:divBdr>
          <w:divsChild>
            <w:div w:id="1278179920">
              <w:marLeft w:val="0"/>
              <w:marRight w:val="0"/>
              <w:marTop w:val="0"/>
              <w:marBottom w:val="0"/>
              <w:divBdr>
                <w:top w:val="none" w:sz="0" w:space="0" w:color="auto"/>
                <w:left w:val="none" w:sz="0" w:space="0" w:color="auto"/>
                <w:bottom w:val="none" w:sz="0" w:space="0" w:color="auto"/>
                <w:right w:val="none" w:sz="0" w:space="0" w:color="auto"/>
              </w:divBdr>
              <w:divsChild>
                <w:div w:id="1127116966">
                  <w:marLeft w:val="0"/>
                  <w:marRight w:val="0"/>
                  <w:marTop w:val="0"/>
                  <w:marBottom w:val="0"/>
                  <w:divBdr>
                    <w:top w:val="none" w:sz="0" w:space="0" w:color="auto"/>
                    <w:left w:val="none" w:sz="0" w:space="0" w:color="auto"/>
                    <w:bottom w:val="none" w:sz="0" w:space="0" w:color="auto"/>
                    <w:right w:val="none" w:sz="0" w:space="0" w:color="auto"/>
                  </w:divBdr>
                  <w:divsChild>
                    <w:div w:id="1744377048">
                      <w:marLeft w:val="0"/>
                      <w:marRight w:val="0"/>
                      <w:marTop w:val="0"/>
                      <w:marBottom w:val="0"/>
                      <w:divBdr>
                        <w:top w:val="none" w:sz="0" w:space="0" w:color="auto"/>
                        <w:left w:val="none" w:sz="0" w:space="0" w:color="auto"/>
                        <w:bottom w:val="none" w:sz="0" w:space="0" w:color="auto"/>
                        <w:right w:val="none" w:sz="0" w:space="0" w:color="auto"/>
                      </w:divBdr>
                      <w:divsChild>
                        <w:div w:id="2081294016">
                          <w:marLeft w:val="0"/>
                          <w:marRight w:val="0"/>
                          <w:marTop w:val="0"/>
                          <w:marBottom w:val="0"/>
                          <w:divBdr>
                            <w:top w:val="none" w:sz="0" w:space="0" w:color="auto"/>
                            <w:left w:val="none" w:sz="0" w:space="0" w:color="auto"/>
                            <w:bottom w:val="none" w:sz="0" w:space="0" w:color="auto"/>
                            <w:right w:val="none" w:sz="0" w:space="0" w:color="auto"/>
                          </w:divBdr>
                          <w:divsChild>
                            <w:div w:id="642588874">
                              <w:marLeft w:val="0"/>
                              <w:marRight w:val="0"/>
                              <w:marTop w:val="0"/>
                              <w:marBottom w:val="0"/>
                              <w:divBdr>
                                <w:top w:val="none" w:sz="0" w:space="0" w:color="auto"/>
                                <w:left w:val="none" w:sz="0" w:space="0" w:color="auto"/>
                                <w:bottom w:val="none" w:sz="0" w:space="0" w:color="auto"/>
                                <w:right w:val="none" w:sz="0" w:space="0" w:color="auto"/>
                              </w:divBdr>
                              <w:divsChild>
                                <w:div w:id="1936740293">
                                  <w:marLeft w:val="0"/>
                                  <w:marRight w:val="0"/>
                                  <w:marTop w:val="0"/>
                                  <w:marBottom w:val="0"/>
                                  <w:divBdr>
                                    <w:top w:val="none" w:sz="0" w:space="0" w:color="auto"/>
                                    <w:left w:val="none" w:sz="0" w:space="0" w:color="auto"/>
                                    <w:bottom w:val="none" w:sz="0" w:space="0" w:color="auto"/>
                                    <w:right w:val="none" w:sz="0" w:space="0" w:color="auto"/>
                                  </w:divBdr>
                                  <w:divsChild>
                                    <w:div w:id="88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00177">
      <w:bodyDiv w:val="1"/>
      <w:marLeft w:val="0"/>
      <w:marRight w:val="0"/>
      <w:marTop w:val="0"/>
      <w:marBottom w:val="0"/>
      <w:divBdr>
        <w:top w:val="none" w:sz="0" w:space="0" w:color="auto"/>
        <w:left w:val="none" w:sz="0" w:space="0" w:color="auto"/>
        <w:bottom w:val="none" w:sz="0" w:space="0" w:color="auto"/>
        <w:right w:val="none" w:sz="0" w:space="0" w:color="auto"/>
      </w:divBdr>
      <w:divsChild>
        <w:div w:id="67847901">
          <w:marLeft w:val="0"/>
          <w:marRight w:val="0"/>
          <w:marTop w:val="0"/>
          <w:marBottom w:val="0"/>
          <w:divBdr>
            <w:top w:val="none" w:sz="0" w:space="0" w:color="auto"/>
            <w:left w:val="none" w:sz="0" w:space="0" w:color="auto"/>
            <w:bottom w:val="none" w:sz="0" w:space="0" w:color="auto"/>
            <w:right w:val="none" w:sz="0" w:space="0" w:color="auto"/>
          </w:divBdr>
          <w:divsChild>
            <w:div w:id="852572769">
              <w:marLeft w:val="0"/>
              <w:marRight w:val="0"/>
              <w:marTop w:val="0"/>
              <w:marBottom w:val="0"/>
              <w:divBdr>
                <w:top w:val="none" w:sz="0" w:space="0" w:color="auto"/>
                <w:left w:val="none" w:sz="0" w:space="0" w:color="auto"/>
                <w:bottom w:val="none" w:sz="0" w:space="0" w:color="auto"/>
                <w:right w:val="none" w:sz="0" w:space="0" w:color="auto"/>
              </w:divBdr>
              <w:divsChild>
                <w:div w:id="364915860">
                  <w:marLeft w:val="0"/>
                  <w:marRight w:val="0"/>
                  <w:marTop w:val="0"/>
                  <w:marBottom w:val="0"/>
                  <w:divBdr>
                    <w:top w:val="none" w:sz="0" w:space="0" w:color="auto"/>
                    <w:left w:val="none" w:sz="0" w:space="0" w:color="auto"/>
                    <w:bottom w:val="none" w:sz="0" w:space="0" w:color="auto"/>
                    <w:right w:val="none" w:sz="0" w:space="0" w:color="auto"/>
                  </w:divBdr>
                  <w:divsChild>
                    <w:div w:id="645359413">
                      <w:marLeft w:val="0"/>
                      <w:marRight w:val="0"/>
                      <w:marTop w:val="0"/>
                      <w:marBottom w:val="0"/>
                      <w:divBdr>
                        <w:top w:val="none" w:sz="0" w:space="0" w:color="auto"/>
                        <w:left w:val="none" w:sz="0" w:space="0" w:color="auto"/>
                        <w:bottom w:val="none" w:sz="0" w:space="0" w:color="auto"/>
                        <w:right w:val="none" w:sz="0" w:space="0" w:color="auto"/>
                      </w:divBdr>
                      <w:divsChild>
                        <w:div w:id="1736277637">
                          <w:marLeft w:val="0"/>
                          <w:marRight w:val="0"/>
                          <w:marTop w:val="0"/>
                          <w:marBottom w:val="0"/>
                          <w:divBdr>
                            <w:top w:val="none" w:sz="0" w:space="0" w:color="auto"/>
                            <w:left w:val="none" w:sz="0" w:space="0" w:color="auto"/>
                            <w:bottom w:val="none" w:sz="0" w:space="0" w:color="auto"/>
                            <w:right w:val="none" w:sz="0" w:space="0" w:color="auto"/>
                          </w:divBdr>
                          <w:divsChild>
                            <w:div w:id="27075315">
                              <w:marLeft w:val="0"/>
                              <w:marRight w:val="0"/>
                              <w:marTop w:val="0"/>
                              <w:marBottom w:val="0"/>
                              <w:divBdr>
                                <w:top w:val="none" w:sz="0" w:space="0" w:color="auto"/>
                                <w:left w:val="none" w:sz="0" w:space="0" w:color="auto"/>
                                <w:bottom w:val="none" w:sz="0" w:space="0" w:color="auto"/>
                                <w:right w:val="none" w:sz="0" w:space="0" w:color="auto"/>
                              </w:divBdr>
                              <w:divsChild>
                                <w:div w:id="1250507538">
                                  <w:marLeft w:val="0"/>
                                  <w:marRight w:val="0"/>
                                  <w:marTop w:val="0"/>
                                  <w:marBottom w:val="0"/>
                                  <w:divBdr>
                                    <w:top w:val="none" w:sz="0" w:space="0" w:color="auto"/>
                                    <w:left w:val="none" w:sz="0" w:space="0" w:color="auto"/>
                                    <w:bottom w:val="none" w:sz="0" w:space="0" w:color="auto"/>
                                    <w:right w:val="none" w:sz="0" w:space="0" w:color="auto"/>
                                  </w:divBdr>
                                  <w:divsChild>
                                    <w:div w:id="14943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8069">
      <w:bodyDiv w:val="1"/>
      <w:marLeft w:val="0"/>
      <w:marRight w:val="0"/>
      <w:marTop w:val="0"/>
      <w:marBottom w:val="0"/>
      <w:divBdr>
        <w:top w:val="none" w:sz="0" w:space="0" w:color="auto"/>
        <w:left w:val="none" w:sz="0" w:space="0" w:color="auto"/>
        <w:bottom w:val="none" w:sz="0" w:space="0" w:color="auto"/>
        <w:right w:val="none" w:sz="0" w:space="0" w:color="auto"/>
      </w:divBdr>
      <w:divsChild>
        <w:div w:id="225336851">
          <w:marLeft w:val="0"/>
          <w:marRight w:val="0"/>
          <w:marTop w:val="0"/>
          <w:marBottom w:val="0"/>
          <w:divBdr>
            <w:top w:val="none" w:sz="0" w:space="0" w:color="auto"/>
            <w:left w:val="none" w:sz="0" w:space="0" w:color="auto"/>
            <w:bottom w:val="none" w:sz="0" w:space="0" w:color="auto"/>
            <w:right w:val="none" w:sz="0" w:space="0" w:color="auto"/>
          </w:divBdr>
          <w:divsChild>
            <w:div w:id="405999781">
              <w:marLeft w:val="0"/>
              <w:marRight w:val="0"/>
              <w:marTop w:val="0"/>
              <w:marBottom w:val="0"/>
              <w:divBdr>
                <w:top w:val="none" w:sz="0" w:space="0" w:color="auto"/>
                <w:left w:val="none" w:sz="0" w:space="0" w:color="auto"/>
                <w:bottom w:val="none" w:sz="0" w:space="0" w:color="auto"/>
                <w:right w:val="none" w:sz="0" w:space="0" w:color="auto"/>
              </w:divBdr>
              <w:divsChild>
                <w:div w:id="1892184936">
                  <w:marLeft w:val="0"/>
                  <w:marRight w:val="0"/>
                  <w:marTop w:val="0"/>
                  <w:marBottom w:val="0"/>
                  <w:divBdr>
                    <w:top w:val="none" w:sz="0" w:space="0" w:color="auto"/>
                    <w:left w:val="none" w:sz="0" w:space="0" w:color="auto"/>
                    <w:bottom w:val="none" w:sz="0" w:space="0" w:color="auto"/>
                    <w:right w:val="none" w:sz="0" w:space="0" w:color="auto"/>
                  </w:divBdr>
                  <w:divsChild>
                    <w:div w:id="835608682">
                      <w:marLeft w:val="0"/>
                      <w:marRight w:val="0"/>
                      <w:marTop w:val="0"/>
                      <w:marBottom w:val="0"/>
                      <w:divBdr>
                        <w:top w:val="none" w:sz="0" w:space="0" w:color="auto"/>
                        <w:left w:val="none" w:sz="0" w:space="0" w:color="auto"/>
                        <w:bottom w:val="none" w:sz="0" w:space="0" w:color="auto"/>
                        <w:right w:val="none" w:sz="0" w:space="0" w:color="auto"/>
                      </w:divBdr>
                      <w:divsChild>
                        <w:div w:id="1864785920">
                          <w:marLeft w:val="0"/>
                          <w:marRight w:val="0"/>
                          <w:marTop w:val="0"/>
                          <w:marBottom w:val="0"/>
                          <w:divBdr>
                            <w:top w:val="none" w:sz="0" w:space="0" w:color="auto"/>
                            <w:left w:val="none" w:sz="0" w:space="0" w:color="auto"/>
                            <w:bottom w:val="none" w:sz="0" w:space="0" w:color="auto"/>
                            <w:right w:val="none" w:sz="0" w:space="0" w:color="auto"/>
                          </w:divBdr>
                          <w:divsChild>
                            <w:div w:id="1450930409">
                              <w:marLeft w:val="0"/>
                              <w:marRight w:val="0"/>
                              <w:marTop w:val="0"/>
                              <w:marBottom w:val="0"/>
                              <w:divBdr>
                                <w:top w:val="none" w:sz="0" w:space="0" w:color="auto"/>
                                <w:left w:val="none" w:sz="0" w:space="0" w:color="auto"/>
                                <w:bottom w:val="none" w:sz="0" w:space="0" w:color="auto"/>
                                <w:right w:val="none" w:sz="0" w:space="0" w:color="auto"/>
                              </w:divBdr>
                              <w:divsChild>
                                <w:div w:id="2139757976">
                                  <w:marLeft w:val="0"/>
                                  <w:marRight w:val="0"/>
                                  <w:marTop w:val="0"/>
                                  <w:marBottom w:val="0"/>
                                  <w:divBdr>
                                    <w:top w:val="none" w:sz="0" w:space="0" w:color="auto"/>
                                    <w:left w:val="none" w:sz="0" w:space="0" w:color="auto"/>
                                    <w:bottom w:val="none" w:sz="0" w:space="0" w:color="auto"/>
                                    <w:right w:val="none" w:sz="0" w:space="0" w:color="auto"/>
                                  </w:divBdr>
                                  <w:divsChild>
                                    <w:div w:id="19240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940430">
      <w:bodyDiv w:val="1"/>
      <w:marLeft w:val="0"/>
      <w:marRight w:val="0"/>
      <w:marTop w:val="0"/>
      <w:marBottom w:val="0"/>
      <w:divBdr>
        <w:top w:val="none" w:sz="0" w:space="0" w:color="auto"/>
        <w:left w:val="none" w:sz="0" w:space="0" w:color="auto"/>
        <w:bottom w:val="none" w:sz="0" w:space="0" w:color="auto"/>
        <w:right w:val="none" w:sz="0" w:space="0" w:color="auto"/>
      </w:divBdr>
      <w:divsChild>
        <w:div w:id="1385717874">
          <w:marLeft w:val="0"/>
          <w:marRight w:val="0"/>
          <w:marTop w:val="0"/>
          <w:marBottom w:val="0"/>
          <w:divBdr>
            <w:top w:val="none" w:sz="0" w:space="0" w:color="auto"/>
            <w:left w:val="none" w:sz="0" w:space="0" w:color="auto"/>
            <w:bottom w:val="none" w:sz="0" w:space="0" w:color="auto"/>
            <w:right w:val="none" w:sz="0" w:space="0" w:color="auto"/>
          </w:divBdr>
          <w:divsChild>
            <w:div w:id="948976467">
              <w:marLeft w:val="0"/>
              <w:marRight w:val="0"/>
              <w:marTop w:val="0"/>
              <w:marBottom w:val="0"/>
              <w:divBdr>
                <w:top w:val="none" w:sz="0" w:space="0" w:color="auto"/>
                <w:left w:val="none" w:sz="0" w:space="0" w:color="auto"/>
                <w:bottom w:val="none" w:sz="0" w:space="0" w:color="auto"/>
                <w:right w:val="none" w:sz="0" w:space="0" w:color="auto"/>
              </w:divBdr>
              <w:divsChild>
                <w:div w:id="1174421166">
                  <w:marLeft w:val="0"/>
                  <w:marRight w:val="0"/>
                  <w:marTop w:val="0"/>
                  <w:marBottom w:val="0"/>
                  <w:divBdr>
                    <w:top w:val="none" w:sz="0" w:space="0" w:color="auto"/>
                    <w:left w:val="none" w:sz="0" w:space="0" w:color="auto"/>
                    <w:bottom w:val="none" w:sz="0" w:space="0" w:color="auto"/>
                    <w:right w:val="none" w:sz="0" w:space="0" w:color="auto"/>
                  </w:divBdr>
                  <w:divsChild>
                    <w:div w:id="1446848216">
                      <w:marLeft w:val="0"/>
                      <w:marRight w:val="0"/>
                      <w:marTop w:val="0"/>
                      <w:marBottom w:val="0"/>
                      <w:divBdr>
                        <w:top w:val="none" w:sz="0" w:space="0" w:color="auto"/>
                        <w:left w:val="none" w:sz="0" w:space="0" w:color="auto"/>
                        <w:bottom w:val="none" w:sz="0" w:space="0" w:color="auto"/>
                        <w:right w:val="none" w:sz="0" w:space="0" w:color="auto"/>
                      </w:divBdr>
                      <w:divsChild>
                        <w:div w:id="1435249429">
                          <w:marLeft w:val="0"/>
                          <w:marRight w:val="0"/>
                          <w:marTop w:val="0"/>
                          <w:marBottom w:val="0"/>
                          <w:divBdr>
                            <w:top w:val="none" w:sz="0" w:space="0" w:color="auto"/>
                            <w:left w:val="none" w:sz="0" w:space="0" w:color="auto"/>
                            <w:bottom w:val="none" w:sz="0" w:space="0" w:color="auto"/>
                            <w:right w:val="none" w:sz="0" w:space="0" w:color="auto"/>
                          </w:divBdr>
                          <w:divsChild>
                            <w:div w:id="1791623867">
                              <w:marLeft w:val="0"/>
                              <w:marRight w:val="0"/>
                              <w:marTop w:val="0"/>
                              <w:marBottom w:val="0"/>
                              <w:divBdr>
                                <w:top w:val="none" w:sz="0" w:space="0" w:color="auto"/>
                                <w:left w:val="none" w:sz="0" w:space="0" w:color="auto"/>
                                <w:bottom w:val="none" w:sz="0" w:space="0" w:color="auto"/>
                                <w:right w:val="none" w:sz="0" w:space="0" w:color="auto"/>
                              </w:divBdr>
                              <w:divsChild>
                                <w:div w:id="583075160">
                                  <w:marLeft w:val="0"/>
                                  <w:marRight w:val="0"/>
                                  <w:marTop w:val="0"/>
                                  <w:marBottom w:val="0"/>
                                  <w:divBdr>
                                    <w:top w:val="none" w:sz="0" w:space="0" w:color="auto"/>
                                    <w:left w:val="none" w:sz="0" w:space="0" w:color="auto"/>
                                    <w:bottom w:val="none" w:sz="0" w:space="0" w:color="auto"/>
                                    <w:right w:val="none" w:sz="0" w:space="0" w:color="auto"/>
                                  </w:divBdr>
                                  <w:divsChild>
                                    <w:div w:id="7394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88746">
      <w:bodyDiv w:val="1"/>
      <w:marLeft w:val="0"/>
      <w:marRight w:val="0"/>
      <w:marTop w:val="0"/>
      <w:marBottom w:val="0"/>
      <w:divBdr>
        <w:top w:val="none" w:sz="0" w:space="0" w:color="auto"/>
        <w:left w:val="none" w:sz="0" w:space="0" w:color="auto"/>
        <w:bottom w:val="none" w:sz="0" w:space="0" w:color="auto"/>
        <w:right w:val="none" w:sz="0" w:space="0" w:color="auto"/>
      </w:divBdr>
      <w:divsChild>
        <w:div w:id="1304429786">
          <w:marLeft w:val="0"/>
          <w:marRight w:val="0"/>
          <w:marTop w:val="0"/>
          <w:marBottom w:val="0"/>
          <w:divBdr>
            <w:top w:val="none" w:sz="0" w:space="0" w:color="auto"/>
            <w:left w:val="none" w:sz="0" w:space="0" w:color="auto"/>
            <w:bottom w:val="none" w:sz="0" w:space="0" w:color="auto"/>
            <w:right w:val="none" w:sz="0" w:space="0" w:color="auto"/>
          </w:divBdr>
          <w:divsChild>
            <w:div w:id="1549218826">
              <w:marLeft w:val="0"/>
              <w:marRight w:val="0"/>
              <w:marTop w:val="0"/>
              <w:marBottom w:val="0"/>
              <w:divBdr>
                <w:top w:val="none" w:sz="0" w:space="0" w:color="auto"/>
                <w:left w:val="none" w:sz="0" w:space="0" w:color="auto"/>
                <w:bottom w:val="none" w:sz="0" w:space="0" w:color="auto"/>
                <w:right w:val="none" w:sz="0" w:space="0" w:color="auto"/>
              </w:divBdr>
              <w:divsChild>
                <w:div w:id="349794588">
                  <w:marLeft w:val="0"/>
                  <w:marRight w:val="0"/>
                  <w:marTop w:val="0"/>
                  <w:marBottom w:val="0"/>
                  <w:divBdr>
                    <w:top w:val="none" w:sz="0" w:space="0" w:color="auto"/>
                    <w:left w:val="none" w:sz="0" w:space="0" w:color="auto"/>
                    <w:bottom w:val="none" w:sz="0" w:space="0" w:color="auto"/>
                    <w:right w:val="none" w:sz="0" w:space="0" w:color="auto"/>
                  </w:divBdr>
                  <w:divsChild>
                    <w:div w:id="2119061990">
                      <w:marLeft w:val="0"/>
                      <w:marRight w:val="0"/>
                      <w:marTop w:val="0"/>
                      <w:marBottom w:val="0"/>
                      <w:divBdr>
                        <w:top w:val="none" w:sz="0" w:space="0" w:color="auto"/>
                        <w:left w:val="none" w:sz="0" w:space="0" w:color="auto"/>
                        <w:bottom w:val="none" w:sz="0" w:space="0" w:color="auto"/>
                        <w:right w:val="none" w:sz="0" w:space="0" w:color="auto"/>
                      </w:divBdr>
                      <w:divsChild>
                        <w:div w:id="533348564">
                          <w:marLeft w:val="0"/>
                          <w:marRight w:val="0"/>
                          <w:marTop w:val="0"/>
                          <w:marBottom w:val="0"/>
                          <w:divBdr>
                            <w:top w:val="none" w:sz="0" w:space="0" w:color="auto"/>
                            <w:left w:val="none" w:sz="0" w:space="0" w:color="auto"/>
                            <w:bottom w:val="none" w:sz="0" w:space="0" w:color="auto"/>
                            <w:right w:val="none" w:sz="0" w:space="0" w:color="auto"/>
                          </w:divBdr>
                          <w:divsChild>
                            <w:div w:id="1845851057">
                              <w:marLeft w:val="0"/>
                              <w:marRight w:val="0"/>
                              <w:marTop w:val="0"/>
                              <w:marBottom w:val="0"/>
                              <w:divBdr>
                                <w:top w:val="none" w:sz="0" w:space="0" w:color="auto"/>
                                <w:left w:val="none" w:sz="0" w:space="0" w:color="auto"/>
                                <w:bottom w:val="none" w:sz="0" w:space="0" w:color="auto"/>
                                <w:right w:val="none" w:sz="0" w:space="0" w:color="auto"/>
                              </w:divBdr>
                              <w:divsChild>
                                <w:div w:id="1649938373">
                                  <w:marLeft w:val="0"/>
                                  <w:marRight w:val="0"/>
                                  <w:marTop w:val="0"/>
                                  <w:marBottom w:val="0"/>
                                  <w:divBdr>
                                    <w:top w:val="none" w:sz="0" w:space="0" w:color="auto"/>
                                    <w:left w:val="none" w:sz="0" w:space="0" w:color="auto"/>
                                    <w:bottom w:val="none" w:sz="0" w:space="0" w:color="auto"/>
                                    <w:right w:val="none" w:sz="0" w:space="0" w:color="auto"/>
                                  </w:divBdr>
                                  <w:divsChild>
                                    <w:div w:id="18209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52988">
      <w:bodyDiv w:val="1"/>
      <w:marLeft w:val="0"/>
      <w:marRight w:val="0"/>
      <w:marTop w:val="0"/>
      <w:marBottom w:val="0"/>
      <w:divBdr>
        <w:top w:val="none" w:sz="0" w:space="0" w:color="auto"/>
        <w:left w:val="none" w:sz="0" w:space="0" w:color="auto"/>
        <w:bottom w:val="none" w:sz="0" w:space="0" w:color="auto"/>
        <w:right w:val="none" w:sz="0" w:space="0" w:color="auto"/>
      </w:divBdr>
      <w:divsChild>
        <w:div w:id="345253765">
          <w:marLeft w:val="0"/>
          <w:marRight w:val="0"/>
          <w:marTop w:val="0"/>
          <w:marBottom w:val="0"/>
          <w:divBdr>
            <w:top w:val="none" w:sz="0" w:space="0" w:color="auto"/>
            <w:left w:val="none" w:sz="0" w:space="0" w:color="auto"/>
            <w:bottom w:val="none" w:sz="0" w:space="0" w:color="auto"/>
            <w:right w:val="none" w:sz="0" w:space="0" w:color="auto"/>
          </w:divBdr>
          <w:divsChild>
            <w:div w:id="44112370">
              <w:marLeft w:val="0"/>
              <w:marRight w:val="0"/>
              <w:marTop w:val="0"/>
              <w:marBottom w:val="0"/>
              <w:divBdr>
                <w:top w:val="none" w:sz="0" w:space="0" w:color="auto"/>
                <w:left w:val="none" w:sz="0" w:space="0" w:color="auto"/>
                <w:bottom w:val="none" w:sz="0" w:space="0" w:color="auto"/>
                <w:right w:val="none" w:sz="0" w:space="0" w:color="auto"/>
              </w:divBdr>
              <w:divsChild>
                <w:div w:id="1875773751">
                  <w:marLeft w:val="0"/>
                  <w:marRight w:val="0"/>
                  <w:marTop w:val="0"/>
                  <w:marBottom w:val="0"/>
                  <w:divBdr>
                    <w:top w:val="none" w:sz="0" w:space="0" w:color="auto"/>
                    <w:left w:val="none" w:sz="0" w:space="0" w:color="auto"/>
                    <w:bottom w:val="none" w:sz="0" w:space="0" w:color="auto"/>
                    <w:right w:val="none" w:sz="0" w:space="0" w:color="auto"/>
                  </w:divBdr>
                  <w:divsChild>
                    <w:div w:id="2047633038">
                      <w:marLeft w:val="0"/>
                      <w:marRight w:val="0"/>
                      <w:marTop w:val="0"/>
                      <w:marBottom w:val="0"/>
                      <w:divBdr>
                        <w:top w:val="none" w:sz="0" w:space="0" w:color="auto"/>
                        <w:left w:val="none" w:sz="0" w:space="0" w:color="auto"/>
                        <w:bottom w:val="none" w:sz="0" w:space="0" w:color="auto"/>
                        <w:right w:val="none" w:sz="0" w:space="0" w:color="auto"/>
                      </w:divBdr>
                      <w:divsChild>
                        <w:div w:id="144274500">
                          <w:marLeft w:val="0"/>
                          <w:marRight w:val="0"/>
                          <w:marTop w:val="0"/>
                          <w:marBottom w:val="0"/>
                          <w:divBdr>
                            <w:top w:val="none" w:sz="0" w:space="0" w:color="auto"/>
                            <w:left w:val="none" w:sz="0" w:space="0" w:color="auto"/>
                            <w:bottom w:val="none" w:sz="0" w:space="0" w:color="auto"/>
                            <w:right w:val="none" w:sz="0" w:space="0" w:color="auto"/>
                          </w:divBdr>
                          <w:divsChild>
                            <w:div w:id="1374380871">
                              <w:marLeft w:val="0"/>
                              <w:marRight w:val="0"/>
                              <w:marTop w:val="0"/>
                              <w:marBottom w:val="0"/>
                              <w:divBdr>
                                <w:top w:val="none" w:sz="0" w:space="0" w:color="auto"/>
                                <w:left w:val="none" w:sz="0" w:space="0" w:color="auto"/>
                                <w:bottom w:val="none" w:sz="0" w:space="0" w:color="auto"/>
                                <w:right w:val="none" w:sz="0" w:space="0" w:color="auto"/>
                              </w:divBdr>
                              <w:divsChild>
                                <w:div w:id="168755460">
                                  <w:marLeft w:val="0"/>
                                  <w:marRight w:val="0"/>
                                  <w:marTop w:val="0"/>
                                  <w:marBottom w:val="0"/>
                                  <w:divBdr>
                                    <w:top w:val="none" w:sz="0" w:space="0" w:color="auto"/>
                                    <w:left w:val="none" w:sz="0" w:space="0" w:color="auto"/>
                                    <w:bottom w:val="none" w:sz="0" w:space="0" w:color="auto"/>
                                    <w:right w:val="none" w:sz="0" w:space="0" w:color="auto"/>
                                  </w:divBdr>
                                  <w:divsChild>
                                    <w:div w:id="15506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17569">
      <w:bodyDiv w:val="1"/>
      <w:marLeft w:val="0"/>
      <w:marRight w:val="0"/>
      <w:marTop w:val="0"/>
      <w:marBottom w:val="0"/>
      <w:divBdr>
        <w:top w:val="none" w:sz="0" w:space="0" w:color="auto"/>
        <w:left w:val="none" w:sz="0" w:space="0" w:color="auto"/>
        <w:bottom w:val="none" w:sz="0" w:space="0" w:color="auto"/>
        <w:right w:val="none" w:sz="0" w:space="0" w:color="auto"/>
      </w:divBdr>
      <w:divsChild>
        <w:div w:id="493760022">
          <w:marLeft w:val="0"/>
          <w:marRight w:val="0"/>
          <w:marTop w:val="0"/>
          <w:marBottom w:val="0"/>
          <w:divBdr>
            <w:top w:val="none" w:sz="0" w:space="0" w:color="auto"/>
            <w:left w:val="none" w:sz="0" w:space="0" w:color="auto"/>
            <w:bottom w:val="none" w:sz="0" w:space="0" w:color="auto"/>
            <w:right w:val="none" w:sz="0" w:space="0" w:color="auto"/>
          </w:divBdr>
          <w:divsChild>
            <w:div w:id="418067397">
              <w:marLeft w:val="0"/>
              <w:marRight w:val="0"/>
              <w:marTop w:val="0"/>
              <w:marBottom w:val="0"/>
              <w:divBdr>
                <w:top w:val="none" w:sz="0" w:space="0" w:color="auto"/>
                <w:left w:val="none" w:sz="0" w:space="0" w:color="auto"/>
                <w:bottom w:val="none" w:sz="0" w:space="0" w:color="auto"/>
                <w:right w:val="none" w:sz="0" w:space="0" w:color="auto"/>
              </w:divBdr>
              <w:divsChild>
                <w:div w:id="18556014">
                  <w:marLeft w:val="0"/>
                  <w:marRight w:val="0"/>
                  <w:marTop w:val="0"/>
                  <w:marBottom w:val="0"/>
                  <w:divBdr>
                    <w:top w:val="none" w:sz="0" w:space="0" w:color="auto"/>
                    <w:left w:val="none" w:sz="0" w:space="0" w:color="auto"/>
                    <w:bottom w:val="none" w:sz="0" w:space="0" w:color="auto"/>
                    <w:right w:val="none" w:sz="0" w:space="0" w:color="auto"/>
                  </w:divBdr>
                  <w:divsChild>
                    <w:div w:id="963775439">
                      <w:marLeft w:val="0"/>
                      <w:marRight w:val="0"/>
                      <w:marTop w:val="0"/>
                      <w:marBottom w:val="0"/>
                      <w:divBdr>
                        <w:top w:val="none" w:sz="0" w:space="0" w:color="auto"/>
                        <w:left w:val="none" w:sz="0" w:space="0" w:color="auto"/>
                        <w:bottom w:val="none" w:sz="0" w:space="0" w:color="auto"/>
                        <w:right w:val="none" w:sz="0" w:space="0" w:color="auto"/>
                      </w:divBdr>
                      <w:divsChild>
                        <w:div w:id="2067757890">
                          <w:marLeft w:val="0"/>
                          <w:marRight w:val="0"/>
                          <w:marTop w:val="0"/>
                          <w:marBottom w:val="0"/>
                          <w:divBdr>
                            <w:top w:val="none" w:sz="0" w:space="0" w:color="auto"/>
                            <w:left w:val="none" w:sz="0" w:space="0" w:color="auto"/>
                            <w:bottom w:val="none" w:sz="0" w:space="0" w:color="auto"/>
                            <w:right w:val="none" w:sz="0" w:space="0" w:color="auto"/>
                          </w:divBdr>
                          <w:divsChild>
                            <w:div w:id="895505393">
                              <w:marLeft w:val="0"/>
                              <w:marRight w:val="0"/>
                              <w:marTop w:val="0"/>
                              <w:marBottom w:val="0"/>
                              <w:divBdr>
                                <w:top w:val="none" w:sz="0" w:space="0" w:color="auto"/>
                                <w:left w:val="none" w:sz="0" w:space="0" w:color="auto"/>
                                <w:bottom w:val="none" w:sz="0" w:space="0" w:color="auto"/>
                                <w:right w:val="none" w:sz="0" w:space="0" w:color="auto"/>
                              </w:divBdr>
                              <w:divsChild>
                                <w:div w:id="518932763">
                                  <w:marLeft w:val="0"/>
                                  <w:marRight w:val="0"/>
                                  <w:marTop w:val="0"/>
                                  <w:marBottom w:val="0"/>
                                  <w:divBdr>
                                    <w:top w:val="none" w:sz="0" w:space="0" w:color="auto"/>
                                    <w:left w:val="none" w:sz="0" w:space="0" w:color="auto"/>
                                    <w:bottom w:val="none" w:sz="0" w:space="0" w:color="auto"/>
                                    <w:right w:val="none" w:sz="0" w:space="0" w:color="auto"/>
                                  </w:divBdr>
                                  <w:divsChild>
                                    <w:div w:id="162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856450">
      <w:bodyDiv w:val="1"/>
      <w:marLeft w:val="0"/>
      <w:marRight w:val="0"/>
      <w:marTop w:val="0"/>
      <w:marBottom w:val="0"/>
      <w:divBdr>
        <w:top w:val="none" w:sz="0" w:space="0" w:color="auto"/>
        <w:left w:val="none" w:sz="0" w:space="0" w:color="auto"/>
        <w:bottom w:val="none" w:sz="0" w:space="0" w:color="auto"/>
        <w:right w:val="none" w:sz="0" w:space="0" w:color="auto"/>
      </w:divBdr>
      <w:divsChild>
        <w:div w:id="1595475879">
          <w:marLeft w:val="0"/>
          <w:marRight w:val="0"/>
          <w:marTop w:val="0"/>
          <w:marBottom w:val="0"/>
          <w:divBdr>
            <w:top w:val="none" w:sz="0" w:space="0" w:color="auto"/>
            <w:left w:val="none" w:sz="0" w:space="0" w:color="auto"/>
            <w:bottom w:val="none" w:sz="0" w:space="0" w:color="auto"/>
            <w:right w:val="none" w:sz="0" w:space="0" w:color="auto"/>
          </w:divBdr>
          <w:divsChild>
            <w:div w:id="1812358736">
              <w:marLeft w:val="0"/>
              <w:marRight w:val="0"/>
              <w:marTop w:val="0"/>
              <w:marBottom w:val="0"/>
              <w:divBdr>
                <w:top w:val="none" w:sz="0" w:space="0" w:color="auto"/>
                <w:left w:val="none" w:sz="0" w:space="0" w:color="auto"/>
                <w:bottom w:val="none" w:sz="0" w:space="0" w:color="auto"/>
                <w:right w:val="none" w:sz="0" w:space="0" w:color="auto"/>
              </w:divBdr>
              <w:divsChild>
                <w:div w:id="1303199291">
                  <w:marLeft w:val="0"/>
                  <w:marRight w:val="0"/>
                  <w:marTop w:val="0"/>
                  <w:marBottom w:val="0"/>
                  <w:divBdr>
                    <w:top w:val="none" w:sz="0" w:space="0" w:color="auto"/>
                    <w:left w:val="none" w:sz="0" w:space="0" w:color="auto"/>
                    <w:bottom w:val="none" w:sz="0" w:space="0" w:color="auto"/>
                    <w:right w:val="none" w:sz="0" w:space="0" w:color="auto"/>
                  </w:divBdr>
                  <w:divsChild>
                    <w:div w:id="1220441525">
                      <w:marLeft w:val="0"/>
                      <w:marRight w:val="0"/>
                      <w:marTop w:val="0"/>
                      <w:marBottom w:val="0"/>
                      <w:divBdr>
                        <w:top w:val="none" w:sz="0" w:space="0" w:color="auto"/>
                        <w:left w:val="none" w:sz="0" w:space="0" w:color="auto"/>
                        <w:bottom w:val="none" w:sz="0" w:space="0" w:color="auto"/>
                        <w:right w:val="none" w:sz="0" w:space="0" w:color="auto"/>
                      </w:divBdr>
                      <w:divsChild>
                        <w:div w:id="1621112056">
                          <w:marLeft w:val="0"/>
                          <w:marRight w:val="0"/>
                          <w:marTop w:val="0"/>
                          <w:marBottom w:val="0"/>
                          <w:divBdr>
                            <w:top w:val="none" w:sz="0" w:space="0" w:color="auto"/>
                            <w:left w:val="none" w:sz="0" w:space="0" w:color="auto"/>
                            <w:bottom w:val="none" w:sz="0" w:space="0" w:color="auto"/>
                            <w:right w:val="none" w:sz="0" w:space="0" w:color="auto"/>
                          </w:divBdr>
                          <w:divsChild>
                            <w:div w:id="1901164663">
                              <w:marLeft w:val="0"/>
                              <w:marRight w:val="0"/>
                              <w:marTop w:val="0"/>
                              <w:marBottom w:val="0"/>
                              <w:divBdr>
                                <w:top w:val="none" w:sz="0" w:space="0" w:color="auto"/>
                                <w:left w:val="none" w:sz="0" w:space="0" w:color="auto"/>
                                <w:bottom w:val="none" w:sz="0" w:space="0" w:color="auto"/>
                                <w:right w:val="none" w:sz="0" w:space="0" w:color="auto"/>
                              </w:divBdr>
                              <w:divsChild>
                                <w:div w:id="947198433">
                                  <w:marLeft w:val="0"/>
                                  <w:marRight w:val="0"/>
                                  <w:marTop w:val="0"/>
                                  <w:marBottom w:val="0"/>
                                  <w:divBdr>
                                    <w:top w:val="none" w:sz="0" w:space="0" w:color="auto"/>
                                    <w:left w:val="none" w:sz="0" w:space="0" w:color="auto"/>
                                    <w:bottom w:val="none" w:sz="0" w:space="0" w:color="auto"/>
                                    <w:right w:val="none" w:sz="0" w:space="0" w:color="auto"/>
                                  </w:divBdr>
                                  <w:divsChild>
                                    <w:div w:id="4527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439363">
      <w:bodyDiv w:val="1"/>
      <w:marLeft w:val="0"/>
      <w:marRight w:val="0"/>
      <w:marTop w:val="0"/>
      <w:marBottom w:val="0"/>
      <w:divBdr>
        <w:top w:val="none" w:sz="0" w:space="0" w:color="auto"/>
        <w:left w:val="none" w:sz="0" w:space="0" w:color="auto"/>
        <w:bottom w:val="none" w:sz="0" w:space="0" w:color="auto"/>
        <w:right w:val="none" w:sz="0" w:space="0" w:color="auto"/>
      </w:divBdr>
      <w:divsChild>
        <w:div w:id="600190716">
          <w:marLeft w:val="0"/>
          <w:marRight w:val="0"/>
          <w:marTop w:val="0"/>
          <w:marBottom w:val="0"/>
          <w:divBdr>
            <w:top w:val="none" w:sz="0" w:space="0" w:color="auto"/>
            <w:left w:val="none" w:sz="0" w:space="0" w:color="auto"/>
            <w:bottom w:val="none" w:sz="0" w:space="0" w:color="auto"/>
            <w:right w:val="none" w:sz="0" w:space="0" w:color="auto"/>
          </w:divBdr>
          <w:divsChild>
            <w:div w:id="1947082817">
              <w:marLeft w:val="0"/>
              <w:marRight w:val="0"/>
              <w:marTop w:val="0"/>
              <w:marBottom w:val="0"/>
              <w:divBdr>
                <w:top w:val="none" w:sz="0" w:space="0" w:color="auto"/>
                <w:left w:val="none" w:sz="0" w:space="0" w:color="auto"/>
                <w:bottom w:val="none" w:sz="0" w:space="0" w:color="auto"/>
                <w:right w:val="none" w:sz="0" w:space="0" w:color="auto"/>
              </w:divBdr>
              <w:divsChild>
                <w:div w:id="1104418760">
                  <w:marLeft w:val="0"/>
                  <w:marRight w:val="0"/>
                  <w:marTop w:val="0"/>
                  <w:marBottom w:val="0"/>
                  <w:divBdr>
                    <w:top w:val="none" w:sz="0" w:space="0" w:color="auto"/>
                    <w:left w:val="none" w:sz="0" w:space="0" w:color="auto"/>
                    <w:bottom w:val="none" w:sz="0" w:space="0" w:color="auto"/>
                    <w:right w:val="none" w:sz="0" w:space="0" w:color="auto"/>
                  </w:divBdr>
                  <w:divsChild>
                    <w:div w:id="1544487394">
                      <w:marLeft w:val="0"/>
                      <w:marRight w:val="0"/>
                      <w:marTop w:val="0"/>
                      <w:marBottom w:val="0"/>
                      <w:divBdr>
                        <w:top w:val="none" w:sz="0" w:space="0" w:color="auto"/>
                        <w:left w:val="none" w:sz="0" w:space="0" w:color="auto"/>
                        <w:bottom w:val="none" w:sz="0" w:space="0" w:color="auto"/>
                        <w:right w:val="none" w:sz="0" w:space="0" w:color="auto"/>
                      </w:divBdr>
                      <w:divsChild>
                        <w:div w:id="609777655">
                          <w:marLeft w:val="0"/>
                          <w:marRight w:val="0"/>
                          <w:marTop w:val="0"/>
                          <w:marBottom w:val="0"/>
                          <w:divBdr>
                            <w:top w:val="none" w:sz="0" w:space="0" w:color="auto"/>
                            <w:left w:val="none" w:sz="0" w:space="0" w:color="auto"/>
                            <w:bottom w:val="none" w:sz="0" w:space="0" w:color="auto"/>
                            <w:right w:val="none" w:sz="0" w:space="0" w:color="auto"/>
                          </w:divBdr>
                          <w:divsChild>
                            <w:div w:id="597569311">
                              <w:marLeft w:val="0"/>
                              <w:marRight w:val="0"/>
                              <w:marTop w:val="0"/>
                              <w:marBottom w:val="0"/>
                              <w:divBdr>
                                <w:top w:val="none" w:sz="0" w:space="0" w:color="auto"/>
                                <w:left w:val="none" w:sz="0" w:space="0" w:color="auto"/>
                                <w:bottom w:val="none" w:sz="0" w:space="0" w:color="auto"/>
                                <w:right w:val="none" w:sz="0" w:space="0" w:color="auto"/>
                              </w:divBdr>
                              <w:divsChild>
                                <w:div w:id="552356089">
                                  <w:marLeft w:val="0"/>
                                  <w:marRight w:val="0"/>
                                  <w:marTop w:val="0"/>
                                  <w:marBottom w:val="0"/>
                                  <w:divBdr>
                                    <w:top w:val="none" w:sz="0" w:space="0" w:color="auto"/>
                                    <w:left w:val="none" w:sz="0" w:space="0" w:color="auto"/>
                                    <w:bottom w:val="none" w:sz="0" w:space="0" w:color="auto"/>
                                    <w:right w:val="none" w:sz="0" w:space="0" w:color="auto"/>
                                  </w:divBdr>
                                  <w:divsChild>
                                    <w:div w:id="5284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480791">
      <w:bodyDiv w:val="1"/>
      <w:marLeft w:val="0"/>
      <w:marRight w:val="0"/>
      <w:marTop w:val="0"/>
      <w:marBottom w:val="0"/>
      <w:divBdr>
        <w:top w:val="none" w:sz="0" w:space="0" w:color="auto"/>
        <w:left w:val="none" w:sz="0" w:space="0" w:color="auto"/>
        <w:bottom w:val="none" w:sz="0" w:space="0" w:color="auto"/>
        <w:right w:val="none" w:sz="0" w:space="0" w:color="auto"/>
      </w:divBdr>
      <w:divsChild>
        <w:div w:id="724521904">
          <w:marLeft w:val="0"/>
          <w:marRight w:val="0"/>
          <w:marTop w:val="0"/>
          <w:marBottom w:val="0"/>
          <w:divBdr>
            <w:top w:val="none" w:sz="0" w:space="0" w:color="auto"/>
            <w:left w:val="none" w:sz="0" w:space="0" w:color="auto"/>
            <w:bottom w:val="none" w:sz="0" w:space="0" w:color="auto"/>
            <w:right w:val="none" w:sz="0" w:space="0" w:color="auto"/>
          </w:divBdr>
          <w:divsChild>
            <w:div w:id="762260911">
              <w:marLeft w:val="0"/>
              <w:marRight w:val="0"/>
              <w:marTop w:val="0"/>
              <w:marBottom w:val="0"/>
              <w:divBdr>
                <w:top w:val="none" w:sz="0" w:space="0" w:color="auto"/>
                <w:left w:val="none" w:sz="0" w:space="0" w:color="auto"/>
                <w:bottom w:val="none" w:sz="0" w:space="0" w:color="auto"/>
                <w:right w:val="none" w:sz="0" w:space="0" w:color="auto"/>
              </w:divBdr>
              <w:divsChild>
                <w:div w:id="130052669">
                  <w:marLeft w:val="0"/>
                  <w:marRight w:val="0"/>
                  <w:marTop w:val="0"/>
                  <w:marBottom w:val="0"/>
                  <w:divBdr>
                    <w:top w:val="none" w:sz="0" w:space="0" w:color="auto"/>
                    <w:left w:val="none" w:sz="0" w:space="0" w:color="auto"/>
                    <w:bottom w:val="none" w:sz="0" w:space="0" w:color="auto"/>
                    <w:right w:val="none" w:sz="0" w:space="0" w:color="auto"/>
                  </w:divBdr>
                  <w:divsChild>
                    <w:div w:id="943148097">
                      <w:marLeft w:val="0"/>
                      <w:marRight w:val="0"/>
                      <w:marTop w:val="0"/>
                      <w:marBottom w:val="0"/>
                      <w:divBdr>
                        <w:top w:val="none" w:sz="0" w:space="0" w:color="auto"/>
                        <w:left w:val="none" w:sz="0" w:space="0" w:color="auto"/>
                        <w:bottom w:val="none" w:sz="0" w:space="0" w:color="auto"/>
                        <w:right w:val="none" w:sz="0" w:space="0" w:color="auto"/>
                      </w:divBdr>
                      <w:divsChild>
                        <w:div w:id="305085261">
                          <w:marLeft w:val="0"/>
                          <w:marRight w:val="0"/>
                          <w:marTop w:val="0"/>
                          <w:marBottom w:val="0"/>
                          <w:divBdr>
                            <w:top w:val="none" w:sz="0" w:space="0" w:color="auto"/>
                            <w:left w:val="none" w:sz="0" w:space="0" w:color="auto"/>
                            <w:bottom w:val="none" w:sz="0" w:space="0" w:color="auto"/>
                            <w:right w:val="none" w:sz="0" w:space="0" w:color="auto"/>
                          </w:divBdr>
                          <w:divsChild>
                            <w:div w:id="78139004">
                              <w:marLeft w:val="0"/>
                              <w:marRight w:val="0"/>
                              <w:marTop w:val="0"/>
                              <w:marBottom w:val="0"/>
                              <w:divBdr>
                                <w:top w:val="none" w:sz="0" w:space="0" w:color="auto"/>
                                <w:left w:val="none" w:sz="0" w:space="0" w:color="auto"/>
                                <w:bottom w:val="none" w:sz="0" w:space="0" w:color="auto"/>
                                <w:right w:val="none" w:sz="0" w:space="0" w:color="auto"/>
                              </w:divBdr>
                              <w:divsChild>
                                <w:div w:id="981226441">
                                  <w:marLeft w:val="0"/>
                                  <w:marRight w:val="0"/>
                                  <w:marTop w:val="0"/>
                                  <w:marBottom w:val="0"/>
                                  <w:divBdr>
                                    <w:top w:val="none" w:sz="0" w:space="0" w:color="auto"/>
                                    <w:left w:val="none" w:sz="0" w:space="0" w:color="auto"/>
                                    <w:bottom w:val="none" w:sz="0" w:space="0" w:color="auto"/>
                                    <w:right w:val="none" w:sz="0" w:space="0" w:color="auto"/>
                                  </w:divBdr>
                                  <w:divsChild>
                                    <w:div w:id="1811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96797">
      <w:bodyDiv w:val="1"/>
      <w:marLeft w:val="0"/>
      <w:marRight w:val="0"/>
      <w:marTop w:val="0"/>
      <w:marBottom w:val="0"/>
      <w:divBdr>
        <w:top w:val="none" w:sz="0" w:space="0" w:color="auto"/>
        <w:left w:val="none" w:sz="0" w:space="0" w:color="auto"/>
        <w:bottom w:val="none" w:sz="0" w:space="0" w:color="auto"/>
        <w:right w:val="none" w:sz="0" w:space="0" w:color="auto"/>
      </w:divBdr>
      <w:divsChild>
        <w:div w:id="984622100">
          <w:marLeft w:val="0"/>
          <w:marRight w:val="0"/>
          <w:marTop w:val="0"/>
          <w:marBottom w:val="0"/>
          <w:divBdr>
            <w:top w:val="none" w:sz="0" w:space="0" w:color="auto"/>
            <w:left w:val="none" w:sz="0" w:space="0" w:color="auto"/>
            <w:bottom w:val="none" w:sz="0" w:space="0" w:color="auto"/>
            <w:right w:val="none" w:sz="0" w:space="0" w:color="auto"/>
          </w:divBdr>
          <w:divsChild>
            <w:div w:id="1187865774">
              <w:marLeft w:val="0"/>
              <w:marRight w:val="0"/>
              <w:marTop w:val="0"/>
              <w:marBottom w:val="0"/>
              <w:divBdr>
                <w:top w:val="none" w:sz="0" w:space="0" w:color="auto"/>
                <w:left w:val="none" w:sz="0" w:space="0" w:color="auto"/>
                <w:bottom w:val="none" w:sz="0" w:space="0" w:color="auto"/>
                <w:right w:val="none" w:sz="0" w:space="0" w:color="auto"/>
              </w:divBdr>
              <w:divsChild>
                <w:div w:id="316155628">
                  <w:marLeft w:val="0"/>
                  <w:marRight w:val="0"/>
                  <w:marTop w:val="0"/>
                  <w:marBottom w:val="0"/>
                  <w:divBdr>
                    <w:top w:val="none" w:sz="0" w:space="0" w:color="auto"/>
                    <w:left w:val="none" w:sz="0" w:space="0" w:color="auto"/>
                    <w:bottom w:val="none" w:sz="0" w:space="0" w:color="auto"/>
                    <w:right w:val="none" w:sz="0" w:space="0" w:color="auto"/>
                  </w:divBdr>
                  <w:divsChild>
                    <w:div w:id="1794668256">
                      <w:marLeft w:val="0"/>
                      <w:marRight w:val="0"/>
                      <w:marTop w:val="0"/>
                      <w:marBottom w:val="0"/>
                      <w:divBdr>
                        <w:top w:val="none" w:sz="0" w:space="0" w:color="auto"/>
                        <w:left w:val="none" w:sz="0" w:space="0" w:color="auto"/>
                        <w:bottom w:val="none" w:sz="0" w:space="0" w:color="auto"/>
                        <w:right w:val="none" w:sz="0" w:space="0" w:color="auto"/>
                      </w:divBdr>
                      <w:divsChild>
                        <w:div w:id="1420911769">
                          <w:marLeft w:val="0"/>
                          <w:marRight w:val="0"/>
                          <w:marTop w:val="0"/>
                          <w:marBottom w:val="0"/>
                          <w:divBdr>
                            <w:top w:val="none" w:sz="0" w:space="0" w:color="auto"/>
                            <w:left w:val="none" w:sz="0" w:space="0" w:color="auto"/>
                            <w:bottom w:val="none" w:sz="0" w:space="0" w:color="auto"/>
                            <w:right w:val="none" w:sz="0" w:space="0" w:color="auto"/>
                          </w:divBdr>
                          <w:divsChild>
                            <w:div w:id="1530798665">
                              <w:marLeft w:val="0"/>
                              <w:marRight w:val="0"/>
                              <w:marTop w:val="0"/>
                              <w:marBottom w:val="0"/>
                              <w:divBdr>
                                <w:top w:val="none" w:sz="0" w:space="0" w:color="auto"/>
                                <w:left w:val="none" w:sz="0" w:space="0" w:color="auto"/>
                                <w:bottom w:val="none" w:sz="0" w:space="0" w:color="auto"/>
                                <w:right w:val="none" w:sz="0" w:space="0" w:color="auto"/>
                              </w:divBdr>
                              <w:divsChild>
                                <w:div w:id="1287272990">
                                  <w:marLeft w:val="0"/>
                                  <w:marRight w:val="0"/>
                                  <w:marTop w:val="0"/>
                                  <w:marBottom w:val="0"/>
                                  <w:divBdr>
                                    <w:top w:val="none" w:sz="0" w:space="0" w:color="auto"/>
                                    <w:left w:val="none" w:sz="0" w:space="0" w:color="auto"/>
                                    <w:bottom w:val="none" w:sz="0" w:space="0" w:color="auto"/>
                                    <w:right w:val="none" w:sz="0" w:space="0" w:color="auto"/>
                                  </w:divBdr>
                                  <w:divsChild>
                                    <w:div w:id="13207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432598">
      <w:bodyDiv w:val="1"/>
      <w:marLeft w:val="0"/>
      <w:marRight w:val="0"/>
      <w:marTop w:val="0"/>
      <w:marBottom w:val="0"/>
      <w:divBdr>
        <w:top w:val="none" w:sz="0" w:space="0" w:color="auto"/>
        <w:left w:val="none" w:sz="0" w:space="0" w:color="auto"/>
        <w:bottom w:val="none" w:sz="0" w:space="0" w:color="auto"/>
        <w:right w:val="none" w:sz="0" w:space="0" w:color="auto"/>
      </w:divBdr>
      <w:divsChild>
        <w:div w:id="1377974887">
          <w:marLeft w:val="0"/>
          <w:marRight w:val="0"/>
          <w:marTop w:val="0"/>
          <w:marBottom w:val="0"/>
          <w:divBdr>
            <w:top w:val="none" w:sz="0" w:space="0" w:color="auto"/>
            <w:left w:val="none" w:sz="0" w:space="0" w:color="auto"/>
            <w:bottom w:val="none" w:sz="0" w:space="0" w:color="auto"/>
            <w:right w:val="none" w:sz="0" w:space="0" w:color="auto"/>
          </w:divBdr>
          <w:divsChild>
            <w:div w:id="1859074562">
              <w:marLeft w:val="0"/>
              <w:marRight w:val="0"/>
              <w:marTop w:val="0"/>
              <w:marBottom w:val="0"/>
              <w:divBdr>
                <w:top w:val="none" w:sz="0" w:space="0" w:color="auto"/>
                <w:left w:val="none" w:sz="0" w:space="0" w:color="auto"/>
                <w:bottom w:val="none" w:sz="0" w:space="0" w:color="auto"/>
                <w:right w:val="none" w:sz="0" w:space="0" w:color="auto"/>
              </w:divBdr>
              <w:divsChild>
                <w:div w:id="1090662092">
                  <w:marLeft w:val="0"/>
                  <w:marRight w:val="0"/>
                  <w:marTop w:val="0"/>
                  <w:marBottom w:val="0"/>
                  <w:divBdr>
                    <w:top w:val="none" w:sz="0" w:space="0" w:color="auto"/>
                    <w:left w:val="none" w:sz="0" w:space="0" w:color="auto"/>
                    <w:bottom w:val="none" w:sz="0" w:space="0" w:color="auto"/>
                    <w:right w:val="none" w:sz="0" w:space="0" w:color="auto"/>
                  </w:divBdr>
                  <w:divsChild>
                    <w:div w:id="933710942">
                      <w:marLeft w:val="0"/>
                      <w:marRight w:val="0"/>
                      <w:marTop w:val="0"/>
                      <w:marBottom w:val="0"/>
                      <w:divBdr>
                        <w:top w:val="none" w:sz="0" w:space="0" w:color="auto"/>
                        <w:left w:val="none" w:sz="0" w:space="0" w:color="auto"/>
                        <w:bottom w:val="none" w:sz="0" w:space="0" w:color="auto"/>
                        <w:right w:val="none" w:sz="0" w:space="0" w:color="auto"/>
                      </w:divBdr>
                      <w:divsChild>
                        <w:div w:id="1469856177">
                          <w:marLeft w:val="0"/>
                          <w:marRight w:val="0"/>
                          <w:marTop w:val="0"/>
                          <w:marBottom w:val="0"/>
                          <w:divBdr>
                            <w:top w:val="none" w:sz="0" w:space="0" w:color="auto"/>
                            <w:left w:val="none" w:sz="0" w:space="0" w:color="auto"/>
                            <w:bottom w:val="none" w:sz="0" w:space="0" w:color="auto"/>
                            <w:right w:val="none" w:sz="0" w:space="0" w:color="auto"/>
                          </w:divBdr>
                          <w:divsChild>
                            <w:div w:id="889195669">
                              <w:marLeft w:val="0"/>
                              <w:marRight w:val="0"/>
                              <w:marTop w:val="0"/>
                              <w:marBottom w:val="0"/>
                              <w:divBdr>
                                <w:top w:val="none" w:sz="0" w:space="0" w:color="auto"/>
                                <w:left w:val="none" w:sz="0" w:space="0" w:color="auto"/>
                                <w:bottom w:val="none" w:sz="0" w:space="0" w:color="auto"/>
                                <w:right w:val="none" w:sz="0" w:space="0" w:color="auto"/>
                              </w:divBdr>
                              <w:divsChild>
                                <w:div w:id="1917742218">
                                  <w:marLeft w:val="0"/>
                                  <w:marRight w:val="0"/>
                                  <w:marTop w:val="0"/>
                                  <w:marBottom w:val="0"/>
                                  <w:divBdr>
                                    <w:top w:val="none" w:sz="0" w:space="0" w:color="auto"/>
                                    <w:left w:val="none" w:sz="0" w:space="0" w:color="auto"/>
                                    <w:bottom w:val="none" w:sz="0" w:space="0" w:color="auto"/>
                                    <w:right w:val="none" w:sz="0" w:space="0" w:color="auto"/>
                                  </w:divBdr>
                                  <w:divsChild>
                                    <w:div w:id="1978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493318">
      <w:bodyDiv w:val="1"/>
      <w:marLeft w:val="0"/>
      <w:marRight w:val="0"/>
      <w:marTop w:val="0"/>
      <w:marBottom w:val="0"/>
      <w:divBdr>
        <w:top w:val="none" w:sz="0" w:space="0" w:color="auto"/>
        <w:left w:val="none" w:sz="0" w:space="0" w:color="auto"/>
        <w:bottom w:val="none" w:sz="0" w:space="0" w:color="auto"/>
        <w:right w:val="none" w:sz="0" w:space="0" w:color="auto"/>
      </w:divBdr>
      <w:divsChild>
        <w:div w:id="2064937773">
          <w:marLeft w:val="0"/>
          <w:marRight w:val="0"/>
          <w:marTop w:val="0"/>
          <w:marBottom w:val="0"/>
          <w:divBdr>
            <w:top w:val="none" w:sz="0" w:space="0" w:color="auto"/>
            <w:left w:val="none" w:sz="0" w:space="0" w:color="auto"/>
            <w:bottom w:val="none" w:sz="0" w:space="0" w:color="auto"/>
            <w:right w:val="none" w:sz="0" w:space="0" w:color="auto"/>
          </w:divBdr>
          <w:divsChild>
            <w:div w:id="846408595">
              <w:marLeft w:val="0"/>
              <w:marRight w:val="0"/>
              <w:marTop w:val="0"/>
              <w:marBottom w:val="0"/>
              <w:divBdr>
                <w:top w:val="none" w:sz="0" w:space="0" w:color="auto"/>
                <w:left w:val="none" w:sz="0" w:space="0" w:color="auto"/>
                <w:bottom w:val="none" w:sz="0" w:space="0" w:color="auto"/>
                <w:right w:val="none" w:sz="0" w:space="0" w:color="auto"/>
              </w:divBdr>
              <w:divsChild>
                <w:div w:id="1232042290">
                  <w:marLeft w:val="0"/>
                  <w:marRight w:val="0"/>
                  <w:marTop w:val="0"/>
                  <w:marBottom w:val="0"/>
                  <w:divBdr>
                    <w:top w:val="none" w:sz="0" w:space="0" w:color="auto"/>
                    <w:left w:val="none" w:sz="0" w:space="0" w:color="auto"/>
                    <w:bottom w:val="none" w:sz="0" w:space="0" w:color="auto"/>
                    <w:right w:val="none" w:sz="0" w:space="0" w:color="auto"/>
                  </w:divBdr>
                  <w:divsChild>
                    <w:div w:id="374233576">
                      <w:marLeft w:val="0"/>
                      <w:marRight w:val="0"/>
                      <w:marTop w:val="0"/>
                      <w:marBottom w:val="0"/>
                      <w:divBdr>
                        <w:top w:val="none" w:sz="0" w:space="0" w:color="auto"/>
                        <w:left w:val="none" w:sz="0" w:space="0" w:color="auto"/>
                        <w:bottom w:val="none" w:sz="0" w:space="0" w:color="auto"/>
                        <w:right w:val="none" w:sz="0" w:space="0" w:color="auto"/>
                      </w:divBdr>
                      <w:divsChild>
                        <w:div w:id="710881588">
                          <w:marLeft w:val="0"/>
                          <w:marRight w:val="0"/>
                          <w:marTop w:val="0"/>
                          <w:marBottom w:val="0"/>
                          <w:divBdr>
                            <w:top w:val="none" w:sz="0" w:space="0" w:color="auto"/>
                            <w:left w:val="none" w:sz="0" w:space="0" w:color="auto"/>
                            <w:bottom w:val="none" w:sz="0" w:space="0" w:color="auto"/>
                            <w:right w:val="none" w:sz="0" w:space="0" w:color="auto"/>
                          </w:divBdr>
                          <w:divsChild>
                            <w:div w:id="38166277">
                              <w:marLeft w:val="0"/>
                              <w:marRight w:val="0"/>
                              <w:marTop w:val="0"/>
                              <w:marBottom w:val="0"/>
                              <w:divBdr>
                                <w:top w:val="none" w:sz="0" w:space="0" w:color="auto"/>
                                <w:left w:val="none" w:sz="0" w:space="0" w:color="auto"/>
                                <w:bottom w:val="none" w:sz="0" w:space="0" w:color="auto"/>
                                <w:right w:val="none" w:sz="0" w:space="0" w:color="auto"/>
                              </w:divBdr>
                              <w:divsChild>
                                <w:div w:id="2106799131">
                                  <w:marLeft w:val="0"/>
                                  <w:marRight w:val="0"/>
                                  <w:marTop w:val="0"/>
                                  <w:marBottom w:val="0"/>
                                  <w:divBdr>
                                    <w:top w:val="none" w:sz="0" w:space="0" w:color="auto"/>
                                    <w:left w:val="none" w:sz="0" w:space="0" w:color="auto"/>
                                    <w:bottom w:val="none" w:sz="0" w:space="0" w:color="auto"/>
                                    <w:right w:val="none" w:sz="0" w:space="0" w:color="auto"/>
                                  </w:divBdr>
                                  <w:divsChild>
                                    <w:div w:id="3593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162793">
      <w:bodyDiv w:val="1"/>
      <w:marLeft w:val="0"/>
      <w:marRight w:val="0"/>
      <w:marTop w:val="0"/>
      <w:marBottom w:val="0"/>
      <w:divBdr>
        <w:top w:val="none" w:sz="0" w:space="0" w:color="auto"/>
        <w:left w:val="none" w:sz="0" w:space="0" w:color="auto"/>
        <w:bottom w:val="none" w:sz="0" w:space="0" w:color="auto"/>
        <w:right w:val="none" w:sz="0" w:space="0" w:color="auto"/>
      </w:divBdr>
      <w:divsChild>
        <w:div w:id="2141533913">
          <w:marLeft w:val="0"/>
          <w:marRight w:val="0"/>
          <w:marTop w:val="0"/>
          <w:marBottom w:val="0"/>
          <w:divBdr>
            <w:top w:val="none" w:sz="0" w:space="0" w:color="auto"/>
            <w:left w:val="none" w:sz="0" w:space="0" w:color="auto"/>
            <w:bottom w:val="none" w:sz="0" w:space="0" w:color="auto"/>
            <w:right w:val="none" w:sz="0" w:space="0" w:color="auto"/>
          </w:divBdr>
          <w:divsChild>
            <w:div w:id="549538977">
              <w:marLeft w:val="0"/>
              <w:marRight w:val="0"/>
              <w:marTop w:val="0"/>
              <w:marBottom w:val="0"/>
              <w:divBdr>
                <w:top w:val="none" w:sz="0" w:space="0" w:color="auto"/>
                <w:left w:val="none" w:sz="0" w:space="0" w:color="auto"/>
                <w:bottom w:val="none" w:sz="0" w:space="0" w:color="auto"/>
                <w:right w:val="none" w:sz="0" w:space="0" w:color="auto"/>
              </w:divBdr>
              <w:divsChild>
                <w:div w:id="1839231038">
                  <w:marLeft w:val="0"/>
                  <w:marRight w:val="0"/>
                  <w:marTop w:val="0"/>
                  <w:marBottom w:val="0"/>
                  <w:divBdr>
                    <w:top w:val="none" w:sz="0" w:space="0" w:color="auto"/>
                    <w:left w:val="none" w:sz="0" w:space="0" w:color="auto"/>
                    <w:bottom w:val="none" w:sz="0" w:space="0" w:color="auto"/>
                    <w:right w:val="none" w:sz="0" w:space="0" w:color="auto"/>
                  </w:divBdr>
                  <w:divsChild>
                    <w:div w:id="1814368513">
                      <w:marLeft w:val="0"/>
                      <w:marRight w:val="0"/>
                      <w:marTop w:val="0"/>
                      <w:marBottom w:val="0"/>
                      <w:divBdr>
                        <w:top w:val="none" w:sz="0" w:space="0" w:color="auto"/>
                        <w:left w:val="none" w:sz="0" w:space="0" w:color="auto"/>
                        <w:bottom w:val="none" w:sz="0" w:space="0" w:color="auto"/>
                        <w:right w:val="none" w:sz="0" w:space="0" w:color="auto"/>
                      </w:divBdr>
                      <w:divsChild>
                        <w:div w:id="148139643">
                          <w:marLeft w:val="0"/>
                          <w:marRight w:val="0"/>
                          <w:marTop w:val="0"/>
                          <w:marBottom w:val="0"/>
                          <w:divBdr>
                            <w:top w:val="none" w:sz="0" w:space="0" w:color="auto"/>
                            <w:left w:val="none" w:sz="0" w:space="0" w:color="auto"/>
                            <w:bottom w:val="none" w:sz="0" w:space="0" w:color="auto"/>
                            <w:right w:val="none" w:sz="0" w:space="0" w:color="auto"/>
                          </w:divBdr>
                          <w:divsChild>
                            <w:div w:id="2022077694">
                              <w:marLeft w:val="0"/>
                              <w:marRight w:val="0"/>
                              <w:marTop w:val="0"/>
                              <w:marBottom w:val="0"/>
                              <w:divBdr>
                                <w:top w:val="none" w:sz="0" w:space="0" w:color="auto"/>
                                <w:left w:val="none" w:sz="0" w:space="0" w:color="auto"/>
                                <w:bottom w:val="none" w:sz="0" w:space="0" w:color="auto"/>
                                <w:right w:val="none" w:sz="0" w:space="0" w:color="auto"/>
                              </w:divBdr>
                              <w:divsChild>
                                <w:div w:id="1050805888">
                                  <w:marLeft w:val="0"/>
                                  <w:marRight w:val="0"/>
                                  <w:marTop w:val="0"/>
                                  <w:marBottom w:val="0"/>
                                  <w:divBdr>
                                    <w:top w:val="none" w:sz="0" w:space="0" w:color="auto"/>
                                    <w:left w:val="none" w:sz="0" w:space="0" w:color="auto"/>
                                    <w:bottom w:val="none" w:sz="0" w:space="0" w:color="auto"/>
                                    <w:right w:val="none" w:sz="0" w:space="0" w:color="auto"/>
                                  </w:divBdr>
                                  <w:divsChild>
                                    <w:div w:id="8329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6457">
      <w:bodyDiv w:val="1"/>
      <w:marLeft w:val="0"/>
      <w:marRight w:val="0"/>
      <w:marTop w:val="0"/>
      <w:marBottom w:val="0"/>
      <w:divBdr>
        <w:top w:val="none" w:sz="0" w:space="0" w:color="auto"/>
        <w:left w:val="none" w:sz="0" w:space="0" w:color="auto"/>
        <w:bottom w:val="none" w:sz="0" w:space="0" w:color="auto"/>
        <w:right w:val="none" w:sz="0" w:space="0" w:color="auto"/>
      </w:divBdr>
      <w:divsChild>
        <w:div w:id="1399279949">
          <w:marLeft w:val="0"/>
          <w:marRight w:val="0"/>
          <w:marTop w:val="0"/>
          <w:marBottom w:val="0"/>
          <w:divBdr>
            <w:top w:val="none" w:sz="0" w:space="0" w:color="auto"/>
            <w:left w:val="none" w:sz="0" w:space="0" w:color="auto"/>
            <w:bottom w:val="none" w:sz="0" w:space="0" w:color="auto"/>
            <w:right w:val="none" w:sz="0" w:space="0" w:color="auto"/>
          </w:divBdr>
          <w:divsChild>
            <w:div w:id="1834374581">
              <w:marLeft w:val="0"/>
              <w:marRight w:val="0"/>
              <w:marTop w:val="0"/>
              <w:marBottom w:val="0"/>
              <w:divBdr>
                <w:top w:val="none" w:sz="0" w:space="0" w:color="auto"/>
                <w:left w:val="none" w:sz="0" w:space="0" w:color="auto"/>
                <w:bottom w:val="none" w:sz="0" w:space="0" w:color="auto"/>
                <w:right w:val="none" w:sz="0" w:space="0" w:color="auto"/>
              </w:divBdr>
              <w:divsChild>
                <w:div w:id="1591083281">
                  <w:marLeft w:val="0"/>
                  <w:marRight w:val="0"/>
                  <w:marTop w:val="0"/>
                  <w:marBottom w:val="0"/>
                  <w:divBdr>
                    <w:top w:val="none" w:sz="0" w:space="0" w:color="auto"/>
                    <w:left w:val="none" w:sz="0" w:space="0" w:color="auto"/>
                    <w:bottom w:val="none" w:sz="0" w:space="0" w:color="auto"/>
                    <w:right w:val="none" w:sz="0" w:space="0" w:color="auto"/>
                  </w:divBdr>
                  <w:divsChild>
                    <w:div w:id="735472300">
                      <w:marLeft w:val="0"/>
                      <w:marRight w:val="0"/>
                      <w:marTop w:val="0"/>
                      <w:marBottom w:val="0"/>
                      <w:divBdr>
                        <w:top w:val="none" w:sz="0" w:space="0" w:color="auto"/>
                        <w:left w:val="none" w:sz="0" w:space="0" w:color="auto"/>
                        <w:bottom w:val="none" w:sz="0" w:space="0" w:color="auto"/>
                        <w:right w:val="none" w:sz="0" w:space="0" w:color="auto"/>
                      </w:divBdr>
                      <w:divsChild>
                        <w:div w:id="2016032542">
                          <w:marLeft w:val="0"/>
                          <w:marRight w:val="0"/>
                          <w:marTop w:val="0"/>
                          <w:marBottom w:val="0"/>
                          <w:divBdr>
                            <w:top w:val="none" w:sz="0" w:space="0" w:color="auto"/>
                            <w:left w:val="none" w:sz="0" w:space="0" w:color="auto"/>
                            <w:bottom w:val="none" w:sz="0" w:space="0" w:color="auto"/>
                            <w:right w:val="none" w:sz="0" w:space="0" w:color="auto"/>
                          </w:divBdr>
                          <w:divsChild>
                            <w:div w:id="103890844">
                              <w:marLeft w:val="0"/>
                              <w:marRight w:val="0"/>
                              <w:marTop w:val="0"/>
                              <w:marBottom w:val="0"/>
                              <w:divBdr>
                                <w:top w:val="none" w:sz="0" w:space="0" w:color="auto"/>
                                <w:left w:val="none" w:sz="0" w:space="0" w:color="auto"/>
                                <w:bottom w:val="none" w:sz="0" w:space="0" w:color="auto"/>
                                <w:right w:val="none" w:sz="0" w:space="0" w:color="auto"/>
                              </w:divBdr>
                              <w:divsChild>
                                <w:div w:id="2089694156">
                                  <w:marLeft w:val="0"/>
                                  <w:marRight w:val="0"/>
                                  <w:marTop w:val="0"/>
                                  <w:marBottom w:val="0"/>
                                  <w:divBdr>
                                    <w:top w:val="none" w:sz="0" w:space="0" w:color="auto"/>
                                    <w:left w:val="none" w:sz="0" w:space="0" w:color="auto"/>
                                    <w:bottom w:val="none" w:sz="0" w:space="0" w:color="auto"/>
                                    <w:right w:val="none" w:sz="0" w:space="0" w:color="auto"/>
                                  </w:divBdr>
                                  <w:divsChild>
                                    <w:div w:id="14124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074450">
      <w:bodyDiv w:val="1"/>
      <w:marLeft w:val="0"/>
      <w:marRight w:val="0"/>
      <w:marTop w:val="0"/>
      <w:marBottom w:val="0"/>
      <w:divBdr>
        <w:top w:val="none" w:sz="0" w:space="0" w:color="auto"/>
        <w:left w:val="none" w:sz="0" w:space="0" w:color="auto"/>
        <w:bottom w:val="none" w:sz="0" w:space="0" w:color="auto"/>
        <w:right w:val="none" w:sz="0" w:space="0" w:color="auto"/>
      </w:divBdr>
      <w:divsChild>
        <w:div w:id="910041325">
          <w:marLeft w:val="0"/>
          <w:marRight w:val="0"/>
          <w:marTop w:val="0"/>
          <w:marBottom w:val="0"/>
          <w:divBdr>
            <w:top w:val="none" w:sz="0" w:space="0" w:color="auto"/>
            <w:left w:val="none" w:sz="0" w:space="0" w:color="auto"/>
            <w:bottom w:val="none" w:sz="0" w:space="0" w:color="auto"/>
            <w:right w:val="none" w:sz="0" w:space="0" w:color="auto"/>
          </w:divBdr>
          <w:divsChild>
            <w:div w:id="171579262">
              <w:marLeft w:val="0"/>
              <w:marRight w:val="0"/>
              <w:marTop w:val="0"/>
              <w:marBottom w:val="0"/>
              <w:divBdr>
                <w:top w:val="none" w:sz="0" w:space="0" w:color="auto"/>
                <w:left w:val="none" w:sz="0" w:space="0" w:color="auto"/>
                <w:bottom w:val="none" w:sz="0" w:space="0" w:color="auto"/>
                <w:right w:val="none" w:sz="0" w:space="0" w:color="auto"/>
              </w:divBdr>
              <w:divsChild>
                <w:div w:id="1280796312">
                  <w:marLeft w:val="0"/>
                  <w:marRight w:val="0"/>
                  <w:marTop w:val="0"/>
                  <w:marBottom w:val="0"/>
                  <w:divBdr>
                    <w:top w:val="none" w:sz="0" w:space="0" w:color="auto"/>
                    <w:left w:val="none" w:sz="0" w:space="0" w:color="auto"/>
                    <w:bottom w:val="none" w:sz="0" w:space="0" w:color="auto"/>
                    <w:right w:val="none" w:sz="0" w:space="0" w:color="auto"/>
                  </w:divBdr>
                  <w:divsChild>
                    <w:div w:id="178352605">
                      <w:marLeft w:val="0"/>
                      <w:marRight w:val="0"/>
                      <w:marTop w:val="0"/>
                      <w:marBottom w:val="0"/>
                      <w:divBdr>
                        <w:top w:val="none" w:sz="0" w:space="0" w:color="auto"/>
                        <w:left w:val="none" w:sz="0" w:space="0" w:color="auto"/>
                        <w:bottom w:val="none" w:sz="0" w:space="0" w:color="auto"/>
                        <w:right w:val="none" w:sz="0" w:space="0" w:color="auto"/>
                      </w:divBdr>
                      <w:divsChild>
                        <w:div w:id="1509520495">
                          <w:marLeft w:val="0"/>
                          <w:marRight w:val="0"/>
                          <w:marTop w:val="0"/>
                          <w:marBottom w:val="0"/>
                          <w:divBdr>
                            <w:top w:val="none" w:sz="0" w:space="0" w:color="auto"/>
                            <w:left w:val="none" w:sz="0" w:space="0" w:color="auto"/>
                            <w:bottom w:val="none" w:sz="0" w:space="0" w:color="auto"/>
                            <w:right w:val="none" w:sz="0" w:space="0" w:color="auto"/>
                          </w:divBdr>
                          <w:divsChild>
                            <w:div w:id="518474865">
                              <w:marLeft w:val="0"/>
                              <w:marRight w:val="0"/>
                              <w:marTop w:val="0"/>
                              <w:marBottom w:val="0"/>
                              <w:divBdr>
                                <w:top w:val="none" w:sz="0" w:space="0" w:color="auto"/>
                                <w:left w:val="none" w:sz="0" w:space="0" w:color="auto"/>
                                <w:bottom w:val="none" w:sz="0" w:space="0" w:color="auto"/>
                                <w:right w:val="none" w:sz="0" w:space="0" w:color="auto"/>
                              </w:divBdr>
                              <w:divsChild>
                                <w:div w:id="1641033382">
                                  <w:marLeft w:val="0"/>
                                  <w:marRight w:val="0"/>
                                  <w:marTop w:val="0"/>
                                  <w:marBottom w:val="0"/>
                                  <w:divBdr>
                                    <w:top w:val="none" w:sz="0" w:space="0" w:color="auto"/>
                                    <w:left w:val="none" w:sz="0" w:space="0" w:color="auto"/>
                                    <w:bottom w:val="none" w:sz="0" w:space="0" w:color="auto"/>
                                    <w:right w:val="none" w:sz="0" w:space="0" w:color="auto"/>
                                  </w:divBdr>
                                  <w:divsChild>
                                    <w:div w:id="9507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939023">
      <w:bodyDiv w:val="1"/>
      <w:marLeft w:val="0"/>
      <w:marRight w:val="0"/>
      <w:marTop w:val="0"/>
      <w:marBottom w:val="0"/>
      <w:divBdr>
        <w:top w:val="none" w:sz="0" w:space="0" w:color="auto"/>
        <w:left w:val="none" w:sz="0" w:space="0" w:color="auto"/>
        <w:bottom w:val="none" w:sz="0" w:space="0" w:color="auto"/>
        <w:right w:val="none" w:sz="0" w:space="0" w:color="auto"/>
      </w:divBdr>
      <w:divsChild>
        <w:div w:id="857541420">
          <w:marLeft w:val="0"/>
          <w:marRight w:val="0"/>
          <w:marTop w:val="0"/>
          <w:marBottom w:val="0"/>
          <w:divBdr>
            <w:top w:val="none" w:sz="0" w:space="0" w:color="auto"/>
            <w:left w:val="none" w:sz="0" w:space="0" w:color="auto"/>
            <w:bottom w:val="none" w:sz="0" w:space="0" w:color="auto"/>
            <w:right w:val="none" w:sz="0" w:space="0" w:color="auto"/>
          </w:divBdr>
          <w:divsChild>
            <w:div w:id="1991980211">
              <w:marLeft w:val="0"/>
              <w:marRight w:val="0"/>
              <w:marTop w:val="0"/>
              <w:marBottom w:val="0"/>
              <w:divBdr>
                <w:top w:val="none" w:sz="0" w:space="0" w:color="auto"/>
                <w:left w:val="none" w:sz="0" w:space="0" w:color="auto"/>
                <w:bottom w:val="none" w:sz="0" w:space="0" w:color="auto"/>
                <w:right w:val="none" w:sz="0" w:space="0" w:color="auto"/>
              </w:divBdr>
              <w:divsChild>
                <w:div w:id="743454797">
                  <w:marLeft w:val="0"/>
                  <w:marRight w:val="0"/>
                  <w:marTop w:val="0"/>
                  <w:marBottom w:val="0"/>
                  <w:divBdr>
                    <w:top w:val="none" w:sz="0" w:space="0" w:color="auto"/>
                    <w:left w:val="none" w:sz="0" w:space="0" w:color="auto"/>
                    <w:bottom w:val="none" w:sz="0" w:space="0" w:color="auto"/>
                    <w:right w:val="none" w:sz="0" w:space="0" w:color="auto"/>
                  </w:divBdr>
                  <w:divsChild>
                    <w:div w:id="826749112">
                      <w:marLeft w:val="0"/>
                      <w:marRight w:val="0"/>
                      <w:marTop w:val="0"/>
                      <w:marBottom w:val="0"/>
                      <w:divBdr>
                        <w:top w:val="none" w:sz="0" w:space="0" w:color="auto"/>
                        <w:left w:val="none" w:sz="0" w:space="0" w:color="auto"/>
                        <w:bottom w:val="none" w:sz="0" w:space="0" w:color="auto"/>
                        <w:right w:val="none" w:sz="0" w:space="0" w:color="auto"/>
                      </w:divBdr>
                      <w:divsChild>
                        <w:div w:id="2145003188">
                          <w:marLeft w:val="0"/>
                          <w:marRight w:val="0"/>
                          <w:marTop w:val="0"/>
                          <w:marBottom w:val="0"/>
                          <w:divBdr>
                            <w:top w:val="none" w:sz="0" w:space="0" w:color="auto"/>
                            <w:left w:val="none" w:sz="0" w:space="0" w:color="auto"/>
                            <w:bottom w:val="none" w:sz="0" w:space="0" w:color="auto"/>
                            <w:right w:val="none" w:sz="0" w:space="0" w:color="auto"/>
                          </w:divBdr>
                          <w:divsChild>
                            <w:div w:id="542601810">
                              <w:marLeft w:val="0"/>
                              <w:marRight w:val="0"/>
                              <w:marTop w:val="0"/>
                              <w:marBottom w:val="0"/>
                              <w:divBdr>
                                <w:top w:val="none" w:sz="0" w:space="0" w:color="auto"/>
                                <w:left w:val="none" w:sz="0" w:space="0" w:color="auto"/>
                                <w:bottom w:val="none" w:sz="0" w:space="0" w:color="auto"/>
                                <w:right w:val="none" w:sz="0" w:space="0" w:color="auto"/>
                              </w:divBdr>
                              <w:divsChild>
                                <w:div w:id="1701390544">
                                  <w:marLeft w:val="0"/>
                                  <w:marRight w:val="0"/>
                                  <w:marTop w:val="0"/>
                                  <w:marBottom w:val="0"/>
                                  <w:divBdr>
                                    <w:top w:val="none" w:sz="0" w:space="0" w:color="auto"/>
                                    <w:left w:val="none" w:sz="0" w:space="0" w:color="auto"/>
                                    <w:bottom w:val="none" w:sz="0" w:space="0" w:color="auto"/>
                                    <w:right w:val="none" w:sz="0" w:space="0" w:color="auto"/>
                                  </w:divBdr>
                                  <w:divsChild>
                                    <w:div w:id="8617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31685">
      <w:bodyDiv w:val="1"/>
      <w:marLeft w:val="0"/>
      <w:marRight w:val="0"/>
      <w:marTop w:val="0"/>
      <w:marBottom w:val="0"/>
      <w:divBdr>
        <w:top w:val="none" w:sz="0" w:space="0" w:color="auto"/>
        <w:left w:val="none" w:sz="0" w:space="0" w:color="auto"/>
        <w:bottom w:val="none" w:sz="0" w:space="0" w:color="auto"/>
        <w:right w:val="none" w:sz="0" w:space="0" w:color="auto"/>
      </w:divBdr>
      <w:divsChild>
        <w:div w:id="1742753261">
          <w:marLeft w:val="0"/>
          <w:marRight w:val="0"/>
          <w:marTop w:val="0"/>
          <w:marBottom w:val="0"/>
          <w:divBdr>
            <w:top w:val="none" w:sz="0" w:space="0" w:color="auto"/>
            <w:left w:val="none" w:sz="0" w:space="0" w:color="auto"/>
            <w:bottom w:val="none" w:sz="0" w:space="0" w:color="auto"/>
            <w:right w:val="none" w:sz="0" w:space="0" w:color="auto"/>
          </w:divBdr>
          <w:divsChild>
            <w:div w:id="1661736102">
              <w:marLeft w:val="0"/>
              <w:marRight w:val="0"/>
              <w:marTop w:val="0"/>
              <w:marBottom w:val="0"/>
              <w:divBdr>
                <w:top w:val="none" w:sz="0" w:space="0" w:color="auto"/>
                <w:left w:val="none" w:sz="0" w:space="0" w:color="auto"/>
                <w:bottom w:val="none" w:sz="0" w:space="0" w:color="auto"/>
                <w:right w:val="none" w:sz="0" w:space="0" w:color="auto"/>
              </w:divBdr>
              <w:divsChild>
                <w:div w:id="1939026023">
                  <w:marLeft w:val="0"/>
                  <w:marRight w:val="0"/>
                  <w:marTop w:val="0"/>
                  <w:marBottom w:val="0"/>
                  <w:divBdr>
                    <w:top w:val="none" w:sz="0" w:space="0" w:color="auto"/>
                    <w:left w:val="none" w:sz="0" w:space="0" w:color="auto"/>
                    <w:bottom w:val="none" w:sz="0" w:space="0" w:color="auto"/>
                    <w:right w:val="none" w:sz="0" w:space="0" w:color="auto"/>
                  </w:divBdr>
                  <w:divsChild>
                    <w:div w:id="1864856760">
                      <w:marLeft w:val="0"/>
                      <w:marRight w:val="0"/>
                      <w:marTop w:val="0"/>
                      <w:marBottom w:val="0"/>
                      <w:divBdr>
                        <w:top w:val="none" w:sz="0" w:space="0" w:color="auto"/>
                        <w:left w:val="none" w:sz="0" w:space="0" w:color="auto"/>
                        <w:bottom w:val="none" w:sz="0" w:space="0" w:color="auto"/>
                        <w:right w:val="none" w:sz="0" w:space="0" w:color="auto"/>
                      </w:divBdr>
                      <w:divsChild>
                        <w:div w:id="436366419">
                          <w:marLeft w:val="0"/>
                          <w:marRight w:val="0"/>
                          <w:marTop w:val="0"/>
                          <w:marBottom w:val="0"/>
                          <w:divBdr>
                            <w:top w:val="none" w:sz="0" w:space="0" w:color="auto"/>
                            <w:left w:val="none" w:sz="0" w:space="0" w:color="auto"/>
                            <w:bottom w:val="none" w:sz="0" w:space="0" w:color="auto"/>
                            <w:right w:val="none" w:sz="0" w:space="0" w:color="auto"/>
                          </w:divBdr>
                          <w:divsChild>
                            <w:div w:id="1944680852">
                              <w:marLeft w:val="0"/>
                              <w:marRight w:val="0"/>
                              <w:marTop w:val="0"/>
                              <w:marBottom w:val="0"/>
                              <w:divBdr>
                                <w:top w:val="none" w:sz="0" w:space="0" w:color="auto"/>
                                <w:left w:val="none" w:sz="0" w:space="0" w:color="auto"/>
                                <w:bottom w:val="none" w:sz="0" w:space="0" w:color="auto"/>
                                <w:right w:val="none" w:sz="0" w:space="0" w:color="auto"/>
                              </w:divBdr>
                              <w:divsChild>
                                <w:div w:id="1640185322">
                                  <w:marLeft w:val="0"/>
                                  <w:marRight w:val="0"/>
                                  <w:marTop w:val="0"/>
                                  <w:marBottom w:val="0"/>
                                  <w:divBdr>
                                    <w:top w:val="none" w:sz="0" w:space="0" w:color="auto"/>
                                    <w:left w:val="none" w:sz="0" w:space="0" w:color="auto"/>
                                    <w:bottom w:val="none" w:sz="0" w:space="0" w:color="auto"/>
                                    <w:right w:val="none" w:sz="0" w:space="0" w:color="auto"/>
                                  </w:divBdr>
                                  <w:divsChild>
                                    <w:div w:id="3925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689830">
      <w:bodyDiv w:val="1"/>
      <w:marLeft w:val="0"/>
      <w:marRight w:val="0"/>
      <w:marTop w:val="0"/>
      <w:marBottom w:val="0"/>
      <w:divBdr>
        <w:top w:val="none" w:sz="0" w:space="0" w:color="auto"/>
        <w:left w:val="none" w:sz="0" w:space="0" w:color="auto"/>
        <w:bottom w:val="none" w:sz="0" w:space="0" w:color="auto"/>
        <w:right w:val="none" w:sz="0" w:space="0" w:color="auto"/>
      </w:divBdr>
      <w:divsChild>
        <w:div w:id="2114393431">
          <w:marLeft w:val="0"/>
          <w:marRight w:val="0"/>
          <w:marTop w:val="0"/>
          <w:marBottom w:val="0"/>
          <w:divBdr>
            <w:top w:val="none" w:sz="0" w:space="0" w:color="auto"/>
            <w:left w:val="none" w:sz="0" w:space="0" w:color="auto"/>
            <w:bottom w:val="none" w:sz="0" w:space="0" w:color="auto"/>
            <w:right w:val="none" w:sz="0" w:space="0" w:color="auto"/>
          </w:divBdr>
          <w:divsChild>
            <w:div w:id="1394161639">
              <w:marLeft w:val="0"/>
              <w:marRight w:val="0"/>
              <w:marTop w:val="0"/>
              <w:marBottom w:val="0"/>
              <w:divBdr>
                <w:top w:val="none" w:sz="0" w:space="0" w:color="auto"/>
                <w:left w:val="none" w:sz="0" w:space="0" w:color="auto"/>
                <w:bottom w:val="none" w:sz="0" w:space="0" w:color="auto"/>
                <w:right w:val="none" w:sz="0" w:space="0" w:color="auto"/>
              </w:divBdr>
              <w:divsChild>
                <w:div w:id="653459952">
                  <w:marLeft w:val="0"/>
                  <w:marRight w:val="0"/>
                  <w:marTop w:val="0"/>
                  <w:marBottom w:val="0"/>
                  <w:divBdr>
                    <w:top w:val="none" w:sz="0" w:space="0" w:color="auto"/>
                    <w:left w:val="none" w:sz="0" w:space="0" w:color="auto"/>
                    <w:bottom w:val="none" w:sz="0" w:space="0" w:color="auto"/>
                    <w:right w:val="none" w:sz="0" w:space="0" w:color="auto"/>
                  </w:divBdr>
                  <w:divsChild>
                    <w:div w:id="2070611292">
                      <w:marLeft w:val="0"/>
                      <w:marRight w:val="0"/>
                      <w:marTop w:val="0"/>
                      <w:marBottom w:val="0"/>
                      <w:divBdr>
                        <w:top w:val="none" w:sz="0" w:space="0" w:color="auto"/>
                        <w:left w:val="none" w:sz="0" w:space="0" w:color="auto"/>
                        <w:bottom w:val="none" w:sz="0" w:space="0" w:color="auto"/>
                        <w:right w:val="none" w:sz="0" w:space="0" w:color="auto"/>
                      </w:divBdr>
                      <w:divsChild>
                        <w:div w:id="1350714927">
                          <w:marLeft w:val="0"/>
                          <w:marRight w:val="0"/>
                          <w:marTop w:val="0"/>
                          <w:marBottom w:val="0"/>
                          <w:divBdr>
                            <w:top w:val="none" w:sz="0" w:space="0" w:color="auto"/>
                            <w:left w:val="none" w:sz="0" w:space="0" w:color="auto"/>
                            <w:bottom w:val="none" w:sz="0" w:space="0" w:color="auto"/>
                            <w:right w:val="none" w:sz="0" w:space="0" w:color="auto"/>
                          </w:divBdr>
                          <w:divsChild>
                            <w:div w:id="513569700">
                              <w:marLeft w:val="0"/>
                              <w:marRight w:val="0"/>
                              <w:marTop w:val="0"/>
                              <w:marBottom w:val="0"/>
                              <w:divBdr>
                                <w:top w:val="none" w:sz="0" w:space="0" w:color="auto"/>
                                <w:left w:val="none" w:sz="0" w:space="0" w:color="auto"/>
                                <w:bottom w:val="none" w:sz="0" w:space="0" w:color="auto"/>
                                <w:right w:val="none" w:sz="0" w:space="0" w:color="auto"/>
                              </w:divBdr>
                              <w:divsChild>
                                <w:div w:id="68575762">
                                  <w:marLeft w:val="0"/>
                                  <w:marRight w:val="0"/>
                                  <w:marTop w:val="0"/>
                                  <w:marBottom w:val="0"/>
                                  <w:divBdr>
                                    <w:top w:val="none" w:sz="0" w:space="0" w:color="auto"/>
                                    <w:left w:val="none" w:sz="0" w:space="0" w:color="auto"/>
                                    <w:bottom w:val="none" w:sz="0" w:space="0" w:color="auto"/>
                                    <w:right w:val="none" w:sz="0" w:space="0" w:color="auto"/>
                                  </w:divBdr>
                                  <w:divsChild>
                                    <w:div w:id="1309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668115">
      <w:bodyDiv w:val="1"/>
      <w:marLeft w:val="0"/>
      <w:marRight w:val="0"/>
      <w:marTop w:val="0"/>
      <w:marBottom w:val="0"/>
      <w:divBdr>
        <w:top w:val="none" w:sz="0" w:space="0" w:color="auto"/>
        <w:left w:val="none" w:sz="0" w:space="0" w:color="auto"/>
        <w:bottom w:val="none" w:sz="0" w:space="0" w:color="auto"/>
        <w:right w:val="none" w:sz="0" w:space="0" w:color="auto"/>
      </w:divBdr>
      <w:divsChild>
        <w:div w:id="445588711">
          <w:marLeft w:val="0"/>
          <w:marRight w:val="0"/>
          <w:marTop w:val="0"/>
          <w:marBottom w:val="0"/>
          <w:divBdr>
            <w:top w:val="none" w:sz="0" w:space="0" w:color="auto"/>
            <w:left w:val="none" w:sz="0" w:space="0" w:color="auto"/>
            <w:bottom w:val="none" w:sz="0" w:space="0" w:color="auto"/>
            <w:right w:val="none" w:sz="0" w:space="0" w:color="auto"/>
          </w:divBdr>
          <w:divsChild>
            <w:div w:id="370344868">
              <w:marLeft w:val="0"/>
              <w:marRight w:val="0"/>
              <w:marTop w:val="0"/>
              <w:marBottom w:val="0"/>
              <w:divBdr>
                <w:top w:val="none" w:sz="0" w:space="0" w:color="auto"/>
                <w:left w:val="none" w:sz="0" w:space="0" w:color="auto"/>
                <w:bottom w:val="none" w:sz="0" w:space="0" w:color="auto"/>
                <w:right w:val="none" w:sz="0" w:space="0" w:color="auto"/>
              </w:divBdr>
              <w:divsChild>
                <w:div w:id="1572503094">
                  <w:marLeft w:val="0"/>
                  <w:marRight w:val="0"/>
                  <w:marTop w:val="0"/>
                  <w:marBottom w:val="0"/>
                  <w:divBdr>
                    <w:top w:val="none" w:sz="0" w:space="0" w:color="auto"/>
                    <w:left w:val="none" w:sz="0" w:space="0" w:color="auto"/>
                    <w:bottom w:val="none" w:sz="0" w:space="0" w:color="auto"/>
                    <w:right w:val="none" w:sz="0" w:space="0" w:color="auto"/>
                  </w:divBdr>
                  <w:divsChild>
                    <w:div w:id="1705595208">
                      <w:marLeft w:val="0"/>
                      <w:marRight w:val="0"/>
                      <w:marTop w:val="0"/>
                      <w:marBottom w:val="0"/>
                      <w:divBdr>
                        <w:top w:val="none" w:sz="0" w:space="0" w:color="auto"/>
                        <w:left w:val="none" w:sz="0" w:space="0" w:color="auto"/>
                        <w:bottom w:val="none" w:sz="0" w:space="0" w:color="auto"/>
                        <w:right w:val="none" w:sz="0" w:space="0" w:color="auto"/>
                      </w:divBdr>
                      <w:divsChild>
                        <w:div w:id="1568613702">
                          <w:marLeft w:val="0"/>
                          <w:marRight w:val="0"/>
                          <w:marTop w:val="0"/>
                          <w:marBottom w:val="0"/>
                          <w:divBdr>
                            <w:top w:val="none" w:sz="0" w:space="0" w:color="auto"/>
                            <w:left w:val="none" w:sz="0" w:space="0" w:color="auto"/>
                            <w:bottom w:val="none" w:sz="0" w:space="0" w:color="auto"/>
                            <w:right w:val="none" w:sz="0" w:space="0" w:color="auto"/>
                          </w:divBdr>
                          <w:divsChild>
                            <w:div w:id="2023587596">
                              <w:marLeft w:val="0"/>
                              <w:marRight w:val="0"/>
                              <w:marTop w:val="0"/>
                              <w:marBottom w:val="0"/>
                              <w:divBdr>
                                <w:top w:val="none" w:sz="0" w:space="0" w:color="auto"/>
                                <w:left w:val="none" w:sz="0" w:space="0" w:color="auto"/>
                                <w:bottom w:val="none" w:sz="0" w:space="0" w:color="auto"/>
                                <w:right w:val="none" w:sz="0" w:space="0" w:color="auto"/>
                              </w:divBdr>
                              <w:divsChild>
                                <w:div w:id="1478188806">
                                  <w:marLeft w:val="0"/>
                                  <w:marRight w:val="0"/>
                                  <w:marTop w:val="0"/>
                                  <w:marBottom w:val="0"/>
                                  <w:divBdr>
                                    <w:top w:val="none" w:sz="0" w:space="0" w:color="auto"/>
                                    <w:left w:val="none" w:sz="0" w:space="0" w:color="auto"/>
                                    <w:bottom w:val="none" w:sz="0" w:space="0" w:color="auto"/>
                                    <w:right w:val="none" w:sz="0" w:space="0" w:color="auto"/>
                                  </w:divBdr>
                                  <w:divsChild>
                                    <w:div w:id="10111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95139">
      <w:bodyDiv w:val="1"/>
      <w:marLeft w:val="0"/>
      <w:marRight w:val="0"/>
      <w:marTop w:val="0"/>
      <w:marBottom w:val="0"/>
      <w:divBdr>
        <w:top w:val="none" w:sz="0" w:space="0" w:color="auto"/>
        <w:left w:val="none" w:sz="0" w:space="0" w:color="auto"/>
        <w:bottom w:val="none" w:sz="0" w:space="0" w:color="auto"/>
        <w:right w:val="none" w:sz="0" w:space="0" w:color="auto"/>
      </w:divBdr>
      <w:divsChild>
        <w:div w:id="356928552">
          <w:marLeft w:val="0"/>
          <w:marRight w:val="0"/>
          <w:marTop w:val="0"/>
          <w:marBottom w:val="0"/>
          <w:divBdr>
            <w:top w:val="none" w:sz="0" w:space="0" w:color="auto"/>
            <w:left w:val="none" w:sz="0" w:space="0" w:color="auto"/>
            <w:bottom w:val="none" w:sz="0" w:space="0" w:color="auto"/>
            <w:right w:val="none" w:sz="0" w:space="0" w:color="auto"/>
          </w:divBdr>
          <w:divsChild>
            <w:div w:id="157229705">
              <w:marLeft w:val="0"/>
              <w:marRight w:val="0"/>
              <w:marTop w:val="0"/>
              <w:marBottom w:val="0"/>
              <w:divBdr>
                <w:top w:val="none" w:sz="0" w:space="0" w:color="auto"/>
                <w:left w:val="none" w:sz="0" w:space="0" w:color="auto"/>
                <w:bottom w:val="none" w:sz="0" w:space="0" w:color="auto"/>
                <w:right w:val="none" w:sz="0" w:space="0" w:color="auto"/>
              </w:divBdr>
              <w:divsChild>
                <w:div w:id="1502235907">
                  <w:marLeft w:val="0"/>
                  <w:marRight w:val="0"/>
                  <w:marTop w:val="0"/>
                  <w:marBottom w:val="0"/>
                  <w:divBdr>
                    <w:top w:val="none" w:sz="0" w:space="0" w:color="auto"/>
                    <w:left w:val="none" w:sz="0" w:space="0" w:color="auto"/>
                    <w:bottom w:val="none" w:sz="0" w:space="0" w:color="auto"/>
                    <w:right w:val="none" w:sz="0" w:space="0" w:color="auto"/>
                  </w:divBdr>
                  <w:divsChild>
                    <w:div w:id="727649783">
                      <w:marLeft w:val="0"/>
                      <w:marRight w:val="0"/>
                      <w:marTop w:val="0"/>
                      <w:marBottom w:val="0"/>
                      <w:divBdr>
                        <w:top w:val="none" w:sz="0" w:space="0" w:color="auto"/>
                        <w:left w:val="none" w:sz="0" w:space="0" w:color="auto"/>
                        <w:bottom w:val="none" w:sz="0" w:space="0" w:color="auto"/>
                        <w:right w:val="none" w:sz="0" w:space="0" w:color="auto"/>
                      </w:divBdr>
                      <w:divsChild>
                        <w:div w:id="1068071550">
                          <w:marLeft w:val="0"/>
                          <w:marRight w:val="0"/>
                          <w:marTop w:val="0"/>
                          <w:marBottom w:val="0"/>
                          <w:divBdr>
                            <w:top w:val="none" w:sz="0" w:space="0" w:color="auto"/>
                            <w:left w:val="none" w:sz="0" w:space="0" w:color="auto"/>
                            <w:bottom w:val="none" w:sz="0" w:space="0" w:color="auto"/>
                            <w:right w:val="none" w:sz="0" w:space="0" w:color="auto"/>
                          </w:divBdr>
                          <w:divsChild>
                            <w:div w:id="1560091591">
                              <w:marLeft w:val="0"/>
                              <w:marRight w:val="0"/>
                              <w:marTop w:val="0"/>
                              <w:marBottom w:val="0"/>
                              <w:divBdr>
                                <w:top w:val="none" w:sz="0" w:space="0" w:color="auto"/>
                                <w:left w:val="none" w:sz="0" w:space="0" w:color="auto"/>
                                <w:bottom w:val="none" w:sz="0" w:space="0" w:color="auto"/>
                                <w:right w:val="none" w:sz="0" w:space="0" w:color="auto"/>
                              </w:divBdr>
                              <w:divsChild>
                                <w:div w:id="1276403179">
                                  <w:marLeft w:val="0"/>
                                  <w:marRight w:val="0"/>
                                  <w:marTop w:val="0"/>
                                  <w:marBottom w:val="0"/>
                                  <w:divBdr>
                                    <w:top w:val="none" w:sz="0" w:space="0" w:color="auto"/>
                                    <w:left w:val="none" w:sz="0" w:space="0" w:color="auto"/>
                                    <w:bottom w:val="none" w:sz="0" w:space="0" w:color="auto"/>
                                    <w:right w:val="none" w:sz="0" w:space="0" w:color="auto"/>
                                  </w:divBdr>
                                  <w:divsChild>
                                    <w:div w:id="1915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021661">
      <w:bodyDiv w:val="1"/>
      <w:marLeft w:val="0"/>
      <w:marRight w:val="0"/>
      <w:marTop w:val="0"/>
      <w:marBottom w:val="0"/>
      <w:divBdr>
        <w:top w:val="none" w:sz="0" w:space="0" w:color="auto"/>
        <w:left w:val="none" w:sz="0" w:space="0" w:color="auto"/>
        <w:bottom w:val="none" w:sz="0" w:space="0" w:color="auto"/>
        <w:right w:val="none" w:sz="0" w:space="0" w:color="auto"/>
      </w:divBdr>
      <w:divsChild>
        <w:div w:id="25300958">
          <w:marLeft w:val="0"/>
          <w:marRight w:val="0"/>
          <w:marTop w:val="0"/>
          <w:marBottom w:val="0"/>
          <w:divBdr>
            <w:top w:val="none" w:sz="0" w:space="0" w:color="auto"/>
            <w:left w:val="none" w:sz="0" w:space="0" w:color="auto"/>
            <w:bottom w:val="none" w:sz="0" w:space="0" w:color="auto"/>
            <w:right w:val="none" w:sz="0" w:space="0" w:color="auto"/>
          </w:divBdr>
          <w:divsChild>
            <w:div w:id="1987931104">
              <w:marLeft w:val="0"/>
              <w:marRight w:val="0"/>
              <w:marTop w:val="0"/>
              <w:marBottom w:val="0"/>
              <w:divBdr>
                <w:top w:val="none" w:sz="0" w:space="0" w:color="auto"/>
                <w:left w:val="none" w:sz="0" w:space="0" w:color="auto"/>
                <w:bottom w:val="none" w:sz="0" w:space="0" w:color="auto"/>
                <w:right w:val="none" w:sz="0" w:space="0" w:color="auto"/>
              </w:divBdr>
              <w:divsChild>
                <w:div w:id="1493060099">
                  <w:marLeft w:val="0"/>
                  <w:marRight w:val="0"/>
                  <w:marTop w:val="0"/>
                  <w:marBottom w:val="0"/>
                  <w:divBdr>
                    <w:top w:val="none" w:sz="0" w:space="0" w:color="auto"/>
                    <w:left w:val="none" w:sz="0" w:space="0" w:color="auto"/>
                    <w:bottom w:val="none" w:sz="0" w:space="0" w:color="auto"/>
                    <w:right w:val="none" w:sz="0" w:space="0" w:color="auto"/>
                  </w:divBdr>
                  <w:divsChild>
                    <w:div w:id="1923298310">
                      <w:marLeft w:val="0"/>
                      <w:marRight w:val="0"/>
                      <w:marTop w:val="0"/>
                      <w:marBottom w:val="0"/>
                      <w:divBdr>
                        <w:top w:val="none" w:sz="0" w:space="0" w:color="auto"/>
                        <w:left w:val="none" w:sz="0" w:space="0" w:color="auto"/>
                        <w:bottom w:val="none" w:sz="0" w:space="0" w:color="auto"/>
                        <w:right w:val="none" w:sz="0" w:space="0" w:color="auto"/>
                      </w:divBdr>
                      <w:divsChild>
                        <w:div w:id="1343123322">
                          <w:marLeft w:val="0"/>
                          <w:marRight w:val="0"/>
                          <w:marTop w:val="0"/>
                          <w:marBottom w:val="0"/>
                          <w:divBdr>
                            <w:top w:val="none" w:sz="0" w:space="0" w:color="auto"/>
                            <w:left w:val="none" w:sz="0" w:space="0" w:color="auto"/>
                            <w:bottom w:val="none" w:sz="0" w:space="0" w:color="auto"/>
                            <w:right w:val="none" w:sz="0" w:space="0" w:color="auto"/>
                          </w:divBdr>
                          <w:divsChild>
                            <w:div w:id="2132048890">
                              <w:marLeft w:val="0"/>
                              <w:marRight w:val="0"/>
                              <w:marTop w:val="0"/>
                              <w:marBottom w:val="0"/>
                              <w:divBdr>
                                <w:top w:val="none" w:sz="0" w:space="0" w:color="auto"/>
                                <w:left w:val="none" w:sz="0" w:space="0" w:color="auto"/>
                                <w:bottom w:val="none" w:sz="0" w:space="0" w:color="auto"/>
                                <w:right w:val="none" w:sz="0" w:space="0" w:color="auto"/>
                              </w:divBdr>
                              <w:divsChild>
                                <w:div w:id="1216815646">
                                  <w:marLeft w:val="0"/>
                                  <w:marRight w:val="0"/>
                                  <w:marTop w:val="0"/>
                                  <w:marBottom w:val="0"/>
                                  <w:divBdr>
                                    <w:top w:val="none" w:sz="0" w:space="0" w:color="auto"/>
                                    <w:left w:val="none" w:sz="0" w:space="0" w:color="auto"/>
                                    <w:bottom w:val="none" w:sz="0" w:space="0" w:color="auto"/>
                                    <w:right w:val="none" w:sz="0" w:space="0" w:color="auto"/>
                                  </w:divBdr>
                                  <w:divsChild>
                                    <w:div w:id="289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050882">
      <w:bodyDiv w:val="1"/>
      <w:marLeft w:val="0"/>
      <w:marRight w:val="0"/>
      <w:marTop w:val="0"/>
      <w:marBottom w:val="0"/>
      <w:divBdr>
        <w:top w:val="none" w:sz="0" w:space="0" w:color="auto"/>
        <w:left w:val="none" w:sz="0" w:space="0" w:color="auto"/>
        <w:bottom w:val="none" w:sz="0" w:space="0" w:color="auto"/>
        <w:right w:val="none" w:sz="0" w:space="0" w:color="auto"/>
      </w:divBdr>
      <w:divsChild>
        <w:div w:id="1001854892">
          <w:marLeft w:val="0"/>
          <w:marRight w:val="0"/>
          <w:marTop w:val="0"/>
          <w:marBottom w:val="0"/>
          <w:divBdr>
            <w:top w:val="none" w:sz="0" w:space="0" w:color="auto"/>
            <w:left w:val="none" w:sz="0" w:space="0" w:color="auto"/>
            <w:bottom w:val="none" w:sz="0" w:space="0" w:color="auto"/>
            <w:right w:val="none" w:sz="0" w:space="0" w:color="auto"/>
          </w:divBdr>
          <w:divsChild>
            <w:div w:id="1096825883">
              <w:marLeft w:val="0"/>
              <w:marRight w:val="0"/>
              <w:marTop w:val="0"/>
              <w:marBottom w:val="0"/>
              <w:divBdr>
                <w:top w:val="none" w:sz="0" w:space="0" w:color="auto"/>
                <w:left w:val="none" w:sz="0" w:space="0" w:color="auto"/>
                <w:bottom w:val="none" w:sz="0" w:space="0" w:color="auto"/>
                <w:right w:val="none" w:sz="0" w:space="0" w:color="auto"/>
              </w:divBdr>
              <w:divsChild>
                <w:div w:id="81226424">
                  <w:marLeft w:val="0"/>
                  <w:marRight w:val="0"/>
                  <w:marTop w:val="0"/>
                  <w:marBottom w:val="0"/>
                  <w:divBdr>
                    <w:top w:val="none" w:sz="0" w:space="0" w:color="auto"/>
                    <w:left w:val="none" w:sz="0" w:space="0" w:color="auto"/>
                    <w:bottom w:val="none" w:sz="0" w:space="0" w:color="auto"/>
                    <w:right w:val="none" w:sz="0" w:space="0" w:color="auto"/>
                  </w:divBdr>
                  <w:divsChild>
                    <w:div w:id="1178420909">
                      <w:marLeft w:val="0"/>
                      <w:marRight w:val="0"/>
                      <w:marTop w:val="0"/>
                      <w:marBottom w:val="0"/>
                      <w:divBdr>
                        <w:top w:val="none" w:sz="0" w:space="0" w:color="auto"/>
                        <w:left w:val="none" w:sz="0" w:space="0" w:color="auto"/>
                        <w:bottom w:val="none" w:sz="0" w:space="0" w:color="auto"/>
                        <w:right w:val="none" w:sz="0" w:space="0" w:color="auto"/>
                      </w:divBdr>
                      <w:divsChild>
                        <w:div w:id="1498499523">
                          <w:marLeft w:val="0"/>
                          <w:marRight w:val="0"/>
                          <w:marTop w:val="0"/>
                          <w:marBottom w:val="0"/>
                          <w:divBdr>
                            <w:top w:val="none" w:sz="0" w:space="0" w:color="auto"/>
                            <w:left w:val="none" w:sz="0" w:space="0" w:color="auto"/>
                            <w:bottom w:val="none" w:sz="0" w:space="0" w:color="auto"/>
                            <w:right w:val="none" w:sz="0" w:space="0" w:color="auto"/>
                          </w:divBdr>
                          <w:divsChild>
                            <w:div w:id="901519942">
                              <w:marLeft w:val="0"/>
                              <w:marRight w:val="0"/>
                              <w:marTop w:val="0"/>
                              <w:marBottom w:val="0"/>
                              <w:divBdr>
                                <w:top w:val="none" w:sz="0" w:space="0" w:color="auto"/>
                                <w:left w:val="none" w:sz="0" w:space="0" w:color="auto"/>
                                <w:bottom w:val="none" w:sz="0" w:space="0" w:color="auto"/>
                                <w:right w:val="none" w:sz="0" w:space="0" w:color="auto"/>
                              </w:divBdr>
                              <w:divsChild>
                                <w:div w:id="2029790459">
                                  <w:marLeft w:val="0"/>
                                  <w:marRight w:val="0"/>
                                  <w:marTop w:val="0"/>
                                  <w:marBottom w:val="0"/>
                                  <w:divBdr>
                                    <w:top w:val="none" w:sz="0" w:space="0" w:color="auto"/>
                                    <w:left w:val="none" w:sz="0" w:space="0" w:color="auto"/>
                                    <w:bottom w:val="none" w:sz="0" w:space="0" w:color="auto"/>
                                    <w:right w:val="none" w:sz="0" w:space="0" w:color="auto"/>
                                  </w:divBdr>
                                  <w:divsChild>
                                    <w:div w:id="8379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11432">
      <w:bodyDiv w:val="1"/>
      <w:marLeft w:val="0"/>
      <w:marRight w:val="0"/>
      <w:marTop w:val="0"/>
      <w:marBottom w:val="0"/>
      <w:divBdr>
        <w:top w:val="none" w:sz="0" w:space="0" w:color="auto"/>
        <w:left w:val="none" w:sz="0" w:space="0" w:color="auto"/>
        <w:bottom w:val="none" w:sz="0" w:space="0" w:color="auto"/>
        <w:right w:val="none" w:sz="0" w:space="0" w:color="auto"/>
      </w:divBdr>
      <w:divsChild>
        <w:div w:id="387995705">
          <w:marLeft w:val="0"/>
          <w:marRight w:val="0"/>
          <w:marTop w:val="0"/>
          <w:marBottom w:val="0"/>
          <w:divBdr>
            <w:top w:val="none" w:sz="0" w:space="0" w:color="auto"/>
            <w:left w:val="none" w:sz="0" w:space="0" w:color="auto"/>
            <w:bottom w:val="none" w:sz="0" w:space="0" w:color="auto"/>
            <w:right w:val="none" w:sz="0" w:space="0" w:color="auto"/>
          </w:divBdr>
          <w:divsChild>
            <w:div w:id="715396121">
              <w:marLeft w:val="0"/>
              <w:marRight w:val="0"/>
              <w:marTop w:val="0"/>
              <w:marBottom w:val="0"/>
              <w:divBdr>
                <w:top w:val="none" w:sz="0" w:space="0" w:color="auto"/>
                <w:left w:val="none" w:sz="0" w:space="0" w:color="auto"/>
                <w:bottom w:val="none" w:sz="0" w:space="0" w:color="auto"/>
                <w:right w:val="none" w:sz="0" w:space="0" w:color="auto"/>
              </w:divBdr>
              <w:divsChild>
                <w:div w:id="1618022769">
                  <w:marLeft w:val="0"/>
                  <w:marRight w:val="0"/>
                  <w:marTop w:val="0"/>
                  <w:marBottom w:val="0"/>
                  <w:divBdr>
                    <w:top w:val="none" w:sz="0" w:space="0" w:color="auto"/>
                    <w:left w:val="none" w:sz="0" w:space="0" w:color="auto"/>
                    <w:bottom w:val="none" w:sz="0" w:space="0" w:color="auto"/>
                    <w:right w:val="none" w:sz="0" w:space="0" w:color="auto"/>
                  </w:divBdr>
                  <w:divsChild>
                    <w:div w:id="1715999477">
                      <w:marLeft w:val="0"/>
                      <w:marRight w:val="0"/>
                      <w:marTop w:val="0"/>
                      <w:marBottom w:val="0"/>
                      <w:divBdr>
                        <w:top w:val="none" w:sz="0" w:space="0" w:color="auto"/>
                        <w:left w:val="none" w:sz="0" w:space="0" w:color="auto"/>
                        <w:bottom w:val="none" w:sz="0" w:space="0" w:color="auto"/>
                        <w:right w:val="none" w:sz="0" w:space="0" w:color="auto"/>
                      </w:divBdr>
                      <w:divsChild>
                        <w:div w:id="154959317">
                          <w:marLeft w:val="0"/>
                          <w:marRight w:val="0"/>
                          <w:marTop w:val="0"/>
                          <w:marBottom w:val="0"/>
                          <w:divBdr>
                            <w:top w:val="none" w:sz="0" w:space="0" w:color="auto"/>
                            <w:left w:val="none" w:sz="0" w:space="0" w:color="auto"/>
                            <w:bottom w:val="none" w:sz="0" w:space="0" w:color="auto"/>
                            <w:right w:val="none" w:sz="0" w:space="0" w:color="auto"/>
                          </w:divBdr>
                          <w:divsChild>
                            <w:div w:id="1772125610">
                              <w:marLeft w:val="0"/>
                              <w:marRight w:val="0"/>
                              <w:marTop w:val="0"/>
                              <w:marBottom w:val="0"/>
                              <w:divBdr>
                                <w:top w:val="none" w:sz="0" w:space="0" w:color="auto"/>
                                <w:left w:val="none" w:sz="0" w:space="0" w:color="auto"/>
                                <w:bottom w:val="none" w:sz="0" w:space="0" w:color="auto"/>
                                <w:right w:val="none" w:sz="0" w:space="0" w:color="auto"/>
                              </w:divBdr>
                              <w:divsChild>
                                <w:div w:id="16976574">
                                  <w:marLeft w:val="0"/>
                                  <w:marRight w:val="0"/>
                                  <w:marTop w:val="0"/>
                                  <w:marBottom w:val="0"/>
                                  <w:divBdr>
                                    <w:top w:val="none" w:sz="0" w:space="0" w:color="auto"/>
                                    <w:left w:val="none" w:sz="0" w:space="0" w:color="auto"/>
                                    <w:bottom w:val="none" w:sz="0" w:space="0" w:color="auto"/>
                                    <w:right w:val="none" w:sz="0" w:space="0" w:color="auto"/>
                                  </w:divBdr>
                                  <w:divsChild>
                                    <w:div w:id="148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83567">
      <w:bodyDiv w:val="1"/>
      <w:marLeft w:val="0"/>
      <w:marRight w:val="0"/>
      <w:marTop w:val="0"/>
      <w:marBottom w:val="0"/>
      <w:divBdr>
        <w:top w:val="none" w:sz="0" w:space="0" w:color="auto"/>
        <w:left w:val="none" w:sz="0" w:space="0" w:color="auto"/>
        <w:bottom w:val="none" w:sz="0" w:space="0" w:color="auto"/>
        <w:right w:val="none" w:sz="0" w:space="0" w:color="auto"/>
      </w:divBdr>
      <w:divsChild>
        <w:div w:id="1671130261">
          <w:marLeft w:val="0"/>
          <w:marRight w:val="0"/>
          <w:marTop w:val="0"/>
          <w:marBottom w:val="0"/>
          <w:divBdr>
            <w:top w:val="none" w:sz="0" w:space="0" w:color="auto"/>
            <w:left w:val="none" w:sz="0" w:space="0" w:color="auto"/>
            <w:bottom w:val="none" w:sz="0" w:space="0" w:color="auto"/>
            <w:right w:val="none" w:sz="0" w:space="0" w:color="auto"/>
          </w:divBdr>
          <w:divsChild>
            <w:div w:id="1126582159">
              <w:marLeft w:val="0"/>
              <w:marRight w:val="0"/>
              <w:marTop w:val="0"/>
              <w:marBottom w:val="0"/>
              <w:divBdr>
                <w:top w:val="none" w:sz="0" w:space="0" w:color="auto"/>
                <w:left w:val="none" w:sz="0" w:space="0" w:color="auto"/>
                <w:bottom w:val="none" w:sz="0" w:space="0" w:color="auto"/>
                <w:right w:val="none" w:sz="0" w:space="0" w:color="auto"/>
              </w:divBdr>
              <w:divsChild>
                <w:div w:id="255403382">
                  <w:marLeft w:val="0"/>
                  <w:marRight w:val="0"/>
                  <w:marTop w:val="0"/>
                  <w:marBottom w:val="0"/>
                  <w:divBdr>
                    <w:top w:val="none" w:sz="0" w:space="0" w:color="auto"/>
                    <w:left w:val="none" w:sz="0" w:space="0" w:color="auto"/>
                    <w:bottom w:val="none" w:sz="0" w:space="0" w:color="auto"/>
                    <w:right w:val="none" w:sz="0" w:space="0" w:color="auto"/>
                  </w:divBdr>
                  <w:divsChild>
                    <w:div w:id="1460300391">
                      <w:marLeft w:val="0"/>
                      <w:marRight w:val="0"/>
                      <w:marTop w:val="0"/>
                      <w:marBottom w:val="0"/>
                      <w:divBdr>
                        <w:top w:val="none" w:sz="0" w:space="0" w:color="auto"/>
                        <w:left w:val="none" w:sz="0" w:space="0" w:color="auto"/>
                        <w:bottom w:val="none" w:sz="0" w:space="0" w:color="auto"/>
                        <w:right w:val="none" w:sz="0" w:space="0" w:color="auto"/>
                      </w:divBdr>
                      <w:divsChild>
                        <w:div w:id="1893733927">
                          <w:marLeft w:val="0"/>
                          <w:marRight w:val="0"/>
                          <w:marTop w:val="0"/>
                          <w:marBottom w:val="0"/>
                          <w:divBdr>
                            <w:top w:val="none" w:sz="0" w:space="0" w:color="auto"/>
                            <w:left w:val="none" w:sz="0" w:space="0" w:color="auto"/>
                            <w:bottom w:val="none" w:sz="0" w:space="0" w:color="auto"/>
                            <w:right w:val="none" w:sz="0" w:space="0" w:color="auto"/>
                          </w:divBdr>
                          <w:divsChild>
                            <w:div w:id="1925407080">
                              <w:marLeft w:val="0"/>
                              <w:marRight w:val="0"/>
                              <w:marTop w:val="0"/>
                              <w:marBottom w:val="0"/>
                              <w:divBdr>
                                <w:top w:val="none" w:sz="0" w:space="0" w:color="auto"/>
                                <w:left w:val="none" w:sz="0" w:space="0" w:color="auto"/>
                                <w:bottom w:val="none" w:sz="0" w:space="0" w:color="auto"/>
                                <w:right w:val="none" w:sz="0" w:space="0" w:color="auto"/>
                              </w:divBdr>
                              <w:divsChild>
                                <w:div w:id="1158575700">
                                  <w:marLeft w:val="0"/>
                                  <w:marRight w:val="0"/>
                                  <w:marTop w:val="0"/>
                                  <w:marBottom w:val="0"/>
                                  <w:divBdr>
                                    <w:top w:val="none" w:sz="0" w:space="0" w:color="auto"/>
                                    <w:left w:val="none" w:sz="0" w:space="0" w:color="auto"/>
                                    <w:bottom w:val="none" w:sz="0" w:space="0" w:color="auto"/>
                                    <w:right w:val="none" w:sz="0" w:space="0" w:color="auto"/>
                                  </w:divBdr>
                                  <w:divsChild>
                                    <w:div w:id="13065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64">
      <w:bodyDiv w:val="1"/>
      <w:marLeft w:val="0"/>
      <w:marRight w:val="0"/>
      <w:marTop w:val="0"/>
      <w:marBottom w:val="0"/>
      <w:divBdr>
        <w:top w:val="none" w:sz="0" w:space="0" w:color="auto"/>
        <w:left w:val="none" w:sz="0" w:space="0" w:color="auto"/>
        <w:bottom w:val="none" w:sz="0" w:space="0" w:color="auto"/>
        <w:right w:val="none" w:sz="0" w:space="0" w:color="auto"/>
      </w:divBdr>
      <w:divsChild>
        <w:div w:id="509221648">
          <w:marLeft w:val="0"/>
          <w:marRight w:val="0"/>
          <w:marTop w:val="0"/>
          <w:marBottom w:val="0"/>
          <w:divBdr>
            <w:top w:val="none" w:sz="0" w:space="0" w:color="auto"/>
            <w:left w:val="none" w:sz="0" w:space="0" w:color="auto"/>
            <w:bottom w:val="none" w:sz="0" w:space="0" w:color="auto"/>
            <w:right w:val="none" w:sz="0" w:space="0" w:color="auto"/>
          </w:divBdr>
          <w:divsChild>
            <w:div w:id="1490443286">
              <w:marLeft w:val="0"/>
              <w:marRight w:val="0"/>
              <w:marTop w:val="0"/>
              <w:marBottom w:val="0"/>
              <w:divBdr>
                <w:top w:val="none" w:sz="0" w:space="0" w:color="auto"/>
                <w:left w:val="none" w:sz="0" w:space="0" w:color="auto"/>
                <w:bottom w:val="none" w:sz="0" w:space="0" w:color="auto"/>
                <w:right w:val="none" w:sz="0" w:space="0" w:color="auto"/>
              </w:divBdr>
              <w:divsChild>
                <w:div w:id="1177963307">
                  <w:marLeft w:val="0"/>
                  <w:marRight w:val="0"/>
                  <w:marTop w:val="0"/>
                  <w:marBottom w:val="0"/>
                  <w:divBdr>
                    <w:top w:val="none" w:sz="0" w:space="0" w:color="auto"/>
                    <w:left w:val="none" w:sz="0" w:space="0" w:color="auto"/>
                    <w:bottom w:val="none" w:sz="0" w:space="0" w:color="auto"/>
                    <w:right w:val="none" w:sz="0" w:space="0" w:color="auto"/>
                  </w:divBdr>
                  <w:divsChild>
                    <w:div w:id="139271575">
                      <w:marLeft w:val="0"/>
                      <w:marRight w:val="0"/>
                      <w:marTop w:val="0"/>
                      <w:marBottom w:val="0"/>
                      <w:divBdr>
                        <w:top w:val="none" w:sz="0" w:space="0" w:color="auto"/>
                        <w:left w:val="none" w:sz="0" w:space="0" w:color="auto"/>
                        <w:bottom w:val="none" w:sz="0" w:space="0" w:color="auto"/>
                        <w:right w:val="none" w:sz="0" w:space="0" w:color="auto"/>
                      </w:divBdr>
                      <w:divsChild>
                        <w:div w:id="2366426">
                          <w:marLeft w:val="0"/>
                          <w:marRight w:val="0"/>
                          <w:marTop w:val="0"/>
                          <w:marBottom w:val="0"/>
                          <w:divBdr>
                            <w:top w:val="none" w:sz="0" w:space="0" w:color="auto"/>
                            <w:left w:val="none" w:sz="0" w:space="0" w:color="auto"/>
                            <w:bottom w:val="none" w:sz="0" w:space="0" w:color="auto"/>
                            <w:right w:val="none" w:sz="0" w:space="0" w:color="auto"/>
                          </w:divBdr>
                          <w:divsChild>
                            <w:div w:id="1237083390">
                              <w:marLeft w:val="0"/>
                              <w:marRight w:val="0"/>
                              <w:marTop w:val="0"/>
                              <w:marBottom w:val="0"/>
                              <w:divBdr>
                                <w:top w:val="none" w:sz="0" w:space="0" w:color="auto"/>
                                <w:left w:val="none" w:sz="0" w:space="0" w:color="auto"/>
                                <w:bottom w:val="none" w:sz="0" w:space="0" w:color="auto"/>
                                <w:right w:val="none" w:sz="0" w:space="0" w:color="auto"/>
                              </w:divBdr>
                              <w:divsChild>
                                <w:div w:id="1792435918">
                                  <w:marLeft w:val="0"/>
                                  <w:marRight w:val="0"/>
                                  <w:marTop w:val="0"/>
                                  <w:marBottom w:val="0"/>
                                  <w:divBdr>
                                    <w:top w:val="none" w:sz="0" w:space="0" w:color="auto"/>
                                    <w:left w:val="none" w:sz="0" w:space="0" w:color="auto"/>
                                    <w:bottom w:val="none" w:sz="0" w:space="0" w:color="auto"/>
                                    <w:right w:val="none" w:sz="0" w:space="0" w:color="auto"/>
                                  </w:divBdr>
                                  <w:divsChild>
                                    <w:div w:id="10279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589405">
      <w:bodyDiv w:val="1"/>
      <w:marLeft w:val="0"/>
      <w:marRight w:val="0"/>
      <w:marTop w:val="0"/>
      <w:marBottom w:val="0"/>
      <w:divBdr>
        <w:top w:val="none" w:sz="0" w:space="0" w:color="auto"/>
        <w:left w:val="none" w:sz="0" w:space="0" w:color="auto"/>
        <w:bottom w:val="none" w:sz="0" w:space="0" w:color="auto"/>
        <w:right w:val="none" w:sz="0" w:space="0" w:color="auto"/>
      </w:divBdr>
      <w:divsChild>
        <w:div w:id="390278318">
          <w:marLeft w:val="0"/>
          <w:marRight w:val="0"/>
          <w:marTop w:val="0"/>
          <w:marBottom w:val="0"/>
          <w:divBdr>
            <w:top w:val="none" w:sz="0" w:space="0" w:color="auto"/>
            <w:left w:val="none" w:sz="0" w:space="0" w:color="auto"/>
            <w:bottom w:val="none" w:sz="0" w:space="0" w:color="auto"/>
            <w:right w:val="none" w:sz="0" w:space="0" w:color="auto"/>
          </w:divBdr>
          <w:divsChild>
            <w:div w:id="1714189628">
              <w:marLeft w:val="0"/>
              <w:marRight w:val="0"/>
              <w:marTop w:val="0"/>
              <w:marBottom w:val="0"/>
              <w:divBdr>
                <w:top w:val="none" w:sz="0" w:space="0" w:color="auto"/>
                <w:left w:val="none" w:sz="0" w:space="0" w:color="auto"/>
                <w:bottom w:val="none" w:sz="0" w:space="0" w:color="auto"/>
                <w:right w:val="none" w:sz="0" w:space="0" w:color="auto"/>
              </w:divBdr>
              <w:divsChild>
                <w:div w:id="418135497">
                  <w:marLeft w:val="0"/>
                  <w:marRight w:val="0"/>
                  <w:marTop w:val="0"/>
                  <w:marBottom w:val="0"/>
                  <w:divBdr>
                    <w:top w:val="none" w:sz="0" w:space="0" w:color="auto"/>
                    <w:left w:val="none" w:sz="0" w:space="0" w:color="auto"/>
                    <w:bottom w:val="none" w:sz="0" w:space="0" w:color="auto"/>
                    <w:right w:val="none" w:sz="0" w:space="0" w:color="auto"/>
                  </w:divBdr>
                  <w:divsChild>
                    <w:div w:id="664095473">
                      <w:marLeft w:val="0"/>
                      <w:marRight w:val="0"/>
                      <w:marTop w:val="0"/>
                      <w:marBottom w:val="0"/>
                      <w:divBdr>
                        <w:top w:val="none" w:sz="0" w:space="0" w:color="auto"/>
                        <w:left w:val="none" w:sz="0" w:space="0" w:color="auto"/>
                        <w:bottom w:val="none" w:sz="0" w:space="0" w:color="auto"/>
                        <w:right w:val="none" w:sz="0" w:space="0" w:color="auto"/>
                      </w:divBdr>
                      <w:divsChild>
                        <w:div w:id="859008189">
                          <w:marLeft w:val="0"/>
                          <w:marRight w:val="0"/>
                          <w:marTop w:val="0"/>
                          <w:marBottom w:val="0"/>
                          <w:divBdr>
                            <w:top w:val="none" w:sz="0" w:space="0" w:color="auto"/>
                            <w:left w:val="none" w:sz="0" w:space="0" w:color="auto"/>
                            <w:bottom w:val="none" w:sz="0" w:space="0" w:color="auto"/>
                            <w:right w:val="none" w:sz="0" w:space="0" w:color="auto"/>
                          </w:divBdr>
                          <w:divsChild>
                            <w:div w:id="2013140492">
                              <w:marLeft w:val="0"/>
                              <w:marRight w:val="0"/>
                              <w:marTop w:val="0"/>
                              <w:marBottom w:val="0"/>
                              <w:divBdr>
                                <w:top w:val="none" w:sz="0" w:space="0" w:color="auto"/>
                                <w:left w:val="none" w:sz="0" w:space="0" w:color="auto"/>
                                <w:bottom w:val="none" w:sz="0" w:space="0" w:color="auto"/>
                                <w:right w:val="none" w:sz="0" w:space="0" w:color="auto"/>
                              </w:divBdr>
                              <w:divsChild>
                                <w:div w:id="1340890348">
                                  <w:marLeft w:val="0"/>
                                  <w:marRight w:val="0"/>
                                  <w:marTop w:val="0"/>
                                  <w:marBottom w:val="0"/>
                                  <w:divBdr>
                                    <w:top w:val="none" w:sz="0" w:space="0" w:color="auto"/>
                                    <w:left w:val="none" w:sz="0" w:space="0" w:color="auto"/>
                                    <w:bottom w:val="none" w:sz="0" w:space="0" w:color="auto"/>
                                    <w:right w:val="none" w:sz="0" w:space="0" w:color="auto"/>
                                  </w:divBdr>
                                  <w:divsChild>
                                    <w:div w:id="20931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10051">
      <w:bodyDiv w:val="1"/>
      <w:marLeft w:val="0"/>
      <w:marRight w:val="0"/>
      <w:marTop w:val="0"/>
      <w:marBottom w:val="0"/>
      <w:divBdr>
        <w:top w:val="none" w:sz="0" w:space="0" w:color="auto"/>
        <w:left w:val="none" w:sz="0" w:space="0" w:color="auto"/>
        <w:bottom w:val="none" w:sz="0" w:space="0" w:color="auto"/>
        <w:right w:val="none" w:sz="0" w:space="0" w:color="auto"/>
      </w:divBdr>
      <w:divsChild>
        <w:div w:id="1563129949">
          <w:marLeft w:val="0"/>
          <w:marRight w:val="0"/>
          <w:marTop w:val="0"/>
          <w:marBottom w:val="0"/>
          <w:divBdr>
            <w:top w:val="none" w:sz="0" w:space="0" w:color="auto"/>
            <w:left w:val="none" w:sz="0" w:space="0" w:color="auto"/>
            <w:bottom w:val="none" w:sz="0" w:space="0" w:color="auto"/>
            <w:right w:val="none" w:sz="0" w:space="0" w:color="auto"/>
          </w:divBdr>
          <w:divsChild>
            <w:div w:id="1282569543">
              <w:marLeft w:val="0"/>
              <w:marRight w:val="0"/>
              <w:marTop w:val="0"/>
              <w:marBottom w:val="0"/>
              <w:divBdr>
                <w:top w:val="none" w:sz="0" w:space="0" w:color="auto"/>
                <w:left w:val="none" w:sz="0" w:space="0" w:color="auto"/>
                <w:bottom w:val="none" w:sz="0" w:space="0" w:color="auto"/>
                <w:right w:val="none" w:sz="0" w:space="0" w:color="auto"/>
              </w:divBdr>
              <w:divsChild>
                <w:div w:id="499586191">
                  <w:marLeft w:val="0"/>
                  <w:marRight w:val="0"/>
                  <w:marTop w:val="0"/>
                  <w:marBottom w:val="0"/>
                  <w:divBdr>
                    <w:top w:val="none" w:sz="0" w:space="0" w:color="auto"/>
                    <w:left w:val="none" w:sz="0" w:space="0" w:color="auto"/>
                    <w:bottom w:val="none" w:sz="0" w:space="0" w:color="auto"/>
                    <w:right w:val="none" w:sz="0" w:space="0" w:color="auto"/>
                  </w:divBdr>
                  <w:divsChild>
                    <w:div w:id="881094765">
                      <w:marLeft w:val="0"/>
                      <w:marRight w:val="0"/>
                      <w:marTop w:val="0"/>
                      <w:marBottom w:val="0"/>
                      <w:divBdr>
                        <w:top w:val="none" w:sz="0" w:space="0" w:color="auto"/>
                        <w:left w:val="none" w:sz="0" w:space="0" w:color="auto"/>
                        <w:bottom w:val="none" w:sz="0" w:space="0" w:color="auto"/>
                        <w:right w:val="none" w:sz="0" w:space="0" w:color="auto"/>
                      </w:divBdr>
                      <w:divsChild>
                        <w:div w:id="501428801">
                          <w:marLeft w:val="0"/>
                          <w:marRight w:val="0"/>
                          <w:marTop w:val="0"/>
                          <w:marBottom w:val="0"/>
                          <w:divBdr>
                            <w:top w:val="none" w:sz="0" w:space="0" w:color="auto"/>
                            <w:left w:val="none" w:sz="0" w:space="0" w:color="auto"/>
                            <w:bottom w:val="none" w:sz="0" w:space="0" w:color="auto"/>
                            <w:right w:val="none" w:sz="0" w:space="0" w:color="auto"/>
                          </w:divBdr>
                          <w:divsChild>
                            <w:div w:id="612444433">
                              <w:marLeft w:val="0"/>
                              <w:marRight w:val="0"/>
                              <w:marTop w:val="0"/>
                              <w:marBottom w:val="0"/>
                              <w:divBdr>
                                <w:top w:val="none" w:sz="0" w:space="0" w:color="auto"/>
                                <w:left w:val="none" w:sz="0" w:space="0" w:color="auto"/>
                                <w:bottom w:val="none" w:sz="0" w:space="0" w:color="auto"/>
                                <w:right w:val="none" w:sz="0" w:space="0" w:color="auto"/>
                              </w:divBdr>
                              <w:divsChild>
                                <w:div w:id="858929409">
                                  <w:marLeft w:val="0"/>
                                  <w:marRight w:val="0"/>
                                  <w:marTop w:val="0"/>
                                  <w:marBottom w:val="0"/>
                                  <w:divBdr>
                                    <w:top w:val="none" w:sz="0" w:space="0" w:color="auto"/>
                                    <w:left w:val="none" w:sz="0" w:space="0" w:color="auto"/>
                                    <w:bottom w:val="none" w:sz="0" w:space="0" w:color="auto"/>
                                    <w:right w:val="none" w:sz="0" w:space="0" w:color="auto"/>
                                  </w:divBdr>
                                  <w:divsChild>
                                    <w:div w:id="8504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341917">
      <w:bodyDiv w:val="1"/>
      <w:marLeft w:val="0"/>
      <w:marRight w:val="0"/>
      <w:marTop w:val="0"/>
      <w:marBottom w:val="0"/>
      <w:divBdr>
        <w:top w:val="none" w:sz="0" w:space="0" w:color="auto"/>
        <w:left w:val="none" w:sz="0" w:space="0" w:color="auto"/>
        <w:bottom w:val="none" w:sz="0" w:space="0" w:color="auto"/>
        <w:right w:val="none" w:sz="0" w:space="0" w:color="auto"/>
      </w:divBdr>
      <w:divsChild>
        <w:div w:id="1844008661">
          <w:marLeft w:val="0"/>
          <w:marRight w:val="0"/>
          <w:marTop w:val="0"/>
          <w:marBottom w:val="0"/>
          <w:divBdr>
            <w:top w:val="none" w:sz="0" w:space="0" w:color="auto"/>
            <w:left w:val="none" w:sz="0" w:space="0" w:color="auto"/>
            <w:bottom w:val="none" w:sz="0" w:space="0" w:color="auto"/>
            <w:right w:val="none" w:sz="0" w:space="0" w:color="auto"/>
          </w:divBdr>
          <w:divsChild>
            <w:div w:id="170607543">
              <w:marLeft w:val="0"/>
              <w:marRight w:val="0"/>
              <w:marTop w:val="0"/>
              <w:marBottom w:val="0"/>
              <w:divBdr>
                <w:top w:val="none" w:sz="0" w:space="0" w:color="auto"/>
                <w:left w:val="none" w:sz="0" w:space="0" w:color="auto"/>
                <w:bottom w:val="none" w:sz="0" w:space="0" w:color="auto"/>
                <w:right w:val="none" w:sz="0" w:space="0" w:color="auto"/>
              </w:divBdr>
              <w:divsChild>
                <w:div w:id="1069420295">
                  <w:marLeft w:val="0"/>
                  <w:marRight w:val="0"/>
                  <w:marTop w:val="0"/>
                  <w:marBottom w:val="0"/>
                  <w:divBdr>
                    <w:top w:val="none" w:sz="0" w:space="0" w:color="auto"/>
                    <w:left w:val="none" w:sz="0" w:space="0" w:color="auto"/>
                    <w:bottom w:val="none" w:sz="0" w:space="0" w:color="auto"/>
                    <w:right w:val="none" w:sz="0" w:space="0" w:color="auto"/>
                  </w:divBdr>
                  <w:divsChild>
                    <w:div w:id="1506048070">
                      <w:marLeft w:val="0"/>
                      <w:marRight w:val="0"/>
                      <w:marTop w:val="0"/>
                      <w:marBottom w:val="0"/>
                      <w:divBdr>
                        <w:top w:val="none" w:sz="0" w:space="0" w:color="auto"/>
                        <w:left w:val="none" w:sz="0" w:space="0" w:color="auto"/>
                        <w:bottom w:val="none" w:sz="0" w:space="0" w:color="auto"/>
                        <w:right w:val="none" w:sz="0" w:space="0" w:color="auto"/>
                      </w:divBdr>
                      <w:divsChild>
                        <w:div w:id="19473451">
                          <w:marLeft w:val="0"/>
                          <w:marRight w:val="0"/>
                          <w:marTop w:val="0"/>
                          <w:marBottom w:val="0"/>
                          <w:divBdr>
                            <w:top w:val="none" w:sz="0" w:space="0" w:color="auto"/>
                            <w:left w:val="none" w:sz="0" w:space="0" w:color="auto"/>
                            <w:bottom w:val="none" w:sz="0" w:space="0" w:color="auto"/>
                            <w:right w:val="none" w:sz="0" w:space="0" w:color="auto"/>
                          </w:divBdr>
                          <w:divsChild>
                            <w:div w:id="1212186101">
                              <w:marLeft w:val="0"/>
                              <w:marRight w:val="0"/>
                              <w:marTop w:val="0"/>
                              <w:marBottom w:val="0"/>
                              <w:divBdr>
                                <w:top w:val="none" w:sz="0" w:space="0" w:color="auto"/>
                                <w:left w:val="none" w:sz="0" w:space="0" w:color="auto"/>
                                <w:bottom w:val="none" w:sz="0" w:space="0" w:color="auto"/>
                                <w:right w:val="none" w:sz="0" w:space="0" w:color="auto"/>
                              </w:divBdr>
                              <w:divsChild>
                                <w:div w:id="1808277914">
                                  <w:marLeft w:val="0"/>
                                  <w:marRight w:val="0"/>
                                  <w:marTop w:val="0"/>
                                  <w:marBottom w:val="0"/>
                                  <w:divBdr>
                                    <w:top w:val="none" w:sz="0" w:space="0" w:color="auto"/>
                                    <w:left w:val="none" w:sz="0" w:space="0" w:color="auto"/>
                                    <w:bottom w:val="none" w:sz="0" w:space="0" w:color="auto"/>
                                    <w:right w:val="none" w:sz="0" w:space="0" w:color="auto"/>
                                  </w:divBdr>
                                  <w:divsChild>
                                    <w:div w:id="10447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166223">
      <w:bodyDiv w:val="1"/>
      <w:marLeft w:val="0"/>
      <w:marRight w:val="0"/>
      <w:marTop w:val="0"/>
      <w:marBottom w:val="0"/>
      <w:divBdr>
        <w:top w:val="none" w:sz="0" w:space="0" w:color="auto"/>
        <w:left w:val="none" w:sz="0" w:space="0" w:color="auto"/>
        <w:bottom w:val="none" w:sz="0" w:space="0" w:color="auto"/>
        <w:right w:val="none" w:sz="0" w:space="0" w:color="auto"/>
      </w:divBdr>
      <w:divsChild>
        <w:div w:id="2064522460">
          <w:marLeft w:val="0"/>
          <w:marRight w:val="0"/>
          <w:marTop w:val="0"/>
          <w:marBottom w:val="0"/>
          <w:divBdr>
            <w:top w:val="none" w:sz="0" w:space="0" w:color="auto"/>
            <w:left w:val="none" w:sz="0" w:space="0" w:color="auto"/>
            <w:bottom w:val="none" w:sz="0" w:space="0" w:color="auto"/>
            <w:right w:val="none" w:sz="0" w:space="0" w:color="auto"/>
          </w:divBdr>
          <w:divsChild>
            <w:div w:id="1833981082">
              <w:marLeft w:val="0"/>
              <w:marRight w:val="0"/>
              <w:marTop w:val="0"/>
              <w:marBottom w:val="0"/>
              <w:divBdr>
                <w:top w:val="none" w:sz="0" w:space="0" w:color="auto"/>
                <w:left w:val="none" w:sz="0" w:space="0" w:color="auto"/>
                <w:bottom w:val="none" w:sz="0" w:space="0" w:color="auto"/>
                <w:right w:val="none" w:sz="0" w:space="0" w:color="auto"/>
              </w:divBdr>
              <w:divsChild>
                <w:div w:id="1640719940">
                  <w:marLeft w:val="0"/>
                  <w:marRight w:val="0"/>
                  <w:marTop w:val="0"/>
                  <w:marBottom w:val="0"/>
                  <w:divBdr>
                    <w:top w:val="none" w:sz="0" w:space="0" w:color="auto"/>
                    <w:left w:val="none" w:sz="0" w:space="0" w:color="auto"/>
                    <w:bottom w:val="none" w:sz="0" w:space="0" w:color="auto"/>
                    <w:right w:val="none" w:sz="0" w:space="0" w:color="auto"/>
                  </w:divBdr>
                  <w:divsChild>
                    <w:div w:id="1389647710">
                      <w:marLeft w:val="0"/>
                      <w:marRight w:val="0"/>
                      <w:marTop w:val="0"/>
                      <w:marBottom w:val="0"/>
                      <w:divBdr>
                        <w:top w:val="none" w:sz="0" w:space="0" w:color="auto"/>
                        <w:left w:val="none" w:sz="0" w:space="0" w:color="auto"/>
                        <w:bottom w:val="none" w:sz="0" w:space="0" w:color="auto"/>
                        <w:right w:val="none" w:sz="0" w:space="0" w:color="auto"/>
                      </w:divBdr>
                      <w:divsChild>
                        <w:div w:id="1337266791">
                          <w:marLeft w:val="0"/>
                          <w:marRight w:val="0"/>
                          <w:marTop w:val="0"/>
                          <w:marBottom w:val="0"/>
                          <w:divBdr>
                            <w:top w:val="none" w:sz="0" w:space="0" w:color="auto"/>
                            <w:left w:val="none" w:sz="0" w:space="0" w:color="auto"/>
                            <w:bottom w:val="none" w:sz="0" w:space="0" w:color="auto"/>
                            <w:right w:val="none" w:sz="0" w:space="0" w:color="auto"/>
                          </w:divBdr>
                          <w:divsChild>
                            <w:div w:id="773133963">
                              <w:marLeft w:val="0"/>
                              <w:marRight w:val="0"/>
                              <w:marTop w:val="0"/>
                              <w:marBottom w:val="0"/>
                              <w:divBdr>
                                <w:top w:val="none" w:sz="0" w:space="0" w:color="auto"/>
                                <w:left w:val="none" w:sz="0" w:space="0" w:color="auto"/>
                                <w:bottom w:val="none" w:sz="0" w:space="0" w:color="auto"/>
                                <w:right w:val="none" w:sz="0" w:space="0" w:color="auto"/>
                              </w:divBdr>
                              <w:divsChild>
                                <w:div w:id="622998740">
                                  <w:marLeft w:val="0"/>
                                  <w:marRight w:val="0"/>
                                  <w:marTop w:val="0"/>
                                  <w:marBottom w:val="0"/>
                                  <w:divBdr>
                                    <w:top w:val="none" w:sz="0" w:space="0" w:color="auto"/>
                                    <w:left w:val="none" w:sz="0" w:space="0" w:color="auto"/>
                                    <w:bottom w:val="none" w:sz="0" w:space="0" w:color="auto"/>
                                    <w:right w:val="none" w:sz="0" w:space="0" w:color="auto"/>
                                  </w:divBdr>
                                  <w:divsChild>
                                    <w:div w:id="5792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319391">
      <w:bodyDiv w:val="1"/>
      <w:marLeft w:val="0"/>
      <w:marRight w:val="0"/>
      <w:marTop w:val="0"/>
      <w:marBottom w:val="0"/>
      <w:divBdr>
        <w:top w:val="none" w:sz="0" w:space="0" w:color="auto"/>
        <w:left w:val="none" w:sz="0" w:space="0" w:color="auto"/>
        <w:bottom w:val="none" w:sz="0" w:space="0" w:color="auto"/>
        <w:right w:val="none" w:sz="0" w:space="0" w:color="auto"/>
      </w:divBdr>
      <w:divsChild>
        <w:div w:id="795177627">
          <w:marLeft w:val="0"/>
          <w:marRight w:val="0"/>
          <w:marTop w:val="0"/>
          <w:marBottom w:val="0"/>
          <w:divBdr>
            <w:top w:val="none" w:sz="0" w:space="0" w:color="auto"/>
            <w:left w:val="none" w:sz="0" w:space="0" w:color="auto"/>
            <w:bottom w:val="none" w:sz="0" w:space="0" w:color="auto"/>
            <w:right w:val="none" w:sz="0" w:space="0" w:color="auto"/>
          </w:divBdr>
          <w:divsChild>
            <w:div w:id="541020846">
              <w:marLeft w:val="0"/>
              <w:marRight w:val="0"/>
              <w:marTop w:val="0"/>
              <w:marBottom w:val="0"/>
              <w:divBdr>
                <w:top w:val="none" w:sz="0" w:space="0" w:color="auto"/>
                <w:left w:val="none" w:sz="0" w:space="0" w:color="auto"/>
                <w:bottom w:val="none" w:sz="0" w:space="0" w:color="auto"/>
                <w:right w:val="none" w:sz="0" w:space="0" w:color="auto"/>
              </w:divBdr>
              <w:divsChild>
                <w:div w:id="440685097">
                  <w:marLeft w:val="0"/>
                  <w:marRight w:val="0"/>
                  <w:marTop w:val="0"/>
                  <w:marBottom w:val="0"/>
                  <w:divBdr>
                    <w:top w:val="none" w:sz="0" w:space="0" w:color="auto"/>
                    <w:left w:val="none" w:sz="0" w:space="0" w:color="auto"/>
                    <w:bottom w:val="none" w:sz="0" w:space="0" w:color="auto"/>
                    <w:right w:val="none" w:sz="0" w:space="0" w:color="auto"/>
                  </w:divBdr>
                  <w:divsChild>
                    <w:div w:id="1027173191">
                      <w:marLeft w:val="0"/>
                      <w:marRight w:val="0"/>
                      <w:marTop w:val="0"/>
                      <w:marBottom w:val="0"/>
                      <w:divBdr>
                        <w:top w:val="none" w:sz="0" w:space="0" w:color="auto"/>
                        <w:left w:val="none" w:sz="0" w:space="0" w:color="auto"/>
                        <w:bottom w:val="none" w:sz="0" w:space="0" w:color="auto"/>
                        <w:right w:val="none" w:sz="0" w:space="0" w:color="auto"/>
                      </w:divBdr>
                      <w:divsChild>
                        <w:div w:id="138114485">
                          <w:marLeft w:val="0"/>
                          <w:marRight w:val="0"/>
                          <w:marTop w:val="0"/>
                          <w:marBottom w:val="0"/>
                          <w:divBdr>
                            <w:top w:val="none" w:sz="0" w:space="0" w:color="auto"/>
                            <w:left w:val="none" w:sz="0" w:space="0" w:color="auto"/>
                            <w:bottom w:val="none" w:sz="0" w:space="0" w:color="auto"/>
                            <w:right w:val="none" w:sz="0" w:space="0" w:color="auto"/>
                          </w:divBdr>
                          <w:divsChild>
                            <w:div w:id="739401365">
                              <w:marLeft w:val="0"/>
                              <w:marRight w:val="0"/>
                              <w:marTop w:val="0"/>
                              <w:marBottom w:val="0"/>
                              <w:divBdr>
                                <w:top w:val="none" w:sz="0" w:space="0" w:color="auto"/>
                                <w:left w:val="none" w:sz="0" w:space="0" w:color="auto"/>
                                <w:bottom w:val="none" w:sz="0" w:space="0" w:color="auto"/>
                                <w:right w:val="none" w:sz="0" w:space="0" w:color="auto"/>
                              </w:divBdr>
                              <w:divsChild>
                                <w:div w:id="1955475284">
                                  <w:marLeft w:val="0"/>
                                  <w:marRight w:val="0"/>
                                  <w:marTop w:val="0"/>
                                  <w:marBottom w:val="0"/>
                                  <w:divBdr>
                                    <w:top w:val="none" w:sz="0" w:space="0" w:color="auto"/>
                                    <w:left w:val="none" w:sz="0" w:space="0" w:color="auto"/>
                                    <w:bottom w:val="none" w:sz="0" w:space="0" w:color="auto"/>
                                    <w:right w:val="none" w:sz="0" w:space="0" w:color="auto"/>
                                  </w:divBdr>
                                  <w:divsChild>
                                    <w:div w:id="5507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38866">
      <w:bodyDiv w:val="1"/>
      <w:marLeft w:val="0"/>
      <w:marRight w:val="0"/>
      <w:marTop w:val="0"/>
      <w:marBottom w:val="0"/>
      <w:divBdr>
        <w:top w:val="none" w:sz="0" w:space="0" w:color="auto"/>
        <w:left w:val="none" w:sz="0" w:space="0" w:color="auto"/>
        <w:bottom w:val="none" w:sz="0" w:space="0" w:color="auto"/>
        <w:right w:val="none" w:sz="0" w:space="0" w:color="auto"/>
      </w:divBdr>
      <w:divsChild>
        <w:div w:id="1825734369">
          <w:marLeft w:val="0"/>
          <w:marRight w:val="0"/>
          <w:marTop w:val="0"/>
          <w:marBottom w:val="0"/>
          <w:divBdr>
            <w:top w:val="none" w:sz="0" w:space="0" w:color="auto"/>
            <w:left w:val="none" w:sz="0" w:space="0" w:color="auto"/>
            <w:bottom w:val="none" w:sz="0" w:space="0" w:color="auto"/>
            <w:right w:val="none" w:sz="0" w:space="0" w:color="auto"/>
          </w:divBdr>
          <w:divsChild>
            <w:div w:id="1740401392">
              <w:marLeft w:val="0"/>
              <w:marRight w:val="0"/>
              <w:marTop w:val="0"/>
              <w:marBottom w:val="0"/>
              <w:divBdr>
                <w:top w:val="none" w:sz="0" w:space="0" w:color="auto"/>
                <w:left w:val="none" w:sz="0" w:space="0" w:color="auto"/>
                <w:bottom w:val="none" w:sz="0" w:space="0" w:color="auto"/>
                <w:right w:val="none" w:sz="0" w:space="0" w:color="auto"/>
              </w:divBdr>
              <w:divsChild>
                <w:div w:id="1375617358">
                  <w:marLeft w:val="0"/>
                  <w:marRight w:val="0"/>
                  <w:marTop w:val="0"/>
                  <w:marBottom w:val="0"/>
                  <w:divBdr>
                    <w:top w:val="none" w:sz="0" w:space="0" w:color="auto"/>
                    <w:left w:val="none" w:sz="0" w:space="0" w:color="auto"/>
                    <w:bottom w:val="none" w:sz="0" w:space="0" w:color="auto"/>
                    <w:right w:val="none" w:sz="0" w:space="0" w:color="auto"/>
                  </w:divBdr>
                  <w:divsChild>
                    <w:div w:id="856384371">
                      <w:marLeft w:val="0"/>
                      <w:marRight w:val="0"/>
                      <w:marTop w:val="0"/>
                      <w:marBottom w:val="0"/>
                      <w:divBdr>
                        <w:top w:val="none" w:sz="0" w:space="0" w:color="auto"/>
                        <w:left w:val="none" w:sz="0" w:space="0" w:color="auto"/>
                        <w:bottom w:val="none" w:sz="0" w:space="0" w:color="auto"/>
                        <w:right w:val="none" w:sz="0" w:space="0" w:color="auto"/>
                      </w:divBdr>
                      <w:divsChild>
                        <w:div w:id="1876968296">
                          <w:marLeft w:val="0"/>
                          <w:marRight w:val="0"/>
                          <w:marTop w:val="0"/>
                          <w:marBottom w:val="0"/>
                          <w:divBdr>
                            <w:top w:val="none" w:sz="0" w:space="0" w:color="auto"/>
                            <w:left w:val="none" w:sz="0" w:space="0" w:color="auto"/>
                            <w:bottom w:val="none" w:sz="0" w:space="0" w:color="auto"/>
                            <w:right w:val="none" w:sz="0" w:space="0" w:color="auto"/>
                          </w:divBdr>
                          <w:divsChild>
                            <w:div w:id="323751182">
                              <w:marLeft w:val="0"/>
                              <w:marRight w:val="0"/>
                              <w:marTop w:val="0"/>
                              <w:marBottom w:val="0"/>
                              <w:divBdr>
                                <w:top w:val="none" w:sz="0" w:space="0" w:color="auto"/>
                                <w:left w:val="none" w:sz="0" w:space="0" w:color="auto"/>
                                <w:bottom w:val="none" w:sz="0" w:space="0" w:color="auto"/>
                                <w:right w:val="none" w:sz="0" w:space="0" w:color="auto"/>
                              </w:divBdr>
                              <w:divsChild>
                                <w:div w:id="1145929714">
                                  <w:marLeft w:val="0"/>
                                  <w:marRight w:val="0"/>
                                  <w:marTop w:val="0"/>
                                  <w:marBottom w:val="0"/>
                                  <w:divBdr>
                                    <w:top w:val="none" w:sz="0" w:space="0" w:color="auto"/>
                                    <w:left w:val="none" w:sz="0" w:space="0" w:color="auto"/>
                                    <w:bottom w:val="none" w:sz="0" w:space="0" w:color="auto"/>
                                    <w:right w:val="none" w:sz="0" w:space="0" w:color="auto"/>
                                  </w:divBdr>
                                  <w:divsChild>
                                    <w:div w:id="6100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925550">
      <w:bodyDiv w:val="1"/>
      <w:marLeft w:val="0"/>
      <w:marRight w:val="0"/>
      <w:marTop w:val="0"/>
      <w:marBottom w:val="0"/>
      <w:divBdr>
        <w:top w:val="none" w:sz="0" w:space="0" w:color="auto"/>
        <w:left w:val="none" w:sz="0" w:space="0" w:color="auto"/>
        <w:bottom w:val="none" w:sz="0" w:space="0" w:color="auto"/>
        <w:right w:val="none" w:sz="0" w:space="0" w:color="auto"/>
      </w:divBdr>
      <w:divsChild>
        <w:div w:id="2131514943">
          <w:marLeft w:val="0"/>
          <w:marRight w:val="0"/>
          <w:marTop w:val="0"/>
          <w:marBottom w:val="0"/>
          <w:divBdr>
            <w:top w:val="none" w:sz="0" w:space="0" w:color="auto"/>
            <w:left w:val="none" w:sz="0" w:space="0" w:color="auto"/>
            <w:bottom w:val="none" w:sz="0" w:space="0" w:color="auto"/>
            <w:right w:val="none" w:sz="0" w:space="0" w:color="auto"/>
          </w:divBdr>
          <w:divsChild>
            <w:div w:id="50153245">
              <w:marLeft w:val="0"/>
              <w:marRight w:val="0"/>
              <w:marTop w:val="0"/>
              <w:marBottom w:val="0"/>
              <w:divBdr>
                <w:top w:val="none" w:sz="0" w:space="0" w:color="auto"/>
                <w:left w:val="none" w:sz="0" w:space="0" w:color="auto"/>
                <w:bottom w:val="none" w:sz="0" w:space="0" w:color="auto"/>
                <w:right w:val="none" w:sz="0" w:space="0" w:color="auto"/>
              </w:divBdr>
              <w:divsChild>
                <w:div w:id="1631781691">
                  <w:marLeft w:val="0"/>
                  <w:marRight w:val="0"/>
                  <w:marTop w:val="0"/>
                  <w:marBottom w:val="0"/>
                  <w:divBdr>
                    <w:top w:val="none" w:sz="0" w:space="0" w:color="auto"/>
                    <w:left w:val="none" w:sz="0" w:space="0" w:color="auto"/>
                    <w:bottom w:val="none" w:sz="0" w:space="0" w:color="auto"/>
                    <w:right w:val="none" w:sz="0" w:space="0" w:color="auto"/>
                  </w:divBdr>
                  <w:divsChild>
                    <w:div w:id="703602699">
                      <w:marLeft w:val="0"/>
                      <w:marRight w:val="0"/>
                      <w:marTop w:val="0"/>
                      <w:marBottom w:val="0"/>
                      <w:divBdr>
                        <w:top w:val="none" w:sz="0" w:space="0" w:color="auto"/>
                        <w:left w:val="none" w:sz="0" w:space="0" w:color="auto"/>
                        <w:bottom w:val="none" w:sz="0" w:space="0" w:color="auto"/>
                        <w:right w:val="none" w:sz="0" w:space="0" w:color="auto"/>
                      </w:divBdr>
                      <w:divsChild>
                        <w:div w:id="1653096935">
                          <w:marLeft w:val="0"/>
                          <w:marRight w:val="0"/>
                          <w:marTop w:val="0"/>
                          <w:marBottom w:val="0"/>
                          <w:divBdr>
                            <w:top w:val="none" w:sz="0" w:space="0" w:color="auto"/>
                            <w:left w:val="none" w:sz="0" w:space="0" w:color="auto"/>
                            <w:bottom w:val="none" w:sz="0" w:space="0" w:color="auto"/>
                            <w:right w:val="none" w:sz="0" w:space="0" w:color="auto"/>
                          </w:divBdr>
                          <w:divsChild>
                            <w:div w:id="980186233">
                              <w:marLeft w:val="0"/>
                              <w:marRight w:val="0"/>
                              <w:marTop w:val="0"/>
                              <w:marBottom w:val="0"/>
                              <w:divBdr>
                                <w:top w:val="none" w:sz="0" w:space="0" w:color="auto"/>
                                <w:left w:val="none" w:sz="0" w:space="0" w:color="auto"/>
                                <w:bottom w:val="none" w:sz="0" w:space="0" w:color="auto"/>
                                <w:right w:val="none" w:sz="0" w:space="0" w:color="auto"/>
                              </w:divBdr>
                              <w:divsChild>
                                <w:div w:id="2050835406">
                                  <w:marLeft w:val="0"/>
                                  <w:marRight w:val="0"/>
                                  <w:marTop w:val="0"/>
                                  <w:marBottom w:val="0"/>
                                  <w:divBdr>
                                    <w:top w:val="none" w:sz="0" w:space="0" w:color="auto"/>
                                    <w:left w:val="none" w:sz="0" w:space="0" w:color="auto"/>
                                    <w:bottom w:val="none" w:sz="0" w:space="0" w:color="auto"/>
                                    <w:right w:val="none" w:sz="0" w:space="0" w:color="auto"/>
                                  </w:divBdr>
                                  <w:divsChild>
                                    <w:div w:id="1665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92959">
      <w:bodyDiv w:val="1"/>
      <w:marLeft w:val="0"/>
      <w:marRight w:val="0"/>
      <w:marTop w:val="0"/>
      <w:marBottom w:val="0"/>
      <w:divBdr>
        <w:top w:val="none" w:sz="0" w:space="0" w:color="auto"/>
        <w:left w:val="none" w:sz="0" w:space="0" w:color="auto"/>
        <w:bottom w:val="none" w:sz="0" w:space="0" w:color="auto"/>
        <w:right w:val="none" w:sz="0" w:space="0" w:color="auto"/>
      </w:divBdr>
      <w:divsChild>
        <w:div w:id="285237603">
          <w:marLeft w:val="0"/>
          <w:marRight w:val="0"/>
          <w:marTop w:val="0"/>
          <w:marBottom w:val="0"/>
          <w:divBdr>
            <w:top w:val="none" w:sz="0" w:space="0" w:color="auto"/>
            <w:left w:val="none" w:sz="0" w:space="0" w:color="auto"/>
            <w:bottom w:val="none" w:sz="0" w:space="0" w:color="auto"/>
            <w:right w:val="none" w:sz="0" w:space="0" w:color="auto"/>
          </w:divBdr>
          <w:divsChild>
            <w:div w:id="1561330506">
              <w:marLeft w:val="0"/>
              <w:marRight w:val="0"/>
              <w:marTop w:val="0"/>
              <w:marBottom w:val="0"/>
              <w:divBdr>
                <w:top w:val="none" w:sz="0" w:space="0" w:color="auto"/>
                <w:left w:val="none" w:sz="0" w:space="0" w:color="auto"/>
                <w:bottom w:val="none" w:sz="0" w:space="0" w:color="auto"/>
                <w:right w:val="none" w:sz="0" w:space="0" w:color="auto"/>
              </w:divBdr>
              <w:divsChild>
                <w:div w:id="573395135">
                  <w:marLeft w:val="0"/>
                  <w:marRight w:val="0"/>
                  <w:marTop w:val="0"/>
                  <w:marBottom w:val="0"/>
                  <w:divBdr>
                    <w:top w:val="none" w:sz="0" w:space="0" w:color="auto"/>
                    <w:left w:val="none" w:sz="0" w:space="0" w:color="auto"/>
                    <w:bottom w:val="none" w:sz="0" w:space="0" w:color="auto"/>
                    <w:right w:val="none" w:sz="0" w:space="0" w:color="auto"/>
                  </w:divBdr>
                  <w:divsChild>
                    <w:div w:id="1895042720">
                      <w:marLeft w:val="0"/>
                      <w:marRight w:val="0"/>
                      <w:marTop w:val="0"/>
                      <w:marBottom w:val="0"/>
                      <w:divBdr>
                        <w:top w:val="none" w:sz="0" w:space="0" w:color="auto"/>
                        <w:left w:val="none" w:sz="0" w:space="0" w:color="auto"/>
                        <w:bottom w:val="none" w:sz="0" w:space="0" w:color="auto"/>
                        <w:right w:val="none" w:sz="0" w:space="0" w:color="auto"/>
                      </w:divBdr>
                      <w:divsChild>
                        <w:div w:id="1539665906">
                          <w:marLeft w:val="0"/>
                          <w:marRight w:val="0"/>
                          <w:marTop w:val="0"/>
                          <w:marBottom w:val="0"/>
                          <w:divBdr>
                            <w:top w:val="none" w:sz="0" w:space="0" w:color="auto"/>
                            <w:left w:val="none" w:sz="0" w:space="0" w:color="auto"/>
                            <w:bottom w:val="none" w:sz="0" w:space="0" w:color="auto"/>
                            <w:right w:val="none" w:sz="0" w:space="0" w:color="auto"/>
                          </w:divBdr>
                          <w:divsChild>
                            <w:div w:id="371535983">
                              <w:marLeft w:val="0"/>
                              <w:marRight w:val="0"/>
                              <w:marTop w:val="0"/>
                              <w:marBottom w:val="0"/>
                              <w:divBdr>
                                <w:top w:val="none" w:sz="0" w:space="0" w:color="auto"/>
                                <w:left w:val="none" w:sz="0" w:space="0" w:color="auto"/>
                                <w:bottom w:val="none" w:sz="0" w:space="0" w:color="auto"/>
                                <w:right w:val="none" w:sz="0" w:space="0" w:color="auto"/>
                              </w:divBdr>
                              <w:divsChild>
                                <w:div w:id="1530531942">
                                  <w:marLeft w:val="0"/>
                                  <w:marRight w:val="0"/>
                                  <w:marTop w:val="0"/>
                                  <w:marBottom w:val="0"/>
                                  <w:divBdr>
                                    <w:top w:val="none" w:sz="0" w:space="0" w:color="auto"/>
                                    <w:left w:val="none" w:sz="0" w:space="0" w:color="auto"/>
                                    <w:bottom w:val="none" w:sz="0" w:space="0" w:color="auto"/>
                                    <w:right w:val="none" w:sz="0" w:space="0" w:color="auto"/>
                                  </w:divBdr>
                                  <w:divsChild>
                                    <w:div w:id="2808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77890">
      <w:bodyDiv w:val="1"/>
      <w:marLeft w:val="0"/>
      <w:marRight w:val="0"/>
      <w:marTop w:val="0"/>
      <w:marBottom w:val="0"/>
      <w:divBdr>
        <w:top w:val="none" w:sz="0" w:space="0" w:color="auto"/>
        <w:left w:val="none" w:sz="0" w:space="0" w:color="auto"/>
        <w:bottom w:val="none" w:sz="0" w:space="0" w:color="auto"/>
        <w:right w:val="none" w:sz="0" w:space="0" w:color="auto"/>
      </w:divBdr>
      <w:divsChild>
        <w:div w:id="283120056">
          <w:marLeft w:val="0"/>
          <w:marRight w:val="0"/>
          <w:marTop w:val="0"/>
          <w:marBottom w:val="0"/>
          <w:divBdr>
            <w:top w:val="none" w:sz="0" w:space="0" w:color="auto"/>
            <w:left w:val="none" w:sz="0" w:space="0" w:color="auto"/>
            <w:bottom w:val="none" w:sz="0" w:space="0" w:color="auto"/>
            <w:right w:val="none" w:sz="0" w:space="0" w:color="auto"/>
          </w:divBdr>
          <w:divsChild>
            <w:div w:id="1000429827">
              <w:marLeft w:val="0"/>
              <w:marRight w:val="0"/>
              <w:marTop w:val="0"/>
              <w:marBottom w:val="0"/>
              <w:divBdr>
                <w:top w:val="none" w:sz="0" w:space="0" w:color="auto"/>
                <w:left w:val="none" w:sz="0" w:space="0" w:color="auto"/>
                <w:bottom w:val="none" w:sz="0" w:space="0" w:color="auto"/>
                <w:right w:val="none" w:sz="0" w:space="0" w:color="auto"/>
              </w:divBdr>
              <w:divsChild>
                <w:div w:id="1075123520">
                  <w:marLeft w:val="0"/>
                  <w:marRight w:val="0"/>
                  <w:marTop w:val="0"/>
                  <w:marBottom w:val="0"/>
                  <w:divBdr>
                    <w:top w:val="none" w:sz="0" w:space="0" w:color="auto"/>
                    <w:left w:val="none" w:sz="0" w:space="0" w:color="auto"/>
                    <w:bottom w:val="none" w:sz="0" w:space="0" w:color="auto"/>
                    <w:right w:val="none" w:sz="0" w:space="0" w:color="auto"/>
                  </w:divBdr>
                  <w:divsChild>
                    <w:div w:id="1887453454">
                      <w:marLeft w:val="0"/>
                      <w:marRight w:val="0"/>
                      <w:marTop w:val="0"/>
                      <w:marBottom w:val="0"/>
                      <w:divBdr>
                        <w:top w:val="none" w:sz="0" w:space="0" w:color="auto"/>
                        <w:left w:val="none" w:sz="0" w:space="0" w:color="auto"/>
                        <w:bottom w:val="none" w:sz="0" w:space="0" w:color="auto"/>
                        <w:right w:val="none" w:sz="0" w:space="0" w:color="auto"/>
                      </w:divBdr>
                      <w:divsChild>
                        <w:div w:id="1646545536">
                          <w:marLeft w:val="0"/>
                          <w:marRight w:val="0"/>
                          <w:marTop w:val="0"/>
                          <w:marBottom w:val="0"/>
                          <w:divBdr>
                            <w:top w:val="none" w:sz="0" w:space="0" w:color="auto"/>
                            <w:left w:val="none" w:sz="0" w:space="0" w:color="auto"/>
                            <w:bottom w:val="none" w:sz="0" w:space="0" w:color="auto"/>
                            <w:right w:val="none" w:sz="0" w:space="0" w:color="auto"/>
                          </w:divBdr>
                          <w:divsChild>
                            <w:div w:id="198057219">
                              <w:marLeft w:val="0"/>
                              <w:marRight w:val="0"/>
                              <w:marTop w:val="0"/>
                              <w:marBottom w:val="0"/>
                              <w:divBdr>
                                <w:top w:val="none" w:sz="0" w:space="0" w:color="auto"/>
                                <w:left w:val="none" w:sz="0" w:space="0" w:color="auto"/>
                                <w:bottom w:val="none" w:sz="0" w:space="0" w:color="auto"/>
                                <w:right w:val="none" w:sz="0" w:space="0" w:color="auto"/>
                              </w:divBdr>
                              <w:divsChild>
                                <w:div w:id="916280059">
                                  <w:marLeft w:val="0"/>
                                  <w:marRight w:val="0"/>
                                  <w:marTop w:val="0"/>
                                  <w:marBottom w:val="0"/>
                                  <w:divBdr>
                                    <w:top w:val="none" w:sz="0" w:space="0" w:color="auto"/>
                                    <w:left w:val="none" w:sz="0" w:space="0" w:color="auto"/>
                                    <w:bottom w:val="none" w:sz="0" w:space="0" w:color="auto"/>
                                    <w:right w:val="none" w:sz="0" w:space="0" w:color="auto"/>
                                  </w:divBdr>
                                  <w:divsChild>
                                    <w:div w:id="15357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17315">
      <w:bodyDiv w:val="1"/>
      <w:marLeft w:val="0"/>
      <w:marRight w:val="0"/>
      <w:marTop w:val="0"/>
      <w:marBottom w:val="0"/>
      <w:divBdr>
        <w:top w:val="none" w:sz="0" w:space="0" w:color="auto"/>
        <w:left w:val="none" w:sz="0" w:space="0" w:color="auto"/>
        <w:bottom w:val="none" w:sz="0" w:space="0" w:color="auto"/>
        <w:right w:val="none" w:sz="0" w:space="0" w:color="auto"/>
      </w:divBdr>
      <w:divsChild>
        <w:div w:id="682099000">
          <w:marLeft w:val="0"/>
          <w:marRight w:val="0"/>
          <w:marTop w:val="0"/>
          <w:marBottom w:val="0"/>
          <w:divBdr>
            <w:top w:val="none" w:sz="0" w:space="0" w:color="auto"/>
            <w:left w:val="none" w:sz="0" w:space="0" w:color="auto"/>
            <w:bottom w:val="none" w:sz="0" w:space="0" w:color="auto"/>
            <w:right w:val="none" w:sz="0" w:space="0" w:color="auto"/>
          </w:divBdr>
          <w:divsChild>
            <w:div w:id="797602430">
              <w:marLeft w:val="0"/>
              <w:marRight w:val="0"/>
              <w:marTop w:val="0"/>
              <w:marBottom w:val="0"/>
              <w:divBdr>
                <w:top w:val="none" w:sz="0" w:space="0" w:color="auto"/>
                <w:left w:val="none" w:sz="0" w:space="0" w:color="auto"/>
                <w:bottom w:val="none" w:sz="0" w:space="0" w:color="auto"/>
                <w:right w:val="none" w:sz="0" w:space="0" w:color="auto"/>
              </w:divBdr>
              <w:divsChild>
                <w:div w:id="1513760985">
                  <w:marLeft w:val="0"/>
                  <w:marRight w:val="0"/>
                  <w:marTop w:val="0"/>
                  <w:marBottom w:val="0"/>
                  <w:divBdr>
                    <w:top w:val="none" w:sz="0" w:space="0" w:color="auto"/>
                    <w:left w:val="none" w:sz="0" w:space="0" w:color="auto"/>
                    <w:bottom w:val="none" w:sz="0" w:space="0" w:color="auto"/>
                    <w:right w:val="none" w:sz="0" w:space="0" w:color="auto"/>
                  </w:divBdr>
                  <w:divsChild>
                    <w:div w:id="878129801">
                      <w:marLeft w:val="0"/>
                      <w:marRight w:val="0"/>
                      <w:marTop w:val="0"/>
                      <w:marBottom w:val="0"/>
                      <w:divBdr>
                        <w:top w:val="none" w:sz="0" w:space="0" w:color="auto"/>
                        <w:left w:val="none" w:sz="0" w:space="0" w:color="auto"/>
                        <w:bottom w:val="none" w:sz="0" w:space="0" w:color="auto"/>
                        <w:right w:val="none" w:sz="0" w:space="0" w:color="auto"/>
                      </w:divBdr>
                      <w:divsChild>
                        <w:div w:id="1384210596">
                          <w:marLeft w:val="0"/>
                          <w:marRight w:val="0"/>
                          <w:marTop w:val="0"/>
                          <w:marBottom w:val="0"/>
                          <w:divBdr>
                            <w:top w:val="none" w:sz="0" w:space="0" w:color="auto"/>
                            <w:left w:val="none" w:sz="0" w:space="0" w:color="auto"/>
                            <w:bottom w:val="none" w:sz="0" w:space="0" w:color="auto"/>
                            <w:right w:val="none" w:sz="0" w:space="0" w:color="auto"/>
                          </w:divBdr>
                          <w:divsChild>
                            <w:div w:id="1676810619">
                              <w:marLeft w:val="0"/>
                              <w:marRight w:val="0"/>
                              <w:marTop w:val="0"/>
                              <w:marBottom w:val="0"/>
                              <w:divBdr>
                                <w:top w:val="none" w:sz="0" w:space="0" w:color="auto"/>
                                <w:left w:val="none" w:sz="0" w:space="0" w:color="auto"/>
                                <w:bottom w:val="none" w:sz="0" w:space="0" w:color="auto"/>
                                <w:right w:val="none" w:sz="0" w:space="0" w:color="auto"/>
                              </w:divBdr>
                              <w:divsChild>
                                <w:div w:id="1371953048">
                                  <w:marLeft w:val="0"/>
                                  <w:marRight w:val="0"/>
                                  <w:marTop w:val="0"/>
                                  <w:marBottom w:val="0"/>
                                  <w:divBdr>
                                    <w:top w:val="none" w:sz="0" w:space="0" w:color="auto"/>
                                    <w:left w:val="none" w:sz="0" w:space="0" w:color="auto"/>
                                    <w:bottom w:val="none" w:sz="0" w:space="0" w:color="auto"/>
                                    <w:right w:val="none" w:sz="0" w:space="0" w:color="auto"/>
                                  </w:divBdr>
                                  <w:divsChild>
                                    <w:div w:id="7772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41490">
      <w:bodyDiv w:val="1"/>
      <w:marLeft w:val="0"/>
      <w:marRight w:val="0"/>
      <w:marTop w:val="0"/>
      <w:marBottom w:val="0"/>
      <w:divBdr>
        <w:top w:val="none" w:sz="0" w:space="0" w:color="auto"/>
        <w:left w:val="none" w:sz="0" w:space="0" w:color="auto"/>
        <w:bottom w:val="none" w:sz="0" w:space="0" w:color="auto"/>
        <w:right w:val="none" w:sz="0" w:space="0" w:color="auto"/>
      </w:divBdr>
      <w:divsChild>
        <w:div w:id="65349500">
          <w:marLeft w:val="0"/>
          <w:marRight w:val="0"/>
          <w:marTop w:val="0"/>
          <w:marBottom w:val="0"/>
          <w:divBdr>
            <w:top w:val="none" w:sz="0" w:space="0" w:color="auto"/>
            <w:left w:val="none" w:sz="0" w:space="0" w:color="auto"/>
            <w:bottom w:val="none" w:sz="0" w:space="0" w:color="auto"/>
            <w:right w:val="none" w:sz="0" w:space="0" w:color="auto"/>
          </w:divBdr>
          <w:divsChild>
            <w:div w:id="1449086636">
              <w:marLeft w:val="0"/>
              <w:marRight w:val="0"/>
              <w:marTop w:val="0"/>
              <w:marBottom w:val="0"/>
              <w:divBdr>
                <w:top w:val="none" w:sz="0" w:space="0" w:color="auto"/>
                <w:left w:val="none" w:sz="0" w:space="0" w:color="auto"/>
                <w:bottom w:val="none" w:sz="0" w:space="0" w:color="auto"/>
                <w:right w:val="none" w:sz="0" w:space="0" w:color="auto"/>
              </w:divBdr>
              <w:divsChild>
                <w:div w:id="1922057994">
                  <w:marLeft w:val="0"/>
                  <w:marRight w:val="0"/>
                  <w:marTop w:val="0"/>
                  <w:marBottom w:val="0"/>
                  <w:divBdr>
                    <w:top w:val="none" w:sz="0" w:space="0" w:color="auto"/>
                    <w:left w:val="none" w:sz="0" w:space="0" w:color="auto"/>
                    <w:bottom w:val="none" w:sz="0" w:space="0" w:color="auto"/>
                    <w:right w:val="none" w:sz="0" w:space="0" w:color="auto"/>
                  </w:divBdr>
                  <w:divsChild>
                    <w:div w:id="1401368425">
                      <w:marLeft w:val="0"/>
                      <w:marRight w:val="0"/>
                      <w:marTop w:val="0"/>
                      <w:marBottom w:val="0"/>
                      <w:divBdr>
                        <w:top w:val="none" w:sz="0" w:space="0" w:color="auto"/>
                        <w:left w:val="none" w:sz="0" w:space="0" w:color="auto"/>
                        <w:bottom w:val="none" w:sz="0" w:space="0" w:color="auto"/>
                        <w:right w:val="none" w:sz="0" w:space="0" w:color="auto"/>
                      </w:divBdr>
                      <w:divsChild>
                        <w:div w:id="710615108">
                          <w:marLeft w:val="0"/>
                          <w:marRight w:val="0"/>
                          <w:marTop w:val="0"/>
                          <w:marBottom w:val="0"/>
                          <w:divBdr>
                            <w:top w:val="none" w:sz="0" w:space="0" w:color="auto"/>
                            <w:left w:val="none" w:sz="0" w:space="0" w:color="auto"/>
                            <w:bottom w:val="none" w:sz="0" w:space="0" w:color="auto"/>
                            <w:right w:val="none" w:sz="0" w:space="0" w:color="auto"/>
                          </w:divBdr>
                          <w:divsChild>
                            <w:div w:id="2011787155">
                              <w:marLeft w:val="0"/>
                              <w:marRight w:val="0"/>
                              <w:marTop w:val="0"/>
                              <w:marBottom w:val="0"/>
                              <w:divBdr>
                                <w:top w:val="none" w:sz="0" w:space="0" w:color="auto"/>
                                <w:left w:val="none" w:sz="0" w:space="0" w:color="auto"/>
                                <w:bottom w:val="none" w:sz="0" w:space="0" w:color="auto"/>
                                <w:right w:val="none" w:sz="0" w:space="0" w:color="auto"/>
                              </w:divBdr>
                              <w:divsChild>
                                <w:div w:id="1416511939">
                                  <w:marLeft w:val="0"/>
                                  <w:marRight w:val="0"/>
                                  <w:marTop w:val="0"/>
                                  <w:marBottom w:val="0"/>
                                  <w:divBdr>
                                    <w:top w:val="none" w:sz="0" w:space="0" w:color="auto"/>
                                    <w:left w:val="none" w:sz="0" w:space="0" w:color="auto"/>
                                    <w:bottom w:val="none" w:sz="0" w:space="0" w:color="auto"/>
                                    <w:right w:val="none" w:sz="0" w:space="0" w:color="auto"/>
                                  </w:divBdr>
                                  <w:divsChild>
                                    <w:div w:id="4037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999001">
      <w:bodyDiv w:val="1"/>
      <w:marLeft w:val="0"/>
      <w:marRight w:val="0"/>
      <w:marTop w:val="0"/>
      <w:marBottom w:val="0"/>
      <w:divBdr>
        <w:top w:val="none" w:sz="0" w:space="0" w:color="auto"/>
        <w:left w:val="none" w:sz="0" w:space="0" w:color="auto"/>
        <w:bottom w:val="none" w:sz="0" w:space="0" w:color="auto"/>
        <w:right w:val="none" w:sz="0" w:space="0" w:color="auto"/>
      </w:divBdr>
      <w:divsChild>
        <w:div w:id="870653452">
          <w:marLeft w:val="0"/>
          <w:marRight w:val="0"/>
          <w:marTop w:val="0"/>
          <w:marBottom w:val="0"/>
          <w:divBdr>
            <w:top w:val="none" w:sz="0" w:space="0" w:color="auto"/>
            <w:left w:val="none" w:sz="0" w:space="0" w:color="auto"/>
            <w:bottom w:val="none" w:sz="0" w:space="0" w:color="auto"/>
            <w:right w:val="none" w:sz="0" w:space="0" w:color="auto"/>
          </w:divBdr>
          <w:divsChild>
            <w:div w:id="487983432">
              <w:marLeft w:val="0"/>
              <w:marRight w:val="0"/>
              <w:marTop w:val="0"/>
              <w:marBottom w:val="0"/>
              <w:divBdr>
                <w:top w:val="none" w:sz="0" w:space="0" w:color="auto"/>
                <w:left w:val="none" w:sz="0" w:space="0" w:color="auto"/>
                <w:bottom w:val="none" w:sz="0" w:space="0" w:color="auto"/>
                <w:right w:val="none" w:sz="0" w:space="0" w:color="auto"/>
              </w:divBdr>
              <w:divsChild>
                <w:div w:id="1345400536">
                  <w:marLeft w:val="0"/>
                  <w:marRight w:val="0"/>
                  <w:marTop w:val="0"/>
                  <w:marBottom w:val="0"/>
                  <w:divBdr>
                    <w:top w:val="none" w:sz="0" w:space="0" w:color="auto"/>
                    <w:left w:val="none" w:sz="0" w:space="0" w:color="auto"/>
                    <w:bottom w:val="none" w:sz="0" w:space="0" w:color="auto"/>
                    <w:right w:val="none" w:sz="0" w:space="0" w:color="auto"/>
                  </w:divBdr>
                  <w:divsChild>
                    <w:div w:id="1982419565">
                      <w:marLeft w:val="0"/>
                      <w:marRight w:val="0"/>
                      <w:marTop w:val="0"/>
                      <w:marBottom w:val="0"/>
                      <w:divBdr>
                        <w:top w:val="none" w:sz="0" w:space="0" w:color="auto"/>
                        <w:left w:val="none" w:sz="0" w:space="0" w:color="auto"/>
                        <w:bottom w:val="none" w:sz="0" w:space="0" w:color="auto"/>
                        <w:right w:val="none" w:sz="0" w:space="0" w:color="auto"/>
                      </w:divBdr>
                      <w:divsChild>
                        <w:div w:id="1085111870">
                          <w:marLeft w:val="0"/>
                          <w:marRight w:val="0"/>
                          <w:marTop w:val="0"/>
                          <w:marBottom w:val="0"/>
                          <w:divBdr>
                            <w:top w:val="none" w:sz="0" w:space="0" w:color="auto"/>
                            <w:left w:val="none" w:sz="0" w:space="0" w:color="auto"/>
                            <w:bottom w:val="none" w:sz="0" w:space="0" w:color="auto"/>
                            <w:right w:val="none" w:sz="0" w:space="0" w:color="auto"/>
                          </w:divBdr>
                          <w:divsChild>
                            <w:div w:id="458690222">
                              <w:marLeft w:val="0"/>
                              <w:marRight w:val="0"/>
                              <w:marTop w:val="0"/>
                              <w:marBottom w:val="0"/>
                              <w:divBdr>
                                <w:top w:val="none" w:sz="0" w:space="0" w:color="auto"/>
                                <w:left w:val="none" w:sz="0" w:space="0" w:color="auto"/>
                                <w:bottom w:val="none" w:sz="0" w:space="0" w:color="auto"/>
                                <w:right w:val="none" w:sz="0" w:space="0" w:color="auto"/>
                              </w:divBdr>
                              <w:divsChild>
                                <w:div w:id="7562916">
                                  <w:marLeft w:val="0"/>
                                  <w:marRight w:val="0"/>
                                  <w:marTop w:val="0"/>
                                  <w:marBottom w:val="0"/>
                                  <w:divBdr>
                                    <w:top w:val="none" w:sz="0" w:space="0" w:color="auto"/>
                                    <w:left w:val="none" w:sz="0" w:space="0" w:color="auto"/>
                                    <w:bottom w:val="none" w:sz="0" w:space="0" w:color="auto"/>
                                    <w:right w:val="none" w:sz="0" w:space="0" w:color="auto"/>
                                  </w:divBdr>
                                  <w:divsChild>
                                    <w:div w:id="10730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22921">
      <w:bodyDiv w:val="1"/>
      <w:marLeft w:val="0"/>
      <w:marRight w:val="0"/>
      <w:marTop w:val="0"/>
      <w:marBottom w:val="0"/>
      <w:divBdr>
        <w:top w:val="none" w:sz="0" w:space="0" w:color="auto"/>
        <w:left w:val="none" w:sz="0" w:space="0" w:color="auto"/>
        <w:bottom w:val="none" w:sz="0" w:space="0" w:color="auto"/>
        <w:right w:val="none" w:sz="0" w:space="0" w:color="auto"/>
      </w:divBdr>
      <w:divsChild>
        <w:div w:id="931476242">
          <w:marLeft w:val="0"/>
          <w:marRight w:val="0"/>
          <w:marTop w:val="0"/>
          <w:marBottom w:val="0"/>
          <w:divBdr>
            <w:top w:val="none" w:sz="0" w:space="0" w:color="auto"/>
            <w:left w:val="none" w:sz="0" w:space="0" w:color="auto"/>
            <w:bottom w:val="none" w:sz="0" w:space="0" w:color="auto"/>
            <w:right w:val="none" w:sz="0" w:space="0" w:color="auto"/>
          </w:divBdr>
          <w:divsChild>
            <w:div w:id="1311330237">
              <w:marLeft w:val="0"/>
              <w:marRight w:val="0"/>
              <w:marTop w:val="0"/>
              <w:marBottom w:val="0"/>
              <w:divBdr>
                <w:top w:val="none" w:sz="0" w:space="0" w:color="auto"/>
                <w:left w:val="none" w:sz="0" w:space="0" w:color="auto"/>
                <w:bottom w:val="none" w:sz="0" w:space="0" w:color="auto"/>
                <w:right w:val="none" w:sz="0" w:space="0" w:color="auto"/>
              </w:divBdr>
              <w:divsChild>
                <w:div w:id="1332100833">
                  <w:marLeft w:val="0"/>
                  <w:marRight w:val="0"/>
                  <w:marTop w:val="0"/>
                  <w:marBottom w:val="0"/>
                  <w:divBdr>
                    <w:top w:val="none" w:sz="0" w:space="0" w:color="auto"/>
                    <w:left w:val="none" w:sz="0" w:space="0" w:color="auto"/>
                    <w:bottom w:val="none" w:sz="0" w:space="0" w:color="auto"/>
                    <w:right w:val="none" w:sz="0" w:space="0" w:color="auto"/>
                  </w:divBdr>
                  <w:divsChild>
                    <w:div w:id="1517649280">
                      <w:marLeft w:val="0"/>
                      <w:marRight w:val="0"/>
                      <w:marTop w:val="0"/>
                      <w:marBottom w:val="0"/>
                      <w:divBdr>
                        <w:top w:val="none" w:sz="0" w:space="0" w:color="auto"/>
                        <w:left w:val="none" w:sz="0" w:space="0" w:color="auto"/>
                        <w:bottom w:val="none" w:sz="0" w:space="0" w:color="auto"/>
                        <w:right w:val="none" w:sz="0" w:space="0" w:color="auto"/>
                      </w:divBdr>
                      <w:divsChild>
                        <w:div w:id="1671327896">
                          <w:marLeft w:val="0"/>
                          <w:marRight w:val="0"/>
                          <w:marTop w:val="0"/>
                          <w:marBottom w:val="0"/>
                          <w:divBdr>
                            <w:top w:val="none" w:sz="0" w:space="0" w:color="auto"/>
                            <w:left w:val="none" w:sz="0" w:space="0" w:color="auto"/>
                            <w:bottom w:val="none" w:sz="0" w:space="0" w:color="auto"/>
                            <w:right w:val="none" w:sz="0" w:space="0" w:color="auto"/>
                          </w:divBdr>
                          <w:divsChild>
                            <w:div w:id="1550609385">
                              <w:marLeft w:val="0"/>
                              <w:marRight w:val="0"/>
                              <w:marTop w:val="0"/>
                              <w:marBottom w:val="0"/>
                              <w:divBdr>
                                <w:top w:val="none" w:sz="0" w:space="0" w:color="auto"/>
                                <w:left w:val="none" w:sz="0" w:space="0" w:color="auto"/>
                                <w:bottom w:val="none" w:sz="0" w:space="0" w:color="auto"/>
                                <w:right w:val="none" w:sz="0" w:space="0" w:color="auto"/>
                              </w:divBdr>
                              <w:divsChild>
                                <w:div w:id="875046921">
                                  <w:marLeft w:val="0"/>
                                  <w:marRight w:val="0"/>
                                  <w:marTop w:val="0"/>
                                  <w:marBottom w:val="0"/>
                                  <w:divBdr>
                                    <w:top w:val="none" w:sz="0" w:space="0" w:color="auto"/>
                                    <w:left w:val="none" w:sz="0" w:space="0" w:color="auto"/>
                                    <w:bottom w:val="none" w:sz="0" w:space="0" w:color="auto"/>
                                    <w:right w:val="none" w:sz="0" w:space="0" w:color="auto"/>
                                  </w:divBdr>
                                  <w:divsChild>
                                    <w:div w:id="15195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06186">
      <w:bodyDiv w:val="1"/>
      <w:marLeft w:val="0"/>
      <w:marRight w:val="0"/>
      <w:marTop w:val="0"/>
      <w:marBottom w:val="0"/>
      <w:divBdr>
        <w:top w:val="none" w:sz="0" w:space="0" w:color="auto"/>
        <w:left w:val="none" w:sz="0" w:space="0" w:color="auto"/>
        <w:bottom w:val="none" w:sz="0" w:space="0" w:color="auto"/>
        <w:right w:val="none" w:sz="0" w:space="0" w:color="auto"/>
      </w:divBdr>
      <w:divsChild>
        <w:div w:id="153566527">
          <w:marLeft w:val="0"/>
          <w:marRight w:val="0"/>
          <w:marTop w:val="0"/>
          <w:marBottom w:val="0"/>
          <w:divBdr>
            <w:top w:val="none" w:sz="0" w:space="0" w:color="auto"/>
            <w:left w:val="none" w:sz="0" w:space="0" w:color="auto"/>
            <w:bottom w:val="none" w:sz="0" w:space="0" w:color="auto"/>
            <w:right w:val="none" w:sz="0" w:space="0" w:color="auto"/>
          </w:divBdr>
          <w:divsChild>
            <w:div w:id="281612950">
              <w:marLeft w:val="0"/>
              <w:marRight w:val="0"/>
              <w:marTop w:val="0"/>
              <w:marBottom w:val="0"/>
              <w:divBdr>
                <w:top w:val="none" w:sz="0" w:space="0" w:color="auto"/>
                <w:left w:val="none" w:sz="0" w:space="0" w:color="auto"/>
                <w:bottom w:val="none" w:sz="0" w:space="0" w:color="auto"/>
                <w:right w:val="none" w:sz="0" w:space="0" w:color="auto"/>
              </w:divBdr>
              <w:divsChild>
                <w:div w:id="1009334236">
                  <w:marLeft w:val="0"/>
                  <w:marRight w:val="0"/>
                  <w:marTop w:val="0"/>
                  <w:marBottom w:val="0"/>
                  <w:divBdr>
                    <w:top w:val="none" w:sz="0" w:space="0" w:color="auto"/>
                    <w:left w:val="none" w:sz="0" w:space="0" w:color="auto"/>
                    <w:bottom w:val="none" w:sz="0" w:space="0" w:color="auto"/>
                    <w:right w:val="none" w:sz="0" w:space="0" w:color="auto"/>
                  </w:divBdr>
                  <w:divsChild>
                    <w:div w:id="1902059964">
                      <w:marLeft w:val="0"/>
                      <w:marRight w:val="0"/>
                      <w:marTop w:val="0"/>
                      <w:marBottom w:val="0"/>
                      <w:divBdr>
                        <w:top w:val="none" w:sz="0" w:space="0" w:color="auto"/>
                        <w:left w:val="none" w:sz="0" w:space="0" w:color="auto"/>
                        <w:bottom w:val="none" w:sz="0" w:space="0" w:color="auto"/>
                        <w:right w:val="none" w:sz="0" w:space="0" w:color="auto"/>
                      </w:divBdr>
                      <w:divsChild>
                        <w:div w:id="1400440581">
                          <w:marLeft w:val="0"/>
                          <w:marRight w:val="0"/>
                          <w:marTop w:val="0"/>
                          <w:marBottom w:val="0"/>
                          <w:divBdr>
                            <w:top w:val="none" w:sz="0" w:space="0" w:color="auto"/>
                            <w:left w:val="none" w:sz="0" w:space="0" w:color="auto"/>
                            <w:bottom w:val="none" w:sz="0" w:space="0" w:color="auto"/>
                            <w:right w:val="none" w:sz="0" w:space="0" w:color="auto"/>
                          </w:divBdr>
                          <w:divsChild>
                            <w:div w:id="176429827">
                              <w:marLeft w:val="0"/>
                              <w:marRight w:val="0"/>
                              <w:marTop w:val="0"/>
                              <w:marBottom w:val="0"/>
                              <w:divBdr>
                                <w:top w:val="none" w:sz="0" w:space="0" w:color="auto"/>
                                <w:left w:val="none" w:sz="0" w:space="0" w:color="auto"/>
                                <w:bottom w:val="none" w:sz="0" w:space="0" w:color="auto"/>
                                <w:right w:val="none" w:sz="0" w:space="0" w:color="auto"/>
                              </w:divBdr>
                              <w:divsChild>
                                <w:div w:id="1532840797">
                                  <w:marLeft w:val="0"/>
                                  <w:marRight w:val="0"/>
                                  <w:marTop w:val="0"/>
                                  <w:marBottom w:val="0"/>
                                  <w:divBdr>
                                    <w:top w:val="none" w:sz="0" w:space="0" w:color="auto"/>
                                    <w:left w:val="none" w:sz="0" w:space="0" w:color="auto"/>
                                    <w:bottom w:val="none" w:sz="0" w:space="0" w:color="auto"/>
                                    <w:right w:val="none" w:sz="0" w:space="0" w:color="auto"/>
                                  </w:divBdr>
                                  <w:divsChild>
                                    <w:div w:id="2080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746436">
      <w:bodyDiv w:val="1"/>
      <w:marLeft w:val="0"/>
      <w:marRight w:val="0"/>
      <w:marTop w:val="0"/>
      <w:marBottom w:val="0"/>
      <w:divBdr>
        <w:top w:val="none" w:sz="0" w:space="0" w:color="auto"/>
        <w:left w:val="none" w:sz="0" w:space="0" w:color="auto"/>
        <w:bottom w:val="none" w:sz="0" w:space="0" w:color="auto"/>
        <w:right w:val="none" w:sz="0" w:space="0" w:color="auto"/>
      </w:divBdr>
      <w:divsChild>
        <w:div w:id="1310480552">
          <w:marLeft w:val="0"/>
          <w:marRight w:val="0"/>
          <w:marTop w:val="0"/>
          <w:marBottom w:val="0"/>
          <w:divBdr>
            <w:top w:val="none" w:sz="0" w:space="0" w:color="auto"/>
            <w:left w:val="none" w:sz="0" w:space="0" w:color="auto"/>
            <w:bottom w:val="none" w:sz="0" w:space="0" w:color="auto"/>
            <w:right w:val="none" w:sz="0" w:space="0" w:color="auto"/>
          </w:divBdr>
          <w:divsChild>
            <w:div w:id="1950626805">
              <w:marLeft w:val="0"/>
              <w:marRight w:val="0"/>
              <w:marTop w:val="0"/>
              <w:marBottom w:val="0"/>
              <w:divBdr>
                <w:top w:val="none" w:sz="0" w:space="0" w:color="auto"/>
                <w:left w:val="none" w:sz="0" w:space="0" w:color="auto"/>
                <w:bottom w:val="none" w:sz="0" w:space="0" w:color="auto"/>
                <w:right w:val="none" w:sz="0" w:space="0" w:color="auto"/>
              </w:divBdr>
              <w:divsChild>
                <w:div w:id="727071344">
                  <w:marLeft w:val="0"/>
                  <w:marRight w:val="0"/>
                  <w:marTop w:val="0"/>
                  <w:marBottom w:val="0"/>
                  <w:divBdr>
                    <w:top w:val="none" w:sz="0" w:space="0" w:color="auto"/>
                    <w:left w:val="none" w:sz="0" w:space="0" w:color="auto"/>
                    <w:bottom w:val="none" w:sz="0" w:space="0" w:color="auto"/>
                    <w:right w:val="none" w:sz="0" w:space="0" w:color="auto"/>
                  </w:divBdr>
                  <w:divsChild>
                    <w:div w:id="1666009244">
                      <w:marLeft w:val="0"/>
                      <w:marRight w:val="0"/>
                      <w:marTop w:val="0"/>
                      <w:marBottom w:val="0"/>
                      <w:divBdr>
                        <w:top w:val="none" w:sz="0" w:space="0" w:color="auto"/>
                        <w:left w:val="none" w:sz="0" w:space="0" w:color="auto"/>
                        <w:bottom w:val="none" w:sz="0" w:space="0" w:color="auto"/>
                        <w:right w:val="none" w:sz="0" w:space="0" w:color="auto"/>
                      </w:divBdr>
                      <w:divsChild>
                        <w:div w:id="1256858759">
                          <w:marLeft w:val="0"/>
                          <w:marRight w:val="0"/>
                          <w:marTop w:val="0"/>
                          <w:marBottom w:val="0"/>
                          <w:divBdr>
                            <w:top w:val="none" w:sz="0" w:space="0" w:color="auto"/>
                            <w:left w:val="none" w:sz="0" w:space="0" w:color="auto"/>
                            <w:bottom w:val="none" w:sz="0" w:space="0" w:color="auto"/>
                            <w:right w:val="none" w:sz="0" w:space="0" w:color="auto"/>
                          </w:divBdr>
                          <w:divsChild>
                            <w:div w:id="218442272">
                              <w:marLeft w:val="0"/>
                              <w:marRight w:val="0"/>
                              <w:marTop w:val="0"/>
                              <w:marBottom w:val="0"/>
                              <w:divBdr>
                                <w:top w:val="none" w:sz="0" w:space="0" w:color="auto"/>
                                <w:left w:val="none" w:sz="0" w:space="0" w:color="auto"/>
                                <w:bottom w:val="none" w:sz="0" w:space="0" w:color="auto"/>
                                <w:right w:val="none" w:sz="0" w:space="0" w:color="auto"/>
                              </w:divBdr>
                              <w:divsChild>
                                <w:div w:id="903294823">
                                  <w:marLeft w:val="0"/>
                                  <w:marRight w:val="0"/>
                                  <w:marTop w:val="0"/>
                                  <w:marBottom w:val="0"/>
                                  <w:divBdr>
                                    <w:top w:val="none" w:sz="0" w:space="0" w:color="auto"/>
                                    <w:left w:val="none" w:sz="0" w:space="0" w:color="auto"/>
                                    <w:bottom w:val="none" w:sz="0" w:space="0" w:color="auto"/>
                                    <w:right w:val="none" w:sz="0" w:space="0" w:color="auto"/>
                                  </w:divBdr>
                                  <w:divsChild>
                                    <w:div w:id="63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88524">
      <w:bodyDiv w:val="1"/>
      <w:marLeft w:val="0"/>
      <w:marRight w:val="0"/>
      <w:marTop w:val="0"/>
      <w:marBottom w:val="0"/>
      <w:divBdr>
        <w:top w:val="none" w:sz="0" w:space="0" w:color="auto"/>
        <w:left w:val="none" w:sz="0" w:space="0" w:color="auto"/>
        <w:bottom w:val="none" w:sz="0" w:space="0" w:color="auto"/>
        <w:right w:val="none" w:sz="0" w:space="0" w:color="auto"/>
      </w:divBdr>
      <w:divsChild>
        <w:div w:id="2095006933">
          <w:marLeft w:val="0"/>
          <w:marRight w:val="0"/>
          <w:marTop w:val="0"/>
          <w:marBottom w:val="0"/>
          <w:divBdr>
            <w:top w:val="none" w:sz="0" w:space="0" w:color="auto"/>
            <w:left w:val="none" w:sz="0" w:space="0" w:color="auto"/>
            <w:bottom w:val="none" w:sz="0" w:space="0" w:color="auto"/>
            <w:right w:val="none" w:sz="0" w:space="0" w:color="auto"/>
          </w:divBdr>
          <w:divsChild>
            <w:div w:id="719937346">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0"/>
                  <w:marRight w:val="0"/>
                  <w:marTop w:val="0"/>
                  <w:marBottom w:val="0"/>
                  <w:divBdr>
                    <w:top w:val="none" w:sz="0" w:space="0" w:color="auto"/>
                    <w:left w:val="none" w:sz="0" w:space="0" w:color="auto"/>
                    <w:bottom w:val="none" w:sz="0" w:space="0" w:color="auto"/>
                    <w:right w:val="none" w:sz="0" w:space="0" w:color="auto"/>
                  </w:divBdr>
                  <w:divsChild>
                    <w:div w:id="282343971">
                      <w:marLeft w:val="0"/>
                      <w:marRight w:val="0"/>
                      <w:marTop w:val="0"/>
                      <w:marBottom w:val="0"/>
                      <w:divBdr>
                        <w:top w:val="none" w:sz="0" w:space="0" w:color="auto"/>
                        <w:left w:val="none" w:sz="0" w:space="0" w:color="auto"/>
                        <w:bottom w:val="none" w:sz="0" w:space="0" w:color="auto"/>
                        <w:right w:val="none" w:sz="0" w:space="0" w:color="auto"/>
                      </w:divBdr>
                      <w:divsChild>
                        <w:div w:id="1850024014">
                          <w:marLeft w:val="0"/>
                          <w:marRight w:val="0"/>
                          <w:marTop w:val="0"/>
                          <w:marBottom w:val="0"/>
                          <w:divBdr>
                            <w:top w:val="none" w:sz="0" w:space="0" w:color="auto"/>
                            <w:left w:val="none" w:sz="0" w:space="0" w:color="auto"/>
                            <w:bottom w:val="none" w:sz="0" w:space="0" w:color="auto"/>
                            <w:right w:val="none" w:sz="0" w:space="0" w:color="auto"/>
                          </w:divBdr>
                          <w:divsChild>
                            <w:div w:id="1546135127">
                              <w:marLeft w:val="0"/>
                              <w:marRight w:val="0"/>
                              <w:marTop w:val="0"/>
                              <w:marBottom w:val="0"/>
                              <w:divBdr>
                                <w:top w:val="none" w:sz="0" w:space="0" w:color="auto"/>
                                <w:left w:val="none" w:sz="0" w:space="0" w:color="auto"/>
                                <w:bottom w:val="none" w:sz="0" w:space="0" w:color="auto"/>
                                <w:right w:val="none" w:sz="0" w:space="0" w:color="auto"/>
                              </w:divBdr>
                              <w:divsChild>
                                <w:div w:id="392854755">
                                  <w:marLeft w:val="0"/>
                                  <w:marRight w:val="0"/>
                                  <w:marTop w:val="0"/>
                                  <w:marBottom w:val="0"/>
                                  <w:divBdr>
                                    <w:top w:val="none" w:sz="0" w:space="0" w:color="auto"/>
                                    <w:left w:val="none" w:sz="0" w:space="0" w:color="auto"/>
                                    <w:bottom w:val="none" w:sz="0" w:space="0" w:color="auto"/>
                                    <w:right w:val="none" w:sz="0" w:space="0" w:color="auto"/>
                                  </w:divBdr>
                                  <w:divsChild>
                                    <w:div w:id="10927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86995">
      <w:bodyDiv w:val="1"/>
      <w:marLeft w:val="0"/>
      <w:marRight w:val="0"/>
      <w:marTop w:val="0"/>
      <w:marBottom w:val="0"/>
      <w:divBdr>
        <w:top w:val="none" w:sz="0" w:space="0" w:color="auto"/>
        <w:left w:val="none" w:sz="0" w:space="0" w:color="auto"/>
        <w:bottom w:val="none" w:sz="0" w:space="0" w:color="auto"/>
        <w:right w:val="none" w:sz="0" w:space="0" w:color="auto"/>
      </w:divBdr>
      <w:divsChild>
        <w:div w:id="923419835">
          <w:marLeft w:val="0"/>
          <w:marRight w:val="0"/>
          <w:marTop w:val="0"/>
          <w:marBottom w:val="0"/>
          <w:divBdr>
            <w:top w:val="none" w:sz="0" w:space="0" w:color="auto"/>
            <w:left w:val="none" w:sz="0" w:space="0" w:color="auto"/>
            <w:bottom w:val="none" w:sz="0" w:space="0" w:color="auto"/>
            <w:right w:val="none" w:sz="0" w:space="0" w:color="auto"/>
          </w:divBdr>
          <w:divsChild>
            <w:div w:id="494345557">
              <w:marLeft w:val="0"/>
              <w:marRight w:val="0"/>
              <w:marTop w:val="0"/>
              <w:marBottom w:val="0"/>
              <w:divBdr>
                <w:top w:val="none" w:sz="0" w:space="0" w:color="auto"/>
                <w:left w:val="none" w:sz="0" w:space="0" w:color="auto"/>
                <w:bottom w:val="none" w:sz="0" w:space="0" w:color="auto"/>
                <w:right w:val="none" w:sz="0" w:space="0" w:color="auto"/>
              </w:divBdr>
              <w:divsChild>
                <w:div w:id="1260984149">
                  <w:marLeft w:val="0"/>
                  <w:marRight w:val="0"/>
                  <w:marTop w:val="0"/>
                  <w:marBottom w:val="0"/>
                  <w:divBdr>
                    <w:top w:val="none" w:sz="0" w:space="0" w:color="auto"/>
                    <w:left w:val="none" w:sz="0" w:space="0" w:color="auto"/>
                    <w:bottom w:val="none" w:sz="0" w:space="0" w:color="auto"/>
                    <w:right w:val="none" w:sz="0" w:space="0" w:color="auto"/>
                  </w:divBdr>
                  <w:divsChild>
                    <w:div w:id="1411125414">
                      <w:marLeft w:val="0"/>
                      <w:marRight w:val="0"/>
                      <w:marTop w:val="0"/>
                      <w:marBottom w:val="0"/>
                      <w:divBdr>
                        <w:top w:val="none" w:sz="0" w:space="0" w:color="auto"/>
                        <w:left w:val="none" w:sz="0" w:space="0" w:color="auto"/>
                        <w:bottom w:val="none" w:sz="0" w:space="0" w:color="auto"/>
                        <w:right w:val="none" w:sz="0" w:space="0" w:color="auto"/>
                      </w:divBdr>
                      <w:divsChild>
                        <w:div w:id="1625844779">
                          <w:marLeft w:val="0"/>
                          <w:marRight w:val="0"/>
                          <w:marTop w:val="0"/>
                          <w:marBottom w:val="0"/>
                          <w:divBdr>
                            <w:top w:val="none" w:sz="0" w:space="0" w:color="auto"/>
                            <w:left w:val="none" w:sz="0" w:space="0" w:color="auto"/>
                            <w:bottom w:val="none" w:sz="0" w:space="0" w:color="auto"/>
                            <w:right w:val="none" w:sz="0" w:space="0" w:color="auto"/>
                          </w:divBdr>
                          <w:divsChild>
                            <w:div w:id="1242715197">
                              <w:marLeft w:val="0"/>
                              <w:marRight w:val="0"/>
                              <w:marTop w:val="0"/>
                              <w:marBottom w:val="0"/>
                              <w:divBdr>
                                <w:top w:val="none" w:sz="0" w:space="0" w:color="auto"/>
                                <w:left w:val="none" w:sz="0" w:space="0" w:color="auto"/>
                                <w:bottom w:val="none" w:sz="0" w:space="0" w:color="auto"/>
                                <w:right w:val="none" w:sz="0" w:space="0" w:color="auto"/>
                              </w:divBdr>
                              <w:divsChild>
                                <w:div w:id="1846438064">
                                  <w:marLeft w:val="0"/>
                                  <w:marRight w:val="0"/>
                                  <w:marTop w:val="0"/>
                                  <w:marBottom w:val="0"/>
                                  <w:divBdr>
                                    <w:top w:val="none" w:sz="0" w:space="0" w:color="auto"/>
                                    <w:left w:val="none" w:sz="0" w:space="0" w:color="auto"/>
                                    <w:bottom w:val="none" w:sz="0" w:space="0" w:color="auto"/>
                                    <w:right w:val="none" w:sz="0" w:space="0" w:color="auto"/>
                                  </w:divBdr>
                                  <w:divsChild>
                                    <w:div w:id="1212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216096">
      <w:bodyDiv w:val="1"/>
      <w:marLeft w:val="0"/>
      <w:marRight w:val="0"/>
      <w:marTop w:val="0"/>
      <w:marBottom w:val="0"/>
      <w:divBdr>
        <w:top w:val="none" w:sz="0" w:space="0" w:color="auto"/>
        <w:left w:val="none" w:sz="0" w:space="0" w:color="auto"/>
        <w:bottom w:val="none" w:sz="0" w:space="0" w:color="auto"/>
        <w:right w:val="none" w:sz="0" w:space="0" w:color="auto"/>
      </w:divBdr>
      <w:divsChild>
        <w:div w:id="1135563620">
          <w:marLeft w:val="0"/>
          <w:marRight w:val="0"/>
          <w:marTop w:val="0"/>
          <w:marBottom w:val="0"/>
          <w:divBdr>
            <w:top w:val="none" w:sz="0" w:space="0" w:color="auto"/>
            <w:left w:val="none" w:sz="0" w:space="0" w:color="auto"/>
            <w:bottom w:val="none" w:sz="0" w:space="0" w:color="auto"/>
            <w:right w:val="none" w:sz="0" w:space="0" w:color="auto"/>
          </w:divBdr>
          <w:divsChild>
            <w:div w:id="1934625541">
              <w:marLeft w:val="0"/>
              <w:marRight w:val="0"/>
              <w:marTop w:val="0"/>
              <w:marBottom w:val="0"/>
              <w:divBdr>
                <w:top w:val="none" w:sz="0" w:space="0" w:color="auto"/>
                <w:left w:val="none" w:sz="0" w:space="0" w:color="auto"/>
                <w:bottom w:val="none" w:sz="0" w:space="0" w:color="auto"/>
                <w:right w:val="none" w:sz="0" w:space="0" w:color="auto"/>
              </w:divBdr>
              <w:divsChild>
                <w:div w:id="1469130574">
                  <w:marLeft w:val="0"/>
                  <w:marRight w:val="0"/>
                  <w:marTop w:val="0"/>
                  <w:marBottom w:val="0"/>
                  <w:divBdr>
                    <w:top w:val="none" w:sz="0" w:space="0" w:color="auto"/>
                    <w:left w:val="none" w:sz="0" w:space="0" w:color="auto"/>
                    <w:bottom w:val="none" w:sz="0" w:space="0" w:color="auto"/>
                    <w:right w:val="none" w:sz="0" w:space="0" w:color="auto"/>
                  </w:divBdr>
                  <w:divsChild>
                    <w:div w:id="1399670367">
                      <w:marLeft w:val="0"/>
                      <w:marRight w:val="0"/>
                      <w:marTop w:val="0"/>
                      <w:marBottom w:val="0"/>
                      <w:divBdr>
                        <w:top w:val="none" w:sz="0" w:space="0" w:color="auto"/>
                        <w:left w:val="none" w:sz="0" w:space="0" w:color="auto"/>
                        <w:bottom w:val="none" w:sz="0" w:space="0" w:color="auto"/>
                        <w:right w:val="none" w:sz="0" w:space="0" w:color="auto"/>
                      </w:divBdr>
                      <w:divsChild>
                        <w:div w:id="861089188">
                          <w:marLeft w:val="0"/>
                          <w:marRight w:val="0"/>
                          <w:marTop w:val="0"/>
                          <w:marBottom w:val="0"/>
                          <w:divBdr>
                            <w:top w:val="none" w:sz="0" w:space="0" w:color="auto"/>
                            <w:left w:val="none" w:sz="0" w:space="0" w:color="auto"/>
                            <w:bottom w:val="none" w:sz="0" w:space="0" w:color="auto"/>
                            <w:right w:val="none" w:sz="0" w:space="0" w:color="auto"/>
                          </w:divBdr>
                          <w:divsChild>
                            <w:div w:id="672608964">
                              <w:marLeft w:val="0"/>
                              <w:marRight w:val="0"/>
                              <w:marTop w:val="0"/>
                              <w:marBottom w:val="0"/>
                              <w:divBdr>
                                <w:top w:val="none" w:sz="0" w:space="0" w:color="auto"/>
                                <w:left w:val="none" w:sz="0" w:space="0" w:color="auto"/>
                                <w:bottom w:val="none" w:sz="0" w:space="0" w:color="auto"/>
                                <w:right w:val="none" w:sz="0" w:space="0" w:color="auto"/>
                              </w:divBdr>
                              <w:divsChild>
                                <w:div w:id="1080755289">
                                  <w:marLeft w:val="0"/>
                                  <w:marRight w:val="0"/>
                                  <w:marTop w:val="0"/>
                                  <w:marBottom w:val="0"/>
                                  <w:divBdr>
                                    <w:top w:val="none" w:sz="0" w:space="0" w:color="auto"/>
                                    <w:left w:val="none" w:sz="0" w:space="0" w:color="auto"/>
                                    <w:bottom w:val="none" w:sz="0" w:space="0" w:color="auto"/>
                                    <w:right w:val="none" w:sz="0" w:space="0" w:color="auto"/>
                                  </w:divBdr>
                                  <w:divsChild>
                                    <w:div w:id="18881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933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192">
          <w:marLeft w:val="0"/>
          <w:marRight w:val="0"/>
          <w:marTop w:val="0"/>
          <w:marBottom w:val="0"/>
          <w:divBdr>
            <w:top w:val="none" w:sz="0" w:space="0" w:color="auto"/>
            <w:left w:val="none" w:sz="0" w:space="0" w:color="auto"/>
            <w:bottom w:val="none" w:sz="0" w:space="0" w:color="auto"/>
            <w:right w:val="none" w:sz="0" w:space="0" w:color="auto"/>
          </w:divBdr>
          <w:divsChild>
            <w:div w:id="1208494918">
              <w:marLeft w:val="0"/>
              <w:marRight w:val="0"/>
              <w:marTop w:val="0"/>
              <w:marBottom w:val="0"/>
              <w:divBdr>
                <w:top w:val="none" w:sz="0" w:space="0" w:color="auto"/>
                <w:left w:val="none" w:sz="0" w:space="0" w:color="auto"/>
                <w:bottom w:val="none" w:sz="0" w:space="0" w:color="auto"/>
                <w:right w:val="none" w:sz="0" w:space="0" w:color="auto"/>
              </w:divBdr>
              <w:divsChild>
                <w:div w:id="1536579605">
                  <w:marLeft w:val="0"/>
                  <w:marRight w:val="0"/>
                  <w:marTop w:val="0"/>
                  <w:marBottom w:val="0"/>
                  <w:divBdr>
                    <w:top w:val="none" w:sz="0" w:space="0" w:color="auto"/>
                    <w:left w:val="none" w:sz="0" w:space="0" w:color="auto"/>
                    <w:bottom w:val="none" w:sz="0" w:space="0" w:color="auto"/>
                    <w:right w:val="none" w:sz="0" w:space="0" w:color="auto"/>
                  </w:divBdr>
                  <w:divsChild>
                    <w:div w:id="325325084">
                      <w:marLeft w:val="0"/>
                      <w:marRight w:val="0"/>
                      <w:marTop w:val="0"/>
                      <w:marBottom w:val="0"/>
                      <w:divBdr>
                        <w:top w:val="none" w:sz="0" w:space="0" w:color="auto"/>
                        <w:left w:val="none" w:sz="0" w:space="0" w:color="auto"/>
                        <w:bottom w:val="none" w:sz="0" w:space="0" w:color="auto"/>
                        <w:right w:val="none" w:sz="0" w:space="0" w:color="auto"/>
                      </w:divBdr>
                      <w:divsChild>
                        <w:div w:id="1129863666">
                          <w:marLeft w:val="0"/>
                          <w:marRight w:val="0"/>
                          <w:marTop w:val="0"/>
                          <w:marBottom w:val="0"/>
                          <w:divBdr>
                            <w:top w:val="none" w:sz="0" w:space="0" w:color="auto"/>
                            <w:left w:val="none" w:sz="0" w:space="0" w:color="auto"/>
                            <w:bottom w:val="none" w:sz="0" w:space="0" w:color="auto"/>
                            <w:right w:val="none" w:sz="0" w:space="0" w:color="auto"/>
                          </w:divBdr>
                          <w:divsChild>
                            <w:div w:id="520818864">
                              <w:marLeft w:val="0"/>
                              <w:marRight w:val="0"/>
                              <w:marTop w:val="0"/>
                              <w:marBottom w:val="0"/>
                              <w:divBdr>
                                <w:top w:val="none" w:sz="0" w:space="0" w:color="auto"/>
                                <w:left w:val="none" w:sz="0" w:space="0" w:color="auto"/>
                                <w:bottom w:val="none" w:sz="0" w:space="0" w:color="auto"/>
                                <w:right w:val="none" w:sz="0" w:space="0" w:color="auto"/>
                              </w:divBdr>
                              <w:divsChild>
                                <w:div w:id="1913150489">
                                  <w:marLeft w:val="0"/>
                                  <w:marRight w:val="0"/>
                                  <w:marTop w:val="0"/>
                                  <w:marBottom w:val="0"/>
                                  <w:divBdr>
                                    <w:top w:val="none" w:sz="0" w:space="0" w:color="auto"/>
                                    <w:left w:val="none" w:sz="0" w:space="0" w:color="auto"/>
                                    <w:bottom w:val="none" w:sz="0" w:space="0" w:color="auto"/>
                                    <w:right w:val="none" w:sz="0" w:space="0" w:color="auto"/>
                                  </w:divBdr>
                                  <w:divsChild>
                                    <w:div w:id="16896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570689">
      <w:bodyDiv w:val="1"/>
      <w:marLeft w:val="0"/>
      <w:marRight w:val="0"/>
      <w:marTop w:val="0"/>
      <w:marBottom w:val="0"/>
      <w:divBdr>
        <w:top w:val="none" w:sz="0" w:space="0" w:color="auto"/>
        <w:left w:val="none" w:sz="0" w:space="0" w:color="auto"/>
        <w:bottom w:val="none" w:sz="0" w:space="0" w:color="auto"/>
        <w:right w:val="none" w:sz="0" w:space="0" w:color="auto"/>
      </w:divBdr>
      <w:divsChild>
        <w:div w:id="692995262">
          <w:marLeft w:val="0"/>
          <w:marRight w:val="0"/>
          <w:marTop w:val="0"/>
          <w:marBottom w:val="0"/>
          <w:divBdr>
            <w:top w:val="none" w:sz="0" w:space="0" w:color="auto"/>
            <w:left w:val="none" w:sz="0" w:space="0" w:color="auto"/>
            <w:bottom w:val="none" w:sz="0" w:space="0" w:color="auto"/>
            <w:right w:val="none" w:sz="0" w:space="0" w:color="auto"/>
          </w:divBdr>
          <w:divsChild>
            <w:div w:id="92018912">
              <w:marLeft w:val="0"/>
              <w:marRight w:val="0"/>
              <w:marTop w:val="0"/>
              <w:marBottom w:val="0"/>
              <w:divBdr>
                <w:top w:val="none" w:sz="0" w:space="0" w:color="auto"/>
                <w:left w:val="none" w:sz="0" w:space="0" w:color="auto"/>
                <w:bottom w:val="none" w:sz="0" w:space="0" w:color="auto"/>
                <w:right w:val="none" w:sz="0" w:space="0" w:color="auto"/>
              </w:divBdr>
              <w:divsChild>
                <w:div w:id="1264217803">
                  <w:marLeft w:val="0"/>
                  <w:marRight w:val="0"/>
                  <w:marTop w:val="0"/>
                  <w:marBottom w:val="0"/>
                  <w:divBdr>
                    <w:top w:val="none" w:sz="0" w:space="0" w:color="auto"/>
                    <w:left w:val="none" w:sz="0" w:space="0" w:color="auto"/>
                    <w:bottom w:val="none" w:sz="0" w:space="0" w:color="auto"/>
                    <w:right w:val="none" w:sz="0" w:space="0" w:color="auto"/>
                  </w:divBdr>
                  <w:divsChild>
                    <w:div w:id="1006128429">
                      <w:marLeft w:val="0"/>
                      <w:marRight w:val="0"/>
                      <w:marTop w:val="0"/>
                      <w:marBottom w:val="0"/>
                      <w:divBdr>
                        <w:top w:val="none" w:sz="0" w:space="0" w:color="auto"/>
                        <w:left w:val="none" w:sz="0" w:space="0" w:color="auto"/>
                        <w:bottom w:val="none" w:sz="0" w:space="0" w:color="auto"/>
                        <w:right w:val="none" w:sz="0" w:space="0" w:color="auto"/>
                      </w:divBdr>
                      <w:divsChild>
                        <w:div w:id="1718506093">
                          <w:marLeft w:val="0"/>
                          <w:marRight w:val="0"/>
                          <w:marTop w:val="0"/>
                          <w:marBottom w:val="0"/>
                          <w:divBdr>
                            <w:top w:val="none" w:sz="0" w:space="0" w:color="auto"/>
                            <w:left w:val="none" w:sz="0" w:space="0" w:color="auto"/>
                            <w:bottom w:val="none" w:sz="0" w:space="0" w:color="auto"/>
                            <w:right w:val="none" w:sz="0" w:space="0" w:color="auto"/>
                          </w:divBdr>
                          <w:divsChild>
                            <w:div w:id="1428773988">
                              <w:marLeft w:val="0"/>
                              <w:marRight w:val="0"/>
                              <w:marTop w:val="0"/>
                              <w:marBottom w:val="0"/>
                              <w:divBdr>
                                <w:top w:val="none" w:sz="0" w:space="0" w:color="auto"/>
                                <w:left w:val="none" w:sz="0" w:space="0" w:color="auto"/>
                                <w:bottom w:val="none" w:sz="0" w:space="0" w:color="auto"/>
                                <w:right w:val="none" w:sz="0" w:space="0" w:color="auto"/>
                              </w:divBdr>
                              <w:divsChild>
                                <w:div w:id="1159155488">
                                  <w:marLeft w:val="0"/>
                                  <w:marRight w:val="0"/>
                                  <w:marTop w:val="0"/>
                                  <w:marBottom w:val="0"/>
                                  <w:divBdr>
                                    <w:top w:val="none" w:sz="0" w:space="0" w:color="auto"/>
                                    <w:left w:val="none" w:sz="0" w:space="0" w:color="auto"/>
                                    <w:bottom w:val="none" w:sz="0" w:space="0" w:color="auto"/>
                                    <w:right w:val="none" w:sz="0" w:space="0" w:color="auto"/>
                                  </w:divBdr>
                                  <w:divsChild>
                                    <w:div w:id="921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43557">
      <w:bodyDiv w:val="1"/>
      <w:marLeft w:val="0"/>
      <w:marRight w:val="0"/>
      <w:marTop w:val="0"/>
      <w:marBottom w:val="0"/>
      <w:divBdr>
        <w:top w:val="none" w:sz="0" w:space="0" w:color="auto"/>
        <w:left w:val="none" w:sz="0" w:space="0" w:color="auto"/>
        <w:bottom w:val="none" w:sz="0" w:space="0" w:color="auto"/>
        <w:right w:val="none" w:sz="0" w:space="0" w:color="auto"/>
      </w:divBdr>
      <w:divsChild>
        <w:div w:id="423184227">
          <w:marLeft w:val="0"/>
          <w:marRight w:val="0"/>
          <w:marTop w:val="0"/>
          <w:marBottom w:val="0"/>
          <w:divBdr>
            <w:top w:val="none" w:sz="0" w:space="0" w:color="auto"/>
            <w:left w:val="none" w:sz="0" w:space="0" w:color="auto"/>
            <w:bottom w:val="none" w:sz="0" w:space="0" w:color="auto"/>
            <w:right w:val="none" w:sz="0" w:space="0" w:color="auto"/>
          </w:divBdr>
          <w:divsChild>
            <w:div w:id="294260710">
              <w:marLeft w:val="0"/>
              <w:marRight w:val="0"/>
              <w:marTop w:val="0"/>
              <w:marBottom w:val="0"/>
              <w:divBdr>
                <w:top w:val="none" w:sz="0" w:space="0" w:color="auto"/>
                <w:left w:val="none" w:sz="0" w:space="0" w:color="auto"/>
                <w:bottom w:val="none" w:sz="0" w:space="0" w:color="auto"/>
                <w:right w:val="none" w:sz="0" w:space="0" w:color="auto"/>
              </w:divBdr>
              <w:divsChild>
                <w:div w:id="1415273973">
                  <w:marLeft w:val="0"/>
                  <w:marRight w:val="0"/>
                  <w:marTop w:val="0"/>
                  <w:marBottom w:val="0"/>
                  <w:divBdr>
                    <w:top w:val="none" w:sz="0" w:space="0" w:color="auto"/>
                    <w:left w:val="none" w:sz="0" w:space="0" w:color="auto"/>
                    <w:bottom w:val="none" w:sz="0" w:space="0" w:color="auto"/>
                    <w:right w:val="none" w:sz="0" w:space="0" w:color="auto"/>
                  </w:divBdr>
                  <w:divsChild>
                    <w:div w:id="1477336269">
                      <w:marLeft w:val="0"/>
                      <w:marRight w:val="0"/>
                      <w:marTop w:val="0"/>
                      <w:marBottom w:val="0"/>
                      <w:divBdr>
                        <w:top w:val="none" w:sz="0" w:space="0" w:color="auto"/>
                        <w:left w:val="none" w:sz="0" w:space="0" w:color="auto"/>
                        <w:bottom w:val="none" w:sz="0" w:space="0" w:color="auto"/>
                        <w:right w:val="none" w:sz="0" w:space="0" w:color="auto"/>
                      </w:divBdr>
                      <w:divsChild>
                        <w:div w:id="1310591712">
                          <w:marLeft w:val="0"/>
                          <w:marRight w:val="0"/>
                          <w:marTop w:val="0"/>
                          <w:marBottom w:val="0"/>
                          <w:divBdr>
                            <w:top w:val="none" w:sz="0" w:space="0" w:color="auto"/>
                            <w:left w:val="none" w:sz="0" w:space="0" w:color="auto"/>
                            <w:bottom w:val="none" w:sz="0" w:space="0" w:color="auto"/>
                            <w:right w:val="none" w:sz="0" w:space="0" w:color="auto"/>
                          </w:divBdr>
                          <w:divsChild>
                            <w:div w:id="2135251578">
                              <w:marLeft w:val="0"/>
                              <w:marRight w:val="0"/>
                              <w:marTop w:val="0"/>
                              <w:marBottom w:val="0"/>
                              <w:divBdr>
                                <w:top w:val="none" w:sz="0" w:space="0" w:color="auto"/>
                                <w:left w:val="none" w:sz="0" w:space="0" w:color="auto"/>
                                <w:bottom w:val="none" w:sz="0" w:space="0" w:color="auto"/>
                                <w:right w:val="none" w:sz="0" w:space="0" w:color="auto"/>
                              </w:divBdr>
                              <w:divsChild>
                                <w:div w:id="964852063">
                                  <w:marLeft w:val="0"/>
                                  <w:marRight w:val="0"/>
                                  <w:marTop w:val="0"/>
                                  <w:marBottom w:val="0"/>
                                  <w:divBdr>
                                    <w:top w:val="none" w:sz="0" w:space="0" w:color="auto"/>
                                    <w:left w:val="none" w:sz="0" w:space="0" w:color="auto"/>
                                    <w:bottom w:val="none" w:sz="0" w:space="0" w:color="auto"/>
                                    <w:right w:val="none" w:sz="0" w:space="0" w:color="auto"/>
                                  </w:divBdr>
                                  <w:divsChild>
                                    <w:div w:id="14341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752434">
      <w:bodyDiv w:val="1"/>
      <w:marLeft w:val="0"/>
      <w:marRight w:val="0"/>
      <w:marTop w:val="0"/>
      <w:marBottom w:val="0"/>
      <w:divBdr>
        <w:top w:val="none" w:sz="0" w:space="0" w:color="auto"/>
        <w:left w:val="none" w:sz="0" w:space="0" w:color="auto"/>
        <w:bottom w:val="none" w:sz="0" w:space="0" w:color="auto"/>
        <w:right w:val="none" w:sz="0" w:space="0" w:color="auto"/>
      </w:divBdr>
      <w:divsChild>
        <w:div w:id="36584784">
          <w:marLeft w:val="0"/>
          <w:marRight w:val="0"/>
          <w:marTop w:val="0"/>
          <w:marBottom w:val="0"/>
          <w:divBdr>
            <w:top w:val="none" w:sz="0" w:space="0" w:color="auto"/>
            <w:left w:val="none" w:sz="0" w:space="0" w:color="auto"/>
            <w:bottom w:val="none" w:sz="0" w:space="0" w:color="auto"/>
            <w:right w:val="none" w:sz="0" w:space="0" w:color="auto"/>
          </w:divBdr>
          <w:divsChild>
            <w:div w:id="1185707105">
              <w:marLeft w:val="0"/>
              <w:marRight w:val="0"/>
              <w:marTop w:val="0"/>
              <w:marBottom w:val="0"/>
              <w:divBdr>
                <w:top w:val="none" w:sz="0" w:space="0" w:color="auto"/>
                <w:left w:val="none" w:sz="0" w:space="0" w:color="auto"/>
                <w:bottom w:val="none" w:sz="0" w:space="0" w:color="auto"/>
                <w:right w:val="none" w:sz="0" w:space="0" w:color="auto"/>
              </w:divBdr>
              <w:divsChild>
                <w:div w:id="441923319">
                  <w:marLeft w:val="0"/>
                  <w:marRight w:val="0"/>
                  <w:marTop w:val="0"/>
                  <w:marBottom w:val="0"/>
                  <w:divBdr>
                    <w:top w:val="none" w:sz="0" w:space="0" w:color="auto"/>
                    <w:left w:val="none" w:sz="0" w:space="0" w:color="auto"/>
                    <w:bottom w:val="none" w:sz="0" w:space="0" w:color="auto"/>
                    <w:right w:val="none" w:sz="0" w:space="0" w:color="auto"/>
                  </w:divBdr>
                  <w:divsChild>
                    <w:div w:id="624311104">
                      <w:marLeft w:val="0"/>
                      <w:marRight w:val="0"/>
                      <w:marTop w:val="0"/>
                      <w:marBottom w:val="0"/>
                      <w:divBdr>
                        <w:top w:val="none" w:sz="0" w:space="0" w:color="auto"/>
                        <w:left w:val="none" w:sz="0" w:space="0" w:color="auto"/>
                        <w:bottom w:val="none" w:sz="0" w:space="0" w:color="auto"/>
                        <w:right w:val="none" w:sz="0" w:space="0" w:color="auto"/>
                      </w:divBdr>
                      <w:divsChild>
                        <w:div w:id="798646632">
                          <w:marLeft w:val="0"/>
                          <w:marRight w:val="0"/>
                          <w:marTop w:val="0"/>
                          <w:marBottom w:val="0"/>
                          <w:divBdr>
                            <w:top w:val="none" w:sz="0" w:space="0" w:color="auto"/>
                            <w:left w:val="none" w:sz="0" w:space="0" w:color="auto"/>
                            <w:bottom w:val="none" w:sz="0" w:space="0" w:color="auto"/>
                            <w:right w:val="none" w:sz="0" w:space="0" w:color="auto"/>
                          </w:divBdr>
                          <w:divsChild>
                            <w:div w:id="1918704668">
                              <w:marLeft w:val="0"/>
                              <w:marRight w:val="0"/>
                              <w:marTop w:val="0"/>
                              <w:marBottom w:val="0"/>
                              <w:divBdr>
                                <w:top w:val="none" w:sz="0" w:space="0" w:color="auto"/>
                                <w:left w:val="none" w:sz="0" w:space="0" w:color="auto"/>
                                <w:bottom w:val="none" w:sz="0" w:space="0" w:color="auto"/>
                                <w:right w:val="none" w:sz="0" w:space="0" w:color="auto"/>
                              </w:divBdr>
                              <w:divsChild>
                                <w:div w:id="1841921244">
                                  <w:marLeft w:val="0"/>
                                  <w:marRight w:val="0"/>
                                  <w:marTop w:val="0"/>
                                  <w:marBottom w:val="0"/>
                                  <w:divBdr>
                                    <w:top w:val="none" w:sz="0" w:space="0" w:color="auto"/>
                                    <w:left w:val="none" w:sz="0" w:space="0" w:color="auto"/>
                                    <w:bottom w:val="none" w:sz="0" w:space="0" w:color="auto"/>
                                    <w:right w:val="none" w:sz="0" w:space="0" w:color="auto"/>
                                  </w:divBdr>
                                  <w:divsChild>
                                    <w:div w:id="18660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524224">
      <w:bodyDiv w:val="1"/>
      <w:marLeft w:val="0"/>
      <w:marRight w:val="0"/>
      <w:marTop w:val="0"/>
      <w:marBottom w:val="0"/>
      <w:divBdr>
        <w:top w:val="none" w:sz="0" w:space="0" w:color="auto"/>
        <w:left w:val="none" w:sz="0" w:space="0" w:color="auto"/>
        <w:bottom w:val="none" w:sz="0" w:space="0" w:color="auto"/>
        <w:right w:val="none" w:sz="0" w:space="0" w:color="auto"/>
      </w:divBdr>
      <w:divsChild>
        <w:div w:id="344597665">
          <w:marLeft w:val="0"/>
          <w:marRight w:val="0"/>
          <w:marTop w:val="0"/>
          <w:marBottom w:val="0"/>
          <w:divBdr>
            <w:top w:val="none" w:sz="0" w:space="0" w:color="auto"/>
            <w:left w:val="none" w:sz="0" w:space="0" w:color="auto"/>
            <w:bottom w:val="none" w:sz="0" w:space="0" w:color="auto"/>
            <w:right w:val="none" w:sz="0" w:space="0" w:color="auto"/>
          </w:divBdr>
          <w:divsChild>
            <w:div w:id="455611305">
              <w:marLeft w:val="0"/>
              <w:marRight w:val="0"/>
              <w:marTop w:val="0"/>
              <w:marBottom w:val="0"/>
              <w:divBdr>
                <w:top w:val="none" w:sz="0" w:space="0" w:color="auto"/>
                <w:left w:val="none" w:sz="0" w:space="0" w:color="auto"/>
                <w:bottom w:val="none" w:sz="0" w:space="0" w:color="auto"/>
                <w:right w:val="none" w:sz="0" w:space="0" w:color="auto"/>
              </w:divBdr>
              <w:divsChild>
                <w:div w:id="1604023658">
                  <w:marLeft w:val="0"/>
                  <w:marRight w:val="0"/>
                  <w:marTop w:val="0"/>
                  <w:marBottom w:val="0"/>
                  <w:divBdr>
                    <w:top w:val="none" w:sz="0" w:space="0" w:color="auto"/>
                    <w:left w:val="none" w:sz="0" w:space="0" w:color="auto"/>
                    <w:bottom w:val="none" w:sz="0" w:space="0" w:color="auto"/>
                    <w:right w:val="none" w:sz="0" w:space="0" w:color="auto"/>
                  </w:divBdr>
                  <w:divsChild>
                    <w:div w:id="1720863768">
                      <w:marLeft w:val="0"/>
                      <w:marRight w:val="0"/>
                      <w:marTop w:val="0"/>
                      <w:marBottom w:val="0"/>
                      <w:divBdr>
                        <w:top w:val="none" w:sz="0" w:space="0" w:color="auto"/>
                        <w:left w:val="none" w:sz="0" w:space="0" w:color="auto"/>
                        <w:bottom w:val="none" w:sz="0" w:space="0" w:color="auto"/>
                        <w:right w:val="none" w:sz="0" w:space="0" w:color="auto"/>
                      </w:divBdr>
                      <w:divsChild>
                        <w:div w:id="1207721990">
                          <w:marLeft w:val="0"/>
                          <w:marRight w:val="0"/>
                          <w:marTop w:val="0"/>
                          <w:marBottom w:val="0"/>
                          <w:divBdr>
                            <w:top w:val="none" w:sz="0" w:space="0" w:color="auto"/>
                            <w:left w:val="none" w:sz="0" w:space="0" w:color="auto"/>
                            <w:bottom w:val="none" w:sz="0" w:space="0" w:color="auto"/>
                            <w:right w:val="none" w:sz="0" w:space="0" w:color="auto"/>
                          </w:divBdr>
                          <w:divsChild>
                            <w:div w:id="118647180">
                              <w:marLeft w:val="0"/>
                              <w:marRight w:val="0"/>
                              <w:marTop w:val="0"/>
                              <w:marBottom w:val="0"/>
                              <w:divBdr>
                                <w:top w:val="none" w:sz="0" w:space="0" w:color="auto"/>
                                <w:left w:val="none" w:sz="0" w:space="0" w:color="auto"/>
                                <w:bottom w:val="none" w:sz="0" w:space="0" w:color="auto"/>
                                <w:right w:val="none" w:sz="0" w:space="0" w:color="auto"/>
                              </w:divBdr>
                              <w:divsChild>
                                <w:div w:id="2108184570">
                                  <w:marLeft w:val="0"/>
                                  <w:marRight w:val="0"/>
                                  <w:marTop w:val="0"/>
                                  <w:marBottom w:val="0"/>
                                  <w:divBdr>
                                    <w:top w:val="none" w:sz="0" w:space="0" w:color="auto"/>
                                    <w:left w:val="none" w:sz="0" w:space="0" w:color="auto"/>
                                    <w:bottom w:val="none" w:sz="0" w:space="0" w:color="auto"/>
                                    <w:right w:val="none" w:sz="0" w:space="0" w:color="auto"/>
                                  </w:divBdr>
                                  <w:divsChild>
                                    <w:div w:id="3393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837778">
      <w:bodyDiv w:val="1"/>
      <w:marLeft w:val="0"/>
      <w:marRight w:val="0"/>
      <w:marTop w:val="0"/>
      <w:marBottom w:val="0"/>
      <w:divBdr>
        <w:top w:val="none" w:sz="0" w:space="0" w:color="auto"/>
        <w:left w:val="none" w:sz="0" w:space="0" w:color="auto"/>
        <w:bottom w:val="none" w:sz="0" w:space="0" w:color="auto"/>
        <w:right w:val="none" w:sz="0" w:space="0" w:color="auto"/>
      </w:divBdr>
      <w:divsChild>
        <w:div w:id="992106331">
          <w:marLeft w:val="0"/>
          <w:marRight w:val="0"/>
          <w:marTop w:val="0"/>
          <w:marBottom w:val="0"/>
          <w:divBdr>
            <w:top w:val="none" w:sz="0" w:space="0" w:color="auto"/>
            <w:left w:val="none" w:sz="0" w:space="0" w:color="auto"/>
            <w:bottom w:val="none" w:sz="0" w:space="0" w:color="auto"/>
            <w:right w:val="none" w:sz="0" w:space="0" w:color="auto"/>
          </w:divBdr>
          <w:divsChild>
            <w:div w:id="1388189587">
              <w:marLeft w:val="0"/>
              <w:marRight w:val="0"/>
              <w:marTop w:val="0"/>
              <w:marBottom w:val="0"/>
              <w:divBdr>
                <w:top w:val="none" w:sz="0" w:space="0" w:color="auto"/>
                <w:left w:val="none" w:sz="0" w:space="0" w:color="auto"/>
                <w:bottom w:val="none" w:sz="0" w:space="0" w:color="auto"/>
                <w:right w:val="none" w:sz="0" w:space="0" w:color="auto"/>
              </w:divBdr>
              <w:divsChild>
                <w:div w:id="275984056">
                  <w:marLeft w:val="0"/>
                  <w:marRight w:val="0"/>
                  <w:marTop w:val="0"/>
                  <w:marBottom w:val="0"/>
                  <w:divBdr>
                    <w:top w:val="none" w:sz="0" w:space="0" w:color="auto"/>
                    <w:left w:val="none" w:sz="0" w:space="0" w:color="auto"/>
                    <w:bottom w:val="none" w:sz="0" w:space="0" w:color="auto"/>
                    <w:right w:val="none" w:sz="0" w:space="0" w:color="auto"/>
                  </w:divBdr>
                  <w:divsChild>
                    <w:div w:id="572080623">
                      <w:marLeft w:val="0"/>
                      <w:marRight w:val="0"/>
                      <w:marTop w:val="0"/>
                      <w:marBottom w:val="0"/>
                      <w:divBdr>
                        <w:top w:val="none" w:sz="0" w:space="0" w:color="auto"/>
                        <w:left w:val="none" w:sz="0" w:space="0" w:color="auto"/>
                        <w:bottom w:val="none" w:sz="0" w:space="0" w:color="auto"/>
                        <w:right w:val="none" w:sz="0" w:space="0" w:color="auto"/>
                      </w:divBdr>
                      <w:divsChild>
                        <w:div w:id="2120484755">
                          <w:marLeft w:val="0"/>
                          <w:marRight w:val="0"/>
                          <w:marTop w:val="0"/>
                          <w:marBottom w:val="0"/>
                          <w:divBdr>
                            <w:top w:val="none" w:sz="0" w:space="0" w:color="auto"/>
                            <w:left w:val="none" w:sz="0" w:space="0" w:color="auto"/>
                            <w:bottom w:val="none" w:sz="0" w:space="0" w:color="auto"/>
                            <w:right w:val="none" w:sz="0" w:space="0" w:color="auto"/>
                          </w:divBdr>
                          <w:divsChild>
                            <w:div w:id="620458184">
                              <w:marLeft w:val="0"/>
                              <w:marRight w:val="0"/>
                              <w:marTop w:val="0"/>
                              <w:marBottom w:val="0"/>
                              <w:divBdr>
                                <w:top w:val="none" w:sz="0" w:space="0" w:color="auto"/>
                                <w:left w:val="none" w:sz="0" w:space="0" w:color="auto"/>
                                <w:bottom w:val="none" w:sz="0" w:space="0" w:color="auto"/>
                                <w:right w:val="none" w:sz="0" w:space="0" w:color="auto"/>
                              </w:divBdr>
                              <w:divsChild>
                                <w:div w:id="1092555064">
                                  <w:marLeft w:val="0"/>
                                  <w:marRight w:val="0"/>
                                  <w:marTop w:val="0"/>
                                  <w:marBottom w:val="0"/>
                                  <w:divBdr>
                                    <w:top w:val="none" w:sz="0" w:space="0" w:color="auto"/>
                                    <w:left w:val="none" w:sz="0" w:space="0" w:color="auto"/>
                                    <w:bottom w:val="none" w:sz="0" w:space="0" w:color="auto"/>
                                    <w:right w:val="none" w:sz="0" w:space="0" w:color="auto"/>
                                  </w:divBdr>
                                  <w:divsChild>
                                    <w:div w:id="17296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28864">
      <w:bodyDiv w:val="1"/>
      <w:marLeft w:val="0"/>
      <w:marRight w:val="0"/>
      <w:marTop w:val="0"/>
      <w:marBottom w:val="0"/>
      <w:divBdr>
        <w:top w:val="none" w:sz="0" w:space="0" w:color="auto"/>
        <w:left w:val="none" w:sz="0" w:space="0" w:color="auto"/>
        <w:bottom w:val="none" w:sz="0" w:space="0" w:color="auto"/>
        <w:right w:val="none" w:sz="0" w:space="0" w:color="auto"/>
      </w:divBdr>
      <w:divsChild>
        <w:div w:id="365494414">
          <w:marLeft w:val="0"/>
          <w:marRight w:val="0"/>
          <w:marTop w:val="0"/>
          <w:marBottom w:val="0"/>
          <w:divBdr>
            <w:top w:val="none" w:sz="0" w:space="0" w:color="auto"/>
            <w:left w:val="none" w:sz="0" w:space="0" w:color="auto"/>
            <w:bottom w:val="none" w:sz="0" w:space="0" w:color="auto"/>
            <w:right w:val="none" w:sz="0" w:space="0" w:color="auto"/>
          </w:divBdr>
          <w:divsChild>
            <w:div w:id="805270952">
              <w:marLeft w:val="0"/>
              <w:marRight w:val="0"/>
              <w:marTop w:val="0"/>
              <w:marBottom w:val="0"/>
              <w:divBdr>
                <w:top w:val="none" w:sz="0" w:space="0" w:color="auto"/>
                <w:left w:val="none" w:sz="0" w:space="0" w:color="auto"/>
                <w:bottom w:val="none" w:sz="0" w:space="0" w:color="auto"/>
                <w:right w:val="none" w:sz="0" w:space="0" w:color="auto"/>
              </w:divBdr>
              <w:divsChild>
                <w:div w:id="355229911">
                  <w:marLeft w:val="0"/>
                  <w:marRight w:val="0"/>
                  <w:marTop w:val="0"/>
                  <w:marBottom w:val="0"/>
                  <w:divBdr>
                    <w:top w:val="none" w:sz="0" w:space="0" w:color="auto"/>
                    <w:left w:val="none" w:sz="0" w:space="0" w:color="auto"/>
                    <w:bottom w:val="none" w:sz="0" w:space="0" w:color="auto"/>
                    <w:right w:val="none" w:sz="0" w:space="0" w:color="auto"/>
                  </w:divBdr>
                  <w:divsChild>
                    <w:div w:id="1760448832">
                      <w:marLeft w:val="0"/>
                      <w:marRight w:val="0"/>
                      <w:marTop w:val="0"/>
                      <w:marBottom w:val="0"/>
                      <w:divBdr>
                        <w:top w:val="none" w:sz="0" w:space="0" w:color="auto"/>
                        <w:left w:val="none" w:sz="0" w:space="0" w:color="auto"/>
                        <w:bottom w:val="none" w:sz="0" w:space="0" w:color="auto"/>
                        <w:right w:val="none" w:sz="0" w:space="0" w:color="auto"/>
                      </w:divBdr>
                      <w:divsChild>
                        <w:div w:id="893346898">
                          <w:marLeft w:val="0"/>
                          <w:marRight w:val="0"/>
                          <w:marTop w:val="0"/>
                          <w:marBottom w:val="0"/>
                          <w:divBdr>
                            <w:top w:val="none" w:sz="0" w:space="0" w:color="auto"/>
                            <w:left w:val="none" w:sz="0" w:space="0" w:color="auto"/>
                            <w:bottom w:val="none" w:sz="0" w:space="0" w:color="auto"/>
                            <w:right w:val="none" w:sz="0" w:space="0" w:color="auto"/>
                          </w:divBdr>
                          <w:divsChild>
                            <w:div w:id="1289236419">
                              <w:marLeft w:val="0"/>
                              <w:marRight w:val="0"/>
                              <w:marTop w:val="0"/>
                              <w:marBottom w:val="0"/>
                              <w:divBdr>
                                <w:top w:val="none" w:sz="0" w:space="0" w:color="auto"/>
                                <w:left w:val="none" w:sz="0" w:space="0" w:color="auto"/>
                                <w:bottom w:val="none" w:sz="0" w:space="0" w:color="auto"/>
                                <w:right w:val="none" w:sz="0" w:space="0" w:color="auto"/>
                              </w:divBdr>
                              <w:divsChild>
                                <w:div w:id="629020311">
                                  <w:marLeft w:val="0"/>
                                  <w:marRight w:val="0"/>
                                  <w:marTop w:val="0"/>
                                  <w:marBottom w:val="0"/>
                                  <w:divBdr>
                                    <w:top w:val="none" w:sz="0" w:space="0" w:color="auto"/>
                                    <w:left w:val="none" w:sz="0" w:space="0" w:color="auto"/>
                                    <w:bottom w:val="none" w:sz="0" w:space="0" w:color="auto"/>
                                    <w:right w:val="none" w:sz="0" w:space="0" w:color="auto"/>
                                  </w:divBdr>
                                  <w:divsChild>
                                    <w:div w:id="18949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4108">
      <w:bodyDiv w:val="1"/>
      <w:marLeft w:val="0"/>
      <w:marRight w:val="0"/>
      <w:marTop w:val="0"/>
      <w:marBottom w:val="0"/>
      <w:divBdr>
        <w:top w:val="none" w:sz="0" w:space="0" w:color="auto"/>
        <w:left w:val="none" w:sz="0" w:space="0" w:color="auto"/>
        <w:bottom w:val="none" w:sz="0" w:space="0" w:color="auto"/>
        <w:right w:val="none" w:sz="0" w:space="0" w:color="auto"/>
      </w:divBdr>
      <w:divsChild>
        <w:div w:id="1853836979">
          <w:marLeft w:val="0"/>
          <w:marRight w:val="0"/>
          <w:marTop w:val="0"/>
          <w:marBottom w:val="0"/>
          <w:divBdr>
            <w:top w:val="none" w:sz="0" w:space="0" w:color="auto"/>
            <w:left w:val="none" w:sz="0" w:space="0" w:color="auto"/>
            <w:bottom w:val="none" w:sz="0" w:space="0" w:color="auto"/>
            <w:right w:val="none" w:sz="0" w:space="0" w:color="auto"/>
          </w:divBdr>
          <w:divsChild>
            <w:div w:id="437604240">
              <w:marLeft w:val="0"/>
              <w:marRight w:val="0"/>
              <w:marTop w:val="0"/>
              <w:marBottom w:val="0"/>
              <w:divBdr>
                <w:top w:val="none" w:sz="0" w:space="0" w:color="auto"/>
                <w:left w:val="none" w:sz="0" w:space="0" w:color="auto"/>
                <w:bottom w:val="none" w:sz="0" w:space="0" w:color="auto"/>
                <w:right w:val="none" w:sz="0" w:space="0" w:color="auto"/>
              </w:divBdr>
              <w:divsChild>
                <w:div w:id="450592567">
                  <w:marLeft w:val="0"/>
                  <w:marRight w:val="0"/>
                  <w:marTop w:val="0"/>
                  <w:marBottom w:val="0"/>
                  <w:divBdr>
                    <w:top w:val="none" w:sz="0" w:space="0" w:color="auto"/>
                    <w:left w:val="none" w:sz="0" w:space="0" w:color="auto"/>
                    <w:bottom w:val="none" w:sz="0" w:space="0" w:color="auto"/>
                    <w:right w:val="none" w:sz="0" w:space="0" w:color="auto"/>
                  </w:divBdr>
                  <w:divsChild>
                    <w:div w:id="1447695299">
                      <w:marLeft w:val="0"/>
                      <w:marRight w:val="0"/>
                      <w:marTop w:val="0"/>
                      <w:marBottom w:val="0"/>
                      <w:divBdr>
                        <w:top w:val="none" w:sz="0" w:space="0" w:color="auto"/>
                        <w:left w:val="none" w:sz="0" w:space="0" w:color="auto"/>
                        <w:bottom w:val="none" w:sz="0" w:space="0" w:color="auto"/>
                        <w:right w:val="none" w:sz="0" w:space="0" w:color="auto"/>
                      </w:divBdr>
                      <w:divsChild>
                        <w:div w:id="101072136">
                          <w:marLeft w:val="0"/>
                          <w:marRight w:val="0"/>
                          <w:marTop w:val="0"/>
                          <w:marBottom w:val="0"/>
                          <w:divBdr>
                            <w:top w:val="none" w:sz="0" w:space="0" w:color="auto"/>
                            <w:left w:val="none" w:sz="0" w:space="0" w:color="auto"/>
                            <w:bottom w:val="none" w:sz="0" w:space="0" w:color="auto"/>
                            <w:right w:val="none" w:sz="0" w:space="0" w:color="auto"/>
                          </w:divBdr>
                          <w:divsChild>
                            <w:div w:id="860169085">
                              <w:marLeft w:val="0"/>
                              <w:marRight w:val="0"/>
                              <w:marTop w:val="0"/>
                              <w:marBottom w:val="0"/>
                              <w:divBdr>
                                <w:top w:val="none" w:sz="0" w:space="0" w:color="auto"/>
                                <w:left w:val="none" w:sz="0" w:space="0" w:color="auto"/>
                                <w:bottom w:val="none" w:sz="0" w:space="0" w:color="auto"/>
                                <w:right w:val="none" w:sz="0" w:space="0" w:color="auto"/>
                              </w:divBdr>
                              <w:divsChild>
                                <w:div w:id="403450980">
                                  <w:marLeft w:val="0"/>
                                  <w:marRight w:val="0"/>
                                  <w:marTop w:val="0"/>
                                  <w:marBottom w:val="0"/>
                                  <w:divBdr>
                                    <w:top w:val="none" w:sz="0" w:space="0" w:color="auto"/>
                                    <w:left w:val="none" w:sz="0" w:space="0" w:color="auto"/>
                                    <w:bottom w:val="none" w:sz="0" w:space="0" w:color="auto"/>
                                    <w:right w:val="none" w:sz="0" w:space="0" w:color="auto"/>
                                  </w:divBdr>
                                  <w:divsChild>
                                    <w:div w:id="18014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190241">
      <w:bodyDiv w:val="1"/>
      <w:marLeft w:val="0"/>
      <w:marRight w:val="0"/>
      <w:marTop w:val="0"/>
      <w:marBottom w:val="0"/>
      <w:divBdr>
        <w:top w:val="none" w:sz="0" w:space="0" w:color="auto"/>
        <w:left w:val="none" w:sz="0" w:space="0" w:color="auto"/>
        <w:bottom w:val="none" w:sz="0" w:space="0" w:color="auto"/>
        <w:right w:val="none" w:sz="0" w:space="0" w:color="auto"/>
      </w:divBdr>
      <w:divsChild>
        <w:div w:id="1267998357">
          <w:marLeft w:val="0"/>
          <w:marRight w:val="0"/>
          <w:marTop w:val="0"/>
          <w:marBottom w:val="0"/>
          <w:divBdr>
            <w:top w:val="none" w:sz="0" w:space="0" w:color="auto"/>
            <w:left w:val="none" w:sz="0" w:space="0" w:color="auto"/>
            <w:bottom w:val="none" w:sz="0" w:space="0" w:color="auto"/>
            <w:right w:val="none" w:sz="0" w:space="0" w:color="auto"/>
          </w:divBdr>
          <w:divsChild>
            <w:div w:id="1991132675">
              <w:marLeft w:val="0"/>
              <w:marRight w:val="0"/>
              <w:marTop w:val="0"/>
              <w:marBottom w:val="0"/>
              <w:divBdr>
                <w:top w:val="none" w:sz="0" w:space="0" w:color="auto"/>
                <w:left w:val="none" w:sz="0" w:space="0" w:color="auto"/>
                <w:bottom w:val="none" w:sz="0" w:space="0" w:color="auto"/>
                <w:right w:val="none" w:sz="0" w:space="0" w:color="auto"/>
              </w:divBdr>
              <w:divsChild>
                <w:div w:id="1499687693">
                  <w:marLeft w:val="0"/>
                  <w:marRight w:val="0"/>
                  <w:marTop w:val="0"/>
                  <w:marBottom w:val="0"/>
                  <w:divBdr>
                    <w:top w:val="none" w:sz="0" w:space="0" w:color="auto"/>
                    <w:left w:val="none" w:sz="0" w:space="0" w:color="auto"/>
                    <w:bottom w:val="none" w:sz="0" w:space="0" w:color="auto"/>
                    <w:right w:val="none" w:sz="0" w:space="0" w:color="auto"/>
                  </w:divBdr>
                  <w:divsChild>
                    <w:div w:id="651065378">
                      <w:marLeft w:val="0"/>
                      <w:marRight w:val="0"/>
                      <w:marTop w:val="0"/>
                      <w:marBottom w:val="0"/>
                      <w:divBdr>
                        <w:top w:val="none" w:sz="0" w:space="0" w:color="auto"/>
                        <w:left w:val="none" w:sz="0" w:space="0" w:color="auto"/>
                        <w:bottom w:val="none" w:sz="0" w:space="0" w:color="auto"/>
                        <w:right w:val="none" w:sz="0" w:space="0" w:color="auto"/>
                      </w:divBdr>
                      <w:divsChild>
                        <w:div w:id="1532185173">
                          <w:marLeft w:val="0"/>
                          <w:marRight w:val="0"/>
                          <w:marTop w:val="0"/>
                          <w:marBottom w:val="0"/>
                          <w:divBdr>
                            <w:top w:val="none" w:sz="0" w:space="0" w:color="auto"/>
                            <w:left w:val="none" w:sz="0" w:space="0" w:color="auto"/>
                            <w:bottom w:val="none" w:sz="0" w:space="0" w:color="auto"/>
                            <w:right w:val="none" w:sz="0" w:space="0" w:color="auto"/>
                          </w:divBdr>
                          <w:divsChild>
                            <w:div w:id="1167284437">
                              <w:marLeft w:val="0"/>
                              <w:marRight w:val="0"/>
                              <w:marTop w:val="0"/>
                              <w:marBottom w:val="0"/>
                              <w:divBdr>
                                <w:top w:val="none" w:sz="0" w:space="0" w:color="auto"/>
                                <w:left w:val="none" w:sz="0" w:space="0" w:color="auto"/>
                                <w:bottom w:val="none" w:sz="0" w:space="0" w:color="auto"/>
                                <w:right w:val="none" w:sz="0" w:space="0" w:color="auto"/>
                              </w:divBdr>
                              <w:divsChild>
                                <w:div w:id="1153331996">
                                  <w:marLeft w:val="0"/>
                                  <w:marRight w:val="0"/>
                                  <w:marTop w:val="0"/>
                                  <w:marBottom w:val="0"/>
                                  <w:divBdr>
                                    <w:top w:val="none" w:sz="0" w:space="0" w:color="auto"/>
                                    <w:left w:val="none" w:sz="0" w:space="0" w:color="auto"/>
                                    <w:bottom w:val="none" w:sz="0" w:space="0" w:color="auto"/>
                                    <w:right w:val="none" w:sz="0" w:space="0" w:color="auto"/>
                                  </w:divBdr>
                                  <w:divsChild>
                                    <w:div w:id="20924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7433">
      <w:bodyDiv w:val="1"/>
      <w:marLeft w:val="0"/>
      <w:marRight w:val="0"/>
      <w:marTop w:val="0"/>
      <w:marBottom w:val="0"/>
      <w:divBdr>
        <w:top w:val="none" w:sz="0" w:space="0" w:color="auto"/>
        <w:left w:val="none" w:sz="0" w:space="0" w:color="auto"/>
        <w:bottom w:val="none" w:sz="0" w:space="0" w:color="auto"/>
        <w:right w:val="none" w:sz="0" w:space="0" w:color="auto"/>
      </w:divBdr>
      <w:divsChild>
        <w:div w:id="1264461568">
          <w:marLeft w:val="0"/>
          <w:marRight w:val="0"/>
          <w:marTop w:val="0"/>
          <w:marBottom w:val="0"/>
          <w:divBdr>
            <w:top w:val="none" w:sz="0" w:space="0" w:color="auto"/>
            <w:left w:val="none" w:sz="0" w:space="0" w:color="auto"/>
            <w:bottom w:val="none" w:sz="0" w:space="0" w:color="auto"/>
            <w:right w:val="none" w:sz="0" w:space="0" w:color="auto"/>
          </w:divBdr>
          <w:divsChild>
            <w:div w:id="395318911">
              <w:marLeft w:val="0"/>
              <w:marRight w:val="0"/>
              <w:marTop w:val="0"/>
              <w:marBottom w:val="0"/>
              <w:divBdr>
                <w:top w:val="none" w:sz="0" w:space="0" w:color="auto"/>
                <w:left w:val="none" w:sz="0" w:space="0" w:color="auto"/>
                <w:bottom w:val="none" w:sz="0" w:space="0" w:color="auto"/>
                <w:right w:val="none" w:sz="0" w:space="0" w:color="auto"/>
              </w:divBdr>
              <w:divsChild>
                <w:div w:id="1246496485">
                  <w:marLeft w:val="0"/>
                  <w:marRight w:val="0"/>
                  <w:marTop w:val="0"/>
                  <w:marBottom w:val="0"/>
                  <w:divBdr>
                    <w:top w:val="none" w:sz="0" w:space="0" w:color="auto"/>
                    <w:left w:val="none" w:sz="0" w:space="0" w:color="auto"/>
                    <w:bottom w:val="none" w:sz="0" w:space="0" w:color="auto"/>
                    <w:right w:val="none" w:sz="0" w:space="0" w:color="auto"/>
                  </w:divBdr>
                  <w:divsChild>
                    <w:div w:id="1490367700">
                      <w:marLeft w:val="0"/>
                      <w:marRight w:val="0"/>
                      <w:marTop w:val="0"/>
                      <w:marBottom w:val="0"/>
                      <w:divBdr>
                        <w:top w:val="none" w:sz="0" w:space="0" w:color="auto"/>
                        <w:left w:val="none" w:sz="0" w:space="0" w:color="auto"/>
                        <w:bottom w:val="none" w:sz="0" w:space="0" w:color="auto"/>
                        <w:right w:val="none" w:sz="0" w:space="0" w:color="auto"/>
                      </w:divBdr>
                      <w:divsChild>
                        <w:div w:id="1881090683">
                          <w:marLeft w:val="0"/>
                          <w:marRight w:val="0"/>
                          <w:marTop w:val="0"/>
                          <w:marBottom w:val="0"/>
                          <w:divBdr>
                            <w:top w:val="none" w:sz="0" w:space="0" w:color="auto"/>
                            <w:left w:val="none" w:sz="0" w:space="0" w:color="auto"/>
                            <w:bottom w:val="none" w:sz="0" w:space="0" w:color="auto"/>
                            <w:right w:val="none" w:sz="0" w:space="0" w:color="auto"/>
                          </w:divBdr>
                          <w:divsChild>
                            <w:div w:id="257491591">
                              <w:marLeft w:val="0"/>
                              <w:marRight w:val="0"/>
                              <w:marTop w:val="0"/>
                              <w:marBottom w:val="0"/>
                              <w:divBdr>
                                <w:top w:val="none" w:sz="0" w:space="0" w:color="auto"/>
                                <w:left w:val="none" w:sz="0" w:space="0" w:color="auto"/>
                                <w:bottom w:val="none" w:sz="0" w:space="0" w:color="auto"/>
                                <w:right w:val="none" w:sz="0" w:space="0" w:color="auto"/>
                              </w:divBdr>
                              <w:divsChild>
                                <w:div w:id="516770069">
                                  <w:marLeft w:val="0"/>
                                  <w:marRight w:val="0"/>
                                  <w:marTop w:val="0"/>
                                  <w:marBottom w:val="0"/>
                                  <w:divBdr>
                                    <w:top w:val="none" w:sz="0" w:space="0" w:color="auto"/>
                                    <w:left w:val="none" w:sz="0" w:space="0" w:color="auto"/>
                                    <w:bottom w:val="none" w:sz="0" w:space="0" w:color="auto"/>
                                    <w:right w:val="none" w:sz="0" w:space="0" w:color="auto"/>
                                  </w:divBdr>
                                  <w:divsChild>
                                    <w:div w:id="8820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16202">
      <w:bodyDiv w:val="1"/>
      <w:marLeft w:val="0"/>
      <w:marRight w:val="0"/>
      <w:marTop w:val="0"/>
      <w:marBottom w:val="0"/>
      <w:divBdr>
        <w:top w:val="none" w:sz="0" w:space="0" w:color="auto"/>
        <w:left w:val="none" w:sz="0" w:space="0" w:color="auto"/>
        <w:bottom w:val="none" w:sz="0" w:space="0" w:color="auto"/>
        <w:right w:val="none" w:sz="0" w:space="0" w:color="auto"/>
      </w:divBdr>
      <w:divsChild>
        <w:div w:id="1258949345">
          <w:marLeft w:val="0"/>
          <w:marRight w:val="0"/>
          <w:marTop w:val="0"/>
          <w:marBottom w:val="0"/>
          <w:divBdr>
            <w:top w:val="none" w:sz="0" w:space="0" w:color="auto"/>
            <w:left w:val="none" w:sz="0" w:space="0" w:color="auto"/>
            <w:bottom w:val="none" w:sz="0" w:space="0" w:color="auto"/>
            <w:right w:val="none" w:sz="0" w:space="0" w:color="auto"/>
          </w:divBdr>
          <w:divsChild>
            <w:div w:id="315304591">
              <w:marLeft w:val="0"/>
              <w:marRight w:val="0"/>
              <w:marTop w:val="0"/>
              <w:marBottom w:val="0"/>
              <w:divBdr>
                <w:top w:val="none" w:sz="0" w:space="0" w:color="auto"/>
                <w:left w:val="none" w:sz="0" w:space="0" w:color="auto"/>
                <w:bottom w:val="none" w:sz="0" w:space="0" w:color="auto"/>
                <w:right w:val="none" w:sz="0" w:space="0" w:color="auto"/>
              </w:divBdr>
              <w:divsChild>
                <w:div w:id="278877541">
                  <w:marLeft w:val="0"/>
                  <w:marRight w:val="0"/>
                  <w:marTop w:val="0"/>
                  <w:marBottom w:val="0"/>
                  <w:divBdr>
                    <w:top w:val="none" w:sz="0" w:space="0" w:color="auto"/>
                    <w:left w:val="none" w:sz="0" w:space="0" w:color="auto"/>
                    <w:bottom w:val="none" w:sz="0" w:space="0" w:color="auto"/>
                    <w:right w:val="none" w:sz="0" w:space="0" w:color="auto"/>
                  </w:divBdr>
                  <w:divsChild>
                    <w:div w:id="1669743784">
                      <w:marLeft w:val="0"/>
                      <w:marRight w:val="0"/>
                      <w:marTop w:val="0"/>
                      <w:marBottom w:val="0"/>
                      <w:divBdr>
                        <w:top w:val="none" w:sz="0" w:space="0" w:color="auto"/>
                        <w:left w:val="none" w:sz="0" w:space="0" w:color="auto"/>
                        <w:bottom w:val="none" w:sz="0" w:space="0" w:color="auto"/>
                        <w:right w:val="none" w:sz="0" w:space="0" w:color="auto"/>
                      </w:divBdr>
                      <w:divsChild>
                        <w:div w:id="1967159996">
                          <w:marLeft w:val="0"/>
                          <w:marRight w:val="0"/>
                          <w:marTop w:val="0"/>
                          <w:marBottom w:val="0"/>
                          <w:divBdr>
                            <w:top w:val="none" w:sz="0" w:space="0" w:color="auto"/>
                            <w:left w:val="none" w:sz="0" w:space="0" w:color="auto"/>
                            <w:bottom w:val="none" w:sz="0" w:space="0" w:color="auto"/>
                            <w:right w:val="none" w:sz="0" w:space="0" w:color="auto"/>
                          </w:divBdr>
                          <w:divsChild>
                            <w:div w:id="982999898">
                              <w:marLeft w:val="0"/>
                              <w:marRight w:val="0"/>
                              <w:marTop w:val="0"/>
                              <w:marBottom w:val="0"/>
                              <w:divBdr>
                                <w:top w:val="none" w:sz="0" w:space="0" w:color="auto"/>
                                <w:left w:val="none" w:sz="0" w:space="0" w:color="auto"/>
                                <w:bottom w:val="none" w:sz="0" w:space="0" w:color="auto"/>
                                <w:right w:val="none" w:sz="0" w:space="0" w:color="auto"/>
                              </w:divBdr>
                              <w:divsChild>
                                <w:div w:id="1562985393">
                                  <w:marLeft w:val="0"/>
                                  <w:marRight w:val="0"/>
                                  <w:marTop w:val="0"/>
                                  <w:marBottom w:val="0"/>
                                  <w:divBdr>
                                    <w:top w:val="none" w:sz="0" w:space="0" w:color="auto"/>
                                    <w:left w:val="none" w:sz="0" w:space="0" w:color="auto"/>
                                    <w:bottom w:val="none" w:sz="0" w:space="0" w:color="auto"/>
                                    <w:right w:val="none" w:sz="0" w:space="0" w:color="auto"/>
                                  </w:divBdr>
                                  <w:divsChild>
                                    <w:div w:id="14555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501273">
      <w:bodyDiv w:val="1"/>
      <w:marLeft w:val="0"/>
      <w:marRight w:val="0"/>
      <w:marTop w:val="0"/>
      <w:marBottom w:val="0"/>
      <w:divBdr>
        <w:top w:val="none" w:sz="0" w:space="0" w:color="auto"/>
        <w:left w:val="none" w:sz="0" w:space="0" w:color="auto"/>
        <w:bottom w:val="none" w:sz="0" w:space="0" w:color="auto"/>
        <w:right w:val="none" w:sz="0" w:space="0" w:color="auto"/>
      </w:divBdr>
      <w:divsChild>
        <w:div w:id="1412773634">
          <w:marLeft w:val="0"/>
          <w:marRight w:val="0"/>
          <w:marTop w:val="0"/>
          <w:marBottom w:val="0"/>
          <w:divBdr>
            <w:top w:val="none" w:sz="0" w:space="0" w:color="auto"/>
            <w:left w:val="none" w:sz="0" w:space="0" w:color="auto"/>
            <w:bottom w:val="none" w:sz="0" w:space="0" w:color="auto"/>
            <w:right w:val="none" w:sz="0" w:space="0" w:color="auto"/>
          </w:divBdr>
          <w:divsChild>
            <w:div w:id="1817068814">
              <w:marLeft w:val="0"/>
              <w:marRight w:val="0"/>
              <w:marTop w:val="0"/>
              <w:marBottom w:val="0"/>
              <w:divBdr>
                <w:top w:val="none" w:sz="0" w:space="0" w:color="auto"/>
                <w:left w:val="none" w:sz="0" w:space="0" w:color="auto"/>
                <w:bottom w:val="none" w:sz="0" w:space="0" w:color="auto"/>
                <w:right w:val="none" w:sz="0" w:space="0" w:color="auto"/>
              </w:divBdr>
              <w:divsChild>
                <w:div w:id="1553038334">
                  <w:marLeft w:val="0"/>
                  <w:marRight w:val="0"/>
                  <w:marTop w:val="0"/>
                  <w:marBottom w:val="0"/>
                  <w:divBdr>
                    <w:top w:val="none" w:sz="0" w:space="0" w:color="auto"/>
                    <w:left w:val="none" w:sz="0" w:space="0" w:color="auto"/>
                    <w:bottom w:val="none" w:sz="0" w:space="0" w:color="auto"/>
                    <w:right w:val="none" w:sz="0" w:space="0" w:color="auto"/>
                  </w:divBdr>
                  <w:divsChild>
                    <w:div w:id="1412773147">
                      <w:marLeft w:val="0"/>
                      <w:marRight w:val="0"/>
                      <w:marTop w:val="0"/>
                      <w:marBottom w:val="0"/>
                      <w:divBdr>
                        <w:top w:val="none" w:sz="0" w:space="0" w:color="auto"/>
                        <w:left w:val="none" w:sz="0" w:space="0" w:color="auto"/>
                        <w:bottom w:val="none" w:sz="0" w:space="0" w:color="auto"/>
                        <w:right w:val="none" w:sz="0" w:space="0" w:color="auto"/>
                      </w:divBdr>
                      <w:divsChild>
                        <w:div w:id="1615213803">
                          <w:marLeft w:val="0"/>
                          <w:marRight w:val="0"/>
                          <w:marTop w:val="0"/>
                          <w:marBottom w:val="0"/>
                          <w:divBdr>
                            <w:top w:val="none" w:sz="0" w:space="0" w:color="auto"/>
                            <w:left w:val="none" w:sz="0" w:space="0" w:color="auto"/>
                            <w:bottom w:val="none" w:sz="0" w:space="0" w:color="auto"/>
                            <w:right w:val="none" w:sz="0" w:space="0" w:color="auto"/>
                          </w:divBdr>
                          <w:divsChild>
                            <w:div w:id="1212764837">
                              <w:marLeft w:val="0"/>
                              <w:marRight w:val="0"/>
                              <w:marTop w:val="0"/>
                              <w:marBottom w:val="0"/>
                              <w:divBdr>
                                <w:top w:val="none" w:sz="0" w:space="0" w:color="auto"/>
                                <w:left w:val="none" w:sz="0" w:space="0" w:color="auto"/>
                                <w:bottom w:val="none" w:sz="0" w:space="0" w:color="auto"/>
                                <w:right w:val="none" w:sz="0" w:space="0" w:color="auto"/>
                              </w:divBdr>
                              <w:divsChild>
                                <w:div w:id="303316642">
                                  <w:marLeft w:val="0"/>
                                  <w:marRight w:val="0"/>
                                  <w:marTop w:val="0"/>
                                  <w:marBottom w:val="0"/>
                                  <w:divBdr>
                                    <w:top w:val="none" w:sz="0" w:space="0" w:color="auto"/>
                                    <w:left w:val="none" w:sz="0" w:space="0" w:color="auto"/>
                                    <w:bottom w:val="none" w:sz="0" w:space="0" w:color="auto"/>
                                    <w:right w:val="none" w:sz="0" w:space="0" w:color="auto"/>
                                  </w:divBdr>
                                  <w:divsChild>
                                    <w:div w:id="745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527675">
      <w:bodyDiv w:val="1"/>
      <w:marLeft w:val="0"/>
      <w:marRight w:val="0"/>
      <w:marTop w:val="0"/>
      <w:marBottom w:val="0"/>
      <w:divBdr>
        <w:top w:val="none" w:sz="0" w:space="0" w:color="auto"/>
        <w:left w:val="none" w:sz="0" w:space="0" w:color="auto"/>
        <w:bottom w:val="none" w:sz="0" w:space="0" w:color="auto"/>
        <w:right w:val="none" w:sz="0" w:space="0" w:color="auto"/>
      </w:divBdr>
      <w:divsChild>
        <w:div w:id="1617059201">
          <w:marLeft w:val="0"/>
          <w:marRight w:val="0"/>
          <w:marTop w:val="0"/>
          <w:marBottom w:val="0"/>
          <w:divBdr>
            <w:top w:val="none" w:sz="0" w:space="0" w:color="auto"/>
            <w:left w:val="none" w:sz="0" w:space="0" w:color="auto"/>
            <w:bottom w:val="none" w:sz="0" w:space="0" w:color="auto"/>
            <w:right w:val="none" w:sz="0" w:space="0" w:color="auto"/>
          </w:divBdr>
          <w:divsChild>
            <w:div w:id="1483355136">
              <w:marLeft w:val="0"/>
              <w:marRight w:val="0"/>
              <w:marTop w:val="0"/>
              <w:marBottom w:val="0"/>
              <w:divBdr>
                <w:top w:val="none" w:sz="0" w:space="0" w:color="auto"/>
                <w:left w:val="none" w:sz="0" w:space="0" w:color="auto"/>
                <w:bottom w:val="none" w:sz="0" w:space="0" w:color="auto"/>
                <w:right w:val="none" w:sz="0" w:space="0" w:color="auto"/>
              </w:divBdr>
              <w:divsChild>
                <w:div w:id="1952081556">
                  <w:marLeft w:val="0"/>
                  <w:marRight w:val="0"/>
                  <w:marTop w:val="0"/>
                  <w:marBottom w:val="0"/>
                  <w:divBdr>
                    <w:top w:val="none" w:sz="0" w:space="0" w:color="auto"/>
                    <w:left w:val="none" w:sz="0" w:space="0" w:color="auto"/>
                    <w:bottom w:val="none" w:sz="0" w:space="0" w:color="auto"/>
                    <w:right w:val="none" w:sz="0" w:space="0" w:color="auto"/>
                  </w:divBdr>
                  <w:divsChild>
                    <w:div w:id="352541462">
                      <w:marLeft w:val="0"/>
                      <w:marRight w:val="0"/>
                      <w:marTop w:val="0"/>
                      <w:marBottom w:val="0"/>
                      <w:divBdr>
                        <w:top w:val="none" w:sz="0" w:space="0" w:color="auto"/>
                        <w:left w:val="none" w:sz="0" w:space="0" w:color="auto"/>
                        <w:bottom w:val="none" w:sz="0" w:space="0" w:color="auto"/>
                        <w:right w:val="none" w:sz="0" w:space="0" w:color="auto"/>
                      </w:divBdr>
                      <w:divsChild>
                        <w:div w:id="2064404384">
                          <w:marLeft w:val="0"/>
                          <w:marRight w:val="0"/>
                          <w:marTop w:val="0"/>
                          <w:marBottom w:val="0"/>
                          <w:divBdr>
                            <w:top w:val="none" w:sz="0" w:space="0" w:color="auto"/>
                            <w:left w:val="none" w:sz="0" w:space="0" w:color="auto"/>
                            <w:bottom w:val="none" w:sz="0" w:space="0" w:color="auto"/>
                            <w:right w:val="none" w:sz="0" w:space="0" w:color="auto"/>
                          </w:divBdr>
                          <w:divsChild>
                            <w:div w:id="991253437">
                              <w:marLeft w:val="0"/>
                              <w:marRight w:val="0"/>
                              <w:marTop w:val="0"/>
                              <w:marBottom w:val="0"/>
                              <w:divBdr>
                                <w:top w:val="none" w:sz="0" w:space="0" w:color="auto"/>
                                <w:left w:val="none" w:sz="0" w:space="0" w:color="auto"/>
                                <w:bottom w:val="none" w:sz="0" w:space="0" w:color="auto"/>
                                <w:right w:val="none" w:sz="0" w:space="0" w:color="auto"/>
                              </w:divBdr>
                              <w:divsChild>
                                <w:div w:id="1058016736">
                                  <w:marLeft w:val="0"/>
                                  <w:marRight w:val="0"/>
                                  <w:marTop w:val="0"/>
                                  <w:marBottom w:val="0"/>
                                  <w:divBdr>
                                    <w:top w:val="none" w:sz="0" w:space="0" w:color="auto"/>
                                    <w:left w:val="none" w:sz="0" w:space="0" w:color="auto"/>
                                    <w:bottom w:val="none" w:sz="0" w:space="0" w:color="auto"/>
                                    <w:right w:val="none" w:sz="0" w:space="0" w:color="auto"/>
                                  </w:divBdr>
                                  <w:divsChild>
                                    <w:div w:id="11255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317013">
      <w:bodyDiv w:val="1"/>
      <w:marLeft w:val="0"/>
      <w:marRight w:val="0"/>
      <w:marTop w:val="0"/>
      <w:marBottom w:val="0"/>
      <w:divBdr>
        <w:top w:val="none" w:sz="0" w:space="0" w:color="auto"/>
        <w:left w:val="none" w:sz="0" w:space="0" w:color="auto"/>
        <w:bottom w:val="none" w:sz="0" w:space="0" w:color="auto"/>
        <w:right w:val="none" w:sz="0" w:space="0" w:color="auto"/>
      </w:divBdr>
      <w:divsChild>
        <w:div w:id="1784301">
          <w:marLeft w:val="0"/>
          <w:marRight w:val="0"/>
          <w:marTop w:val="0"/>
          <w:marBottom w:val="0"/>
          <w:divBdr>
            <w:top w:val="none" w:sz="0" w:space="0" w:color="auto"/>
            <w:left w:val="none" w:sz="0" w:space="0" w:color="auto"/>
            <w:bottom w:val="none" w:sz="0" w:space="0" w:color="auto"/>
            <w:right w:val="none" w:sz="0" w:space="0" w:color="auto"/>
          </w:divBdr>
          <w:divsChild>
            <w:div w:id="1743914743">
              <w:marLeft w:val="0"/>
              <w:marRight w:val="0"/>
              <w:marTop w:val="0"/>
              <w:marBottom w:val="0"/>
              <w:divBdr>
                <w:top w:val="none" w:sz="0" w:space="0" w:color="auto"/>
                <w:left w:val="none" w:sz="0" w:space="0" w:color="auto"/>
                <w:bottom w:val="none" w:sz="0" w:space="0" w:color="auto"/>
                <w:right w:val="none" w:sz="0" w:space="0" w:color="auto"/>
              </w:divBdr>
              <w:divsChild>
                <w:div w:id="1434284710">
                  <w:marLeft w:val="0"/>
                  <w:marRight w:val="0"/>
                  <w:marTop w:val="0"/>
                  <w:marBottom w:val="0"/>
                  <w:divBdr>
                    <w:top w:val="none" w:sz="0" w:space="0" w:color="auto"/>
                    <w:left w:val="none" w:sz="0" w:space="0" w:color="auto"/>
                    <w:bottom w:val="none" w:sz="0" w:space="0" w:color="auto"/>
                    <w:right w:val="none" w:sz="0" w:space="0" w:color="auto"/>
                  </w:divBdr>
                  <w:divsChild>
                    <w:div w:id="1915889799">
                      <w:marLeft w:val="0"/>
                      <w:marRight w:val="0"/>
                      <w:marTop w:val="0"/>
                      <w:marBottom w:val="0"/>
                      <w:divBdr>
                        <w:top w:val="none" w:sz="0" w:space="0" w:color="auto"/>
                        <w:left w:val="none" w:sz="0" w:space="0" w:color="auto"/>
                        <w:bottom w:val="none" w:sz="0" w:space="0" w:color="auto"/>
                        <w:right w:val="none" w:sz="0" w:space="0" w:color="auto"/>
                      </w:divBdr>
                      <w:divsChild>
                        <w:div w:id="451247095">
                          <w:marLeft w:val="0"/>
                          <w:marRight w:val="0"/>
                          <w:marTop w:val="0"/>
                          <w:marBottom w:val="0"/>
                          <w:divBdr>
                            <w:top w:val="none" w:sz="0" w:space="0" w:color="auto"/>
                            <w:left w:val="none" w:sz="0" w:space="0" w:color="auto"/>
                            <w:bottom w:val="none" w:sz="0" w:space="0" w:color="auto"/>
                            <w:right w:val="none" w:sz="0" w:space="0" w:color="auto"/>
                          </w:divBdr>
                          <w:divsChild>
                            <w:div w:id="446000159">
                              <w:marLeft w:val="0"/>
                              <w:marRight w:val="0"/>
                              <w:marTop w:val="0"/>
                              <w:marBottom w:val="0"/>
                              <w:divBdr>
                                <w:top w:val="none" w:sz="0" w:space="0" w:color="auto"/>
                                <w:left w:val="none" w:sz="0" w:space="0" w:color="auto"/>
                                <w:bottom w:val="none" w:sz="0" w:space="0" w:color="auto"/>
                                <w:right w:val="none" w:sz="0" w:space="0" w:color="auto"/>
                              </w:divBdr>
                              <w:divsChild>
                                <w:div w:id="2029325974">
                                  <w:marLeft w:val="0"/>
                                  <w:marRight w:val="0"/>
                                  <w:marTop w:val="0"/>
                                  <w:marBottom w:val="0"/>
                                  <w:divBdr>
                                    <w:top w:val="none" w:sz="0" w:space="0" w:color="auto"/>
                                    <w:left w:val="none" w:sz="0" w:space="0" w:color="auto"/>
                                    <w:bottom w:val="none" w:sz="0" w:space="0" w:color="auto"/>
                                    <w:right w:val="none" w:sz="0" w:space="0" w:color="auto"/>
                                  </w:divBdr>
                                  <w:divsChild>
                                    <w:div w:id="1862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643712">
      <w:bodyDiv w:val="1"/>
      <w:marLeft w:val="0"/>
      <w:marRight w:val="0"/>
      <w:marTop w:val="0"/>
      <w:marBottom w:val="0"/>
      <w:divBdr>
        <w:top w:val="none" w:sz="0" w:space="0" w:color="auto"/>
        <w:left w:val="none" w:sz="0" w:space="0" w:color="auto"/>
        <w:bottom w:val="none" w:sz="0" w:space="0" w:color="auto"/>
        <w:right w:val="none" w:sz="0" w:space="0" w:color="auto"/>
      </w:divBdr>
      <w:divsChild>
        <w:div w:id="172381899">
          <w:marLeft w:val="0"/>
          <w:marRight w:val="0"/>
          <w:marTop w:val="0"/>
          <w:marBottom w:val="0"/>
          <w:divBdr>
            <w:top w:val="none" w:sz="0" w:space="0" w:color="auto"/>
            <w:left w:val="none" w:sz="0" w:space="0" w:color="auto"/>
            <w:bottom w:val="none" w:sz="0" w:space="0" w:color="auto"/>
            <w:right w:val="none" w:sz="0" w:space="0" w:color="auto"/>
          </w:divBdr>
          <w:divsChild>
            <w:div w:id="157039132">
              <w:marLeft w:val="0"/>
              <w:marRight w:val="0"/>
              <w:marTop w:val="0"/>
              <w:marBottom w:val="0"/>
              <w:divBdr>
                <w:top w:val="none" w:sz="0" w:space="0" w:color="auto"/>
                <w:left w:val="none" w:sz="0" w:space="0" w:color="auto"/>
                <w:bottom w:val="none" w:sz="0" w:space="0" w:color="auto"/>
                <w:right w:val="none" w:sz="0" w:space="0" w:color="auto"/>
              </w:divBdr>
              <w:divsChild>
                <w:div w:id="150098379">
                  <w:marLeft w:val="0"/>
                  <w:marRight w:val="0"/>
                  <w:marTop w:val="0"/>
                  <w:marBottom w:val="0"/>
                  <w:divBdr>
                    <w:top w:val="none" w:sz="0" w:space="0" w:color="auto"/>
                    <w:left w:val="none" w:sz="0" w:space="0" w:color="auto"/>
                    <w:bottom w:val="none" w:sz="0" w:space="0" w:color="auto"/>
                    <w:right w:val="none" w:sz="0" w:space="0" w:color="auto"/>
                  </w:divBdr>
                  <w:divsChild>
                    <w:div w:id="1321615538">
                      <w:marLeft w:val="0"/>
                      <w:marRight w:val="0"/>
                      <w:marTop w:val="0"/>
                      <w:marBottom w:val="0"/>
                      <w:divBdr>
                        <w:top w:val="none" w:sz="0" w:space="0" w:color="auto"/>
                        <w:left w:val="none" w:sz="0" w:space="0" w:color="auto"/>
                        <w:bottom w:val="none" w:sz="0" w:space="0" w:color="auto"/>
                        <w:right w:val="none" w:sz="0" w:space="0" w:color="auto"/>
                      </w:divBdr>
                      <w:divsChild>
                        <w:div w:id="1259753626">
                          <w:marLeft w:val="0"/>
                          <w:marRight w:val="0"/>
                          <w:marTop w:val="0"/>
                          <w:marBottom w:val="0"/>
                          <w:divBdr>
                            <w:top w:val="none" w:sz="0" w:space="0" w:color="auto"/>
                            <w:left w:val="none" w:sz="0" w:space="0" w:color="auto"/>
                            <w:bottom w:val="none" w:sz="0" w:space="0" w:color="auto"/>
                            <w:right w:val="none" w:sz="0" w:space="0" w:color="auto"/>
                          </w:divBdr>
                          <w:divsChild>
                            <w:div w:id="579413737">
                              <w:marLeft w:val="0"/>
                              <w:marRight w:val="0"/>
                              <w:marTop w:val="0"/>
                              <w:marBottom w:val="0"/>
                              <w:divBdr>
                                <w:top w:val="none" w:sz="0" w:space="0" w:color="auto"/>
                                <w:left w:val="none" w:sz="0" w:space="0" w:color="auto"/>
                                <w:bottom w:val="none" w:sz="0" w:space="0" w:color="auto"/>
                                <w:right w:val="none" w:sz="0" w:space="0" w:color="auto"/>
                              </w:divBdr>
                              <w:divsChild>
                                <w:div w:id="12271815">
                                  <w:marLeft w:val="0"/>
                                  <w:marRight w:val="0"/>
                                  <w:marTop w:val="0"/>
                                  <w:marBottom w:val="0"/>
                                  <w:divBdr>
                                    <w:top w:val="none" w:sz="0" w:space="0" w:color="auto"/>
                                    <w:left w:val="none" w:sz="0" w:space="0" w:color="auto"/>
                                    <w:bottom w:val="none" w:sz="0" w:space="0" w:color="auto"/>
                                    <w:right w:val="none" w:sz="0" w:space="0" w:color="auto"/>
                                  </w:divBdr>
                                  <w:divsChild>
                                    <w:div w:id="379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36919">
      <w:bodyDiv w:val="1"/>
      <w:marLeft w:val="0"/>
      <w:marRight w:val="0"/>
      <w:marTop w:val="0"/>
      <w:marBottom w:val="0"/>
      <w:divBdr>
        <w:top w:val="none" w:sz="0" w:space="0" w:color="auto"/>
        <w:left w:val="none" w:sz="0" w:space="0" w:color="auto"/>
        <w:bottom w:val="none" w:sz="0" w:space="0" w:color="auto"/>
        <w:right w:val="none" w:sz="0" w:space="0" w:color="auto"/>
      </w:divBdr>
      <w:divsChild>
        <w:div w:id="76023837">
          <w:marLeft w:val="0"/>
          <w:marRight w:val="0"/>
          <w:marTop w:val="0"/>
          <w:marBottom w:val="0"/>
          <w:divBdr>
            <w:top w:val="none" w:sz="0" w:space="0" w:color="auto"/>
            <w:left w:val="none" w:sz="0" w:space="0" w:color="auto"/>
            <w:bottom w:val="none" w:sz="0" w:space="0" w:color="auto"/>
            <w:right w:val="none" w:sz="0" w:space="0" w:color="auto"/>
          </w:divBdr>
          <w:divsChild>
            <w:div w:id="2037999921">
              <w:marLeft w:val="0"/>
              <w:marRight w:val="0"/>
              <w:marTop w:val="0"/>
              <w:marBottom w:val="0"/>
              <w:divBdr>
                <w:top w:val="none" w:sz="0" w:space="0" w:color="auto"/>
                <w:left w:val="none" w:sz="0" w:space="0" w:color="auto"/>
                <w:bottom w:val="none" w:sz="0" w:space="0" w:color="auto"/>
                <w:right w:val="none" w:sz="0" w:space="0" w:color="auto"/>
              </w:divBdr>
              <w:divsChild>
                <w:div w:id="933826968">
                  <w:marLeft w:val="0"/>
                  <w:marRight w:val="0"/>
                  <w:marTop w:val="0"/>
                  <w:marBottom w:val="0"/>
                  <w:divBdr>
                    <w:top w:val="none" w:sz="0" w:space="0" w:color="auto"/>
                    <w:left w:val="none" w:sz="0" w:space="0" w:color="auto"/>
                    <w:bottom w:val="none" w:sz="0" w:space="0" w:color="auto"/>
                    <w:right w:val="none" w:sz="0" w:space="0" w:color="auto"/>
                  </w:divBdr>
                  <w:divsChild>
                    <w:div w:id="1218201273">
                      <w:marLeft w:val="0"/>
                      <w:marRight w:val="0"/>
                      <w:marTop w:val="0"/>
                      <w:marBottom w:val="0"/>
                      <w:divBdr>
                        <w:top w:val="none" w:sz="0" w:space="0" w:color="auto"/>
                        <w:left w:val="none" w:sz="0" w:space="0" w:color="auto"/>
                        <w:bottom w:val="none" w:sz="0" w:space="0" w:color="auto"/>
                        <w:right w:val="none" w:sz="0" w:space="0" w:color="auto"/>
                      </w:divBdr>
                      <w:divsChild>
                        <w:div w:id="393897128">
                          <w:marLeft w:val="0"/>
                          <w:marRight w:val="0"/>
                          <w:marTop w:val="0"/>
                          <w:marBottom w:val="0"/>
                          <w:divBdr>
                            <w:top w:val="none" w:sz="0" w:space="0" w:color="auto"/>
                            <w:left w:val="none" w:sz="0" w:space="0" w:color="auto"/>
                            <w:bottom w:val="none" w:sz="0" w:space="0" w:color="auto"/>
                            <w:right w:val="none" w:sz="0" w:space="0" w:color="auto"/>
                          </w:divBdr>
                          <w:divsChild>
                            <w:div w:id="143354590">
                              <w:marLeft w:val="0"/>
                              <w:marRight w:val="0"/>
                              <w:marTop w:val="0"/>
                              <w:marBottom w:val="0"/>
                              <w:divBdr>
                                <w:top w:val="none" w:sz="0" w:space="0" w:color="auto"/>
                                <w:left w:val="none" w:sz="0" w:space="0" w:color="auto"/>
                                <w:bottom w:val="none" w:sz="0" w:space="0" w:color="auto"/>
                                <w:right w:val="none" w:sz="0" w:space="0" w:color="auto"/>
                              </w:divBdr>
                              <w:divsChild>
                                <w:div w:id="1582760327">
                                  <w:marLeft w:val="0"/>
                                  <w:marRight w:val="0"/>
                                  <w:marTop w:val="0"/>
                                  <w:marBottom w:val="0"/>
                                  <w:divBdr>
                                    <w:top w:val="none" w:sz="0" w:space="0" w:color="auto"/>
                                    <w:left w:val="none" w:sz="0" w:space="0" w:color="auto"/>
                                    <w:bottom w:val="none" w:sz="0" w:space="0" w:color="auto"/>
                                    <w:right w:val="none" w:sz="0" w:space="0" w:color="auto"/>
                                  </w:divBdr>
                                  <w:divsChild>
                                    <w:div w:id="21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929613">
      <w:bodyDiv w:val="1"/>
      <w:marLeft w:val="0"/>
      <w:marRight w:val="0"/>
      <w:marTop w:val="0"/>
      <w:marBottom w:val="0"/>
      <w:divBdr>
        <w:top w:val="none" w:sz="0" w:space="0" w:color="auto"/>
        <w:left w:val="none" w:sz="0" w:space="0" w:color="auto"/>
        <w:bottom w:val="none" w:sz="0" w:space="0" w:color="auto"/>
        <w:right w:val="none" w:sz="0" w:space="0" w:color="auto"/>
      </w:divBdr>
      <w:divsChild>
        <w:div w:id="993412773">
          <w:marLeft w:val="0"/>
          <w:marRight w:val="0"/>
          <w:marTop w:val="0"/>
          <w:marBottom w:val="0"/>
          <w:divBdr>
            <w:top w:val="none" w:sz="0" w:space="0" w:color="auto"/>
            <w:left w:val="none" w:sz="0" w:space="0" w:color="auto"/>
            <w:bottom w:val="none" w:sz="0" w:space="0" w:color="auto"/>
            <w:right w:val="none" w:sz="0" w:space="0" w:color="auto"/>
          </w:divBdr>
          <w:divsChild>
            <w:div w:id="311908554">
              <w:marLeft w:val="0"/>
              <w:marRight w:val="0"/>
              <w:marTop w:val="0"/>
              <w:marBottom w:val="0"/>
              <w:divBdr>
                <w:top w:val="none" w:sz="0" w:space="0" w:color="auto"/>
                <w:left w:val="none" w:sz="0" w:space="0" w:color="auto"/>
                <w:bottom w:val="none" w:sz="0" w:space="0" w:color="auto"/>
                <w:right w:val="none" w:sz="0" w:space="0" w:color="auto"/>
              </w:divBdr>
              <w:divsChild>
                <w:div w:id="402262587">
                  <w:marLeft w:val="0"/>
                  <w:marRight w:val="0"/>
                  <w:marTop w:val="0"/>
                  <w:marBottom w:val="0"/>
                  <w:divBdr>
                    <w:top w:val="none" w:sz="0" w:space="0" w:color="auto"/>
                    <w:left w:val="none" w:sz="0" w:space="0" w:color="auto"/>
                    <w:bottom w:val="none" w:sz="0" w:space="0" w:color="auto"/>
                    <w:right w:val="none" w:sz="0" w:space="0" w:color="auto"/>
                  </w:divBdr>
                  <w:divsChild>
                    <w:div w:id="421730973">
                      <w:marLeft w:val="0"/>
                      <w:marRight w:val="0"/>
                      <w:marTop w:val="0"/>
                      <w:marBottom w:val="0"/>
                      <w:divBdr>
                        <w:top w:val="none" w:sz="0" w:space="0" w:color="auto"/>
                        <w:left w:val="none" w:sz="0" w:space="0" w:color="auto"/>
                        <w:bottom w:val="none" w:sz="0" w:space="0" w:color="auto"/>
                        <w:right w:val="none" w:sz="0" w:space="0" w:color="auto"/>
                      </w:divBdr>
                      <w:divsChild>
                        <w:div w:id="1996566896">
                          <w:marLeft w:val="0"/>
                          <w:marRight w:val="0"/>
                          <w:marTop w:val="0"/>
                          <w:marBottom w:val="0"/>
                          <w:divBdr>
                            <w:top w:val="none" w:sz="0" w:space="0" w:color="auto"/>
                            <w:left w:val="none" w:sz="0" w:space="0" w:color="auto"/>
                            <w:bottom w:val="none" w:sz="0" w:space="0" w:color="auto"/>
                            <w:right w:val="none" w:sz="0" w:space="0" w:color="auto"/>
                          </w:divBdr>
                          <w:divsChild>
                            <w:div w:id="202744294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6601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946684">
      <w:bodyDiv w:val="1"/>
      <w:marLeft w:val="0"/>
      <w:marRight w:val="0"/>
      <w:marTop w:val="0"/>
      <w:marBottom w:val="0"/>
      <w:divBdr>
        <w:top w:val="none" w:sz="0" w:space="0" w:color="auto"/>
        <w:left w:val="none" w:sz="0" w:space="0" w:color="auto"/>
        <w:bottom w:val="none" w:sz="0" w:space="0" w:color="auto"/>
        <w:right w:val="none" w:sz="0" w:space="0" w:color="auto"/>
      </w:divBdr>
      <w:divsChild>
        <w:div w:id="1890146109">
          <w:marLeft w:val="0"/>
          <w:marRight w:val="0"/>
          <w:marTop w:val="0"/>
          <w:marBottom w:val="0"/>
          <w:divBdr>
            <w:top w:val="none" w:sz="0" w:space="0" w:color="auto"/>
            <w:left w:val="none" w:sz="0" w:space="0" w:color="auto"/>
            <w:bottom w:val="none" w:sz="0" w:space="0" w:color="auto"/>
            <w:right w:val="none" w:sz="0" w:space="0" w:color="auto"/>
          </w:divBdr>
          <w:divsChild>
            <w:div w:id="731924641">
              <w:marLeft w:val="0"/>
              <w:marRight w:val="0"/>
              <w:marTop w:val="0"/>
              <w:marBottom w:val="0"/>
              <w:divBdr>
                <w:top w:val="none" w:sz="0" w:space="0" w:color="auto"/>
                <w:left w:val="none" w:sz="0" w:space="0" w:color="auto"/>
                <w:bottom w:val="none" w:sz="0" w:space="0" w:color="auto"/>
                <w:right w:val="none" w:sz="0" w:space="0" w:color="auto"/>
              </w:divBdr>
              <w:divsChild>
                <w:div w:id="167065929">
                  <w:marLeft w:val="0"/>
                  <w:marRight w:val="0"/>
                  <w:marTop w:val="0"/>
                  <w:marBottom w:val="0"/>
                  <w:divBdr>
                    <w:top w:val="none" w:sz="0" w:space="0" w:color="auto"/>
                    <w:left w:val="none" w:sz="0" w:space="0" w:color="auto"/>
                    <w:bottom w:val="none" w:sz="0" w:space="0" w:color="auto"/>
                    <w:right w:val="none" w:sz="0" w:space="0" w:color="auto"/>
                  </w:divBdr>
                  <w:divsChild>
                    <w:div w:id="1908489671">
                      <w:marLeft w:val="0"/>
                      <w:marRight w:val="0"/>
                      <w:marTop w:val="0"/>
                      <w:marBottom w:val="0"/>
                      <w:divBdr>
                        <w:top w:val="none" w:sz="0" w:space="0" w:color="auto"/>
                        <w:left w:val="none" w:sz="0" w:space="0" w:color="auto"/>
                        <w:bottom w:val="none" w:sz="0" w:space="0" w:color="auto"/>
                        <w:right w:val="none" w:sz="0" w:space="0" w:color="auto"/>
                      </w:divBdr>
                      <w:divsChild>
                        <w:div w:id="882521584">
                          <w:marLeft w:val="0"/>
                          <w:marRight w:val="0"/>
                          <w:marTop w:val="0"/>
                          <w:marBottom w:val="0"/>
                          <w:divBdr>
                            <w:top w:val="none" w:sz="0" w:space="0" w:color="auto"/>
                            <w:left w:val="none" w:sz="0" w:space="0" w:color="auto"/>
                            <w:bottom w:val="none" w:sz="0" w:space="0" w:color="auto"/>
                            <w:right w:val="none" w:sz="0" w:space="0" w:color="auto"/>
                          </w:divBdr>
                          <w:divsChild>
                            <w:div w:id="1732846042">
                              <w:marLeft w:val="0"/>
                              <w:marRight w:val="0"/>
                              <w:marTop w:val="0"/>
                              <w:marBottom w:val="0"/>
                              <w:divBdr>
                                <w:top w:val="none" w:sz="0" w:space="0" w:color="auto"/>
                                <w:left w:val="none" w:sz="0" w:space="0" w:color="auto"/>
                                <w:bottom w:val="none" w:sz="0" w:space="0" w:color="auto"/>
                                <w:right w:val="none" w:sz="0" w:space="0" w:color="auto"/>
                              </w:divBdr>
                              <w:divsChild>
                                <w:div w:id="931857671">
                                  <w:marLeft w:val="0"/>
                                  <w:marRight w:val="0"/>
                                  <w:marTop w:val="0"/>
                                  <w:marBottom w:val="0"/>
                                  <w:divBdr>
                                    <w:top w:val="none" w:sz="0" w:space="0" w:color="auto"/>
                                    <w:left w:val="none" w:sz="0" w:space="0" w:color="auto"/>
                                    <w:bottom w:val="none" w:sz="0" w:space="0" w:color="auto"/>
                                    <w:right w:val="none" w:sz="0" w:space="0" w:color="auto"/>
                                  </w:divBdr>
                                  <w:divsChild>
                                    <w:div w:id="13766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68029">
      <w:bodyDiv w:val="1"/>
      <w:marLeft w:val="0"/>
      <w:marRight w:val="0"/>
      <w:marTop w:val="0"/>
      <w:marBottom w:val="0"/>
      <w:divBdr>
        <w:top w:val="none" w:sz="0" w:space="0" w:color="auto"/>
        <w:left w:val="none" w:sz="0" w:space="0" w:color="auto"/>
        <w:bottom w:val="none" w:sz="0" w:space="0" w:color="auto"/>
        <w:right w:val="none" w:sz="0" w:space="0" w:color="auto"/>
      </w:divBdr>
      <w:divsChild>
        <w:div w:id="1521312073">
          <w:marLeft w:val="0"/>
          <w:marRight w:val="0"/>
          <w:marTop w:val="0"/>
          <w:marBottom w:val="0"/>
          <w:divBdr>
            <w:top w:val="none" w:sz="0" w:space="0" w:color="auto"/>
            <w:left w:val="none" w:sz="0" w:space="0" w:color="auto"/>
            <w:bottom w:val="none" w:sz="0" w:space="0" w:color="auto"/>
            <w:right w:val="none" w:sz="0" w:space="0" w:color="auto"/>
          </w:divBdr>
          <w:divsChild>
            <w:div w:id="683289323">
              <w:marLeft w:val="0"/>
              <w:marRight w:val="0"/>
              <w:marTop w:val="0"/>
              <w:marBottom w:val="0"/>
              <w:divBdr>
                <w:top w:val="none" w:sz="0" w:space="0" w:color="auto"/>
                <w:left w:val="none" w:sz="0" w:space="0" w:color="auto"/>
                <w:bottom w:val="none" w:sz="0" w:space="0" w:color="auto"/>
                <w:right w:val="none" w:sz="0" w:space="0" w:color="auto"/>
              </w:divBdr>
              <w:divsChild>
                <w:div w:id="1277251287">
                  <w:marLeft w:val="0"/>
                  <w:marRight w:val="0"/>
                  <w:marTop w:val="0"/>
                  <w:marBottom w:val="0"/>
                  <w:divBdr>
                    <w:top w:val="none" w:sz="0" w:space="0" w:color="auto"/>
                    <w:left w:val="none" w:sz="0" w:space="0" w:color="auto"/>
                    <w:bottom w:val="none" w:sz="0" w:space="0" w:color="auto"/>
                    <w:right w:val="none" w:sz="0" w:space="0" w:color="auto"/>
                  </w:divBdr>
                  <w:divsChild>
                    <w:div w:id="1988435261">
                      <w:marLeft w:val="0"/>
                      <w:marRight w:val="0"/>
                      <w:marTop w:val="0"/>
                      <w:marBottom w:val="0"/>
                      <w:divBdr>
                        <w:top w:val="none" w:sz="0" w:space="0" w:color="auto"/>
                        <w:left w:val="none" w:sz="0" w:space="0" w:color="auto"/>
                        <w:bottom w:val="none" w:sz="0" w:space="0" w:color="auto"/>
                        <w:right w:val="none" w:sz="0" w:space="0" w:color="auto"/>
                      </w:divBdr>
                      <w:divsChild>
                        <w:div w:id="1677029683">
                          <w:marLeft w:val="0"/>
                          <w:marRight w:val="0"/>
                          <w:marTop w:val="0"/>
                          <w:marBottom w:val="0"/>
                          <w:divBdr>
                            <w:top w:val="none" w:sz="0" w:space="0" w:color="auto"/>
                            <w:left w:val="none" w:sz="0" w:space="0" w:color="auto"/>
                            <w:bottom w:val="none" w:sz="0" w:space="0" w:color="auto"/>
                            <w:right w:val="none" w:sz="0" w:space="0" w:color="auto"/>
                          </w:divBdr>
                          <w:divsChild>
                            <w:div w:id="983896057">
                              <w:marLeft w:val="0"/>
                              <w:marRight w:val="0"/>
                              <w:marTop w:val="0"/>
                              <w:marBottom w:val="0"/>
                              <w:divBdr>
                                <w:top w:val="none" w:sz="0" w:space="0" w:color="auto"/>
                                <w:left w:val="none" w:sz="0" w:space="0" w:color="auto"/>
                                <w:bottom w:val="none" w:sz="0" w:space="0" w:color="auto"/>
                                <w:right w:val="none" w:sz="0" w:space="0" w:color="auto"/>
                              </w:divBdr>
                              <w:divsChild>
                                <w:div w:id="984551519">
                                  <w:marLeft w:val="0"/>
                                  <w:marRight w:val="0"/>
                                  <w:marTop w:val="0"/>
                                  <w:marBottom w:val="0"/>
                                  <w:divBdr>
                                    <w:top w:val="none" w:sz="0" w:space="0" w:color="auto"/>
                                    <w:left w:val="none" w:sz="0" w:space="0" w:color="auto"/>
                                    <w:bottom w:val="none" w:sz="0" w:space="0" w:color="auto"/>
                                    <w:right w:val="none" w:sz="0" w:space="0" w:color="auto"/>
                                  </w:divBdr>
                                  <w:divsChild>
                                    <w:div w:id="15159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671726">
      <w:bodyDiv w:val="1"/>
      <w:marLeft w:val="0"/>
      <w:marRight w:val="0"/>
      <w:marTop w:val="0"/>
      <w:marBottom w:val="0"/>
      <w:divBdr>
        <w:top w:val="none" w:sz="0" w:space="0" w:color="auto"/>
        <w:left w:val="none" w:sz="0" w:space="0" w:color="auto"/>
        <w:bottom w:val="none" w:sz="0" w:space="0" w:color="auto"/>
        <w:right w:val="none" w:sz="0" w:space="0" w:color="auto"/>
      </w:divBdr>
      <w:divsChild>
        <w:div w:id="696543378">
          <w:marLeft w:val="0"/>
          <w:marRight w:val="0"/>
          <w:marTop w:val="0"/>
          <w:marBottom w:val="0"/>
          <w:divBdr>
            <w:top w:val="none" w:sz="0" w:space="0" w:color="auto"/>
            <w:left w:val="none" w:sz="0" w:space="0" w:color="auto"/>
            <w:bottom w:val="none" w:sz="0" w:space="0" w:color="auto"/>
            <w:right w:val="none" w:sz="0" w:space="0" w:color="auto"/>
          </w:divBdr>
          <w:divsChild>
            <w:div w:id="2117821232">
              <w:marLeft w:val="0"/>
              <w:marRight w:val="0"/>
              <w:marTop w:val="0"/>
              <w:marBottom w:val="0"/>
              <w:divBdr>
                <w:top w:val="none" w:sz="0" w:space="0" w:color="auto"/>
                <w:left w:val="none" w:sz="0" w:space="0" w:color="auto"/>
                <w:bottom w:val="none" w:sz="0" w:space="0" w:color="auto"/>
                <w:right w:val="none" w:sz="0" w:space="0" w:color="auto"/>
              </w:divBdr>
              <w:divsChild>
                <w:div w:id="2038500586">
                  <w:marLeft w:val="0"/>
                  <w:marRight w:val="0"/>
                  <w:marTop w:val="0"/>
                  <w:marBottom w:val="0"/>
                  <w:divBdr>
                    <w:top w:val="none" w:sz="0" w:space="0" w:color="auto"/>
                    <w:left w:val="none" w:sz="0" w:space="0" w:color="auto"/>
                    <w:bottom w:val="none" w:sz="0" w:space="0" w:color="auto"/>
                    <w:right w:val="none" w:sz="0" w:space="0" w:color="auto"/>
                  </w:divBdr>
                  <w:divsChild>
                    <w:div w:id="904610697">
                      <w:marLeft w:val="0"/>
                      <w:marRight w:val="0"/>
                      <w:marTop w:val="0"/>
                      <w:marBottom w:val="0"/>
                      <w:divBdr>
                        <w:top w:val="none" w:sz="0" w:space="0" w:color="auto"/>
                        <w:left w:val="none" w:sz="0" w:space="0" w:color="auto"/>
                        <w:bottom w:val="none" w:sz="0" w:space="0" w:color="auto"/>
                        <w:right w:val="none" w:sz="0" w:space="0" w:color="auto"/>
                      </w:divBdr>
                      <w:divsChild>
                        <w:div w:id="271940598">
                          <w:marLeft w:val="0"/>
                          <w:marRight w:val="0"/>
                          <w:marTop w:val="0"/>
                          <w:marBottom w:val="0"/>
                          <w:divBdr>
                            <w:top w:val="none" w:sz="0" w:space="0" w:color="auto"/>
                            <w:left w:val="none" w:sz="0" w:space="0" w:color="auto"/>
                            <w:bottom w:val="none" w:sz="0" w:space="0" w:color="auto"/>
                            <w:right w:val="none" w:sz="0" w:space="0" w:color="auto"/>
                          </w:divBdr>
                          <w:divsChild>
                            <w:div w:id="1711419028">
                              <w:marLeft w:val="0"/>
                              <w:marRight w:val="0"/>
                              <w:marTop w:val="0"/>
                              <w:marBottom w:val="0"/>
                              <w:divBdr>
                                <w:top w:val="none" w:sz="0" w:space="0" w:color="auto"/>
                                <w:left w:val="none" w:sz="0" w:space="0" w:color="auto"/>
                                <w:bottom w:val="none" w:sz="0" w:space="0" w:color="auto"/>
                                <w:right w:val="none" w:sz="0" w:space="0" w:color="auto"/>
                              </w:divBdr>
                              <w:divsChild>
                                <w:div w:id="1428112751">
                                  <w:marLeft w:val="0"/>
                                  <w:marRight w:val="0"/>
                                  <w:marTop w:val="0"/>
                                  <w:marBottom w:val="0"/>
                                  <w:divBdr>
                                    <w:top w:val="none" w:sz="0" w:space="0" w:color="auto"/>
                                    <w:left w:val="none" w:sz="0" w:space="0" w:color="auto"/>
                                    <w:bottom w:val="none" w:sz="0" w:space="0" w:color="auto"/>
                                    <w:right w:val="none" w:sz="0" w:space="0" w:color="auto"/>
                                  </w:divBdr>
                                  <w:divsChild>
                                    <w:div w:id="2752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757252">
      <w:bodyDiv w:val="1"/>
      <w:marLeft w:val="0"/>
      <w:marRight w:val="0"/>
      <w:marTop w:val="0"/>
      <w:marBottom w:val="0"/>
      <w:divBdr>
        <w:top w:val="none" w:sz="0" w:space="0" w:color="auto"/>
        <w:left w:val="none" w:sz="0" w:space="0" w:color="auto"/>
        <w:bottom w:val="none" w:sz="0" w:space="0" w:color="auto"/>
        <w:right w:val="none" w:sz="0" w:space="0" w:color="auto"/>
      </w:divBdr>
      <w:divsChild>
        <w:div w:id="2110537494">
          <w:marLeft w:val="0"/>
          <w:marRight w:val="0"/>
          <w:marTop w:val="0"/>
          <w:marBottom w:val="0"/>
          <w:divBdr>
            <w:top w:val="none" w:sz="0" w:space="0" w:color="auto"/>
            <w:left w:val="none" w:sz="0" w:space="0" w:color="auto"/>
            <w:bottom w:val="none" w:sz="0" w:space="0" w:color="auto"/>
            <w:right w:val="none" w:sz="0" w:space="0" w:color="auto"/>
          </w:divBdr>
          <w:divsChild>
            <w:div w:id="585772887">
              <w:marLeft w:val="0"/>
              <w:marRight w:val="0"/>
              <w:marTop w:val="0"/>
              <w:marBottom w:val="0"/>
              <w:divBdr>
                <w:top w:val="none" w:sz="0" w:space="0" w:color="auto"/>
                <w:left w:val="none" w:sz="0" w:space="0" w:color="auto"/>
                <w:bottom w:val="none" w:sz="0" w:space="0" w:color="auto"/>
                <w:right w:val="none" w:sz="0" w:space="0" w:color="auto"/>
              </w:divBdr>
              <w:divsChild>
                <w:div w:id="844172426">
                  <w:marLeft w:val="0"/>
                  <w:marRight w:val="0"/>
                  <w:marTop w:val="0"/>
                  <w:marBottom w:val="0"/>
                  <w:divBdr>
                    <w:top w:val="none" w:sz="0" w:space="0" w:color="auto"/>
                    <w:left w:val="none" w:sz="0" w:space="0" w:color="auto"/>
                    <w:bottom w:val="none" w:sz="0" w:space="0" w:color="auto"/>
                    <w:right w:val="none" w:sz="0" w:space="0" w:color="auto"/>
                  </w:divBdr>
                  <w:divsChild>
                    <w:div w:id="849373273">
                      <w:marLeft w:val="0"/>
                      <w:marRight w:val="0"/>
                      <w:marTop w:val="0"/>
                      <w:marBottom w:val="0"/>
                      <w:divBdr>
                        <w:top w:val="none" w:sz="0" w:space="0" w:color="auto"/>
                        <w:left w:val="none" w:sz="0" w:space="0" w:color="auto"/>
                        <w:bottom w:val="none" w:sz="0" w:space="0" w:color="auto"/>
                        <w:right w:val="none" w:sz="0" w:space="0" w:color="auto"/>
                      </w:divBdr>
                      <w:divsChild>
                        <w:div w:id="570584192">
                          <w:marLeft w:val="0"/>
                          <w:marRight w:val="0"/>
                          <w:marTop w:val="0"/>
                          <w:marBottom w:val="0"/>
                          <w:divBdr>
                            <w:top w:val="none" w:sz="0" w:space="0" w:color="auto"/>
                            <w:left w:val="none" w:sz="0" w:space="0" w:color="auto"/>
                            <w:bottom w:val="none" w:sz="0" w:space="0" w:color="auto"/>
                            <w:right w:val="none" w:sz="0" w:space="0" w:color="auto"/>
                          </w:divBdr>
                          <w:divsChild>
                            <w:div w:id="1035228803">
                              <w:marLeft w:val="0"/>
                              <w:marRight w:val="0"/>
                              <w:marTop w:val="0"/>
                              <w:marBottom w:val="0"/>
                              <w:divBdr>
                                <w:top w:val="none" w:sz="0" w:space="0" w:color="auto"/>
                                <w:left w:val="none" w:sz="0" w:space="0" w:color="auto"/>
                                <w:bottom w:val="none" w:sz="0" w:space="0" w:color="auto"/>
                                <w:right w:val="none" w:sz="0" w:space="0" w:color="auto"/>
                              </w:divBdr>
                              <w:divsChild>
                                <w:div w:id="983852579">
                                  <w:marLeft w:val="0"/>
                                  <w:marRight w:val="0"/>
                                  <w:marTop w:val="0"/>
                                  <w:marBottom w:val="0"/>
                                  <w:divBdr>
                                    <w:top w:val="none" w:sz="0" w:space="0" w:color="auto"/>
                                    <w:left w:val="none" w:sz="0" w:space="0" w:color="auto"/>
                                    <w:bottom w:val="none" w:sz="0" w:space="0" w:color="auto"/>
                                    <w:right w:val="none" w:sz="0" w:space="0" w:color="auto"/>
                                  </w:divBdr>
                                  <w:divsChild>
                                    <w:div w:id="643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852103">
      <w:bodyDiv w:val="1"/>
      <w:marLeft w:val="0"/>
      <w:marRight w:val="0"/>
      <w:marTop w:val="0"/>
      <w:marBottom w:val="0"/>
      <w:divBdr>
        <w:top w:val="none" w:sz="0" w:space="0" w:color="auto"/>
        <w:left w:val="none" w:sz="0" w:space="0" w:color="auto"/>
        <w:bottom w:val="none" w:sz="0" w:space="0" w:color="auto"/>
        <w:right w:val="none" w:sz="0" w:space="0" w:color="auto"/>
      </w:divBdr>
      <w:divsChild>
        <w:div w:id="933246582">
          <w:marLeft w:val="0"/>
          <w:marRight w:val="0"/>
          <w:marTop w:val="0"/>
          <w:marBottom w:val="0"/>
          <w:divBdr>
            <w:top w:val="none" w:sz="0" w:space="0" w:color="auto"/>
            <w:left w:val="none" w:sz="0" w:space="0" w:color="auto"/>
            <w:bottom w:val="none" w:sz="0" w:space="0" w:color="auto"/>
            <w:right w:val="none" w:sz="0" w:space="0" w:color="auto"/>
          </w:divBdr>
          <w:divsChild>
            <w:div w:id="1997104749">
              <w:marLeft w:val="0"/>
              <w:marRight w:val="0"/>
              <w:marTop w:val="0"/>
              <w:marBottom w:val="0"/>
              <w:divBdr>
                <w:top w:val="none" w:sz="0" w:space="0" w:color="auto"/>
                <w:left w:val="none" w:sz="0" w:space="0" w:color="auto"/>
                <w:bottom w:val="none" w:sz="0" w:space="0" w:color="auto"/>
                <w:right w:val="none" w:sz="0" w:space="0" w:color="auto"/>
              </w:divBdr>
              <w:divsChild>
                <w:div w:id="108475298">
                  <w:marLeft w:val="0"/>
                  <w:marRight w:val="0"/>
                  <w:marTop w:val="0"/>
                  <w:marBottom w:val="0"/>
                  <w:divBdr>
                    <w:top w:val="none" w:sz="0" w:space="0" w:color="auto"/>
                    <w:left w:val="none" w:sz="0" w:space="0" w:color="auto"/>
                    <w:bottom w:val="none" w:sz="0" w:space="0" w:color="auto"/>
                    <w:right w:val="none" w:sz="0" w:space="0" w:color="auto"/>
                  </w:divBdr>
                  <w:divsChild>
                    <w:div w:id="888613264">
                      <w:marLeft w:val="0"/>
                      <w:marRight w:val="0"/>
                      <w:marTop w:val="0"/>
                      <w:marBottom w:val="0"/>
                      <w:divBdr>
                        <w:top w:val="none" w:sz="0" w:space="0" w:color="auto"/>
                        <w:left w:val="none" w:sz="0" w:space="0" w:color="auto"/>
                        <w:bottom w:val="none" w:sz="0" w:space="0" w:color="auto"/>
                        <w:right w:val="none" w:sz="0" w:space="0" w:color="auto"/>
                      </w:divBdr>
                      <w:divsChild>
                        <w:div w:id="839272758">
                          <w:marLeft w:val="0"/>
                          <w:marRight w:val="0"/>
                          <w:marTop w:val="0"/>
                          <w:marBottom w:val="0"/>
                          <w:divBdr>
                            <w:top w:val="none" w:sz="0" w:space="0" w:color="auto"/>
                            <w:left w:val="none" w:sz="0" w:space="0" w:color="auto"/>
                            <w:bottom w:val="none" w:sz="0" w:space="0" w:color="auto"/>
                            <w:right w:val="none" w:sz="0" w:space="0" w:color="auto"/>
                          </w:divBdr>
                          <w:divsChild>
                            <w:div w:id="1317218961">
                              <w:marLeft w:val="0"/>
                              <w:marRight w:val="0"/>
                              <w:marTop w:val="0"/>
                              <w:marBottom w:val="0"/>
                              <w:divBdr>
                                <w:top w:val="none" w:sz="0" w:space="0" w:color="auto"/>
                                <w:left w:val="none" w:sz="0" w:space="0" w:color="auto"/>
                                <w:bottom w:val="none" w:sz="0" w:space="0" w:color="auto"/>
                                <w:right w:val="none" w:sz="0" w:space="0" w:color="auto"/>
                              </w:divBdr>
                              <w:divsChild>
                                <w:div w:id="1919821242">
                                  <w:marLeft w:val="0"/>
                                  <w:marRight w:val="0"/>
                                  <w:marTop w:val="0"/>
                                  <w:marBottom w:val="0"/>
                                  <w:divBdr>
                                    <w:top w:val="none" w:sz="0" w:space="0" w:color="auto"/>
                                    <w:left w:val="none" w:sz="0" w:space="0" w:color="auto"/>
                                    <w:bottom w:val="none" w:sz="0" w:space="0" w:color="auto"/>
                                    <w:right w:val="none" w:sz="0" w:space="0" w:color="auto"/>
                                  </w:divBdr>
                                  <w:divsChild>
                                    <w:div w:id="19655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2195">
      <w:bodyDiv w:val="1"/>
      <w:marLeft w:val="0"/>
      <w:marRight w:val="0"/>
      <w:marTop w:val="0"/>
      <w:marBottom w:val="0"/>
      <w:divBdr>
        <w:top w:val="none" w:sz="0" w:space="0" w:color="auto"/>
        <w:left w:val="none" w:sz="0" w:space="0" w:color="auto"/>
        <w:bottom w:val="none" w:sz="0" w:space="0" w:color="auto"/>
        <w:right w:val="none" w:sz="0" w:space="0" w:color="auto"/>
      </w:divBdr>
      <w:divsChild>
        <w:div w:id="900209148">
          <w:marLeft w:val="0"/>
          <w:marRight w:val="0"/>
          <w:marTop w:val="0"/>
          <w:marBottom w:val="0"/>
          <w:divBdr>
            <w:top w:val="none" w:sz="0" w:space="0" w:color="auto"/>
            <w:left w:val="none" w:sz="0" w:space="0" w:color="auto"/>
            <w:bottom w:val="none" w:sz="0" w:space="0" w:color="auto"/>
            <w:right w:val="none" w:sz="0" w:space="0" w:color="auto"/>
          </w:divBdr>
          <w:divsChild>
            <w:div w:id="587545283">
              <w:marLeft w:val="0"/>
              <w:marRight w:val="0"/>
              <w:marTop w:val="0"/>
              <w:marBottom w:val="0"/>
              <w:divBdr>
                <w:top w:val="none" w:sz="0" w:space="0" w:color="auto"/>
                <w:left w:val="none" w:sz="0" w:space="0" w:color="auto"/>
                <w:bottom w:val="none" w:sz="0" w:space="0" w:color="auto"/>
                <w:right w:val="none" w:sz="0" w:space="0" w:color="auto"/>
              </w:divBdr>
              <w:divsChild>
                <w:div w:id="787427856">
                  <w:marLeft w:val="0"/>
                  <w:marRight w:val="0"/>
                  <w:marTop w:val="0"/>
                  <w:marBottom w:val="0"/>
                  <w:divBdr>
                    <w:top w:val="none" w:sz="0" w:space="0" w:color="auto"/>
                    <w:left w:val="none" w:sz="0" w:space="0" w:color="auto"/>
                    <w:bottom w:val="none" w:sz="0" w:space="0" w:color="auto"/>
                    <w:right w:val="none" w:sz="0" w:space="0" w:color="auto"/>
                  </w:divBdr>
                  <w:divsChild>
                    <w:div w:id="1756903559">
                      <w:marLeft w:val="0"/>
                      <w:marRight w:val="0"/>
                      <w:marTop w:val="0"/>
                      <w:marBottom w:val="0"/>
                      <w:divBdr>
                        <w:top w:val="none" w:sz="0" w:space="0" w:color="auto"/>
                        <w:left w:val="none" w:sz="0" w:space="0" w:color="auto"/>
                        <w:bottom w:val="none" w:sz="0" w:space="0" w:color="auto"/>
                        <w:right w:val="none" w:sz="0" w:space="0" w:color="auto"/>
                      </w:divBdr>
                      <w:divsChild>
                        <w:div w:id="2117864122">
                          <w:marLeft w:val="0"/>
                          <w:marRight w:val="0"/>
                          <w:marTop w:val="0"/>
                          <w:marBottom w:val="0"/>
                          <w:divBdr>
                            <w:top w:val="none" w:sz="0" w:space="0" w:color="auto"/>
                            <w:left w:val="none" w:sz="0" w:space="0" w:color="auto"/>
                            <w:bottom w:val="none" w:sz="0" w:space="0" w:color="auto"/>
                            <w:right w:val="none" w:sz="0" w:space="0" w:color="auto"/>
                          </w:divBdr>
                          <w:divsChild>
                            <w:div w:id="1240603350">
                              <w:marLeft w:val="0"/>
                              <w:marRight w:val="0"/>
                              <w:marTop w:val="0"/>
                              <w:marBottom w:val="0"/>
                              <w:divBdr>
                                <w:top w:val="none" w:sz="0" w:space="0" w:color="auto"/>
                                <w:left w:val="none" w:sz="0" w:space="0" w:color="auto"/>
                                <w:bottom w:val="none" w:sz="0" w:space="0" w:color="auto"/>
                                <w:right w:val="none" w:sz="0" w:space="0" w:color="auto"/>
                              </w:divBdr>
                              <w:divsChild>
                                <w:div w:id="947155796">
                                  <w:marLeft w:val="0"/>
                                  <w:marRight w:val="0"/>
                                  <w:marTop w:val="0"/>
                                  <w:marBottom w:val="0"/>
                                  <w:divBdr>
                                    <w:top w:val="none" w:sz="0" w:space="0" w:color="auto"/>
                                    <w:left w:val="none" w:sz="0" w:space="0" w:color="auto"/>
                                    <w:bottom w:val="none" w:sz="0" w:space="0" w:color="auto"/>
                                    <w:right w:val="none" w:sz="0" w:space="0" w:color="auto"/>
                                  </w:divBdr>
                                  <w:divsChild>
                                    <w:div w:id="109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559067">
      <w:bodyDiv w:val="1"/>
      <w:marLeft w:val="0"/>
      <w:marRight w:val="0"/>
      <w:marTop w:val="0"/>
      <w:marBottom w:val="0"/>
      <w:divBdr>
        <w:top w:val="none" w:sz="0" w:space="0" w:color="auto"/>
        <w:left w:val="none" w:sz="0" w:space="0" w:color="auto"/>
        <w:bottom w:val="none" w:sz="0" w:space="0" w:color="auto"/>
        <w:right w:val="none" w:sz="0" w:space="0" w:color="auto"/>
      </w:divBdr>
      <w:divsChild>
        <w:div w:id="1281380620">
          <w:marLeft w:val="0"/>
          <w:marRight w:val="0"/>
          <w:marTop w:val="0"/>
          <w:marBottom w:val="0"/>
          <w:divBdr>
            <w:top w:val="none" w:sz="0" w:space="0" w:color="auto"/>
            <w:left w:val="none" w:sz="0" w:space="0" w:color="auto"/>
            <w:bottom w:val="none" w:sz="0" w:space="0" w:color="auto"/>
            <w:right w:val="none" w:sz="0" w:space="0" w:color="auto"/>
          </w:divBdr>
          <w:divsChild>
            <w:div w:id="1086806919">
              <w:marLeft w:val="0"/>
              <w:marRight w:val="0"/>
              <w:marTop w:val="0"/>
              <w:marBottom w:val="0"/>
              <w:divBdr>
                <w:top w:val="none" w:sz="0" w:space="0" w:color="auto"/>
                <w:left w:val="none" w:sz="0" w:space="0" w:color="auto"/>
                <w:bottom w:val="none" w:sz="0" w:space="0" w:color="auto"/>
                <w:right w:val="none" w:sz="0" w:space="0" w:color="auto"/>
              </w:divBdr>
              <w:divsChild>
                <w:div w:id="1950351442">
                  <w:marLeft w:val="0"/>
                  <w:marRight w:val="0"/>
                  <w:marTop w:val="0"/>
                  <w:marBottom w:val="0"/>
                  <w:divBdr>
                    <w:top w:val="none" w:sz="0" w:space="0" w:color="auto"/>
                    <w:left w:val="none" w:sz="0" w:space="0" w:color="auto"/>
                    <w:bottom w:val="none" w:sz="0" w:space="0" w:color="auto"/>
                    <w:right w:val="none" w:sz="0" w:space="0" w:color="auto"/>
                  </w:divBdr>
                  <w:divsChild>
                    <w:div w:id="450327359">
                      <w:marLeft w:val="0"/>
                      <w:marRight w:val="0"/>
                      <w:marTop w:val="0"/>
                      <w:marBottom w:val="0"/>
                      <w:divBdr>
                        <w:top w:val="none" w:sz="0" w:space="0" w:color="auto"/>
                        <w:left w:val="none" w:sz="0" w:space="0" w:color="auto"/>
                        <w:bottom w:val="none" w:sz="0" w:space="0" w:color="auto"/>
                        <w:right w:val="none" w:sz="0" w:space="0" w:color="auto"/>
                      </w:divBdr>
                      <w:divsChild>
                        <w:div w:id="818156521">
                          <w:marLeft w:val="0"/>
                          <w:marRight w:val="0"/>
                          <w:marTop w:val="0"/>
                          <w:marBottom w:val="0"/>
                          <w:divBdr>
                            <w:top w:val="none" w:sz="0" w:space="0" w:color="auto"/>
                            <w:left w:val="none" w:sz="0" w:space="0" w:color="auto"/>
                            <w:bottom w:val="none" w:sz="0" w:space="0" w:color="auto"/>
                            <w:right w:val="none" w:sz="0" w:space="0" w:color="auto"/>
                          </w:divBdr>
                          <w:divsChild>
                            <w:div w:id="360712067">
                              <w:marLeft w:val="0"/>
                              <w:marRight w:val="0"/>
                              <w:marTop w:val="0"/>
                              <w:marBottom w:val="0"/>
                              <w:divBdr>
                                <w:top w:val="none" w:sz="0" w:space="0" w:color="auto"/>
                                <w:left w:val="none" w:sz="0" w:space="0" w:color="auto"/>
                                <w:bottom w:val="none" w:sz="0" w:space="0" w:color="auto"/>
                                <w:right w:val="none" w:sz="0" w:space="0" w:color="auto"/>
                              </w:divBdr>
                              <w:divsChild>
                                <w:div w:id="1054160835">
                                  <w:marLeft w:val="0"/>
                                  <w:marRight w:val="0"/>
                                  <w:marTop w:val="0"/>
                                  <w:marBottom w:val="0"/>
                                  <w:divBdr>
                                    <w:top w:val="none" w:sz="0" w:space="0" w:color="auto"/>
                                    <w:left w:val="none" w:sz="0" w:space="0" w:color="auto"/>
                                    <w:bottom w:val="none" w:sz="0" w:space="0" w:color="auto"/>
                                    <w:right w:val="none" w:sz="0" w:space="0" w:color="auto"/>
                                  </w:divBdr>
                                  <w:divsChild>
                                    <w:div w:id="5923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858153">
      <w:bodyDiv w:val="1"/>
      <w:marLeft w:val="0"/>
      <w:marRight w:val="0"/>
      <w:marTop w:val="0"/>
      <w:marBottom w:val="0"/>
      <w:divBdr>
        <w:top w:val="none" w:sz="0" w:space="0" w:color="auto"/>
        <w:left w:val="none" w:sz="0" w:space="0" w:color="auto"/>
        <w:bottom w:val="none" w:sz="0" w:space="0" w:color="auto"/>
        <w:right w:val="none" w:sz="0" w:space="0" w:color="auto"/>
      </w:divBdr>
      <w:divsChild>
        <w:div w:id="1223250181">
          <w:marLeft w:val="0"/>
          <w:marRight w:val="0"/>
          <w:marTop w:val="0"/>
          <w:marBottom w:val="0"/>
          <w:divBdr>
            <w:top w:val="none" w:sz="0" w:space="0" w:color="auto"/>
            <w:left w:val="none" w:sz="0" w:space="0" w:color="auto"/>
            <w:bottom w:val="none" w:sz="0" w:space="0" w:color="auto"/>
            <w:right w:val="none" w:sz="0" w:space="0" w:color="auto"/>
          </w:divBdr>
          <w:divsChild>
            <w:div w:id="666859861">
              <w:marLeft w:val="0"/>
              <w:marRight w:val="0"/>
              <w:marTop w:val="0"/>
              <w:marBottom w:val="0"/>
              <w:divBdr>
                <w:top w:val="none" w:sz="0" w:space="0" w:color="auto"/>
                <w:left w:val="none" w:sz="0" w:space="0" w:color="auto"/>
                <w:bottom w:val="none" w:sz="0" w:space="0" w:color="auto"/>
                <w:right w:val="none" w:sz="0" w:space="0" w:color="auto"/>
              </w:divBdr>
              <w:divsChild>
                <w:div w:id="92406261">
                  <w:marLeft w:val="0"/>
                  <w:marRight w:val="0"/>
                  <w:marTop w:val="0"/>
                  <w:marBottom w:val="0"/>
                  <w:divBdr>
                    <w:top w:val="none" w:sz="0" w:space="0" w:color="auto"/>
                    <w:left w:val="none" w:sz="0" w:space="0" w:color="auto"/>
                    <w:bottom w:val="none" w:sz="0" w:space="0" w:color="auto"/>
                    <w:right w:val="none" w:sz="0" w:space="0" w:color="auto"/>
                  </w:divBdr>
                  <w:divsChild>
                    <w:div w:id="1561356265">
                      <w:marLeft w:val="0"/>
                      <w:marRight w:val="0"/>
                      <w:marTop w:val="0"/>
                      <w:marBottom w:val="0"/>
                      <w:divBdr>
                        <w:top w:val="none" w:sz="0" w:space="0" w:color="auto"/>
                        <w:left w:val="none" w:sz="0" w:space="0" w:color="auto"/>
                        <w:bottom w:val="none" w:sz="0" w:space="0" w:color="auto"/>
                        <w:right w:val="none" w:sz="0" w:space="0" w:color="auto"/>
                      </w:divBdr>
                      <w:divsChild>
                        <w:div w:id="1943146427">
                          <w:marLeft w:val="0"/>
                          <w:marRight w:val="0"/>
                          <w:marTop w:val="0"/>
                          <w:marBottom w:val="0"/>
                          <w:divBdr>
                            <w:top w:val="none" w:sz="0" w:space="0" w:color="auto"/>
                            <w:left w:val="none" w:sz="0" w:space="0" w:color="auto"/>
                            <w:bottom w:val="none" w:sz="0" w:space="0" w:color="auto"/>
                            <w:right w:val="none" w:sz="0" w:space="0" w:color="auto"/>
                          </w:divBdr>
                          <w:divsChild>
                            <w:div w:id="749616708">
                              <w:marLeft w:val="0"/>
                              <w:marRight w:val="0"/>
                              <w:marTop w:val="0"/>
                              <w:marBottom w:val="0"/>
                              <w:divBdr>
                                <w:top w:val="none" w:sz="0" w:space="0" w:color="auto"/>
                                <w:left w:val="none" w:sz="0" w:space="0" w:color="auto"/>
                                <w:bottom w:val="none" w:sz="0" w:space="0" w:color="auto"/>
                                <w:right w:val="none" w:sz="0" w:space="0" w:color="auto"/>
                              </w:divBdr>
                              <w:divsChild>
                                <w:div w:id="1962371278">
                                  <w:marLeft w:val="0"/>
                                  <w:marRight w:val="0"/>
                                  <w:marTop w:val="0"/>
                                  <w:marBottom w:val="0"/>
                                  <w:divBdr>
                                    <w:top w:val="none" w:sz="0" w:space="0" w:color="auto"/>
                                    <w:left w:val="none" w:sz="0" w:space="0" w:color="auto"/>
                                    <w:bottom w:val="none" w:sz="0" w:space="0" w:color="auto"/>
                                    <w:right w:val="none" w:sz="0" w:space="0" w:color="auto"/>
                                  </w:divBdr>
                                  <w:divsChild>
                                    <w:div w:id="1576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35828">
      <w:bodyDiv w:val="1"/>
      <w:marLeft w:val="0"/>
      <w:marRight w:val="0"/>
      <w:marTop w:val="0"/>
      <w:marBottom w:val="0"/>
      <w:divBdr>
        <w:top w:val="none" w:sz="0" w:space="0" w:color="auto"/>
        <w:left w:val="none" w:sz="0" w:space="0" w:color="auto"/>
        <w:bottom w:val="none" w:sz="0" w:space="0" w:color="auto"/>
        <w:right w:val="none" w:sz="0" w:space="0" w:color="auto"/>
      </w:divBdr>
      <w:divsChild>
        <w:div w:id="1415971996">
          <w:marLeft w:val="0"/>
          <w:marRight w:val="0"/>
          <w:marTop w:val="0"/>
          <w:marBottom w:val="0"/>
          <w:divBdr>
            <w:top w:val="none" w:sz="0" w:space="0" w:color="auto"/>
            <w:left w:val="none" w:sz="0" w:space="0" w:color="auto"/>
            <w:bottom w:val="none" w:sz="0" w:space="0" w:color="auto"/>
            <w:right w:val="none" w:sz="0" w:space="0" w:color="auto"/>
          </w:divBdr>
          <w:divsChild>
            <w:div w:id="465242737">
              <w:marLeft w:val="0"/>
              <w:marRight w:val="0"/>
              <w:marTop w:val="0"/>
              <w:marBottom w:val="0"/>
              <w:divBdr>
                <w:top w:val="none" w:sz="0" w:space="0" w:color="auto"/>
                <w:left w:val="none" w:sz="0" w:space="0" w:color="auto"/>
                <w:bottom w:val="none" w:sz="0" w:space="0" w:color="auto"/>
                <w:right w:val="none" w:sz="0" w:space="0" w:color="auto"/>
              </w:divBdr>
              <w:divsChild>
                <w:div w:id="1127771838">
                  <w:marLeft w:val="0"/>
                  <w:marRight w:val="0"/>
                  <w:marTop w:val="0"/>
                  <w:marBottom w:val="0"/>
                  <w:divBdr>
                    <w:top w:val="none" w:sz="0" w:space="0" w:color="auto"/>
                    <w:left w:val="none" w:sz="0" w:space="0" w:color="auto"/>
                    <w:bottom w:val="none" w:sz="0" w:space="0" w:color="auto"/>
                    <w:right w:val="none" w:sz="0" w:space="0" w:color="auto"/>
                  </w:divBdr>
                  <w:divsChild>
                    <w:div w:id="1537964362">
                      <w:marLeft w:val="0"/>
                      <w:marRight w:val="0"/>
                      <w:marTop w:val="0"/>
                      <w:marBottom w:val="0"/>
                      <w:divBdr>
                        <w:top w:val="none" w:sz="0" w:space="0" w:color="auto"/>
                        <w:left w:val="none" w:sz="0" w:space="0" w:color="auto"/>
                        <w:bottom w:val="none" w:sz="0" w:space="0" w:color="auto"/>
                        <w:right w:val="none" w:sz="0" w:space="0" w:color="auto"/>
                      </w:divBdr>
                      <w:divsChild>
                        <w:div w:id="901141846">
                          <w:marLeft w:val="0"/>
                          <w:marRight w:val="0"/>
                          <w:marTop w:val="0"/>
                          <w:marBottom w:val="0"/>
                          <w:divBdr>
                            <w:top w:val="none" w:sz="0" w:space="0" w:color="auto"/>
                            <w:left w:val="none" w:sz="0" w:space="0" w:color="auto"/>
                            <w:bottom w:val="none" w:sz="0" w:space="0" w:color="auto"/>
                            <w:right w:val="none" w:sz="0" w:space="0" w:color="auto"/>
                          </w:divBdr>
                          <w:divsChild>
                            <w:div w:id="2047371737">
                              <w:marLeft w:val="0"/>
                              <w:marRight w:val="0"/>
                              <w:marTop w:val="0"/>
                              <w:marBottom w:val="0"/>
                              <w:divBdr>
                                <w:top w:val="none" w:sz="0" w:space="0" w:color="auto"/>
                                <w:left w:val="none" w:sz="0" w:space="0" w:color="auto"/>
                                <w:bottom w:val="none" w:sz="0" w:space="0" w:color="auto"/>
                                <w:right w:val="none" w:sz="0" w:space="0" w:color="auto"/>
                              </w:divBdr>
                              <w:divsChild>
                                <w:div w:id="191234399">
                                  <w:marLeft w:val="0"/>
                                  <w:marRight w:val="0"/>
                                  <w:marTop w:val="0"/>
                                  <w:marBottom w:val="0"/>
                                  <w:divBdr>
                                    <w:top w:val="none" w:sz="0" w:space="0" w:color="auto"/>
                                    <w:left w:val="none" w:sz="0" w:space="0" w:color="auto"/>
                                    <w:bottom w:val="none" w:sz="0" w:space="0" w:color="auto"/>
                                    <w:right w:val="none" w:sz="0" w:space="0" w:color="auto"/>
                                  </w:divBdr>
                                  <w:divsChild>
                                    <w:div w:id="1893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391066">
      <w:bodyDiv w:val="1"/>
      <w:marLeft w:val="0"/>
      <w:marRight w:val="0"/>
      <w:marTop w:val="0"/>
      <w:marBottom w:val="0"/>
      <w:divBdr>
        <w:top w:val="none" w:sz="0" w:space="0" w:color="auto"/>
        <w:left w:val="none" w:sz="0" w:space="0" w:color="auto"/>
        <w:bottom w:val="none" w:sz="0" w:space="0" w:color="auto"/>
        <w:right w:val="none" w:sz="0" w:space="0" w:color="auto"/>
      </w:divBdr>
      <w:divsChild>
        <w:div w:id="1455635039">
          <w:marLeft w:val="0"/>
          <w:marRight w:val="0"/>
          <w:marTop w:val="0"/>
          <w:marBottom w:val="0"/>
          <w:divBdr>
            <w:top w:val="none" w:sz="0" w:space="0" w:color="auto"/>
            <w:left w:val="none" w:sz="0" w:space="0" w:color="auto"/>
            <w:bottom w:val="none" w:sz="0" w:space="0" w:color="auto"/>
            <w:right w:val="none" w:sz="0" w:space="0" w:color="auto"/>
          </w:divBdr>
          <w:divsChild>
            <w:div w:id="1769617171">
              <w:marLeft w:val="0"/>
              <w:marRight w:val="0"/>
              <w:marTop w:val="0"/>
              <w:marBottom w:val="0"/>
              <w:divBdr>
                <w:top w:val="none" w:sz="0" w:space="0" w:color="auto"/>
                <w:left w:val="none" w:sz="0" w:space="0" w:color="auto"/>
                <w:bottom w:val="none" w:sz="0" w:space="0" w:color="auto"/>
                <w:right w:val="none" w:sz="0" w:space="0" w:color="auto"/>
              </w:divBdr>
              <w:divsChild>
                <w:div w:id="1010597312">
                  <w:marLeft w:val="0"/>
                  <w:marRight w:val="0"/>
                  <w:marTop w:val="0"/>
                  <w:marBottom w:val="0"/>
                  <w:divBdr>
                    <w:top w:val="none" w:sz="0" w:space="0" w:color="auto"/>
                    <w:left w:val="none" w:sz="0" w:space="0" w:color="auto"/>
                    <w:bottom w:val="none" w:sz="0" w:space="0" w:color="auto"/>
                    <w:right w:val="none" w:sz="0" w:space="0" w:color="auto"/>
                  </w:divBdr>
                  <w:divsChild>
                    <w:div w:id="785275208">
                      <w:marLeft w:val="0"/>
                      <w:marRight w:val="0"/>
                      <w:marTop w:val="0"/>
                      <w:marBottom w:val="0"/>
                      <w:divBdr>
                        <w:top w:val="none" w:sz="0" w:space="0" w:color="auto"/>
                        <w:left w:val="none" w:sz="0" w:space="0" w:color="auto"/>
                        <w:bottom w:val="none" w:sz="0" w:space="0" w:color="auto"/>
                        <w:right w:val="none" w:sz="0" w:space="0" w:color="auto"/>
                      </w:divBdr>
                      <w:divsChild>
                        <w:div w:id="431323502">
                          <w:marLeft w:val="0"/>
                          <w:marRight w:val="0"/>
                          <w:marTop w:val="0"/>
                          <w:marBottom w:val="0"/>
                          <w:divBdr>
                            <w:top w:val="none" w:sz="0" w:space="0" w:color="auto"/>
                            <w:left w:val="none" w:sz="0" w:space="0" w:color="auto"/>
                            <w:bottom w:val="none" w:sz="0" w:space="0" w:color="auto"/>
                            <w:right w:val="none" w:sz="0" w:space="0" w:color="auto"/>
                          </w:divBdr>
                          <w:divsChild>
                            <w:div w:id="1780251999">
                              <w:marLeft w:val="0"/>
                              <w:marRight w:val="0"/>
                              <w:marTop w:val="0"/>
                              <w:marBottom w:val="0"/>
                              <w:divBdr>
                                <w:top w:val="none" w:sz="0" w:space="0" w:color="auto"/>
                                <w:left w:val="none" w:sz="0" w:space="0" w:color="auto"/>
                                <w:bottom w:val="none" w:sz="0" w:space="0" w:color="auto"/>
                                <w:right w:val="none" w:sz="0" w:space="0" w:color="auto"/>
                              </w:divBdr>
                              <w:divsChild>
                                <w:div w:id="281809608">
                                  <w:marLeft w:val="0"/>
                                  <w:marRight w:val="0"/>
                                  <w:marTop w:val="0"/>
                                  <w:marBottom w:val="0"/>
                                  <w:divBdr>
                                    <w:top w:val="none" w:sz="0" w:space="0" w:color="auto"/>
                                    <w:left w:val="none" w:sz="0" w:space="0" w:color="auto"/>
                                    <w:bottom w:val="none" w:sz="0" w:space="0" w:color="auto"/>
                                    <w:right w:val="none" w:sz="0" w:space="0" w:color="auto"/>
                                  </w:divBdr>
                                  <w:divsChild>
                                    <w:div w:id="17876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950564">
      <w:bodyDiv w:val="1"/>
      <w:marLeft w:val="0"/>
      <w:marRight w:val="0"/>
      <w:marTop w:val="0"/>
      <w:marBottom w:val="0"/>
      <w:divBdr>
        <w:top w:val="none" w:sz="0" w:space="0" w:color="auto"/>
        <w:left w:val="none" w:sz="0" w:space="0" w:color="auto"/>
        <w:bottom w:val="none" w:sz="0" w:space="0" w:color="auto"/>
        <w:right w:val="none" w:sz="0" w:space="0" w:color="auto"/>
      </w:divBdr>
      <w:divsChild>
        <w:div w:id="1239053172">
          <w:marLeft w:val="0"/>
          <w:marRight w:val="0"/>
          <w:marTop w:val="0"/>
          <w:marBottom w:val="0"/>
          <w:divBdr>
            <w:top w:val="none" w:sz="0" w:space="0" w:color="auto"/>
            <w:left w:val="none" w:sz="0" w:space="0" w:color="auto"/>
            <w:bottom w:val="none" w:sz="0" w:space="0" w:color="auto"/>
            <w:right w:val="none" w:sz="0" w:space="0" w:color="auto"/>
          </w:divBdr>
          <w:divsChild>
            <w:div w:id="1814369924">
              <w:marLeft w:val="0"/>
              <w:marRight w:val="0"/>
              <w:marTop w:val="0"/>
              <w:marBottom w:val="0"/>
              <w:divBdr>
                <w:top w:val="none" w:sz="0" w:space="0" w:color="auto"/>
                <w:left w:val="none" w:sz="0" w:space="0" w:color="auto"/>
                <w:bottom w:val="none" w:sz="0" w:space="0" w:color="auto"/>
                <w:right w:val="none" w:sz="0" w:space="0" w:color="auto"/>
              </w:divBdr>
              <w:divsChild>
                <w:div w:id="175658843">
                  <w:marLeft w:val="0"/>
                  <w:marRight w:val="0"/>
                  <w:marTop w:val="0"/>
                  <w:marBottom w:val="0"/>
                  <w:divBdr>
                    <w:top w:val="none" w:sz="0" w:space="0" w:color="auto"/>
                    <w:left w:val="none" w:sz="0" w:space="0" w:color="auto"/>
                    <w:bottom w:val="none" w:sz="0" w:space="0" w:color="auto"/>
                    <w:right w:val="none" w:sz="0" w:space="0" w:color="auto"/>
                  </w:divBdr>
                  <w:divsChild>
                    <w:div w:id="813909584">
                      <w:marLeft w:val="0"/>
                      <w:marRight w:val="0"/>
                      <w:marTop w:val="0"/>
                      <w:marBottom w:val="0"/>
                      <w:divBdr>
                        <w:top w:val="none" w:sz="0" w:space="0" w:color="auto"/>
                        <w:left w:val="none" w:sz="0" w:space="0" w:color="auto"/>
                        <w:bottom w:val="none" w:sz="0" w:space="0" w:color="auto"/>
                        <w:right w:val="none" w:sz="0" w:space="0" w:color="auto"/>
                      </w:divBdr>
                      <w:divsChild>
                        <w:div w:id="1536887379">
                          <w:marLeft w:val="0"/>
                          <w:marRight w:val="0"/>
                          <w:marTop w:val="0"/>
                          <w:marBottom w:val="0"/>
                          <w:divBdr>
                            <w:top w:val="none" w:sz="0" w:space="0" w:color="auto"/>
                            <w:left w:val="none" w:sz="0" w:space="0" w:color="auto"/>
                            <w:bottom w:val="none" w:sz="0" w:space="0" w:color="auto"/>
                            <w:right w:val="none" w:sz="0" w:space="0" w:color="auto"/>
                          </w:divBdr>
                          <w:divsChild>
                            <w:div w:id="790591815">
                              <w:marLeft w:val="0"/>
                              <w:marRight w:val="0"/>
                              <w:marTop w:val="0"/>
                              <w:marBottom w:val="0"/>
                              <w:divBdr>
                                <w:top w:val="none" w:sz="0" w:space="0" w:color="auto"/>
                                <w:left w:val="none" w:sz="0" w:space="0" w:color="auto"/>
                                <w:bottom w:val="none" w:sz="0" w:space="0" w:color="auto"/>
                                <w:right w:val="none" w:sz="0" w:space="0" w:color="auto"/>
                              </w:divBdr>
                              <w:divsChild>
                                <w:div w:id="1085691590">
                                  <w:marLeft w:val="0"/>
                                  <w:marRight w:val="0"/>
                                  <w:marTop w:val="0"/>
                                  <w:marBottom w:val="0"/>
                                  <w:divBdr>
                                    <w:top w:val="none" w:sz="0" w:space="0" w:color="auto"/>
                                    <w:left w:val="none" w:sz="0" w:space="0" w:color="auto"/>
                                    <w:bottom w:val="none" w:sz="0" w:space="0" w:color="auto"/>
                                    <w:right w:val="none" w:sz="0" w:space="0" w:color="auto"/>
                                  </w:divBdr>
                                  <w:divsChild>
                                    <w:div w:id="1841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294">
      <w:bodyDiv w:val="1"/>
      <w:marLeft w:val="0"/>
      <w:marRight w:val="0"/>
      <w:marTop w:val="0"/>
      <w:marBottom w:val="0"/>
      <w:divBdr>
        <w:top w:val="none" w:sz="0" w:space="0" w:color="auto"/>
        <w:left w:val="none" w:sz="0" w:space="0" w:color="auto"/>
        <w:bottom w:val="none" w:sz="0" w:space="0" w:color="auto"/>
        <w:right w:val="none" w:sz="0" w:space="0" w:color="auto"/>
      </w:divBdr>
      <w:divsChild>
        <w:div w:id="962737652">
          <w:marLeft w:val="0"/>
          <w:marRight w:val="0"/>
          <w:marTop w:val="0"/>
          <w:marBottom w:val="0"/>
          <w:divBdr>
            <w:top w:val="none" w:sz="0" w:space="0" w:color="auto"/>
            <w:left w:val="none" w:sz="0" w:space="0" w:color="auto"/>
            <w:bottom w:val="none" w:sz="0" w:space="0" w:color="auto"/>
            <w:right w:val="none" w:sz="0" w:space="0" w:color="auto"/>
          </w:divBdr>
          <w:divsChild>
            <w:div w:id="1828400508">
              <w:marLeft w:val="0"/>
              <w:marRight w:val="0"/>
              <w:marTop w:val="0"/>
              <w:marBottom w:val="0"/>
              <w:divBdr>
                <w:top w:val="none" w:sz="0" w:space="0" w:color="auto"/>
                <w:left w:val="none" w:sz="0" w:space="0" w:color="auto"/>
                <w:bottom w:val="none" w:sz="0" w:space="0" w:color="auto"/>
                <w:right w:val="none" w:sz="0" w:space="0" w:color="auto"/>
              </w:divBdr>
              <w:divsChild>
                <w:div w:id="1366248006">
                  <w:marLeft w:val="0"/>
                  <w:marRight w:val="0"/>
                  <w:marTop w:val="0"/>
                  <w:marBottom w:val="0"/>
                  <w:divBdr>
                    <w:top w:val="none" w:sz="0" w:space="0" w:color="auto"/>
                    <w:left w:val="none" w:sz="0" w:space="0" w:color="auto"/>
                    <w:bottom w:val="none" w:sz="0" w:space="0" w:color="auto"/>
                    <w:right w:val="none" w:sz="0" w:space="0" w:color="auto"/>
                  </w:divBdr>
                  <w:divsChild>
                    <w:div w:id="1115952168">
                      <w:marLeft w:val="0"/>
                      <w:marRight w:val="0"/>
                      <w:marTop w:val="0"/>
                      <w:marBottom w:val="0"/>
                      <w:divBdr>
                        <w:top w:val="none" w:sz="0" w:space="0" w:color="auto"/>
                        <w:left w:val="none" w:sz="0" w:space="0" w:color="auto"/>
                        <w:bottom w:val="none" w:sz="0" w:space="0" w:color="auto"/>
                        <w:right w:val="none" w:sz="0" w:space="0" w:color="auto"/>
                      </w:divBdr>
                      <w:divsChild>
                        <w:div w:id="604927810">
                          <w:marLeft w:val="0"/>
                          <w:marRight w:val="0"/>
                          <w:marTop w:val="0"/>
                          <w:marBottom w:val="0"/>
                          <w:divBdr>
                            <w:top w:val="none" w:sz="0" w:space="0" w:color="auto"/>
                            <w:left w:val="none" w:sz="0" w:space="0" w:color="auto"/>
                            <w:bottom w:val="none" w:sz="0" w:space="0" w:color="auto"/>
                            <w:right w:val="none" w:sz="0" w:space="0" w:color="auto"/>
                          </w:divBdr>
                          <w:divsChild>
                            <w:div w:id="1725595018">
                              <w:marLeft w:val="0"/>
                              <w:marRight w:val="0"/>
                              <w:marTop w:val="0"/>
                              <w:marBottom w:val="0"/>
                              <w:divBdr>
                                <w:top w:val="none" w:sz="0" w:space="0" w:color="auto"/>
                                <w:left w:val="none" w:sz="0" w:space="0" w:color="auto"/>
                                <w:bottom w:val="none" w:sz="0" w:space="0" w:color="auto"/>
                                <w:right w:val="none" w:sz="0" w:space="0" w:color="auto"/>
                              </w:divBdr>
                              <w:divsChild>
                                <w:div w:id="1295136605">
                                  <w:marLeft w:val="0"/>
                                  <w:marRight w:val="0"/>
                                  <w:marTop w:val="0"/>
                                  <w:marBottom w:val="0"/>
                                  <w:divBdr>
                                    <w:top w:val="none" w:sz="0" w:space="0" w:color="auto"/>
                                    <w:left w:val="none" w:sz="0" w:space="0" w:color="auto"/>
                                    <w:bottom w:val="none" w:sz="0" w:space="0" w:color="auto"/>
                                    <w:right w:val="none" w:sz="0" w:space="0" w:color="auto"/>
                                  </w:divBdr>
                                  <w:divsChild>
                                    <w:div w:id="15633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127320">
      <w:bodyDiv w:val="1"/>
      <w:marLeft w:val="0"/>
      <w:marRight w:val="0"/>
      <w:marTop w:val="0"/>
      <w:marBottom w:val="0"/>
      <w:divBdr>
        <w:top w:val="none" w:sz="0" w:space="0" w:color="auto"/>
        <w:left w:val="none" w:sz="0" w:space="0" w:color="auto"/>
        <w:bottom w:val="none" w:sz="0" w:space="0" w:color="auto"/>
        <w:right w:val="none" w:sz="0" w:space="0" w:color="auto"/>
      </w:divBdr>
      <w:divsChild>
        <w:div w:id="1543177479">
          <w:marLeft w:val="0"/>
          <w:marRight w:val="0"/>
          <w:marTop w:val="0"/>
          <w:marBottom w:val="0"/>
          <w:divBdr>
            <w:top w:val="none" w:sz="0" w:space="0" w:color="auto"/>
            <w:left w:val="none" w:sz="0" w:space="0" w:color="auto"/>
            <w:bottom w:val="none" w:sz="0" w:space="0" w:color="auto"/>
            <w:right w:val="none" w:sz="0" w:space="0" w:color="auto"/>
          </w:divBdr>
          <w:divsChild>
            <w:div w:id="292371898">
              <w:marLeft w:val="0"/>
              <w:marRight w:val="0"/>
              <w:marTop w:val="0"/>
              <w:marBottom w:val="0"/>
              <w:divBdr>
                <w:top w:val="none" w:sz="0" w:space="0" w:color="auto"/>
                <w:left w:val="none" w:sz="0" w:space="0" w:color="auto"/>
                <w:bottom w:val="none" w:sz="0" w:space="0" w:color="auto"/>
                <w:right w:val="none" w:sz="0" w:space="0" w:color="auto"/>
              </w:divBdr>
              <w:divsChild>
                <w:div w:id="1174957344">
                  <w:marLeft w:val="0"/>
                  <w:marRight w:val="0"/>
                  <w:marTop w:val="0"/>
                  <w:marBottom w:val="0"/>
                  <w:divBdr>
                    <w:top w:val="none" w:sz="0" w:space="0" w:color="auto"/>
                    <w:left w:val="none" w:sz="0" w:space="0" w:color="auto"/>
                    <w:bottom w:val="none" w:sz="0" w:space="0" w:color="auto"/>
                    <w:right w:val="none" w:sz="0" w:space="0" w:color="auto"/>
                  </w:divBdr>
                  <w:divsChild>
                    <w:div w:id="315959194">
                      <w:marLeft w:val="0"/>
                      <w:marRight w:val="0"/>
                      <w:marTop w:val="0"/>
                      <w:marBottom w:val="0"/>
                      <w:divBdr>
                        <w:top w:val="none" w:sz="0" w:space="0" w:color="auto"/>
                        <w:left w:val="none" w:sz="0" w:space="0" w:color="auto"/>
                        <w:bottom w:val="none" w:sz="0" w:space="0" w:color="auto"/>
                        <w:right w:val="none" w:sz="0" w:space="0" w:color="auto"/>
                      </w:divBdr>
                      <w:divsChild>
                        <w:div w:id="1911380736">
                          <w:marLeft w:val="0"/>
                          <w:marRight w:val="0"/>
                          <w:marTop w:val="0"/>
                          <w:marBottom w:val="0"/>
                          <w:divBdr>
                            <w:top w:val="none" w:sz="0" w:space="0" w:color="auto"/>
                            <w:left w:val="none" w:sz="0" w:space="0" w:color="auto"/>
                            <w:bottom w:val="none" w:sz="0" w:space="0" w:color="auto"/>
                            <w:right w:val="none" w:sz="0" w:space="0" w:color="auto"/>
                          </w:divBdr>
                          <w:divsChild>
                            <w:div w:id="369182645">
                              <w:marLeft w:val="0"/>
                              <w:marRight w:val="0"/>
                              <w:marTop w:val="0"/>
                              <w:marBottom w:val="0"/>
                              <w:divBdr>
                                <w:top w:val="none" w:sz="0" w:space="0" w:color="auto"/>
                                <w:left w:val="none" w:sz="0" w:space="0" w:color="auto"/>
                                <w:bottom w:val="none" w:sz="0" w:space="0" w:color="auto"/>
                                <w:right w:val="none" w:sz="0" w:space="0" w:color="auto"/>
                              </w:divBdr>
                              <w:divsChild>
                                <w:div w:id="209802695">
                                  <w:marLeft w:val="0"/>
                                  <w:marRight w:val="0"/>
                                  <w:marTop w:val="0"/>
                                  <w:marBottom w:val="0"/>
                                  <w:divBdr>
                                    <w:top w:val="none" w:sz="0" w:space="0" w:color="auto"/>
                                    <w:left w:val="none" w:sz="0" w:space="0" w:color="auto"/>
                                    <w:bottom w:val="none" w:sz="0" w:space="0" w:color="auto"/>
                                    <w:right w:val="none" w:sz="0" w:space="0" w:color="auto"/>
                                  </w:divBdr>
                                  <w:divsChild>
                                    <w:div w:id="551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30976">
      <w:bodyDiv w:val="1"/>
      <w:marLeft w:val="0"/>
      <w:marRight w:val="0"/>
      <w:marTop w:val="0"/>
      <w:marBottom w:val="0"/>
      <w:divBdr>
        <w:top w:val="none" w:sz="0" w:space="0" w:color="auto"/>
        <w:left w:val="none" w:sz="0" w:space="0" w:color="auto"/>
        <w:bottom w:val="none" w:sz="0" w:space="0" w:color="auto"/>
        <w:right w:val="none" w:sz="0" w:space="0" w:color="auto"/>
      </w:divBdr>
      <w:divsChild>
        <w:div w:id="990909130">
          <w:marLeft w:val="0"/>
          <w:marRight w:val="0"/>
          <w:marTop w:val="0"/>
          <w:marBottom w:val="0"/>
          <w:divBdr>
            <w:top w:val="none" w:sz="0" w:space="0" w:color="auto"/>
            <w:left w:val="none" w:sz="0" w:space="0" w:color="auto"/>
            <w:bottom w:val="none" w:sz="0" w:space="0" w:color="auto"/>
            <w:right w:val="none" w:sz="0" w:space="0" w:color="auto"/>
          </w:divBdr>
          <w:divsChild>
            <w:div w:id="1991132274">
              <w:marLeft w:val="0"/>
              <w:marRight w:val="0"/>
              <w:marTop w:val="0"/>
              <w:marBottom w:val="0"/>
              <w:divBdr>
                <w:top w:val="none" w:sz="0" w:space="0" w:color="auto"/>
                <w:left w:val="none" w:sz="0" w:space="0" w:color="auto"/>
                <w:bottom w:val="none" w:sz="0" w:space="0" w:color="auto"/>
                <w:right w:val="none" w:sz="0" w:space="0" w:color="auto"/>
              </w:divBdr>
              <w:divsChild>
                <w:div w:id="956528948">
                  <w:marLeft w:val="0"/>
                  <w:marRight w:val="0"/>
                  <w:marTop w:val="0"/>
                  <w:marBottom w:val="0"/>
                  <w:divBdr>
                    <w:top w:val="none" w:sz="0" w:space="0" w:color="auto"/>
                    <w:left w:val="none" w:sz="0" w:space="0" w:color="auto"/>
                    <w:bottom w:val="none" w:sz="0" w:space="0" w:color="auto"/>
                    <w:right w:val="none" w:sz="0" w:space="0" w:color="auto"/>
                  </w:divBdr>
                  <w:divsChild>
                    <w:div w:id="1765494784">
                      <w:marLeft w:val="0"/>
                      <w:marRight w:val="0"/>
                      <w:marTop w:val="0"/>
                      <w:marBottom w:val="0"/>
                      <w:divBdr>
                        <w:top w:val="none" w:sz="0" w:space="0" w:color="auto"/>
                        <w:left w:val="none" w:sz="0" w:space="0" w:color="auto"/>
                        <w:bottom w:val="none" w:sz="0" w:space="0" w:color="auto"/>
                        <w:right w:val="none" w:sz="0" w:space="0" w:color="auto"/>
                      </w:divBdr>
                      <w:divsChild>
                        <w:div w:id="399982170">
                          <w:marLeft w:val="0"/>
                          <w:marRight w:val="0"/>
                          <w:marTop w:val="0"/>
                          <w:marBottom w:val="0"/>
                          <w:divBdr>
                            <w:top w:val="none" w:sz="0" w:space="0" w:color="auto"/>
                            <w:left w:val="none" w:sz="0" w:space="0" w:color="auto"/>
                            <w:bottom w:val="none" w:sz="0" w:space="0" w:color="auto"/>
                            <w:right w:val="none" w:sz="0" w:space="0" w:color="auto"/>
                          </w:divBdr>
                          <w:divsChild>
                            <w:div w:id="13306130">
                              <w:marLeft w:val="0"/>
                              <w:marRight w:val="0"/>
                              <w:marTop w:val="0"/>
                              <w:marBottom w:val="0"/>
                              <w:divBdr>
                                <w:top w:val="none" w:sz="0" w:space="0" w:color="auto"/>
                                <w:left w:val="none" w:sz="0" w:space="0" w:color="auto"/>
                                <w:bottom w:val="none" w:sz="0" w:space="0" w:color="auto"/>
                                <w:right w:val="none" w:sz="0" w:space="0" w:color="auto"/>
                              </w:divBdr>
                              <w:divsChild>
                                <w:div w:id="2051607852">
                                  <w:marLeft w:val="0"/>
                                  <w:marRight w:val="0"/>
                                  <w:marTop w:val="0"/>
                                  <w:marBottom w:val="0"/>
                                  <w:divBdr>
                                    <w:top w:val="none" w:sz="0" w:space="0" w:color="auto"/>
                                    <w:left w:val="none" w:sz="0" w:space="0" w:color="auto"/>
                                    <w:bottom w:val="none" w:sz="0" w:space="0" w:color="auto"/>
                                    <w:right w:val="none" w:sz="0" w:space="0" w:color="auto"/>
                                  </w:divBdr>
                                  <w:divsChild>
                                    <w:div w:id="17367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 w:id="1728646057">
      <w:bodyDiv w:val="1"/>
      <w:marLeft w:val="0"/>
      <w:marRight w:val="0"/>
      <w:marTop w:val="0"/>
      <w:marBottom w:val="0"/>
      <w:divBdr>
        <w:top w:val="none" w:sz="0" w:space="0" w:color="auto"/>
        <w:left w:val="none" w:sz="0" w:space="0" w:color="auto"/>
        <w:bottom w:val="none" w:sz="0" w:space="0" w:color="auto"/>
        <w:right w:val="none" w:sz="0" w:space="0" w:color="auto"/>
      </w:divBdr>
      <w:divsChild>
        <w:div w:id="1605920734">
          <w:marLeft w:val="0"/>
          <w:marRight w:val="0"/>
          <w:marTop w:val="0"/>
          <w:marBottom w:val="0"/>
          <w:divBdr>
            <w:top w:val="none" w:sz="0" w:space="0" w:color="auto"/>
            <w:left w:val="none" w:sz="0" w:space="0" w:color="auto"/>
            <w:bottom w:val="none" w:sz="0" w:space="0" w:color="auto"/>
            <w:right w:val="none" w:sz="0" w:space="0" w:color="auto"/>
          </w:divBdr>
          <w:divsChild>
            <w:div w:id="1494106665">
              <w:marLeft w:val="0"/>
              <w:marRight w:val="0"/>
              <w:marTop w:val="0"/>
              <w:marBottom w:val="0"/>
              <w:divBdr>
                <w:top w:val="none" w:sz="0" w:space="0" w:color="auto"/>
                <w:left w:val="none" w:sz="0" w:space="0" w:color="auto"/>
                <w:bottom w:val="none" w:sz="0" w:space="0" w:color="auto"/>
                <w:right w:val="none" w:sz="0" w:space="0" w:color="auto"/>
              </w:divBdr>
              <w:divsChild>
                <w:div w:id="1825268889">
                  <w:marLeft w:val="0"/>
                  <w:marRight w:val="0"/>
                  <w:marTop w:val="0"/>
                  <w:marBottom w:val="0"/>
                  <w:divBdr>
                    <w:top w:val="none" w:sz="0" w:space="0" w:color="auto"/>
                    <w:left w:val="none" w:sz="0" w:space="0" w:color="auto"/>
                    <w:bottom w:val="none" w:sz="0" w:space="0" w:color="auto"/>
                    <w:right w:val="none" w:sz="0" w:space="0" w:color="auto"/>
                  </w:divBdr>
                  <w:divsChild>
                    <w:div w:id="1192457040">
                      <w:marLeft w:val="0"/>
                      <w:marRight w:val="0"/>
                      <w:marTop w:val="0"/>
                      <w:marBottom w:val="0"/>
                      <w:divBdr>
                        <w:top w:val="none" w:sz="0" w:space="0" w:color="auto"/>
                        <w:left w:val="none" w:sz="0" w:space="0" w:color="auto"/>
                        <w:bottom w:val="none" w:sz="0" w:space="0" w:color="auto"/>
                        <w:right w:val="none" w:sz="0" w:space="0" w:color="auto"/>
                      </w:divBdr>
                      <w:divsChild>
                        <w:div w:id="902838483">
                          <w:marLeft w:val="0"/>
                          <w:marRight w:val="0"/>
                          <w:marTop w:val="0"/>
                          <w:marBottom w:val="0"/>
                          <w:divBdr>
                            <w:top w:val="none" w:sz="0" w:space="0" w:color="auto"/>
                            <w:left w:val="none" w:sz="0" w:space="0" w:color="auto"/>
                            <w:bottom w:val="none" w:sz="0" w:space="0" w:color="auto"/>
                            <w:right w:val="none" w:sz="0" w:space="0" w:color="auto"/>
                          </w:divBdr>
                          <w:divsChild>
                            <w:div w:id="1747221770">
                              <w:marLeft w:val="0"/>
                              <w:marRight w:val="0"/>
                              <w:marTop w:val="0"/>
                              <w:marBottom w:val="0"/>
                              <w:divBdr>
                                <w:top w:val="none" w:sz="0" w:space="0" w:color="auto"/>
                                <w:left w:val="none" w:sz="0" w:space="0" w:color="auto"/>
                                <w:bottom w:val="none" w:sz="0" w:space="0" w:color="auto"/>
                                <w:right w:val="none" w:sz="0" w:space="0" w:color="auto"/>
                              </w:divBdr>
                              <w:divsChild>
                                <w:div w:id="864514647">
                                  <w:marLeft w:val="0"/>
                                  <w:marRight w:val="0"/>
                                  <w:marTop w:val="0"/>
                                  <w:marBottom w:val="0"/>
                                  <w:divBdr>
                                    <w:top w:val="none" w:sz="0" w:space="0" w:color="auto"/>
                                    <w:left w:val="none" w:sz="0" w:space="0" w:color="auto"/>
                                    <w:bottom w:val="none" w:sz="0" w:space="0" w:color="auto"/>
                                    <w:right w:val="none" w:sz="0" w:space="0" w:color="auto"/>
                                  </w:divBdr>
                                  <w:divsChild>
                                    <w:div w:id="2375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710006">
      <w:bodyDiv w:val="1"/>
      <w:marLeft w:val="0"/>
      <w:marRight w:val="0"/>
      <w:marTop w:val="0"/>
      <w:marBottom w:val="0"/>
      <w:divBdr>
        <w:top w:val="none" w:sz="0" w:space="0" w:color="auto"/>
        <w:left w:val="none" w:sz="0" w:space="0" w:color="auto"/>
        <w:bottom w:val="none" w:sz="0" w:space="0" w:color="auto"/>
        <w:right w:val="none" w:sz="0" w:space="0" w:color="auto"/>
      </w:divBdr>
      <w:divsChild>
        <w:div w:id="473063300">
          <w:marLeft w:val="0"/>
          <w:marRight w:val="0"/>
          <w:marTop w:val="0"/>
          <w:marBottom w:val="0"/>
          <w:divBdr>
            <w:top w:val="none" w:sz="0" w:space="0" w:color="auto"/>
            <w:left w:val="none" w:sz="0" w:space="0" w:color="auto"/>
            <w:bottom w:val="none" w:sz="0" w:space="0" w:color="auto"/>
            <w:right w:val="none" w:sz="0" w:space="0" w:color="auto"/>
          </w:divBdr>
          <w:divsChild>
            <w:div w:id="4331376">
              <w:marLeft w:val="0"/>
              <w:marRight w:val="0"/>
              <w:marTop w:val="0"/>
              <w:marBottom w:val="0"/>
              <w:divBdr>
                <w:top w:val="none" w:sz="0" w:space="0" w:color="auto"/>
                <w:left w:val="none" w:sz="0" w:space="0" w:color="auto"/>
                <w:bottom w:val="none" w:sz="0" w:space="0" w:color="auto"/>
                <w:right w:val="none" w:sz="0" w:space="0" w:color="auto"/>
              </w:divBdr>
              <w:divsChild>
                <w:div w:id="1147362227">
                  <w:marLeft w:val="0"/>
                  <w:marRight w:val="0"/>
                  <w:marTop w:val="0"/>
                  <w:marBottom w:val="0"/>
                  <w:divBdr>
                    <w:top w:val="none" w:sz="0" w:space="0" w:color="auto"/>
                    <w:left w:val="none" w:sz="0" w:space="0" w:color="auto"/>
                    <w:bottom w:val="none" w:sz="0" w:space="0" w:color="auto"/>
                    <w:right w:val="none" w:sz="0" w:space="0" w:color="auto"/>
                  </w:divBdr>
                  <w:divsChild>
                    <w:div w:id="1282492630">
                      <w:marLeft w:val="0"/>
                      <w:marRight w:val="0"/>
                      <w:marTop w:val="0"/>
                      <w:marBottom w:val="0"/>
                      <w:divBdr>
                        <w:top w:val="none" w:sz="0" w:space="0" w:color="auto"/>
                        <w:left w:val="none" w:sz="0" w:space="0" w:color="auto"/>
                        <w:bottom w:val="none" w:sz="0" w:space="0" w:color="auto"/>
                        <w:right w:val="none" w:sz="0" w:space="0" w:color="auto"/>
                      </w:divBdr>
                      <w:divsChild>
                        <w:div w:id="1016276320">
                          <w:marLeft w:val="0"/>
                          <w:marRight w:val="0"/>
                          <w:marTop w:val="0"/>
                          <w:marBottom w:val="0"/>
                          <w:divBdr>
                            <w:top w:val="none" w:sz="0" w:space="0" w:color="auto"/>
                            <w:left w:val="none" w:sz="0" w:space="0" w:color="auto"/>
                            <w:bottom w:val="none" w:sz="0" w:space="0" w:color="auto"/>
                            <w:right w:val="none" w:sz="0" w:space="0" w:color="auto"/>
                          </w:divBdr>
                          <w:divsChild>
                            <w:div w:id="810906883">
                              <w:marLeft w:val="0"/>
                              <w:marRight w:val="0"/>
                              <w:marTop w:val="0"/>
                              <w:marBottom w:val="0"/>
                              <w:divBdr>
                                <w:top w:val="none" w:sz="0" w:space="0" w:color="auto"/>
                                <w:left w:val="none" w:sz="0" w:space="0" w:color="auto"/>
                                <w:bottom w:val="none" w:sz="0" w:space="0" w:color="auto"/>
                                <w:right w:val="none" w:sz="0" w:space="0" w:color="auto"/>
                              </w:divBdr>
                              <w:divsChild>
                                <w:div w:id="275136182">
                                  <w:marLeft w:val="0"/>
                                  <w:marRight w:val="0"/>
                                  <w:marTop w:val="0"/>
                                  <w:marBottom w:val="0"/>
                                  <w:divBdr>
                                    <w:top w:val="none" w:sz="0" w:space="0" w:color="auto"/>
                                    <w:left w:val="none" w:sz="0" w:space="0" w:color="auto"/>
                                    <w:bottom w:val="none" w:sz="0" w:space="0" w:color="auto"/>
                                    <w:right w:val="none" w:sz="0" w:space="0" w:color="auto"/>
                                  </w:divBdr>
                                  <w:divsChild>
                                    <w:div w:id="16227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4548">
      <w:bodyDiv w:val="1"/>
      <w:marLeft w:val="0"/>
      <w:marRight w:val="0"/>
      <w:marTop w:val="0"/>
      <w:marBottom w:val="0"/>
      <w:divBdr>
        <w:top w:val="none" w:sz="0" w:space="0" w:color="auto"/>
        <w:left w:val="none" w:sz="0" w:space="0" w:color="auto"/>
        <w:bottom w:val="none" w:sz="0" w:space="0" w:color="auto"/>
        <w:right w:val="none" w:sz="0" w:space="0" w:color="auto"/>
      </w:divBdr>
      <w:divsChild>
        <w:div w:id="943734934">
          <w:marLeft w:val="0"/>
          <w:marRight w:val="0"/>
          <w:marTop w:val="0"/>
          <w:marBottom w:val="0"/>
          <w:divBdr>
            <w:top w:val="none" w:sz="0" w:space="0" w:color="auto"/>
            <w:left w:val="none" w:sz="0" w:space="0" w:color="auto"/>
            <w:bottom w:val="none" w:sz="0" w:space="0" w:color="auto"/>
            <w:right w:val="none" w:sz="0" w:space="0" w:color="auto"/>
          </w:divBdr>
          <w:divsChild>
            <w:div w:id="1376930385">
              <w:marLeft w:val="0"/>
              <w:marRight w:val="0"/>
              <w:marTop w:val="0"/>
              <w:marBottom w:val="0"/>
              <w:divBdr>
                <w:top w:val="none" w:sz="0" w:space="0" w:color="auto"/>
                <w:left w:val="none" w:sz="0" w:space="0" w:color="auto"/>
                <w:bottom w:val="none" w:sz="0" w:space="0" w:color="auto"/>
                <w:right w:val="none" w:sz="0" w:space="0" w:color="auto"/>
              </w:divBdr>
              <w:divsChild>
                <w:div w:id="370030825">
                  <w:marLeft w:val="0"/>
                  <w:marRight w:val="0"/>
                  <w:marTop w:val="0"/>
                  <w:marBottom w:val="0"/>
                  <w:divBdr>
                    <w:top w:val="none" w:sz="0" w:space="0" w:color="auto"/>
                    <w:left w:val="none" w:sz="0" w:space="0" w:color="auto"/>
                    <w:bottom w:val="none" w:sz="0" w:space="0" w:color="auto"/>
                    <w:right w:val="none" w:sz="0" w:space="0" w:color="auto"/>
                  </w:divBdr>
                  <w:divsChild>
                    <w:div w:id="25571869">
                      <w:marLeft w:val="0"/>
                      <w:marRight w:val="0"/>
                      <w:marTop w:val="0"/>
                      <w:marBottom w:val="0"/>
                      <w:divBdr>
                        <w:top w:val="none" w:sz="0" w:space="0" w:color="auto"/>
                        <w:left w:val="none" w:sz="0" w:space="0" w:color="auto"/>
                        <w:bottom w:val="none" w:sz="0" w:space="0" w:color="auto"/>
                        <w:right w:val="none" w:sz="0" w:space="0" w:color="auto"/>
                      </w:divBdr>
                      <w:divsChild>
                        <w:div w:id="228350115">
                          <w:marLeft w:val="0"/>
                          <w:marRight w:val="0"/>
                          <w:marTop w:val="0"/>
                          <w:marBottom w:val="0"/>
                          <w:divBdr>
                            <w:top w:val="none" w:sz="0" w:space="0" w:color="auto"/>
                            <w:left w:val="none" w:sz="0" w:space="0" w:color="auto"/>
                            <w:bottom w:val="none" w:sz="0" w:space="0" w:color="auto"/>
                            <w:right w:val="none" w:sz="0" w:space="0" w:color="auto"/>
                          </w:divBdr>
                          <w:divsChild>
                            <w:div w:id="653878900">
                              <w:marLeft w:val="0"/>
                              <w:marRight w:val="0"/>
                              <w:marTop w:val="0"/>
                              <w:marBottom w:val="0"/>
                              <w:divBdr>
                                <w:top w:val="none" w:sz="0" w:space="0" w:color="auto"/>
                                <w:left w:val="none" w:sz="0" w:space="0" w:color="auto"/>
                                <w:bottom w:val="none" w:sz="0" w:space="0" w:color="auto"/>
                                <w:right w:val="none" w:sz="0" w:space="0" w:color="auto"/>
                              </w:divBdr>
                              <w:divsChild>
                                <w:div w:id="1511722745">
                                  <w:marLeft w:val="0"/>
                                  <w:marRight w:val="0"/>
                                  <w:marTop w:val="0"/>
                                  <w:marBottom w:val="0"/>
                                  <w:divBdr>
                                    <w:top w:val="none" w:sz="0" w:space="0" w:color="auto"/>
                                    <w:left w:val="none" w:sz="0" w:space="0" w:color="auto"/>
                                    <w:bottom w:val="none" w:sz="0" w:space="0" w:color="auto"/>
                                    <w:right w:val="none" w:sz="0" w:space="0" w:color="auto"/>
                                  </w:divBdr>
                                  <w:divsChild>
                                    <w:div w:id="1453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922703">
      <w:bodyDiv w:val="1"/>
      <w:marLeft w:val="0"/>
      <w:marRight w:val="0"/>
      <w:marTop w:val="0"/>
      <w:marBottom w:val="0"/>
      <w:divBdr>
        <w:top w:val="none" w:sz="0" w:space="0" w:color="auto"/>
        <w:left w:val="none" w:sz="0" w:space="0" w:color="auto"/>
        <w:bottom w:val="none" w:sz="0" w:space="0" w:color="auto"/>
        <w:right w:val="none" w:sz="0" w:space="0" w:color="auto"/>
      </w:divBdr>
      <w:divsChild>
        <w:div w:id="653140870">
          <w:marLeft w:val="0"/>
          <w:marRight w:val="0"/>
          <w:marTop w:val="0"/>
          <w:marBottom w:val="0"/>
          <w:divBdr>
            <w:top w:val="none" w:sz="0" w:space="0" w:color="auto"/>
            <w:left w:val="none" w:sz="0" w:space="0" w:color="auto"/>
            <w:bottom w:val="none" w:sz="0" w:space="0" w:color="auto"/>
            <w:right w:val="none" w:sz="0" w:space="0" w:color="auto"/>
          </w:divBdr>
          <w:divsChild>
            <w:div w:id="369719814">
              <w:marLeft w:val="0"/>
              <w:marRight w:val="0"/>
              <w:marTop w:val="0"/>
              <w:marBottom w:val="0"/>
              <w:divBdr>
                <w:top w:val="none" w:sz="0" w:space="0" w:color="auto"/>
                <w:left w:val="none" w:sz="0" w:space="0" w:color="auto"/>
                <w:bottom w:val="none" w:sz="0" w:space="0" w:color="auto"/>
                <w:right w:val="none" w:sz="0" w:space="0" w:color="auto"/>
              </w:divBdr>
              <w:divsChild>
                <w:div w:id="762996917">
                  <w:marLeft w:val="0"/>
                  <w:marRight w:val="0"/>
                  <w:marTop w:val="0"/>
                  <w:marBottom w:val="0"/>
                  <w:divBdr>
                    <w:top w:val="none" w:sz="0" w:space="0" w:color="auto"/>
                    <w:left w:val="none" w:sz="0" w:space="0" w:color="auto"/>
                    <w:bottom w:val="none" w:sz="0" w:space="0" w:color="auto"/>
                    <w:right w:val="none" w:sz="0" w:space="0" w:color="auto"/>
                  </w:divBdr>
                  <w:divsChild>
                    <w:div w:id="895236828">
                      <w:marLeft w:val="0"/>
                      <w:marRight w:val="0"/>
                      <w:marTop w:val="0"/>
                      <w:marBottom w:val="0"/>
                      <w:divBdr>
                        <w:top w:val="none" w:sz="0" w:space="0" w:color="auto"/>
                        <w:left w:val="none" w:sz="0" w:space="0" w:color="auto"/>
                        <w:bottom w:val="none" w:sz="0" w:space="0" w:color="auto"/>
                        <w:right w:val="none" w:sz="0" w:space="0" w:color="auto"/>
                      </w:divBdr>
                      <w:divsChild>
                        <w:div w:id="1757439309">
                          <w:marLeft w:val="0"/>
                          <w:marRight w:val="0"/>
                          <w:marTop w:val="0"/>
                          <w:marBottom w:val="0"/>
                          <w:divBdr>
                            <w:top w:val="none" w:sz="0" w:space="0" w:color="auto"/>
                            <w:left w:val="none" w:sz="0" w:space="0" w:color="auto"/>
                            <w:bottom w:val="none" w:sz="0" w:space="0" w:color="auto"/>
                            <w:right w:val="none" w:sz="0" w:space="0" w:color="auto"/>
                          </w:divBdr>
                          <w:divsChild>
                            <w:div w:id="1628659475">
                              <w:marLeft w:val="0"/>
                              <w:marRight w:val="0"/>
                              <w:marTop w:val="0"/>
                              <w:marBottom w:val="0"/>
                              <w:divBdr>
                                <w:top w:val="none" w:sz="0" w:space="0" w:color="auto"/>
                                <w:left w:val="none" w:sz="0" w:space="0" w:color="auto"/>
                                <w:bottom w:val="none" w:sz="0" w:space="0" w:color="auto"/>
                                <w:right w:val="none" w:sz="0" w:space="0" w:color="auto"/>
                              </w:divBdr>
                              <w:divsChild>
                                <w:div w:id="2048526247">
                                  <w:marLeft w:val="0"/>
                                  <w:marRight w:val="0"/>
                                  <w:marTop w:val="0"/>
                                  <w:marBottom w:val="0"/>
                                  <w:divBdr>
                                    <w:top w:val="none" w:sz="0" w:space="0" w:color="auto"/>
                                    <w:left w:val="none" w:sz="0" w:space="0" w:color="auto"/>
                                    <w:bottom w:val="none" w:sz="0" w:space="0" w:color="auto"/>
                                    <w:right w:val="none" w:sz="0" w:space="0" w:color="auto"/>
                                  </w:divBdr>
                                  <w:divsChild>
                                    <w:div w:id="1934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992965">
      <w:bodyDiv w:val="1"/>
      <w:marLeft w:val="0"/>
      <w:marRight w:val="0"/>
      <w:marTop w:val="0"/>
      <w:marBottom w:val="0"/>
      <w:divBdr>
        <w:top w:val="none" w:sz="0" w:space="0" w:color="auto"/>
        <w:left w:val="none" w:sz="0" w:space="0" w:color="auto"/>
        <w:bottom w:val="none" w:sz="0" w:space="0" w:color="auto"/>
        <w:right w:val="none" w:sz="0" w:space="0" w:color="auto"/>
      </w:divBdr>
      <w:divsChild>
        <w:div w:id="590966281">
          <w:marLeft w:val="0"/>
          <w:marRight w:val="0"/>
          <w:marTop w:val="0"/>
          <w:marBottom w:val="0"/>
          <w:divBdr>
            <w:top w:val="none" w:sz="0" w:space="0" w:color="auto"/>
            <w:left w:val="none" w:sz="0" w:space="0" w:color="auto"/>
            <w:bottom w:val="none" w:sz="0" w:space="0" w:color="auto"/>
            <w:right w:val="none" w:sz="0" w:space="0" w:color="auto"/>
          </w:divBdr>
          <w:divsChild>
            <w:div w:id="1266503956">
              <w:marLeft w:val="0"/>
              <w:marRight w:val="0"/>
              <w:marTop w:val="0"/>
              <w:marBottom w:val="0"/>
              <w:divBdr>
                <w:top w:val="none" w:sz="0" w:space="0" w:color="auto"/>
                <w:left w:val="none" w:sz="0" w:space="0" w:color="auto"/>
                <w:bottom w:val="none" w:sz="0" w:space="0" w:color="auto"/>
                <w:right w:val="none" w:sz="0" w:space="0" w:color="auto"/>
              </w:divBdr>
              <w:divsChild>
                <w:div w:id="1719744431">
                  <w:marLeft w:val="0"/>
                  <w:marRight w:val="0"/>
                  <w:marTop w:val="0"/>
                  <w:marBottom w:val="0"/>
                  <w:divBdr>
                    <w:top w:val="none" w:sz="0" w:space="0" w:color="auto"/>
                    <w:left w:val="none" w:sz="0" w:space="0" w:color="auto"/>
                    <w:bottom w:val="none" w:sz="0" w:space="0" w:color="auto"/>
                    <w:right w:val="none" w:sz="0" w:space="0" w:color="auto"/>
                  </w:divBdr>
                  <w:divsChild>
                    <w:div w:id="395788996">
                      <w:marLeft w:val="0"/>
                      <w:marRight w:val="0"/>
                      <w:marTop w:val="0"/>
                      <w:marBottom w:val="0"/>
                      <w:divBdr>
                        <w:top w:val="none" w:sz="0" w:space="0" w:color="auto"/>
                        <w:left w:val="none" w:sz="0" w:space="0" w:color="auto"/>
                        <w:bottom w:val="none" w:sz="0" w:space="0" w:color="auto"/>
                        <w:right w:val="none" w:sz="0" w:space="0" w:color="auto"/>
                      </w:divBdr>
                      <w:divsChild>
                        <w:div w:id="1655141703">
                          <w:marLeft w:val="0"/>
                          <w:marRight w:val="0"/>
                          <w:marTop w:val="0"/>
                          <w:marBottom w:val="0"/>
                          <w:divBdr>
                            <w:top w:val="none" w:sz="0" w:space="0" w:color="auto"/>
                            <w:left w:val="none" w:sz="0" w:space="0" w:color="auto"/>
                            <w:bottom w:val="none" w:sz="0" w:space="0" w:color="auto"/>
                            <w:right w:val="none" w:sz="0" w:space="0" w:color="auto"/>
                          </w:divBdr>
                          <w:divsChild>
                            <w:div w:id="1047341644">
                              <w:marLeft w:val="0"/>
                              <w:marRight w:val="0"/>
                              <w:marTop w:val="0"/>
                              <w:marBottom w:val="0"/>
                              <w:divBdr>
                                <w:top w:val="none" w:sz="0" w:space="0" w:color="auto"/>
                                <w:left w:val="none" w:sz="0" w:space="0" w:color="auto"/>
                                <w:bottom w:val="none" w:sz="0" w:space="0" w:color="auto"/>
                                <w:right w:val="none" w:sz="0" w:space="0" w:color="auto"/>
                              </w:divBdr>
                              <w:divsChild>
                                <w:div w:id="1617172323">
                                  <w:marLeft w:val="0"/>
                                  <w:marRight w:val="0"/>
                                  <w:marTop w:val="0"/>
                                  <w:marBottom w:val="0"/>
                                  <w:divBdr>
                                    <w:top w:val="none" w:sz="0" w:space="0" w:color="auto"/>
                                    <w:left w:val="none" w:sz="0" w:space="0" w:color="auto"/>
                                    <w:bottom w:val="none" w:sz="0" w:space="0" w:color="auto"/>
                                    <w:right w:val="none" w:sz="0" w:space="0" w:color="auto"/>
                                  </w:divBdr>
                                  <w:divsChild>
                                    <w:div w:id="3146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242700">
      <w:bodyDiv w:val="1"/>
      <w:marLeft w:val="0"/>
      <w:marRight w:val="0"/>
      <w:marTop w:val="0"/>
      <w:marBottom w:val="0"/>
      <w:divBdr>
        <w:top w:val="none" w:sz="0" w:space="0" w:color="auto"/>
        <w:left w:val="none" w:sz="0" w:space="0" w:color="auto"/>
        <w:bottom w:val="none" w:sz="0" w:space="0" w:color="auto"/>
        <w:right w:val="none" w:sz="0" w:space="0" w:color="auto"/>
      </w:divBdr>
      <w:divsChild>
        <w:div w:id="330841612">
          <w:marLeft w:val="0"/>
          <w:marRight w:val="0"/>
          <w:marTop w:val="0"/>
          <w:marBottom w:val="0"/>
          <w:divBdr>
            <w:top w:val="none" w:sz="0" w:space="0" w:color="auto"/>
            <w:left w:val="none" w:sz="0" w:space="0" w:color="auto"/>
            <w:bottom w:val="none" w:sz="0" w:space="0" w:color="auto"/>
            <w:right w:val="none" w:sz="0" w:space="0" w:color="auto"/>
          </w:divBdr>
          <w:divsChild>
            <w:div w:id="1133331526">
              <w:marLeft w:val="0"/>
              <w:marRight w:val="0"/>
              <w:marTop w:val="0"/>
              <w:marBottom w:val="0"/>
              <w:divBdr>
                <w:top w:val="none" w:sz="0" w:space="0" w:color="auto"/>
                <w:left w:val="none" w:sz="0" w:space="0" w:color="auto"/>
                <w:bottom w:val="none" w:sz="0" w:space="0" w:color="auto"/>
                <w:right w:val="none" w:sz="0" w:space="0" w:color="auto"/>
              </w:divBdr>
              <w:divsChild>
                <w:div w:id="1307471791">
                  <w:marLeft w:val="0"/>
                  <w:marRight w:val="0"/>
                  <w:marTop w:val="0"/>
                  <w:marBottom w:val="0"/>
                  <w:divBdr>
                    <w:top w:val="none" w:sz="0" w:space="0" w:color="auto"/>
                    <w:left w:val="none" w:sz="0" w:space="0" w:color="auto"/>
                    <w:bottom w:val="none" w:sz="0" w:space="0" w:color="auto"/>
                    <w:right w:val="none" w:sz="0" w:space="0" w:color="auto"/>
                  </w:divBdr>
                  <w:divsChild>
                    <w:div w:id="390426317">
                      <w:marLeft w:val="0"/>
                      <w:marRight w:val="0"/>
                      <w:marTop w:val="0"/>
                      <w:marBottom w:val="0"/>
                      <w:divBdr>
                        <w:top w:val="none" w:sz="0" w:space="0" w:color="auto"/>
                        <w:left w:val="none" w:sz="0" w:space="0" w:color="auto"/>
                        <w:bottom w:val="none" w:sz="0" w:space="0" w:color="auto"/>
                        <w:right w:val="none" w:sz="0" w:space="0" w:color="auto"/>
                      </w:divBdr>
                      <w:divsChild>
                        <w:div w:id="1317222496">
                          <w:marLeft w:val="0"/>
                          <w:marRight w:val="0"/>
                          <w:marTop w:val="0"/>
                          <w:marBottom w:val="0"/>
                          <w:divBdr>
                            <w:top w:val="none" w:sz="0" w:space="0" w:color="auto"/>
                            <w:left w:val="none" w:sz="0" w:space="0" w:color="auto"/>
                            <w:bottom w:val="none" w:sz="0" w:space="0" w:color="auto"/>
                            <w:right w:val="none" w:sz="0" w:space="0" w:color="auto"/>
                          </w:divBdr>
                          <w:divsChild>
                            <w:div w:id="813644211">
                              <w:marLeft w:val="0"/>
                              <w:marRight w:val="0"/>
                              <w:marTop w:val="0"/>
                              <w:marBottom w:val="0"/>
                              <w:divBdr>
                                <w:top w:val="none" w:sz="0" w:space="0" w:color="auto"/>
                                <w:left w:val="none" w:sz="0" w:space="0" w:color="auto"/>
                                <w:bottom w:val="none" w:sz="0" w:space="0" w:color="auto"/>
                                <w:right w:val="none" w:sz="0" w:space="0" w:color="auto"/>
                              </w:divBdr>
                              <w:divsChild>
                                <w:div w:id="1826580534">
                                  <w:marLeft w:val="0"/>
                                  <w:marRight w:val="0"/>
                                  <w:marTop w:val="0"/>
                                  <w:marBottom w:val="0"/>
                                  <w:divBdr>
                                    <w:top w:val="none" w:sz="0" w:space="0" w:color="auto"/>
                                    <w:left w:val="none" w:sz="0" w:space="0" w:color="auto"/>
                                    <w:bottom w:val="none" w:sz="0" w:space="0" w:color="auto"/>
                                    <w:right w:val="none" w:sz="0" w:space="0" w:color="auto"/>
                                  </w:divBdr>
                                  <w:divsChild>
                                    <w:div w:id="117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16695">
      <w:bodyDiv w:val="1"/>
      <w:marLeft w:val="0"/>
      <w:marRight w:val="0"/>
      <w:marTop w:val="0"/>
      <w:marBottom w:val="0"/>
      <w:divBdr>
        <w:top w:val="none" w:sz="0" w:space="0" w:color="auto"/>
        <w:left w:val="none" w:sz="0" w:space="0" w:color="auto"/>
        <w:bottom w:val="none" w:sz="0" w:space="0" w:color="auto"/>
        <w:right w:val="none" w:sz="0" w:space="0" w:color="auto"/>
      </w:divBdr>
      <w:divsChild>
        <w:div w:id="470295784">
          <w:marLeft w:val="0"/>
          <w:marRight w:val="0"/>
          <w:marTop w:val="0"/>
          <w:marBottom w:val="0"/>
          <w:divBdr>
            <w:top w:val="none" w:sz="0" w:space="0" w:color="auto"/>
            <w:left w:val="none" w:sz="0" w:space="0" w:color="auto"/>
            <w:bottom w:val="none" w:sz="0" w:space="0" w:color="auto"/>
            <w:right w:val="none" w:sz="0" w:space="0" w:color="auto"/>
          </w:divBdr>
          <w:divsChild>
            <w:div w:id="821239494">
              <w:marLeft w:val="0"/>
              <w:marRight w:val="0"/>
              <w:marTop w:val="0"/>
              <w:marBottom w:val="0"/>
              <w:divBdr>
                <w:top w:val="none" w:sz="0" w:space="0" w:color="auto"/>
                <w:left w:val="none" w:sz="0" w:space="0" w:color="auto"/>
                <w:bottom w:val="none" w:sz="0" w:space="0" w:color="auto"/>
                <w:right w:val="none" w:sz="0" w:space="0" w:color="auto"/>
              </w:divBdr>
              <w:divsChild>
                <w:div w:id="1687486862">
                  <w:marLeft w:val="0"/>
                  <w:marRight w:val="0"/>
                  <w:marTop w:val="0"/>
                  <w:marBottom w:val="0"/>
                  <w:divBdr>
                    <w:top w:val="none" w:sz="0" w:space="0" w:color="auto"/>
                    <w:left w:val="none" w:sz="0" w:space="0" w:color="auto"/>
                    <w:bottom w:val="none" w:sz="0" w:space="0" w:color="auto"/>
                    <w:right w:val="none" w:sz="0" w:space="0" w:color="auto"/>
                  </w:divBdr>
                  <w:divsChild>
                    <w:div w:id="431324325">
                      <w:marLeft w:val="0"/>
                      <w:marRight w:val="0"/>
                      <w:marTop w:val="0"/>
                      <w:marBottom w:val="0"/>
                      <w:divBdr>
                        <w:top w:val="none" w:sz="0" w:space="0" w:color="auto"/>
                        <w:left w:val="none" w:sz="0" w:space="0" w:color="auto"/>
                        <w:bottom w:val="none" w:sz="0" w:space="0" w:color="auto"/>
                        <w:right w:val="none" w:sz="0" w:space="0" w:color="auto"/>
                      </w:divBdr>
                      <w:divsChild>
                        <w:div w:id="716898667">
                          <w:marLeft w:val="0"/>
                          <w:marRight w:val="0"/>
                          <w:marTop w:val="0"/>
                          <w:marBottom w:val="0"/>
                          <w:divBdr>
                            <w:top w:val="none" w:sz="0" w:space="0" w:color="auto"/>
                            <w:left w:val="none" w:sz="0" w:space="0" w:color="auto"/>
                            <w:bottom w:val="none" w:sz="0" w:space="0" w:color="auto"/>
                            <w:right w:val="none" w:sz="0" w:space="0" w:color="auto"/>
                          </w:divBdr>
                          <w:divsChild>
                            <w:div w:id="204567545">
                              <w:marLeft w:val="0"/>
                              <w:marRight w:val="0"/>
                              <w:marTop w:val="0"/>
                              <w:marBottom w:val="0"/>
                              <w:divBdr>
                                <w:top w:val="none" w:sz="0" w:space="0" w:color="auto"/>
                                <w:left w:val="none" w:sz="0" w:space="0" w:color="auto"/>
                                <w:bottom w:val="none" w:sz="0" w:space="0" w:color="auto"/>
                                <w:right w:val="none" w:sz="0" w:space="0" w:color="auto"/>
                              </w:divBdr>
                              <w:divsChild>
                                <w:div w:id="2025982899">
                                  <w:marLeft w:val="0"/>
                                  <w:marRight w:val="0"/>
                                  <w:marTop w:val="0"/>
                                  <w:marBottom w:val="0"/>
                                  <w:divBdr>
                                    <w:top w:val="none" w:sz="0" w:space="0" w:color="auto"/>
                                    <w:left w:val="none" w:sz="0" w:space="0" w:color="auto"/>
                                    <w:bottom w:val="none" w:sz="0" w:space="0" w:color="auto"/>
                                    <w:right w:val="none" w:sz="0" w:space="0" w:color="auto"/>
                                  </w:divBdr>
                                  <w:divsChild>
                                    <w:div w:id="18550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sChild>
        <w:div w:id="514265809">
          <w:marLeft w:val="0"/>
          <w:marRight w:val="0"/>
          <w:marTop w:val="0"/>
          <w:marBottom w:val="0"/>
          <w:divBdr>
            <w:top w:val="none" w:sz="0" w:space="0" w:color="auto"/>
            <w:left w:val="none" w:sz="0" w:space="0" w:color="auto"/>
            <w:bottom w:val="none" w:sz="0" w:space="0" w:color="auto"/>
            <w:right w:val="none" w:sz="0" w:space="0" w:color="auto"/>
          </w:divBdr>
          <w:divsChild>
            <w:div w:id="1352800047">
              <w:marLeft w:val="0"/>
              <w:marRight w:val="0"/>
              <w:marTop w:val="0"/>
              <w:marBottom w:val="0"/>
              <w:divBdr>
                <w:top w:val="none" w:sz="0" w:space="0" w:color="auto"/>
                <w:left w:val="none" w:sz="0" w:space="0" w:color="auto"/>
                <w:bottom w:val="none" w:sz="0" w:space="0" w:color="auto"/>
                <w:right w:val="none" w:sz="0" w:space="0" w:color="auto"/>
              </w:divBdr>
              <w:divsChild>
                <w:div w:id="549264061">
                  <w:marLeft w:val="0"/>
                  <w:marRight w:val="0"/>
                  <w:marTop w:val="0"/>
                  <w:marBottom w:val="0"/>
                  <w:divBdr>
                    <w:top w:val="none" w:sz="0" w:space="0" w:color="auto"/>
                    <w:left w:val="none" w:sz="0" w:space="0" w:color="auto"/>
                    <w:bottom w:val="none" w:sz="0" w:space="0" w:color="auto"/>
                    <w:right w:val="none" w:sz="0" w:space="0" w:color="auto"/>
                  </w:divBdr>
                  <w:divsChild>
                    <w:div w:id="1009410799">
                      <w:marLeft w:val="0"/>
                      <w:marRight w:val="0"/>
                      <w:marTop w:val="0"/>
                      <w:marBottom w:val="0"/>
                      <w:divBdr>
                        <w:top w:val="none" w:sz="0" w:space="0" w:color="auto"/>
                        <w:left w:val="none" w:sz="0" w:space="0" w:color="auto"/>
                        <w:bottom w:val="none" w:sz="0" w:space="0" w:color="auto"/>
                        <w:right w:val="none" w:sz="0" w:space="0" w:color="auto"/>
                      </w:divBdr>
                      <w:divsChild>
                        <w:div w:id="679703186">
                          <w:marLeft w:val="0"/>
                          <w:marRight w:val="0"/>
                          <w:marTop w:val="0"/>
                          <w:marBottom w:val="0"/>
                          <w:divBdr>
                            <w:top w:val="none" w:sz="0" w:space="0" w:color="auto"/>
                            <w:left w:val="none" w:sz="0" w:space="0" w:color="auto"/>
                            <w:bottom w:val="none" w:sz="0" w:space="0" w:color="auto"/>
                            <w:right w:val="none" w:sz="0" w:space="0" w:color="auto"/>
                          </w:divBdr>
                          <w:divsChild>
                            <w:div w:id="1002001850">
                              <w:marLeft w:val="0"/>
                              <w:marRight w:val="0"/>
                              <w:marTop w:val="0"/>
                              <w:marBottom w:val="0"/>
                              <w:divBdr>
                                <w:top w:val="none" w:sz="0" w:space="0" w:color="auto"/>
                                <w:left w:val="none" w:sz="0" w:space="0" w:color="auto"/>
                                <w:bottom w:val="none" w:sz="0" w:space="0" w:color="auto"/>
                                <w:right w:val="none" w:sz="0" w:space="0" w:color="auto"/>
                              </w:divBdr>
                              <w:divsChild>
                                <w:div w:id="1187871882">
                                  <w:marLeft w:val="0"/>
                                  <w:marRight w:val="0"/>
                                  <w:marTop w:val="0"/>
                                  <w:marBottom w:val="0"/>
                                  <w:divBdr>
                                    <w:top w:val="none" w:sz="0" w:space="0" w:color="auto"/>
                                    <w:left w:val="none" w:sz="0" w:space="0" w:color="auto"/>
                                    <w:bottom w:val="none" w:sz="0" w:space="0" w:color="auto"/>
                                    <w:right w:val="none" w:sz="0" w:space="0" w:color="auto"/>
                                  </w:divBdr>
                                  <w:divsChild>
                                    <w:div w:id="2389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95351">
      <w:bodyDiv w:val="1"/>
      <w:marLeft w:val="0"/>
      <w:marRight w:val="0"/>
      <w:marTop w:val="0"/>
      <w:marBottom w:val="0"/>
      <w:divBdr>
        <w:top w:val="none" w:sz="0" w:space="0" w:color="auto"/>
        <w:left w:val="none" w:sz="0" w:space="0" w:color="auto"/>
        <w:bottom w:val="none" w:sz="0" w:space="0" w:color="auto"/>
        <w:right w:val="none" w:sz="0" w:space="0" w:color="auto"/>
      </w:divBdr>
      <w:divsChild>
        <w:div w:id="739865978">
          <w:marLeft w:val="0"/>
          <w:marRight w:val="0"/>
          <w:marTop w:val="0"/>
          <w:marBottom w:val="0"/>
          <w:divBdr>
            <w:top w:val="none" w:sz="0" w:space="0" w:color="auto"/>
            <w:left w:val="none" w:sz="0" w:space="0" w:color="auto"/>
            <w:bottom w:val="none" w:sz="0" w:space="0" w:color="auto"/>
            <w:right w:val="none" w:sz="0" w:space="0" w:color="auto"/>
          </w:divBdr>
          <w:divsChild>
            <w:div w:id="1202867578">
              <w:marLeft w:val="0"/>
              <w:marRight w:val="0"/>
              <w:marTop w:val="0"/>
              <w:marBottom w:val="0"/>
              <w:divBdr>
                <w:top w:val="none" w:sz="0" w:space="0" w:color="auto"/>
                <w:left w:val="none" w:sz="0" w:space="0" w:color="auto"/>
                <w:bottom w:val="none" w:sz="0" w:space="0" w:color="auto"/>
                <w:right w:val="none" w:sz="0" w:space="0" w:color="auto"/>
              </w:divBdr>
              <w:divsChild>
                <w:div w:id="2116552042">
                  <w:marLeft w:val="0"/>
                  <w:marRight w:val="0"/>
                  <w:marTop w:val="0"/>
                  <w:marBottom w:val="0"/>
                  <w:divBdr>
                    <w:top w:val="none" w:sz="0" w:space="0" w:color="auto"/>
                    <w:left w:val="none" w:sz="0" w:space="0" w:color="auto"/>
                    <w:bottom w:val="none" w:sz="0" w:space="0" w:color="auto"/>
                    <w:right w:val="none" w:sz="0" w:space="0" w:color="auto"/>
                  </w:divBdr>
                  <w:divsChild>
                    <w:div w:id="1982808345">
                      <w:marLeft w:val="0"/>
                      <w:marRight w:val="0"/>
                      <w:marTop w:val="0"/>
                      <w:marBottom w:val="0"/>
                      <w:divBdr>
                        <w:top w:val="none" w:sz="0" w:space="0" w:color="auto"/>
                        <w:left w:val="none" w:sz="0" w:space="0" w:color="auto"/>
                        <w:bottom w:val="none" w:sz="0" w:space="0" w:color="auto"/>
                        <w:right w:val="none" w:sz="0" w:space="0" w:color="auto"/>
                      </w:divBdr>
                      <w:divsChild>
                        <w:div w:id="993754955">
                          <w:marLeft w:val="0"/>
                          <w:marRight w:val="0"/>
                          <w:marTop w:val="0"/>
                          <w:marBottom w:val="0"/>
                          <w:divBdr>
                            <w:top w:val="none" w:sz="0" w:space="0" w:color="auto"/>
                            <w:left w:val="none" w:sz="0" w:space="0" w:color="auto"/>
                            <w:bottom w:val="none" w:sz="0" w:space="0" w:color="auto"/>
                            <w:right w:val="none" w:sz="0" w:space="0" w:color="auto"/>
                          </w:divBdr>
                          <w:divsChild>
                            <w:div w:id="2081631008">
                              <w:marLeft w:val="0"/>
                              <w:marRight w:val="0"/>
                              <w:marTop w:val="0"/>
                              <w:marBottom w:val="0"/>
                              <w:divBdr>
                                <w:top w:val="none" w:sz="0" w:space="0" w:color="auto"/>
                                <w:left w:val="none" w:sz="0" w:space="0" w:color="auto"/>
                                <w:bottom w:val="none" w:sz="0" w:space="0" w:color="auto"/>
                                <w:right w:val="none" w:sz="0" w:space="0" w:color="auto"/>
                              </w:divBdr>
                              <w:divsChild>
                                <w:div w:id="869223072">
                                  <w:marLeft w:val="0"/>
                                  <w:marRight w:val="0"/>
                                  <w:marTop w:val="0"/>
                                  <w:marBottom w:val="0"/>
                                  <w:divBdr>
                                    <w:top w:val="none" w:sz="0" w:space="0" w:color="auto"/>
                                    <w:left w:val="none" w:sz="0" w:space="0" w:color="auto"/>
                                    <w:bottom w:val="none" w:sz="0" w:space="0" w:color="auto"/>
                                    <w:right w:val="none" w:sz="0" w:space="0" w:color="auto"/>
                                  </w:divBdr>
                                  <w:divsChild>
                                    <w:div w:id="10979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250517">
      <w:bodyDiv w:val="1"/>
      <w:marLeft w:val="0"/>
      <w:marRight w:val="0"/>
      <w:marTop w:val="0"/>
      <w:marBottom w:val="0"/>
      <w:divBdr>
        <w:top w:val="none" w:sz="0" w:space="0" w:color="auto"/>
        <w:left w:val="none" w:sz="0" w:space="0" w:color="auto"/>
        <w:bottom w:val="none" w:sz="0" w:space="0" w:color="auto"/>
        <w:right w:val="none" w:sz="0" w:space="0" w:color="auto"/>
      </w:divBdr>
      <w:divsChild>
        <w:div w:id="1304919695">
          <w:marLeft w:val="0"/>
          <w:marRight w:val="0"/>
          <w:marTop w:val="0"/>
          <w:marBottom w:val="0"/>
          <w:divBdr>
            <w:top w:val="none" w:sz="0" w:space="0" w:color="auto"/>
            <w:left w:val="none" w:sz="0" w:space="0" w:color="auto"/>
            <w:bottom w:val="none" w:sz="0" w:space="0" w:color="auto"/>
            <w:right w:val="none" w:sz="0" w:space="0" w:color="auto"/>
          </w:divBdr>
          <w:divsChild>
            <w:div w:id="383800430">
              <w:marLeft w:val="0"/>
              <w:marRight w:val="0"/>
              <w:marTop w:val="0"/>
              <w:marBottom w:val="0"/>
              <w:divBdr>
                <w:top w:val="none" w:sz="0" w:space="0" w:color="auto"/>
                <w:left w:val="none" w:sz="0" w:space="0" w:color="auto"/>
                <w:bottom w:val="none" w:sz="0" w:space="0" w:color="auto"/>
                <w:right w:val="none" w:sz="0" w:space="0" w:color="auto"/>
              </w:divBdr>
              <w:divsChild>
                <w:div w:id="643508965">
                  <w:marLeft w:val="0"/>
                  <w:marRight w:val="0"/>
                  <w:marTop w:val="0"/>
                  <w:marBottom w:val="0"/>
                  <w:divBdr>
                    <w:top w:val="none" w:sz="0" w:space="0" w:color="auto"/>
                    <w:left w:val="none" w:sz="0" w:space="0" w:color="auto"/>
                    <w:bottom w:val="none" w:sz="0" w:space="0" w:color="auto"/>
                    <w:right w:val="none" w:sz="0" w:space="0" w:color="auto"/>
                  </w:divBdr>
                  <w:divsChild>
                    <w:div w:id="1247766303">
                      <w:marLeft w:val="0"/>
                      <w:marRight w:val="0"/>
                      <w:marTop w:val="0"/>
                      <w:marBottom w:val="0"/>
                      <w:divBdr>
                        <w:top w:val="none" w:sz="0" w:space="0" w:color="auto"/>
                        <w:left w:val="none" w:sz="0" w:space="0" w:color="auto"/>
                        <w:bottom w:val="none" w:sz="0" w:space="0" w:color="auto"/>
                        <w:right w:val="none" w:sz="0" w:space="0" w:color="auto"/>
                      </w:divBdr>
                      <w:divsChild>
                        <w:div w:id="390277574">
                          <w:marLeft w:val="0"/>
                          <w:marRight w:val="0"/>
                          <w:marTop w:val="0"/>
                          <w:marBottom w:val="0"/>
                          <w:divBdr>
                            <w:top w:val="none" w:sz="0" w:space="0" w:color="auto"/>
                            <w:left w:val="none" w:sz="0" w:space="0" w:color="auto"/>
                            <w:bottom w:val="none" w:sz="0" w:space="0" w:color="auto"/>
                            <w:right w:val="none" w:sz="0" w:space="0" w:color="auto"/>
                          </w:divBdr>
                          <w:divsChild>
                            <w:div w:id="1395008379">
                              <w:marLeft w:val="0"/>
                              <w:marRight w:val="0"/>
                              <w:marTop w:val="0"/>
                              <w:marBottom w:val="0"/>
                              <w:divBdr>
                                <w:top w:val="none" w:sz="0" w:space="0" w:color="auto"/>
                                <w:left w:val="none" w:sz="0" w:space="0" w:color="auto"/>
                                <w:bottom w:val="none" w:sz="0" w:space="0" w:color="auto"/>
                                <w:right w:val="none" w:sz="0" w:space="0" w:color="auto"/>
                              </w:divBdr>
                              <w:divsChild>
                                <w:div w:id="1971551022">
                                  <w:marLeft w:val="0"/>
                                  <w:marRight w:val="0"/>
                                  <w:marTop w:val="0"/>
                                  <w:marBottom w:val="0"/>
                                  <w:divBdr>
                                    <w:top w:val="none" w:sz="0" w:space="0" w:color="auto"/>
                                    <w:left w:val="none" w:sz="0" w:space="0" w:color="auto"/>
                                    <w:bottom w:val="none" w:sz="0" w:space="0" w:color="auto"/>
                                    <w:right w:val="none" w:sz="0" w:space="0" w:color="auto"/>
                                  </w:divBdr>
                                  <w:divsChild>
                                    <w:div w:id="1104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92730">
      <w:bodyDiv w:val="1"/>
      <w:marLeft w:val="0"/>
      <w:marRight w:val="0"/>
      <w:marTop w:val="0"/>
      <w:marBottom w:val="0"/>
      <w:divBdr>
        <w:top w:val="none" w:sz="0" w:space="0" w:color="auto"/>
        <w:left w:val="none" w:sz="0" w:space="0" w:color="auto"/>
        <w:bottom w:val="none" w:sz="0" w:space="0" w:color="auto"/>
        <w:right w:val="none" w:sz="0" w:space="0" w:color="auto"/>
      </w:divBdr>
      <w:divsChild>
        <w:div w:id="1977224606">
          <w:marLeft w:val="0"/>
          <w:marRight w:val="0"/>
          <w:marTop w:val="0"/>
          <w:marBottom w:val="0"/>
          <w:divBdr>
            <w:top w:val="none" w:sz="0" w:space="0" w:color="auto"/>
            <w:left w:val="none" w:sz="0" w:space="0" w:color="auto"/>
            <w:bottom w:val="none" w:sz="0" w:space="0" w:color="auto"/>
            <w:right w:val="none" w:sz="0" w:space="0" w:color="auto"/>
          </w:divBdr>
          <w:divsChild>
            <w:div w:id="996147334">
              <w:marLeft w:val="0"/>
              <w:marRight w:val="0"/>
              <w:marTop w:val="0"/>
              <w:marBottom w:val="0"/>
              <w:divBdr>
                <w:top w:val="none" w:sz="0" w:space="0" w:color="auto"/>
                <w:left w:val="none" w:sz="0" w:space="0" w:color="auto"/>
                <w:bottom w:val="none" w:sz="0" w:space="0" w:color="auto"/>
                <w:right w:val="none" w:sz="0" w:space="0" w:color="auto"/>
              </w:divBdr>
              <w:divsChild>
                <w:div w:id="520779756">
                  <w:marLeft w:val="0"/>
                  <w:marRight w:val="0"/>
                  <w:marTop w:val="0"/>
                  <w:marBottom w:val="0"/>
                  <w:divBdr>
                    <w:top w:val="none" w:sz="0" w:space="0" w:color="auto"/>
                    <w:left w:val="none" w:sz="0" w:space="0" w:color="auto"/>
                    <w:bottom w:val="none" w:sz="0" w:space="0" w:color="auto"/>
                    <w:right w:val="none" w:sz="0" w:space="0" w:color="auto"/>
                  </w:divBdr>
                  <w:divsChild>
                    <w:div w:id="573709732">
                      <w:marLeft w:val="0"/>
                      <w:marRight w:val="0"/>
                      <w:marTop w:val="0"/>
                      <w:marBottom w:val="0"/>
                      <w:divBdr>
                        <w:top w:val="none" w:sz="0" w:space="0" w:color="auto"/>
                        <w:left w:val="none" w:sz="0" w:space="0" w:color="auto"/>
                        <w:bottom w:val="none" w:sz="0" w:space="0" w:color="auto"/>
                        <w:right w:val="none" w:sz="0" w:space="0" w:color="auto"/>
                      </w:divBdr>
                      <w:divsChild>
                        <w:div w:id="314771740">
                          <w:marLeft w:val="0"/>
                          <w:marRight w:val="0"/>
                          <w:marTop w:val="0"/>
                          <w:marBottom w:val="0"/>
                          <w:divBdr>
                            <w:top w:val="none" w:sz="0" w:space="0" w:color="auto"/>
                            <w:left w:val="none" w:sz="0" w:space="0" w:color="auto"/>
                            <w:bottom w:val="none" w:sz="0" w:space="0" w:color="auto"/>
                            <w:right w:val="none" w:sz="0" w:space="0" w:color="auto"/>
                          </w:divBdr>
                          <w:divsChild>
                            <w:div w:id="2826879">
                              <w:marLeft w:val="0"/>
                              <w:marRight w:val="0"/>
                              <w:marTop w:val="0"/>
                              <w:marBottom w:val="0"/>
                              <w:divBdr>
                                <w:top w:val="none" w:sz="0" w:space="0" w:color="auto"/>
                                <w:left w:val="none" w:sz="0" w:space="0" w:color="auto"/>
                                <w:bottom w:val="none" w:sz="0" w:space="0" w:color="auto"/>
                                <w:right w:val="none" w:sz="0" w:space="0" w:color="auto"/>
                              </w:divBdr>
                              <w:divsChild>
                                <w:div w:id="456601838">
                                  <w:marLeft w:val="0"/>
                                  <w:marRight w:val="0"/>
                                  <w:marTop w:val="0"/>
                                  <w:marBottom w:val="0"/>
                                  <w:divBdr>
                                    <w:top w:val="none" w:sz="0" w:space="0" w:color="auto"/>
                                    <w:left w:val="none" w:sz="0" w:space="0" w:color="auto"/>
                                    <w:bottom w:val="none" w:sz="0" w:space="0" w:color="auto"/>
                                    <w:right w:val="none" w:sz="0" w:space="0" w:color="auto"/>
                                  </w:divBdr>
                                  <w:divsChild>
                                    <w:div w:id="413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069418">
      <w:bodyDiv w:val="1"/>
      <w:marLeft w:val="0"/>
      <w:marRight w:val="0"/>
      <w:marTop w:val="0"/>
      <w:marBottom w:val="0"/>
      <w:divBdr>
        <w:top w:val="none" w:sz="0" w:space="0" w:color="auto"/>
        <w:left w:val="none" w:sz="0" w:space="0" w:color="auto"/>
        <w:bottom w:val="none" w:sz="0" w:space="0" w:color="auto"/>
        <w:right w:val="none" w:sz="0" w:space="0" w:color="auto"/>
      </w:divBdr>
      <w:divsChild>
        <w:div w:id="1499614086">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489753288">
                  <w:marLeft w:val="0"/>
                  <w:marRight w:val="0"/>
                  <w:marTop w:val="0"/>
                  <w:marBottom w:val="0"/>
                  <w:divBdr>
                    <w:top w:val="none" w:sz="0" w:space="0" w:color="auto"/>
                    <w:left w:val="none" w:sz="0" w:space="0" w:color="auto"/>
                    <w:bottom w:val="none" w:sz="0" w:space="0" w:color="auto"/>
                    <w:right w:val="none" w:sz="0" w:space="0" w:color="auto"/>
                  </w:divBdr>
                  <w:divsChild>
                    <w:div w:id="492264408">
                      <w:marLeft w:val="0"/>
                      <w:marRight w:val="0"/>
                      <w:marTop w:val="0"/>
                      <w:marBottom w:val="0"/>
                      <w:divBdr>
                        <w:top w:val="none" w:sz="0" w:space="0" w:color="auto"/>
                        <w:left w:val="none" w:sz="0" w:space="0" w:color="auto"/>
                        <w:bottom w:val="none" w:sz="0" w:space="0" w:color="auto"/>
                        <w:right w:val="none" w:sz="0" w:space="0" w:color="auto"/>
                      </w:divBdr>
                      <w:divsChild>
                        <w:div w:id="1258755088">
                          <w:marLeft w:val="0"/>
                          <w:marRight w:val="0"/>
                          <w:marTop w:val="0"/>
                          <w:marBottom w:val="0"/>
                          <w:divBdr>
                            <w:top w:val="none" w:sz="0" w:space="0" w:color="auto"/>
                            <w:left w:val="none" w:sz="0" w:space="0" w:color="auto"/>
                            <w:bottom w:val="none" w:sz="0" w:space="0" w:color="auto"/>
                            <w:right w:val="none" w:sz="0" w:space="0" w:color="auto"/>
                          </w:divBdr>
                          <w:divsChild>
                            <w:div w:id="1706826218">
                              <w:marLeft w:val="0"/>
                              <w:marRight w:val="0"/>
                              <w:marTop w:val="0"/>
                              <w:marBottom w:val="0"/>
                              <w:divBdr>
                                <w:top w:val="none" w:sz="0" w:space="0" w:color="auto"/>
                                <w:left w:val="none" w:sz="0" w:space="0" w:color="auto"/>
                                <w:bottom w:val="none" w:sz="0" w:space="0" w:color="auto"/>
                                <w:right w:val="none" w:sz="0" w:space="0" w:color="auto"/>
                              </w:divBdr>
                              <w:divsChild>
                                <w:div w:id="657852364">
                                  <w:marLeft w:val="0"/>
                                  <w:marRight w:val="0"/>
                                  <w:marTop w:val="0"/>
                                  <w:marBottom w:val="0"/>
                                  <w:divBdr>
                                    <w:top w:val="none" w:sz="0" w:space="0" w:color="auto"/>
                                    <w:left w:val="none" w:sz="0" w:space="0" w:color="auto"/>
                                    <w:bottom w:val="none" w:sz="0" w:space="0" w:color="auto"/>
                                    <w:right w:val="none" w:sz="0" w:space="0" w:color="auto"/>
                                  </w:divBdr>
                                  <w:divsChild>
                                    <w:div w:id="14387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387128">
      <w:bodyDiv w:val="1"/>
      <w:marLeft w:val="0"/>
      <w:marRight w:val="0"/>
      <w:marTop w:val="0"/>
      <w:marBottom w:val="0"/>
      <w:divBdr>
        <w:top w:val="none" w:sz="0" w:space="0" w:color="auto"/>
        <w:left w:val="none" w:sz="0" w:space="0" w:color="auto"/>
        <w:bottom w:val="none" w:sz="0" w:space="0" w:color="auto"/>
        <w:right w:val="none" w:sz="0" w:space="0" w:color="auto"/>
      </w:divBdr>
      <w:divsChild>
        <w:div w:id="44912228">
          <w:marLeft w:val="0"/>
          <w:marRight w:val="0"/>
          <w:marTop w:val="0"/>
          <w:marBottom w:val="0"/>
          <w:divBdr>
            <w:top w:val="none" w:sz="0" w:space="0" w:color="auto"/>
            <w:left w:val="none" w:sz="0" w:space="0" w:color="auto"/>
            <w:bottom w:val="none" w:sz="0" w:space="0" w:color="auto"/>
            <w:right w:val="none" w:sz="0" w:space="0" w:color="auto"/>
          </w:divBdr>
          <w:divsChild>
            <w:div w:id="1551572656">
              <w:marLeft w:val="0"/>
              <w:marRight w:val="0"/>
              <w:marTop w:val="0"/>
              <w:marBottom w:val="0"/>
              <w:divBdr>
                <w:top w:val="none" w:sz="0" w:space="0" w:color="auto"/>
                <w:left w:val="none" w:sz="0" w:space="0" w:color="auto"/>
                <w:bottom w:val="none" w:sz="0" w:space="0" w:color="auto"/>
                <w:right w:val="none" w:sz="0" w:space="0" w:color="auto"/>
              </w:divBdr>
              <w:divsChild>
                <w:div w:id="553271223">
                  <w:marLeft w:val="0"/>
                  <w:marRight w:val="0"/>
                  <w:marTop w:val="0"/>
                  <w:marBottom w:val="0"/>
                  <w:divBdr>
                    <w:top w:val="none" w:sz="0" w:space="0" w:color="auto"/>
                    <w:left w:val="none" w:sz="0" w:space="0" w:color="auto"/>
                    <w:bottom w:val="none" w:sz="0" w:space="0" w:color="auto"/>
                    <w:right w:val="none" w:sz="0" w:space="0" w:color="auto"/>
                  </w:divBdr>
                  <w:divsChild>
                    <w:div w:id="1621492780">
                      <w:marLeft w:val="0"/>
                      <w:marRight w:val="0"/>
                      <w:marTop w:val="0"/>
                      <w:marBottom w:val="0"/>
                      <w:divBdr>
                        <w:top w:val="none" w:sz="0" w:space="0" w:color="auto"/>
                        <w:left w:val="none" w:sz="0" w:space="0" w:color="auto"/>
                        <w:bottom w:val="none" w:sz="0" w:space="0" w:color="auto"/>
                        <w:right w:val="none" w:sz="0" w:space="0" w:color="auto"/>
                      </w:divBdr>
                      <w:divsChild>
                        <w:div w:id="1006635659">
                          <w:marLeft w:val="0"/>
                          <w:marRight w:val="0"/>
                          <w:marTop w:val="0"/>
                          <w:marBottom w:val="0"/>
                          <w:divBdr>
                            <w:top w:val="none" w:sz="0" w:space="0" w:color="auto"/>
                            <w:left w:val="none" w:sz="0" w:space="0" w:color="auto"/>
                            <w:bottom w:val="none" w:sz="0" w:space="0" w:color="auto"/>
                            <w:right w:val="none" w:sz="0" w:space="0" w:color="auto"/>
                          </w:divBdr>
                          <w:divsChild>
                            <w:div w:id="704258171">
                              <w:marLeft w:val="0"/>
                              <w:marRight w:val="0"/>
                              <w:marTop w:val="0"/>
                              <w:marBottom w:val="0"/>
                              <w:divBdr>
                                <w:top w:val="none" w:sz="0" w:space="0" w:color="auto"/>
                                <w:left w:val="none" w:sz="0" w:space="0" w:color="auto"/>
                                <w:bottom w:val="none" w:sz="0" w:space="0" w:color="auto"/>
                                <w:right w:val="none" w:sz="0" w:space="0" w:color="auto"/>
                              </w:divBdr>
                              <w:divsChild>
                                <w:div w:id="1067457777">
                                  <w:marLeft w:val="0"/>
                                  <w:marRight w:val="0"/>
                                  <w:marTop w:val="0"/>
                                  <w:marBottom w:val="0"/>
                                  <w:divBdr>
                                    <w:top w:val="none" w:sz="0" w:space="0" w:color="auto"/>
                                    <w:left w:val="none" w:sz="0" w:space="0" w:color="auto"/>
                                    <w:bottom w:val="none" w:sz="0" w:space="0" w:color="auto"/>
                                    <w:right w:val="none" w:sz="0" w:space="0" w:color="auto"/>
                                  </w:divBdr>
                                  <w:divsChild>
                                    <w:div w:id="530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813558">
      <w:bodyDiv w:val="1"/>
      <w:marLeft w:val="0"/>
      <w:marRight w:val="0"/>
      <w:marTop w:val="0"/>
      <w:marBottom w:val="0"/>
      <w:divBdr>
        <w:top w:val="none" w:sz="0" w:space="0" w:color="auto"/>
        <w:left w:val="none" w:sz="0" w:space="0" w:color="auto"/>
        <w:bottom w:val="none" w:sz="0" w:space="0" w:color="auto"/>
        <w:right w:val="none" w:sz="0" w:space="0" w:color="auto"/>
      </w:divBdr>
      <w:divsChild>
        <w:div w:id="217060286">
          <w:marLeft w:val="0"/>
          <w:marRight w:val="0"/>
          <w:marTop w:val="0"/>
          <w:marBottom w:val="0"/>
          <w:divBdr>
            <w:top w:val="none" w:sz="0" w:space="0" w:color="auto"/>
            <w:left w:val="none" w:sz="0" w:space="0" w:color="auto"/>
            <w:bottom w:val="none" w:sz="0" w:space="0" w:color="auto"/>
            <w:right w:val="none" w:sz="0" w:space="0" w:color="auto"/>
          </w:divBdr>
          <w:divsChild>
            <w:div w:id="1537809962">
              <w:marLeft w:val="0"/>
              <w:marRight w:val="0"/>
              <w:marTop w:val="0"/>
              <w:marBottom w:val="0"/>
              <w:divBdr>
                <w:top w:val="none" w:sz="0" w:space="0" w:color="auto"/>
                <w:left w:val="none" w:sz="0" w:space="0" w:color="auto"/>
                <w:bottom w:val="none" w:sz="0" w:space="0" w:color="auto"/>
                <w:right w:val="none" w:sz="0" w:space="0" w:color="auto"/>
              </w:divBdr>
              <w:divsChild>
                <w:div w:id="1956598832">
                  <w:marLeft w:val="0"/>
                  <w:marRight w:val="0"/>
                  <w:marTop w:val="0"/>
                  <w:marBottom w:val="0"/>
                  <w:divBdr>
                    <w:top w:val="none" w:sz="0" w:space="0" w:color="auto"/>
                    <w:left w:val="none" w:sz="0" w:space="0" w:color="auto"/>
                    <w:bottom w:val="none" w:sz="0" w:space="0" w:color="auto"/>
                    <w:right w:val="none" w:sz="0" w:space="0" w:color="auto"/>
                  </w:divBdr>
                  <w:divsChild>
                    <w:div w:id="1473016513">
                      <w:marLeft w:val="0"/>
                      <w:marRight w:val="0"/>
                      <w:marTop w:val="0"/>
                      <w:marBottom w:val="0"/>
                      <w:divBdr>
                        <w:top w:val="none" w:sz="0" w:space="0" w:color="auto"/>
                        <w:left w:val="none" w:sz="0" w:space="0" w:color="auto"/>
                        <w:bottom w:val="none" w:sz="0" w:space="0" w:color="auto"/>
                        <w:right w:val="none" w:sz="0" w:space="0" w:color="auto"/>
                      </w:divBdr>
                      <w:divsChild>
                        <w:div w:id="1680037598">
                          <w:marLeft w:val="0"/>
                          <w:marRight w:val="0"/>
                          <w:marTop w:val="0"/>
                          <w:marBottom w:val="0"/>
                          <w:divBdr>
                            <w:top w:val="none" w:sz="0" w:space="0" w:color="auto"/>
                            <w:left w:val="none" w:sz="0" w:space="0" w:color="auto"/>
                            <w:bottom w:val="none" w:sz="0" w:space="0" w:color="auto"/>
                            <w:right w:val="none" w:sz="0" w:space="0" w:color="auto"/>
                          </w:divBdr>
                          <w:divsChild>
                            <w:div w:id="597443152">
                              <w:marLeft w:val="0"/>
                              <w:marRight w:val="0"/>
                              <w:marTop w:val="0"/>
                              <w:marBottom w:val="0"/>
                              <w:divBdr>
                                <w:top w:val="none" w:sz="0" w:space="0" w:color="auto"/>
                                <w:left w:val="none" w:sz="0" w:space="0" w:color="auto"/>
                                <w:bottom w:val="none" w:sz="0" w:space="0" w:color="auto"/>
                                <w:right w:val="none" w:sz="0" w:space="0" w:color="auto"/>
                              </w:divBdr>
                              <w:divsChild>
                                <w:div w:id="1175147146">
                                  <w:marLeft w:val="0"/>
                                  <w:marRight w:val="0"/>
                                  <w:marTop w:val="0"/>
                                  <w:marBottom w:val="0"/>
                                  <w:divBdr>
                                    <w:top w:val="none" w:sz="0" w:space="0" w:color="auto"/>
                                    <w:left w:val="none" w:sz="0" w:space="0" w:color="auto"/>
                                    <w:bottom w:val="none" w:sz="0" w:space="0" w:color="auto"/>
                                    <w:right w:val="none" w:sz="0" w:space="0" w:color="auto"/>
                                  </w:divBdr>
                                  <w:divsChild>
                                    <w:div w:id="11837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961878">
      <w:bodyDiv w:val="1"/>
      <w:marLeft w:val="0"/>
      <w:marRight w:val="0"/>
      <w:marTop w:val="0"/>
      <w:marBottom w:val="0"/>
      <w:divBdr>
        <w:top w:val="none" w:sz="0" w:space="0" w:color="auto"/>
        <w:left w:val="none" w:sz="0" w:space="0" w:color="auto"/>
        <w:bottom w:val="none" w:sz="0" w:space="0" w:color="auto"/>
        <w:right w:val="none" w:sz="0" w:space="0" w:color="auto"/>
      </w:divBdr>
      <w:divsChild>
        <w:div w:id="1885748314">
          <w:marLeft w:val="0"/>
          <w:marRight w:val="0"/>
          <w:marTop w:val="0"/>
          <w:marBottom w:val="0"/>
          <w:divBdr>
            <w:top w:val="none" w:sz="0" w:space="0" w:color="auto"/>
            <w:left w:val="none" w:sz="0" w:space="0" w:color="auto"/>
            <w:bottom w:val="none" w:sz="0" w:space="0" w:color="auto"/>
            <w:right w:val="none" w:sz="0" w:space="0" w:color="auto"/>
          </w:divBdr>
          <w:divsChild>
            <w:div w:id="672103771">
              <w:marLeft w:val="0"/>
              <w:marRight w:val="0"/>
              <w:marTop w:val="0"/>
              <w:marBottom w:val="0"/>
              <w:divBdr>
                <w:top w:val="none" w:sz="0" w:space="0" w:color="auto"/>
                <w:left w:val="none" w:sz="0" w:space="0" w:color="auto"/>
                <w:bottom w:val="none" w:sz="0" w:space="0" w:color="auto"/>
                <w:right w:val="none" w:sz="0" w:space="0" w:color="auto"/>
              </w:divBdr>
              <w:divsChild>
                <w:div w:id="543254249">
                  <w:marLeft w:val="0"/>
                  <w:marRight w:val="0"/>
                  <w:marTop w:val="0"/>
                  <w:marBottom w:val="0"/>
                  <w:divBdr>
                    <w:top w:val="none" w:sz="0" w:space="0" w:color="auto"/>
                    <w:left w:val="none" w:sz="0" w:space="0" w:color="auto"/>
                    <w:bottom w:val="none" w:sz="0" w:space="0" w:color="auto"/>
                    <w:right w:val="none" w:sz="0" w:space="0" w:color="auto"/>
                  </w:divBdr>
                  <w:divsChild>
                    <w:div w:id="1551188460">
                      <w:marLeft w:val="0"/>
                      <w:marRight w:val="0"/>
                      <w:marTop w:val="0"/>
                      <w:marBottom w:val="0"/>
                      <w:divBdr>
                        <w:top w:val="none" w:sz="0" w:space="0" w:color="auto"/>
                        <w:left w:val="none" w:sz="0" w:space="0" w:color="auto"/>
                        <w:bottom w:val="none" w:sz="0" w:space="0" w:color="auto"/>
                        <w:right w:val="none" w:sz="0" w:space="0" w:color="auto"/>
                      </w:divBdr>
                      <w:divsChild>
                        <w:div w:id="825051216">
                          <w:marLeft w:val="0"/>
                          <w:marRight w:val="0"/>
                          <w:marTop w:val="0"/>
                          <w:marBottom w:val="0"/>
                          <w:divBdr>
                            <w:top w:val="none" w:sz="0" w:space="0" w:color="auto"/>
                            <w:left w:val="none" w:sz="0" w:space="0" w:color="auto"/>
                            <w:bottom w:val="none" w:sz="0" w:space="0" w:color="auto"/>
                            <w:right w:val="none" w:sz="0" w:space="0" w:color="auto"/>
                          </w:divBdr>
                          <w:divsChild>
                            <w:div w:id="257561589">
                              <w:marLeft w:val="0"/>
                              <w:marRight w:val="0"/>
                              <w:marTop w:val="0"/>
                              <w:marBottom w:val="0"/>
                              <w:divBdr>
                                <w:top w:val="none" w:sz="0" w:space="0" w:color="auto"/>
                                <w:left w:val="none" w:sz="0" w:space="0" w:color="auto"/>
                                <w:bottom w:val="none" w:sz="0" w:space="0" w:color="auto"/>
                                <w:right w:val="none" w:sz="0" w:space="0" w:color="auto"/>
                              </w:divBdr>
                              <w:divsChild>
                                <w:div w:id="1835023105">
                                  <w:marLeft w:val="0"/>
                                  <w:marRight w:val="0"/>
                                  <w:marTop w:val="0"/>
                                  <w:marBottom w:val="0"/>
                                  <w:divBdr>
                                    <w:top w:val="none" w:sz="0" w:space="0" w:color="auto"/>
                                    <w:left w:val="none" w:sz="0" w:space="0" w:color="auto"/>
                                    <w:bottom w:val="none" w:sz="0" w:space="0" w:color="auto"/>
                                    <w:right w:val="none" w:sz="0" w:space="0" w:color="auto"/>
                                  </w:divBdr>
                                  <w:divsChild>
                                    <w:div w:id="13391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717054">
      <w:bodyDiv w:val="1"/>
      <w:marLeft w:val="0"/>
      <w:marRight w:val="0"/>
      <w:marTop w:val="0"/>
      <w:marBottom w:val="0"/>
      <w:divBdr>
        <w:top w:val="none" w:sz="0" w:space="0" w:color="auto"/>
        <w:left w:val="none" w:sz="0" w:space="0" w:color="auto"/>
        <w:bottom w:val="none" w:sz="0" w:space="0" w:color="auto"/>
        <w:right w:val="none" w:sz="0" w:space="0" w:color="auto"/>
      </w:divBdr>
      <w:divsChild>
        <w:div w:id="591664890">
          <w:marLeft w:val="0"/>
          <w:marRight w:val="0"/>
          <w:marTop w:val="0"/>
          <w:marBottom w:val="0"/>
          <w:divBdr>
            <w:top w:val="none" w:sz="0" w:space="0" w:color="auto"/>
            <w:left w:val="none" w:sz="0" w:space="0" w:color="auto"/>
            <w:bottom w:val="none" w:sz="0" w:space="0" w:color="auto"/>
            <w:right w:val="none" w:sz="0" w:space="0" w:color="auto"/>
          </w:divBdr>
          <w:divsChild>
            <w:div w:id="274749106">
              <w:marLeft w:val="0"/>
              <w:marRight w:val="0"/>
              <w:marTop w:val="0"/>
              <w:marBottom w:val="0"/>
              <w:divBdr>
                <w:top w:val="none" w:sz="0" w:space="0" w:color="auto"/>
                <w:left w:val="none" w:sz="0" w:space="0" w:color="auto"/>
                <w:bottom w:val="none" w:sz="0" w:space="0" w:color="auto"/>
                <w:right w:val="none" w:sz="0" w:space="0" w:color="auto"/>
              </w:divBdr>
              <w:divsChild>
                <w:div w:id="683475972">
                  <w:marLeft w:val="0"/>
                  <w:marRight w:val="0"/>
                  <w:marTop w:val="0"/>
                  <w:marBottom w:val="0"/>
                  <w:divBdr>
                    <w:top w:val="none" w:sz="0" w:space="0" w:color="auto"/>
                    <w:left w:val="none" w:sz="0" w:space="0" w:color="auto"/>
                    <w:bottom w:val="none" w:sz="0" w:space="0" w:color="auto"/>
                    <w:right w:val="none" w:sz="0" w:space="0" w:color="auto"/>
                  </w:divBdr>
                  <w:divsChild>
                    <w:div w:id="1342658370">
                      <w:marLeft w:val="0"/>
                      <w:marRight w:val="0"/>
                      <w:marTop w:val="0"/>
                      <w:marBottom w:val="0"/>
                      <w:divBdr>
                        <w:top w:val="none" w:sz="0" w:space="0" w:color="auto"/>
                        <w:left w:val="none" w:sz="0" w:space="0" w:color="auto"/>
                        <w:bottom w:val="none" w:sz="0" w:space="0" w:color="auto"/>
                        <w:right w:val="none" w:sz="0" w:space="0" w:color="auto"/>
                      </w:divBdr>
                      <w:divsChild>
                        <w:div w:id="810178077">
                          <w:marLeft w:val="0"/>
                          <w:marRight w:val="0"/>
                          <w:marTop w:val="0"/>
                          <w:marBottom w:val="0"/>
                          <w:divBdr>
                            <w:top w:val="none" w:sz="0" w:space="0" w:color="auto"/>
                            <w:left w:val="none" w:sz="0" w:space="0" w:color="auto"/>
                            <w:bottom w:val="none" w:sz="0" w:space="0" w:color="auto"/>
                            <w:right w:val="none" w:sz="0" w:space="0" w:color="auto"/>
                          </w:divBdr>
                          <w:divsChild>
                            <w:div w:id="616913456">
                              <w:marLeft w:val="0"/>
                              <w:marRight w:val="0"/>
                              <w:marTop w:val="0"/>
                              <w:marBottom w:val="0"/>
                              <w:divBdr>
                                <w:top w:val="none" w:sz="0" w:space="0" w:color="auto"/>
                                <w:left w:val="none" w:sz="0" w:space="0" w:color="auto"/>
                                <w:bottom w:val="none" w:sz="0" w:space="0" w:color="auto"/>
                                <w:right w:val="none" w:sz="0" w:space="0" w:color="auto"/>
                              </w:divBdr>
                              <w:divsChild>
                                <w:div w:id="1859736876">
                                  <w:marLeft w:val="0"/>
                                  <w:marRight w:val="0"/>
                                  <w:marTop w:val="0"/>
                                  <w:marBottom w:val="0"/>
                                  <w:divBdr>
                                    <w:top w:val="none" w:sz="0" w:space="0" w:color="auto"/>
                                    <w:left w:val="none" w:sz="0" w:space="0" w:color="auto"/>
                                    <w:bottom w:val="none" w:sz="0" w:space="0" w:color="auto"/>
                                    <w:right w:val="none" w:sz="0" w:space="0" w:color="auto"/>
                                  </w:divBdr>
                                  <w:divsChild>
                                    <w:div w:id="4331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83555">
      <w:bodyDiv w:val="1"/>
      <w:marLeft w:val="0"/>
      <w:marRight w:val="0"/>
      <w:marTop w:val="0"/>
      <w:marBottom w:val="0"/>
      <w:divBdr>
        <w:top w:val="none" w:sz="0" w:space="0" w:color="auto"/>
        <w:left w:val="none" w:sz="0" w:space="0" w:color="auto"/>
        <w:bottom w:val="none" w:sz="0" w:space="0" w:color="auto"/>
        <w:right w:val="none" w:sz="0" w:space="0" w:color="auto"/>
      </w:divBdr>
      <w:divsChild>
        <w:div w:id="1723288548">
          <w:marLeft w:val="0"/>
          <w:marRight w:val="0"/>
          <w:marTop w:val="0"/>
          <w:marBottom w:val="0"/>
          <w:divBdr>
            <w:top w:val="none" w:sz="0" w:space="0" w:color="auto"/>
            <w:left w:val="none" w:sz="0" w:space="0" w:color="auto"/>
            <w:bottom w:val="none" w:sz="0" w:space="0" w:color="auto"/>
            <w:right w:val="none" w:sz="0" w:space="0" w:color="auto"/>
          </w:divBdr>
          <w:divsChild>
            <w:div w:id="1058750482">
              <w:marLeft w:val="0"/>
              <w:marRight w:val="0"/>
              <w:marTop w:val="0"/>
              <w:marBottom w:val="0"/>
              <w:divBdr>
                <w:top w:val="none" w:sz="0" w:space="0" w:color="auto"/>
                <w:left w:val="none" w:sz="0" w:space="0" w:color="auto"/>
                <w:bottom w:val="none" w:sz="0" w:space="0" w:color="auto"/>
                <w:right w:val="none" w:sz="0" w:space="0" w:color="auto"/>
              </w:divBdr>
              <w:divsChild>
                <w:div w:id="1885675374">
                  <w:marLeft w:val="0"/>
                  <w:marRight w:val="0"/>
                  <w:marTop w:val="0"/>
                  <w:marBottom w:val="0"/>
                  <w:divBdr>
                    <w:top w:val="none" w:sz="0" w:space="0" w:color="auto"/>
                    <w:left w:val="none" w:sz="0" w:space="0" w:color="auto"/>
                    <w:bottom w:val="none" w:sz="0" w:space="0" w:color="auto"/>
                    <w:right w:val="none" w:sz="0" w:space="0" w:color="auto"/>
                  </w:divBdr>
                  <w:divsChild>
                    <w:div w:id="1590196409">
                      <w:marLeft w:val="0"/>
                      <w:marRight w:val="0"/>
                      <w:marTop w:val="0"/>
                      <w:marBottom w:val="0"/>
                      <w:divBdr>
                        <w:top w:val="none" w:sz="0" w:space="0" w:color="auto"/>
                        <w:left w:val="none" w:sz="0" w:space="0" w:color="auto"/>
                        <w:bottom w:val="none" w:sz="0" w:space="0" w:color="auto"/>
                        <w:right w:val="none" w:sz="0" w:space="0" w:color="auto"/>
                      </w:divBdr>
                      <w:divsChild>
                        <w:div w:id="1689988667">
                          <w:marLeft w:val="0"/>
                          <w:marRight w:val="0"/>
                          <w:marTop w:val="0"/>
                          <w:marBottom w:val="0"/>
                          <w:divBdr>
                            <w:top w:val="none" w:sz="0" w:space="0" w:color="auto"/>
                            <w:left w:val="none" w:sz="0" w:space="0" w:color="auto"/>
                            <w:bottom w:val="none" w:sz="0" w:space="0" w:color="auto"/>
                            <w:right w:val="none" w:sz="0" w:space="0" w:color="auto"/>
                          </w:divBdr>
                          <w:divsChild>
                            <w:div w:id="1744989257">
                              <w:marLeft w:val="0"/>
                              <w:marRight w:val="0"/>
                              <w:marTop w:val="0"/>
                              <w:marBottom w:val="0"/>
                              <w:divBdr>
                                <w:top w:val="none" w:sz="0" w:space="0" w:color="auto"/>
                                <w:left w:val="none" w:sz="0" w:space="0" w:color="auto"/>
                                <w:bottom w:val="none" w:sz="0" w:space="0" w:color="auto"/>
                                <w:right w:val="none" w:sz="0" w:space="0" w:color="auto"/>
                              </w:divBdr>
                              <w:divsChild>
                                <w:div w:id="585964593">
                                  <w:marLeft w:val="0"/>
                                  <w:marRight w:val="0"/>
                                  <w:marTop w:val="0"/>
                                  <w:marBottom w:val="0"/>
                                  <w:divBdr>
                                    <w:top w:val="none" w:sz="0" w:space="0" w:color="auto"/>
                                    <w:left w:val="none" w:sz="0" w:space="0" w:color="auto"/>
                                    <w:bottom w:val="none" w:sz="0" w:space="0" w:color="auto"/>
                                    <w:right w:val="none" w:sz="0" w:space="0" w:color="auto"/>
                                  </w:divBdr>
                                  <w:divsChild>
                                    <w:div w:id="223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926855">
      <w:bodyDiv w:val="1"/>
      <w:marLeft w:val="0"/>
      <w:marRight w:val="0"/>
      <w:marTop w:val="0"/>
      <w:marBottom w:val="0"/>
      <w:divBdr>
        <w:top w:val="none" w:sz="0" w:space="0" w:color="auto"/>
        <w:left w:val="none" w:sz="0" w:space="0" w:color="auto"/>
        <w:bottom w:val="none" w:sz="0" w:space="0" w:color="auto"/>
        <w:right w:val="none" w:sz="0" w:space="0" w:color="auto"/>
      </w:divBdr>
      <w:divsChild>
        <w:div w:id="1412510440">
          <w:marLeft w:val="0"/>
          <w:marRight w:val="0"/>
          <w:marTop w:val="0"/>
          <w:marBottom w:val="0"/>
          <w:divBdr>
            <w:top w:val="none" w:sz="0" w:space="0" w:color="auto"/>
            <w:left w:val="none" w:sz="0" w:space="0" w:color="auto"/>
            <w:bottom w:val="none" w:sz="0" w:space="0" w:color="auto"/>
            <w:right w:val="none" w:sz="0" w:space="0" w:color="auto"/>
          </w:divBdr>
          <w:divsChild>
            <w:div w:id="299921209">
              <w:marLeft w:val="0"/>
              <w:marRight w:val="0"/>
              <w:marTop w:val="0"/>
              <w:marBottom w:val="0"/>
              <w:divBdr>
                <w:top w:val="none" w:sz="0" w:space="0" w:color="auto"/>
                <w:left w:val="none" w:sz="0" w:space="0" w:color="auto"/>
                <w:bottom w:val="none" w:sz="0" w:space="0" w:color="auto"/>
                <w:right w:val="none" w:sz="0" w:space="0" w:color="auto"/>
              </w:divBdr>
              <w:divsChild>
                <w:div w:id="2141222911">
                  <w:marLeft w:val="0"/>
                  <w:marRight w:val="0"/>
                  <w:marTop w:val="0"/>
                  <w:marBottom w:val="0"/>
                  <w:divBdr>
                    <w:top w:val="none" w:sz="0" w:space="0" w:color="auto"/>
                    <w:left w:val="none" w:sz="0" w:space="0" w:color="auto"/>
                    <w:bottom w:val="none" w:sz="0" w:space="0" w:color="auto"/>
                    <w:right w:val="none" w:sz="0" w:space="0" w:color="auto"/>
                  </w:divBdr>
                  <w:divsChild>
                    <w:div w:id="1453788671">
                      <w:marLeft w:val="0"/>
                      <w:marRight w:val="0"/>
                      <w:marTop w:val="0"/>
                      <w:marBottom w:val="0"/>
                      <w:divBdr>
                        <w:top w:val="none" w:sz="0" w:space="0" w:color="auto"/>
                        <w:left w:val="none" w:sz="0" w:space="0" w:color="auto"/>
                        <w:bottom w:val="none" w:sz="0" w:space="0" w:color="auto"/>
                        <w:right w:val="none" w:sz="0" w:space="0" w:color="auto"/>
                      </w:divBdr>
                      <w:divsChild>
                        <w:div w:id="792213643">
                          <w:marLeft w:val="0"/>
                          <w:marRight w:val="0"/>
                          <w:marTop w:val="0"/>
                          <w:marBottom w:val="0"/>
                          <w:divBdr>
                            <w:top w:val="none" w:sz="0" w:space="0" w:color="auto"/>
                            <w:left w:val="none" w:sz="0" w:space="0" w:color="auto"/>
                            <w:bottom w:val="none" w:sz="0" w:space="0" w:color="auto"/>
                            <w:right w:val="none" w:sz="0" w:space="0" w:color="auto"/>
                          </w:divBdr>
                          <w:divsChild>
                            <w:div w:id="495077153">
                              <w:marLeft w:val="0"/>
                              <w:marRight w:val="0"/>
                              <w:marTop w:val="0"/>
                              <w:marBottom w:val="0"/>
                              <w:divBdr>
                                <w:top w:val="none" w:sz="0" w:space="0" w:color="auto"/>
                                <w:left w:val="none" w:sz="0" w:space="0" w:color="auto"/>
                                <w:bottom w:val="none" w:sz="0" w:space="0" w:color="auto"/>
                                <w:right w:val="none" w:sz="0" w:space="0" w:color="auto"/>
                              </w:divBdr>
                              <w:divsChild>
                                <w:div w:id="1365056424">
                                  <w:marLeft w:val="0"/>
                                  <w:marRight w:val="0"/>
                                  <w:marTop w:val="0"/>
                                  <w:marBottom w:val="0"/>
                                  <w:divBdr>
                                    <w:top w:val="none" w:sz="0" w:space="0" w:color="auto"/>
                                    <w:left w:val="none" w:sz="0" w:space="0" w:color="auto"/>
                                    <w:bottom w:val="none" w:sz="0" w:space="0" w:color="auto"/>
                                    <w:right w:val="none" w:sz="0" w:space="0" w:color="auto"/>
                                  </w:divBdr>
                                  <w:divsChild>
                                    <w:div w:id="711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249645">
      <w:bodyDiv w:val="1"/>
      <w:marLeft w:val="0"/>
      <w:marRight w:val="0"/>
      <w:marTop w:val="0"/>
      <w:marBottom w:val="0"/>
      <w:divBdr>
        <w:top w:val="none" w:sz="0" w:space="0" w:color="auto"/>
        <w:left w:val="none" w:sz="0" w:space="0" w:color="auto"/>
        <w:bottom w:val="none" w:sz="0" w:space="0" w:color="auto"/>
        <w:right w:val="none" w:sz="0" w:space="0" w:color="auto"/>
      </w:divBdr>
      <w:divsChild>
        <w:div w:id="1827555423">
          <w:marLeft w:val="0"/>
          <w:marRight w:val="0"/>
          <w:marTop w:val="0"/>
          <w:marBottom w:val="0"/>
          <w:divBdr>
            <w:top w:val="none" w:sz="0" w:space="0" w:color="auto"/>
            <w:left w:val="none" w:sz="0" w:space="0" w:color="auto"/>
            <w:bottom w:val="none" w:sz="0" w:space="0" w:color="auto"/>
            <w:right w:val="none" w:sz="0" w:space="0" w:color="auto"/>
          </w:divBdr>
          <w:divsChild>
            <w:div w:id="1291323166">
              <w:marLeft w:val="0"/>
              <w:marRight w:val="0"/>
              <w:marTop w:val="0"/>
              <w:marBottom w:val="0"/>
              <w:divBdr>
                <w:top w:val="none" w:sz="0" w:space="0" w:color="auto"/>
                <w:left w:val="none" w:sz="0" w:space="0" w:color="auto"/>
                <w:bottom w:val="none" w:sz="0" w:space="0" w:color="auto"/>
                <w:right w:val="none" w:sz="0" w:space="0" w:color="auto"/>
              </w:divBdr>
              <w:divsChild>
                <w:div w:id="368341943">
                  <w:marLeft w:val="0"/>
                  <w:marRight w:val="0"/>
                  <w:marTop w:val="0"/>
                  <w:marBottom w:val="0"/>
                  <w:divBdr>
                    <w:top w:val="none" w:sz="0" w:space="0" w:color="auto"/>
                    <w:left w:val="none" w:sz="0" w:space="0" w:color="auto"/>
                    <w:bottom w:val="none" w:sz="0" w:space="0" w:color="auto"/>
                    <w:right w:val="none" w:sz="0" w:space="0" w:color="auto"/>
                  </w:divBdr>
                  <w:divsChild>
                    <w:div w:id="989096334">
                      <w:marLeft w:val="0"/>
                      <w:marRight w:val="0"/>
                      <w:marTop w:val="0"/>
                      <w:marBottom w:val="0"/>
                      <w:divBdr>
                        <w:top w:val="none" w:sz="0" w:space="0" w:color="auto"/>
                        <w:left w:val="none" w:sz="0" w:space="0" w:color="auto"/>
                        <w:bottom w:val="none" w:sz="0" w:space="0" w:color="auto"/>
                        <w:right w:val="none" w:sz="0" w:space="0" w:color="auto"/>
                      </w:divBdr>
                      <w:divsChild>
                        <w:div w:id="1897857106">
                          <w:marLeft w:val="0"/>
                          <w:marRight w:val="0"/>
                          <w:marTop w:val="0"/>
                          <w:marBottom w:val="0"/>
                          <w:divBdr>
                            <w:top w:val="none" w:sz="0" w:space="0" w:color="auto"/>
                            <w:left w:val="none" w:sz="0" w:space="0" w:color="auto"/>
                            <w:bottom w:val="none" w:sz="0" w:space="0" w:color="auto"/>
                            <w:right w:val="none" w:sz="0" w:space="0" w:color="auto"/>
                          </w:divBdr>
                          <w:divsChild>
                            <w:div w:id="156968578">
                              <w:marLeft w:val="0"/>
                              <w:marRight w:val="0"/>
                              <w:marTop w:val="0"/>
                              <w:marBottom w:val="0"/>
                              <w:divBdr>
                                <w:top w:val="none" w:sz="0" w:space="0" w:color="auto"/>
                                <w:left w:val="none" w:sz="0" w:space="0" w:color="auto"/>
                                <w:bottom w:val="none" w:sz="0" w:space="0" w:color="auto"/>
                                <w:right w:val="none" w:sz="0" w:space="0" w:color="auto"/>
                              </w:divBdr>
                              <w:divsChild>
                                <w:div w:id="1540049353">
                                  <w:marLeft w:val="0"/>
                                  <w:marRight w:val="0"/>
                                  <w:marTop w:val="0"/>
                                  <w:marBottom w:val="0"/>
                                  <w:divBdr>
                                    <w:top w:val="none" w:sz="0" w:space="0" w:color="auto"/>
                                    <w:left w:val="none" w:sz="0" w:space="0" w:color="auto"/>
                                    <w:bottom w:val="none" w:sz="0" w:space="0" w:color="auto"/>
                                    <w:right w:val="none" w:sz="0" w:space="0" w:color="auto"/>
                                  </w:divBdr>
                                  <w:divsChild>
                                    <w:div w:id="9305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166194">
      <w:bodyDiv w:val="1"/>
      <w:marLeft w:val="0"/>
      <w:marRight w:val="0"/>
      <w:marTop w:val="0"/>
      <w:marBottom w:val="0"/>
      <w:divBdr>
        <w:top w:val="none" w:sz="0" w:space="0" w:color="auto"/>
        <w:left w:val="none" w:sz="0" w:space="0" w:color="auto"/>
        <w:bottom w:val="none" w:sz="0" w:space="0" w:color="auto"/>
        <w:right w:val="none" w:sz="0" w:space="0" w:color="auto"/>
      </w:divBdr>
      <w:divsChild>
        <w:div w:id="2004969566">
          <w:marLeft w:val="0"/>
          <w:marRight w:val="0"/>
          <w:marTop w:val="0"/>
          <w:marBottom w:val="0"/>
          <w:divBdr>
            <w:top w:val="none" w:sz="0" w:space="0" w:color="auto"/>
            <w:left w:val="none" w:sz="0" w:space="0" w:color="auto"/>
            <w:bottom w:val="none" w:sz="0" w:space="0" w:color="auto"/>
            <w:right w:val="none" w:sz="0" w:space="0" w:color="auto"/>
          </w:divBdr>
          <w:divsChild>
            <w:div w:id="24982835">
              <w:marLeft w:val="0"/>
              <w:marRight w:val="0"/>
              <w:marTop w:val="0"/>
              <w:marBottom w:val="0"/>
              <w:divBdr>
                <w:top w:val="none" w:sz="0" w:space="0" w:color="auto"/>
                <w:left w:val="none" w:sz="0" w:space="0" w:color="auto"/>
                <w:bottom w:val="none" w:sz="0" w:space="0" w:color="auto"/>
                <w:right w:val="none" w:sz="0" w:space="0" w:color="auto"/>
              </w:divBdr>
              <w:divsChild>
                <w:div w:id="266694363">
                  <w:marLeft w:val="0"/>
                  <w:marRight w:val="0"/>
                  <w:marTop w:val="0"/>
                  <w:marBottom w:val="0"/>
                  <w:divBdr>
                    <w:top w:val="none" w:sz="0" w:space="0" w:color="auto"/>
                    <w:left w:val="none" w:sz="0" w:space="0" w:color="auto"/>
                    <w:bottom w:val="none" w:sz="0" w:space="0" w:color="auto"/>
                    <w:right w:val="none" w:sz="0" w:space="0" w:color="auto"/>
                  </w:divBdr>
                  <w:divsChild>
                    <w:div w:id="843473403">
                      <w:marLeft w:val="0"/>
                      <w:marRight w:val="0"/>
                      <w:marTop w:val="0"/>
                      <w:marBottom w:val="0"/>
                      <w:divBdr>
                        <w:top w:val="none" w:sz="0" w:space="0" w:color="auto"/>
                        <w:left w:val="none" w:sz="0" w:space="0" w:color="auto"/>
                        <w:bottom w:val="none" w:sz="0" w:space="0" w:color="auto"/>
                        <w:right w:val="none" w:sz="0" w:space="0" w:color="auto"/>
                      </w:divBdr>
                      <w:divsChild>
                        <w:div w:id="923686890">
                          <w:marLeft w:val="0"/>
                          <w:marRight w:val="0"/>
                          <w:marTop w:val="0"/>
                          <w:marBottom w:val="0"/>
                          <w:divBdr>
                            <w:top w:val="none" w:sz="0" w:space="0" w:color="auto"/>
                            <w:left w:val="none" w:sz="0" w:space="0" w:color="auto"/>
                            <w:bottom w:val="none" w:sz="0" w:space="0" w:color="auto"/>
                            <w:right w:val="none" w:sz="0" w:space="0" w:color="auto"/>
                          </w:divBdr>
                          <w:divsChild>
                            <w:div w:id="224536389">
                              <w:marLeft w:val="0"/>
                              <w:marRight w:val="0"/>
                              <w:marTop w:val="0"/>
                              <w:marBottom w:val="0"/>
                              <w:divBdr>
                                <w:top w:val="none" w:sz="0" w:space="0" w:color="auto"/>
                                <w:left w:val="none" w:sz="0" w:space="0" w:color="auto"/>
                                <w:bottom w:val="none" w:sz="0" w:space="0" w:color="auto"/>
                                <w:right w:val="none" w:sz="0" w:space="0" w:color="auto"/>
                              </w:divBdr>
                              <w:divsChild>
                                <w:div w:id="1955820363">
                                  <w:marLeft w:val="0"/>
                                  <w:marRight w:val="0"/>
                                  <w:marTop w:val="0"/>
                                  <w:marBottom w:val="0"/>
                                  <w:divBdr>
                                    <w:top w:val="none" w:sz="0" w:space="0" w:color="auto"/>
                                    <w:left w:val="none" w:sz="0" w:space="0" w:color="auto"/>
                                    <w:bottom w:val="none" w:sz="0" w:space="0" w:color="auto"/>
                                    <w:right w:val="none" w:sz="0" w:space="0" w:color="auto"/>
                                  </w:divBdr>
                                  <w:divsChild>
                                    <w:div w:id="12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543327">
      <w:bodyDiv w:val="1"/>
      <w:marLeft w:val="0"/>
      <w:marRight w:val="0"/>
      <w:marTop w:val="0"/>
      <w:marBottom w:val="0"/>
      <w:divBdr>
        <w:top w:val="none" w:sz="0" w:space="0" w:color="auto"/>
        <w:left w:val="none" w:sz="0" w:space="0" w:color="auto"/>
        <w:bottom w:val="none" w:sz="0" w:space="0" w:color="auto"/>
        <w:right w:val="none" w:sz="0" w:space="0" w:color="auto"/>
      </w:divBdr>
      <w:divsChild>
        <w:div w:id="163325791">
          <w:marLeft w:val="0"/>
          <w:marRight w:val="0"/>
          <w:marTop w:val="0"/>
          <w:marBottom w:val="0"/>
          <w:divBdr>
            <w:top w:val="none" w:sz="0" w:space="0" w:color="auto"/>
            <w:left w:val="none" w:sz="0" w:space="0" w:color="auto"/>
            <w:bottom w:val="none" w:sz="0" w:space="0" w:color="auto"/>
            <w:right w:val="none" w:sz="0" w:space="0" w:color="auto"/>
          </w:divBdr>
          <w:divsChild>
            <w:div w:id="1430926420">
              <w:marLeft w:val="0"/>
              <w:marRight w:val="0"/>
              <w:marTop w:val="0"/>
              <w:marBottom w:val="0"/>
              <w:divBdr>
                <w:top w:val="none" w:sz="0" w:space="0" w:color="auto"/>
                <w:left w:val="none" w:sz="0" w:space="0" w:color="auto"/>
                <w:bottom w:val="none" w:sz="0" w:space="0" w:color="auto"/>
                <w:right w:val="none" w:sz="0" w:space="0" w:color="auto"/>
              </w:divBdr>
              <w:divsChild>
                <w:div w:id="1198008568">
                  <w:marLeft w:val="0"/>
                  <w:marRight w:val="0"/>
                  <w:marTop w:val="0"/>
                  <w:marBottom w:val="0"/>
                  <w:divBdr>
                    <w:top w:val="none" w:sz="0" w:space="0" w:color="auto"/>
                    <w:left w:val="none" w:sz="0" w:space="0" w:color="auto"/>
                    <w:bottom w:val="none" w:sz="0" w:space="0" w:color="auto"/>
                    <w:right w:val="none" w:sz="0" w:space="0" w:color="auto"/>
                  </w:divBdr>
                  <w:divsChild>
                    <w:div w:id="299459783">
                      <w:marLeft w:val="0"/>
                      <w:marRight w:val="0"/>
                      <w:marTop w:val="0"/>
                      <w:marBottom w:val="0"/>
                      <w:divBdr>
                        <w:top w:val="none" w:sz="0" w:space="0" w:color="auto"/>
                        <w:left w:val="none" w:sz="0" w:space="0" w:color="auto"/>
                        <w:bottom w:val="none" w:sz="0" w:space="0" w:color="auto"/>
                        <w:right w:val="none" w:sz="0" w:space="0" w:color="auto"/>
                      </w:divBdr>
                      <w:divsChild>
                        <w:div w:id="1397389324">
                          <w:marLeft w:val="0"/>
                          <w:marRight w:val="0"/>
                          <w:marTop w:val="0"/>
                          <w:marBottom w:val="0"/>
                          <w:divBdr>
                            <w:top w:val="none" w:sz="0" w:space="0" w:color="auto"/>
                            <w:left w:val="none" w:sz="0" w:space="0" w:color="auto"/>
                            <w:bottom w:val="none" w:sz="0" w:space="0" w:color="auto"/>
                            <w:right w:val="none" w:sz="0" w:space="0" w:color="auto"/>
                          </w:divBdr>
                          <w:divsChild>
                            <w:div w:id="1615945538">
                              <w:marLeft w:val="0"/>
                              <w:marRight w:val="0"/>
                              <w:marTop w:val="0"/>
                              <w:marBottom w:val="0"/>
                              <w:divBdr>
                                <w:top w:val="none" w:sz="0" w:space="0" w:color="auto"/>
                                <w:left w:val="none" w:sz="0" w:space="0" w:color="auto"/>
                                <w:bottom w:val="none" w:sz="0" w:space="0" w:color="auto"/>
                                <w:right w:val="none" w:sz="0" w:space="0" w:color="auto"/>
                              </w:divBdr>
                              <w:divsChild>
                                <w:div w:id="407071437">
                                  <w:marLeft w:val="0"/>
                                  <w:marRight w:val="0"/>
                                  <w:marTop w:val="0"/>
                                  <w:marBottom w:val="0"/>
                                  <w:divBdr>
                                    <w:top w:val="none" w:sz="0" w:space="0" w:color="auto"/>
                                    <w:left w:val="none" w:sz="0" w:space="0" w:color="auto"/>
                                    <w:bottom w:val="none" w:sz="0" w:space="0" w:color="auto"/>
                                    <w:right w:val="none" w:sz="0" w:space="0" w:color="auto"/>
                                  </w:divBdr>
                                  <w:divsChild>
                                    <w:div w:id="873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797">
      <w:bodyDiv w:val="1"/>
      <w:marLeft w:val="0"/>
      <w:marRight w:val="0"/>
      <w:marTop w:val="0"/>
      <w:marBottom w:val="0"/>
      <w:divBdr>
        <w:top w:val="none" w:sz="0" w:space="0" w:color="auto"/>
        <w:left w:val="none" w:sz="0" w:space="0" w:color="auto"/>
        <w:bottom w:val="none" w:sz="0" w:space="0" w:color="auto"/>
        <w:right w:val="none" w:sz="0" w:space="0" w:color="auto"/>
      </w:divBdr>
      <w:divsChild>
        <w:div w:id="1670984787">
          <w:marLeft w:val="0"/>
          <w:marRight w:val="0"/>
          <w:marTop w:val="0"/>
          <w:marBottom w:val="0"/>
          <w:divBdr>
            <w:top w:val="none" w:sz="0" w:space="0" w:color="auto"/>
            <w:left w:val="none" w:sz="0" w:space="0" w:color="auto"/>
            <w:bottom w:val="none" w:sz="0" w:space="0" w:color="auto"/>
            <w:right w:val="none" w:sz="0" w:space="0" w:color="auto"/>
          </w:divBdr>
          <w:divsChild>
            <w:div w:id="1461723309">
              <w:marLeft w:val="0"/>
              <w:marRight w:val="0"/>
              <w:marTop w:val="0"/>
              <w:marBottom w:val="0"/>
              <w:divBdr>
                <w:top w:val="none" w:sz="0" w:space="0" w:color="auto"/>
                <w:left w:val="none" w:sz="0" w:space="0" w:color="auto"/>
                <w:bottom w:val="none" w:sz="0" w:space="0" w:color="auto"/>
                <w:right w:val="none" w:sz="0" w:space="0" w:color="auto"/>
              </w:divBdr>
              <w:divsChild>
                <w:div w:id="583421723">
                  <w:marLeft w:val="0"/>
                  <w:marRight w:val="0"/>
                  <w:marTop w:val="0"/>
                  <w:marBottom w:val="0"/>
                  <w:divBdr>
                    <w:top w:val="none" w:sz="0" w:space="0" w:color="auto"/>
                    <w:left w:val="none" w:sz="0" w:space="0" w:color="auto"/>
                    <w:bottom w:val="none" w:sz="0" w:space="0" w:color="auto"/>
                    <w:right w:val="none" w:sz="0" w:space="0" w:color="auto"/>
                  </w:divBdr>
                  <w:divsChild>
                    <w:div w:id="704332515">
                      <w:marLeft w:val="0"/>
                      <w:marRight w:val="0"/>
                      <w:marTop w:val="0"/>
                      <w:marBottom w:val="0"/>
                      <w:divBdr>
                        <w:top w:val="none" w:sz="0" w:space="0" w:color="auto"/>
                        <w:left w:val="none" w:sz="0" w:space="0" w:color="auto"/>
                        <w:bottom w:val="none" w:sz="0" w:space="0" w:color="auto"/>
                        <w:right w:val="none" w:sz="0" w:space="0" w:color="auto"/>
                      </w:divBdr>
                      <w:divsChild>
                        <w:div w:id="1806970461">
                          <w:marLeft w:val="0"/>
                          <w:marRight w:val="0"/>
                          <w:marTop w:val="0"/>
                          <w:marBottom w:val="0"/>
                          <w:divBdr>
                            <w:top w:val="none" w:sz="0" w:space="0" w:color="auto"/>
                            <w:left w:val="none" w:sz="0" w:space="0" w:color="auto"/>
                            <w:bottom w:val="none" w:sz="0" w:space="0" w:color="auto"/>
                            <w:right w:val="none" w:sz="0" w:space="0" w:color="auto"/>
                          </w:divBdr>
                          <w:divsChild>
                            <w:div w:id="222833550">
                              <w:marLeft w:val="0"/>
                              <w:marRight w:val="0"/>
                              <w:marTop w:val="0"/>
                              <w:marBottom w:val="0"/>
                              <w:divBdr>
                                <w:top w:val="none" w:sz="0" w:space="0" w:color="auto"/>
                                <w:left w:val="none" w:sz="0" w:space="0" w:color="auto"/>
                                <w:bottom w:val="none" w:sz="0" w:space="0" w:color="auto"/>
                                <w:right w:val="none" w:sz="0" w:space="0" w:color="auto"/>
                              </w:divBdr>
                              <w:divsChild>
                                <w:div w:id="759913559">
                                  <w:marLeft w:val="0"/>
                                  <w:marRight w:val="0"/>
                                  <w:marTop w:val="0"/>
                                  <w:marBottom w:val="0"/>
                                  <w:divBdr>
                                    <w:top w:val="none" w:sz="0" w:space="0" w:color="auto"/>
                                    <w:left w:val="none" w:sz="0" w:space="0" w:color="auto"/>
                                    <w:bottom w:val="none" w:sz="0" w:space="0" w:color="auto"/>
                                    <w:right w:val="none" w:sz="0" w:space="0" w:color="auto"/>
                                  </w:divBdr>
                                  <w:divsChild>
                                    <w:div w:id="20419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6669">
      <w:bodyDiv w:val="1"/>
      <w:marLeft w:val="0"/>
      <w:marRight w:val="0"/>
      <w:marTop w:val="0"/>
      <w:marBottom w:val="0"/>
      <w:divBdr>
        <w:top w:val="none" w:sz="0" w:space="0" w:color="auto"/>
        <w:left w:val="none" w:sz="0" w:space="0" w:color="auto"/>
        <w:bottom w:val="none" w:sz="0" w:space="0" w:color="auto"/>
        <w:right w:val="none" w:sz="0" w:space="0" w:color="auto"/>
      </w:divBdr>
      <w:divsChild>
        <w:div w:id="236135199">
          <w:marLeft w:val="0"/>
          <w:marRight w:val="0"/>
          <w:marTop w:val="0"/>
          <w:marBottom w:val="0"/>
          <w:divBdr>
            <w:top w:val="none" w:sz="0" w:space="0" w:color="auto"/>
            <w:left w:val="none" w:sz="0" w:space="0" w:color="auto"/>
            <w:bottom w:val="none" w:sz="0" w:space="0" w:color="auto"/>
            <w:right w:val="none" w:sz="0" w:space="0" w:color="auto"/>
          </w:divBdr>
          <w:divsChild>
            <w:div w:id="810681014">
              <w:marLeft w:val="0"/>
              <w:marRight w:val="0"/>
              <w:marTop w:val="0"/>
              <w:marBottom w:val="0"/>
              <w:divBdr>
                <w:top w:val="none" w:sz="0" w:space="0" w:color="auto"/>
                <w:left w:val="none" w:sz="0" w:space="0" w:color="auto"/>
                <w:bottom w:val="none" w:sz="0" w:space="0" w:color="auto"/>
                <w:right w:val="none" w:sz="0" w:space="0" w:color="auto"/>
              </w:divBdr>
              <w:divsChild>
                <w:div w:id="302271925">
                  <w:marLeft w:val="0"/>
                  <w:marRight w:val="0"/>
                  <w:marTop w:val="0"/>
                  <w:marBottom w:val="0"/>
                  <w:divBdr>
                    <w:top w:val="none" w:sz="0" w:space="0" w:color="auto"/>
                    <w:left w:val="none" w:sz="0" w:space="0" w:color="auto"/>
                    <w:bottom w:val="none" w:sz="0" w:space="0" w:color="auto"/>
                    <w:right w:val="none" w:sz="0" w:space="0" w:color="auto"/>
                  </w:divBdr>
                  <w:divsChild>
                    <w:div w:id="130904603">
                      <w:marLeft w:val="0"/>
                      <w:marRight w:val="0"/>
                      <w:marTop w:val="0"/>
                      <w:marBottom w:val="0"/>
                      <w:divBdr>
                        <w:top w:val="none" w:sz="0" w:space="0" w:color="auto"/>
                        <w:left w:val="none" w:sz="0" w:space="0" w:color="auto"/>
                        <w:bottom w:val="none" w:sz="0" w:space="0" w:color="auto"/>
                        <w:right w:val="none" w:sz="0" w:space="0" w:color="auto"/>
                      </w:divBdr>
                      <w:divsChild>
                        <w:div w:id="1844776441">
                          <w:marLeft w:val="0"/>
                          <w:marRight w:val="0"/>
                          <w:marTop w:val="0"/>
                          <w:marBottom w:val="0"/>
                          <w:divBdr>
                            <w:top w:val="none" w:sz="0" w:space="0" w:color="auto"/>
                            <w:left w:val="none" w:sz="0" w:space="0" w:color="auto"/>
                            <w:bottom w:val="none" w:sz="0" w:space="0" w:color="auto"/>
                            <w:right w:val="none" w:sz="0" w:space="0" w:color="auto"/>
                          </w:divBdr>
                          <w:divsChild>
                            <w:div w:id="2109932260">
                              <w:marLeft w:val="0"/>
                              <w:marRight w:val="0"/>
                              <w:marTop w:val="0"/>
                              <w:marBottom w:val="0"/>
                              <w:divBdr>
                                <w:top w:val="none" w:sz="0" w:space="0" w:color="auto"/>
                                <w:left w:val="none" w:sz="0" w:space="0" w:color="auto"/>
                                <w:bottom w:val="none" w:sz="0" w:space="0" w:color="auto"/>
                                <w:right w:val="none" w:sz="0" w:space="0" w:color="auto"/>
                              </w:divBdr>
                              <w:divsChild>
                                <w:div w:id="1599874217">
                                  <w:marLeft w:val="0"/>
                                  <w:marRight w:val="0"/>
                                  <w:marTop w:val="0"/>
                                  <w:marBottom w:val="0"/>
                                  <w:divBdr>
                                    <w:top w:val="none" w:sz="0" w:space="0" w:color="auto"/>
                                    <w:left w:val="none" w:sz="0" w:space="0" w:color="auto"/>
                                    <w:bottom w:val="none" w:sz="0" w:space="0" w:color="auto"/>
                                    <w:right w:val="none" w:sz="0" w:space="0" w:color="auto"/>
                                  </w:divBdr>
                                  <w:divsChild>
                                    <w:div w:id="4832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072209">
      <w:bodyDiv w:val="1"/>
      <w:marLeft w:val="0"/>
      <w:marRight w:val="0"/>
      <w:marTop w:val="0"/>
      <w:marBottom w:val="0"/>
      <w:divBdr>
        <w:top w:val="none" w:sz="0" w:space="0" w:color="auto"/>
        <w:left w:val="none" w:sz="0" w:space="0" w:color="auto"/>
        <w:bottom w:val="none" w:sz="0" w:space="0" w:color="auto"/>
        <w:right w:val="none" w:sz="0" w:space="0" w:color="auto"/>
      </w:divBdr>
      <w:divsChild>
        <w:div w:id="123357819">
          <w:marLeft w:val="0"/>
          <w:marRight w:val="0"/>
          <w:marTop w:val="0"/>
          <w:marBottom w:val="0"/>
          <w:divBdr>
            <w:top w:val="none" w:sz="0" w:space="0" w:color="auto"/>
            <w:left w:val="none" w:sz="0" w:space="0" w:color="auto"/>
            <w:bottom w:val="none" w:sz="0" w:space="0" w:color="auto"/>
            <w:right w:val="none" w:sz="0" w:space="0" w:color="auto"/>
          </w:divBdr>
          <w:divsChild>
            <w:div w:id="2079283638">
              <w:marLeft w:val="0"/>
              <w:marRight w:val="0"/>
              <w:marTop w:val="0"/>
              <w:marBottom w:val="0"/>
              <w:divBdr>
                <w:top w:val="none" w:sz="0" w:space="0" w:color="auto"/>
                <w:left w:val="none" w:sz="0" w:space="0" w:color="auto"/>
                <w:bottom w:val="none" w:sz="0" w:space="0" w:color="auto"/>
                <w:right w:val="none" w:sz="0" w:space="0" w:color="auto"/>
              </w:divBdr>
              <w:divsChild>
                <w:div w:id="1288700267">
                  <w:marLeft w:val="0"/>
                  <w:marRight w:val="0"/>
                  <w:marTop w:val="0"/>
                  <w:marBottom w:val="0"/>
                  <w:divBdr>
                    <w:top w:val="none" w:sz="0" w:space="0" w:color="auto"/>
                    <w:left w:val="none" w:sz="0" w:space="0" w:color="auto"/>
                    <w:bottom w:val="none" w:sz="0" w:space="0" w:color="auto"/>
                    <w:right w:val="none" w:sz="0" w:space="0" w:color="auto"/>
                  </w:divBdr>
                  <w:divsChild>
                    <w:div w:id="1131745547">
                      <w:marLeft w:val="0"/>
                      <w:marRight w:val="0"/>
                      <w:marTop w:val="0"/>
                      <w:marBottom w:val="0"/>
                      <w:divBdr>
                        <w:top w:val="none" w:sz="0" w:space="0" w:color="auto"/>
                        <w:left w:val="none" w:sz="0" w:space="0" w:color="auto"/>
                        <w:bottom w:val="none" w:sz="0" w:space="0" w:color="auto"/>
                        <w:right w:val="none" w:sz="0" w:space="0" w:color="auto"/>
                      </w:divBdr>
                      <w:divsChild>
                        <w:div w:id="1733036517">
                          <w:marLeft w:val="0"/>
                          <w:marRight w:val="0"/>
                          <w:marTop w:val="0"/>
                          <w:marBottom w:val="0"/>
                          <w:divBdr>
                            <w:top w:val="none" w:sz="0" w:space="0" w:color="auto"/>
                            <w:left w:val="none" w:sz="0" w:space="0" w:color="auto"/>
                            <w:bottom w:val="none" w:sz="0" w:space="0" w:color="auto"/>
                            <w:right w:val="none" w:sz="0" w:space="0" w:color="auto"/>
                          </w:divBdr>
                          <w:divsChild>
                            <w:div w:id="742341340">
                              <w:marLeft w:val="0"/>
                              <w:marRight w:val="0"/>
                              <w:marTop w:val="0"/>
                              <w:marBottom w:val="0"/>
                              <w:divBdr>
                                <w:top w:val="none" w:sz="0" w:space="0" w:color="auto"/>
                                <w:left w:val="none" w:sz="0" w:space="0" w:color="auto"/>
                                <w:bottom w:val="none" w:sz="0" w:space="0" w:color="auto"/>
                                <w:right w:val="none" w:sz="0" w:space="0" w:color="auto"/>
                              </w:divBdr>
                              <w:divsChild>
                                <w:div w:id="338511481">
                                  <w:marLeft w:val="0"/>
                                  <w:marRight w:val="0"/>
                                  <w:marTop w:val="0"/>
                                  <w:marBottom w:val="0"/>
                                  <w:divBdr>
                                    <w:top w:val="none" w:sz="0" w:space="0" w:color="auto"/>
                                    <w:left w:val="none" w:sz="0" w:space="0" w:color="auto"/>
                                    <w:bottom w:val="none" w:sz="0" w:space="0" w:color="auto"/>
                                    <w:right w:val="none" w:sz="0" w:space="0" w:color="auto"/>
                                  </w:divBdr>
                                  <w:divsChild>
                                    <w:div w:id="11795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236941">
      <w:bodyDiv w:val="1"/>
      <w:marLeft w:val="0"/>
      <w:marRight w:val="0"/>
      <w:marTop w:val="0"/>
      <w:marBottom w:val="0"/>
      <w:divBdr>
        <w:top w:val="none" w:sz="0" w:space="0" w:color="auto"/>
        <w:left w:val="none" w:sz="0" w:space="0" w:color="auto"/>
        <w:bottom w:val="none" w:sz="0" w:space="0" w:color="auto"/>
        <w:right w:val="none" w:sz="0" w:space="0" w:color="auto"/>
      </w:divBdr>
      <w:divsChild>
        <w:div w:id="1638142263">
          <w:marLeft w:val="0"/>
          <w:marRight w:val="0"/>
          <w:marTop w:val="0"/>
          <w:marBottom w:val="0"/>
          <w:divBdr>
            <w:top w:val="none" w:sz="0" w:space="0" w:color="auto"/>
            <w:left w:val="none" w:sz="0" w:space="0" w:color="auto"/>
            <w:bottom w:val="none" w:sz="0" w:space="0" w:color="auto"/>
            <w:right w:val="none" w:sz="0" w:space="0" w:color="auto"/>
          </w:divBdr>
          <w:divsChild>
            <w:div w:id="2110736773">
              <w:marLeft w:val="0"/>
              <w:marRight w:val="0"/>
              <w:marTop w:val="0"/>
              <w:marBottom w:val="0"/>
              <w:divBdr>
                <w:top w:val="none" w:sz="0" w:space="0" w:color="auto"/>
                <w:left w:val="none" w:sz="0" w:space="0" w:color="auto"/>
                <w:bottom w:val="none" w:sz="0" w:space="0" w:color="auto"/>
                <w:right w:val="none" w:sz="0" w:space="0" w:color="auto"/>
              </w:divBdr>
              <w:divsChild>
                <w:div w:id="1391618085">
                  <w:marLeft w:val="0"/>
                  <w:marRight w:val="0"/>
                  <w:marTop w:val="0"/>
                  <w:marBottom w:val="0"/>
                  <w:divBdr>
                    <w:top w:val="none" w:sz="0" w:space="0" w:color="auto"/>
                    <w:left w:val="none" w:sz="0" w:space="0" w:color="auto"/>
                    <w:bottom w:val="none" w:sz="0" w:space="0" w:color="auto"/>
                    <w:right w:val="none" w:sz="0" w:space="0" w:color="auto"/>
                  </w:divBdr>
                  <w:divsChild>
                    <w:div w:id="1790926396">
                      <w:marLeft w:val="0"/>
                      <w:marRight w:val="0"/>
                      <w:marTop w:val="0"/>
                      <w:marBottom w:val="0"/>
                      <w:divBdr>
                        <w:top w:val="none" w:sz="0" w:space="0" w:color="auto"/>
                        <w:left w:val="none" w:sz="0" w:space="0" w:color="auto"/>
                        <w:bottom w:val="none" w:sz="0" w:space="0" w:color="auto"/>
                        <w:right w:val="none" w:sz="0" w:space="0" w:color="auto"/>
                      </w:divBdr>
                      <w:divsChild>
                        <w:div w:id="1690595684">
                          <w:marLeft w:val="0"/>
                          <w:marRight w:val="0"/>
                          <w:marTop w:val="0"/>
                          <w:marBottom w:val="0"/>
                          <w:divBdr>
                            <w:top w:val="none" w:sz="0" w:space="0" w:color="auto"/>
                            <w:left w:val="none" w:sz="0" w:space="0" w:color="auto"/>
                            <w:bottom w:val="none" w:sz="0" w:space="0" w:color="auto"/>
                            <w:right w:val="none" w:sz="0" w:space="0" w:color="auto"/>
                          </w:divBdr>
                          <w:divsChild>
                            <w:div w:id="893276833">
                              <w:marLeft w:val="0"/>
                              <w:marRight w:val="0"/>
                              <w:marTop w:val="0"/>
                              <w:marBottom w:val="0"/>
                              <w:divBdr>
                                <w:top w:val="none" w:sz="0" w:space="0" w:color="auto"/>
                                <w:left w:val="none" w:sz="0" w:space="0" w:color="auto"/>
                                <w:bottom w:val="none" w:sz="0" w:space="0" w:color="auto"/>
                                <w:right w:val="none" w:sz="0" w:space="0" w:color="auto"/>
                              </w:divBdr>
                              <w:divsChild>
                                <w:div w:id="974212421">
                                  <w:marLeft w:val="0"/>
                                  <w:marRight w:val="0"/>
                                  <w:marTop w:val="0"/>
                                  <w:marBottom w:val="0"/>
                                  <w:divBdr>
                                    <w:top w:val="none" w:sz="0" w:space="0" w:color="auto"/>
                                    <w:left w:val="none" w:sz="0" w:space="0" w:color="auto"/>
                                    <w:bottom w:val="none" w:sz="0" w:space="0" w:color="auto"/>
                                    <w:right w:val="none" w:sz="0" w:space="0" w:color="auto"/>
                                  </w:divBdr>
                                  <w:divsChild>
                                    <w:div w:id="5860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0525">
      <w:bodyDiv w:val="1"/>
      <w:marLeft w:val="0"/>
      <w:marRight w:val="0"/>
      <w:marTop w:val="0"/>
      <w:marBottom w:val="0"/>
      <w:divBdr>
        <w:top w:val="none" w:sz="0" w:space="0" w:color="auto"/>
        <w:left w:val="none" w:sz="0" w:space="0" w:color="auto"/>
        <w:bottom w:val="none" w:sz="0" w:space="0" w:color="auto"/>
        <w:right w:val="none" w:sz="0" w:space="0" w:color="auto"/>
      </w:divBdr>
      <w:divsChild>
        <w:div w:id="2032100272">
          <w:marLeft w:val="0"/>
          <w:marRight w:val="0"/>
          <w:marTop w:val="0"/>
          <w:marBottom w:val="0"/>
          <w:divBdr>
            <w:top w:val="none" w:sz="0" w:space="0" w:color="auto"/>
            <w:left w:val="none" w:sz="0" w:space="0" w:color="auto"/>
            <w:bottom w:val="none" w:sz="0" w:space="0" w:color="auto"/>
            <w:right w:val="none" w:sz="0" w:space="0" w:color="auto"/>
          </w:divBdr>
          <w:divsChild>
            <w:div w:id="1339846201">
              <w:marLeft w:val="0"/>
              <w:marRight w:val="0"/>
              <w:marTop w:val="0"/>
              <w:marBottom w:val="0"/>
              <w:divBdr>
                <w:top w:val="none" w:sz="0" w:space="0" w:color="auto"/>
                <w:left w:val="none" w:sz="0" w:space="0" w:color="auto"/>
                <w:bottom w:val="none" w:sz="0" w:space="0" w:color="auto"/>
                <w:right w:val="none" w:sz="0" w:space="0" w:color="auto"/>
              </w:divBdr>
              <w:divsChild>
                <w:div w:id="1916820759">
                  <w:marLeft w:val="0"/>
                  <w:marRight w:val="0"/>
                  <w:marTop w:val="0"/>
                  <w:marBottom w:val="0"/>
                  <w:divBdr>
                    <w:top w:val="none" w:sz="0" w:space="0" w:color="auto"/>
                    <w:left w:val="none" w:sz="0" w:space="0" w:color="auto"/>
                    <w:bottom w:val="none" w:sz="0" w:space="0" w:color="auto"/>
                    <w:right w:val="none" w:sz="0" w:space="0" w:color="auto"/>
                  </w:divBdr>
                  <w:divsChild>
                    <w:div w:id="273561617">
                      <w:marLeft w:val="0"/>
                      <w:marRight w:val="0"/>
                      <w:marTop w:val="0"/>
                      <w:marBottom w:val="0"/>
                      <w:divBdr>
                        <w:top w:val="none" w:sz="0" w:space="0" w:color="auto"/>
                        <w:left w:val="none" w:sz="0" w:space="0" w:color="auto"/>
                        <w:bottom w:val="none" w:sz="0" w:space="0" w:color="auto"/>
                        <w:right w:val="none" w:sz="0" w:space="0" w:color="auto"/>
                      </w:divBdr>
                      <w:divsChild>
                        <w:div w:id="767312077">
                          <w:marLeft w:val="0"/>
                          <w:marRight w:val="0"/>
                          <w:marTop w:val="0"/>
                          <w:marBottom w:val="0"/>
                          <w:divBdr>
                            <w:top w:val="none" w:sz="0" w:space="0" w:color="auto"/>
                            <w:left w:val="none" w:sz="0" w:space="0" w:color="auto"/>
                            <w:bottom w:val="none" w:sz="0" w:space="0" w:color="auto"/>
                            <w:right w:val="none" w:sz="0" w:space="0" w:color="auto"/>
                          </w:divBdr>
                          <w:divsChild>
                            <w:div w:id="67312910">
                              <w:marLeft w:val="0"/>
                              <w:marRight w:val="0"/>
                              <w:marTop w:val="0"/>
                              <w:marBottom w:val="0"/>
                              <w:divBdr>
                                <w:top w:val="none" w:sz="0" w:space="0" w:color="auto"/>
                                <w:left w:val="none" w:sz="0" w:space="0" w:color="auto"/>
                                <w:bottom w:val="none" w:sz="0" w:space="0" w:color="auto"/>
                                <w:right w:val="none" w:sz="0" w:space="0" w:color="auto"/>
                              </w:divBdr>
                              <w:divsChild>
                                <w:div w:id="477504090">
                                  <w:marLeft w:val="0"/>
                                  <w:marRight w:val="0"/>
                                  <w:marTop w:val="0"/>
                                  <w:marBottom w:val="0"/>
                                  <w:divBdr>
                                    <w:top w:val="none" w:sz="0" w:space="0" w:color="auto"/>
                                    <w:left w:val="none" w:sz="0" w:space="0" w:color="auto"/>
                                    <w:bottom w:val="none" w:sz="0" w:space="0" w:color="auto"/>
                                    <w:right w:val="none" w:sz="0" w:space="0" w:color="auto"/>
                                  </w:divBdr>
                                  <w:divsChild>
                                    <w:div w:id="1623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283917">
      <w:bodyDiv w:val="1"/>
      <w:marLeft w:val="0"/>
      <w:marRight w:val="0"/>
      <w:marTop w:val="0"/>
      <w:marBottom w:val="0"/>
      <w:divBdr>
        <w:top w:val="none" w:sz="0" w:space="0" w:color="auto"/>
        <w:left w:val="none" w:sz="0" w:space="0" w:color="auto"/>
        <w:bottom w:val="none" w:sz="0" w:space="0" w:color="auto"/>
        <w:right w:val="none" w:sz="0" w:space="0" w:color="auto"/>
      </w:divBdr>
      <w:divsChild>
        <w:div w:id="1413892825">
          <w:marLeft w:val="0"/>
          <w:marRight w:val="0"/>
          <w:marTop w:val="0"/>
          <w:marBottom w:val="0"/>
          <w:divBdr>
            <w:top w:val="none" w:sz="0" w:space="0" w:color="auto"/>
            <w:left w:val="none" w:sz="0" w:space="0" w:color="auto"/>
            <w:bottom w:val="none" w:sz="0" w:space="0" w:color="auto"/>
            <w:right w:val="none" w:sz="0" w:space="0" w:color="auto"/>
          </w:divBdr>
          <w:divsChild>
            <w:div w:id="875507463">
              <w:marLeft w:val="0"/>
              <w:marRight w:val="0"/>
              <w:marTop w:val="0"/>
              <w:marBottom w:val="0"/>
              <w:divBdr>
                <w:top w:val="none" w:sz="0" w:space="0" w:color="auto"/>
                <w:left w:val="none" w:sz="0" w:space="0" w:color="auto"/>
                <w:bottom w:val="none" w:sz="0" w:space="0" w:color="auto"/>
                <w:right w:val="none" w:sz="0" w:space="0" w:color="auto"/>
              </w:divBdr>
              <w:divsChild>
                <w:div w:id="806513679">
                  <w:marLeft w:val="0"/>
                  <w:marRight w:val="0"/>
                  <w:marTop w:val="0"/>
                  <w:marBottom w:val="0"/>
                  <w:divBdr>
                    <w:top w:val="none" w:sz="0" w:space="0" w:color="auto"/>
                    <w:left w:val="none" w:sz="0" w:space="0" w:color="auto"/>
                    <w:bottom w:val="none" w:sz="0" w:space="0" w:color="auto"/>
                    <w:right w:val="none" w:sz="0" w:space="0" w:color="auto"/>
                  </w:divBdr>
                  <w:divsChild>
                    <w:div w:id="2004815791">
                      <w:marLeft w:val="0"/>
                      <w:marRight w:val="0"/>
                      <w:marTop w:val="0"/>
                      <w:marBottom w:val="0"/>
                      <w:divBdr>
                        <w:top w:val="none" w:sz="0" w:space="0" w:color="auto"/>
                        <w:left w:val="none" w:sz="0" w:space="0" w:color="auto"/>
                        <w:bottom w:val="none" w:sz="0" w:space="0" w:color="auto"/>
                        <w:right w:val="none" w:sz="0" w:space="0" w:color="auto"/>
                      </w:divBdr>
                      <w:divsChild>
                        <w:div w:id="1127435916">
                          <w:marLeft w:val="0"/>
                          <w:marRight w:val="0"/>
                          <w:marTop w:val="0"/>
                          <w:marBottom w:val="0"/>
                          <w:divBdr>
                            <w:top w:val="none" w:sz="0" w:space="0" w:color="auto"/>
                            <w:left w:val="none" w:sz="0" w:space="0" w:color="auto"/>
                            <w:bottom w:val="none" w:sz="0" w:space="0" w:color="auto"/>
                            <w:right w:val="none" w:sz="0" w:space="0" w:color="auto"/>
                          </w:divBdr>
                          <w:divsChild>
                            <w:div w:id="1549999802">
                              <w:marLeft w:val="0"/>
                              <w:marRight w:val="0"/>
                              <w:marTop w:val="0"/>
                              <w:marBottom w:val="0"/>
                              <w:divBdr>
                                <w:top w:val="none" w:sz="0" w:space="0" w:color="auto"/>
                                <w:left w:val="none" w:sz="0" w:space="0" w:color="auto"/>
                                <w:bottom w:val="none" w:sz="0" w:space="0" w:color="auto"/>
                                <w:right w:val="none" w:sz="0" w:space="0" w:color="auto"/>
                              </w:divBdr>
                              <w:divsChild>
                                <w:div w:id="872117023">
                                  <w:marLeft w:val="0"/>
                                  <w:marRight w:val="0"/>
                                  <w:marTop w:val="0"/>
                                  <w:marBottom w:val="0"/>
                                  <w:divBdr>
                                    <w:top w:val="none" w:sz="0" w:space="0" w:color="auto"/>
                                    <w:left w:val="none" w:sz="0" w:space="0" w:color="auto"/>
                                    <w:bottom w:val="none" w:sz="0" w:space="0" w:color="auto"/>
                                    <w:right w:val="none" w:sz="0" w:space="0" w:color="auto"/>
                                  </w:divBdr>
                                  <w:divsChild>
                                    <w:div w:id="17474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16270">
      <w:bodyDiv w:val="1"/>
      <w:marLeft w:val="0"/>
      <w:marRight w:val="0"/>
      <w:marTop w:val="0"/>
      <w:marBottom w:val="0"/>
      <w:divBdr>
        <w:top w:val="none" w:sz="0" w:space="0" w:color="auto"/>
        <w:left w:val="none" w:sz="0" w:space="0" w:color="auto"/>
        <w:bottom w:val="none" w:sz="0" w:space="0" w:color="auto"/>
        <w:right w:val="none" w:sz="0" w:space="0" w:color="auto"/>
      </w:divBdr>
      <w:divsChild>
        <w:div w:id="859202497">
          <w:marLeft w:val="0"/>
          <w:marRight w:val="0"/>
          <w:marTop w:val="0"/>
          <w:marBottom w:val="0"/>
          <w:divBdr>
            <w:top w:val="none" w:sz="0" w:space="0" w:color="auto"/>
            <w:left w:val="none" w:sz="0" w:space="0" w:color="auto"/>
            <w:bottom w:val="none" w:sz="0" w:space="0" w:color="auto"/>
            <w:right w:val="none" w:sz="0" w:space="0" w:color="auto"/>
          </w:divBdr>
          <w:divsChild>
            <w:div w:id="92745406">
              <w:marLeft w:val="0"/>
              <w:marRight w:val="0"/>
              <w:marTop w:val="0"/>
              <w:marBottom w:val="0"/>
              <w:divBdr>
                <w:top w:val="none" w:sz="0" w:space="0" w:color="auto"/>
                <w:left w:val="none" w:sz="0" w:space="0" w:color="auto"/>
                <w:bottom w:val="none" w:sz="0" w:space="0" w:color="auto"/>
                <w:right w:val="none" w:sz="0" w:space="0" w:color="auto"/>
              </w:divBdr>
              <w:divsChild>
                <w:div w:id="2104567784">
                  <w:marLeft w:val="0"/>
                  <w:marRight w:val="0"/>
                  <w:marTop w:val="0"/>
                  <w:marBottom w:val="0"/>
                  <w:divBdr>
                    <w:top w:val="none" w:sz="0" w:space="0" w:color="auto"/>
                    <w:left w:val="none" w:sz="0" w:space="0" w:color="auto"/>
                    <w:bottom w:val="none" w:sz="0" w:space="0" w:color="auto"/>
                    <w:right w:val="none" w:sz="0" w:space="0" w:color="auto"/>
                  </w:divBdr>
                  <w:divsChild>
                    <w:div w:id="880282805">
                      <w:marLeft w:val="0"/>
                      <w:marRight w:val="0"/>
                      <w:marTop w:val="0"/>
                      <w:marBottom w:val="0"/>
                      <w:divBdr>
                        <w:top w:val="none" w:sz="0" w:space="0" w:color="auto"/>
                        <w:left w:val="none" w:sz="0" w:space="0" w:color="auto"/>
                        <w:bottom w:val="none" w:sz="0" w:space="0" w:color="auto"/>
                        <w:right w:val="none" w:sz="0" w:space="0" w:color="auto"/>
                      </w:divBdr>
                      <w:divsChild>
                        <w:div w:id="163251753">
                          <w:marLeft w:val="0"/>
                          <w:marRight w:val="0"/>
                          <w:marTop w:val="0"/>
                          <w:marBottom w:val="0"/>
                          <w:divBdr>
                            <w:top w:val="none" w:sz="0" w:space="0" w:color="auto"/>
                            <w:left w:val="none" w:sz="0" w:space="0" w:color="auto"/>
                            <w:bottom w:val="none" w:sz="0" w:space="0" w:color="auto"/>
                            <w:right w:val="none" w:sz="0" w:space="0" w:color="auto"/>
                          </w:divBdr>
                          <w:divsChild>
                            <w:div w:id="1472358573">
                              <w:marLeft w:val="0"/>
                              <w:marRight w:val="0"/>
                              <w:marTop w:val="0"/>
                              <w:marBottom w:val="0"/>
                              <w:divBdr>
                                <w:top w:val="none" w:sz="0" w:space="0" w:color="auto"/>
                                <w:left w:val="none" w:sz="0" w:space="0" w:color="auto"/>
                                <w:bottom w:val="none" w:sz="0" w:space="0" w:color="auto"/>
                                <w:right w:val="none" w:sz="0" w:space="0" w:color="auto"/>
                              </w:divBdr>
                              <w:divsChild>
                                <w:div w:id="660044589">
                                  <w:marLeft w:val="0"/>
                                  <w:marRight w:val="0"/>
                                  <w:marTop w:val="0"/>
                                  <w:marBottom w:val="0"/>
                                  <w:divBdr>
                                    <w:top w:val="none" w:sz="0" w:space="0" w:color="auto"/>
                                    <w:left w:val="none" w:sz="0" w:space="0" w:color="auto"/>
                                    <w:bottom w:val="none" w:sz="0" w:space="0" w:color="auto"/>
                                    <w:right w:val="none" w:sz="0" w:space="0" w:color="auto"/>
                                  </w:divBdr>
                                  <w:divsChild>
                                    <w:div w:id="12298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6077">
      <w:bodyDiv w:val="1"/>
      <w:marLeft w:val="0"/>
      <w:marRight w:val="0"/>
      <w:marTop w:val="0"/>
      <w:marBottom w:val="0"/>
      <w:divBdr>
        <w:top w:val="none" w:sz="0" w:space="0" w:color="auto"/>
        <w:left w:val="none" w:sz="0" w:space="0" w:color="auto"/>
        <w:bottom w:val="none" w:sz="0" w:space="0" w:color="auto"/>
        <w:right w:val="none" w:sz="0" w:space="0" w:color="auto"/>
      </w:divBdr>
      <w:divsChild>
        <w:div w:id="153378496">
          <w:marLeft w:val="0"/>
          <w:marRight w:val="0"/>
          <w:marTop w:val="0"/>
          <w:marBottom w:val="0"/>
          <w:divBdr>
            <w:top w:val="none" w:sz="0" w:space="0" w:color="auto"/>
            <w:left w:val="none" w:sz="0" w:space="0" w:color="auto"/>
            <w:bottom w:val="none" w:sz="0" w:space="0" w:color="auto"/>
            <w:right w:val="none" w:sz="0" w:space="0" w:color="auto"/>
          </w:divBdr>
          <w:divsChild>
            <w:div w:id="982932079">
              <w:marLeft w:val="0"/>
              <w:marRight w:val="0"/>
              <w:marTop w:val="0"/>
              <w:marBottom w:val="0"/>
              <w:divBdr>
                <w:top w:val="none" w:sz="0" w:space="0" w:color="auto"/>
                <w:left w:val="none" w:sz="0" w:space="0" w:color="auto"/>
                <w:bottom w:val="none" w:sz="0" w:space="0" w:color="auto"/>
                <w:right w:val="none" w:sz="0" w:space="0" w:color="auto"/>
              </w:divBdr>
              <w:divsChild>
                <w:div w:id="589505476">
                  <w:marLeft w:val="0"/>
                  <w:marRight w:val="0"/>
                  <w:marTop w:val="0"/>
                  <w:marBottom w:val="0"/>
                  <w:divBdr>
                    <w:top w:val="none" w:sz="0" w:space="0" w:color="auto"/>
                    <w:left w:val="none" w:sz="0" w:space="0" w:color="auto"/>
                    <w:bottom w:val="none" w:sz="0" w:space="0" w:color="auto"/>
                    <w:right w:val="none" w:sz="0" w:space="0" w:color="auto"/>
                  </w:divBdr>
                  <w:divsChild>
                    <w:div w:id="1404983116">
                      <w:marLeft w:val="0"/>
                      <w:marRight w:val="0"/>
                      <w:marTop w:val="0"/>
                      <w:marBottom w:val="0"/>
                      <w:divBdr>
                        <w:top w:val="none" w:sz="0" w:space="0" w:color="auto"/>
                        <w:left w:val="none" w:sz="0" w:space="0" w:color="auto"/>
                        <w:bottom w:val="none" w:sz="0" w:space="0" w:color="auto"/>
                        <w:right w:val="none" w:sz="0" w:space="0" w:color="auto"/>
                      </w:divBdr>
                      <w:divsChild>
                        <w:div w:id="420444031">
                          <w:marLeft w:val="0"/>
                          <w:marRight w:val="0"/>
                          <w:marTop w:val="0"/>
                          <w:marBottom w:val="0"/>
                          <w:divBdr>
                            <w:top w:val="none" w:sz="0" w:space="0" w:color="auto"/>
                            <w:left w:val="none" w:sz="0" w:space="0" w:color="auto"/>
                            <w:bottom w:val="none" w:sz="0" w:space="0" w:color="auto"/>
                            <w:right w:val="none" w:sz="0" w:space="0" w:color="auto"/>
                          </w:divBdr>
                          <w:divsChild>
                            <w:div w:id="1960140060">
                              <w:marLeft w:val="0"/>
                              <w:marRight w:val="0"/>
                              <w:marTop w:val="0"/>
                              <w:marBottom w:val="0"/>
                              <w:divBdr>
                                <w:top w:val="none" w:sz="0" w:space="0" w:color="auto"/>
                                <w:left w:val="none" w:sz="0" w:space="0" w:color="auto"/>
                                <w:bottom w:val="none" w:sz="0" w:space="0" w:color="auto"/>
                                <w:right w:val="none" w:sz="0" w:space="0" w:color="auto"/>
                              </w:divBdr>
                              <w:divsChild>
                                <w:div w:id="1713849138">
                                  <w:marLeft w:val="0"/>
                                  <w:marRight w:val="0"/>
                                  <w:marTop w:val="0"/>
                                  <w:marBottom w:val="0"/>
                                  <w:divBdr>
                                    <w:top w:val="none" w:sz="0" w:space="0" w:color="auto"/>
                                    <w:left w:val="none" w:sz="0" w:space="0" w:color="auto"/>
                                    <w:bottom w:val="none" w:sz="0" w:space="0" w:color="auto"/>
                                    <w:right w:val="none" w:sz="0" w:space="0" w:color="auto"/>
                                  </w:divBdr>
                                  <w:divsChild>
                                    <w:div w:id="2179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recommendations/rec.aspx?rec=36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ITU-T/recommendations/rec.aspx?rec=9361" TargetMode="External"/><Relationship Id="rId2" Type="http://schemas.openxmlformats.org/officeDocument/2006/relationships/numbering" Target="numbering.xml"/><Relationship Id="rId16" Type="http://schemas.openxmlformats.org/officeDocument/2006/relationships/hyperlink" Target="http://www.itu.int/ITU-T/recommendations/rec.aspx?rec=478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atu-itu/201307/Pages/default.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tsbdir@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0E44-C382-4A5C-B382-5455674C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0</TotalTime>
  <Pages>50</Pages>
  <Words>9159</Words>
  <Characters>56663</Characters>
  <Application>Microsoft Office Word</Application>
  <DocSecurity>4</DocSecurity>
  <Lines>472</Lines>
  <Paragraphs>131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65691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mondiale des radiocommunications - 2012</dc:subject>
  <dc:creator>Sane, Marie Henriette</dc:creator>
  <dc:description>PF_WRC12.dotm  Pour: _x000d_Date du document: _x000d_Enregistré par MM-106465 à 13:59:05 le 28/03/11</dc:description>
  <cp:lastModifiedBy>Bettini, Nadine</cp:lastModifiedBy>
  <cp:revision>2</cp:revision>
  <cp:lastPrinted>2013-10-14T07:09:00Z</cp:lastPrinted>
  <dcterms:created xsi:type="dcterms:W3CDTF">2013-10-14T07:09:00Z</dcterms:created>
  <dcterms:modified xsi:type="dcterms:W3CDTF">2013-10-14T07:09:00Z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