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F346AB" w:rsidRPr="00F50108">
        <w:trPr>
          <w:cantSplit/>
        </w:trPr>
        <w:tc>
          <w:tcPr>
            <w:tcW w:w="6237" w:type="dxa"/>
            <w:vAlign w:val="center"/>
          </w:tcPr>
          <w:p w:rsidR="00F346AB" w:rsidRPr="00B73F4D" w:rsidRDefault="00F346AB" w:rsidP="000F378A">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0F378A">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14:anchorId="142021CC" wp14:editId="2FBD498E">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0F378A">
            <w:pPr>
              <w:tabs>
                <w:tab w:val="right" w:pos="8732"/>
              </w:tabs>
              <w:spacing w:before="0"/>
              <w:rPr>
                <w:rFonts w:ascii="Verdana" w:hAnsi="Verdana"/>
                <w:b/>
                <w:bCs/>
                <w:iCs/>
                <w:sz w:val="18"/>
                <w:szCs w:val="18"/>
              </w:rPr>
            </w:pPr>
          </w:p>
        </w:tc>
        <w:tc>
          <w:tcPr>
            <w:tcW w:w="3261" w:type="dxa"/>
            <w:vAlign w:val="center"/>
          </w:tcPr>
          <w:p w:rsidR="00F346AB" w:rsidRPr="00F50108" w:rsidRDefault="00F346AB" w:rsidP="000F378A">
            <w:pPr>
              <w:spacing w:before="0"/>
              <w:ind w:left="993" w:hanging="993"/>
              <w:jc w:val="right"/>
              <w:rPr>
                <w:rFonts w:ascii="Verdana" w:hAnsi="Verdana"/>
                <w:sz w:val="18"/>
                <w:szCs w:val="18"/>
                <w:lang w:val="en-US"/>
              </w:rPr>
            </w:pPr>
          </w:p>
        </w:tc>
      </w:tr>
    </w:tbl>
    <w:p w:rsidR="0063445E" w:rsidRDefault="0063445E" w:rsidP="000F378A">
      <w:pPr>
        <w:pStyle w:val="Index1"/>
        <w:tabs>
          <w:tab w:val="clear" w:pos="794"/>
          <w:tab w:val="clear" w:pos="1191"/>
          <w:tab w:val="clear" w:pos="1588"/>
          <w:tab w:val="clear" w:pos="1985"/>
          <w:tab w:val="left" w:pos="5387"/>
        </w:tabs>
        <w:rPr>
          <w:lang w:eastAsia="zh-CN"/>
        </w:rPr>
      </w:pPr>
    </w:p>
    <w:p w:rsidR="0063445E" w:rsidRDefault="0063445E" w:rsidP="000F378A">
      <w:pPr>
        <w:pStyle w:val="Index1"/>
        <w:tabs>
          <w:tab w:val="clear" w:pos="794"/>
          <w:tab w:val="clear" w:pos="1191"/>
          <w:tab w:val="clear" w:pos="1588"/>
          <w:tab w:val="clear" w:pos="1985"/>
          <w:tab w:val="left" w:pos="5387"/>
        </w:tabs>
        <w:rPr>
          <w:lang w:eastAsia="zh-CN"/>
        </w:rPr>
      </w:pPr>
      <w:r>
        <w:rPr>
          <w:lang w:eastAsia="zh-CN"/>
        </w:rPr>
        <w:tab/>
      </w:r>
      <w:r w:rsidR="004A4F25" w:rsidRPr="004A4F25">
        <w:rPr>
          <w:rFonts w:hint="eastAsia"/>
          <w:lang w:eastAsia="zh-CN"/>
        </w:rPr>
        <w:t>2013</w:t>
      </w:r>
      <w:r w:rsidR="004A4F25" w:rsidRPr="004A4F25">
        <w:rPr>
          <w:rFonts w:hint="eastAsia"/>
          <w:lang w:eastAsia="zh-CN"/>
        </w:rPr>
        <w:t>年</w:t>
      </w:r>
      <w:r w:rsidR="004A4F25" w:rsidRPr="004A4F25">
        <w:rPr>
          <w:rFonts w:hint="eastAsia"/>
          <w:lang w:eastAsia="zh-CN"/>
        </w:rPr>
        <w:t>9</w:t>
      </w:r>
      <w:r w:rsidR="004A4F25" w:rsidRPr="004A4F25">
        <w:rPr>
          <w:rFonts w:hint="eastAsia"/>
          <w:lang w:eastAsia="zh-CN"/>
        </w:rPr>
        <w:t>月</w:t>
      </w:r>
      <w:r w:rsidR="004A4F25" w:rsidRPr="004A4F25">
        <w:rPr>
          <w:rFonts w:hint="eastAsia"/>
          <w:lang w:eastAsia="zh-CN"/>
        </w:rPr>
        <w:t>18</w:t>
      </w:r>
      <w:r w:rsidR="004A4F25" w:rsidRPr="004A4F25">
        <w:rPr>
          <w:rFonts w:hint="eastAsia"/>
          <w:lang w:eastAsia="zh-CN"/>
        </w:rPr>
        <w:t>日，</w:t>
      </w:r>
      <w:r>
        <w:rPr>
          <w:rFonts w:hint="eastAsia"/>
          <w:lang w:eastAsia="zh-CN"/>
        </w:rPr>
        <w:t>日内瓦</w:t>
      </w:r>
    </w:p>
    <w:p w:rsidR="0063445E" w:rsidRDefault="0063445E" w:rsidP="000F378A"/>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trPr>
          <w:cantSplit/>
        </w:trPr>
        <w:tc>
          <w:tcPr>
            <w:tcW w:w="993" w:type="dxa"/>
          </w:tcPr>
          <w:p w:rsidR="0063445E" w:rsidRPr="00841612" w:rsidRDefault="0063445E" w:rsidP="000F378A">
            <w:pPr>
              <w:tabs>
                <w:tab w:val="left" w:pos="4111"/>
              </w:tabs>
              <w:spacing w:before="10"/>
              <w:rPr>
                <w:szCs w:val="24"/>
                <w:lang w:eastAsia="zh-CN"/>
              </w:rPr>
            </w:pPr>
            <w:r w:rsidRPr="00841612">
              <w:rPr>
                <w:rFonts w:hint="eastAsia"/>
                <w:szCs w:val="24"/>
                <w:lang w:eastAsia="zh-CN"/>
              </w:rPr>
              <w:t>文号：</w:t>
            </w:r>
          </w:p>
          <w:p w:rsidR="0063445E" w:rsidRPr="00841612" w:rsidRDefault="0063445E" w:rsidP="000F378A">
            <w:pPr>
              <w:tabs>
                <w:tab w:val="left" w:pos="4111"/>
              </w:tabs>
              <w:spacing w:before="10"/>
              <w:rPr>
                <w:szCs w:val="24"/>
              </w:rPr>
            </w:pPr>
          </w:p>
          <w:p w:rsidR="0063445E" w:rsidRPr="00841612" w:rsidRDefault="0063445E" w:rsidP="000F378A">
            <w:pPr>
              <w:tabs>
                <w:tab w:val="left" w:pos="4111"/>
              </w:tabs>
              <w:spacing w:before="10"/>
              <w:rPr>
                <w:szCs w:val="24"/>
                <w:lang w:eastAsia="zh-CN"/>
              </w:rPr>
            </w:pPr>
            <w:r w:rsidRPr="00841612">
              <w:rPr>
                <w:szCs w:val="24"/>
              </w:rPr>
              <w:br/>
            </w:r>
            <w:r w:rsidRPr="00841612">
              <w:rPr>
                <w:rFonts w:hint="eastAsia"/>
                <w:szCs w:val="24"/>
                <w:lang w:eastAsia="zh-CN"/>
              </w:rPr>
              <w:t>电话：</w:t>
            </w:r>
          </w:p>
          <w:p w:rsidR="0063445E" w:rsidRPr="00841612" w:rsidRDefault="0063445E" w:rsidP="000F378A">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63445E" w:rsidRPr="00841612" w:rsidRDefault="0063445E" w:rsidP="000F378A">
            <w:pPr>
              <w:tabs>
                <w:tab w:val="left" w:pos="4111"/>
              </w:tabs>
              <w:spacing w:before="0"/>
              <w:rPr>
                <w:b/>
                <w:szCs w:val="24"/>
                <w:lang w:eastAsia="zh-CN"/>
              </w:rPr>
            </w:pPr>
            <w:r w:rsidRPr="00841612">
              <w:rPr>
                <w:rFonts w:hint="eastAsia"/>
                <w:b/>
                <w:szCs w:val="24"/>
                <w:lang w:eastAsia="zh-CN"/>
              </w:rPr>
              <w:t>电信标准化局第</w:t>
            </w:r>
            <w:r w:rsidR="004A4F25">
              <w:rPr>
                <w:rFonts w:hint="eastAsia"/>
                <w:b/>
                <w:szCs w:val="24"/>
                <w:lang w:eastAsia="zh-CN"/>
              </w:rPr>
              <w:t>55</w:t>
            </w:r>
            <w:r w:rsidRPr="00841612">
              <w:rPr>
                <w:rFonts w:hint="eastAsia"/>
                <w:b/>
                <w:szCs w:val="24"/>
                <w:lang w:eastAsia="zh-CN"/>
              </w:rPr>
              <w:t>号通函</w:t>
            </w:r>
          </w:p>
          <w:p w:rsidR="0063445E" w:rsidRPr="00841612" w:rsidRDefault="0063445E" w:rsidP="000F378A">
            <w:pPr>
              <w:tabs>
                <w:tab w:val="left" w:pos="4111"/>
              </w:tabs>
              <w:spacing w:before="0"/>
              <w:rPr>
                <w:b/>
                <w:szCs w:val="24"/>
                <w:lang w:eastAsia="zh-CN"/>
              </w:rPr>
            </w:pPr>
          </w:p>
          <w:p w:rsidR="005C26FD" w:rsidRPr="00841612" w:rsidRDefault="0063445E" w:rsidP="000F378A">
            <w:pPr>
              <w:tabs>
                <w:tab w:val="left" w:pos="4111"/>
              </w:tabs>
              <w:spacing w:before="80"/>
              <w:rPr>
                <w:szCs w:val="24"/>
                <w:lang w:val="en-US" w:eastAsia="zh-CN"/>
              </w:rPr>
            </w:pPr>
            <w:r w:rsidRPr="00841612">
              <w:rPr>
                <w:szCs w:val="24"/>
                <w:lang w:eastAsia="zh-CN"/>
              </w:rPr>
              <w:br/>
            </w:r>
            <w:r w:rsidR="004A4F25" w:rsidRPr="004A4F25">
              <w:rPr>
                <w:szCs w:val="24"/>
                <w:lang w:eastAsia="zh-CN"/>
              </w:rPr>
              <w:t>+41 22 730 6206</w:t>
            </w:r>
          </w:p>
          <w:p w:rsidR="0063445E" w:rsidRPr="00841612" w:rsidRDefault="0063445E" w:rsidP="000F378A">
            <w:pPr>
              <w:tabs>
                <w:tab w:val="left" w:pos="4111"/>
              </w:tabs>
              <w:spacing w:before="40"/>
              <w:rPr>
                <w:szCs w:val="24"/>
                <w:lang w:eastAsia="zh-CN"/>
              </w:rPr>
            </w:pPr>
            <w:r w:rsidRPr="00841612">
              <w:rPr>
                <w:szCs w:val="24"/>
                <w:lang w:eastAsia="zh-CN"/>
              </w:rPr>
              <w:t>+41 22 730 5853</w:t>
            </w:r>
          </w:p>
        </w:tc>
        <w:tc>
          <w:tcPr>
            <w:tcW w:w="4436" w:type="dxa"/>
          </w:tcPr>
          <w:p w:rsidR="0063445E" w:rsidRDefault="0063445E" w:rsidP="000F378A">
            <w:pPr>
              <w:tabs>
                <w:tab w:val="clear" w:pos="794"/>
                <w:tab w:val="clear" w:pos="1191"/>
                <w:tab w:val="clear" w:pos="1588"/>
                <w:tab w:val="clear" w:pos="1985"/>
                <w:tab w:val="left" w:pos="284"/>
              </w:tabs>
              <w:spacing w:before="0"/>
              <w:ind w:left="284" w:hanging="284"/>
              <w:rPr>
                <w:lang w:eastAsia="zh-CN"/>
              </w:rPr>
            </w:pPr>
            <w:bookmarkStart w:id="2" w:name="Addressee_E"/>
            <w:bookmarkEnd w:id="2"/>
            <w:r>
              <w:rPr>
                <w:lang w:eastAsia="zh-CN"/>
              </w:rPr>
              <w:t>-</w:t>
            </w:r>
            <w:r>
              <w:rPr>
                <w:lang w:eastAsia="zh-CN"/>
              </w:rPr>
              <w:tab/>
            </w:r>
            <w:r w:rsidR="007568DA">
              <w:rPr>
                <w:rFonts w:hint="eastAsia"/>
                <w:lang w:eastAsia="zh-CN"/>
              </w:rPr>
              <w:t>致国际电联</w:t>
            </w:r>
            <w:r w:rsidR="00F9383A">
              <w:rPr>
                <w:rFonts w:hint="eastAsia"/>
                <w:lang w:eastAsia="zh-CN"/>
              </w:rPr>
              <w:t>各</w:t>
            </w:r>
            <w:r w:rsidR="007568DA">
              <w:rPr>
                <w:rFonts w:hint="eastAsia"/>
                <w:lang w:eastAsia="zh-CN"/>
              </w:rPr>
              <w:t>成</w:t>
            </w:r>
            <w:r>
              <w:rPr>
                <w:rFonts w:hint="eastAsia"/>
                <w:lang w:eastAsia="zh-CN"/>
              </w:rPr>
              <w:t>员国主管部门</w:t>
            </w:r>
          </w:p>
        </w:tc>
      </w:tr>
      <w:tr w:rsidR="0063445E">
        <w:trPr>
          <w:cantSplit/>
        </w:trPr>
        <w:tc>
          <w:tcPr>
            <w:tcW w:w="993" w:type="dxa"/>
          </w:tcPr>
          <w:p w:rsidR="0063445E" w:rsidRPr="00841612" w:rsidRDefault="0063445E" w:rsidP="000F378A">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160A43" w:rsidRDefault="00C510C7" w:rsidP="000F378A">
            <w:pPr>
              <w:tabs>
                <w:tab w:val="left" w:pos="4111"/>
              </w:tabs>
              <w:spacing w:before="0"/>
              <w:rPr>
                <w:lang w:eastAsia="zh-CN"/>
              </w:rPr>
            </w:pPr>
            <w:hyperlink r:id="rId10" w:history="1">
              <w:r w:rsidR="004A4F25" w:rsidRPr="004A4F25">
                <w:rPr>
                  <w:rStyle w:val="Hyperlink"/>
                </w:rPr>
                <w:t>tsbdir@itu.int</w:t>
              </w:r>
            </w:hyperlink>
          </w:p>
          <w:p w:rsidR="007568DA" w:rsidRPr="00841612" w:rsidRDefault="007568DA" w:rsidP="000F378A">
            <w:pPr>
              <w:tabs>
                <w:tab w:val="left" w:pos="4111"/>
              </w:tabs>
              <w:spacing w:before="40"/>
              <w:rPr>
                <w:szCs w:val="24"/>
                <w:lang w:eastAsia="zh-CN"/>
              </w:rPr>
            </w:pPr>
          </w:p>
        </w:tc>
        <w:tc>
          <w:tcPr>
            <w:tcW w:w="4436" w:type="dxa"/>
          </w:tcPr>
          <w:p w:rsidR="0063445E" w:rsidRDefault="0063445E" w:rsidP="000F378A">
            <w:pPr>
              <w:tabs>
                <w:tab w:val="left" w:pos="4111"/>
              </w:tabs>
              <w:spacing w:before="0"/>
              <w:rPr>
                <w:b/>
                <w:lang w:eastAsia="zh-CN"/>
              </w:rPr>
            </w:pPr>
            <w:r>
              <w:rPr>
                <w:rFonts w:hint="eastAsia"/>
                <w:b/>
                <w:lang w:eastAsia="zh-CN"/>
              </w:rPr>
              <w:t>抄送：</w:t>
            </w:r>
          </w:p>
          <w:p w:rsidR="0063445E" w:rsidRDefault="0063445E" w:rsidP="000F378A">
            <w:pPr>
              <w:tabs>
                <w:tab w:val="clear" w:pos="794"/>
                <w:tab w:val="left" w:pos="141"/>
                <w:tab w:val="left" w:pos="4111"/>
              </w:tabs>
              <w:spacing w:before="0"/>
              <w:rPr>
                <w:lang w:eastAsia="zh-CN"/>
              </w:rPr>
            </w:pPr>
            <w:r>
              <w:rPr>
                <w:lang w:eastAsia="zh-CN"/>
              </w:rPr>
              <w:t>-</w:t>
            </w:r>
            <w:r>
              <w:rPr>
                <w:lang w:eastAsia="zh-CN"/>
              </w:rPr>
              <w:tab/>
              <w:t>ITU-T</w:t>
            </w:r>
            <w:r>
              <w:rPr>
                <w:rFonts w:hint="eastAsia"/>
                <w:lang w:eastAsia="zh-CN"/>
              </w:rPr>
              <w:t>部门成员；</w:t>
            </w:r>
          </w:p>
          <w:p w:rsidR="0063445E" w:rsidRDefault="0063445E" w:rsidP="000F378A">
            <w:pPr>
              <w:tabs>
                <w:tab w:val="clear" w:pos="794"/>
                <w:tab w:val="left" w:pos="141"/>
                <w:tab w:val="left" w:pos="4111"/>
              </w:tabs>
              <w:spacing w:before="0"/>
              <w:rPr>
                <w:lang w:eastAsia="zh-CN"/>
              </w:rPr>
            </w:pPr>
            <w:r>
              <w:rPr>
                <w:lang w:eastAsia="zh-CN"/>
              </w:rPr>
              <w:t>- ITU-T</w:t>
            </w:r>
            <w:r>
              <w:rPr>
                <w:rFonts w:hint="eastAsia"/>
                <w:lang w:eastAsia="zh-CN"/>
              </w:rPr>
              <w:t>部门准成员；</w:t>
            </w:r>
          </w:p>
          <w:p w:rsidR="00F07A3C" w:rsidRDefault="00F07A3C" w:rsidP="000F378A">
            <w:pPr>
              <w:tabs>
                <w:tab w:val="clear" w:pos="794"/>
                <w:tab w:val="left" w:pos="141"/>
                <w:tab w:val="left" w:pos="4111"/>
              </w:tabs>
              <w:spacing w:before="0"/>
              <w:rPr>
                <w:lang w:eastAsia="zh-CN"/>
              </w:rPr>
            </w:pPr>
            <w:r>
              <w:rPr>
                <w:lang w:eastAsia="zh-CN"/>
              </w:rPr>
              <w:t>- ITU-T</w:t>
            </w:r>
            <w:r>
              <w:rPr>
                <w:rFonts w:hint="eastAsia"/>
                <w:lang w:eastAsia="zh-CN"/>
              </w:rPr>
              <w:t>学术成员；</w:t>
            </w:r>
          </w:p>
          <w:p w:rsidR="0063445E" w:rsidRDefault="0063445E" w:rsidP="000F378A">
            <w:pPr>
              <w:tabs>
                <w:tab w:val="clear" w:pos="794"/>
                <w:tab w:val="left" w:pos="141"/>
                <w:tab w:val="left" w:pos="4111"/>
              </w:tabs>
              <w:spacing w:before="0"/>
              <w:ind w:left="141" w:hanging="141"/>
              <w:rPr>
                <w:lang w:eastAsia="zh-CN"/>
              </w:rPr>
            </w:pPr>
            <w:r>
              <w:rPr>
                <w:lang w:eastAsia="zh-CN"/>
              </w:rPr>
              <w:t>-</w:t>
            </w:r>
            <w:r>
              <w:rPr>
                <w:lang w:eastAsia="zh-CN"/>
              </w:rPr>
              <w:tab/>
            </w:r>
            <w:r w:rsidR="00F44DB4" w:rsidRPr="00F44DB4">
              <w:rPr>
                <w:lang w:eastAsia="zh-CN"/>
              </w:rPr>
              <w:t>ITU-T</w:t>
            </w:r>
            <w:r>
              <w:rPr>
                <w:rFonts w:hint="eastAsia"/>
                <w:lang w:eastAsia="zh-CN"/>
              </w:rPr>
              <w:t>研究组</w:t>
            </w:r>
            <w:r w:rsidR="00F44DB4">
              <w:rPr>
                <w:rFonts w:hint="eastAsia"/>
                <w:lang w:eastAsia="zh-CN"/>
              </w:rPr>
              <w:t>和</w:t>
            </w:r>
            <w:r w:rsidR="00F44DB4">
              <w:rPr>
                <w:rFonts w:hint="eastAsia"/>
                <w:lang w:eastAsia="zh-CN"/>
              </w:rPr>
              <w:t>TSAG</w:t>
            </w:r>
            <w:r>
              <w:rPr>
                <w:rFonts w:hint="eastAsia"/>
                <w:lang w:eastAsia="zh-CN"/>
              </w:rPr>
              <w:t>正副主席；</w:t>
            </w:r>
          </w:p>
          <w:p w:rsidR="0063445E" w:rsidRDefault="0063445E" w:rsidP="000F378A">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电信发展局主任；</w:t>
            </w:r>
          </w:p>
          <w:p w:rsidR="0063445E" w:rsidRDefault="0063445E" w:rsidP="000F378A">
            <w:pPr>
              <w:tabs>
                <w:tab w:val="clear" w:pos="794"/>
                <w:tab w:val="clear" w:pos="1191"/>
                <w:tab w:val="clear" w:pos="1588"/>
                <w:tab w:val="clear" w:pos="1985"/>
                <w:tab w:val="left" w:pos="141"/>
              </w:tabs>
              <w:spacing w:before="0"/>
              <w:ind w:left="141" w:hanging="141"/>
              <w:rPr>
                <w:lang w:eastAsia="zh-CN"/>
              </w:rPr>
            </w:pPr>
            <w:r>
              <w:rPr>
                <w:lang w:eastAsia="zh-CN"/>
              </w:rPr>
              <w:t>-</w:t>
            </w:r>
            <w:r>
              <w:rPr>
                <w:lang w:eastAsia="zh-CN"/>
              </w:rPr>
              <w:tab/>
            </w:r>
            <w:r>
              <w:rPr>
                <w:rFonts w:hint="eastAsia"/>
                <w:lang w:eastAsia="zh-CN"/>
              </w:rPr>
              <w:t>无线电通信局主任</w:t>
            </w:r>
          </w:p>
          <w:p w:rsidR="0063445E" w:rsidRDefault="0063445E" w:rsidP="000F378A">
            <w:pPr>
              <w:tabs>
                <w:tab w:val="clear" w:pos="794"/>
                <w:tab w:val="clear" w:pos="1191"/>
                <w:tab w:val="clear" w:pos="1588"/>
                <w:tab w:val="clear" w:pos="1985"/>
                <w:tab w:val="left" w:pos="284"/>
              </w:tabs>
              <w:spacing w:before="0"/>
              <w:ind w:left="284" w:hanging="284"/>
              <w:rPr>
                <w:lang w:eastAsia="zh-CN"/>
              </w:rPr>
            </w:pPr>
          </w:p>
        </w:tc>
      </w:tr>
    </w:tbl>
    <w:p w:rsidR="0063445E" w:rsidRDefault="0063445E" w:rsidP="000F378A">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trPr>
          <w:cantSplit/>
        </w:trPr>
        <w:tc>
          <w:tcPr>
            <w:tcW w:w="1100" w:type="dxa"/>
          </w:tcPr>
          <w:p w:rsidR="0063445E" w:rsidRDefault="0063445E" w:rsidP="000F378A">
            <w:pPr>
              <w:tabs>
                <w:tab w:val="left" w:pos="4111"/>
              </w:tabs>
              <w:spacing w:before="10"/>
              <w:ind w:left="57"/>
              <w:rPr>
                <w:sz w:val="22"/>
                <w:lang w:eastAsia="zh-CN"/>
              </w:rPr>
            </w:pPr>
            <w:r>
              <w:rPr>
                <w:rFonts w:hint="eastAsia"/>
                <w:sz w:val="22"/>
                <w:lang w:eastAsia="zh-CN"/>
              </w:rPr>
              <w:t>事由：</w:t>
            </w:r>
          </w:p>
        </w:tc>
        <w:tc>
          <w:tcPr>
            <w:tcW w:w="7087" w:type="dxa"/>
          </w:tcPr>
          <w:p w:rsidR="0063445E" w:rsidRDefault="006037BB" w:rsidP="000F378A">
            <w:pPr>
              <w:tabs>
                <w:tab w:val="left" w:pos="4111"/>
              </w:tabs>
              <w:spacing w:before="0"/>
              <w:ind w:left="57" w:right="28"/>
              <w:rPr>
                <w:lang w:eastAsia="zh-CN"/>
              </w:rPr>
            </w:pPr>
            <w:r>
              <w:rPr>
                <w:rFonts w:hint="eastAsia"/>
                <w:b/>
                <w:lang w:eastAsia="zh-CN"/>
              </w:rPr>
              <w:t>供审议的世界电信国际大会（</w:t>
            </w:r>
            <w:r>
              <w:rPr>
                <w:rFonts w:hint="eastAsia"/>
                <w:b/>
                <w:lang w:eastAsia="zh-CN"/>
              </w:rPr>
              <w:t>2012</w:t>
            </w:r>
            <w:r>
              <w:rPr>
                <w:rFonts w:hint="eastAsia"/>
                <w:b/>
                <w:lang w:eastAsia="zh-CN"/>
              </w:rPr>
              <w:t>年，迪拜）所通过《国际电信规则》中引证的相关</w:t>
            </w:r>
            <w:r>
              <w:rPr>
                <w:rFonts w:hint="eastAsia"/>
                <w:b/>
                <w:lang w:eastAsia="zh-CN"/>
              </w:rPr>
              <w:t>ITU-T</w:t>
            </w:r>
            <w:r>
              <w:rPr>
                <w:rFonts w:hint="eastAsia"/>
                <w:b/>
                <w:lang w:eastAsia="zh-CN"/>
              </w:rPr>
              <w:t>建议书的初步清单</w:t>
            </w:r>
          </w:p>
        </w:tc>
      </w:tr>
    </w:tbl>
    <w:p w:rsidR="0063445E" w:rsidRDefault="0063445E" w:rsidP="000F378A">
      <w:pPr>
        <w:rPr>
          <w:lang w:eastAsia="zh-CN"/>
        </w:rPr>
      </w:pPr>
      <w:bookmarkStart w:id="3" w:name="StartTyping_E"/>
      <w:bookmarkEnd w:id="3"/>
    </w:p>
    <w:p w:rsidR="0063445E" w:rsidRDefault="0063445E" w:rsidP="000F378A">
      <w:pPr>
        <w:rPr>
          <w:lang w:eastAsia="zh-CN"/>
        </w:rPr>
      </w:pPr>
      <w:r>
        <w:rPr>
          <w:rFonts w:hint="eastAsia"/>
          <w:lang w:eastAsia="zh-CN"/>
        </w:rPr>
        <w:t>尊敬的先生</w:t>
      </w:r>
      <w:r>
        <w:rPr>
          <w:rFonts w:hint="eastAsia"/>
          <w:lang w:eastAsia="zh-CN"/>
        </w:rPr>
        <w:t>/</w:t>
      </w:r>
      <w:r>
        <w:rPr>
          <w:rFonts w:hint="eastAsia"/>
          <w:lang w:eastAsia="zh-CN"/>
        </w:rPr>
        <w:t>女士：</w:t>
      </w:r>
    </w:p>
    <w:p w:rsidR="0063445E" w:rsidRDefault="0063445E" w:rsidP="000F378A">
      <w:pPr>
        <w:jc w:val="both"/>
        <w:rPr>
          <w:lang w:eastAsia="zh-CN"/>
        </w:rPr>
      </w:pPr>
      <w:r>
        <w:rPr>
          <w:bCs/>
          <w:lang w:eastAsia="zh-CN"/>
        </w:rPr>
        <w:t>1</w:t>
      </w:r>
      <w:r>
        <w:rPr>
          <w:lang w:eastAsia="zh-CN"/>
        </w:rPr>
        <w:tab/>
      </w:r>
      <w:r w:rsidR="00E4761F">
        <w:rPr>
          <w:rFonts w:hint="eastAsia"/>
          <w:lang w:eastAsia="zh-CN"/>
        </w:rPr>
        <w:t>国际电信世界大会（</w:t>
      </w:r>
      <w:r w:rsidR="003E1011">
        <w:rPr>
          <w:rFonts w:hint="eastAsia"/>
          <w:lang w:eastAsia="zh-CN"/>
        </w:rPr>
        <w:t>2012</w:t>
      </w:r>
      <w:r w:rsidR="003E1011">
        <w:rPr>
          <w:rFonts w:hint="eastAsia"/>
          <w:lang w:eastAsia="zh-CN"/>
        </w:rPr>
        <w:t>年，迪拜</w:t>
      </w:r>
      <w:r w:rsidR="00E4761F">
        <w:rPr>
          <w:rFonts w:hint="eastAsia"/>
          <w:lang w:eastAsia="zh-CN"/>
        </w:rPr>
        <w:t>）</w:t>
      </w:r>
      <w:r w:rsidR="003E1011">
        <w:rPr>
          <w:rFonts w:hint="eastAsia"/>
          <w:lang w:eastAsia="zh-CN"/>
        </w:rPr>
        <w:t>的《最后文件》</w:t>
      </w:r>
      <w:r w:rsidR="003E1011">
        <w:rPr>
          <w:rFonts w:hint="eastAsia"/>
          <w:lang w:eastAsia="zh-CN"/>
        </w:rPr>
        <w:t>23</w:t>
      </w:r>
      <w:r w:rsidR="003E1011">
        <w:rPr>
          <w:rFonts w:hint="eastAsia"/>
          <w:lang w:eastAsia="zh-CN"/>
        </w:rPr>
        <w:t>次引证了</w:t>
      </w:r>
      <w:r w:rsidR="003E1011">
        <w:rPr>
          <w:rFonts w:hint="eastAsia"/>
          <w:lang w:eastAsia="zh-CN"/>
        </w:rPr>
        <w:t>ITU-T</w:t>
      </w:r>
      <w:r w:rsidR="003E1011">
        <w:rPr>
          <w:rFonts w:hint="eastAsia"/>
          <w:lang w:eastAsia="zh-CN"/>
        </w:rPr>
        <w:t>建议书，其中有</w:t>
      </w:r>
      <w:r w:rsidR="003E1011">
        <w:rPr>
          <w:rFonts w:hint="eastAsia"/>
          <w:lang w:eastAsia="zh-CN"/>
        </w:rPr>
        <w:t>21</w:t>
      </w:r>
      <w:r w:rsidR="003E1011">
        <w:rPr>
          <w:rFonts w:hint="eastAsia"/>
          <w:lang w:eastAsia="zh-CN"/>
        </w:rPr>
        <w:t>次是在《国际电信规则》（</w:t>
      </w:r>
      <w:r w:rsidR="003E1011">
        <w:rPr>
          <w:rFonts w:hint="eastAsia"/>
          <w:lang w:eastAsia="zh-CN"/>
        </w:rPr>
        <w:t>ITR</w:t>
      </w:r>
      <w:r w:rsidR="003E1011">
        <w:rPr>
          <w:rFonts w:hint="eastAsia"/>
          <w:lang w:eastAsia="zh-CN"/>
        </w:rPr>
        <w:t>）的各个条款及其附录中有引用这些建议书。</w:t>
      </w:r>
    </w:p>
    <w:p w:rsidR="0063445E" w:rsidRDefault="0063445E" w:rsidP="000F378A">
      <w:pPr>
        <w:jc w:val="both"/>
        <w:rPr>
          <w:lang w:eastAsia="zh-CN"/>
        </w:rPr>
      </w:pPr>
      <w:r>
        <w:rPr>
          <w:bCs/>
          <w:lang w:eastAsia="zh-CN"/>
        </w:rPr>
        <w:t>2</w:t>
      </w:r>
      <w:r>
        <w:rPr>
          <w:lang w:eastAsia="zh-CN"/>
        </w:rPr>
        <w:tab/>
      </w:r>
      <w:r w:rsidR="003E1011">
        <w:rPr>
          <w:rFonts w:hint="eastAsia"/>
          <w:lang w:eastAsia="zh-CN"/>
        </w:rPr>
        <w:t>在</w:t>
      </w:r>
      <w:r w:rsidR="003E1011" w:rsidRPr="004A4F25">
        <w:rPr>
          <w:lang w:eastAsia="zh-CN"/>
        </w:rPr>
        <w:t>2013</w:t>
      </w:r>
      <w:r w:rsidR="003E1011">
        <w:rPr>
          <w:rFonts w:hint="eastAsia"/>
          <w:lang w:eastAsia="zh-CN"/>
        </w:rPr>
        <w:t>年</w:t>
      </w:r>
      <w:r w:rsidR="003E1011">
        <w:rPr>
          <w:rFonts w:hint="eastAsia"/>
          <w:lang w:eastAsia="zh-CN"/>
        </w:rPr>
        <w:t>7</w:t>
      </w:r>
      <w:r w:rsidR="003E1011">
        <w:rPr>
          <w:rFonts w:hint="eastAsia"/>
          <w:lang w:eastAsia="zh-CN"/>
        </w:rPr>
        <w:t>月</w:t>
      </w:r>
      <w:r w:rsidR="003E1011">
        <w:rPr>
          <w:rFonts w:hint="eastAsia"/>
          <w:lang w:eastAsia="zh-CN"/>
        </w:rPr>
        <w:t>10-11</w:t>
      </w:r>
      <w:r w:rsidR="003E1011">
        <w:rPr>
          <w:rFonts w:hint="eastAsia"/>
          <w:lang w:eastAsia="zh-CN"/>
        </w:rPr>
        <w:t>日于南非德班举行的</w:t>
      </w:r>
      <w:r w:rsidR="00C510C7">
        <w:fldChar w:fldCharType="begin"/>
      </w:r>
      <w:r w:rsidR="00C510C7">
        <w:rPr>
          <w:lang w:eastAsia="zh-CN"/>
        </w:rPr>
        <w:instrText xml:space="preserve"> HYPERLINK "http://www.itu.int/en/ITU-T/Workshops-and-Seminars/atu-itu/201307/Pages/default.aspx" </w:instrText>
      </w:r>
      <w:r w:rsidR="00C510C7">
        <w:fldChar w:fldCharType="separate"/>
      </w:r>
      <w:r w:rsidR="003E1011">
        <w:rPr>
          <w:rStyle w:val="Hyperlink"/>
          <w:lang w:eastAsia="zh-CN"/>
        </w:rPr>
        <w:t>非洲电信联盟与国际电联有关</w:t>
      </w:r>
      <w:r w:rsidR="003E1011">
        <w:rPr>
          <w:rStyle w:val="Hyperlink"/>
          <w:lang w:eastAsia="zh-CN"/>
        </w:rPr>
        <w:t>WTSA-12</w:t>
      </w:r>
      <w:r w:rsidR="003E1011">
        <w:rPr>
          <w:rStyle w:val="Hyperlink"/>
          <w:lang w:eastAsia="zh-CN"/>
        </w:rPr>
        <w:t>和</w:t>
      </w:r>
      <w:r w:rsidR="003E1011">
        <w:rPr>
          <w:rStyle w:val="Hyperlink"/>
          <w:lang w:eastAsia="zh-CN"/>
        </w:rPr>
        <w:t>WCIT-12</w:t>
      </w:r>
      <w:r w:rsidR="003E1011">
        <w:rPr>
          <w:rStyle w:val="Hyperlink"/>
          <w:lang w:eastAsia="zh-CN"/>
        </w:rPr>
        <w:t>成果的研讨会</w:t>
      </w:r>
      <w:r w:rsidR="00C510C7">
        <w:rPr>
          <w:rStyle w:val="Hyperlink"/>
          <w:lang w:eastAsia="zh-CN"/>
        </w:rPr>
        <w:fldChar w:fldCharType="end"/>
      </w:r>
      <w:r w:rsidR="003E1011">
        <w:rPr>
          <w:rFonts w:hint="eastAsia"/>
          <w:lang w:eastAsia="zh-CN"/>
        </w:rPr>
        <w:t>上，有人建议，如果电信标准化局能够提供一份哪一份建议书确切涉及到哪一个具体条款的清单，将对国际电联的成员非常有用。</w:t>
      </w:r>
    </w:p>
    <w:p w:rsidR="0063445E" w:rsidRDefault="0063445E" w:rsidP="000F378A">
      <w:pPr>
        <w:jc w:val="both"/>
        <w:rPr>
          <w:lang w:eastAsia="zh-CN"/>
        </w:rPr>
      </w:pPr>
      <w:proofErr w:type="gramStart"/>
      <w:r>
        <w:rPr>
          <w:rFonts w:hint="eastAsia"/>
          <w:lang w:eastAsia="zh-CN"/>
        </w:rPr>
        <w:t>3</w:t>
      </w:r>
      <w:r>
        <w:rPr>
          <w:rFonts w:hint="eastAsia"/>
          <w:lang w:eastAsia="zh-CN"/>
        </w:rPr>
        <w:tab/>
      </w:r>
      <w:r w:rsidR="003E1011">
        <w:rPr>
          <w:rFonts w:hint="eastAsia"/>
          <w:lang w:eastAsia="zh-CN"/>
        </w:rPr>
        <w:t>在此方面，</w:t>
      </w:r>
      <w:r w:rsidR="00627C2B">
        <w:rPr>
          <w:rFonts w:hint="eastAsia"/>
          <w:lang w:eastAsia="zh-CN"/>
        </w:rPr>
        <w:t>在</w:t>
      </w:r>
      <w:r w:rsidR="00627C2B">
        <w:rPr>
          <w:rFonts w:hint="eastAsia"/>
          <w:lang w:eastAsia="zh-CN"/>
        </w:rPr>
        <w:t>ITU-T</w:t>
      </w:r>
      <w:r w:rsidR="00627C2B">
        <w:rPr>
          <w:rFonts w:hint="eastAsia"/>
          <w:lang w:eastAsia="zh-CN"/>
        </w:rPr>
        <w:t>研究组管理团队的协助下，</w:t>
      </w:r>
      <w:r w:rsidR="0067588F">
        <w:rPr>
          <w:rFonts w:hint="eastAsia"/>
          <w:lang w:eastAsia="zh-CN"/>
        </w:rPr>
        <w:t>ITU-T</w:t>
      </w:r>
      <w:r w:rsidR="0067588F">
        <w:rPr>
          <w:rFonts w:hint="eastAsia"/>
          <w:lang w:eastAsia="zh-CN"/>
        </w:rPr>
        <w:t>各研究组的顾问确定了</w:t>
      </w:r>
      <w:r w:rsidR="00482260">
        <w:rPr>
          <w:rFonts w:hint="eastAsia"/>
          <w:lang w:eastAsia="zh-CN"/>
        </w:rPr>
        <w:t>在《国际电信规则》中引证的相关</w:t>
      </w:r>
      <w:r w:rsidR="00482260">
        <w:rPr>
          <w:rFonts w:hint="eastAsia"/>
          <w:lang w:eastAsia="zh-CN"/>
        </w:rPr>
        <w:t>ITU-T</w:t>
      </w:r>
      <w:r w:rsidR="00482260">
        <w:rPr>
          <w:rFonts w:hint="eastAsia"/>
          <w:lang w:eastAsia="zh-CN"/>
        </w:rPr>
        <w:t>建议书的初步清单</w:t>
      </w:r>
      <w:r w:rsidR="00627C2B">
        <w:rPr>
          <w:rFonts w:hint="eastAsia"/>
          <w:lang w:eastAsia="zh-CN"/>
        </w:rPr>
        <w:t>。</w:t>
      </w:r>
      <w:proofErr w:type="gramEnd"/>
      <w:r w:rsidR="00627C2B">
        <w:rPr>
          <w:rFonts w:hint="eastAsia"/>
          <w:lang w:eastAsia="zh-CN"/>
        </w:rPr>
        <w:t>现将其附在</w:t>
      </w:r>
      <w:r w:rsidR="00627C2B" w:rsidRPr="00627C2B">
        <w:rPr>
          <w:rFonts w:hint="eastAsia"/>
          <w:b/>
          <w:bCs/>
          <w:lang w:eastAsia="zh-CN"/>
        </w:rPr>
        <w:t>附件</w:t>
      </w:r>
      <w:r w:rsidR="00627C2B" w:rsidRPr="00627C2B">
        <w:rPr>
          <w:rFonts w:hint="eastAsia"/>
          <w:b/>
          <w:bCs/>
          <w:lang w:eastAsia="zh-CN"/>
        </w:rPr>
        <w:t>1</w:t>
      </w:r>
      <w:r w:rsidR="00627C2B">
        <w:rPr>
          <w:rFonts w:hint="eastAsia"/>
          <w:lang w:eastAsia="zh-CN"/>
        </w:rPr>
        <w:t>中，供您参考并审议。</w:t>
      </w:r>
    </w:p>
    <w:p w:rsidR="0063445E" w:rsidRDefault="0063445E" w:rsidP="000F378A">
      <w:pPr>
        <w:rPr>
          <w:lang w:eastAsia="zh-CN"/>
        </w:rPr>
      </w:pPr>
      <w:r>
        <w:rPr>
          <w:rFonts w:hint="eastAsia"/>
          <w:lang w:eastAsia="zh-CN"/>
        </w:rPr>
        <w:t>4</w:t>
      </w:r>
      <w:r>
        <w:rPr>
          <w:lang w:eastAsia="zh-CN"/>
        </w:rPr>
        <w:tab/>
      </w:r>
      <w:r w:rsidR="000F378A">
        <w:rPr>
          <w:rFonts w:hint="eastAsia"/>
          <w:lang w:eastAsia="zh-CN"/>
        </w:rPr>
        <w:t>我希望这些信息对您有所裨益并感谢您提供</w:t>
      </w:r>
      <w:r w:rsidR="00627C2B">
        <w:rPr>
          <w:rFonts w:hint="eastAsia"/>
          <w:lang w:eastAsia="zh-CN"/>
        </w:rPr>
        <w:t>反馈和意见。</w:t>
      </w:r>
    </w:p>
    <w:p w:rsidR="0063445E" w:rsidRPr="004663B4" w:rsidRDefault="0063445E" w:rsidP="000F378A">
      <w:pPr>
        <w:spacing w:before="480"/>
        <w:rPr>
          <w:lang w:val="en-US" w:eastAsia="zh-CN"/>
        </w:rPr>
      </w:pPr>
      <w:r>
        <w:rPr>
          <w:rFonts w:hint="eastAsia"/>
          <w:lang w:eastAsia="zh-CN"/>
        </w:rPr>
        <w:t>顺致敬意</w:t>
      </w:r>
      <w:r>
        <w:rPr>
          <w:lang w:val="en-US" w:eastAsia="zh-CN"/>
        </w:rPr>
        <w:t>!</w:t>
      </w:r>
    </w:p>
    <w:p w:rsidR="004A4F25" w:rsidRDefault="004A4F25" w:rsidP="000F378A">
      <w:pPr>
        <w:tabs>
          <w:tab w:val="left" w:pos="1418"/>
          <w:tab w:val="left" w:pos="1702"/>
          <w:tab w:val="left" w:pos="2160"/>
        </w:tabs>
        <w:spacing w:before="0" w:after="20"/>
        <w:ind w:left="142" w:right="91" w:hanging="142"/>
        <w:rPr>
          <w:lang w:eastAsia="zh-CN"/>
        </w:rPr>
      </w:pPr>
    </w:p>
    <w:p w:rsidR="004A4F25" w:rsidRDefault="004A4F25" w:rsidP="000F378A">
      <w:pPr>
        <w:tabs>
          <w:tab w:val="left" w:pos="1418"/>
          <w:tab w:val="left" w:pos="1702"/>
          <w:tab w:val="left" w:pos="2160"/>
        </w:tabs>
        <w:spacing w:before="0" w:after="20"/>
        <w:ind w:left="142" w:right="91" w:hanging="142"/>
        <w:rPr>
          <w:lang w:eastAsia="zh-CN"/>
        </w:rPr>
      </w:pPr>
    </w:p>
    <w:p w:rsidR="004A4F25" w:rsidRDefault="004A4F25" w:rsidP="000F378A">
      <w:pPr>
        <w:tabs>
          <w:tab w:val="left" w:pos="1418"/>
          <w:tab w:val="left" w:pos="1702"/>
          <w:tab w:val="left" w:pos="2160"/>
        </w:tabs>
        <w:spacing w:before="0" w:after="20"/>
        <w:ind w:left="142" w:right="91" w:hanging="142"/>
        <w:rPr>
          <w:lang w:eastAsia="zh-CN"/>
        </w:rPr>
      </w:pPr>
      <w:r>
        <w:rPr>
          <w:rFonts w:hint="eastAsia"/>
          <w:lang w:eastAsia="zh-CN"/>
        </w:rPr>
        <w:t>电信标准化局主任</w:t>
      </w:r>
      <w:r>
        <w:rPr>
          <w:lang w:eastAsia="zh-CN"/>
        </w:rPr>
        <w:br/>
      </w:r>
      <w:r>
        <w:rPr>
          <w:rFonts w:hint="eastAsia"/>
          <w:lang w:eastAsia="zh-CN"/>
        </w:rPr>
        <w:t>马尔科姆</w:t>
      </w:r>
      <w:r w:rsidRPr="00B54FD5">
        <w:rPr>
          <w:sz w:val="20"/>
          <w:lang w:eastAsia="zh-CN"/>
        </w:rPr>
        <w:t>•</w:t>
      </w:r>
      <w:r>
        <w:rPr>
          <w:rFonts w:hint="eastAsia"/>
          <w:lang w:eastAsia="zh-CN"/>
        </w:rPr>
        <w:t>琼森</w:t>
      </w:r>
    </w:p>
    <w:p w:rsidR="004A4F25" w:rsidRPr="00D43D86" w:rsidRDefault="0063445E" w:rsidP="000F378A">
      <w:pPr>
        <w:spacing w:before="720"/>
        <w:rPr>
          <w:b/>
          <w:bCs/>
          <w:lang w:eastAsia="zh-CN"/>
        </w:rPr>
      </w:pPr>
      <w:r w:rsidRPr="00D43D86">
        <w:rPr>
          <w:rFonts w:hint="eastAsia"/>
          <w:b/>
          <w:bCs/>
          <w:lang w:eastAsia="zh-CN"/>
        </w:rPr>
        <w:t>附件：</w:t>
      </w:r>
      <w:r w:rsidR="004A4F25">
        <w:rPr>
          <w:rFonts w:hint="eastAsia"/>
          <w:b/>
          <w:bCs/>
          <w:lang w:eastAsia="zh-CN"/>
        </w:rPr>
        <w:t>1</w:t>
      </w:r>
      <w:r w:rsidR="009424FC">
        <w:rPr>
          <w:rFonts w:hint="eastAsia"/>
          <w:b/>
          <w:bCs/>
          <w:lang w:eastAsia="zh-CN"/>
        </w:rPr>
        <w:t>件</w:t>
      </w:r>
    </w:p>
    <w:p w:rsidR="004A4F25" w:rsidRDefault="004A4F25" w:rsidP="000F378A">
      <w:pPr>
        <w:tabs>
          <w:tab w:val="clear" w:pos="794"/>
          <w:tab w:val="clear" w:pos="1191"/>
          <w:tab w:val="clear" w:pos="1588"/>
          <w:tab w:val="clear" w:pos="1985"/>
        </w:tabs>
        <w:overflowPunct/>
        <w:autoSpaceDE/>
        <w:autoSpaceDN/>
        <w:adjustRightInd/>
        <w:spacing w:before="0"/>
        <w:textAlignment w:val="auto"/>
        <w:rPr>
          <w:lang w:eastAsia="zh-CN"/>
        </w:rPr>
        <w:sectPr w:rsidR="004A4F25">
          <w:headerReference w:type="default" r:id="rId11"/>
          <w:footerReference w:type="default" r:id="rId12"/>
          <w:footerReference w:type="first" r:id="rId13"/>
          <w:pgSz w:w="11907" w:h="16840" w:code="9"/>
          <w:pgMar w:top="1134" w:right="1134" w:bottom="1134" w:left="1134" w:header="567" w:footer="567" w:gutter="0"/>
          <w:paperSrc w:first="15" w:other="15"/>
          <w:pgNumType w:start="1"/>
          <w:cols w:space="720"/>
          <w:titlePg/>
        </w:sectPr>
      </w:pPr>
    </w:p>
    <w:p w:rsidR="004A4F25" w:rsidRDefault="00627C2B" w:rsidP="000F378A">
      <w:pPr>
        <w:pStyle w:val="Heading1"/>
        <w:jc w:val="center"/>
        <w:rPr>
          <w:lang w:eastAsia="zh-CN"/>
        </w:rPr>
      </w:pPr>
      <w:r>
        <w:rPr>
          <w:rFonts w:eastAsiaTheme="minorEastAsia" w:hint="eastAsia"/>
          <w:lang w:eastAsia="zh-CN"/>
        </w:rPr>
        <w:lastRenderedPageBreak/>
        <w:t>附件</w:t>
      </w:r>
      <w:r w:rsidR="004A4F25">
        <w:rPr>
          <w:lang w:eastAsia="zh-CN"/>
        </w:rPr>
        <w:t xml:space="preserve"> 1</w:t>
      </w:r>
    </w:p>
    <w:p w:rsidR="004A4F25" w:rsidRPr="00956186" w:rsidRDefault="00627C2B" w:rsidP="000F378A">
      <w:pPr>
        <w:jc w:val="center"/>
        <w:rPr>
          <w:lang w:eastAsia="zh-CN"/>
        </w:rPr>
      </w:pPr>
      <w:r>
        <w:rPr>
          <w:rFonts w:hint="eastAsia"/>
          <w:lang w:eastAsia="zh-CN"/>
        </w:rPr>
        <w:t>（电信标准化局第</w:t>
      </w:r>
      <w:r w:rsidR="004A4F25">
        <w:rPr>
          <w:lang w:eastAsia="zh-CN"/>
        </w:rPr>
        <w:t>55</w:t>
      </w:r>
      <w:r>
        <w:rPr>
          <w:rFonts w:hint="eastAsia"/>
          <w:lang w:eastAsia="zh-CN"/>
        </w:rPr>
        <w:t>号通函）</w:t>
      </w:r>
    </w:p>
    <w:p w:rsidR="004A4F25" w:rsidRDefault="00627C2B" w:rsidP="000F378A">
      <w:pPr>
        <w:pStyle w:val="Heading1"/>
        <w:jc w:val="center"/>
        <w:rPr>
          <w:lang w:eastAsia="zh-CN"/>
        </w:rPr>
      </w:pPr>
      <w:r>
        <w:rPr>
          <w:rFonts w:eastAsiaTheme="minorEastAsia" w:hint="eastAsia"/>
          <w:lang w:eastAsia="zh-CN"/>
        </w:rPr>
        <w:t>《国际电信规则》中所引证的</w:t>
      </w:r>
      <w:r>
        <w:rPr>
          <w:rFonts w:eastAsiaTheme="minorEastAsia" w:hint="eastAsia"/>
          <w:lang w:eastAsia="zh-CN"/>
        </w:rPr>
        <w:t>ITU-T</w:t>
      </w:r>
      <w:r>
        <w:rPr>
          <w:rFonts w:eastAsiaTheme="minorEastAsia" w:hint="eastAsia"/>
          <w:lang w:eastAsia="zh-CN"/>
        </w:rPr>
        <w:t>建议书初步清单</w:t>
      </w:r>
    </w:p>
    <w:p w:rsidR="004A4F25" w:rsidRPr="00584A11" w:rsidRDefault="004A4F25" w:rsidP="000F378A">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1"/>
        <w:gridCol w:w="6555"/>
      </w:tblGrid>
      <w:tr w:rsidR="004A4F25" w:rsidRPr="00CE6FCF" w:rsidTr="00C61A46">
        <w:tc>
          <w:tcPr>
            <w:tcW w:w="7621" w:type="dxa"/>
            <w:tcBorders>
              <w:top w:val="single" w:sz="4" w:space="0" w:color="auto"/>
              <w:left w:val="single" w:sz="4" w:space="0" w:color="auto"/>
              <w:bottom w:val="single" w:sz="4" w:space="0" w:color="auto"/>
              <w:right w:val="single" w:sz="4" w:space="0" w:color="auto"/>
            </w:tcBorders>
            <w:vAlign w:val="center"/>
          </w:tcPr>
          <w:p w:rsidR="004A4F25" w:rsidRPr="00CE6FCF" w:rsidRDefault="00CE6FCF" w:rsidP="000F378A">
            <w:pPr>
              <w:tabs>
                <w:tab w:val="clear" w:pos="794"/>
                <w:tab w:val="clear" w:pos="1191"/>
                <w:tab w:val="clear" w:pos="1588"/>
                <w:tab w:val="clear" w:pos="1985"/>
                <w:tab w:val="left" w:pos="1871"/>
              </w:tabs>
              <w:overflowPunct/>
              <w:autoSpaceDE/>
              <w:autoSpaceDN/>
              <w:adjustRightInd/>
              <w:spacing w:before="0"/>
              <w:jc w:val="center"/>
              <w:textAlignment w:val="auto"/>
              <w:rPr>
                <w:b/>
                <w:sz w:val="28"/>
                <w:lang w:val="en-US"/>
              </w:rPr>
            </w:pPr>
            <w:proofErr w:type="spellStart"/>
            <w:r w:rsidRPr="00CE6FCF">
              <w:rPr>
                <w:rFonts w:cs="SimSun" w:hint="eastAsia"/>
                <w:b/>
                <w:sz w:val="28"/>
                <w:lang w:val="en-US"/>
              </w:rPr>
              <w:t>国际电</w:t>
            </w:r>
            <w:r w:rsidRPr="00CE6FCF">
              <w:rPr>
                <w:rFonts w:cs="Batang" w:hint="eastAsia"/>
                <w:b/>
                <w:sz w:val="28"/>
                <w:lang w:val="en-US"/>
              </w:rPr>
              <w:t>信</w:t>
            </w:r>
            <w:r w:rsidRPr="00CE6FCF">
              <w:rPr>
                <w:rFonts w:cs="SimSun" w:hint="eastAsia"/>
                <w:b/>
                <w:sz w:val="28"/>
                <w:lang w:val="en-US"/>
              </w:rPr>
              <w:t>规则</w:t>
            </w:r>
            <w:proofErr w:type="spellEnd"/>
          </w:p>
        </w:tc>
        <w:tc>
          <w:tcPr>
            <w:tcW w:w="6555" w:type="dxa"/>
            <w:tcBorders>
              <w:top w:val="single" w:sz="4" w:space="0" w:color="auto"/>
              <w:left w:val="single" w:sz="4" w:space="0" w:color="auto"/>
              <w:bottom w:val="single" w:sz="4" w:space="0" w:color="auto"/>
              <w:right w:val="single" w:sz="4" w:space="0" w:color="auto"/>
            </w:tcBorders>
            <w:vAlign w:val="center"/>
          </w:tcPr>
          <w:p w:rsidR="004A4F25" w:rsidRPr="005A25BF" w:rsidRDefault="004A4F25" w:rsidP="000F378A">
            <w:pPr>
              <w:tabs>
                <w:tab w:val="clear" w:pos="794"/>
                <w:tab w:val="clear" w:pos="1191"/>
                <w:tab w:val="clear" w:pos="1588"/>
                <w:tab w:val="clear" w:pos="1985"/>
                <w:tab w:val="left" w:pos="1134"/>
                <w:tab w:val="left" w:pos="1871"/>
                <w:tab w:val="left" w:pos="2268"/>
              </w:tabs>
              <w:spacing w:before="240" w:after="240"/>
              <w:jc w:val="center"/>
              <w:rPr>
                <w:rFonts w:ascii="Calibri" w:hAnsi="Calibri" w:cs="Calibri"/>
                <w:b/>
                <w:szCs w:val="24"/>
                <w:lang w:val="en-US"/>
              </w:rPr>
            </w:pPr>
            <w:r w:rsidRPr="005A25BF">
              <w:rPr>
                <w:rFonts w:ascii="Calibri" w:hAnsi="Calibri" w:cs="Calibri"/>
                <w:b/>
                <w:szCs w:val="24"/>
                <w:lang w:val="en-US"/>
              </w:rPr>
              <w:t>ITU-T</w:t>
            </w:r>
            <w:r w:rsidR="00C61A46" w:rsidRPr="005A25BF">
              <w:rPr>
                <w:rFonts w:ascii="Calibri" w:hAnsi="Calibri" w:cs="Calibri" w:hint="eastAsia"/>
                <w:b/>
                <w:szCs w:val="24"/>
                <w:lang w:val="en-US" w:eastAsia="zh-CN"/>
              </w:rPr>
              <w:t>相关建议书</w:t>
            </w:r>
          </w:p>
          <w:p w:rsidR="004A4F25" w:rsidRPr="005A25BF" w:rsidRDefault="004A4F25"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4A4F25" w:rsidRPr="00CE6FCF" w:rsidTr="00CE6FCF">
        <w:tc>
          <w:tcPr>
            <w:tcW w:w="7621" w:type="dxa"/>
            <w:tcBorders>
              <w:top w:val="single" w:sz="4" w:space="0" w:color="auto"/>
              <w:left w:val="single" w:sz="4" w:space="0" w:color="auto"/>
              <w:bottom w:val="single" w:sz="4" w:space="0" w:color="auto"/>
              <w:right w:val="single" w:sz="4" w:space="0" w:color="auto"/>
            </w:tcBorders>
          </w:tcPr>
          <w:p w:rsidR="004A4F25" w:rsidRPr="00CE6FCF" w:rsidRDefault="00CE6FCF" w:rsidP="000F378A">
            <w:pPr>
              <w:tabs>
                <w:tab w:val="clear" w:pos="794"/>
                <w:tab w:val="clear" w:pos="1191"/>
                <w:tab w:val="clear" w:pos="1588"/>
                <w:tab w:val="clear" w:pos="1985"/>
                <w:tab w:val="left" w:pos="1871"/>
                <w:tab w:val="center" w:pos="4820"/>
              </w:tabs>
              <w:spacing w:before="360"/>
              <w:jc w:val="center"/>
              <w:rPr>
                <w:b/>
              </w:rPr>
            </w:pPr>
            <w:proofErr w:type="spellStart"/>
            <w:r w:rsidRPr="00CE6FCF">
              <w:rPr>
                <w:rFonts w:hint="eastAsia"/>
                <w:b/>
              </w:rPr>
              <w:t>序言</w:t>
            </w:r>
            <w:proofErr w:type="spellEnd"/>
          </w:p>
        </w:tc>
        <w:tc>
          <w:tcPr>
            <w:tcW w:w="6555" w:type="dxa"/>
            <w:tcBorders>
              <w:top w:val="single" w:sz="4" w:space="0" w:color="auto"/>
              <w:left w:val="single" w:sz="4" w:space="0" w:color="auto"/>
              <w:bottom w:val="single" w:sz="4" w:space="0" w:color="auto"/>
              <w:right w:val="single" w:sz="4" w:space="0" w:color="auto"/>
            </w:tcBorders>
          </w:tcPr>
          <w:p w:rsidR="004A4F25" w:rsidRPr="005A25BF" w:rsidRDefault="004A4F25"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4A4F25" w:rsidRPr="00CE6FCF" w:rsidTr="00CE6FCF">
        <w:tc>
          <w:tcPr>
            <w:tcW w:w="7621" w:type="dxa"/>
            <w:tcBorders>
              <w:top w:val="single" w:sz="4" w:space="0" w:color="auto"/>
              <w:left w:val="single" w:sz="4" w:space="0" w:color="auto"/>
              <w:bottom w:val="single" w:sz="4" w:space="0" w:color="auto"/>
              <w:right w:val="single" w:sz="4" w:space="0" w:color="auto"/>
            </w:tcBorders>
          </w:tcPr>
          <w:p w:rsidR="004A4F25" w:rsidRPr="00CE6FCF" w:rsidRDefault="004A4F25" w:rsidP="000F378A">
            <w:pPr>
              <w:tabs>
                <w:tab w:val="clear" w:pos="794"/>
                <w:tab w:val="clear" w:pos="1191"/>
                <w:tab w:val="clear" w:pos="1588"/>
                <w:tab w:val="clear" w:pos="1985"/>
                <w:tab w:val="left" w:pos="2268"/>
              </w:tabs>
              <w:spacing w:before="280"/>
              <w:jc w:val="both"/>
              <w:rPr>
                <w:lang w:eastAsia="zh-CN"/>
              </w:rPr>
            </w:pPr>
            <w:r w:rsidRPr="00CE6FCF">
              <w:rPr>
                <w:b/>
                <w:lang w:eastAsia="zh-CN"/>
              </w:rPr>
              <w:t>1</w:t>
            </w:r>
            <w:r w:rsidRPr="00CE6FCF">
              <w:rPr>
                <w:lang w:eastAsia="zh-CN"/>
              </w:rPr>
              <w:tab/>
            </w:r>
            <w:r w:rsidRPr="00CE6FCF">
              <w:rPr>
                <w:lang w:eastAsia="zh-CN"/>
              </w:rPr>
              <w:tab/>
            </w:r>
            <w:r w:rsidR="00CE6FCF" w:rsidRPr="00CE6FCF">
              <w:rPr>
                <w:rFonts w:hint="eastAsia"/>
                <w:lang w:eastAsia="zh-CN"/>
              </w:rPr>
              <w:t>本《国际电信规则》（以下简称“《规则》”）各项条款在充分承认各国监管其电信活动主权的同时，对国际电信联盟《组织法》和《公约》进行了补充，旨在实现国际电信联盟协调发展世界电信设施、促进电信业务发展及最有效运营的宗旨。</w:t>
            </w:r>
          </w:p>
        </w:tc>
        <w:tc>
          <w:tcPr>
            <w:tcW w:w="6555" w:type="dxa"/>
            <w:tcBorders>
              <w:top w:val="single" w:sz="4" w:space="0" w:color="auto"/>
              <w:left w:val="single" w:sz="4" w:space="0" w:color="auto"/>
              <w:bottom w:val="single" w:sz="4" w:space="0" w:color="auto"/>
              <w:right w:val="single" w:sz="4" w:space="0" w:color="auto"/>
            </w:tcBorders>
          </w:tcPr>
          <w:p w:rsidR="004A4F25" w:rsidRPr="005A25BF" w:rsidRDefault="004A4F25"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CE6FCF" w:rsidRPr="00CE6FCF" w:rsidTr="00CE6FCF">
        <w:tc>
          <w:tcPr>
            <w:tcW w:w="7621" w:type="dxa"/>
            <w:tcBorders>
              <w:top w:val="single" w:sz="4" w:space="0" w:color="auto"/>
              <w:left w:val="single" w:sz="4" w:space="0" w:color="auto"/>
              <w:bottom w:val="single" w:sz="4" w:space="0" w:color="auto"/>
              <w:right w:val="single" w:sz="4" w:space="0" w:color="auto"/>
            </w:tcBorders>
          </w:tcPr>
          <w:p w:rsidR="00CE6FCF" w:rsidRPr="006F5F91" w:rsidRDefault="00CE6FCF" w:rsidP="000F378A">
            <w:pPr>
              <w:pStyle w:val="Normalaftertitle"/>
              <w:tabs>
                <w:tab w:val="clear" w:pos="1134"/>
                <w:tab w:val="clear" w:pos="1871"/>
              </w:tabs>
              <w:rPr>
                <w:lang w:eastAsia="zh-CN"/>
              </w:rPr>
            </w:pPr>
            <w:r w:rsidRPr="006F5F91">
              <w:rPr>
                <w:rStyle w:val="Artdef"/>
                <w:rFonts w:hint="eastAsia"/>
                <w:bCs/>
                <w:lang w:eastAsia="zh-CN"/>
              </w:rPr>
              <w:t>2</w:t>
            </w:r>
            <w:r w:rsidRPr="006F5F91">
              <w:rPr>
                <w:rFonts w:hint="eastAsia"/>
                <w:lang w:eastAsia="zh-CN"/>
              </w:rPr>
              <w:tab/>
            </w:r>
            <w:r w:rsidRPr="006F5F91">
              <w:rPr>
                <w:rFonts w:hint="eastAsia"/>
                <w:lang w:eastAsia="zh-CN"/>
              </w:rPr>
              <w:tab/>
            </w:r>
            <w:r w:rsidRPr="006F5F91">
              <w:rPr>
                <w:rFonts w:hint="eastAsia"/>
                <w:lang w:eastAsia="zh-CN"/>
              </w:rPr>
              <w:t>成员国确认其承诺：在实施本《规则》时，尊重并恪守其人权义务。</w:t>
            </w:r>
          </w:p>
        </w:tc>
        <w:tc>
          <w:tcPr>
            <w:tcW w:w="6555" w:type="dxa"/>
            <w:tcBorders>
              <w:top w:val="single" w:sz="4" w:space="0" w:color="auto"/>
              <w:left w:val="single" w:sz="4" w:space="0" w:color="auto"/>
              <w:bottom w:val="single" w:sz="4" w:space="0" w:color="auto"/>
              <w:right w:val="single" w:sz="4" w:space="0" w:color="auto"/>
            </w:tcBorders>
          </w:tcPr>
          <w:p w:rsidR="00CE6FCF" w:rsidRPr="005A25BF" w:rsidRDefault="00CE6FCF"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CE6FCF" w:rsidRPr="00CE6FCF" w:rsidTr="00CE6FCF">
        <w:tc>
          <w:tcPr>
            <w:tcW w:w="7621" w:type="dxa"/>
            <w:tcBorders>
              <w:top w:val="single" w:sz="4" w:space="0" w:color="auto"/>
              <w:left w:val="single" w:sz="4" w:space="0" w:color="auto"/>
              <w:bottom w:val="single" w:sz="4" w:space="0" w:color="auto"/>
              <w:right w:val="single" w:sz="4" w:space="0" w:color="auto"/>
            </w:tcBorders>
          </w:tcPr>
          <w:p w:rsidR="00CE6FCF" w:rsidRPr="006F5F91" w:rsidRDefault="00CE6FCF" w:rsidP="000F378A">
            <w:pPr>
              <w:pStyle w:val="Normalaftertitle"/>
              <w:tabs>
                <w:tab w:val="clear" w:pos="1134"/>
                <w:tab w:val="clear" w:pos="1871"/>
              </w:tabs>
              <w:rPr>
                <w:lang w:val="en-US" w:eastAsia="zh-CN"/>
              </w:rPr>
            </w:pPr>
            <w:r w:rsidRPr="006F5F91">
              <w:rPr>
                <w:rStyle w:val="Artdef"/>
                <w:rFonts w:hint="eastAsia"/>
                <w:bCs/>
                <w:lang w:eastAsia="zh-CN"/>
              </w:rPr>
              <w:t>3</w:t>
            </w:r>
            <w:r w:rsidRPr="006F5F91">
              <w:rPr>
                <w:rFonts w:hint="eastAsia"/>
                <w:lang w:val="en-US" w:eastAsia="zh-CN"/>
              </w:rPr>
              <w:tab/>
            </w:r>
            <w:r w:rsidRPr="006F5F91">
              <w:rPr>
                <w:rFonts w:hint="eastAsia"/>
                <w:lang w:val="en-US" w:eastAsia="zh-CN"/>
              </w:rPr>
              <w:tab/>
            </w:r>
            <w:r w:rsidRPr="006F5F91">
              <w:rPr>
                <w:rFonts w:hint="eastAsia"/>
                <w:lang w:val="en-US" w:eastAsia="zh-CN"/>
              </w:rPr>
              <w:t>本《规则》承认成员国拥有获取国际电信业务的权利。</w:t>
            </w:r>
          </w:p>
        </w:tc>
        <w:tc>
          <w:tcPr>
            <w:tcW w:w="6555" w:type="dxa"/>
            <w:tcBorders>
              <w:top w:val="single" w:sz="4" w:space="0" w:color="auto"/>
              <w:left w:val="single" w:sz="4" w:space="0" w:color="auto"/>
              <w:bottom w:val="single" w:sz="4" w:space="0" w:color="auto"/>
              <w:right w:val="single" w:sz="4" w:space="0" w:color="auto"/>
            </w:tcBorders>
          </w:tcPr>
          <w:p w:rsidR="00CE6FCF" w:rsidRPr="005A25BF" w:rsidRDefault="00CE6FCF"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4A4F25" w:rsidRPr="00CE6FCF" w:rsidTr="00CE6FCF">
        <w:tc>
          <w:tcPr>
            <w:tcW w:w="7621" w:type="dxa"/>
            <w:tcBorders>
              <w:top w:val="single" w:sz="4" w:space="0" w:color="auto"/>
              <w:left w:val="single" w:sz="4" w:space="0" w:color="auto"/>
              <w:bottom w:val="single" w:sz="4" w:space="0" w:color="auto"/>
              <w:right w:val="single" w:sz="4" w:space="0" w:color="auto"/>
            </w:tcBorders>
          </w:tcPr>
          <w:p w:rsidR="004A4F25" w:rsidRPr="00CE6FCF" w:rsidRDefault="00CE6FCF" w:rsidP="000F378A">
            <w:pPr>
              <w:keepNext/>
              <w:keepLines/>
              <w:tabs>
                <w:tab w:val="clear" w:pos="794"/>
                <w:tab w:val="clear" w:pos="1191"/>
                <w:tab w:val="clear" w:pos="1588"/>
                <w:tab w:val="clear" w:pos="1985"/>
                <w:tab w:val="left" w:pos="2268"/>
              </w:tabs>
              <w:spacing w:before="480"/>
              <w:jc w:val="center"/>
              <w:rPr>
                <w:caps/>
                <w:sz w:val="28"/>
              </w:rPr>
            </w:pPr>
            <w:r w:rsidRPr="00CE6FCF">
              <w:rPr>
                <w:rFonts w:hint="eastAsia"/>
                <w:caps/>
                <w:sz w:val="28"/>
              </w:rPr>
              <w:t>第</w:t>
            </w:r>
            <w:r w:rsidRPr="00A41DA4">
              <w:rPr>
                <w:rFonts w:ascii="Calibri" w:hAnsi="Calibri" w:cs="Calibri" w:hint="eastAsia"/>
                <w:caps/>
                <w:sz w:val="28"/>
              </w:rPr>
              <w:t>1</w:t>
            </w:r>
            <w:r w:rsidRPr="00CE6FCF">
              <w:rPr>
                <w:rFonts w:hint="eastAsia"/>
                <w:caps/>
                <w:sz w:val="28"/>
              </w:rPr>
              <w:t>条</w:t>
            </w:r>
          </w:p>
        </w:tc>
        <w:tc>
          <w:tcPr>
            <w:tcW w:w="6555" w:type="dxa"/>
            <w:tcBorders>
              <w:top w:val="single" w:sz="4" w:space="0" w:color="auto"/>
              <w:left w:val="single" w:sz="4" w:space="0" w:color="auto"/>
              <w:bottom w:val="single" w:sz="4" w:space="0" w:color="auto"/>
              <w:right w:val="single" w:sz="4" w:space="0" w:color="auto"/>
            </w:tcBorders>
          </w:tcPr>
          <w:p w:rsidR="004A4F25" w:rsidRPr="005A25BF" w:rsidRDefault="004A4F25"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4A4F25" w:rsidRPr="00CE6FCF" w:rsidTr="00CE6FCF">
        <w:tc>
          <w:tcPr>
            <w:tcW w:w="7621" w:type="dxa"/>
            <w:tcBorders>
              <w:top w:val="single" w:sz="4" w:space="0" w:color="auto"/>
              <w:left w:val="single" w:sz="4" w:space="0" w:color="auto"/>
              <w:bottom w:val="single" w:sz="4" w:space="0" w:color="auto"/>
              <w:right w:val="single" w:sz="4" w:space="0" w:color="auto"/>
            </w:tcBorders>
          </w:tcPr>
          <w:p w:rsidR="004A4F25" w:rsidRPr="00CE6FCF" w:rsidRDefault="00CE6FCF" w:rsidP="000F378A">
            <w:pPr>
              <w:keepNext/>
              <w:keepLines/>
              <w:tabs>
                <w:tab w:val="clear" w:pos="794"/>
                <w:tab w:val="clear" w:pos="1191"/>
                <w:tab w:val="clear" w:pos="1588"/>
                <w:tab w:val="clear" w:pos="1985"/>
                <w:tab w:val="left" w:pos="2268"/>
              </w:tabs>
              <w:spacing w:before="240"/>
              <w:jc w:val="center"/>
              <w:rPr>
                <w:b/>
                <w:sz w:val="28"/>
                <w:lang w:eastAsia="zh-CN"/>
              </w:rPr>
            </w:pPr>
            <w:r w:rsidRPr="00CE6FCF">
              <w:rPr>
                <w:rFonts w:hint="eastAsia"/>
                <w:b/>
                <w:sz w:val="28"/>
                <w:lang w:eastAsia="zh-CN"/>
              </w:rPr>
              <w:t>《规则》的宗旨和范围</w:t>
            </w:r>
          </w:p>
        </w:tc>
        <w:tc>
          <w:tcPr>
            <w:tcW w:w="6555" w:type="dxa"/>
            <w:tcBorders>
              <w:top w:val="single" w:sz="4" w:space="0" w:color="auto"/>
              <w:left w:val="single" w:sz="4" w:space="0" w:color="auto"/>
              <w:bottom w:val="single" w:sz="4" w:space="0" w:color="auto"/>
              <w:right w:val="single" w:sz="4" w:space="0" w:color="auto"/>
            </w:tcBorders>
          </w:tcPr>
          <w:p w:rsidR="004A4F25" w:rsidRPr="005A25BF" w:rsidRDefault="004A4F25"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CE6FCF" w:rsidRPr="00CE6FCF" w:rsidTr="00CE6FCF">
        <w:tc>
          <w:tcPr>
            <w:tcW w:w="7621" w:type="dxa"/>
            <w:tcBorders>
              <w:top w:val="single" w:sz="4" w:space="0" w:color="auto"/>
              <w:left w:val="single" w:sz="4" w:space="0" w:color="auto"/>
              <w:bottom w:val="single" w:sz="4" w:space="0" w:color="auto"/>
              <w:right w:val="single" w:sz="4" w:space="0" w:color="auto"/>
            </w:tcBorders>
          </w:tcPr>
          <w:p w:rsidR="00CE6FCF" w:rsidRPr="006F5F91" w:rsidRDefault="00CE6FCF" w:rsidP="00C510C7">
            <w:pPr>
              <w:pStyle w:val="Normalaftertitle"/>
              <w:rPr>
                <w:lang w:eastAsia="zh-CN"/>
              </w:rPr>
            </w:pPr>
            <w:r w:rsidRPr="006F5F91">
              <w:rPr>
                <w:rStyle w:val="Artdef"/>
                <w:rFonts w:hint="eastAsia"/>
                <w:lang w:eastAsia="zh-CN"/>
              </w:rPr>
              <w:t>4</w:t>
            </w:r>
            <w:r w:rsidRPr="006F5F91">
              <w:rPr>
                <w:lang w:eastAsia="zh-CN"/>
              </w:rPr>
              <w:tab/>
              <w:t>1.1</w:t>
            </w:r>
            <w:r w:rsidRPr="006F5F91">
              <w:rPr>
                <w:rFonts w:hint="eastAsia"/>
                <w:lang w:eastAsia="zh-CN"/>
              </w:rPr>
              <w:tab/>
            </w:r>
            <w:r w:rsidRPr="006F5F91">
              <w:rPr>
                <w:i/>
                <w:iCs/>
                <w:lang w:eastAsia="zh-CN"/>
              </w:rPr>
              <w:t>a)</w:t>
            </w:r>
            <w:r w:rsidRPr="006F5F91">
              <w:rPr>
                <w:lang w:eastAsia="zh-CN"/>
              </w:rPr>
              <w:tab/>
            </w:r>
            <w:r w:rsidRPr="006F5F91">
              <w:rPr>
                <w:rFonts w:hint="eastAsia"/>
                <w:lang w:eastAsia="zh-CN"/>
              </w:rPr>
              <w:t>本《规则》制定的一般性原则，涉及面向公众的</w:t>
            </w:r>
            <w:r w:rsidRPr="006F5F91">
              <w:rPr>
                <w:rFonts w:hint="eastAsia"/>
                <w:lang w:eastAsia="zh-CN"/>
              </w:rPr>
              <w:lastRenderedPageBreak/>
              <w:t>国际电信业务的提供、运营以及提供这些业务的国际电信基本传输手段。本《规则》不涉及电信中内容相关的问题。</w:t>
            </w:r>
          </w:p>
        </w:tc>
        <w:tc>
          <w:tcPr>
            <w:tcW w:w="6555" w:type="dxa"/>
            <w:tcBorders>
              <w:top w:val="single" w:sz="4" w:space="0" w:color="auto"/>
              <w:left w:val="single" w:sz="4" w:space="0" w:color="auto"/>
              <w:bottom w:val="single" w:sz="4" w:space="0" w:color="auto"/>
              <w:right w:val="single" w:sz="4" w:space="0" w:color="auto"/>
            </w:tcBorders>
          </w:tcPr>
          <w:p w:rsidR="00CE6FCF" w:rsidRPr="005A25BF" w:rsidRDefault="00CE6FCF"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CE6FCF" w:rsidRPr="00CE6FCF" w:rsidTr="00CE6FCF">
        <w:tc>
          <w:tcPr>
            <w:tcW w:w="7621" w:type="dxa"/>
            <w:tcBorders>
              <w:top w:val="single" w:sz="4" w:space="0" w:color="auto"/>
              <w:left w:val="single" w:sz="4" w:space="0" w:color="auto"/>
              <w:bottom w:val="single" w:sz="4" w:space="0" w:color="auto"/>
              <w:right w:val="single" w:sz="4" w:space="0" w:color="auto"/>
            </w:tcBorders>
          </w:tcPr>
          <w:p w:rsidR="00CE6FCF" w:rsidRPr="006F5F91" w:rsidRDefault="00CE6FCF" w:rsidP="00C510C7">
            <w:pPr>
              <w:pStyle w:val="Normalaftertitle"/>
              <w:rPr>
                <w:lang w:val="en-US" w:eastAsia="zh-CN"/>
              </w:rPr>
            </w:pPr>
            <w:r w:rsidRPr="006F5F91">
              <w:rPr>
                <w:rStyle w:val="Artdef"/>
                <w:rFonts w:hint="eastAsia"/>
                <w:lang w:eastAsia="zh-CN"/>
              </w:rPr>
              <w:lastRenderedPageBreak/>
              <w:t>5</w:t>
            </w:r>
            <w:r w:rsidRPr="006F5F91">
              <w:rPr>
                <w:lang w:eastAsia="zh-CN"/>
              </w:rPr>
              <w:tab/>
            </w:r>
            <w:r w:rsidRPr="006F5F91">
              <w:rPr>
                <w:lang w:eastAsia="zh-CN"/>
              </w:rPr>
              <w:tab/>
            </w:r>
            <w:r w:rsidRPr="006F5F91">
              <w:rPr>
                <w:rFonts w:hint="eastAsia"/>
                <w:i/>
                <w:iCs/>
                <w:lang w:eastAsia="zh-CN"/>
              </w:rPr>
              <w:t>b</w:t>
            </w:r>
            <w:r w:rsidRPr="006F5F91">
              <w:rPr>
                <w:i/>
                <w:iCs/>
                <w:lang w:eastAsia="zh-CN"/>
              </w:rPr>
              <w:t>)</w:t>
            </w:r>
            <w:r w:rsidRPr="006F5F91">
              <w:rPr>
                <w:lang w:eastAsia="zh-CN"/>
              </w:rPr>
              <w:tab/>
            </w:r>
            <w:r w:rsidRPr="006F5F91">
              <w:rPr>
                <w:rFonts w:hint="eastAsia"/>
                <w:lang w:eastAsia="zh-CN"/>
              </w:rPr>
              <w:t>本《规则》亦包括适用于经某成员国授权或认可并开设、运营和从事公众国际电信业务的运营机构（以下简称为“经授权的运营机构”）的条款。</w:t>
            </w:r>
          </w:p>
        </w:tc>
        <w:tc>
          <w:tcPr>
            <w:tcW w:w="6555" w:type="dxa"/>
            <w:tcBorders>
              <w:top w:val="single" w:sz="4" w:space="0" w:color="auto"/>
              <w:left w:val="single" w:sz="4" w:space="0" w:color="auto"/>
              <w:bottom w:val="single" w:sz="4" w:space="0" w:color="auto"/>
              <w:right w:val="single" w:sz="4" w:space="0" w:color="auto"/>
            </w:tcBorders>
          </w:tcPr>
          <w:p w:rsidR="00CE6FCF" w:rsidRPr="005A25BF" w:rsidRDefault="00CE6FCF"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4A4F25" w:rsidRPr="00CE6FCF" w:rsidTr="00CE6FCF">
        <w:tc>
          <w:tcPr>
            <w:tcW w:w="7621" w:type="dxa"/>
            <w:tcBorders>
              <w:top w:val="single" w:sz="4" w:space="0" w:color="auto"/>
              <w:left w:val="single" w:sz="4" w:space="0" w:color="auto"/>
              <w:bottom w:val="single" w:sz="4" w:space="0" w:color="auto"/>
              <w:right w:val="single" w:sz="4" w:space="0" w:color="auto"/>
            </w:tcBorders>
          </w:tcPr>
          <w:p w:rsidR="004A4F25" w:rsidRPr="00CE6FCF" w:rsidRDefault="00CE6FCF" w:rsidP="00C510C7">
            <w:pPr>
              <w:pStyle w:val="Normalaftertitle"/>
              <w:rPr>
                <w:b/>
                <w:bCs/>
                <w:lang w:eastAsia="zh-CN"/>
              </w:rPr>
            </w:pPr>
            <w:r w:rsidRPr="00A450FD">
              <w:rPr>
                <w:rStyle w:val="Artdef"/>
                <w:rFonts w:hint="eastAsia"/>
                <w:lang w:eastAsia="zh-CN"/>
              </w:rPr>
              <w:t>6</w:t>
            </w:r>
            <w:r w:rsidRPr="00CE6FCF">
              <w:rPr>
                <w:rStyle w:val="Artdef"/>
                <w:b w:val="0"/>
                <w:bCs/>
                <w:lang w:eastAsia="zh-CN"/>
              </w:rPr>
              <w:tab/>
            </w:r>
            <w:r w:rsidRPr="00CE6FCF">
              <w:rPr>
                <w:rStyle w:val="Artdef"/>
                <w:b w:val="0"/>
                <w:bCs/>
                <w:lang w:eastAsia="zh-CN"/>
              </w:rPr>
              <w:tab/>
            </w:r>
            <w:r w:rsidRPr="00CE6FCF">
              <w:rPr>
                <w:rStyle w:val="Artdef"/>
                <w:rFonts w:hint="eastAsia"/>
                <w:b w:val="0"/>
                <w:bCs/>
                <w:i/>
                <w:iCs/>
                <w:lang w:eastAsia="zh-CN"/>
              </w:rPr>
              <w:t>c</w:t>
            </w:r>
            <w:r w:rsidRPr="00CE6FCF">
              <w:rPr>
                <w:rStyle w:val="Artdef"/>
                <w:b w:val="0"/>
                <w:bCs/>
                <w:i/>
                <w:iCs/>
                <w:lang w:eastAsia="zh-CN"/>
              </w:rPr>
              <w:t>)</w:t>
            </w:r>
            <w:r w:rsidRPr="00CE6FCF">
              <w:rPr>
                <w:rStyle w:val="Artdef"/>
                <w:b w:val="0"/>
                <w:bCs/>
                <w:lang w:eastAsia="zh-CN"/>
              </w:rPr>
              <w:tab/>
            </w:r>
            <w:r w:rsidRPr="00CE6FCF">
              <w:rPr>
                <w:rStyle w:val="Artdef"/>
                <w:rFonts w:hint="eastAsia"/>
                <w:b w:val="0"/>
                <w:bCs/>
                <w:lang w:eastAsia="zh-CN"/>
              </w:rPr>
              <w:t>本《规则》第</w:t>
            </w:r>
            <w:r w:rsidRPr="00CE6FCF">
              <w:rPr>
                <w:rStyle w:val="Artdef"/>
                <w:rFonts w:hint="eastAsia"/>
                <w:b w:val="0"/>
                <w:bCs/>
                <w:lang w:eastAsia="zh-CN"/>
              </w:rPr>
              <w:t>9</w:t>
            </w:r>
            <w:r w:rsidRPr="00CE6FCF">
              <w:rPr>
                <w:rStyle w:val="Artdef"/>
                <w:rFonts w:hint="eastAsia"/>
                <w:b w:val="0"/>
                <w:bCs/>
                <w:lang w:eastAsia="zh-CN"/>
              </w:rPr>
              <w:t>条承认成员国有权允许特别安排。</w:t>
            </w:r>
          </w:p>
        </w:tc>
        <w:tc>
          <w:tcPr>
            <w:tcW w:w="6555" w:type="dxa"/>
            <w:tcBorders>
              <w:top w:val="single" w:sz="4" w:space="0" w:color="auto"/>
              <w:left w:val="single" w:sz="4" w:space="0" w:color="auto"/>
              <w:bottom w:val="single" w:sz="4" w:space="0" w:color="auto"/>
              <w:right w:val="single" w:sz="4" w:space="0" w:color="auto"/>
            </w:tcBorders>
          </w:tcPr>
          <w:p w:rsidR="004A4F25" w:rsidRPr="005A25BF" w:rsidRDefault="004A4F25"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CE6FCF" w:rsidRPr="00CE6FCF" w:rsidTr="00CE6FCF">
        <w:tc>
          <w:tcPr>
            <w:tcW w:w="7621" w:type="dxa"/>
            <w:tcBorders>
              <w:top w:val="single" w:sz="4" w:space="0" w:color="auto"/>
              <w:left w:val="single" w:sz="4" w:space="0" w:color="auto"/>
              <w:bottom w:val="single" w:sz="4" w:space="0" w:color="auto"/>
              <w:right w:val="single" w:sz="4" w:space="0" w:color="auto"/>
            </w:tcBorders>
          </w:tcPr>
          <w:p w:rsidR="00CE6FCF" w:rsidRPr="006F5F91" w:rsidRDefault="00CE6FCF" w:rsidP="00C510C7">
            <w:pPr>
              <w:pStyle w:val="Normalaftertitle"/>
              <w:rPr>
                <w:lang w:eastAsia="zh-CN"/>
              </w:rPr>
            </w:pPr>
            <w:r w:rsidRPr="006F5F91">
              <w:rPr>
                <w:rStyle w:val="Artdef"/>
                <w:rFonts w:hint="eastAsia"/>
                <w:lang w:eastAsia="zh-CN"/>
              </w:rPr>
              <w:t>7</w:t>
            </w:r>
            <w:r w:rsidRPr="006F5F91">
              <w:rPr>
                <w:lang w:eastAsia="zh-CN"/>
              </w:rPr>
              <w:tab/>
              <w:t>1.2</w:t>
            </w:r>
            <w:r w:rsidRPr="006F5F91">
              <w:rPr>
                <w:lang w:eastAsia="zh-CN"/>
              </w:rPr>
              <w:tab/>
            </w:r>
            <w:r w:rsidRPr="006F5F91">
              <w:rPr>
                <w:rFonts w:hint="eastAsia"/>
                <w:lang w:eastAsia="zh-CN"/>
              </w:rPr>
              <w:t>本《规则》中，“公众”一词指全体人民，包括政府机构和法人团体。</w:t>
            </w:r>
          </w:p>
        </w:tc>
        <w:tc>
          <w:tcPr>
            <w:tcW w:w="6555" w:type="dxa"/>
            <w:tcBorders>
              <w:top w:val="single" w:sz="4" w:space="0" w:color="auto"/>
              <w:left w:val="single" w:sz="4" w:space="0" w:color="auto"/>
              <w:bottom w:val="single" w:sz="4" w:space="0" w:color="auto"/>
              <w:right w:val="single" w:sz="4" w:space="0" w:color="auto"/>
            </w:tcBorders>
          </w:tcPr>
          <w:p w:rsidR="00CE6FCF" w:rsidRPr="005A25BF" w:rsidRDefault="00CE6FCF"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CE6FCF" w:rsidRPr="00CE6FCF" w:rsidTr="00CE6FCF">
        <w:tc>
          <w:tcPr>
            <w:tcW w:w="7621" w:type="dxa"/>
            <w:tcBorders>
              <w:top w:val="single" w:sz="4" w:space="0" w:color="auto"/>
              <w:left w:val="single" w:sz="4" w:space="0" w:color="auto"/>
              <w:bottom w:val="single" w:sz="4" w:space="0" w:color="auto"/>
              <w:right w:val="single" w:sz="4" w:space="0" w:color="auto"/>
            </w:tcBorders>
          </w:tcPr>
          <w:p w:rsidR="00CE6FCF" w:rsidRPr="006F5F91" w:rsidRDefault="00CE6FCF" w:rsidP="00C510C7">
            <w:pPr>
              <w:pStyle w:val="Normalaftertitle"/>
              <w:rPr>
                <w:lang w:eastAsia="zh-CN"/>
              </w:rPr>
            </w:pPr>
            <w:r w:rsidRPr="006F5F91">
              <w:rPr>
                <w:rStyle w:val="Artdef"/>
                <w:rFonts w:hint="eastAsia"/>
                <w:lang w:eastAsia="zh-CN"/>
              </w:rPr>
              <w:t>8</w:t>
            </w:r>
            <w:r w:rsidRPr="006F5F91">
              <w:rPr>
                <w:lang w:eastAsia="zh-CN"/>
              </w:rPr>
              <w:tab/>
              <w:t>1.3</w:t>
            </w:r>
            <w:r w:rsidRPr="006F5F91">
              <w:rPr>
                <w:lang w:eastAsia="zh-CN"/>
              </w:rPr>
              <w:tab/>
            </w:r>
            <w:r w:rsidRPr="006F5F91">
              <w:rPr>
                <w:rFonts w:hint="eastAsia"/>
                <w:lang w:eastAsia="zh-CN"/>
              </w:rPr>
              <w:t>制定本《规则》旨在推进电信设施的全球互连和互操作，促进技术设施的协调发展和高效运行，提高公众使用国际电信业务的效能、有用性和可用性。</w:t>
            </w:r>
          </w:p>
        </w:tc>
        <w:tc>
          <w:tcPr>
            <w:tcW w:w="6555" w:type="dxa"/>
            <w:tcBorders>
              <w:top w:val="single" w:sz="4" w:space="0" w:color="auto"/>
              <w:left w:val="single" w:sz="4" w:space="0" w:color="auto"/>
              <w:bottom w:val="single" w:sz="4" w:space="0" w:color="auto"/>
              <w:right w:val="single" w:sz="4" w:space="0" w:color="auto"/>
            </w:tcBorders>
          </w:tcPr>
          <w:p w:rsidR="00CE6FCF" w:rsidRPr="005A25BF" w:rsidRDefault="00CE6FCF"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CE6FCF" w:rsidRPr="00CE6FCF" w:rsidTr="00CE6FCF">
        <w:trPr>
          <w:cantSplit/>
        </w:trPr>
        <w:tc>
          <w:tcPr>
            <w:tcW w:w="7621" w:type="dxa"/>
            <w:tcBorders>
              <w:top w:val="single" w:sz="4" w:space="0" w:color="auto"/>
              <w:left w:val="single" w:sz="4" w:space="0" w:color="auto"/>
              <w:bottom w:val="single" w:sz="4" w:space="0" w:color="auto"/>
              <w:right w:val="single" w:sz="4" w:space="0" w:color="auto"/>
            </w:tcBorders>
          </w:tcPr>
          <w:p w:rsidR="00CE6FCF" w:rsidRPr="006F5F91" w:rsidRDefault="00CE6FCF" w:rsidP="00C510C7">
            <w:pPr>
              <w:pStyle w:val="Normalaftertitle"/>
              <w:rPr>
                <w:color w:val="000000" w:themeColor="text1"/>
                <w:lang w:eastAsia="zh-CN"/>
              </w:rPr>
            </w:pPr>
            <w:r w:rsidRPr="006F5F91">
              <w:rPr>
                <w:rStyle w:val="Artdef"/>
                <w:rFonts w:hint="eastAsia"/>
                <w:lang w:eastAsia="zh-CN"/>
              </w:rPr>
              <w:t>9</w:t>
            </w:r>
            <w:r w:rsidRPr="006F5F91">
              <w:rPr>
                <w:lang w:eastAsia="zh-CN"/>
              </w:rPr>
              <w:tab/>
            </w:r>
            <w:r w:rsidRPr="006F5F91">
              <w:rPr>
                <w:color w:val="000000" w:themeColor="text1"/>
                <w:lang w:eastAsia="zh-CN"/>
              </w:rPr>
              <w:t>1.4</w:t>
            </w:r>
            <w:r w:rsidRPr="006F5F91">
              <w:rPr>
                <w:color w:val="000000" w:themeColor="text1"/>
                <w:lang w:eastAsia="zh-CN"/>
              </w:rPr>
              <w:tab/>
            </w:r>
            <w:r w:rsidRPr="006F5F91">
              <w:rPr>
                <w:rFonts w:hint="eastAsia"/>
                <w:color w:val="000000" w:themeColor="text1"/>
                <w:lang w:eastAsia="zh-CN"/>
              </w:rPr>
              <w:t>不应将本《规则》对国际电联电信标准化部门（</w:t>
            </w:r>
            <w:r w:rsidRPr="006F5F91">
              <w:rPr>
                <w:rFonts w:hint="eastAsia"/>
                <w:color w:val="000000" w:themeColor="text1"/>
                <w:lang w:eastAsia="zh-CN"/>
              </w:rPr>
              <w:t>ITU-T</w:t>
            </w:r>
            <w:r w:rsidRPr="006F5F91">
              <w:rPr>
                <w:rFonts w:hint="eastAsia"/>
                <w:color w:val="000000" w:themeColor="text1"/>
                <w:lang w:eastAsia="zh-CN"/>
              </w:rPr>
              <w:t>）建议书的引用视为赋予这些建议书与本《规则》相同的法律地位。</w:t>
            </w:r>
          </w:p>
        </w:tc>
        <w:tc>
          <w:tcPr>
            <w:tcW w:w="6555" w:type="dxa"/>
            <w:tcBorders>
              <w:top w:val="single" w:sz="4" w:space="0" w:color="auto"/>
              <w:left w:val="single" w:sz="4" w:space="0" w:color="auto"/>
              <w:bottom w:val="single" w:sz="4" w:space="0" w:color="auto"/>
              <w:right w:val="single" w:sz="4" w:space="0" w:color="auto"/>
            </w:tcBorders>
          </w:tcPr>
          <w:p w:rsidR="00CE6FCF" w:rsidRPr="005A25BF" w:rsidRDefault="00CE6FCF"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CE6FCF" w:rsidRPr="00CE6FCF" w:rsidTr="00CE6FCF">
        <w:tc>
          <w:tcPr>
            <w:tcW w:w="7621" w:type="dxa"/>
            <w:tcBorders>
              <w:top w:val="single" w:sz="4" w:space="0" w:color="auto"/>
              <w:left w:val="single" w:sz="4" w:space="0" w:color="auto"/>
              <w:bottom w:val="single" w:sz="4" w:space="0" w:color="auto"/>
              <w:right w:val="single" w:sz="4" w:space="0" w:color="auto"/>
            </w:tcBorders>
          </w:tcPr>
          <w:p w:rsidR="00CE6FCF" w:rsidRPr="006F5F91" w:rsidRDefault="00CE6FCF" w:rsidP="00C510C7">
            <w:pPr>
              <w:pStyle w:val="Normalaftertitle"/>
              <w:rPr>
                <w:lang w:eastAsia="zh-CN"/>
              </w:rPr>
            </w:pPr>
            <w:r w:rsidRPr="006F5F91">
              <w:rPr>
                <w:rStyle w:val="Artdef"/>
                <w:rFonts w:hint="eastAsia"/>
                <w:lang w:eastAsia="zh-CN"/>
              </w:rPr>
              <w:t>10</w:t>
            </w:r>
            <w:r w:rsidRPr="006F5F91">
              <w:rPr>
                <w:lang w:eastAsia="zh-CN"/>
              </w:rPr>
              <w:tab/>
              <w:t>1.5</w:t>
            </w:r>
            <w:r w:rsidRPr="006F5F91">
              <w:rPr>
                <w:lang w:eastAsia="zh-CN"/>
              </w:rPr>
              <w:tab/>
            </w:r>
            <w:r w:rsidRPr="006F5F91">
              <w:rPr>
                <w:rFonts w:hint="eastAsia"/>
                <w:lang w:eastAsia="zh-CN"/>
              </w:rPr>
              <w:t>在本《规则》规定范围内，应按经授权的运营机构间协议提供和运营国际电信业务。</w:t>
            </w:r>
          </w:p>
        </w:tc>
        <w:tc>
          <w:tcPr>
            <w:tcW w:w="6555" w:type="dxa"/>
            <w:tcBorders>
              <w:top w:val="single" w:sz="4" w:space="0" w:color="auto"/>
              <w:left w:val="single" w:sz="4" w:space="0" w:color="auto"/>
              <w:bottom w:val="single" w:sz="4" w:space="0" w:color="auto"/>
              <w:right w:val="single" w:sz="4" w:space="0" w:color="auto"/>
            </w:tcBorders>
          </w:tcPr>
          <w:p w:rsidR="00CE6FCF" w:rsidRPr="005A25BF" w:rsidRDefault="00CE6FCF"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CE6FCF" w:rsidRPr="00CE6FCF" w:rsidTr="00CE6FCF">
        <w:tc>
          <w:tcPr>
            <w:tcW w:w="7621" w:type="dxa"/>
            <w:tcBorders>
              <w:top w:val="single" w:sz="4" w:space="0" w:color="auto"/>
              <w:left w:val="single" w:sz="4" w:space="0" w:color="auto"/>
              <w:bottom w:val="single" w:sz="4" w:space="0" w:color="auto"/>
              <w:right w:val="single" w:sz="4" w:space="0" w:color="auto"/>
            </w:tcBorders>
          </w:tcPr>
          <w:p w:rsidR="00CE6FCF" w:rsidRPr="006F5F91" w:rsidRDefault="00CE6FCF" w:rsidP="00C510C7">
            <w:pPr>
              <w:pStyle w:val="Normalaftertitle"/>
              <w:rPr>
                <w:lang w:eastAsia="zh-CN"/>
              </w:rPr>
            </w:pPr>
            <w:r w:rsidRPr="006F5F91">
              <w:rPr>
                <w:rStyle w:val="Artdef"/>
                <w:rFonts w:hint="eastAsia"/>
                <w:lang w:eastAsia="zh-CN"/>
              </w:rPr>
              <w:t>11</w:t>
            </w:r>
            <w:r w:rsidRPr="006F5F91">
              <w:rPr>
                <w:lang w:eastAsia="zh-CN"/>
              </w:rPr>
              <w:tab/>
              <w:t>1.6</w:t>
            </w:r>
            <w:r w:rsidRPr="006F5F91">
              <w:rPr>
                <w:lang w:eastAsia="zh-CN"/>
              </w:rPr>
              <w:tab/>
            </w:r>
            <w:r w:rsidRPr="006F5F91">
              <w:rPr>
                <w:rFonts w:hint="eastAsia"/>
                <w:lang w:eastAsia="zh-CN"/>
              </w:rPr>
              <w:t>在实施本《规则》原则时，经授权的</w:t>
            </w:r>
            <w:r w:rsidRPr="006F5F91">
              <w:rPr>
                <w:rFonts w:cstheme="minorHAnsi"/>
                <w:szCs w:val="24"/>
                <w:lang w:val="en-US" w:eastAsia="zh-CN"/>
              </w:rPr>
              <w:t>运营机构</w:t>
            </w:r>
            <w:r w:rsidRPr="006F5F91">
              <w:rPr>
                <w:rFonts w:hint="eastAsia"/>
                <w:lang w:eastAsia="zh-CN"/>
              </w:rPr>
              <w:t>应尽可能遵守相关</w:t>
            </w:r>
            <w:r w:rsidRPr="006F5F91">
              <w:rPr>
                <w:lang w:val="en-US" w:eastAsia="zh-CN"/>
              </w:rPr>
              <w:t>ITU-T</w:t>
            </w:r>
            <w:r w:rsidRPr="006F5F91">
              <w:rPr>
                <w:rFonts w:hint="eastAsia"/>
                <w:lang w:eastAsia="zh-CN"/>
              </w:rPr>
              <w:t>建议书。</w:t>
            </w:r>
          </w:p>
        </w:tc>
        <w:tc>
          <w:tcPr>
            <w:tcW w:w="6555" w:type="dxa"/>
            <w:tcBorders>
              <w:top w:val="single" w:sz="4" w:space="0" w:color="auto"/>
              <w:left w:val="single" w:sz="4" w:space="0" w:color="auto"/>
              <w:bottom w:val="single" w:sz="4" w:space="0" w:color="auto"/>
              <w:right w:val="single" w:sz="4" w:space="0" w:color="auto"/>
            </w:tcBorders>
          </w:tcPr>
          <w:p w:rsidR="00CE6FCF" w:rsidRPr="005A25BF" w:rsidRDefault="00CE6FCF"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CE6FCF" w:rsidRPr="00CE6FCF" w:rsidTr="00CE6FCF">
        <w:tc>
          <w:tcPr>
            <w:tcW w:w="7621" w:type="dxa"/>
            <w:tcBorders>
              <w:top w:val="single" w:sz="4" w:space="0" w:color="auto"/>
              <w:left w:val="single" w:sz="4" w:space="0" w:color="auto"/>
              <w:bottom w:val="single" w:sz="4" w:space="0" w:color="auto"/>
              <w:right w:val="single" w:sz="4" w:space="0" w:color="auto"/>
            </w:tcBorders>
          </w:tcPr>
          <w:p w:rsidR="00CE6FCF" w:rsidRPr="006F5F91" w:rsidRDefault="00CE6FCF" w:rsidP="00C510C7">
            <w:pPr>
              <w:pStyle w:val="Normalaftertitle"/>
              <w:rPr>
                <w:lang w:eastAsia="zh-CN"/>
              </w:rPr>
            </w:pPr>
            <w:r w:rsidRPr="006F5F91">
              <w:rPr>
                <w:rStyle w:val="Artdef"/>
                <w:rFonts w:hint="eastAsia"/>
                <w:lang w:eastAsia="zh-CN"/>
              </w:rPr>
              <w:t>12</w:t>
            </w:r>
            <w:r w:rsidRPr="006F5F91">
              <w:rPr>
                <w:lang w:eastAsia="zh-CN"/>
              </w:rPr>
              <w:tab/>
              <w:t>1.7</w:t>
            </w:r>
            <w:r w:rsidRPr="006F5F91">
              <w:rPr>
                <w:rFonts w:hint="eastAsia"/>
                <w:lang w:eastAsia="zh-CN"/>
              </w:rPr>
              <w:tab/>
            </w:r>
            <w:r w:rsidRPr="006F5F91">
              <w:rPr>
                <w:i/>
                <w:iCs/>
                <w:lang w:eastAsia="zh-CN"/>
              </w:rPr>
              <w:t>a)</w:t>
            </w:r>
            <w:r w:rsidRPr="006F5F91">
              <w:rPr>
                <w:lang w:eastAsia="zh-CN"/>
              </w:rPr>
              <w:tab/>
            </w:r>
            <w:r w:rsidRPr="006F5F91">
              <w:rPr>
                <w:rFonts w:hint="eastAsia"/>
                <w:lang w:eastAsia="zh-CN"/>
              </w:rPr>
              <w:t>本《规则》承认，成员国有权根据国内法律和自行决定，要求在其领土上运营并向公众提供国际电信业务的经授权的运营机构具备该成员国的授权。</w:t>
            </w:r>
          </w:p>
        </w:tc>
        <w:tc>
          <w:tcPr>
            <w:tcW w:w="6555" w:type="dxa"/>
            <w:tcBorders>
              <w:top w:val="single" w:sz="4" w:space="0" w:color="auto"/>
              <w:left w:val="single" w:sz="4" w:space="0" w:color="auto"/>
              <w:bottom w:val="single" w:sz="4" w:space="0" w:color="auto"/>
              <w:right w:val="single" w:sz="4" w:space="0" w:color="auto"/>
            </w:tcBorders>
          </w:tcPr>
          <w:p w:rsidR="00CE6FCF" w:rsidRPr="005A25BF" w:rsidRDefault="00CE6FCF"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CE6FCF" w:rsidRPr="00CE6FCF" w:rsidTr="00CE6FCF">
        <w:tc>
          <w:tcPr>
            <w:tcW w:w="7621" w:type="dxa"/>
            <w:tcBorders>
              <w:top w:val="single" w:sz="4" w:space="0" w:color="auto"/>
              <w:left w:val="single" w:sz="4" w:space="0" w:color="auto"/>
              <w:bottom w:val="single" w:sz="4" w:space="0" w:color="auto"/>
              <w:right w:val="single" w:sz="4" w:space="0" w:color="auto"/>
            </w:tcBorders>
          </w:tcPr>
          <w:p w:rsidR="00CE6FCF" w:rsidRPr="006F5F91" w:rsidRDefault="00CE6FCF" w:rsidP="00C510C7">
            <w:pPr>
              <w:pStyle w:val="Normalaftertitle"/>
              <w:rPr>
                <w:lang w:eastAsia="zh-CN"/>
              </w:rPr>
            </w:pPr>
            <w:proofErr w:type="gramStart"/>
            <w:r w:rsidRPr="006F5F91">
              <w:rPr>
                <w:rStyle w:val="Artdef"/>
                <w:rFonts w:hint="eastAsia"/>
                <w:lang w:eastAsia="zh-CN"/>
              </w:rPr>
              <w:t>13</w:t>
            </w:r>
            <w:r w:rsidRPr="006F5F91">
              <w:rPr>
                <w:lang w:eastAsia="zh-CN"/>
              </w:rPr>
              <w:tab/>
            </w:r>
            <w:r w:rsidRPr="006F5F91">
              <w:rPr>
                <w:rFonts w:hint="eastAsia"/>
                <w:lang w:eastAsia="zh-CN"/>
              </w:rPr>
              <w:tab/>
            </w:r>
            <w:r w:rsidRPr="006F5F91">
              <w:rPr>
                <w:i/>
                <w:iCs/>
                <w:lang w:eastAsia="zh-CN"/>
              </w:rPr>
              <w:t>b)</w:t>
            </w:r>
            <w:r w:rsidRPr="006F5F91">
              <w:rPr>
                <w:lang w:eastAsia="zh-CN"/>
              </w:rPr>
              <w:tab/>
            </w:r>
            <w:r w:rsidRPr="006F5F91">
              <w:rPr>
                <w:rFonts w:hint="eastAsia"/>
                <w:lang w:eastAsia="zh-CN"/>
              </w:rPr>
              <w:t>相关成员国须酌情鼓励此类业务提供商采用相关</w:t>
            </w:r>
            <w:r w:rsidRPr="006F5F91">
              <w:rPr>
                <w:lang w:eastAsia="zh-CN"/>
              </w:rPr>
              <w:lastRenderedPageBreak/>
              <w:t>ITU-T</w:t>
            </w:r>
            <w:r w:rsidRPr="006F5F91">
              <w:rPr>
                <w:rFonts w:hint="eastAsia"/>
                <w:lang w:eastAsia="zh-CN"/>
              </w:rPr>
              <w:t>建议书。</w:t>
            </w:r>
            <w:proofErr w:type="gramEnd"/>
          </w:p>
        </w:tc>
        <w:tc>
          <w:tcPr>
            <w:tcW w:w="6555" w:type="dxa"/>
            <w:tcBorders>
              <w:top w:val="single" w:sz="4" w:space="0" w:color="auto"/>
              <w:left w:val="single" w:sz="4" w:space="0" w:color="auto"/>
              <w:bottom w:val="single" w:sz="4" w:space="0" w:color="auto"/>
              <w:right w:val="single" w:sz="4" w:space="0" w:color="auto"/>
            </w:tcBorders>
          </w:tcPr>
          <w:p w:rsidR="00CE6FCF" w:rsidRPr="005A25BF" w:rsidRDefault="00CE6FCF"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CE6FCF" w:rsidRPr="00CE6FCF" w:rsidTr="00CE6FCF">
        <w:tc>
          <w:tcPr>
            <w:tcW w:w="7621" w:type="dxa"/>
            <w:tcBorders>
              <w:top w:val="single" w:sz="4" w:space="0" w:color="auto"/>
              <w:left w:val="single" w:sz="4" w:space="0" w:color="auto"/>
              <w:bottom w:val="single" w:sz="4" w:space="0" w:color="auto"/>
              <w:right w:val="single" w:sz="4" w:space="0" w:color="auto"/>
            </w:tcBorders>
          </w:tcPr>
          <w:p w:rsidR="00CE6FCF" w:rsidRPr="006F5F91" w:rsidRDefault="00CE6FCF" w:rsidP="00C510C7">
            <w:pPr>
              <w:pStyle w:val="Normalaftertitle"/>
              <w:rPr>
                <w:lang w:eastAsia="zh-CN"/>
              </w:rPr>
            </w:pPr>
            <w:r w:rsidRPr="006F5F91">
              <w:rPr>
                <w:rStyle w:val="Artdef"/>
                <w:rFonts w:hint="eastAsia"/>
                <w:lang w:eastAsia="zh-CN"/>
              </w:rPr>
              <w:lastRenderedPageBreak/>
              <w:t>14</w:t>
            </w:r>
            <w:r w:rsidRPr="006F5F91">
              <w:rPr>
                <w:lang w:eastAsia="zh-CN"/>
              </w:rPr>
              <w:tab/>
            </w:r>
            <w:r w:rsidRPr="006F5F91">
              <w:rPr>
                <w:rFonts w:hint="eastAsia"/>
                <w:lang w:eastAsia="zh-CN"/>
              </w:rPr>
              <w:tab/>
            </w:r>
            <w:r w:rsidRPr="006F5F91">
              <w:rPr>
                <w:i/>
                <w:iCs/>
                <w:lang w:eastAsia="zh-CN"/>
              </w:rPr>
              <w:t>c)</w:t>
            </w:r>
            <w:r w:rsidRPr="006F5F91">
              <w:rPr>
                <w:rFonts w:hint="eastAsia"/>
                <w:lang w:eastAsia="zh-CN"/>
              </w:rPr>
              <w:tab/>
            </w:r>
            <w:r w:rsidRPr="006F5F91">
              <w:rPr>
                <w:rFonts w:hint="eastAsia"/>
                <w:lang w:eastAsia="zh-CN"/>
              </w:rPr>
              <w:t>需要时，成员国须合作实施本《规则》。</w:t>
            </w:r>
          </w:p>
        </w:tc>
        <w:tc>
          <w:tcPr>
            <w:tcW w:w="6555" w:type="dxa"/>
            <w:tcBorders>
              <w:top w:val="single" w:sz="4" w:space="0" w:color="auto"/>
              <w:left w:val="single" w:sz="4" w:space="0" w:color="auto"/>
              <w:bottom w:val="single" w:sz="4" w:space="0" w:color="auto"/>
              <w:right w:val="single" w:sz="4" w:space="0" w:color="auto"/>
            </w:tcBorders>
          </w:tcPr>
          <w:p w:rsidR="00CE6FCF" w:rsidRPr="005A25BF" w:rsidRDefault="00CE6FCF"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4A4F25" w:rsidRPr="00CE6FCF" w:rsidTr="00CE6FCF">
        <w:tc>
          <w:tcPr>
            <w:tcW w:w="7621" w:type="dxa"/>
            <w:tcBorders>
              <w:top w:val="single" w:sz="4" w:space="0" w:color="auto"/>
              <w:left w:val="single" w:sz="4" w:space="0" w:color="auto"/>
              <w:bottom w:val="single" w:sz="4" w:space="0" w:color="auto"/>
              <w:right w:val="single" w:sz="4" w:space="0" w:color="auto"/>
            </w:tcBorders>
          </w:tcPr>
          <w:p w:rsidR="004A4F25" w:rsidRPr="00CE6FCF" w:rsidRDefault="00CE6FCF" w:rsidP="00C510C7">
            <w:pPr>
              <w:pStyle w:val="Normalaftertitle"/>
              <w:rPr>
                <w:lang w:eastAsia="zh-CN"/>
              </w:rPr>
            </w:pPr>
            <w:r>
              <w:rPr>
                <w:rStyle w:val="Artdef"/>
                <w:rFonts w:hint="eastAsia"/>
                <w:lang w:eastAsia="zh-CN"/>
              </w:rPr>
              <w:t>15</w:t>
            </w:r>
            <w:r>
              <w:rPr>
                <w:rFonts w:hint="eastAsia"/>
                <w:lang w:eastAsia="zh-CN"/>
              </w:rPr>
              <w:tab/>
            </w:r>
            <w:r w:rsidRPr="00613B74">
              <w:rPr>
                <w:lang w:eastAsia="zh-CN"/>
              </w:rPr>
              <w:t>1.8</w:t>
            </w:r>
            <w:r w:rsidRPr="00613B74">
              <w:rPr>
                <w:lang w:eastAsia="zh-CN"/>
              </w:rPr>
              <w:tab/>
            </w:r>
            <w:r w:rsidRPr="00613B74">
              <w:rPr>
                <w:rFonts w:hint="eastAsia"/>
                <w:lang w:eastAsia="zh-CN"/>
              </w:rPr>
              <w:t>本《规则》须适用于任何传输手段开展的国际电信业务，《无线电规则》另有规定的除外。</w:t>
            </w:r>
          </w:p>
        </w:tc>
        <w:tc>
          <w:tcPr>
            <w:tcW w:w="6555" w:type="dxa"/>
            <w:tcBorders>
              <w:top w:val="single" w:sz="4" w:space="0" w:color="auto"/>
              <w:left w:val="single" w:sz="4" w:space="0" w:color="auto"/>
              <w:bottom w:val="single" w:sz="4" w:space="0" w:color="auto"/>
              <w:right w:val="single" w:sz="4" w:space="0" w:color="auto"/>
            </w:tcBorders>
          </w:tcPr>
          <w:p w:rsidR="004A4F25" w:rsidRPr="005A25BF" w:rsidRDefault="004A4F25"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4A4F25" w:rsidRPr="00CE6FCF" w:rsidTr="00CE6FCF">
        <w:tc>
          <w:tcPr>
            <w:tcW w:w="7621" w:type="dxa"/>
            <w:tcBorders>
              <w:top w:val="single" w:sz="4" w:space="0" w:color="auto"/>
              <w:left w:val="single" w:sz="4" w:space="0" w:color="auto"/>
              <w:bottom w:val="single" w:sz="4" w:space="0" w:color="auto"/>
              <w:right w:val="single" w:sz="4" w:space="0" w:color="auto"/>
            </w:tcBorders>
          </w:tcPr>
          <w:p w:rsidR="004A4F25" w:rsidRPr="00A41DA4" w:rsidRDefault="00CE6FCF" w:rsidP="000F378A">
            <w:pPr>
              <w:keepNext/>
              <w:keepLines/>
              <w:tabs>
                <w:tab w:val="clear" w:pos="794"/>
                <w:tab w:val="clear" w:pos="1191"/>
                <w:tab w:val="clear" w:pos="1588"/>
                <w:tab w:val="clear" w:pos="1985"/>
                <w:tab w:val="left" w:pos="2268"/>
              </w:tabs>
              <w:spacing w:before="480"/>
              <w:jc w:val="center"/>
              <w:rPr>
                <w:rFonts w:ascii="Calibri" w:hAnsi="Calibri" w:cs="Calibri"/>
                <w:caps/>
                <w:sz w:val="28"/>
              </w:rPr>
            </w:pPr>
            <w:r w:rsidRPr="00A41DA4">
              <w:rPr>
                <w:rFonts w:ascii="Calibri" w:hAnsi="Calibri" w:cs="Calibri" w:hint="eastAsia"/>
                <w:caps/>
                <w:sz w:val="28"/>
              </w:rPr>
              <w:t>第</w:t>
            </w:r>
            <w:r w:rsidRPr="00A41DA4">
              <w:rPr>
                <w:rFonts w:ascii="Calibri" w:hAnsi="Calibri" w:cs="Calibri" w:hint="eastAsia"/>
                <w:caps/>
                <w:sz w:val="28"/>
              </w:rPr>
              <w:t>2</w:t>
            </w:r>
            <w:r w:rsidRPr="00A41DA4">
              <w:rPr>
                <w:rFonts w:ascii="Calibri" w:hAnsi="Calibri" w:cs="Calibri" w:hint="eastAsia"/>
                <w:caps/>
                <w:sz w:val="28"/>
              </w:rPr>
              <w:t>条</w:t>
            </w:r>
          </w:p>
        </w:tc>
        <w:tc>
          <w:tcPr>
            <w:tcW w:w="6555" w:type="dxa"/>
            <w:tcBorders>
              <w:top w:val="single" w:sz="4" w:space="0" w:color="auto"/>
              <w:left w:val="single" w:sz="4" w:space="0" w:color="auto"/>
              <w:bottom w:val="single" w:sz="4" w:space="0" w:color="auto"/>
              <w:right w:val="single" w:sz="4" w:space="0" w:color="auto"/>
            </w:tcBorders>
          </w:tcPr>
          <w:p w:rsidR="004A4F25" w:rsidRPr="005A25BF" w:rsidRDefault="004A4F25"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4A4F25" w:rsidRPr="00CE6FCF" w:rsidTr="00CE6FCF">
        <w:tc>
          <w:tcPr>
            <w:tcW w:w="7621" w:type="dxa"/>
            <w:tcBorders>
              <w:top w:val="single" w:sz="4" w:space="0" w:color="auto"/>
              <w:left w:val="single" w:sz="4" w:space="0" w:color="auto"/>
              <w:bottom w:val="single" w:sz="4" w:space="0" w:color="auto"/>
              <w:right w:val="single" w:sz="4" w:space="0" w:color="auto"/>
            </w:tcBorders>
          </w:tcPr>
          <w:p w:rsidR="004A4F25" w:rsidRPr="00CE6FCF" w:rsidRDefault="00CE6FCF" w:rsidP="000F378A">
            <w:pPr>
              <w:keepNext/>
              <w:keepLines/>
              <w:tabs>
                <w:tab w:val="clear" w:pos="794"/>
                <w:tab w:val="clear" w:pos="1191"/>
                <w:tab w:val="clear" w:pos="1588"/>
                <w:tab w:val="clear" w:pos="1985"/>
                <w:tab w:val="left" w:pos="2268"/>
              </w:tabs>
              <w:spacing w:before="240"/>
              <w:jc w:val="center"/>
              <w:rPr>
                <w:b/>
                <w:sz w:val="28"/>
              </w:rPr>
            </w:pPr>
            <w:proofErr w:type="spellStart"/>
            <w:r w:rsidRPr="00CE6FCF">
              <w:rPr>
                <w:rFonts w:hint="eastAsia"/>
                <w:b/>
                <w:sz w:val="28"/>
              </w:rPr>
              <w:t>定义</w:t>
            </w:r>
            <w:proofErr w:type="spellEnd"/>
          </w:p>
        </w:tc>
        <w:tc>
          <w:tcPr>
            <w:tcW w:w="6555" w:type="dxa"/>
            <w:tcBorders>
              <w:top w:val="single" w:sz="4" w:space="0" w:color="auto"/>
              <w:left w:val="single" w:sz="4" w:space="0" w:color="auto"/>
              <w:bottom w:val="single" w:sz="4" w:space="0" w:color="auto"/>
              <w:right w:val="single" w:sz="4" w:space="0" w:color="auto"/>
            </w:tcBorders>
          </w:tcPr>
          <w:p w:rsidR="004A4F25" w:rsidRPr="005A25BF" w:rsidRDefault="004A4F25"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CE6FCF" w:rsidRPr="00CE6FCF" w:rsidTr="00CE6FCF">
        <w:tc>
          <w:tcPr>
            <w:tcW w:w="7621" w:type="dxa"/>
            <w:tcBorders>
              <w:top w:val="single" w:sz="4" w:space="0" w:color="auto"/>
              <w:left w:val="single" w:sz="4" w:space="0" w:color="auto"/>
              <w:bottom w:val="single" w:sz="4" w:space="0" w:color="auto"/>
              <w:right w:val="single" w:sz="4" w:space="0" w:color="auto"/>
            </w:tcBorders>
          </w:tcPr>
          <w:p w:rsidR="00CE6FCF" w:rsidRPr="006F5F91" w:rsidRDefault="00CE6FCF" w:rsidP="00C510C7">
            <w:pPr>
              <w:pStyle w:val="Normalaftertitle"/>
              <w:rPr>
                <w:lang w:eastAsia="zh-CN"/>
              </w:rPr>
            </w:pPr>
            <w:r w:rsidRPr="006F5F91">
              <w:rPr>
                <w:rStyle w:val="Artdef"/>
                <w:lang w:eastAsia="zh-CN"/>
              </w:rPr>
              <w:t>1</w:t>
            </w:r>
            <w:r w:rsidRPr="006F5F91">
              <w:rPr>
                <w:rStyle w:val="Artdef"/>
                <w:rFonts w:hint="eastAsia"/>
                <w:lang w:eastAsia="zh-CN"/>
              </w:rPr>
              <w:t>6</w:t>
            </w:r>
            <w:r w:rsidRPr="006F5F91">
              <w:rPr>
                <w:lang w:eastAsia="zh-CN"/>
              </w:rPr>
              <w:tab/>
              <w:t>2.1</w:t>
            </w:r>
            <w:r w:rsidRPr="006F5F91">
              <w:rPr>
                <w:lang w:eastAsia="zh-CN"/>
              </w:rPr>
              <w:tab/>
            </w:r>
            <w:r w:rsidRPr="006F5F91">
              <w:rPr>
                <w:rFonts w:hint="eastAsia"/>
                <w:lang w:eastAsia="zh-CN"/>
              </w:rPr>
              <w:t>下列定义须适用于本《规则》。然而，这些术语和定义未必适用于其它目的。</w:t>
            </w:r>
          </w:p>
        </w:tc>
        <w:tc>
          <w:tcPr>
            <w:tcW w:w="6555" w:type="dxa"/>
            <w:tcBorders>
              <w:top w:val="single" w:sz="4" w:space="0" w:color="auto"/>
              <w:left w:val="single" w:sz="4" w:space="0" w:color="auto"/>
              <w:bottom w:val="single" w:sz="4" w:space="0" w:color="auto"/>
              <w:right w:val="single" w:sz="4" w:space="0" w:color="auto"/>
            </w:tcBorders>
          </w:tcPr>
          <w:p w:rsidR="00CE6FCF" w:rsidRPr="005A25BF" w:rsidRDefault="00CE6FCF"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CE6FCF" w:rsidRPr="00CE6FCF" w:rsidTr="00CE6FCF">
        <w:tc>
          <w:tcPr>
            <w:tcW w:w="7621" w:type="dxa"/>
            <w:tcBorders>
              <w:top w:val="single" w:sz="4" w:space="0" w:color="auto"/>
              <w:left w:val="single" w:sz="4" w:space="0" w:color="auto"/>
              <w:bottom w:val="single" w:sz="4" w:space="0" w:color="auto"/>
              <w:right w:val="single" w:sz="4" w:space="0" w:color="auto"/>
            </w:tcBorders>
          </w:tcPr>
          <w:p w:rsidR="00CE6FCF" w:rsidRPr="006F5F91" w:rsidRDefault="00CE6FCF" w:rsidP="00C510C7">
            <w:pPr>
              <w:pStyle w:val="Normalaftertitle"/>
              <w:rPr>
                <w:lang w:val="en-US" w:eastAsia="zh-CN"/>
              </w:rPr>
            </w:pPr>
            <w:r w:rsidRPr="006F5F91">
              <w:rPr>
                <w:rStyle w:val="Artdef"/>
                <w:lang w:eastAsia="zh-CN"/>
              </w:rPr>
              <w:t>1</w:t>
            </w:r>
            <w:r w:rsidRPr="006F5F91">
              <w:rPr>
                <w:rStyle w:val="Artdef"/>
                <w:rFonts w:hint="eastAsia"/>
                <w:lang w:eastAsia="zh-CN"/>
              </w:rPr>
              <w:t>7</w:t>
            </w:r>
            <w:r w:rsidRPr="006F5F91">
              <w:rPr>
                <w:lang w:eastAsia="zh-CN"/>
              </w:rPr>
              <w:tab/>
              <w:t>2.</w:t>
            </w:r>
            <w:r w:rsidRPr="006F5F91">
              <w:rPr>
                <w:rFonts w:hint="eastAsia"/>
                <w:lang w:eastAsia="zh-CN"/>
              </w:rPr>
              <w:t>2</w:t>
            </w:r>
            <w:r w:rsidRPr="006F5F91">
              <w:rPr>
                <w:lang w:eastAsia="zh-CN"/>
              </w:rPr>
              <w:tab/>
            </w:r>
            <w:r w:rsidRPr="006F5F91">
              <w:rPr>
                <w:rFonts w:ascii="STKaiti" w:eastAsia="STKaiti" w:hAnsi="STKaiti" w:hint="eastAsia"/>
                <w:lang w:eastAsia="zh-CN"/>
              </w:rPr>
              <w:t>电信</w:t>
            </w:r>
            <w:r w:rsidRPr="006F5F91">
              <w:rPr>
                <w:rFonts w:hint="eastAsia"/>
                <w:lang w:eastAsia="zh-CN"/>
              </w:rPr>
              <w:t>：是指利用有线、无线、光学或其它电磁系统，传送、发射或者接收符号、信号、文字、图像和声音或其它任何形式信息的活动。</w:t>
            </w:r>
          </w:p>
        </w:tc>
        <w:tc>
          <w:tcPr>
            <w:tcW w:w="6555" w:type="dxa"/>
            <w:tcBorders>
              <w:top w:val="single" w:sz="4" w:space="0" w:color="auto"/>
              <w:left w:val="single" w:sz="4" w:space="0" w:color="auto"/>
              <w:bottom w:val="single" w:sz="4" w:space="0" w:color="auto"/>
              <w:right w:val="single" w:sz="4" w:space="0" w:color="auto"/>
            </w:tcBorders>
          </w:tcPr>
          <w:p w:rsidR="00CE6FCF" w:rsidRPr="005A25BF" w:rsidRDefault="00CE6FCF"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CE6FCF" w:rsidRPr="00CE6FCF" w:rsidTr="00CE6FCF">
        <w:tc>
          <w:tcPr>
            <w:tcW w:w="7621" w:type="dxa"/>
            <w:tcBorders>
              <w:top w:val="single" w:sz="4" w:space="0" w:color="auto"/>
              <w:left w:val="single" w:sz="4" w:space="0" w:color="auto"/>
              <w:bottom w:val="single" w:sz="4" w:space="0" w:color="auto"/>
              <w:right w:val="single" w:sz="4" w:space="0" w:color="auto"/>
            </w:tcBorders>
          </w:tcPr>
          <w:p w:rsidR="00CE6FCF" w:rsidRPr="006F5F91" w:rsidRDefault="00CE6FCF" w:rsidP="00C510C7">
            <w:pPr>
              <w:pStyle w:val="Normalaftertitle"/>
              <w:rPr>
                <w:lang w:eastAsia="zh-CN"/>
              </w:rPr>
            </w:pPr>
            <w:r w:rsidRPr="006F5F91">
              <w:rPr>
                <w:rStyle w:val="Artdef"/>
                <w:lang w:eastAsia="zh-CN"/>
              </w:rPr>
              <w:t>1</w:t>
            </w:r>
            <w:r w:rsidRPr="006F5F91">
              <w:rPr>
                <w:rStyle w:val="Artdef"/>
                <w:rFonts w:hint="eastAsia"/>
                <w:lang w:eastAsia="zh-CN"/>
              </w:rPr>
              <w:t>8</w:t>
            </w:r>
            <w:r w:rsidRPr="006F5F91">
              <w:rPr>
                <w:lang w:eastAsia="zh-CN"/>
              </w:rPr>
              <w:tab/>
              <w:t>2.</w:t>
            </w:r>
            <w:r w:rsidRPr="006F5F91">
              <w:rPr>
                <w:rFonts w:hint="eastAsia"/>
                <w:lang w:eastAsia="zh-CN"/>
              </w:rPr>
              <w:t>3</w:t>
            </w:r>
            <w:r w:rsidRPr="006F5F91">
              <w:rPr>
                <w:lang w:eastAsia="zh-CN"/>
              </w:rPr>
              <w:tab/>
            </w:r>
            <w:r w:rsidRPr="006F5F91">
              <w:rPr>
                <w:rFonts w:ascii="STKaiti" w:eastAsia="STKaiti" w:hAnsi="STKaiti" w:hint="eastAsia"/>
                <w:lang w:eastAsia="zh-CN"/>
              </w:rPr>
              <w:t>国际电信业务</w:t>
            </w:r>
            <w:r w:rsidRPr="006F5F91">
              <w:rPr>
                <w:rFonts w:hint="eastAsia"/>
                <w:lang w:eastAsia="zh-CN"/>
              </w:rPr>
              <w:t>：是指位于不同国家或属于不同国家的电信局之间或电台之间提供的电信业务。</w:t>
            </w:r>
          </w:p>
        </w:tc>
        <w:tc>
          <w:tcPr>
            <w:tcW w:w="6555" w:type="dxa"/>
            <w:tcBorders>
              <w:top w:val="single" w:sz="4" w:space="0" w:color="auto"/>
              <w:left w:val="single" w:sz="4" w:space="0" w:color="auto"/>
              <w:bottom w:val="single" w:sz="4" w:space="0" w:color="auto"/>
              <w:right w:val="single" w:sz="4" w:space="0" w:color="auto"/>
            </w:tcBorders>
          </w:tcPr>
          <w:p w:rsidR="00CE6FCF" w:rsidRPr="005A25BF" w:rsidRDefault="00CE6FCF"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CE6FCF" w:rsidRPr="00CE6FCF" w:rsidTr="00CE6FCF">
        <w:tc>
          <w:tcPr>
            <w:tcW w:w="7621" w:type="dxa"/>
            <w:tcBorders>
              <w:top w:val="single" w:sz="4" w:space="0" w:color="auto"/>
              <w:left w:val="single" w:sz="4" w:space="0" w:color="auto"/>
              <w:bottom w:val="single" w:sz="4" w:space="0" w:color="auto"/>
              <w:right w:val="single" w:sz="4" w:space="0" w:color="auto"/>
            </w:tcBorders>
          </w:tcPr>
          <w:p w:rsidR="00CE6FCF" w:rsidRPr="006F5F91" w:rsidRDefault="00CE6FCF" w:rsidP="00C510C7">
            <w:pPr>
              <w:pStyle w:val="Normalaftertitle"/>
              <w:rPr>
                <w:lang w:eastAsia="zh-CN"/>
              </w:rPr>
            </w:pPr>
            <w:r w:rsidRPr="006F5F91">
              <w:rPr>
                <w:rStyle w:val="Artdef"/>
                <w:lang w:eastAsia="zh-CN"/>
              </w:rPr>
              <w:t>1</w:t>
            </w:r>
            <w:r w:rsidRPr="006F5F91">
              <w:rPr>
                <w:rStyle w:val="Artdef"/>
                <w:rFonts w:hint="eastAsia"/>
                <w:lang w:eastAsia="zh-CN"/>
              </w:rPr>
              <w:t>9</w:t>
            </w:r>
            <w:r w:rsidRPr="006F5F91">
              <w:rPr>
                <w:lang w:eastAsia="zh-CN"/>
              </w:rPr>
              <w:tab/>
              <w:t>2.</w:t>
            </w:r>
            <w:r w:rsidRPr="006F5F91">
              <w:rPr>
                <w:rFonts w:hint="eastAsia"/>
                <w:lang w:eastAsia="zh-CN"/>
              </w:rPr>
              <w:t>4</w:t>
            </w:r>
            <w:r w:rsidRPr="006F5F91">
              <w:rPr>
                <w:lang w:eastAsia="zh-CN"/>
              </w:rPr>
              <w:tab/>
            </w:r>
            <w:r w:rsidRPr="006F5F91">
              <w:rPr>
                <w:rFonts w:ascii="STKaiti" w:eastAsia="STKaiti" w:hAnsi="STKaiti" w:hint="eastAsia"/>
                <w:lang w:eastAsia="zh-CN"/>
              </w:rPr>
              <w:t>政务电信</w:t>
            </w:r>
            <w:r w:rsidRPr="006F5F91">
              <w:rPr>
                <w:rFonts w:hint="eastAsia"/>
                <w:lang w:eastAsia="zh-CN"/>
              </w:rPr>
              <w:t>：是指发起方为下列各方的电信：国家元首；政府首脑或政府成员；陆军、海军或空军武装部队总司令；外交使节或领事官员；联合国秘书长；联合国各主要机构的负责人；国际法院，或对上述政务电信的回复。</w:t>
            </w:r>
          </w:p>
        </w:tc>
        <w:tc>
          <w:tcPr>
            <w:tcW w:w="6555" w:type="dxa"/>
            <w:tcBorders>
              <w:top w:val="single" w:sz="4" w:space="0" w:color="auto"/>
              <w:left w:val="single" w:sz="4" w:space="0" w:color="auto"/>
              <w:bottom w:val="single" w:sz="4" w:space="0" w:color="auto"/>
              <w:right w:val="single" w:sz="4" w:space="0" w:color="auto"/>
            </w:tcBorders>
          </w:tcPr>
          <w:p w:rsidR="00CE6FCF" w:rsidRPr="005A25BF" w:rsidRDefault="00CE6FCF"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4A4F25" w:rsidRPr="00CE6FCF" w:rsidTr="00A41DA4">
        <w:tc>
          <w:tcPr>
            <w:tcW w:w="7621" w:type="dxa"/>
            <w:tcBorders>
              <w:top w:val="single" w:sz="4" w:space="0" w:color="auto"/>
              <w:left w:val="single" w:sz="4" w:space="0" w:color="auto"/>
              <w:right w:val="single" w:sz="4" w:space="0" w:color="auto"/>
            </w:tcBorders>
          </w:tcPr>
          <w:p w:rsidR="004A4F25" w:rsidRPr="00CE6FCF" w:rsidRDefault="00CE6FCF" w:rsidP="00C510C7">
            <w:pPr>
              <w:pStyle w:val="Normalaftertitle"/>
              <w:rPr>
                <w:lang w:eastAsia="zh-CN"/>
              </w:rPr>
            </w:pPr>
            <w:r w:rsidRPr="006F5F91">
              <w:rPr>
                <w:rStyle w:val="Artdef"/>
                <w:rFonts w:hint="eastAsia"/>
                <w:lang w:eastAsia="zh-CN"/>
              </w:rPr>
              <w:t>20</w:t>
            </w:r>
            <w:r w:rsidRPr="006F5F91">
              <w:rPr>
                <w:lang w:eastAsia="zh-CN"/>
              </w:rPr>
              <w:tab/>
              <w:t>2.</w:t>
            </w:r>
            <w:r w:rsidRPr="006F5F91">
              <w:rPr>
                <w:rFonts w:hint="eastAsia"/>
                <w:lang w:eastAsia="zh-CN"/>
              </w:rPr>
              <w:t>5</w:t>
            </w:r>
            <w:r w:rsidRPr="006F5F91">
              <w:rPr>
                <w:rFonts w:ascii="STKaiti" w:eastAsia="STKaiti" w:hAnsi="STKaiti"/>
                <w:lang w:eastAsia="zh-CN"/>
              </w:rPr>
              <w:tab/>
            </w:r>
            <w:r w:rsidRPr="006F5F91">
              <w:rPr>
                <w:rFonts w:ascii="STKaiti" w:eastAsia="STKaiti" w:hAnsi="STKaiti" w:hint="eastAsia"/>
                <w:lang w:eastAsia="zh-CN"/>
              </w:rPr>
              <w:t>公务电信：</w:t>
            </w:r>
            <w:r w:rsidRPr="006F5F91">
              <w:rPr>
                <w:rFonts w:hint="eastAsia"/>
                <w:bCs/>
                <w:lang w:eastAsia="zh-CN"/>
              </w:rPr>
              <w:t>是指在下列各方之间交换的公众国际电信：</w:t>
            </w:r>
          </w:p>
          <w:p w:rsidR="004A4F25" w:rsidRPr="00CE6FCF" w:rsidRDefault="004A4F25" w:rsidP="000F378A">
            <w:pPr>
              <w:tabs>
                <w:tab w:val="clear" w:pos="794"/>
                <w:tab w:val="clear" w:pos="1191"/>
                <w:tab w:val="clear" w:pos="1588"/>
                <w:tab w:val="clear" w:pos="1985"/>
                <w:tab w:val="left" w:pos="2268"/>
              </w:tabs>
              <w:spacing w:before="280"/>
              <w:jc w:val="both"/>
              <w:rPr>
                <w:lang w:eastAsia="zh-CN"/>
              </w:rPr>
            </w:pPr>
            <w:r w:rsidRPr="00CE6FCF">
              <w:rPr>
                <w:lang w:eastAsia="zh-CN"/>
              </w:rPr>
              <w:t>–</w:t>
            </w:r>
            <w:r w:rsidRPr="00CE6FCF">
              <w:rPr>
                <w:lang w:eastAsia="zh-CN"/>
              </w:rPr>
              <w:tab/>
            </w:r>
            <w:r w:rsidR="00A41DA4" w:rsidRPr="006F5F91">
              <w:rPr>
                <w:rFonts w:hint="eastAsia"/>
                <w:lang w:eastAsia="zh-CN"/>
              </w:rPr>
              <w:t>成员国；</w:t>
            </w:r>
          </w:p>
          <w:p w:rsidR="004A4F25" w:rsidRPr="00CE6FCF" w:rsidRDefault="004A4F25" w:rsidP="000F378A">
            <w:pPr>
              <w:tabs>
                <w:tab w:val="clear" w:pos="794"/>
                <w:tab w:val="clear" w:pos="1191"/>
                <w:tab w:val="clear" w:pos="1588"/>
                <w:tab w:val="clear" w:pos="1985"/>
                <w:tab w:val="left" w:pos="1134"/>
                <w:tab w:val="left" w:pos="1871"/>
                <w:tab w:val="left" w:pos="2268"/>
                <w:tab w:val="left" w:pos="2608"/>
                <w:tab w:val="left" w:pos="3345"/>
              </w:tabs>
              <w:spacing w:before="280"/>
              <w:ind w:hanging="1134"/>
              <w:jc w:val="both"/>
              <w:rPr>
                <w:lang w:eastAsia="zh-CN"/>
              </w:rPr>
            </w:pPr>
            <w:r w:rsidRPr="00CE6FCF">
              <w:rPr>
                <w:lang w:eastAsia="zh-CN"/>
              </w:rPr>
              <w:lastRenderedPageBreak/>
              <w:t>–</w:t>
            </w:r>
            <w:r w:rsidRPr="00CE6FCF">
              <w:rPr>
                <w:lang w:eastAsia="zh-CN"/>
              </w:rPr>
              <w:tab/>
              <w:t>–</w:t>
            </w:r>
            <w:r w:rsidRPr="00CE6FCF">
              <w:rPr>
                <w:lang w:eastAsia="zh-CN"/>
              </w:rPr>
              <w:tab/>
            </w:r>
            <w:r w:rsidRPr="00CE6FCF">
              <w:rPr>
                <w:lang w:eastAsia="zh-CN"/>
              </w:rPr>
              <w:tab/>
            </w:r>
            <w:r w:rsidRPr="00CE6FCF">
              <w:rPr>
                <w:lang w:eastAsia="zh-CN"/>
              </w:rPr>
              <w:tab/>
            </w:r>
            <w:r w:rsidR="00A41DA4" w:rsidRPr="006F5F91">
              <w:rPr>
                <w:rFonts w:hint="eastAsia"/>
                <w:lang w:eastAsia="zh-CN"/>
              </w:rPr>
              <w:t>经授权的运营机构；</w:t>
            </w:r>
          </w:p>
          <w:p w:rsidR="004A4F25" w:rsidRPr="00CE6FCF" w:rsidRDefault="004A4F25" w:rsidP="000F378A">
            <w:pPr>
              <w:tabs>
                <w:tab w:val="clear" w:pos="794"/>
                <w:tab w:val="clear" w:pos="1191"/>
                <w:tab w:val="clear" w:pos="1588"/>
                <w:tab w:val="clear" w:pos="1985"/>
                <w:tab w:val="left" w:pos="1134"/>
                <w:tab w:val="left" w:pos="1871"/>
                <w:tab w:val="left" w:pos="2268"/>
                <w:tab w:val="left" w:pos="2608"/>
                <w:tab w:val="left" w:pos="3345"/>
              </w:tabs>
              <w:spacing w:before="280"/>
              <w:ind w:hanging="1134"/>
              <w:jc w:val="both"/>
              <w:rPr>
                <w:lang w:eastAsia="zh-CN"/>
              </w:rPr>
            </w:pPr>
            <w:r w:rsidRPr="00CE6FCF">
              <w:rPr>
                <w:lang w:eastAsia="zh-CN"/>
              </w:rPr>
              <w:t>–</w:t>
            </w:r>
            <w:r w:rsidRPr="00CE6FCF">
              <w:rPr>
                <w:lang w:eastAsia="zh-CN"/>
              </w:rPr>
              <w:tab/>
              <w:t>–</w:t>
            </w:r>
            <w:r w:rsidRPr="00CE6FCF">
              <w:rPr>
                <w:lang w:eastAsia="zh-CN"/>
              </w:rPr>
              <w:tab/>
            </w:r>
            <w:r w:rsidRPr="00CE6FCF">
              <w:rPr>
                <w:lang w:eastAsia="zh-CN"/>
              </w:rPr>
              <w:tab/>
            </w:r>
            <w:r w:rsidRPr="00CE6FCF">
              <w:rPr>
                <w:lang w:eastAsia="zh-CN"/>
              </w:rPr>
              <w:tab/>
            </w:r>
            <w:r w:rsidR="00A41DA4" w:rsidRPr="006F5F91">
              <w:rPr>
                <w:rFonts w:hint="eastAsia"/>
                <w:lang w:eastAsia="zh-CN"/>
              </w:rPr>
              <w:t>以及理事会主席、秘书长、副秘书长、各局主任、</w:t>
            </w:r>
            <w:r w:rsidR="00A41DA4" w:rsidRPr="006F5F91">
              <w:rPr>
                <w:rFonts w:asciiTheme="minorEastAsia" w:eastAsiaTheme="minorEastAsia" w:hAnsiTheme="minorEastAsia" w:hint="eastAsia"/>
                <w:lang w:eastAsia="zh-CN"/>
              </w:rPr>
              <w:t>无线电规则委员会委员、</w:t>
            </w:r>
            <w:r w:rsidR="00A41DA4" w:rsidRPr="006F5F91">
              <w:rPr>
                <w:rFonts w:hint="eastAsia"/>
                <w:lang w:eastAsia="zh-CN"/>
              </w:rPr>
              <w:t>国际电联的其他代表或经授权官员，包括在国际电联总部以外从事公务的官员。</w:t>
            </w:r>
          </w:p>
        </w:tc>
        <w:tc>
          <w:tcPr>
            <w:tcW w:w="6555" w:type="dxa"/>
            <w:tcBorders>
              <w:top w:val="single" w:sz="4" w:space="0" w:color="auto"/>
              <w:left w:val="single" w:sz="4" w:space="0" w:color="auto"/>
              <w:right w:val="single" w:sz="4" w:space="0" w:color="auto"/>
            </w:tcBorders>
          </w:tcPr>
          <w:p w:rsidR="004A4F25" w:rsidRPr="005A25BF" w:rsidRDefault="004A4F25"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6F5F91" w:rsidRDefault="00A41DA4" w:rsidP="00C510C7">
            <w:pPr>
              <w:pStyle w:val="Normalaftertitle"/>
              <w:rPr>
                <w:lang w:eastAsia="zh-CN"/>
              </w:rPr>
            </w:pPr>
            <w:r w:rsidRPr="006F5F91">
              <w:rPr>
                <w:rStyle w:val="Artdef"/>
                <w:rFonts w:hint="eastAsia"/>
                <w:lang w:eastAsia="zh-CN"/>
              </w:rPr>
              <w:lastRenderedPageBreak/>
              <w:t>21</w:t>
            </w:r>
            <w:r w:rsidRPr="006F5F91">
              <w:rPr>
                <w:lang w:eastAsia="zh-CN"/>
              </w:rPr>
              <w:tab/>
              <w:t>2.</w:t>
            </w:r>
            <w:r w:rsidRPr="006F5F91">
              <w:rPr>
                <w:rFonts w:hint="eastAsia"/>
                <w:lang w:eastAsia="zh-CN"/>
              </w:rPr>
              <w:t>6</w:t>
            </w:r>
            <w:r w:rsidRPr="006F5F91">
              <w:rPr>
                <w:lang w:eastAsia="zh-CN"/>
              </w:rPr>
              <w:tab/>
            </w:r>
            <w:r w:rsidRPr="006F5F91">
              <w:rPr>
                <w:rFonts w:ascii="STKaiti" w:eastAsia="STKaiti" w:hAnsi="STKaiti" w:hint="eastAsia"/>
                <w:iCs/>
                <w:lang w:eastAsia="zh-CN"/>
              </w:rPr>
              <w:t>国际路由</w:t>
            </w:r>
            <w:r w:rsidRPr="006F5F91">
              <w:rPr>
                <w:rFonts w:hint="eastAsia"/>
                <w:lang w:eastAsia="zh-CN"/>
              </w:rPr>
              <w:t>：位于不同国家的两个国际电信终端交换局或电信局之间用于电信业务的技术设施和装置。</w:t>
            </w:r>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6F5F91" w:rsidRDefault="00A41DA4" w:rsidP="00C510C7">
            <w:pPr>
              <w:pStyle w:val="Normalaftertitle"/>
              <w:rPr>
                <w:lang w:eastAsia="zh-CN"/>
              </w:rPr>
            </w:pPr>
            <w:r w:rsidRPr="006F5F91">
              <w:rPr>
                <w:rStyle w:val="Artdef"/>
                <w:rFonts w:hint="eastAsia"/>
                <w:lang w:eastAsia="zh-CN"/>
              </w:rPr>
              <w:t>22</w:t>
            </w:r>
            <w:r w:rsidRPr="006F5F91">
              <w:rPr>
                <w:lang w:eastAsia="zh-CN"/>
              </w:rPr>
              <w:tab/>
              <w:t>2.</w:t>
            </w:r>
            <w:r w:rsidRPr="006F5F91">
              <w:rPr>
                <w:rFonts w:hint="eastAsia"/>
                <w:lang w:eastAsia="zh-CN"/>
              </w:rPr>
              <w:t>7</w:t>
            </w:r>
            <w:r w:rsidRPr="006F5F91">
              <w:rPr>
                <w:lang w:eastAsia="zh-CN"/>
              </w:rPr>
              <w:tab/>
            </w:r>
            <w:r w:rsidRPr="006F5F91">
              <w:rPr>
                <w:rFonts w:ascii="STKaiti" w:eastAsia="STKaiti" w:hAnsi="STKaiti" w:hint="eastAsia"/>
                <w:iCs/>
                <w:lang w:eastAsia="zh-CN"/>
              </w:rPr>
              <w:t>通信关系：</w:t>
            </w:r>
            <w:r w:rsidRPr="006F5F91">
              <w:rPr>
                <w:rFonts w:hint="eastAsia"/>
                <w:lang w:eastAsia="zh-CN"/>
              </w:rPr>
              <w:t>两个终端国之间的业务量交换，通常指在经授权的</w:t>
            </w:r>
            <w:r w:rsidRPr="006F5F91">
              <w:rPr>
                <w:lang w:eastAsia="zh-CN"/>
              </w:rPr>
              <w:t>运营机构</w:t>
            </w:r>
            <w:r w:rsidRPr="006F5F91">
              <w:rPr>
                <w:rFonts w:hint="eastAsia"/>
                <w:lang w:eastAsia="zh-CN"/>
              </w:rPr>
              <w:t>之间存有以下关系的某特定业务：</w:t>
            </w:r>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4A4F25" w:rsidRPr="00CE6FCF" w:rsidTr="00CE6FCF">
        <w:trPr>
          <w:trHeight w:val="2718"/>
        </w:trPr>
        <w:tc>
          <w:tcPr>
            <w:tcW w:w="7621" w:type="dxa"/>
            <w:tcBorders>
              <w:top w:val="single" w:sz="4" w:space="0" w:color="auto"/>
              <w:left w:val="single" w:sz="4" w:space="0" w:color="auto"/>
              <w:right w:val="single" w:sz="4" w:space="0" w:color="auto"/>
            </w:tcBorders>
          </w:tcPr>
          <w:p w:rsidR="004A4F25" w:rsidRPr="00CE6FCF" w:rsidRDefault="00A41DA4" w:rsidP="000F378A">
            <w:pPr>
              <w:tabs>
                <w:tab w:val="clear" w:pos="794"/>
                <w:tab w:val="clear" w:pos="1191"/>
                <w:tab w:val="clear" w:pos="1588"/>
                <w:tab w:val="clear" w:pos="1985"/>
                <w:tab w:val="left" w:pos="2268"/>
              </w:tabs>
              <w:spacing w:before="240"/>
              <w:jc w:val="both"/>
              <w:rPr>
                <w:lang w:eastAsia="zh-CN"/>
              </w:rPr>
            </w:pPr>
            <w:r w:rsidRPr="006F5F91">
              <w:rPr>
                <w:rStyle w:val="Artdef"/>
                <w:rFonts w:hint="eastAsia"/>
                <w:lang w:eastAsia="zh-CN"/>
              </w:rPr>
              <w:t>23</w:t>
            </w:r>
            <w:r w:rsidRPr="006F5F91">
              <w:rPr>
                <w:lang w:eastAsia="zh-CN"/>
              </w:rPr>
              <w:tab/>
            </w:r>
            <w:r w:rsidRPr="006F5F91">
              <w:rPr>
                <w:i/>
                <w:iCs/>
                <w:lang w:eastAsia="zh-CN"/>
              </w:rPr>
              <w:t>a)</w:t>
            </w:r>
            <w:r w:rsidRPr="006F5F91">
              <w:rPr>
                <w:rFonts w:hint="eastAsia"/>
                <w:lang w:eastAsia="zh-CN"/>
              </w:rPr>
              <w:tab/>
            </w:r>
            <w:r w:rsidRPr="006F5F91">
              <w:rPr>
                <w:rFonts w:hint="eastAsia"/>
                <w:lang w:eastAsia="zh-CN"/>
              </w:rPr>
              <w:t>在该特定业务中使用如下交换业务量的手段：</w:t>
            </w:r>
          </w:p>
          <w:p w:rsidR="004A4F25" w:rsidRPr="00CE6FCF" w:rsidRDefault="004A4F25" w:rsidP="000F378A">
            <w:pPr>
              <w:tabs>
                <w:tab w:val="clear" w:pos="794"/>
                <w:tab w:val="clear" w:pos="1191"/>
                <w:tab w:val="clear" w:pos="1588"/>
                <w:tab w:val="clear" w:pos="1985"/>
                <w:tab w:val="left" w:pos="2268"/>
              </w:tabs>
              <w:spacing w:before="240"/>
              <w:jc w:val="both"/>
              <w:rPr>
                <w:lang w:eastAsia="zh-CN"/>
              </w:rPr>
            </w:pPr>
            <w:r w:rsidRPr="00CE6FCF">
              <w:rPr>
                <w:lang w:eastAsia="zh-CN"/>
              </w:rPr>
              <w:t>–</w:t>
            </w:r>
            <w:r w:rsidRPr="00CE6FCF">
              <w:rPr>
                <w:lang w:eastAsia="zh-CN"/>
              </w:rPr>
              <w:tab/>
            </w:r>
            <w:r w:rsidR="00A41DA4" w:rsidRPr="006F5F91">
              <w:rPr>
                <w:rFonts w:hint="eastAsia"/>
                <w:lang w:eastAsia="zh-CN"/>
              </w:rPr>
              <w:t>通过直达电路（直接通信关系），或</w:t>
            </w:r>
          </w:p>
          <w:p w:rsidR="004A4F25" w:rsidRPr="00CE6FCF" w:rsidRDefault="004A4F25" w:rsidP="000F378A">
            <w:pPr>
              <w:tabs>
                <w:tab w:val="clear" w:pos="794"/>
                <w:tab w:val="clear" w:pos="1191"/>
                <w:tab w:val="clear" w:pos="1588"/>
                <w:tab w:val="clear" w:pos="1985"/>
                <w:tab w:val="left" w:pos="2268"/>
              </w:tabs>
              <w:spacing w:before="240"/>
              <w:jc w:val="both"/>
              <w:rPr>
                <w:lang w:eastAsia="zh-CN"/>
              </w:rPr>
            </w:pPr>
            <w:r w:rsidRPr="00CE6FCF">
              <w:rPr>
                <w:lang w:eastAsia="zh-CN"/>
              </w:rPr>
              <w:t>–</w:t>
            </w:r>
            <w:r w:rsidRPr="00CE6FCF">
              <w:rPr>
                <w:lang w:eastAsia="zh-CN"/>
              </w:rPr>
              <w:tab/>
            </w:r>
            <w:r w:rsidR="00A41DA4" w:rsidRPr="006F5F91">
              <w:rPr>
                <w:rFonts w:hint="eastAsia"/>
                <w:lang w:eastAsia="zh-CN"/>
              </w:rPr>
              <w:t>经第三国的转接点（间接通信关系），而且</w:t>
            </w:r>
          </w:p>
          <w:p w:rsidR="004A4F25" w:rsidRPr="00CE6FCF" w:rsidRDefault="004A4F25" w:rsidP="000F378A">
            <w:pPr>
              <w:tabs>
                <w:tab w:val="clear" w:pos="794"/>
                <w:tab w:val="clear" w:pos="1191"/>
                <w:tab w:val="clear" w:pos="1588"/>
                <w:tab w:val="clear" w:pos="1985"/>
                <w:tab w:val="left" w:pos="1134"/>
                <w:tab w:val="left" w:pos="1871"/>
                <w:tab w:val="left" w:pos="2268"/>
                <w:tab w:val="left" w:pos="2608"/>
                <w:tab w:val="left" w:pos="3345"/>
              </w:tabs>
              <w:spacing w:before="240"/>
              <w:ind w:hanging="1134"/>
              <w:jc w:val="both"/>
              <w:rPr>
                <w:lang w:eastAsia="zh-CN"/>
              </w:rPr>
            </w:pPr>
            <w:r w:rsidRPr="00CE6FCF">
              <w:rPr>
                <w:b/>
                <w:lang w:eastAsia="zh-CN"/>
              </w:rPr>
              <w:t>24</w:t>
            </w:r>
            <w:r w:rsidRPr="00CE6FCF">
              <w:rPr>
                <w:lang w:eastAsia="zh-CN"/>
              </w:rPr>
              <w:tab/>
            </w:r>
            <w:r w:rsidRPr="00CE6FCF">
              <w:rPr>
                <w:lang w:eastAsia="zh-CN"/>
              </w:rPr>
              <w:tab/>
            </w:r>
            <w:r w:rsidRPr="00CE6FCF">
              <w:rPr>
                <w:lang w:eastAsia="zh-CN"/>
              </w:rPr>
              <w:tab/>
            </w:r>
            <w:r w:rsidRPr="00CE6FCF">
              <w:rPr>
                <w:lang w:eastAsia="zh-CN"/>
              </w:rPr>
              <w:tab/>
            </w:r>
            <w:r w:rsidR="00A41DA4" w:rsidRPr="006F5F91">
              <w:rPr>
                <w:i/>
                <w:iCs/>
                <w:lang w:eastAsia="zh-CN"/>
              </w:rPr>
              <w:t>b)</w:t>
            </w:r>
            <w:r w:rsidR="00A41DA4" w:rsidRPr="006F5F91">
              <w:rPr>
                <w:rFonts w:hint="eastAsia"/>
                <w:lang w:eastAsia="zh-CN"/>
              </w:rPr>
              <w:tab/>
            </w:r>
            <w:r w:rsidR="00A41DA4" w:rsidRPr="006F5F91">
              <w:rPr>
                <w:rFonts w:hint="eastAsia"/>
                <w:lang w:eastAsia="zh-CN"/>
              </w:rPr>
              <w:t>通常进行账务结算。</w:t>
            </w:r>
          </w:p>
        </w:tc>
        <w:tc>
          <w:tcPr>
            <w:tcW w:w="6555" w:type="dxa"/>
            <w:tcBorders>
              <w:top w:val="single" w:sz="4" w:space="0" w:color="auto"/>
              <w:left w:val="single" w:sz="4" w:space="0" w:color="auto"/>
              <w:right w:val="single" w:sz="4" w:space="0" w:color="auto"/>
            </w:tcBorders>
          </w:tcPr>
          <w:p w:rsidR="004A4F25" w:rsidRPr="005A25BF" w:rsidRDefault="004A4F25"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6F5F91" w:rsidRDefault="00A41DA4" w:rsidP="00C510C7">
            <w:pPr>
              <w:pStyle w:val="Normalaftertitle"/>
              <w:rPr>
                <w:lang w:eastAsia="zh-CN"/>
              </w:rPr>
            </w:pPr>
            <w:r w:rsidRPr="006F5F91">
              <w:rPr>
                <w:rStyle w:val="Artdef"/>
                <w:rFonts w:hint="eastAsia"/>
                <w:lang w:eastAsia="zh-CN"/>
              </w:rPr>
              <w:t>25</w:t>
            </w:r>
            <w:r w:rsidRPr="006F5F91">
              <w:rPr>
                <w:lang w:eastAsia="zh-CN"/>
              </w:rPr>
              <w:tab/>
              <w:t>2.</w:t>
            </w:r>
            <w:r w:rsidRPr="006F5F91">
              <w:rPr>
                <w:rFonts w:hint="eastAsia"/>
                <w:lang w:eastAsia="zh-CN"/>
              </w:rPr>
              <w:t>8</w:t>
            </w:r>
            <w:r w:rsidRPr="006F5F91">
              <w:rPr>
                <w:lang w:eastAsia="zh-CN"/>
              </w:rPr>
              <w:tab/>
            </w:r>
            <w:r w:rsidRPr="006F5F91">
              <w:rPr>
                <w:rFonts w:ascii="STKaiti" w:eastAsia="STKaiti" w:hAnsi="STKaiti" w:hint="eastAsia"/>
                <w:iCs/>
                <w:lang w:eastAsia="zh-CN"/>
              </w:rPr>
              <w:t>结算价：</w:t>
            </w:r>
            <w:r w:rsidRPr="006F5F91">
              <w:rPr>
                <w:rFonts w:hint="eastAsia"/>
                <w:lang w:eastAsia="zh-CN"/>
              </w:rPr>
              <w:t>在某特定</w:t>
            </w:r>
            <w:r w:rsidRPr="006F5F91">
              <w:rPr>
                <w:rFonts w:hint="eastAsia"/>
                <w:color w:val="000000" w:themeColor="text1"/>
                <w:lang w:eastAsia="zh-CN"/>
              </w:rPr>
              <w:t>通信关系</w:t>
            </w:r>
            <w:r w:rsidRPr="006F5F91">
              <w:rPr>
                <w:rFonts w:hint="eastAsia"/>
                <w:lang w:eastAsia="zh-CN"/>
              </w:rPr>
              <w:t>中，经授权的</w:t>
            </w:r>
            <w:r w:rsidRPr="006F5F91">
              <w:rPr>
                <w:lang w:eastAsia="zh-CN"/>
              </w:rPr>
              <w:t>运营机构</w:t>
            </w:r>
            <w:r w:rsidRPr="006F5F91">
              <w:rPr>
                <w:rFonts w:hint="eastAsia"/>
                <w:lang w:eastAsia="zh-CN"/>
              </w:rPr>
              <w:t>间商定的用于编制国际账目的价格。</w:t>
            </w:r>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6F5F91" w:rsidRDefault="00A41DA4" w:rsidP="00C510C7">
            <w:pPr>
              <w:pStyle w:val="Normalaftertitle"/>
              <w:rPr>
                <w:lang w:eastAsia="zh-CN"/>
              </w:rPr>
            </w:pPr>
            <w:r w:rsidRPr="006F5F91">
              <w:rPr>
                <w:rStyle w:val="Artdef"/>
                <w:rFonts w:hint="eastAsia"/>
                <w:lang w:eastAsia="zh-CN"/>
              </w:rPr>
              <w:t>26</w:t>
            </w:r>
            <w:r w:rsidRPr="006F5F91">
              <w:rPr>
                <w:lang w:eastAsia="zh-CN"/>
              </w:rPr>
              <w:tab/>
              <w:t>2.</w:t>
            </w:r>
            <w:r w:rsidRPr="006F5F91">
              <w:rPr>
                <w:rFonts w:hint="eastAsia"/>
                <w:lang w:eastAsia="zh-CN"/>
              </w:rPr>
              <w:t>9</w:t>
            </w:r>
            <w:r w:rsidRPr="006F5F91">
              <w:rPr>
                <w:lang w:eastAsia="zh-CN"/>
              </w:rPr>
              <w:tab/>
            </w:r>
            <w:r w:rsidRPr="006F5F91">
              <w:rPr>
                <w:rFonts w:ascii="STKaiti" w:eastAsia="STKaiti" w:hAnsi="STKaiti" w:hint="eastAsia"/>
                <w:lang w:eastAsia="zh-CN"/>
              </w:rPr>
              <w:t>收取费：</w:t>
            </w:r>
            <w:r w:rsidRPr="006F5F91">
              <w:rPr>
                <w:rFonts w:hint="eastAsia"/>
                <w:lang w:eastAsia="zh-CN"/>
              </w:rPr>
              <w:t>某经授权的</w:t>
            </w:r>
            <w:r w:rsidRPr="006F5F91">
              <w:rPr>
                <w:lang w:eastAsia="zh-CN"/>
              </w:rPr>
              <w:t>运营机构</w:t>
            </w:r>
            <w:r w:rsidRPr="006F5F91">
              <w:rPr>
                <w:rFonts w:hint="eastAsia"/>
                <w:lang w:eastAsia="zh-CN"/>
              </w:rPr>
              <w:t>制定并向其用户收取的使用国际电信业务的费用。</w:t>
            </w:r>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4A4F25" w:rsidRPr="00CE6FCF" w:rsidTr="00CE6FCF">
        <w:tc>
          <w:tcPr>
            <w:tcW w:w="7621" w:type="dxa"/>
            <w:tcBorders>
              <w:top w:val="single" w:sz="4" w:space="0" w:color="auto"/>
              <w:left w:val="single" w:sz="4" w:space="0" w:color="auto"/>
              <w:bottom w:val="single" w:sz="4" w:space="0" w:color="auto"/>
              <w:right w:val="single" w:sz="4" w:space="0" w:color="auto"/>
            </w:tcBorders>
          </w:tcPr>
          <w:p w:rsidR="004A4F25" w:rsidRPr="00A41DA4" w:rsidRDefault="00A41DA4" w:rsidP="000F378A">
            <w:pPr>
              <w:keepNext/>
              <w:keepLines/>
              <w:tabs>
                <w:tab w:val="clear" w:pos="794"/>
                <w:tab w:val="clear" w:pos="1191"/>
                <w:tab w:val="clear" w:pos="1588"/>
                <w:tab w:val="clear" w:pos="1985"/>
                <w:tab w:val="left" w:pos="2268"/>
              </w:tabs>
              <w:spacing w:before="480"/>
              <w:jc w:val="center"/>
              <w:rPr>
                <w:rFonts w:ascii="Calibri" w:hAnsi="Calibri" w:cs="Calibri"/>
                <w:caps/>
                <w:sz w:val="28"/>
              </w:rPr>
            </w:pPr>
            <w:r w:rsidRPr="00A41DA4">
              <w:rPr>
                <w:rFonts w:ascii="Calibri" w:hAnsi="Calibri" w:cs="Calibri" w:hint="eastAsia"/>
                <w:caps/>
                <w:sz w:val="28"/>
              </w:rPr>
              <w:lastRenderedPageBreak/>
              <w:t>第</w:t>
            </w:r>
            <w:r w:rsidRPr="00A41DA4">
              <w:rPr>
                <w:rFonts w:ascii="Calibri" w:hAnsi="Calibri" w:cs="Calibri" w:hint="eastAsia"/>
                <w:caps/>
                <w:sz w:val="28"/>
              </w:rPr>
              <w:t>3</w:t>
            </w:r>
            <w:r w:rsidRPr="00A41DA4">
              <w:rPr>
                <w:rFonts w:ascii="Calibri" w:hAnsi="Calibri" w:cs="Calibri" w:hint="eastAsia"/>
                <w:caps/>
                <w:sz w:val="28"/>
              </w:rPr>
              <w:t>条</w:t>
            </w:r>
          </w:p>
        </w:tc>
        <w:tc>
          <w:tcPr>
            <w:tcW w:w="6555" w:type="dxa"/>
            <w:tcBorders>
              <w:top w:val="single" w:sz="4" w:space="0" w:color="auto"/>
              <w:left w:val="single" w:sz="4" w:space="0" w:color="auto"/>
              <w:bottom w:val="single" w:sz="4" w:space="0" w:color="auto"/>
              <w:right w:val="single" w:sz="4" w:space="0" w:color="auto"/>
            </w:tcBorders>
          </w:tcPr>
          <w:p w:rsidR="004A4F25" w:rsidRPr="005A25BF" w:rsidRDefault="004A4F25"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4A4F25" w:rsidRPr="00CE6FCF" w:rsidTr="00CE6FCF">
        <w:tc>
          <w:tcPr>
            <w:tcW w:w="7621" w:type="dxa"/>
            <w:tcBorders>
              <w:top w:val="single" w:sz="4" w:space="0" w:color="auto"/>
              <w:left w:val="single" w:sz="4" w:space="0" w:color="auto"/>
              <w:bottom w:val="single" w:sz="4" w:space="0" w:color="auto"/>
              <w:right w:val="single" w:sz="4" w:space="0" w:color="auto"/>
            </w:tcBorders>
          </w:tcPr>
          <w:p w:rsidR="004A4F25" w:rsidRPr="00CE6FCF" w:rsidRDefault="00A41DA4" w:rsidP="000F378A">
            <w:pPr>
              <w:keepNext/>
              <w:keepLines/>
              <w:tabs>
                <w:tab w:val="clear" w:pos="794"/>
                <w:tab w:val="clear" w:pos="1191"/>
                <w:tab w:val="clear" w:pos="1588"/>
                <w:tab w:val="clear" w:pos="1985"/>
                <w:tab w:val="left" w:pos="2268"/>
              </w:tabs>
              <w:spacing w:before="240"/>
              <w:jc w:val="center"/>
              <w:rPr>
                <w:b/>
                <w:sz w:val="28"/>
              </w:rPr>
            </w:pPr>
            <w:proofErr w:type="spellStart"/>
            <w:r w:rsidRPr="00A41DA4">
              <w:rPr>
                <w:rFonts w:hint="eastAsia"/>
                <w:b/>
                <w:sz w:val="28"/>
              </w:rPr>
              <w:t>国际网络</w:t>
            </w:r>
            <w:proofErr w:type="spellEnd"/>
          </w:p>
        </w:tc>
        <w:tc>
          <w:tcPr>
            <w:tcW w:w="6555" w:type="dxa"/>
            <w:tcBorders>
              <w:top w:val="single" w:sz="4" w:space="0" w:color="auto"/>
              <w:left w:val="single" w:sz="4" w:space="0" w:color="auto"/>
              <w:bottom w:val="single" w:sz="4" w:space="0" w:color="auto"/>
              <w:right w:val="single" w:sz="4" w:space="0" w:color="auto"/>
            </w:tcBorders>
          </w:tcPr>
          <w:p w:rsidR="004A4F25" w:rsidRPr="005A25BF" w:rsidRDefault="004A4F25"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6F5F91" w:rsidRDefault="00A41DA4" w:rsidP="00C510C7">
            <w:pPr>
              <w:pStyle w:val="Normalaftertitle"/>
              <w:rPr>
                <w:lang w:eastAsia="zh-CN"/>
              </w:rPr>
            </w:pPr>
            <w:r w:rsidRPr="006F5F91">
              <w:rPr>
                <w:rStyle w:val="Artdef"/>
                <w:rFonts w:hint="eastAsia"/>
                <w:lang w:eastAsia="zh-CN"/>
              </w:rPr>
              <w:t>27</w:t>
            </w:r>
            <w:r w:rsidRPr="006F5F91">
              <w:rPr>
                <w:lang w:eastAsia="zh-CN"/>
              </w:rPr>
              <w:tab/>
              <w:t>3.1</w:t>
            </w:r>
            <w:r w:rsidRPr="006F5F91">
              <w:rPr>
                <w:lang w:eastAsia="zh-CN"/>
              </w:rPr>
              <w:tab/>
            </w:r>
            <w:r w:rsidRPr="006F5F91">
              <w:rPr>
                <w:rFonts w:hint="eastAsia"/>
                <w:lang w:eastAsia="zh-CN"/>
              </w:rPr>
              <w:t>成员国须努力确保</w:t>
            </w:r>
            <w:r w:rsidRPr="006F5F91">
              <w:rPr>
                <w:lang w:eastAsia="zh-CN"/>
              </w:rPr>
              <w:t>经授权的运营机构</w:t>
            </w:r>
            <w:r w:rsidRPr="006F5F91">
              <w:rPr>
                <w:rFonts w:hint="eastAsia"/>
                <w:lang w:eastAsia="zh-CN"/>
              </w:rPr>
              <w:t>在建立、运行和维护国际网络时开展合作，以提供令人满意的服务质量。</w:t>
            </w:r>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6F5F91" w:rsidRDefault="00A41DA4" w:rsidP="00C510C7">
            <w:pPr>
              <w:pStyle w:val="Normalaftertitle"/>
              <w:rPr>
                <w:lang w:eastAsia="zh-CN"/>
              </w:rPr>
            </w:pPr>
            <w:r w:rsidRPr="006F5F91">
              <w:rPr>
                <w:rStyle w:val="Artdef"/>
                <w:rFonts w:hint="eastAsia"/>
                <w:lang w:eastAsia="zh-CN"/>
              </w:rPr>
              <w:t>28</w:t>
            </w:r>
            <w:r w:rsidRPr="006F5F91">
              <w:rPr>
                <w:lang w:eastAsia="zh-CN"/>
              </w:rPr>
              <w:tab/>
              <w:t>3.2</w:t>
            </w:r>
            <w:r w:rsidRPr="006F5F91">
              <w:rPr>
                <w:lang w:eastAsia="zh-CN"/>
              </w:rPr>
              <w:tab/>
            </w:r>
            <w:r w:rsidRPr="006F5F91">
              <w:rPr>
                <w:rFonts w:hint="eastAsia"/>
                <w:lang w:eastAsia="zh-CN"/>
              </w:rPr>
              <w:t>成员国须努力确保提供足够的电信设施，以满足国际电信业务需求。</w:t>
            </w:r>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6F5F91" w:rsidRDefault="00A41DA4" w:rsidP="00C510C7">
            <w:pPr>
              <w:pStyle w:val="Normalaftertitle"/>
              <w:rPr>
                <w:lang w:eastAsia="zh-CN"/>
              </w:rPr>
            </w:pPr>
            <w:r w:rsidRPr="006F5F91">
              <w:rPr>
                <w:rStyle w:val="Artdef"/>
                <w:rFonts w:hint="eastAsia"/>
                <w:lang w:eastAsia="zh-CN"/>
              </w:rPr>
              <w:t>29</w:t>
            </w:r>
            <w:r w:rsidRPr="006F5F91">
              <w:rPr>
                <w:lang w:eastAsia="zh-CN"/>
              </w:rPr>
              <w:tab/>
            </w:r>
            <w:r w:rsidRPr="006F5F91">
              <w:rPr>
                <w:rFonts w:eastAsia="Times New Roman"/>
                <w:lang w:eastAsia="zh-CN"/>
              </w:rPr>
              <w:t>3.3</w:t>
            </w:r>
            <w:r w:rsidRPr="006F5F91">
              <w:rPr>
                <w:rFonts w:eastAsia="Times New Roman"/>
                <w:lang w:eastAsia="zh-CN"/>
              </w:rPr>
              <w:tab/>
            </w:r>
            <w:r w:rsidRPr="006F5F91">
              <w:rPr>
                <w:lang w:eastAsia="zh-CN"/>
              </w:rPr>
              <w:t>经授权的运营机构</w:t>
            </w:r>
            <w:r w:rsidRPr="006F5F91">
              <w:rPr>
                <w:rFonts w:hint="eastAsia"/>
                <w:lang w:eastAsia="zh-CN"/>
              </w:rPr>
              <w:t>须通过相互间协议确定拟使用的国际路由。在达成协议前并且在相关</w:t>
            </w:r>
            <w:proofErr w:type="gramStart"/>
            <w:r w:rsidRPr="006F5F91">
              <w:rPr>
                <w:rFonts w:hint="eastAsia"/>
                <w:lang w:eastAsia="zh-CN"/>
              </w:rPr>
              <w:t>终端国</w:t>
            </w:r>
            <w:proofErr w:type="gramEnd"/>
            <w:r w:rsidRPr="006F5F91">
              <w:rPr>
                <w:rFonts w:hint="eastAsia"/>
                <w:lang w:eastAsia="zh-CN"/>
              </w:rPr>
              <w:t>经授权的运营机构之间没有直达路由的情况下，始发国经授权的运营机构可选择确定其电信业务的发送路由，同时应顾及相关</w:t>
            </w:r>
            <w:proofErr w:type="gramStart"/>
            <w:r w:rsidRPr="006F5F91">
              <w:rPr>
                <w:rFonts w:hint="eastAsia"/>
                <w:lang w:eastAsia="zh-CN"/>
              </w:rPr>
              <w:t>经转国和</w:t>
            </w:r>
            <w:proofErr w:type="gramEnd"/>
            <w:r w:rsidRPr="006F5F91">
              <w:rPr>
                <w:rFonts w:hint="eastAsia"/>
                <w:lang w:eastAsia="zh-CN"/>
              </w:rPr>
              <w:t>目的国经授权运营机构的利益。</w:t>
            </w:r>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A41DA4" w:rsidRPr="00CE6FCF" w:rsidTr="00CE6FCF">
        <w:trPr>
          <w:cantSplit/>
        </w:trPr>
        <w:tc>
          <w:tcPr>
            <w:tcW w:w="7621" w:type="dxa"/>
            <w:tcBorders>
              <w:top w:val="single" w:sz="4" w:space="0" w:color="auto"/>
              <w:left w:val="single" w:sz="4" w:space="0" w:color="auto"/>
              <w:bottom w:val="single" w:sz="4" w:space="0" w:color="auto"/>
              <w:right w:val="single" w:sz="4" w:space="0" w:color="auto"/>
            </w:tcBorders>
          </w:tcPr>
          <w:p w:rsidR="00A41DA4" w:rsidRPr="006F5F91" w:rsidRDefault="00A41DA4" w:rsidP="00C510C7">
            <w:pPr>
              <w:pStyle w:val="Normalaftertitle"/>
              <w:rPr>
                <w:lang w:eastAsia="zh-CN"/>
              </w:rPr>
            </w:pPr>
            <w:r w:rsidRPr="006F5F91">
              <w:rPr>
                <w:rStyle w:val="Artdef"/>
                <w:rFonts w:hint="eastAsia"/>
                <w:lang w:eastAsia="zh-CN"/>
              </w:rPr>
              <w:t>30</w:t>
            </w:r>
            <w:r w:rsidRPr="006F5F91">
              <w:rPr>
                <w:lang w:eastAsia="zh-CN"/>
              </w:rPr>
              <w:tab/>
              <w:t>3.4</w:t>
            </w:r>
            <w:r w:rsidRPr="006F5F91">
              <w:rPr>
                <w:lang w:eastAsia="zh-CN"/>
              </w:rPr>
              <w:tab/>
            </w:r>
            <w:r w:rsidRPr="006F5F91">
              <w:rPr>
                <w:rFonts w:hint="eastAsia"/>
                <w:lang w:eastAsia="zh-CN"/>
              </w:rPr>
              <w:t>在国内法律许可的情况下，任何接入国际网络的用户均有权发送业务。应在最大可行程度上保持与相关</w:t>
            </w:r>
            <w:r w:rsidRPr="006F5F91">
              <w:rPr>
                <w:lang w:eastAsia="zh-CN"/>
              </w:rPr>
              <w:t>ITU-T</w:t>
            </w:r>
            <w:r w:rsidRPr="006F5F91">
              <w:rPr>
                <w:rFonts w:hint="eastAsia"/>
                <w:lang w:eastAsia="zh-CN"/>
              </w:rPr>
              <w:t>建议书相一致的令人满意的服务质量。</w:t>
            </w:r>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627C2B" w:rsidP="000F378A">
            <w:pPr>
              <w:tabs>
                <w:tab w:val="clear" w:pos="794"/>
                <w:tab w:val="clear" w:pos="1191"/>
                <w:tab w:val="clear" w:pos="1588"/>
                <w:tab w:val="clear" w:pos="1985"/>
                <w:tab w:val="left" w:pos="2268"/>
              </w:tabs>
              <w:spacing w:before="280"/>
              <w:jc w:val="both"/>
              <w:rPr>
                <w:rFonts w:ascii="Calibri" w:hAnsi="Calibri" w:cs="Calibri"/>
                <w:szCs w:val="24"/>
                <w:lang w:eastAsia="zh-CN"/>
              </w:rPr>
            </w:pPr>
            <w:r w:rsidRPr="005A25BF">
              <w:rPr>
                <w:rFonts w:ascii="Calibri" w:hAnsi="Calibri" w:cs="Calibri" w:hint="eastAsia"/>
                <w:szCs w:val="24"/>
                <w:lang w:eastAsia="zh-CN"/>
              </w:rPr>
              <w:t>有关服务质量的相关</w:t>
            </w:r>
            <w:r w:rsidR="00A41DA4" w:rsidRPr="005A25BF">
              <w:rPr>
                <w:rFonts w:ascii="Calibri" w:hAnsi="Calibri" w:cs="Calibri"/>
                <w:szCs w:val="24"/>
                <w:lang w:eastAsia="zh-CN"/>
              </w:rPr>
              <w:t>ITU-T</w:t>
            </w:r>
            <w:r w:rsidRPr="005A25BF">
              <w:rPr>
                <w:rFonts w:ascii="Calibri" w:hAnsi="Calibri" w:cs="Calibri" w:hint="eastAsia"/>
                <w:szCs w:val="24"/>
                <w:lang w:eastAsia="zh-CN"/>
              </w:rPr>
              <w:t>建议书，请参见第</w:t>
            </w:r>
            <w:r w:rsidRPr="005A25BF">
              <w:rPr>
                <w:rFonts w:ascii="Calibri" w:hAnsi="Calibri" w:cs="Calibri" w:hint="eastAsia"/>
                <w:szCs w:val="24"/>
                <w:lang w:eastAsia="zh-CN"/>
              </w:rPr>
              <w:t>4.3</w:t>
            </w:r>
            <w:r w:rsidRPr="005A25BF">
              <w:rPr>
                <w:rFonts w:ascii="Calibri" w:hAnsi="Calibri" w:cs="Calibri" w:hint="eastAsia"/>
                <w:szCs w:val="24"/>
                <w:lang w:eastAsia="zh-CN"/>
              </w:rPr>
              <w:t>条。</w:t>
            </w:r>
          </w:p>
          <w:p w:rsidR="00A41DA4" w:rsidRPr="005A25BF" w:rsidRDefault="00A41DA4" w:rsidP="000F378A">
            <w:pPr>
              <w:tabs>
                <w:tab w:val="clear" w:pos="794"/>
                <w:tab w:val="clear" w:pos="1191"/>
                <w:tab w:val="clear" w:pos="1588"/>
                <w:tab w:val="clear" w:pos="1985"/>
              </w:tabs>
              <w:overflowPunct/>
              <w:autoSpaceDE/>
              <w:autoSpaceDN/>
              <w:adjustRightInd/>
              <w:spacing w:before="0"/>
              <w:textAlignment w:val="auto"/>
              <w:rPr>
                <w:rFonts w:ascii="Calibri" w:hAnsi="Calibri" w:cs="Calibri"/>
                <w:color w:val="1F497D"/>
                <w:szCs w:val="24"/>
                <w:lang w:val="en-US" w:eastAsia="zh-CN"/>
              </w:rPr>
            </w:pPr>
          </w:p>
        </w:tc>
      </w:tr>
      <w:tr w:rsidR="004A4F25" w:rsidRPr="00CE6FCF" w:rsidTr="00CE6FCF">
        <w:tc>
          <w:tcPr>
            <w:tcW w:w="7621" w:type="dxa"/>
            <w:tcBorders>
              <w:top w:val="single" w:sz="4" w:space="0" w:color="auto"/>
              <w:left w:val="single" w:sz="4" w:space="0" w:color="auto"/>
              <w:bottom w:val="single" w:sz="4" w:space="0" w:color="auto"/>
              <w:right w:val="single" w:sz="4" w:space="0" w:color="auto"/>
            </w:tcBorders>
          </w:tcPr>
          <w:p w:rsidR="004A4F25" w:rsidRPr="00A41DA4" w:rsidRDefault="00A41DA4" w:rsidP="00C510C7">
            <w:pPr>
              <w:pStyle w:val="Normalaftertitle"/>
              <w:rPr>
                <w:rFonts w:cs="Calibri"/>
                <w:lang w:eastAsia="zh-CN"/>
              </w:rPr>
            </w:pPr>
            <w:r w:rsidRPr="00A41DA4">
              <w:rPr>
                <w:rStyle w:val="Artdef"/>
                <w:rFonts w:cs="Calibri" w:hint="eastAsia"/>
                <w:lang w:eastAsia="zh-CN"/>
              </w:rPr>
              <w:t>31</w:t>
            </w:r>
            <w:r w:rsidRPr="00A41DA4">
              <w:rPr>
                <w:rFonts w:cs="Calibri" w:hint="eastAsia"/>
                <w:lang w:eastAsia="zh-CN"/>
              </w:rPr>
              <w:tab/>
            </w:r>
            <w:r w:rsidRPr="00A41DA4">
              <w:rPr>
                <w:rFonts w:cs="Calibri"/>
                <w:lang w:eastAsia="zh-CN"/>
              </w:rPr>
              <w:t>3.5</w:t>
            </w:r>
            <w:r w:rsidRPr="00A41DA4">
              <w:rPr>
                <w:rFonts w:cs="Calibri" w:hint="eastAsia"/>
                <w:lang w:eastAsia="zh-CN"/>
              </w:rPr>
              <w:tab/>
            </w:r>
            <w:r w:rsidRPr="00A41DA4">
              <w:rPr>
                <w:rFonts w:cs="Calibri" w:hint="eastAsia"/>
                <w:lang w:eastAsia="zh-CN"/>
              </w:rPr>
              <w:t>成员国须努力确保建议书中规定的国际电信码号资源仅由被分配方使用，且仅能用于分配所指定的目的，并确保未分配资源不被使用。</w:t>
            </w:r>
          </w:p>
        </w:tc>
        <w:tc>
          <w:tcPr>
            <w:tcW w:w="6555" w:type="dxa"/>
            <w:tcBorders>
              <w:top w:val="single" w:sz="4" w:space="0" w:color="auto"/>
              <w:left w:val="single" w:sz="4" w:space="0" w:color="auto"/>
              <w:bottom w:val="single" w:sz="4" w:space="0" w:color="auto"/>
              <w:right w:val="single" w:sz="4" w:space="0" w:color="auto"/>
            </w:tcBorders>
          </w:tcPr>
          <w:p w:rsidR="004A4F25" w:rsidRPr="005A25BF" w:rsidRDefault="004A4F25" w:rsidP="000F378A">
            <w:pPr>
              <w:tabs>
                <w:tab w:val="clear" w:pos="794"/>
                <w:tab w:val="clear" w:pos="1191"/>
                <w:tab w:val="clear" w:pos="1588"/>
                <w:tab w:val="clear" w:pos="1985"/>
                <w:tab w:val="left" w:pos="2268"/>
              </w:tabs>
              <w:spacing w:before="280"/>
              <w:jc w:val="both"/>
              <w:rPr>
                <w:rFonts w:ascii="Calibri" w:hAnsi="Calibri" w:cs="Calibri"/>
                <w:szCs w:val="24"/>
                <w:lang w:eastAsia="zh-CN"/>
              </w:rPr>
            </w:pPr>
            <w:r w:rsidRPr="005A25BF">
              <w:rPr>
                <w:rFonts w:ascii="Calibri" w:hAnsi="Calibri" w:cs="Calibri"/>
                <w:szCs w:val="24"/>
                <w:lang w:eastAsia="zh-CN"/>
              </w:rPr>
              <w:t>ITU-T E</w:t>
            </w:r>
            <w:r w:rsidR="00262691" w:rsidRPr="005A25BF">
              <w:rPr>
                <w:rFonts w:ascii="Calibri" w:hAnsi="Calibri" w:cs="Calibri" w:hint="eastAsia"/>
                <w:szCs w:val="24"/>
                <w:lang w:eastAsia="zh-CN"/>
              </w:rPr>
              <w:t>系列建议书：</w:t>
            </w:r>
            <w:r w:rsidR="00627C2B" w:rsidRPr="005A25BF">
              <w:rPr>
                <w:rFonts w:ascii="Calibri" w:hAnsi="Calibri" w:cs="Calibri"/>
                <w:szCs w:val="24"/>
                <w:lang w:eastAsia="zh-CN"/>
              </w:rPr>
              <w:t>总体网络运行、电话服务、业务运行和人为因素</w:t>
            </w:r>
            <w:r w:rsidR="00627C2B" w:rsidRPr="005A25BF">
              <w:rPr>
                <w:rFonts w:ascii="Calibri" w:hAnsi="Calibri" w:cs="Calibri" w:hint="eastAsia"/>
                <w:szCs w:val="24"/>
                <w:lang w:eastAsia="zh-CN"/>
              </w:rPr>
              <w:t>，尤其是：</w:t>
            </w:r>
          </w:p>
          <w:p w:rsidR="004A4F25" w:rsidRPr="005A25BF" w:rsidRDefault="004A4F25"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E.101:</w:t>
            </w:r>
            <w:r w:rsidRPr="005A25BF">
              <w:rPr>
                <w:rFonts w:ascii="Calibri" w:hAnsi="Calibri" w:cs="Calibri"/>
                <w:szCs w:val="24"/>
                <w:lang w:eastAsia="zh-CN"/>
              </w:rPr>
              <w:tab/>
            </w:r>
            <w:r w:rsidR="00617D1E" w:rsidRPr="005A25BF">
              <w:rPr>
                <w:rFonts w:ascii="Calibri" w:hAnsi="Calibri" w:cs="Calibri" w:hint="eastAsia"/>
                <w:color w:val="000000"/>
                <w:szCs w:val="24"/>
                <w:lang w:eastAsia="zh-CN"/>
              </w:rPr>
              <w:t>用于公众电信业务和网络的标识符（名称、号码、地址和其它标识符）的术语定义</w:t>
            </w:r>
          </w:p>
          <w:p w:rsidR="004A4F25" w:rsidRPr="005A25BF" w:rsidRDefault="004A4F25" w:rsidP="00892241">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rPr>
            </w:pPr>
            <w:r w:rsidRPr="005A25BF">
              <w:rPr>
                <w:rFonts w:ascii="Calibri" w:hAnsi="Calibri" w:cs="Calibri"/>
                <w:szCs w:val="24"/>
              </w:rPr>
              <w:t>E.118</w:t>
            </w:r>
            <w:r w:rsidRPr="005A25BF">
              <w:rPr>
                <w:rFonts w:ascii="Calibri" w:hAnsi="Calibri" w:cs="Calibri"/>
                <w:szCs w:val="24"/>
              </w:rPr>
              <w:tab/>
            </w:r>
            <w:r w:rsidR="009713E4" w:rsidRPr="005A25BF">
              <w:rPr>
                <w:rFonts w:ascii="Calibri" w:hAnsi="Calibri" w:cs="Calibri"/>
                <w:szCs w:val="24"/>
              </w:rPr>
              <w:t>1011</w:t>
            </w:r>
            <w:proofErr w:type="spellStart"/>
            <w:r w:rsidR="009713E4" w:rsidRPr="005A25BF">
              <w:rPr>
                <w:rFonts w:ascii="Calibri" w:hAnsi="Calibri" w:cs="Calibri"/>
                <w:szCs w:val="24"/>
              </w:rPr>
              <w:t>国际电信计账卡</w:t>
            </w:r>
            <w:proofErr w:type="spellEnd"/>
          </w:p>
          <w:p w:rsidR="004A4F25" w:rsidRPr="005A25BF" w:rsidRDefault="004A4F25"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E.156</w:t>
            </w:r>
            <w:r w:rsidRPr="005A25BF">
              <w:rPr>
                <w:rFonts w:ascii="Calibri" w:hAnsi="Calibri" w:cs="Calibri"/>
                <w:szCs w:val="24"/>
                <w:lang w:eastAsia="zh-CN"/>
              </w:rPr>
              <w:tab/>
            </w:r>
            <w:r w:rsidR="00833128" w:rsidRPr="005A25BF">
              <w:rPr>
                <w:rFonts w:ascii="Calibri" w:hAnsi="Calibri" w:cs="Calibri"/>
                <w:color w:val="000000"/>
                <w:szCs w:val="24"/>
                <w:lang w:eastAsia="zh-CN"/>
              </w:rPr>
              <w:t>ITU-T</w:t>
            </w:r>
            <w:r w:rsidR="00833128" w:rsidRPr="005A25BF">
              <w:rPr>
                <w:rFonts w:ascii="Calibri" w:hAnsi="Calibri" w:cs="Calibri" w:hint="eastAsia"/>
                <w:color w:val="000000"/>
                <w:szCs w:val="24"/>
                <w:lang w:eastAsia="zh-CN"/>
              </w:rPr>
              <w:t>对所报</w:t>
            </w:r>
            <w:r w:rsidR="00833128" w:rsidRPr="005A25BF">
              <w:rPr>
                <w:rFonts w:ascii="Calibri" w:hAnsi="Calibri" w:cs="Calibri"/>
                <w:color w:val="000000"/>
                <w:szCs w:val="24"/>
                <w:lang w:eastAsia="zh-CN"/>
              </w:rPr>
              <w:t>E.164</w:t>
            </w:r>
            <w:r w:rsidR="00833128" w:rsidRPr="005A25BF">
              <w:rPr>
                <w:rFonts w:ascii="Calibri" w:hAnsi="Calibri" w:cs="Calibri" w:hint="eastAsia"/>
                <w:color w:val="000000"/>
                <w:szCs w:val="24"/>
                <w:lang w:eastAsia="zh-CN"/>
              </w:rPr>
              <w:t>号码资源滥用</w:t>
            </w:r>
            <w:r w:rsidR="00833128" w:rsidRPr="005A25BF">
              <w:rPr>
                <w:rFonts w:ascii="Calibri" w:hAnsi="Calibri" w:cs="Calibri"/>
                <w:color w:val="000000"/>
                <w:szCs w:val="24"/>
                <w:lang w:eastAsia="zh-CN"/>
              </w:rPr>
              <w:t>采取行动的指</w:t>
            </w:r>
            <w:r w:rsidR="00833128" w:rsidRPr="005A25BF">
              <w:rPr>
                <w:rFonts w:ascii="Calibri" w:hAnsi="Calibri" w:cs="Calibri" w:hint="eastAsia"/>
                <w:color w:val="000000"/>
                <w:szCs w:val="24"/>
                <w:lang w:eastAsia="zh-CN"/>
              </w:rPr>
              <w:t>南</w:t>
            </w:r>
          </w:p>
          <w:p w:rsidR="004A4F25" w:rsidRPr="005A25BF" w:rsidRDefault="004A4F25"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rPr>
            </w:pPr>
            <w:r w:rsidRPr="005A25BF">
              <w:rPr>
                <w:rFonts w:ascii="Calibri" w:hAnsi="Calibri" w:cs="Calibri"/>
                <w:szCs w:val="24"/>
              </w:rPr>
              <w:t>E.164:</w:t>
            </w:r>
            <w:r w:rsidRPr="005A25BF">
              <w:rPr>
                <w:rFonts w:ascii="Calibri" w:hAnsi="Calibri" w:cs="Calibri"/>
                <w:szCs w:val="24"/>
              </w:rPr>
              <w:tab/>
            </w:r>
            <w:proofErr w:type="spellStart"/>
            <w:r w:rsidR="00833128" w:rsidRPr="005A25BF">
              <w:rPr>
                <w:rFonts w:ascii="Calibri" w:hAnsi="Calibri" w:cs="Calibri" w:hint="eastAsia"/>
                <w:color w:val="000000"/>
                <w:szCs w:val="24"/>
              </w:rPr>
              <w:t>国际公众电信编号</w:t>
            </w:r>
            <w:proofErr w:type="spellEnd"/>
          </w:p>
          <w:p w:rsidR="004A4F25" w:rsidRPr="005A25BF" w:rsidRDefault="004A4F25"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E.164.1</w:t>
            </w:r>
            <w:r w:rsidRPr="005A25BF">
              <w:rPr>
                <w:rFonts w:ascii="Calibri" w:hAnsi="Calibri" w:cs="Calibri"/>
                <w:szCs w:val="24"/>
                <w:lang w:eastAsia="zh-CN"/>
              </w:rPr>
              <w:tab/>
            </w:r>
            <w:r w:rsidR="00833128" w:rsidRPr="005A25BF">
              <w:rPr>
                <w:rFonts w:ascii="Calibri" w:hAnsi="Calibri" w:cs="Calibri"/>
                <w:color w:val="000000"/>
                <w:szCs w:val="24"/>
                <w:lang w:eastAsia="zh-CN"/>
              </w:rPr>
              <w:t>E.164</w:t>
            </w:r>
            <w:r w:rsidR="00833128" w:rsidRPr="005A25BF">
              <w:rPr>
                <w:rFonts w:ascii="Calibri" w:hAnsi="Calibri" w:cs="Calibri" w:hint="eastAsia"/>
                <w:color w:val="000000"/>
                <w:szCs w:val="24"/>
                <w:lang w:eastAsia="zh-CN"/>
              </w:rPr>
              <w:t>国家代码和相关标识码（</w:t>
            </w:r>
            <w:r w:rsidR="00833128" w:rsidRPr="005A25BF">
              <w:rPr>
                <w:rFonts w:ascii="Calibri" w:hAnsi="Calibri" w:cs="Calibri"/>
                <w:color w:val="000000"/>
                <w:szCs w:val="24"/>
                <w:lang w:eastAsia="zh-CN"/>
              </w:rPr>
              <w:t>IC</w:t>
            </w:r>
            <w:r w:rsidR="00833128" w:rsidRPr="005A25BF">
              <w:rPr>
                <w:rFonts w:ascii="Calibri" w:hAnsi="Calibri" w:cs="Calibri" w:hint="eastAsia"/>
                <w:color w:val="000000"/>
                <w:szCs w:val="24"/>
                <w:lang w:eastAsia="zh-CN"/>
              </w:rPr>
              <w:t>）的保留、分配</w:t>
            </w:r>
            <w:r w:rsidR="00833128" w:rsidRPr="005A25BF">
              <w:rPr>
                <w:rFonts w:ascii="Calibri" w:hAnsi="Calibri" w:cs="Calibri" w:hint="eastAsia"/>
                <w:color w:val="000000"/>
                <w:szCs w:val="24"/>
                <w:lang w:eastAsia="zh-CN"/>
              </w:rPr>
              <w:lastRenderedPageBreak/>
              <w:t>与回收准侧和程序</w:t>
            </w:r>
          </w:p>
          <w:p w:rsidR="004A4F25" w:rsidRPr="005A25BF" w:rsidRDefault="004A4F25"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E.164.2</w:t>
            </w:r>
            <w:r w:rsidRPr="005A25BF">
              <w:rPr>
                <w:rFonts w:ascii="Calibri" w:hAnsi="Calibri" w:cs="Calibri"/>
                <w:szCs w:val="24"/>
                <w:lang w:eastAsia="zh-CN"/>
              </w:rPr>
              <w:tab/>
            </w:r>
            <w:r w:rsidR="00316C2B" w:rsidRPr="005A25BF">
              <w:rPr>
                <w:rFonts w:ascii="Calibri" w:hAnsi="Calibri" w:cs="Calibri" w:hint="eastAsia"/>
                <w:szCs w:val="24"/>
                <w:lang w:eastAsia="zh-CN"/>
              </w:rPr>
              <w:t>用于试验的</w:t>
            </w:r>
            <w:r w:rsidRPr="005A25BF">
              <w:rPr>
                <w:rFonts w:ascii="Calibri" w:hAnsi="Calibri" w:cs="Calibri"/>
                <w:szCs w:val="24"/>
                <w:lang w:eastAsia="zh-CN"/>
              </w:rPr>
              <w:t>E.164</w:t>
            </w:r>
            <w:r w:rsidR="00450C1F" w:rsidRPr="005A25BF">
              <w:rPr>
                <w:rFonts w:ascii="Calibri" w:hAnsi="Calibri" w:cs="Calibri" w:hint="eastAsia"/>
                <w:szCs w:val="24"/>
                <w:lang w:eastAsia="zh-CN"/>
              </w:rPr>
              <w:t>编号</w:t>
            </w:r>
            <w:r w:rsidR="00316C2B" w:rsidRPr="005A25BF">
              <w:rPr>
                <w:rFonts w:ascii="Calibri" w:hAnsi="Calibri" w:cs="Calibri" w:hint="eastAsia"/>
                <w:szCs w:val="24"/>
                <w:lang w:eastAsia="zh-CN"/>
              </w:rPr>
              <w:t>资源</w:t>
            </w:r>
          </w:p>
          <w:p w:rsidR="004A4F25" w:rsidRPr="005A25BF" w:rsidRDefault="004A4F25"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E.164.3</w:t>
            </w:r>
            <w:r w:rsidRPr="005A25BF">
              <w:rPr>
                <w:rFonts w:ascii="Calibri" w:hAnsi="Calibri" w:cs="Calibri"/>
                <w:szCs w:val="24"/>
                <w:lang w:eastAsia="zh-CN"/>
              </w:rPr>
              <w:tab/>
            </w:r>
            <w:r w:rsidR="00450C1F" w:rsidRPr="005A25BF">
              <w:rPr>
                <w:rFonts w:ascii="Calibri" w:hAnsi="Calibri" w:cs="Calibri"/>
                <w:szCs w:val="24"/>
                <w:lang w:eastAsia="zh-CN"/>
              </w:rPr>
              <w:t>为成组国家分配</w:t>
            </w:r>
            <w:r w:rsidR="00450C1F" w:rsidRPr="005A25BF">
              <w:rPr>
                <w:rFonts w:ascii="Calibri" w:hAnsi="Calibri" w:cs="Calibri"/>
                <w:szCs w:val="24"/>
                <w:lang w:eastAsia="zh-CN"/>
              </w:rPr>
              <w:t>E.164</w:t>
            </w:r>
            <w:r w:rsidR="00450C1F" w:rsidRPr="005A25BF">
              <w:rPr>
                <w:rFonts w:ascii="Calibri" w:hAnsi="Calibri" w:cs="Calibri"/>
                <w:szCs w:val="24"/>
                <w:lang w:eastAsia="zh-CN"/>
              </w:rPr>
              <w:t>国家码和相关识别码的原则、标准和程序</w:t>
            </w:r>
          </w:p>
          <w:p w:rsidR="004A4F25" w:rsidRPr="005A25BF" w:rsidRDefault="004A4F25"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E.168:</w:t>
            </w:r>
            <w:r w:rsidRPr="005A25BF">
              <w:rPr>
                <w:rFonts w:ascii="Calibri" w:hAnsi="Calibri" w:cs="Calibri"/>
                <w:szCs w:val="24"/>
                <w:lang w:eastAsia="zh-CN"/>
              </w:rPr>
              <w:tab/>
            </w:r>
            <w:r w:rsidR="00C36E37" w:rsidRPr="005A25BF">
              <w:rPr>
                <w:rFonts w:ascii="Calibri" w:hAnsi="Calibri" w:cs="Calibri"/>
                <w:szCs w:val="24"/>
                <w:lang w:eastAsia="zh-CN"/>
              </w:rPr>
              <w:t>E.164</w:t>
            </w:r>
            <w:r w:rsidR="00C36E37" w:rsidRPr="005A25BF">
              <w:rPr>
                <w:rFonts w:ascii="Calibri" w:hAnsi="Calibri" w:cs="Calibri"/>
                <w:szCs w:val="24"/>
                <w:lang w:eastAsia="zh-CN"/>
              </w:rPr>
              <w:t>编号计划应用于</w:t>
            </w:r>
            <w:r w:rsidR="00C36E37" w:rsidRPr="005A25BF">
              <w:rPr>
                <w:rFonts w:ascii="Calibri" w:hAnsi="Calibri" w:cs="Calibri"/>
                <w:szCs w:val="24"/>
                <w:lang w:eastAsia="zh-CN"/>
              </w:rPr>
              <w:t>UPT</w:t>
            </w:r>
          </w:p>
          <w:p w:rsidR="004A4F25" w:rsidRPr="005A25BF" w:rsidRDefault="004A4F25"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E.168.1</w:t>
            </w:r>
            <w:r w:rsidRPr="005A25BF">
              <w:rPr>
                <w:rFonts w:ascii="Calibri" w:hAnsi="Calibri" w:cs="Calibri"/>
                <w:szCs w:val="24"/>
                <w:lang w:eastAsia="zh-CN"/>
              </w:rPr>
              <w:tab/>
            </w:r>
            <w:r w:rsidR="00833128" w:rsidRPr="005A25BF">
              <w:rPr>
                <w:rFonts w:ascii="Calibri" w:hAnsi="Calibri" w:cs="Calibri" w:hint="eastAsia"/>
                <w:color w:val="000000"/>
                <w:szCs w:val="24"/>
                <w:lang w:eastAsia="zh-CN"/>
              </w:rPr>
              <w:t>用于提供国际通用个人通信</w:t>
            </w:r>
            <w:r w:rsidR="00833128" w:rsidRPr="005A25BF">
              <w:rPr>
                <w:rFonts w:ascii="Calibri" w:hAnsi="Calibri" w:cs="Calibri"/>
                <w:color w:val="000000"/>
                <w:szCs w:val="24"/>
                <w:lang w:eastAsia="zh-CN"/>
              </w:rPr>
              <w:t>(UPT)</w:t>
            </w:r>
            <w:r w:rsidR="00833128" w:rsidRPr="005A25BF">
              <w:rPr>
                <w:rFonts w:ascii="Calibri" w:hAnsi="Calibri" w:cs="Calibri" w:hint="eastAsia"/>
                <w:color w:val="000000"/>
                <w:szCs w:val="24"/>
                <w:lang w:eastAsia="zh-CN"/>
              </w:rPr>
              <w:t>业务的</w:t>
            </w:r>
            <w:r w:rsidR="00833128" w:rsidRPr="005A25BF">
              <w:rPr>
                <w:rFonts w:ascii="Calibri" w:hAnsi="Calibri" w:cs="Calibri"/>
                <w:color w:val="000000"/>
                <w:szCs w:val="24"/>
                <w:lang w:eastAsia="zh-CN"/>
              </w:rPr>
              <w:t>UPT</w:t>
            </w:r>
            <w:r w:rsidR="00833128" w:rsidRPr="005A25BF">
              <w:rPr>
                <w:rFonts w:ascii="Calibri" w:hAnsi="Calibri" w:cs="Calibri" w:hint="eastAsia"/>
                <w:color w:val="000000"/>
                <w:szCs w:val="24"/>
                <w:lang w:eastAsia="zh-CN"/>
              </w:rPr>
              <w:t>号码分配程序</w:t>
            </w:r>
          </w:p>
          <w:p w:rsidR="004A4F25" w:rsidRPr="005A25BF" w:rsidRDefault="004A4F25"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E.169:</w:t>
            </w:r>
            <w:r w:rsidRPr="005A25BF">
              <w:rPr>
                <w:rFonts w:ascii="Calibri" w:hAnsi="Calibri" w:cs="Calibri"/>
                <w:szCs w:val="24"/>
                <w:lang w:eastAsia="zh-CN"/>
              </w:rPr>
              <w:tab/>
            </w:r>
            <w:r w:rsidR="00291737" w:rsidRPr="005A25BF">
              <w:rPr>
                <w:rFonts w:ascii="Calibri" w:hAnsi="Calibri" w:cs="Calibri"/>
                <w:szCs w:val="24"/>
                <w:lang w:eastAsia="zh-CN"/>
              </w:rPr>
              <w:t>E.164</w:t>
            </w:r>
            <w:r w:rsidR="00291737" w:rsidRPr="005A25BF">
              <w:rPr>
                <w:rFonts w:ascii="Calibri" w:hAnsi="Calibri" w:cs="Calibri"/>
                <w:szCs w:val="24"/>
                <w:lang w:eastAsia="zh-CN"/>
              </w:rPr>
              <w:t>建议书编号计划应用于使用全球业务国家码的国际电信业务的通用国际号码</w:t>
            </w:r>
          </w:p>
          <w:p w:rsidR="004A4F25" w:rsidRPr="005A25BF" w:rsidRDefault="004A4F25"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E.169.1:</w:t>
            </w:r>
            <w:r w:rsidRPr="005A25BF">
              <w:rPr>
                <w:rFonts w:ascii="Calibri" w:hAnsi="Calibri" w:cs="Calibri"/>
                <w:szCs w:val="24"/>
                <w:lang w:eastAsia="zh-CN"/>
              </w:rPr>
              <w:tab/>
            </w:r>
            <w:r w:rsidR="00DC7B95" w:rsidRPr="005A25BF">
              <w:rPr>
                <w:rFonts w:ascii="Calibri" w:hAnsi="Calibri" w:cs="Calibri"/>
                <w:szCs w:val="24"/>
                <w:lang w:eastAsia="zh-CN"/>
              </w:rPr>
              <w:t>E.164</w:t>
            </w:r>
            <w:r w:rsidR="00DC7B95" w:rsidRPr="005A25BF">
              <w:rPr>
                <w:rFonts w:ascii="Calibri" w:hAnsi="Calibri" w:cs="Calibri"/>
                <w:szCs w:val="24"/>
                <w:lang w:eastAsia="zh-CN"/>
              </w:rPr>
              <w:t>建议书编号计划应用于国际被叫集中付费电话业务的通用国际被叫集中付费电话号码</w:t>
            </w:r>
          </w:p>
          <w:p w:rsidR="004A4F25" w:rsidRPr="005A25BF" w:rsidRDefault="004A4F25"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E.169.2:</w:t>
            </w:r>
            <w:r w:rsidRPr="005A25BF">
              <w:rPr>
                <w:rFonts w:ascii="Calibri" w:hAnsi="Calibri" w:cs="Calibri"/>
                <w:szCs w:val="24"/>
                <w:lang w:eastAsia="zh-CN"/>
              </w:rPr>
              <w:tab/>
            </w:r>
            <w:r w:rsidR="007C6D72" w:rsidRPr="005A25BF">
              <w:rPr>
                <w:rFonts w:ascii="Calibri" w:hAnsi="Calibri" w:cs="Calibri"/>
                <w:szCs w:val="24"/>
                <w:lang w:eastAsia="zh-CN"/>
              </w:rPr>
              <w:t>E.164</w:t>
            </w:r>
            <w:r w:rsidR="007C6D72" w:rsidRPr="005A25BF">
              <w:rPr>
                <w:rFonts w:ascii="Calibri" w:hAnsi="Calibri" w:cs="Calibri"/>
                <w:szCs w:val="24"/>
                <w:lang w:eastAsia="zh-CN"/>
              </w:rPr>
              <w:t>建议书编号计划应用于国际附加费率业务的通用国际附加费率号码</w:t>
            </w:r>
          </w:p>
          <w:p w:rsidR="004A4F25" w:rsidRPr="005A25BF" w:rsidRDefault="004A4F25"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E.169.3:</w:t>
            </w:r>
            <w:r w:rsidRPr="005A25BF">
              <w:rPr>
                <w:rFonts w:ascii="Calibri" w:hAnsi="Calibri" w:cs="Calibri"/>
                <w:szCs w:val="24"/>
                <w:lang w:eastAsia="zh-CN"/>
              </w:rPr>
              <w:tab/>
            </w:r>
            <w:r w:rsidR="006E560A" w:rsidRPr="005A25BF">
              <w:rPr>
                <w:rFonts w:ascii="Calibri" w:hAnsi="Calibri" w:cs="Calibri"/>
                <w:szCs w:val="24"/>
                <w:lang w:eastAsia="zh-CN"/>
              </w:rPr>
              <w:t>E.164</w:t>
            </w:r>
            <w:r w:rsidR="006E560A" w:rsidRPr="005A25BF">
              <w:rPr>
                <w:rFonts w:ascii="Calibri" w:hAnsi="Calibri" w:cs="Calibri"/>
                <w:szCs w:val="24"/>
                <w:lang w:eastAsia="zh-CN"/>
              </w:rPr>
              <w:t>建议书编号计划应用于国际分摊付费业务的通用国际分摊付费号码</w:t>
            </w:r>
          </w:p>
          <w:p w:rsidR="004A4F25" w:rsidRPr="005A25BF" w:rsidRDefault="004A4F25" w:rsidP="00892241">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E.190:</w:t>
            </w:r>
            <w:r w:rsidRPr="005A25BF">
              <w:rPr>
                <w:rFonts w:ascii="Calibri" w:hAnsi="Calibri" w:cs="Calibri"/>
                <w:szCs w:val="24"/>
                <w:lang w:eastAsia="zh-CN"/>
              </w:rPr>
              <w:tab/>
            </w:r>
            <w:r w:rsidR="00892241" w:rsidRPr="005A25BF">
              <w:rPr>
                <w:rFonts w:ascii="Calibri" w:hAnsi="Calibri" w:cs="Calibri" w:hint="eastAsia"/>
                <w:szCs w:val="24"/>
                <w:lang w:eastAsia="zh-CN"/>
              </w:rPr>
              <w:t>管理</w:t>
            </w:r>
            <w:r w:rsidR="007D6381" w:rsidRPr="005A25BF">
              <w:rPr>
                <w:rFonts w:ascii="Calibri" w:hAnsi="Calibri" w:cs="Calibri"/>
                <w:szCs w:val="24"/>
                <w:lang w:eastAsia="zh-CN"/>
              </w:rPr>
              <w:t>、分配和收回</w:t>
            </w:r>
            <w:r w:rsidR="007D6381" w:rsidRPr="005A25BF">
              <w:rPr>
                <w:rFonts w:ascii="Calibri" w:hAnsi="Calibri" w:cs="Calibri"/>
                <w:szCs w:val="24"/>
                <w:lang w:eastAsia="zh-CN"/>
              </w:rPr>
              <w:t>E</w:t>
            </w:r>
            <w:r w:rsidR="007D6381" w:rsidRPr="005A25BF">
              <w:rPr>
                <w:rFonts w:ascii="Calibri" w:hAnsi="Calibri" w:cs="Calibri"/>
                <w:szCs w:val="24"/>
                <w:lang w:eastAsia="zh-CN"/>
              </w:rPr>
              <w:t>系列国际编号资源的原则和职责</w:t>
            </w:r>
          </w:p>
          <w:p w:rsidR="004A4F25" w:rsidRPr="005A25BF" w:rsidRDefault="004A4F25"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rPr>
            </w:pPr>
            <w:r w:rsidRPr="005A25BF">
              <w:rPr>
                <w:rFonts w:ascii="Calibri" w:hAnsi="Calibri" w:cs="Calibri"/>
                <w:szCs w:val="24"/>
              </w:rPr>
              <w:t>E.191:</w:t>
            </w:r>
            <w:r w:rsidRPr="005A25BF">
              <w:rPr>
                <w:rFonts w:ascii="Calibri" w:hAnsi="Calibri" w:cs="Calibri"/>
                <w:szCs w:val="24"/>
              </w:rPr>
              <w:tab/>
            </w:r>
            <w:proofErr w:type="spellStart"/>
            <w:r w:rsidR="0097602E" w:rsidRPr="005A25BF">
              <w:rPr>
                <w:rFonts w:ascii="Calibri" w:hAnsi="Calibri" w:cs="Calibri"/>
                <w:szCs w:val="24"/>
              </w:rPr>
              <w:t>宽带</w:t>
            </w:r>
            <w:proofErr w:type="spellEnd"/>
            <w:r w:rsidR="0097602E" w:rsidRPr="005A25BF">
              <w:rPr>
                <w:rFonts w:ascii="Calibri" w:hAnsi="Calibri" w:cs="Calibri"/>
                <w:szCs w:val="24"/>
              </w:rPr>
              <w:t>ISDN</w:t>
            </w:r>
            <w:proofErr w:type="spellStart"/>
            <w:r w:rsidR="0097602E" w:rsidRPr="005A25BF">
              <w:rPr>
                <w:rFonts w:ascii="Calibri" w:hAnsi="Calibri" w:cs="Calibri"/>
                <w:szCs w:val="24"/>
              </w:rPr>
              <w:t>寻址</w:t>
            </w:r>
            <w:proofErr w:type="spellEnd"/>
          </w:p>
          <w:p w:rsidR="004A4F25" w:rsidRPr="005A25BF" w:rsidRDefault="004A4F25"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E.191.1:</w:t>
            </w:r>
            <w:r w:rsidRPr="005A25BF">
              <w:rPr>
                <w:rFonts w:ascii="Calibri" w:hAnsi="Calibri" w:cs="Calibri"/>
                <w:szCs w:val="24"/>
                <w:lang w:eastAsia="zh-CN"/>
              </w:rPr>
              <w:tab/>
            </w:r>
            <w:r w:rsidR="00892241" w:rsidRPr="005A25BF">
              <w:rPr>
                <w:rFonts w:ascii="Calibri" w:hAnsi="Calibri" w:cs="Calibri"/>
                <w:szCs w:val="24"/>
                <w:lang w:eastAsia="zh-CN"/>
              </w:rPr>
              <w:t>ITU-T</w:t>
            </w:r>
            <w:r w:rsidR="00633D8A" w:rsidRPr="005A25BF">
              <w:rPr>
                <w:rFonts w:ascii="Calibri" w:hAnsi="Calibri" w:cs="Calibri"/>
                <w:szCs w:val="24"/>
                <w:lang w:eastAsia="zh-CN"/>
              </w:rPr>
              <w:t>国际网络指定机构地址分配准则和规程</w:t>
            </w:r>
          </w:p>
          <w:p w:rsidR="004A4F25" w:rsidRPr="005A25BF" w:rsidRDefault="004A4F25"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rPr>
            </w:pPr>
            <w:r w:rsidRPr="005A25BF">
              <w:rPr>
                <w:rFonts w:ascii="Calibri" w:hAnsi="Calibri" w:cs="Calibri"/>
                <w:szCs w:val="24"/>
              </w:rPr>
              <w:t>E.193:</w:t>
            </w:r>
            <w:r w:rsidRPr="005A25BF">
              <w:rPr>
                <w:rFonts w:ascii="Calibri" w:hAnsi="Calibri" w:cs="Calibri"/>
                <w:szCs w:val="24"/>
              </w:rPr>
              <w:tab/>
              <w:t>E.164</w:t>
            </w:r>
            <w:r w:rsidR="00964EF6" w:rsidRPr="005A25BF">
              <w:rPr>
                <w:rFonts w:ascii="Calibri" w:hAnsi="Calibri" w:cs="Calibri" w:hint="eastAsia"/>
                <w:szCs w:val="24"/>
                <w:lang w:eastAsia="zh-CN"/>
              </w:rPr>
              <w:t>国家代码扩展</w:t>
            </w:r>
          </w:p>
          <w:p w:rsidR="004A4F25" w:rsidRPr="005A25BF" w:rsidRDefault="004A4F25"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E.212:</w:t>
            </w:r>
            <w:r w:rsidRPr="005A25BF">
              <w:rPr>
                <w:rFonts w:ascii="Calibri" w:hAnsi="Calibri" w:cs="Calibri"/>
                <w:szCs w:val="24"/>
                <w:lang w:eastAsia="zh-CN"/>
              </w:rPr>
              <w:tab/>
            </w:r>
            <w:r w:rsidR="00322BB7" w:rsidRPr="005A25BF">
              <w:rPr>
                <w:rFonts w:ascii="Calibri" w:hAnsi="Calibri" w:cs="Calibri"/>
                <w:szCs w:val="24"/>
                <w:lang w:eastAsia="zh-CN"/>
              </w:rPr>
              <w:t>未来公共移动系统和业务的网络运营原则</w:t>
            </w:r>
          </w:p>
          <w:p w:rsidR="004A4F25" w:rsidRPr="005A25BF" w:rsidRDefault="004A4F25"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E.1100: </w:t>
            </w:r>
            <w:r w:rsidR="00833128" w:rsidRPr="005A25BF">
              <w:rPr>
                <w:rFonts w:ascii="Calibri" w:hAnsi="Calibri" w:cs="Calibri" w:hint="eastAsia"/>
                <w:color w:val="000000"/>
                <w:szCs w:val="24"/>
                <w:lang w:eastAsia="zh-CN"/>
              </w:rPr>
              <w:t>提供国际帮助热线所用国际号码资源的规范</w:t>
            </w:r>
          </w:p>
          <w:p w:rsidR="004A4F25" w:rsidRPr="005A25BF" w:rsidRDefault="004A4F25"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E.1110: </w:t>
            </w:r>
            <w:r w:rsidR="00833128" w:rsidRPr="005A25BF">
              <w:rPr>
                <w:rFonts w:ascii="Calibri" w:hAnsi="Calibri" w:cs="Calibri"/>
                <w:color w:val="000000"/>
                <w:szCs w:val="24"/>
                <w:lang w:eastAsia="zh-CN"/>
              </w:rPr>
              <w:t>E.164</w:t>
            </w:r>
            <w:r w:rsidR="00833128" w:rsidRPr="005A25BF">
              <w:rPr>
                <w:rFonts w:ascii="Calibri" w:hAnsi="Calibri" w:cs="Calibri" w:hint="eastAsia"/>
                <w:color w:val="000000"/>
                <w:szCs w:val="24"/>
                <w:lang w:eastAsia="zh-CN"/>
              </w:rPr>
              <w:t>国家代码</w:t>
            </w:r>
            <w:r w:rsidR="00833128" w:rsidRPr="005A25BF">
              <w:rPr>
                <w:rFonts w:ascii="Calibri" w:hAnsi="Calibri" w:cs="Calibri"/>
                <w:color w:val="000000"/>
                <w:szCs w:val="24"/>
                <w:lang w:eastAsia="zh-CN"/>
              </w:rPr>
              <w:t>888</w:t>
            </w:r>
            <w:r w:rsidR="00833128" w:rsidRPr="005A25BF">
              <w:rPr>
                <w:rFonts w:ascii="Calibri" w:hAnsi="Calibri" w:cs="Calibri" w:hint="eastAsia"/>
                <w:color w:val="000000"/>
                <w:szCs w:val="24"/>
                <w:lang w:eastAsia="zh-CN"/>
              </w:rPr>
              <w:t>的划分和分配</w:t>
            </w:r>
          </w:p>
        </w:tc>
      </w:tr>
      <w:tr w:rsidR="004A4F25" w:rsidRPr="00CE6FCF" w:rsidTr="00CE6FCF">
        <w:tc>
          <w:tcPr>
            <w:tcW w:w="7621" w:type="dxa"/>
            <w:tcBorders>
              <w:top w:val="single" w:sz="4" w:space="0" w:color="auto"/>
              <w:left w:val="single" w:sz="4" w:space="0" w:color="auto"/>
              <w:bottom w:val="single" w:sz="4" w:space="0" w:color="auto"/>
              <w:right w:val="single" w:sz="4" w:space="0" w:color="auto"/>
            </w:tcBorders>
          </w:tcPr>
          <w:p w:rsidR="004A4F25" w:rsidRPr="00A41DA4" w:rsidRDefault="00A41DA4" w:rsidP="00C510C7">
            <w:pPr>
              <w:pStyle w:val="Normalaftertitle"/>
              <w:rPr>
                <w:rFonts w:cs="Calibri"/>
                <w:szCs w:val="24"/>
                <w:lang w:eastAsia="zh-CN"/>
              </w:rPr>
            </w:pPr>
            <w:r w:rsidRPr="00A41DA4">
              <w:rPr>
                <w:rStyle w:val="Artdef"/>
                <w:rFonts w:cs="Calibri" w:hint="eastAsia"/>
                <w:lang w:eastAsia="zh-CN"/>
              </w:rPr>
              <w:lastRenderedPageBreak/>
              <w:t>32</w:t>
            </w:r>
            <w:r w:rsidRPr="00A41DA4">
              <w:rPr>
                <w:rFonts w:cs="Calibri" w:hint="eastAsia"/>
                <w:lang w:eastAsia="zh-CN"/>
              </w:rPr>
              <w:tab/>
              <w:t>3.6</w:t>
            </w:r>
            <w:r w:rsidRPr="00A41DA4">
              <w:rPr>
                <w:rFonts w:cs="Calibri" w:hint="eastAsia"/>
                <w:lang w:eastAsia="zh-CN"/>
              </w:rPr>
              <w:tab/>
            </w:r>
            <w:r w:rsidRPr="00A41DA4">
              <w:rPr>
                <w:rFonts w:cs="Calibri" w:hint="eastAsia"/>
                <w:lang w:val="en-US" w:eastAsia="zh-CN"/>
              </w:rPr>
              <w:t>成员国须在考虑相关</w:t>
            </w:r>
            <w:r w:rsidRPr="00A41DA4">
              <w:rPr>
                <w:rFonts w:cs="Calibri"/>
                <w:lang w:val="en-US" w:eastAsia="zh-CN"/>
              </w:rPr>
              <w:t>ITU-T</w:t>
            </w:r>
            <w:r w:rsidRPr="00A41DA4">
              <w:rPr>
                <w:rFonts w:cs="Calibri" w:hint="eastAsia"/>
                <w:lang w:val="en-US" w:eastAsia="zh-CN"/>
              </w:rPr>
              <w:t>建议书的情况下，努力确保提供国际主叫线路标识（</w:t>
            </w:r>
            <w:r w:rsidRPr="00A41DA4">
              <w:rPr>
                <w:rFonts w:cs="Calibri" w:hint="eastAsia"/>
                <w:lang w:val="en-US" w:eastAsia="zh-CN"/>
              </w:rPr>
              <w:t>CLI</w:t>
            </w:r>
            <w:r w:rsidRPr="00A41DA4">
              <w:rPr>
                <w:rFonts w:cs="Calibri" w:hint="eastAsia"/>
                <w:lang w:val="en-US" w:eastAsia="zh-CN"/>
              </w:rPr>
              <w:t>）。</w:t>
            </w:r>
          </w:p>
        </w:tc>
        <w:tc>
          <w:tcPr>
            <w:tcW w:w="6555" w:type="dxa"/>
            <w:tcBorders>
              <w:top w:val="single" w:sz="4" w:space="0" w:color="auto"/>
              <w:left w:val="single" w:sz="4" w:space="0" w:color="auto"/>
              <w:bottom w:val="single" w:sz="4" w:space="0" w:color="auto"/>
              <w:right w:val="single" w:sz="4" w:space="0" w:color="auto"/>
            </w:tcBorders>
          </w:tcPr>
          <w:p w:rsidR="004A4F25" w:rsidRPr="005A25BF" w:rsidRDefault="004A4F25"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240" w:after="100" w:afterAutospacing="1"/>
              <w:ind w:left="318" w:hanging="284"/>
              <w:jc w:val="both"/>
              <w:textAlignment w:val="auto"/>
              <w:rPr>
                <w:rFonts w:ascii="Calibri" w:hAnsi="Calibri" w:cs="Calibri"/>
                <w:szCs w:val="24"/>
              </w:rPr>
            </w:pPr>
            <w:r w:rsidRPr="005A25BF">
              <w:rPr>
                <w:rFonts w:ascii="Calibri" w:hAnsi="Calibri" w:cs="Calibri"/>
                <w:szCs w:val="24"/>
              </w:rPr>
              <w:t xml:space="preserve">E.157  </w:t>
            </w:r>
            <w:proofErr w:type="spellStart"/>
            <w:r w:rsidR="00833128" w:rsidRPr="005A25BF">
              <w:rPr>
                <w:rFonts w:ascii="Calibri" w:hAnsi="Calibri" w:cs="Calibri" w:hint="eastAsia"/>
                <w:color w:val="000000"/>
                <w:szCs w:val="24"/>
              </w:rPr>
              <w:t>国际主叫方号码传送</w:t>
            </w:r>
            <w:proofErr w:type="spellEnd"/>
          </w:p>
          <w:p w:rsidR="004A4F25" w:rsidRPr="005A25BF" w:rsidRDefault="004A4F25"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I.251.3  </w:t>
            </w:r>
            <w:r w:rsidR="00632BD7" w:rsidRPr="005A25BF">
              <w:rPr>
                <w:rFonts w:ascii="Calibri" w:hAnsi="Calibri" w:cs="Calibri"/>
                <w:szCs w:val="24"/>
                <w:lang w:eastAsia="zh-CN"/>
              </w:rPr>
              <w:t>号码识别补充业务：主叫线路识别显示</w:t>
            </w:r>
          </w:p>
          <w:p w:rsidR="004A4F25" w:rsidRPr="005A25BF" w:rsidRDefault="004A4F25"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I.251.4  </w:t>
            </w:r>
            <w:r w:rsidR="00A33F15" w:rsidRPr="005A25BF">
              <w:rPr>
                <w:rFonts w:ascii="Calibri" w:hAnsi="Calibri" w:cs="Calibri"/>
                <w:szCs w:val="24"/>
                <w:lang w:eastAsia="zh-CN"/>
              </w:rPr>
              <w:t>号码识别补充业务：主叫线路识别限制</w:t>
            </w:r>
          </w:p>
          <w:p w:rsidR="004A4F25" w:rsidRPr="005A25BF" w:rsidRDefault="004A4F25"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I.251.7  </w:t>
            </w:r>
            <w:r w:rsidR="00C5338B" w:rsidRPr="005A25BF">
              <w:rPr>
                <w:rFonts w:ascii="Calibri" w:hAnsi="Calibri" w:cs="Calibri"/>
                <w:szCs w:val="24"/>
                <w:lang w:eastAsia="zh-CN"/>
              </w:rPr>
              <w:t>号码识别补充业务：恶意呼叫识别</w:t>
            </w:r>
          </w:p>
          <w:p w:rsidR="004A4F25" w:rsidRPr="005A25BF" w:rsidRDefault="004A4F25"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Q.81.3: </w:t>
            </w:r>
            <w:r w:rsidR="001E4BDE" w:rsidRPr="005A25BF">
              <w:rPr>
                <w:rFonts w:ascii="Calibri" w:hAnsi="Calibri" w:cs="Calibri"/>
                <w:szCs w:val="24"/>
                <w:lang w:eastAsia="zh-CN"/>
              </w:rPr>
              <w:t>主叫线路识别显示</w:t>
            </w:r>
            <w:r w:rsidR="001E4BDE" w:rsidRPr="005A25BF">
              <w:rPr>
                <w:rFonts w:ascii="Calibri" w:hAnsi="Calibri" w:cs="Calibri" w:hint="eastAsia"/>
                <w:szCs w:val="24"/>
                <w:lang w:eastAsia="zh-CN"/>
              </w:rPr>
              <w:t>（</w:t>
            </w:r>
            <w:r w:rsidRPr="005A25BF">
              <w:rPr>
                <w:rFonts w:ascii="Calibri" w:hAnsi="Calibri" w:cs="Calibri"/>
                <w:szCs w:val="24"/>
                <w:lang w:eastAsia="zh-CN"/>
              </w:rPr>
              <w:t>CLIP</w:t>
            </w:r>
            <w:r w:rsidR="001E4BDE" w:rsidRPr="005A25BF">
              <w:rPr>
                <w:rFonts w:ascii="Calibri" w:hAnsi="Calibri" w:cs="Calibri" w:hint="eastAsia"/>
                <w:szCs w:val="24"/>
                <w:lang w:eastAsia="zh-CN"/>
              </w:rPr>
              <w:t>）和</w:t>
            </w:r>
            <w:r w:rsidR="00F67C4F" w:rsidRPr="005A25BF">
              <w:rPr>
                <w:rFonts w:ascii="Calibri" w:hAnsi="Calibri" w:cs="Calibri"/>
                <w:szCs w:val="24"/>
                <w:lang w:eastAsia="zh-CN"/>
              </w:rPr>
              <w:t>主叫线路识别限制</w:t>
            </w:r>
            <w:r w:rsidR="00F67C4F" w:rsidRPr="005A25BF">
              <w:rPr>
                <w:rFonts w:ascii="Calibri" w:hAnsi="Calibri" w:cs="Calibri" w:hint="eastAsia"/>
                <w:szCs w:val="24"/>
                <w:lang w:eastAsia="zh-CN"/>
              </w:rPr>
              <w:t>（</w:t>
            </w:r>
            <w:r w:rsidRPr="005A25BF">
              <w:rPr>
                <w:rFonts w:ascii="Calibri" w:hAnsi="Calibri" w:cs="Calibri"/>
                <w:szCs w:val="24"/>
                <w:lang w:eastAsia="zh-CN"/>
              </w:rPr>
              <w:t>CLIR</w:t>
            </w:r>
            <w:r w:rsidR="00F67C4F" w:rsidRPr="005A25BF">
              <w:rPr>
                <w:rFonts w:ascii="Calibri" w:hAnsi="Calibri" w:cs="Calibri" w:hint="eastAsia"/>
                <w:szCs w:val="24"/>
                <w:lang w:eastAsia="zh-CN"/>
              </w:rPr>
              <w:t>）：</w:t>
            </w:r>
            <w:r w:rsidR="00B51B9D" w:rsidRPr="005A25BF">
              <w:rPr>
                <w:rFonts w:ascii="Calibri" w:hAnsi="Calibri" w:cs="Calibri"/>
                <w:szCs w:val="24"/>
                <w:lang w:eastAsia="zh-CN"/>
              </w:rPr>
              <w:t>号码识别补充业务的第</w:t>
            </w:r>
            <w:r w:rsidR="00B51B9D" w:rsidRPr="005A25BF">
              <w:rPr>
                <w:rFonts w:ascii="Calibri" w:hAnsi="Calibri" w:cs="Calibri" w:hint="eastAsia"/>
                <w:szCs w:val="24"/>
                <w:lang w:eastAsia="zh-CN"/>
              </w:rPr>
              <w:t>2</w:t>
            </w:r>
            <w:r w:rsidR="00B51B9D" w:rsidRPr="005A25BF">
              <w:rPr>
                <w:rFonts w:ascii="Calibri" w:hAnsi="Calibri" w:cs="Calibri"/>
                <w:szCs w:val="24"/>
                <w:lang w:eastAsia="zh-CN"/>
              </w:rPr>
              <w:t>阶段描述</w:t>
            </w:r>
          </w:p>
          <w:p w:rsidR="004A4F25" w:rsidRPr="005A25BF" w:rsidRDefault="004A4F25"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lastRenderedPageBreak/>
              <w:t xml:space="preserve">Q.81.4: </w:t>
            </w:r>
            <w:r w:rsidR="00B51B9D" w:rsidRPr="005A25BF">
              <w:rPr>
                <w:rFonts w:ascii="Calibri" w:hAnsi="Calibri" w:cs="Calibri"/>
                <w:szCs w:val="24"/>
                <w:lang w:eastAsia="zh-CN"/>
              </w:rPr>
              <w:t>主叫线路识别限制</w:t>
            </w:r>
            <w:r w:rsidR="00B51B9D" w:rsidRPr="005A25BF">
              <w:rPr>
                <w:rFonts w:ascii="Calibri" w:hAnsi="Calibri" w:cs="Calibri" w:hint="eastAsia"/>
                <w:szCs w:val="24"/>
                <w:lang w:eastAsia="zh-CN"/>
              </w:rPr>
              <w:t>（</w:t>
            </w:r>
            <w:r w:rsidR="00B51B9D" w:rsidRPr="005A25BF">
              <w:rPr>
                <w:rFonts w:ascii="Calibri" w:hAnsi="Calibri" w:cs="Calibri"/>
                <w:szCs w:val="24"/>
                <w:lang w:eastAsia="zh-CN"/>
              </w:rPr>
              <w:t>CLIR</w:t>
            </w:r>
            <w:r w:rsidR="00B51B9D" w:rsidRPr="005A25BF">
              <w:rPr>
                <w:rFonts w:ascii="Calibri" w:hAnsi="Calibri" w:cs="Calibri" w:hint="eastAsia"/>
                <w:szCs w:val="24"/>
                <w:lang w:eastAsia="zh-CN"/>
              </w:rPr>
              <w:t>）：</w:t>
            </w:r>
            <w:r w:rsidR="00B51B9D" w:rsidRPr="005A25BF">
              <w:rPr>
                <w:rFonts w:ascii="Calibri" w:hAnsi="Calibri" w:cs="Calibri"/>
                <w:szCs w:val="24"/>
                <w:lang w:eastAsia="zh-CN"/>
              </w:rPr>
              <w:t>号码识别补充业务的第</w:t>
            </w:r>
            <w:r w:rsidR="00B51B9D" w:rsidRPr="005A25BF">
              <w:rPr>
                <w:rFonts w:ascii="Calibri" w:hAnsi="Calibri" w:cs="Calibri" w:hint="eastAsia"/>
                <w:szCs w:val="24"/>
                <w:lang w:eastAsia="zh-CN"/>
              </w:rPr>
              <w:t>2</w:t>
            </w:r>
            <w:r w:rsidR="00B51B9D" w:rsidRPr="005A25BF">
              <w:rPr>
                <w:rFonts w:ascii="Calibri" w:hAnsi="Calibri" w:cs="Calibri"/>
                <w:szCs w:val="24"/>
                <w:lang w:eastAsia="zh-CN"/>
              </w:rPr>
              <w:t>阶段描述</w:t>
            </w:r>
          </w:p>
          <w:p w:rsidR="004A4F25" w:rsidRPr="005A25BF" w:rsidRDefault="004A4F25"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Q.731.3: </w:t>
            </w:r>
            <w:r w:rsidR="00564FA0" w:rsidRPr="005A25BF">
              <w:rPr>
                <w:rFonts w:ascii="Calibri" w:hAnsi="Calibri" w:cs="Calibri"/>
                <w:szCs w:val="24"/>
                <w:lang w:eastAsia="zh-CN"/>
              </w:rPr>
              <w:t>主叫线路识别显示</w:t>
            </w:r>
            <w:r w:rsidR="00564FA0" w:rsidRPr="005A25BF">
              <w:rPr>
                <w:rFonts w:ascii="Calibri" w:hAnsi="Calibri" w:cs="Calibri" w:hint="eastAsia"/>
                <w:szCs w:val="24"/>
                <w:lang w:eastAsia="zh-CN"/>
              </w:rPr>
              <w:t>（</w:t>
            </w:r>
            <w:r w:rsidR="00564FA0" w:rsidRPr="005A25BF">
              <w:rPr>
                <w:rFonts w:ascii="Calibri" w:hAnsi="Calibri" w:cs="Calibri"/>
                <w:szCs w:val="24"/>
                <w:lang w:eastAsia="zh-CN"/>
              </w:rPr>
              <w:t>CLIP</w:t>
            </w:r>
            <w:r w:rsidR="00564FA0" w:rsidRPr="005A25BF">
              <w:rPr>
                <w:rFonts w:ascii="Calibri" w:hAnsi="Calibri" w:cs="Calibri" w:hint="eastAsia"/>
                <w:szCs w:val="24"/>
                <w:lang w:eastAsia="zh-CN"/>
              </w:rPr>
              <w:t>）：</w:t>
            </w:r>
            <w:r w:rsidR="00564FA0" w:rsidRPr="005A25BF">
              <w:rPr>
                <w:rFonts w:ascii="Calibri" w:hAnsi="Calibri" w:cs="Calibri"/>
                <w:szCs w:val="24"/>
                <w:lang w:eastAsia="zh-CN"/>
              </w:rPr>
              <w:t>使用</w:t>
            </w:r>
            <w:r w:rsidR="00564FA0" w:rsidRPr="005A25BF">
              <w:rPr>
                <w:rFonts w:ascii="Calibri" w:hAnsi="Calibri" w:cs="Calibri"/>
                <w:szCs w:val="24"/>
                <w:lang w:eastAsia="zh-CN"/>
              </w:rPr>
              <w:t>7</w:t>
            </w:r>
            <w:r w:rsidR="00564FA0" w:rsidRPr="005A25BF">
              <w:rPr>
                <w:rFonts w:ascii="Calibri" w:hAnsi="Calibri" w:cs="Calibri"/>
                <w:szCs w:val="24"/>
                <w:lang w:eastAsia="zh-CN"/>
              </w:rPr>
              <w:t>号信令系统的号码识别补充业务的第</w:t>
            </w:r>
            <w:r w:rsidR="00564FA0" w:rsidRPr="005A25BF">
              <w:rPr>
                <w:rFonts w:ascii="Calibri" w:hAnsi="Calibri" w:cs="Calibri"/>
                <w:szCs w:val="24"/>
                <w:lang w:eastAsia="zh-CN"/>
              </w:rPr>
              <w:t>3</w:t>
            </w:r>
            <w:r w:rsidR="00564FA0" w:rsidRPr="005A25BF">
              <w:rPr>
                <w:rFonts w:ascii="Calibri" w:hAnsi="Calibri" w:cs="Calibri"/>
                <w:szCs w:val="24"/>
                <w:lang w:eastAsia="zh-CN"/>
              </w:rPr>
              <w:t>阶段描述</w:t>
            </w:r>
          </w:p>
          <w:p w:rsidR="004A4F25" w:rsidRPr="005A25BF" w:rsidRDefault="004A4F25"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Q.731.4: </w:t>
            </w:r>
            <w:r w:rsidR="00CD3E44" w:rsidRPr="005A25BF">
              <w:rPr>
                <w:rFonts w:ascii="Calibri" w:hAnsi="Calibri" w:cs="Calibri"/>
                <w:szCs w:val="24"/>
                <w:lang w:eastAsia="zh-CN"/>
              </w:rPr>
              <w:t>主叫线路识别限制</w:t>
            </w:r>
            <w:r w:rsidR="00CD3E44" w:rsidRPr="005A25BF">
              <w:rPr>
                <w:rFonts w:ascii="Calibri" w:hAnsi="Calibri" w:cs="Calibri" w:hint="eastAsia"/>
                <w:szCs w:val="24"/>
                <w:lang w:eastAsia="zh-CN"/>
              </w:rPr>
              <w:t>（</w:t>
            </w:r>
            <w:r w:rsidR="00CD3E44" w:rsidRPr="005A25BF">
              <w:rPr>
                <w:rFonts w:ascii="Calibri" w:hAnsi="Calibri" w:cs="Calibri"/>
                <w:szCs w:val="24"/>
                <w:lang w:eastAsia="zh-CN"/>
              </w:rPr>
              <w:t>CLIR</w:t>
            </w:r>
            <w:r w:rsidR="00CD3E44" w:rsidRPr="005A25BF">
              <w:rPr>
                <w:rFonts w:ascii="Calibri" w:hAnsi="Calibri" w:cs="Calibri" w:hint="eastAsia"/>
                <w:szCs w:val="24"/>
                <w:lang w:eastAsia="zh-CN"/>
              </w:rPr>
              <w:t>）：</w:t>
            </w:r>
            <w:r w:rsidR="00CD3E44" w:rsidRPr="005A25BF">
              <w:rPr>
                <w:rFonts w:ascii="Calibri" w:hAnsi="Calibri" w:cs="Calibri"/>
                <w:szCs w:val="24"/>
                <w:lang w:eastAsia="zh-CN"/>
              </w:rPr>
              <w:t>使用</w:t>
            </w:r>
            <w:r w:rsidR="00CD3E44" w:rsidRPr="005A25BF">
              <w:rPr>
                <w:rFonts w:ascii="Calibri" w:hAnsi="Calibri" w:cs="Calibri"/>
                <w:szCs w:val="24"/>
                <w:lang w:eastAsia="zh-CN"/>
              </w:rPr>
              <w:t>7</w:t>
            </w:r>
            <w:r w:rsidR="00CD3E44" w:rsidRPr="005A25BF">
              <w:rPr>
                <w:rFonts w:ascii="Calibri" w:hAnsi="Calibri" w:cs="Calibri"/>
                <w:szCs w:val="24"/>
                <w:lang w:eastAsia="zh-CN"/>
              </w:rPr>
              <w:t>号信令系统的号码识别补充业务的第</w:t>
            </w:r>
            <w:r w:rsidR="00CD3E44" w:rsidRPr="005A25BF">
              <w:rPr>
                <w:rFonts w:ascii="Calibri" w:hAnsi="Calibri" w:cs="Calibri"/>
                <w:szCs w:val="24"/>
                <w:lang w:eastAsia="zh-CN"/>
              </w:rPr>
              <w:t>3</w:t>
            </w:r>
            <w:r w:rsidR="00CD3E44" w:rsidRPr="005A25BF">
              <w:rPr>
                <w:rFonts w:ascii="Calibri" w:hAnsi="Calibri" w:cs="Calibri"/>
                <w:szCs w:val="24"/>
                <w:lang w:eastAsia="zh-CN"/>
              </w:rPr>
              <w:t>阶段描述</w:t>
            </w:r>
          </w:p>
          <w:p w:rsidR="004A4F25" w:rsidRPr="005A25BF" w:rsidRDefault="004A4F25"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Q.951.3: </w:t>
            </w:r>
            <w:r w:rsidR="00ED4ED3" w:rsidRPr="005A25BF">
              <w:rPr>
                <w:rFonts w:ascii="Calibri" w:hAnsi="Calibri" w:cs="Calibri"/>
                <w:szCs w:val="24"/>
                <w:lang w:eastAsia="zh-CN"/>
              </w:rPr>
              <w:t>主叫线路识别显示</w:t>
            </w:r>
            <w:r w:rsidR="00ED4ED3" w:rsidRPr="005A25BF">
              <w:rPr>
                <w:rFonts w:ascii="Calibri" w:hAnsi="Calibri" w:cs="Calibri" w:hint="eastAsia"/>
                <w:szCs w:val="24"/>
                <w:lang w:eastAsia="zh-CN"/>
              </w:rPr>
              <w:t>（</w:t>
            </w:r>
            <w:r w:rsidR="00ED4ED3" w:rsidRPr="005A25BF">
              <w:rPr>
                <w:rFonts w:ascii="Calibri" w:hAnsi="Calibri" w:cs="Calibri"/>
                <w:szCs w:val="24"/>
                <w:lang w:eastAsia="zh-CN"/>
              </w:rPr>
              <w:t>CLIP</w:t>
            </w:r>
            <w:r w:rsidR="00ED4ED3" w:rsidRPr="005A25BF">
              <w:rPr>
                <w:rFonts w:ascii="Calibri" w:hAnsi="Calibri" w:cs="Calibri" w:hint="eastAsia"/>
                <w:szCs w:val="24"/>
                <w:lang w:eastAsia="zh-CN"/>
              </w:rPr>
              <w:t>）：</w:t>
            </w:r>
            <w:r w:rsidR="00ED4ED3" w:rsidRPr="005A25BF">
              <w:rPr>
                <w:rFonts w:ascii="Calibri" w:hAnsi="Calibri" w:cs="Calibri"/>
                <w:szCs w:val="24"/>
                <w:lang w:eastAsia="zh-CN"/>
              </w:rPr>
              <w:t>使用</w:t>
            </w:r>
            <w:r w:rsidR="00ED4ED3" w:rsidRPr="005A25BF">
              <w:rPr>
                <w:rFonts w:ascii="Calibri" w:hAnsi="Calibri" w:cs="Calibri"/>
                <w:szCs w:val="24"/>
                <w:lang w:eastAsia="zh-CN"/>
              </w:rPr>
              <w:t>DSS 1</w:t>
            </w:r>
            <w:r w:rsidR="00ED4ED3" w:rsidRPr="005A25BF">
              <w:rPr>
                <w:rFonts w:ascii="Calibri" w:hAnsi="Calibri" w:cs="Calibri"/>
                <w:szCs w:val="24"/>
                <w:lang w:eastAsia="zh-CN"/>
              </w:rPr>
              <w:t>的号码识别补充业务的第</w:t>
            </w:r>
            <w:r w:rsidR="00ED4ED3" w:rsidRPr="005A25BF">
              <w:rPr>
                <w:rFonts w:ascii="Calibri" w:hAnsi="Calibri" w:cs="Calibri"/>
                <w:szCs w:val="24"/>
                <w:lang w:eastAsia="zh-CN"/>
              </w:rPr>
              <w:t>3</w:t>
            </w:r>
            <w:r w:rsidR="00ED4ED3" w:rsidRPr="005A25BF">
              <w:rPr>
                <w:rFonts w:ascii="Calibri" w:hAnsi="Calibri" w:cs="Calibri"/>
                <w:szCs w:val="24"/>
                <w:lang w:eastAsia="zh-CN"/>
              </w:rPr>
              <w:t>阶段描述</w:t>
            </w:r>
          </w:p>
          <w:p w:rsidR="004A4F25" w:rsidRPr="005A25BF" w:rsidRDefault="004A4F25"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Q.951.4: </w:t>
            </w:r>
            <w:r w:rsidR="00ED4ED3" w:rsidRPr="005A25BF">
              <w:rPr>
                <w:rFonts w:ascii="Calibri" w:hAnsi="Calibri" w:cs="Calibri"/>
                <w:szCs w:val="24"/>
                <w:lang w:eastAsia="zh-CN"/>
              </w:rPr>
              <w:t>主叫线路识别限制</w:t>
            </w:r>
            <w:r w:rsidR="00ED4ED3" w:rsidRPr="005A25BF">
              <w:rPr>
                <w:rFonts w:ascii="Calibri" w:hAnsi="Calibri" w:cs="Calibri" w:hint="eastAsia"/>
                <w:szCs w:val="24"/>
                <w:lang w:eastAsia="zh-CN"/>
              </w:rPr>
              <w:t>（</w:t>
            </w:r>
            <w:r w:rsidR="00ED4ED3" w:rsidRPr="005A25BF">
              <w:rPr>
                <w:rFonts w:ascii="Calibri" w:hAnsi="Calibri" w:cs="Calibri"/>
                <w:szCs w:val="24"/>
                <w:lang w:eastAsia="zh-CN"/>
              </w:rPr>
              <w:t>CLIR</w:t>
            </w:r>
            <w:r w:rsidR="00ED4ED3" w:rsidRPr="005A25BF">
              <w:rPr>
                <w:rFonts w:ascii="Calibri" w:hAnsi="Calibri" w:cs="Calibri" w:hint="eastAsia"/>
                <w:szCs w:val="24"/>
                <w:lang w:eastAsia="zh-CN"/>
              </w:rPr>
              <w:t>）：</w:t>
            </w:r>
            <w:r w:rsidR="00ED4ED3" w:rsidRPr="005A25BF">
              <w:rPr>
                <w:rFonts w:ascii="Calibri" w:hAnsi="Calibri" w:cs="Calibri"/>
                <w:szCs w:val="24"/>
                <w:lang w:eastAsia="zh-CN"/>
              </w:rPr>
              <w:t>使用使用</w:t>
            </w:r>
            <w:r w:rsidR="00ED4ED3" w:rsidRPr="005A25BF">
              <w:rPr>
                <w:rFonts w:ascii="Calibri" w:hAnsi="Calibri" w:cs="Calibri"/>
                <w:szCs w:val="24"/>
                <w:lang w:eastAsia="zh-CN"/>
              </w:rPr>
              <w:t>DSS 1</w:t>
            </w:r>
            <w:r w:rsidR="00ED4ED3" w:rsidRPr="005A25BF">
              <w:rPr>
                <w:rFonts w:ascii="Calibri" w:hAnsi="Calibri" w:cs="Calibri"/>
                <w:szCs w:val="24"/>
                <w:lang w:eastAsia="zh-CN"/>
              </w:rPr>
              <w:t>的号码识别补充业务的第</w:t>
            </w:r>
            <w:r w:rsidR="00ED4ED3" w:rsidRPr="005A25BF">
              <w:rPr>
                <w:rFonts w:ascii="Calibri" w:hAnsi="Calibri" w:cs="Calibri"/>
                <w:szCs w:val="24"/>
                <w:lang w:eastAsia="zh-CN"/>
              </w:rPr>
              <w:t>3</w:t>
            </w:r>
            <w:r w:rsidR="00ED4ED3" w:rsidRPr="005A25BF">
              <w:rPr>
                <w:rFonts w:ascii="Calibri" w:hAnsi="Calibri" w:cs="Calibri"/>
                <w:szCs w:val="24"/>
                <w:lang w:eastAsia="zh-CN"/>
              </w:rPr>
              <w:t>阶段描述</w:t>
            </w:r>
          </w:p>
          <w:p w:rsidR="004A4F25" w:rsidRPr="005A25BF" w:rsidRDefault="004A4F25"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Q.2951.3: </w:t>
            </w:r>
            <w:r w:rsidR="00E93B6B" w:rsidRPr="005A25BF">
              <w:rPr>
                <w:rFonts w:ascii="Calibri" w:hAnsi="Calibri" w:cs="Calibri"/>
                <w:szCs w:val="24"/>
                <w:lang w:eastAsia="zh-CN"/>
              </w:rPr>
              <w:t>主叫线路识别显示</w:t>
            </w:r>
            <w:r w:rsidR="00E93B6B" w:rsidRPr="005A25BF">
              <w:rPr>
                <w:rFonts w:ascii="Calibri" w:hAnsi="Calibri" w:cs="Calibri" w:hint="eastAsia"/>
                <w:szCs w:val="24"/>
                <w:lang w:eastAsia="zh-CN"/>
              </w:rPr>
              <w:t>（</w:t>
            </w:r>
            <w:r w:rsidR="00E93B6B" w:rsidRPr="005A25BF">
              <w:rPr>
                <w:rFonts w:ascii="Calibri" w:hAnsi="Calibri" w:cs="Calibri"/>
                <w:szCs w:val="24"/>
                <w:lang w:eastAsia="zh-CN"/>
              </w:rPr>
              <w:t>CLIP</w:t>
            </w:r>
            <w:r w:rsidR="00E93B6B" w:rsidRPr="005A25BF">
              <w:rPr>
                <w:rFonts w:ascii="Calibri" w:hAnsi="Calibri" w:cs="Calibri" w:hint="eastAsia"/>
                <w:szCs w:val="24"/>
                <w:lang w:eastAsia="zh-CN"/>
              </w:rPr>
              <w:t>）：</w:t>
            </w:r>
            <w:r w:rsidR="00E93B6B" w:rsidRPr="005A25BF">
              <w:rPr>
                <w:rFonts w:ascii="Calibri" w:hAnsi="Calibri" w:cs="Calibri"/>
                <w:szCs w:val="24"/>
                <w:lang w:eastAsia="zh-CN"/>
              </w:rPr>
              <w:t>使用</w:t>
            </w:r>
            <w:r w:rsidR="00E93B6B" w:rsidRPr="005A25BF">
              <w:rPr>
                <w:rFonts w:ascii="Calibri" w:hAnsi="Calibri" w:cs="Calibri"/>
                <w:szCs w:val="24"/>
                <w:lang w:eastAsia="zh-CN"/>
              </w:rPr>
              <w:t>B-ISDN</w:t>
            </w:r>
            <w:r w:rsidR="00E93B6B" w:rsidRPr="005A25BF">
              <w:rPr>
                <w:rFonts w:ascii="Calibri" w:hAnsi="Calibri" w:cs="Calibri"/>
                <w:color w:val="000000"/>
                <w:sz w:val="20"/>
                <w:lang w:eastAsia="zh-CN"/>
              </w:rPr>
              <w:t xml:space="preserve"> </w:t>
            </w:r>
            <w:r w:rsidR="00E93B6B" w:rsidRPr="005A25BF">
              <w:rPr>
                <w:rFonts w:ascii="Calibri" w:hAnsi="Calibri" w:cs="Calibri"/>
                <w:szCs w:val="24"/>
                <w:lang w:eastAsia="zh-CN"/>
              </w:rPr>
              <w:t>2</w:t>
            </w:r>
            <w:r w:rsidR="00E93B6B" w:rsidRPr="005A25BF">
              <w:rPr>
                <w:rFonts w:ascii="Calibri" w:hAnsi="Calibri" w:cs="Calibri"/>
                <w:szCs w:val="24"/>
                <w:lang w:eastAsia="zh-CN"/>
              </w:rPr>
              <w:t>号数字用户信令系统</w:t>
            </w:r>
            <w:r w:rsidR="00E93B6B" w:rsidRPr="005A25BF">
              <w:rPr>
                <w:rFonts w:ascii="Calibri" w:hAnsi="Calibri" w:cs="Calibri" w:hint="eastAsia"/>
                <w:szCs w:val="24"/>
                <w:lang w:eastAsia="zh-CN"/>
              </w:rPr>
              <w:t>（</w:t>
            </w:r>
            <w:r w:rsidR="00E93B6B" w:rsidRPr="005A25BF">
              <w:rPr>
                <w:rFonts w:ascii="Calibri" w:hAnsi="Calibri" w:cs="Calibri"/>
                <w:szCs w:val="24"/>
                <w:lang w:eastAsia="zh-CN"/>
              </w:rPr>
              <w:t>DSS2</w:t>
            </w:r>
            <w:r w:rsidR="00E93B6B" w:rsidRPr="005A25BF">
              <w:rPr>
                <w:rFonts w:ascii="Calibri" w:hAnsi="Calibri" w:cs="Calibri" w:hint="eastAsia"/>
                <w:szCs w:val="24"/>
                <w:lang w:eastAsia="zh-CN"/>
              </w:rPr>
              <w:t>）</w:t>
            </w:r>
            <w:r w:rsidR="00E93B6B" w:rsidRPr="005A25BF">
              <w:rPr>
                <w:rFonts w:ascii="Calibri" w:hAnsi="Calibri" w:cs="Calibri"/>
                <w:szCs w:val="24"/>
                <w:lang w:eastAsia="zh-CN"/>
              </w:rPr>
              <w:t>的号码识别补充业务的第</w:t>
            </w:r>
            <w:r w:rsidR="00E93B6B" w:rsidRPr="005A25BF">
              <w:rPr>
                <w:rFonts w:ascii="Calibri" w:hAnsi="Calibri" w:cs="Calibri"/>
                <w:szCs w:val="24"/>
                <w:lang w:eastAsia="zh-CN"/>
              </w:rPr>
              <w:t>3</w:t>
            </w:r>
            <w:r w:rsidR="00E93B6B" w:rsidRPr="005A25BF">
              <w:rPr>
                <w:rFonts w:ascii="Calibri" w:hAnsi="Calibri" w:cs="Calibri"/>
                <w:szCs w:val="24"/>
                <w:lang w:eastAsia="zh-CN"/>
              </w:rPr>
              <w:t>阶段描述</w:t>
            </w:r>
            <w:r w:rsidRPr="005A25BF">
              <w:rPr>
                <w:rFonts w:ascii="Calibri" w:hAnsi="Calibri" w:cs="Calibri"/>
                <w:szCs w:val="24"/>
                <w:lang w:eastAsia="zh-CN"/>
              </w:rPr>
              <w:t xml:space="preserve">– </w:t>
            </w:r>
            <w:r w:rsidR="00E93B6B" w:rsidRPr="005A25BF">
              <w:rPr>
                <w:rFonts w:ascii="Calibri" w:hAnsi="Calibri" w:cs="Calibri" w:hint="eastAsia"/>
                <w:szCs w:val="24"/>
                <w:lang w:eastAsia="zh-CN"/>
              </w:rPr>
              <w:t>基本呼叫</w:t>
            </w:r>
          </w:p>
          <w:p w:rsidR="004A4F25" w:rsidRPr="005A25BF" w:rsidRDefault="004A4F25"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Q.2951.4: </w:t>
            </w:r>
            <w:r w:rsidR="00A4644D" w:rsidRPr="005A25BF">
              <w:rPr>
                <w:rFonts w:ascii="Calibri" w:hAnsi="Calibri" w:cs="Calibri"/>
                <w:szCs w:val="24"/>
                <w:lang w:eastAsia="zh-CN"/>
              </w:rPr>
              <w:t>主叫线路识别限制</w:t>
            </w:r>
            <w:r w:rsidR="00A4644D" w:rsidRPr="005A25BF">
              <w:rPr>
                <w:rFonts w:ascii="Calibri" w:hAnsi="Calibri" w:cs="Calibri" w:hint="eastAsia"/>
                <w:szCs w:val="24"/>
                <w:lang w:eastAsia="zh-CN"/>
              </w:rPr>
              <w:t>（</w:t>
            </w:r>
            <w:r w:rsidR="00A4644D" w:rsidRPr="005A25BF">
              <w:rPr>
                <w:rFonts w:ascii="Calibri" w:hAnsi="Calibri" w:cs="Calibri"/>
                <w:szCs w:val="24"/>
                <w:lang w:eastAsia="zh-CN"/>
              </w:rPr>
              <w:t>CLIR</w:t>
            </w:r>
            <w:r w:rsidR="00A4644D" w:rsidRPr="005A25BF">
              <w:rPr>
                <w:rFonts w:ascii="Calibri" w:hAnsi="Calibri" w:cs="Calibri" w:hint="eastAsia"/>
                <w:szCs w:val="24"/>
                <w:lang w:eastAsia="zh-CN"/>
              </w:rPr>
              <w:t>）：</w:t>
            </w:r>
            <w:r w:rsidR="00A4644D" w:rsidRPr="005A25BF">
              <w:rPr>
                <w:rFonts w:ascii="Calibri" w:hAnsi="Calibri" w:cs="Calibri"/>
                <w:szCs w:val="24"/>
                <w:lang w:eastAsia="zh-CN"/>
              </w:rPr>
              <w:t>使用</w:t>
            </w:r>
            <w:r w:rsidR="00A4644D" w:rsidRPr="005A25BF">
              <w:rPr>
                <w:rFonts w:ascii="Calibri" w:hAnsi="Calibri" w:cs="Calibri"/>
                <w:szCs w:val="24"/>
                <w:lang w:eastAsia="zh-CN"/>
              </w:rPr>
              <w:t>B-ISDN</w:t>
            </w:r>
            <w:r w:rsidR="00A4644D" w:rsidRPr="005A25BF">
              <w:rPr>
                <w:rFonts w:ascii="Calibri" w:hAnsi="Calibri" w:cs="Calibri"/>
                <w:color w:val="000000"/>
                <w:sz w:val="20"/>
                <w:lang w:eastAsia="zh-CN"/>
              </w:rPr>
              <w:t xml:space="preserve"> </w:t>
            </w:r>
            <w:r w:rsidR="00A4644D" w:rsidRPr="005A25BF">
              <w:rPr>
                <w:rFonts w:ascii="Calibri" w:hAnsi="Calibri" w:cs="Calibri"/>
                <w:szCs w:val="24"/>
                <w:lang w:eastAsia="zh-CN"/>
              </w:rPr>
              <w:t>2</w:t>
            </w:r>
            <w:r w:rsidR="00A4644D" w:rsidRPr="005A25BF">
              <w:rPr>
                <w:rFonts w:ascii="Calibri" w:hAnsi="Calibri" w:cs="Calibri"/>
                <w:szCs w:val="24"/>
                <w:lang w:eastAsia="zh-CN"/>
              </w:rPr>
              <w:t>号数字用户信令系统</w:t>
            </w:r>
            <w:r w:rsidR="00A4644D" w:rsidRPr="005A25BF">
              <w:rPr>
                <w:rFonts w:ascii="Calibri" w:hAnsi="Calibri" w:cs="Calibri" w:hint="eastAsia"/>
                <w:szCs w:val="24"/>
                <w:lang w:eastAsia="zh-CN"/>
              </w:rPr>
              <w:t>（</w:t>
            </w:r>
            <w:r w:rsidR="00A4644D" w:rsidRPr="005A25BF">
              <w:rPr>
                <w:rFonts w:ascii="Calibri" w:hAnsi="Calibri" w:cs="Calibri"/>
                <w:szCs w:val="24"/>
                <w:lang w:eastAsia="zh-CN"/>
              </w:rPr>
              <w:t>DSS2</w:t>
            </w:r>
            <w:r w:rsidR="00A4644D" w:rsidRPr="005A25BF">
              <w:rPr>
                <w:rFonts w:ascii="Calibri" w:hAnsi="Calibri" w:cs="Calibri" w:hint="eastAsia"/>
                <w:szCs w:val="24"/>
                <w:lang w:eastAsia="zh-CN"/>
              </w:rPr>
              <w:t>）</w:t>
            </w:r>
            <w:r w:rsidR="00A4644D" w:rsidRPr="005A25BF">
              <w:rPr>
                <w:rFonts w:ascii="Calibri" w:hAnsi="Calibri" w:cs="Calibri"/>
                <w:szCs w:val="24"/>
                <w:lang w:eastAsia="zh-CN"/>
              </w:rPr>
              <w:t>的号码识别补充业务的第</w:t>
            </w:r>
            <w:r w:rsidR="00A4644D" w:rsidRPr="005A25BF">
              <w:rPr>
                <w:rFonts w:ascii="Calibri" w:hAnsi="Calibri" w:cs="Calibri"/>
                <w:szCs w:val="24"/>
                <w:lang w:eastAsia="zh-CN"/>
              </w:rPr>
              <w:t>3</w:t>
            </w:r>
            <w:r w:rsidR="00A4644D" w:rsidRPr="005A25BF">
              <w:rPr>
                <w:rFonts w:ascii="Calibri" w:hAnsi="Calibri" w:cs="Calibri"/>
                <w:szCs w:val="24"/>
                <w:lang w:eastAsia="zh-CN"/>
              </w:rPr>
              <w:t>阶段描述</w:t>
            </w:r>
            <w:r w:rsidR="00A853D0" w:rsidRPr="005A25BF">
              <w:rPr>
                <w:rFonts w:ascii="Calibri" w:hAnsi="Calibri" w:cs="Calibri" w:hint="eastAsia"/>
                <w:szCs w:val="24"/>
                <w:lang w:eastAsia="zh-CN"/>
              </w:rPr>
              <w:t xml:space="preserve"> </w:t>
            </w:r>
            <w:r w:rsidR="00A4644D" w:rsidRPr="005A25BF">
              <w:rPr>
                <w:rFonts w:ascii="Calibri" w:hAnsi="Calibri" w:cs="Calibri"/>
                <w:szCs w:val="24"/>
                <w:lang w:eastAsia="zh-CN"/>
              </w:rPr>
              <w:t xml:space="preserve">– </w:t>
            </w:r>
            <w:r w:rsidR="00A4644D" w:rsidRPr="005A25BF">
              <w:rPr>
                <w:rFonts w:ascii="Calibri" w:hAnsi="Calibri" w:cs="Calibri" w:hint="eastAsia"/>
                <w:szCs w:val="24"/>
                <w:lang w:eastAsia="zh-CN"/>
              </w:rPr>
              <w:t>基本呼叫</w:t>
            </w:r>
          </w:p>
          <w:p w:rsidR="004A4F25" w:rsidRPr="005A25BF" w:rsidRDefault="004A4F25"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Q.731</w:t>
            </w:r>
            <w:r w:rsidR="00A956E2" w:rsidRPr="005A25BF">
              <w:rPr>
                <w:rFonts w:ascii="Calibri" w:hAnsi="Calibri" w:cs="Calibri"/>
                <w:szCs w:val="24"/>
                <w:lang w:eastAsia="zh-CN"/>
              </w:rPr>
              <w:t>使用七号信令系统的号码识别补充业务的第</w:t>
            </w:r>
            <w:r w:rsidR="00A956E2" w:rsidRPr="005A25BF">
              <w:rPr>
                <w:rFonts w:ascii="Calibri" w:hAnsi="Calibri" w:cs="Calibri"/>
                <w:szCs w:val="24"/>
                <w:lang w:eastAsia="zh-CN"/>
              </w:rPr>
              <w:t>3</w:t>
            </w:r>
            <w:r w:rsidR="00A956E2" w:rsidRPr="005A25BF">
              <w:rPr>
                <w:rFonts w:ascii="Calibri" w:hAnsi="Calibri" w:cs="Calibri"/>
                <w:szCs w:val="24"/>
                <w:lang w:eastAsia="zh-CN"/>
              </w:rPr>
              <w:t>阶段描</w:t>
            </w:r>
            <w:r w:rsidR="00A956E2" w:rsidRPr="005A25BF">
              <w:rPr>
                <w:rFonts w:ascii="Calibri" w:hAnsi="Calibri" w:cs="Calibri" w:hint="eastAsia"/>
                <w:szCs w:val="24"/>
                <w:lang w:eastAsia="zh-CN"/>
              </w:rPr>
              <w:t>述</w:t>
            </w:r>
          </w:p>
          <w:p w:rsidR="004A4F25" w:rsidRPr="005A25BF" w:rsidRDefault="004A4F25"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Q.731.7</w:t>
            </w:r>
            <w:r w:rsidR="00A956E2" w:rsidRPr="005A25BF">
              <w:rPr>
                <w:rFonts w:ascii="Calibri" w:hAnsi="Calibri" w:cs="Calibri"/>
                <w:szCs w:val="24"/>
                <w:lang w:eastAsia="zh-CN"/>
              </w:rPr>
              <w:t>使用</w:t>
            </w:r>
            <w:r w:rsidR="00A956E2" w:rsidRPr="005A25BF">
              <w:rPr>
                <w:rFonts w:ascii="Calibri" w:hAnsi="Calibri" w:cs="Calibri"/>
                <w:szCs w:val="24"/>
                <w:lang w:eastAsia="zh-CN"/>
              </w:rPr>
              <w:t>7</w:t>
            </w:r>
            <w:r w:rsidR="00A956E2" w:rsidRPr="005A25BF">
              <w:rPr>
                <w:rFonts w:ascii="Calibri" w:hAnsi="Calibri" w:cs="Calibri"/>
                <w:szCs w:val="24"/>
                <w:lang w:eastAsia="zh-CN"/>
              </w:rPr>
              <w:t>号信令系统的号码识别补充业务的第</w:t>
            </w:r>
            <w:r w:rsidR="00A956E2" w:rsidRPr="005A25BF">
              <w:rPr>
                <w:rFonts w:ascii="Calibri" w:hAnsi="Calibri" w:cs="Calibri"/>
                <w:szCs w:val="24"/>
                <w:lang w:eastAsia="zh-CN"/>
              </w:rPr>
              <w:t>3</w:t>
            </w:r>
            <w:r w:rsidR="00A956E2" w:rsidRPr="005A25BF">
              <w:rPr>
                <w:rFonts w:ascii="Calibri" w:hAnsi="Calibri" w:cs="Calibri"/>
                <w:szCs w:val="24"/>
                <w:lang w:eastAsia="zh-CN"/>
              </w:rPr>
              <w:t>阶段描述：恶意呼叫识别（</w:t>
            </w:r>
            <w:r w:rsidR="00A956E2" w:rsidRPr="005A25BF">
              <w:rPr>
                <w:rFonts w:ascii="Calibri" w:hAnsi="Calibri" w:cs="Calibri"/>
                <w:szCs w:val="24"/>
                <w:lang w:eastAsia="zh-CN"/>
              </w:rPr>
              <w:t>MCID</w:t>
            </w:r>
            <w:r w:rsidR="00A956E2" w:rsidRPr="005A25BF">
              <w:rPr>
                <w:rFonts w:ascii="Calibri" w:hAnsi="Calibri" w:cs="Calibri"/>
                <w:szCs w:val="24"/>
                <w:lang w:eastAsia="zh-CN"/>
              </w:rPr>
              <w:t>）</w:t>
            </w:r>
          </w:p>
          <w:p w:rsidR="004A4F25" w:rsidRPr="005A25BF" w:rsidRDefault="004A4F25"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Q.764: </w:t>
            </w:r>
            <w:r w:rsidR="00A04B9C" w:rsidRPr="005A25BF">
              <w:rPr>
                <w:rFonts w:ascii="Calibri" w:hAnsi="Calibri" w:cs="Calibri"/>
                <w:szCs w:val="24"/>
                <w:lang w:eastAsia="zh-CN"/>
              </w:rPr>
              <w:t>7</w:t>
            </w:r>
            <w:r w:rsidR="00A04B9C" w:rsidRPr="005A25BF">
              <w:rPr>
                <w:rFonts w:ascii="Calibri" w:hAnsi="Calibri" w:cs="Calibri"/>
                <w:szCs w:val="24"/>
                <w:lang w:eastAsia="zh-CN"/>
              </w:rPr>
              <w:t>号信令系统</w:t>
            </w:r>
            <w:r w:rsidR="00A04B9C" w:rsidRPr="005A25BF">
              <w:rPr>
                <w:rFonts w:ascii="Calibri" w:hAnsi="Calibri" w:cs="Calibri"/>
                <w:szCs w:val="24"/>
                <w:lang w:eastAsia="zh-CN"/>
              </w:rPr>
              <w:t xml:space="preserve"> – ISDN</w:t>
            </w:r>
            <w:r w:rsidR="00A04B9C" w:rsidRPr="005A25BF">
              <w:rPr>
                <w:rFonts w:ascii="Calibri" w:hAnsi="Calibri" w:cs="Calibri"/>
                <w:szCs w:val="24"/>
                <w:lang w:eastAsia="zh-CN"/>
              </w:rPr>
              <w:t>用户部分信令程序</w:t>
            </w:r>
          </w:p>
          <w:p w:rsidR="004A4F25" w:rsidRPr="005A25BF" w:rsidRDefault="004A4F25"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Q.1912.5: </w:t>
            </w:r>
            <w:r w:rsidR="00833128" w:rsidRPr="005A25BF">
              <w:rPr>
                <w:rFonts w:ascii="Calibri" w:hAnsi="Calibri" w:cs="Calibri" w:hint="eastAsia"/>
                <w:color w:val="000000"/>
                <w:szCs w:val="24"/>
                <w:lang w:eastAsia="zh-CN"/>
              </w:rPr>
              <w:t>会话发起协议（</w:t>
            </w:r>
            <w:r w:rsidR="00833128" w:rsidRPr="005A25BF">
              <w:rPr>
                <w:rFonts w:ascii="Calibri" w:hAnsi="Calibri" w:cs="Calibri"/>
                <w:color w:val="000000"/>
                <w:szCs w:val="24"/>
                <w:lang w:eastAsia="zh-CN"/>
              </w:rPr>
              <w:t>SIP</w:t>
            </w:r>
            <w:r w:rsidR="00833128" w:rsidRPr="005A25BF">
              <w:rPr>
                <w:rFonts w:ascii="Calibri" w:hAnsi="Calibri" w:cs="Calibri" w:hint="eastAsia"/>
                <w:color w:val="000000"/>
                <w:szCs w:val="24"/>
                <w:lang w:eastAsia="zh-CN"/>
              </w:rPr>
              <w:t>）和与承载无关的呼叫控制协议或</w:t>
            </w:r>
            <w:r w:rsidR="00833128" w:rsidRPr="005A25BF">
              <w:rPr>
                <w:rFonts w:ascii="Calibri" w:hAnsi="Calibri" w:cs="Calibri"/>
                <w:color w:val="000000"/>
                <w:szCs w:val="24"/>
                <w:lang w:eastAsia="zh-CN"/>
              </w:rPr>
              <w:t>ISDN</w:t>
            </w:r>
            <w:r w:rsidR="00833128" w:rsidRPr="005A25BF">
              <w:rPr>
                <w:rFonts w:ascii="Calibri" w:hAnsi="Calibri" w:cs="Calibri" w:hint="eastAsia"/>
                <w:color w:val="000000"/>
                <w:szCs w:val="24"/>
                <w:lang w:eastAsia="zh-CN"/>
              </w:rPr>
              <w:t>用户部分之间的互通。</w:t>
            </w:r>
          </w:p>
        </w:tc>
      </w:tr>
      <w:tr w:rsidR="004A4F25" w:rsidRPr="00CE6FCF" w:rsidTr="00CE6FCF">
        <w:tc>
          <w:tcPr>
            <w:tcW w:w="7621" w:type="dxa"/>
            <w:tcBorders>
              <w:top w:val="single" w:sz="4" w:space="0" w:color="auto"/>
              <w:left w:val="single" w:sz="4" w:space="0" w:color="auto"/>
              <w:bottom w:val="single" w:sz="4" w:space="0" w:color="auto"/>
              <w:right w:val="single" w:sz="4" w:space="0" w:color="auto"/>
            </w:tcBorders>
          </w:tcPr>
          <w:p w:rsidR="004A4F25" w:rsidRPr="00A41DA4" w:rsidRDefault="00A41DA4" w:rsidP="00C510C7">
            <w:pPr>
              <w:pStyle w:val="Normalaftertitle"/>
              <w:rPr>
                <w:rFonts w:cs="Calibri"/>
                <w:szCs w:val="24"/>
                <w:lang w:eastAsia="zh-CN"/>
              </w:rPr>
            </w:pPr>
            <w:r w:rsidRPr="00A41DA4">
              <w:rPr>
                <w:rStyle w:val="Artdef"/>
                <w:rFonts w:cs="Calibri"/>
                <w:lang w:eastAsia="zh-CN"/>
              </w:rPr>
              <w:lastRenderedPageBreak/>
              <w:t>3</w:t>
            </w:r>
            <w:r w:rsidRPr="00A41DA4">
              <w:rPr>
                <w:rStyle w:val="Artdef"/>
                <w:rFonts w:cs="Calibri" w:hint="eastAsia"/>
                <w:lang w:eastAsia="zh-CN"/>
              </w:rPr>
              <w:t>3</w:t>
            </w:r>
            <w:r w:rsidRPr="00A41DA4">
              <w:rPr>
                <w:rFonts w:cs="Calibri"/>
                <w:lang w:eastAsia="zh-CN"/>
              </w:rPr>
              <w:tab/>
              <w:t>3.</w:t>
            </w:r>
            <w:r w:rsidRPr="00A41DA4">
              <w:rPr>
                <w:rFonts w:cs="Calibri" w:hint="eastAsia"/>
                <w:lang w:eastAsia="zh-CN"/>
              </w:rPr>
              <w:t>7</w:t>
            </w:r>
            <w:r w:rsidRPr="00A41DA4">
              <w:rPr>
                <w:rFonts w:cs="Calibri"/>
                <w:lang w:eastAsia="zh-CN"/>
              </w:rPr>
              <w:tab/>
            </w:r>
            <w:r w:rsidRPr="00A41DA4">
              <w:rPr>
                <w:rFonts w:cs="Calibri" w:hint="eastAsia"/>
                <w:szCs w:val="24"/>
                <w:lang w:eastAsia="zh-CN"/>
              </w:rPr>
              <w:t>成员国应为建立区域电信业务交换点创造有利环境，以便提高质量，增强网络连接性和恢复能力，促进竞争并降低国际电信互连费用。</w:t>
            </w:r>
          </w:p>
        </w:tc>
        <w:tc>
          <w:tcPr>
            <w:tcW w:w="6555" w:type="dxa"/>
            <w:tcBorders>
              <w:top w:val="single" w:sz="4" w:space="0" w:color="auto"/>
              <w:left w:val="single" w:sz="4" w:space="0" w:color="auto"/>
              <w:bottom w:val="single" w:sz="4" w:space="0" w:color="auto"/>
              <w:right w:val="single" w:sz="4" w:space="0" w:color="auto"/>
            </w:tcBorders>
          </w:tcPr>
          <w:p w:rsidR="004A4F25" w:rsidRPr="005A25BF" w:rsidRDefault="004A4F25"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4A4F25" w:rsidRPr="00CE6FCF" w:rsidTr="00CE6FCF">
        <w:tc>
          <w:tcPr>
            <w:tcW w:w="7621" w:type="dxa"/>
            <w:tcBorders>
              <w:top w:val="single" w:sz="4" w:space="0" w:color="auto"/>
              <w:left w:val="single" w:sz="4" w:space="0" w:color="auto"/>
              <w:bottom w:val="single" w:sz="4" w:space="0" w:color="auto"/>
              <w:right w:val="single" w:sz="4" w:space="0" w:color="auto"/>
            </w:tcBorders>
          </w:tcPr>
          <w:p w:rsidR="004A4F25" w:rsidRPr="00A41DA4" w:rsidRDefault="00A41DA4" w:rsidP="000F378A">
            <w:pPr>
              <w:keepNext/>
              <w:keepLines/>
              <w:tabs>
                <w:tab w:val="clear" w:pos="794"/>
                <w:tab w:val="clear" w:pos="1191"/>
                <w:tab w:val="clear" w:pos="1588"/>
                <w:tab w:val="clear" w:pos="1985"/>
                <w:tab w:val="left" w:pos="2268"/>
              </w:tabs>
              <w:spacing w:before="480"/>
              <w:jc w:val="center"/>
              <w:rPr>
                <w:rFonts w:ascii="Calibri" w:hAnsi="Calibri" w:cs="Calibri"/>
                <w:caps/>
                <w:sz w:val="28"/>
                <w:lang w:val="fr-CH"/>
              </w:rPr>
            </w:pPr>
            <w:r w:rsidRPr="00A41DA4">
              <w:rPr>
                <w:rFonts w:ascii="Calibri" w:hAnsi="Calibri" w:cs="Calibri" w:hint="eastAsia"/>
                <w:caps/>
                <w:sz w:val="28"/>
                <w:lang w:val="fr-CH"/>
              </w:rPr>
              <w:lastRenderedPageBreak/>
              <w:t>第</w:t>
            </w:r>
            <w:r w:rsidRPr="00A41DA4">
              <w:rPr>
                <w:rFonts w:ascii="Calibri" w:hAnsi="Calibri" w:cs="Calibri" w:hint="eastAsia"/>
                <w:caps/>
                <w:sz w:val="28"/>
                <w:lang w:val="fr-CH"/>
              </w:rPr>
              <w:t>4</w:t>
            </w:r>
            <w:r w:rsidRPr="00A41DA4">
              <w:rPr>
                <w:rFonts w:ascii="Calibri" w:hAnsi="Calibri" w:cs="Calibri" w:hint="eastAsia"/>
                <w:caps/>
                <w:sz w:val="28"/>
                <w:lang w:val="fr-CH"/>
              </w:rPr>
              <w:t>条</w:t>
            </w:r>
          </w:p>
        </w:tc>
        <w:tc>
          <w:tcPr>
            <w:tcW w:w="6555" w:type="dxa"/>
            <w:tcBorders>
              <w:top w:val="single" w:sz="4" w:space="0" w:color="auto"/>
              <w:left w:val="single" w:sz="4" w:space="0" w:color="auto"/>
              <w:bottom w:val="single" w:sz="4" w:space="0" w:color="auto"/>
              <w:right w:val="single" w:sz="4" w:space="0" w:color="auto"/>
            </w:tcBorders>
          </w:tcPr>
          <w:p w:rsidR="004A4F25" w:rsidRPr="005A25BF" w:rsidRDefault="004A4F25"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val="fr-CH"/>
              </w:rPr>
            </w:pPr>
          </w:p>
        </w:tc>
      </w:tr>
      <w:tr w:rsidR="004A4F25" w:rsidRPr="00CE6FCF" w:rsidTr="00CE6FCF">
        <w:tc>
          <w:tcPr>
            <w:tcW w:w="7621" w:type="dxa"/>
            <w:tcBorders>
              <w:top w:val="single" w:sz="4" w:space="0" w:color="auto"/>
              <w:left w:val="single" w:sz="4" w:space="0" w:color="auto"/>
              <w:bottom w:val="single" w:sz="4" w:space="0" w:color="auto"/>
              <w:right w:val="single" w:sz="4" w:space="0" w:color="auto"/>
            </w:tcBorders>
          </w:tcPr>
          <w:p w:rsidR="004A4F25" w:rsidRPr="00CE6FCF" w:rsidRDefault="00A41DA4" w:rsidP="000F378A">
            <w:pPr>
              <w:keepNext/>
              <w:keepLines/>
              <w:tabs>
                <w:tab w:val="clear" w:pos="794"/>
                <w:tab w:val="clear" w:pos="1191"/>
                <w:tab w:val="clear" w:pos="1588"/>
                <w:tab w:val="clear" w:pos="1985"/>
                <w:tab w:val="left" w:pos="2268"/>
              </w:tabs>
              <w:spacing w:before="240"/>
              <w:jc w:val="center"/>
              <w:rPr>
                <w:b/>
                <w:sz w:val="28"/>
                <w:lang w:val="fr-CH"/>
              </w:rPr>
            </w:pPr>
            <w:proofErr w:type="spellStart"/>
            <w:r w:rsidRPr="00A41DA4">
              <w:rPr>
                <w:rFonts w:hint="eastAsia"/>
                <w:b/>
                <w:sz w:val="28"/>
                <w:lang w:val="fr-CH"/>
              </w:rPr>
              <w:t>国际电信业务</w:t>
            </w:r>
            <w:proofErr w:type="spellEnd"/>
          </w:p>
        </w:tc>
        <w:tc>
          <w:tcPr>
            <w:tcW w:w="6555" w:type="dxa"/>
            <w:tcBorders>
              <w:top w:val="single" w:sz="4" w:space="0" w:color="auto"/>
              <w:left w:val="single" w:sz="4" w:space="0" w:color="auto"/>
              <w:bottom w:val="single" w:sz="4" w:space="0" w:color="auto"/>
              <w:right w:val="single" w:sz="4" w:space="0" w:color="auto"/>
            </w:tcBorders>
          </w:tcPr>
          <w:p w:rsidR="004A4F25" w:rsidRPr="005A25BF" w:rsidRDefault="004A4F25"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val="fr-CH"/>
              </w:rPr>
            </w:pP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6F5F91" w:rsidRDefault="00A41DA4" w:rsidP="00C510C7">
            <w:pPr>
              <w:pStyle w:val="Normalaftertitle"/>
              <w:rPr>
                <w:highlight w:val="yellow"/>
                <w:lang w:eastAsia="zh-CN"/>
              </w:rPr>
            </w:pPr>
            <w:r w:rsidRPr="006F5F91">
              <w:rPr>
                <w:rStyle w:val="Artdef"/>
                <w:rFonts w:hint="eastAsia"/>
                <w:lang w:eastAsia="zh-CN"/>
              </w:rPr>
              <w:t>34</w:t>
            </w:r>
            <w:r w:rsidRPr="006F5F91">
              <w:rPr>
                <w:lang w:eastAsia="zh-CN"/>
              </w:rPr>
              <w:tab/>
              <w:t>4.1</w:t>
            </w:r>
            <w:r w:rsidRPr="006F5F91">
              <w:rPr>
                <w:lang w:eastAsia="zh-CN"/>
              </w:rPr>
              <w:tab/>
            </w:r>
            <w:r w:rsidRPr="006F5F91">
              <w:rPr>
                <w:rFonts w:hint="eastAsia"/>
                <w:lang w:eastAsia="zh-CN"/>
              </w:rPr>
              <w:t>成员国须促进国际电信业务发展并须加强业务的公众可用性。</w:t>
            </w:r>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6F5F91" w:rsidRDefault="00A41DA4" w:rsidP="00C510C7">
            <w:pPr>
              <w:pStyle w:val="Normalaftertitle"/>
              <w:rPr>
                <w:highlight w:val="yellow"/>
                <w:lang w:eastAsia="zh-CN"/>
              </w:rPr>
            </w:pPr>
            <w:r w:rsidRPr="006F5F91">
              <w:rPr>
                <w:rStyle w:val="Artdef"/>
                <w:rFonts w:hint="eastAsia"/>
                <w:lang w:eastAsia="zh-CN"/>
              </w:rPr>
              <w:t>35</w:t>
            </w:r>
            <w:r w:rsidRPr="006F5F91">
              <w:rPr>
                <w:lang w:eastAsia="zh-CN"/>
              </w:rPr>
              <w:tab/>
              <w:t>4.2</w:t>
            </w:r>
            <w:r w:rsidRPr="006F5F91">
              <w:rPr>
                <w:lang w:eastAsia="zh-CN"/>
              </w:rPr>
              <w:tab/>
            </w:r>
            <w:r w:rsidRPr="006F5F91">
              <w:rPr>
                <w:rFonts w:hint="eastAsia"/>
                <w:lang w:eastAsia="zh-CN"/>
              </w:rPr>
              <w:t>成员国须努力确保</w:t>
            </w:r>
            <w:r w:rsidRPr="006F5F91">
              <w:rPr>
                <w:lang w:eastAsia="zh-CN"/>
              </w:rPr>
              <w:t>经授权的运营机构</w:t>
            </w:r>
            <w:r w:rsidRPr="006F5F91">
              <w:rPr>
                <w:rFonts w:hint="eastAsia"/>
                <w:lang w:eastAsia="zh-CN"/>
              </w:rPr>
              <w:t>在本《规则》框架内进行合作，以便通过协议提供广泛的国际电信业务，这类电信业务应在最大可行的程度上符合相关</w:t>
            </w:r>
            <w:r w:rsidRPr="006F5F91">
              <w:rPr>
                <w:lang w:eastAsia="zh-CN"/>
              </w:rPr>
              <w:t>ITU-T</w:t>
            </w:r>
            <w:r w:rsidRPr="006F5F91">
              <w:rPr>
                <w:rFonts w:hint="eastAsia"/>
                <w:lang w:eastAsia="zh-CN"/>
              </w:rPr>
              <w:t>建议书的规定。</w:t>
            </w:r>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E.104: </w:t>
            </w:r>
            <w:r w:rsidR="00A932CB" w:rsidRPr="005A25BF">
              <w:rPr>
                <w:rFonts w:ascii="Calibri" w:hAnsi="Calibri" w:cs="Calibri" w:hint="eastAsia"/>
                <w:szCs w:val="24"/>
                <w:lang w:eastAsia="zh-CN"/>
              </w:rPr>
              <w:t>国际电话号码簿帮助业务与公共接入</w:t>
            </w:r>
            <w:r w:rsidRPr="005A25BF">
              <w:rPr>
                <w:rFonts w:ascii="Calibri" w:hAnsi="Calibri" w:cs="Calibri"/>
                <w:szCs w:val="24"/>
                <w:lang w:eastAsia="zh-CN"/>
              </w:rPr>
              <w:t xml:space="preserve"> </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rPr>
            </w:pPr>
            <w:r w:rsidRPr="005A25BF">
              <w:rPr>
                <w:rFonts w:ascii="Calibri" w:hAnsi="Calibri" w:cs="Calibri"/>
                <w:szCs w:val="24"/>
              </w:rPr>
              <w:t xml:space="preserve">E.105: </w:t>
            </w:r>
            <w:r w:rsidR="00FD6734" w:rsidRPr="005A25BF">
              <w:rPr>
                <w:rFonts w:ascii="Calibri" w:hAnsi="Calibri" w:cs="Calibri" w:hint="eastAsia"/>
                <w:szCs w:val="24"/>
                <w:lang w:eastAsia="zh-CN"/>
              </w:rPr>
              <w:t>国际电话业务</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rPr>
            </w:pPr>
            <w:r w:rsidRPr="005A25BF">
              <w:rPr>
                <w:rFonts w:ascii="Calibri" w:hAnsi="Calibri" w:cs="Calibri"/>
                <w:szCs w:val="24"/>
              </w:rPr>
              <w:t xml:space="preserve">E.116: </w:t>
            </w:r>
            <w:r w:rsidR="0032481A" w:rsidRPr="005A25BF">
              <w:rPr>
                <w:rFonts w:ascii="Calibri" w:hAnsi="Calibri" w:cs="Calibri" w:hint="eastAsia"/>
                <w:szCs w:val="24"/>
                <w:lang w:eastAsia="zh-CN"/>
              </w:rPr>
              <w:t>国际电信记账卡业务</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E.140: </w:t>
            </w:r>
            <w:r w:rsidR="0032481A" w:rsidRPr="005A25BF">
              <w:rPr>
                <w:rFonts w:ascii="Calibri" w:hAnsi="Calibri" w:cs="Calibri" w:hint="eastAsia"/>
                <w:szCs w:val="24"/>
                <w:lang w:eastAsia="zh-CN"/>
              </w:rPr>
              <w:t>话务员协助式电话业务</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rPr>
            </w:pPr>
            <w:r w:rsidRPr="005A25BF">
              <w:rPr>
                <w:rFonts w:ascii="Calibri" w:hAnsi="Calibri" w:cs="Calibri"/>
                <w:szCs w:val="24"/>
              </w:rPr>
              <w:t xml:space="preserve">E.151: </w:t>
            </w:r>
            <w:r w:rsidR="0032481A" w:rsidRPr="005A25BF">
              <w:rPr>
                <w:rFonts w:ascii="Calibri" w:hAnsi="Calibri" w:cs="Calibri" w:hint="eastAsia"/>
                <w:szCs w:val="24"/>
                <w:lang w:eastAsia="zh-CN"/>
              </w:rPr>
              <w:t>电话会议呼叫</w:t>
            </w:r>
            <w:r w:rsidRPr="005A25BF">
              <w:rPr>
                <w:rFonts w:ascii="Calibri" w:hAnsi="Calibri" w:cs="Calibri"/>
                <w:szCs w:val="24"/>
              </w:rPr>
              <w:t xml:space="preserve"> </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E.152: </w:t>
            </w:r>
            <w:r w:rsidR="008706C9" w:rsidRPr="005A25BF">
              <w:rPr>
                <w:rFonts w:ascii="Calibri" w:hAnsi="Calibri" w:cs="Calibri" w:hint="eastAsia"/>
                <w:color w:val="000000"/>
                <w:szCs w:val="24"/>
                <w:lang w:eastAsia="zh-CN"/>
              </w:rPr>
              <w:t>国际被叫集中付费电话业务</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rPr>
            </w:pPr>
            <w:r w:rsidRPr="005A25BF">
              <w:rPr>
                <w:rFonts w:ascii="Calibri" w:hAnsi="Calibri" w:cs="Calibri"/>
                <w:szCs w:val="24"/>
              </w:rPr>
              <w:t xml:space="preserve">E.153: </w:t>
            </w:r>
            <w:r w:rsidR="0032481A" w:rsidRPr="005A25BF">
              <w:rPr>
                <w:rFonts w:ascii="Calibri" w:hAnsi="Calibri" w:cs="Calibri" w:hint="eastAsia"/>
                <w:szCs w:val="24"/>
                <w:lang w:eastAsia="zh-CN"/>
              </w:rPr>
              <w:t>直拨原籍国业务</w:t>
            </w:r>
            <w:r w:rsidRPr="005A25BF">
              <w:rPr>
                <w:rFonts w:ascii="Calibri" w:hAnsi="Calibri" w:cs="Calibri"/>
                <w:szCs w:val="24"/>
              </w:rPr>
              <w:t xml:space="preserve"> </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rPr>
            </w:pPr>
            <w:r w:rsidRPr="005A25BF">
              <w:rPr>
                <w:rFonts w:ascii="Calibri" w:hAnsi="Calibri" w:cs="Calibri"/>
                <w:szCs w:val="24"/>
              </w:rPr>
              <w:t xml:space="preserve">E.154: </w:t>
            </w:r>
            <w:proofErr w:type="spellStart"/>
            <w:r w:rsidR="0032481A" w:rsidRPr="005A25BF">
              <w:rPr>
                <w:rFonts w:ascii="Calibri" w:hAnsi="Calibri" w:cs="Calibri"/>
                <w:szCs w:val="24"/>
              </w:rPr>
              <w:t>国际分摊付费业务</w:t>
            </w:r>
            <w:proofErr w:type="spellEnd"/>
            <w:r w:rsidRPr="005A25BF">
              <w:rPr>
                <w:rFonts w:ascii="Calibri" w:hAnsi="Calibri" w:cs="Calibri"/>
                <w:szCs w:val="24"/>
              </w:rPr>
              <w:t xml:space="preserve"> </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rPr>
            </w:pPr>
            <w:r w:rsidRPr="005A25BF">
              <w:rPr>
                <w:rFonts w:ascii="Calibri" w:hAnsi="Calibri" w:cs="Calibri"/>
                <w:szCs w:val="24"/>
              </w:rPr>
              <w:t xml:space="preserve">E.155: </w:t>
            </w:r>
            <w:proofErr w:type="spellStart"/>
            <w:r w:rsidR="00BD42EA" w:rsidRPr="005A25BF">
              <w:rPr>
                <w:rFonts w:ascii="Calibri" w:hAnsi="Calibri" w:cs="Calibri"/>
                <w:szCs w:val="24"/>
              </w:rPr>
              <w:t>国际附加费率业务</w:t>
            </w:r>
            <w:proofErr w:type="spellEnd"/>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E.202: </w:t>
            </w:r>
            <w:r w:rsidR="00263BDC" w:rsidRPr="005A25BF">
              <w:rPr>
                <w:rFonts w:ascii="Calibri" w:hAnsi="Calibri" w:cs="Calibri" w:hint="eastAsia"/>
                <w:szCs w:val="24"/>
                <w:lang w:eastAsia="zh-CN"/>
              </w:rPr>
              <w:t>未来公共移动系统和业务的网络运营原则</w:t>
            </w:r>
          </w:p>
          <w:p w:rsidR="00A41DA4" w:rsidRPr="005A25BF" w:rsidRDefault="00A450FD"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Pr>
                <w:rFonts w:ascii="Calibri" w:hAnsi="Calibri" w:cs="Calibri"/>
                <w:szCs w:val="24"/>
                <w:lang w:eastAsia="zh-CN"/>
              </w:rPr>
              <w:t>F</w:t>
            </w:r>
            <w:r w:rsidR="00263BDC" w:rsidRPr="005A25BF">
              <w:rPr>
                <w:rFonts w:ascii="Calibri" w:hAnsi="Calibri" w:cs="Calibri" w:hint="eastAsia"/>
                <w:szCs w:val="24"/>
                <w:lang w:eastAsia="zh-CN"/>
              </w:rPr>
              <w:t>系列：非电话电信业务</w:t>
            </w:r>
            <w:r w:rsidR="00A41DA4" w:rsidRPr="005A25BF">
              <w:rPr>
                <w:rFonts w:ascii="Calibri" w:hAnsi="Calibri" w:cs="Calibri"/>
                <w:szCs w:val="24"/>
                <w:lang w:eastAsia="zh-CN"/>
              </w:rPr>
              <w:t xml:space="preserve"> </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rPr>
            </w:pPr>
            <w:r w:rsidRPr="005A25BF">
              <w:rPr>
                <w:rFonts w:ascii="Calibri" w:hAnsi="Calibri" w:cs="Calibri"/>
                <w:szCs w:val="24"/>
              </w:rPr>
              <w:t xml:space="preserve">F.1-F.109: </w:t>
            </w:r>
            <w:r w:rsidR="00263BDC" w:rsidRPr="005A25BF">
              <w:rPr>
                <w:rFonts w:ascii="Calibri" w:hAnsi="Calibri" w:cs="Calibri" w:hint="eastAsia"/>
                <w:szCs w:val="24"/>
                <w:lang w:eastAsia="zh-CN"/>
              </w:rPr>
              <w:t>电报业务</w:t>
            </w:r>
            <w:r w:rsidRPr="005A25BF">
              <w:rPr>
                <w:rFonts w:ascii="Calibri" w:hAnsi="Calibri" w:cs="Calibri"/>
                <w:szCs w:val="24"/>
              </w:rPr>
              <w:t xml:space="preserve"> </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rPr>
            </w:pPr>
            <w:r w:rsidRPr="005A25BF">
              <w:rPr>
                <w:rFonts w:ascii="Calibri" w:hAnsi="Calibri" w:cs="Calibri"/>
                <w:szCs w:val="24"/>
              </w:rPr>
              <w:t xml:space="preserve">F.110-F.159: </w:t>
            </w:r>
            <w:r w:rsidR="00263BDC" w:rsidRPr="005A25BF">
              <w:rPr>
                <w:rFonts w:ascii="Calibri" w:hAnsi="Calibri" w:cs="Calibri" w:hint="eastAsia"/>
                <w:szCs w:val="24"/>
                <w:lang w:eastAsia="zh-CN"/>
              </w:rPr>
              <w:t>移动业务</w:t>
            </w:r>
            <w:r w:rsidRPr="005A25BF">
              <w:rPr>
                <w:rFonts w:ascii="Calibri" w:hAnsi="Calibri" w:cs="Calibri"/>
                <w:szCs w:val="24"/>
              </w:rPr>
              <w:t xml:space="preserve"> </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F.160-F.399: </w:t>
            </w:r>
            <w:proofErr w:type="spellStart"/>
            <w:r w:rsidR="00263BDC" w:rsidRPr="005A25BF">
              <w:rPr>
                <w:rFonts w:ascii="Calibri" w:hAnsi="Calibri" w:cs="Calibri"/>
                <w:szCs w:val="24"/>
              </w:rPr>
              <w:t>远程信息处理业务</w:t>
            </w:r>
            <w:proofErr w:type="spellEnd"/>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rPr>
            </w:pPr>
            <w:r w:rsidRPr="005A25BF">
              <w:rPr>
                <w:rFonts w:ascii="Calibri" w:hAnsi="Calibri" w:cs="Calibri"/>
                <w:szCs w:val="24"/>
              </w:rPr>
              <w:t xml:space="preserve">F.400-F.499: </w:t>
            </w:r>
            <w:r w:rsidR="002057AF" w:rsidRPr="005A25BF">
              <w:rPr>
                <w:rFonts w:ascii="Calibri" w:hAnsi="Calibri" w:cs="Calibri" w:hint="eastAsia"/>
                <w:szCs w:val="24"/>
                <w:lang w:eastAsia="zh-CN"/>
              </w:rPr>
              <w:t>报文处理业务</w:t>
            </w:r>
            <w:r w:rsidRPr="005A25BF">
              <w:rPr>
                <w:rFonts w:ascii="Calibri" w:hAnsi="Calibri" w:cs="Calibri"/>
                <w:szCs w:val="24"/>
              </w:rPr>
              <w:t xml:space="preserve"> </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rPr>
            </w:pPr>
            <w:r w:rsidRPr="005A25BF">
              <w:rPr>
                <w:rFonts w:ascii="Calibri" w:hAnsi="Calibri" w:cs="Calibri"/>
                <w:szCs w:val="24"/>
              </w:rPr>
              <w:t xml:space="preserve">F.500-F.549: </w:t>
            </w:r>
            <w:r w:rsidR="002057AF" w:rsidRPr="005A25BF">
              <w:rPr>
                <w:rFonts w:ascii="Calibri" w:hAnsi="Calibri" w:cs="Calibri" w:hint="eastAsia"/>
                <w:szCs w:val="24"/>
                <w:lang w:eastAsia="zh-CN"/>
              </w:rPr>
              <w:t>查号业务</w:t>
            </w:r>
            <w:r w:rsidRPr="005A25BF">
              <w:rPr>
                <w:rFonts w:ascii="Calibri" w:hAnsi="Calibri" w:cs="Calibri"/>
                <w:szCs w:val="24"/>
              </w:rPr>
              <w:t xml:space="preserve"> </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rPr>
            </w:pPr>
            <w:r w:rsidRPr="005A25BF">
              <w:rPr>
                <w:rFonts w:ascii="Calibri" w:hAnsi="Calibri" w:cs="Calibri"/>
                <w:szCs w:val="24"/>
              </w:rPr>
              <w:t xml:space="preserve">F.550-F.599: </w:t>
            </w:r>
            <w:r w:rsidR="002057AF" w:rsidRPr="005A25BF">
              <w:rPr>
                <w:rFonts w:ascii="Calibri" w:hAnsi="Calibri" w:cs="Calibri" w:hint="eastAsia"/>
                <w:szCs w:val="24"/>
                <w:lang w:eastAsia="zh-CN"/>
              </w:rPr>
              <w:t>文件通信</w:t>
            </w:r>
            <w:r w:rsidRPr="005A25BF">
              <w:rPr>
                <w:rFonts w:ascii="Calibri" w:hAnsi="Calibri" w:cs="Calibri"/>
                <w:szCs w:val="24"/>
              </w:rPr>
              <w:t xml:space="preserve"> </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rPr>
            </w:pPr>
            <w:r w:rsidRPr="005A25BF">
              <w:rPr>
                <w:rFonts w:ascii="Calibri" w:hAnsi="Calibri" w:cs="Calibri"/>
                <w:szCs w:val="24"/>
              </w:rPr>
              <w:t xml:space="preserve">F.600-F.699: </w:t>
            </w:r>
            <w:r w:rsidR="002057AF" w:rsidRPr="005A25BF">
              <w:rPr>
                <w:rFonts w:ascii="Calibri" w:hAnsi="Calibri" w:cs="Calibri" w:hint="eastAsia"/>
                <w:szCs w:val="24"/>
                <w:lang w:eastAsia="zh-CN"/>
              </w:rPr>
              <w:t>数据传输业务</w:t>
            </w:r>
            <w:r w:rsidRPr="005A25BF">
              <w:rPr>
                <w:rFonts w:ascii="Calibri" w:hAnsi="Calibri" w:cs="Calibri"/>
                <w:szCs w:val="24"/>
              </w:rPr>
              <w:t xml:space="preserve"> </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rPr>
            </w:pPr>
            <w:r w:rsidRPr="005A25BF">
              <w:rPr>
                <w:rFonts w:ascii="Calibri" w:hAnsi="Calibri" w:cs="Calibri"/>
                <w:szCs w:val="24"/>
              </w:rPr>
              <w:t xml:space="preserve">F.700-F.799: </w:t>
            </w:r>
            <w:r w:rsidR="002057AF" w:rsidRPr="005A25BF">
              <w:rPr>
                <w:rFonts w:ascii="Calibri" w:hAnsi="Calibri" w:cs="Calibri" w:hint="eastAsia"/>
                <w:szCs w:val="24"/>
                <w:lang w:eastAsia="zh-CN"/>
              </w:rPr>
              <w:t>音视频业务</w:t>
            </w:r>
            <w:r w:rsidRPr="005A25BF">
              <w:rPr>
                <w:rFonts w:ascii="Calibri" w:hAnsi="Calibri" w:cs="Calibri"/>
                <w:szCs w:val="24"/>
              </w:rPr>
              <w:t xml:space="preserve"> </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rPr>
            </w:pPr>
            <w:r w:rsidRPr="005A25BF">
              <w:rPr>
                <w:rFonts w:ascii="Calibri" w:hAnsi="Calibri" w:cs="Calibri"/>
                <w:szCs w:val="24"/>
              </w:rPr>
              <w:t>F.800-F.849: ISDN</w:t>
            </w:r>
            <w:r w:rsidR="002057AF" w:rsidRPr="005A25BF">
              <w:rPr>
                <w:rFonts w:ascii="Calibri" w:hAnsi="Calibri" w:cs="Calibri" w:hint="eastAsia"/>
                <w:szCs w:val="24"/>
                <w:lang w:eastAsia="zh-CN"/>
              </w:rPr>
              <w:t>业务</w:t>
            </w:r>
            <w:r w:rsidRPr="005A25BF">
              <w:rPr>
                <w:rFonts w:ascii="Calibri" w:hAnsi="Calibri" w:cs="Calibri"/>
                <w:szCs w:val="24"/>
              </w:rPr>
              <w:t xml:space="preserve"> </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rPr>
            </w:pPr>
            <w:r w:rsidRPr="005A25BF">
              <w:rPr>
                <w:rFonts w:ascii="Calibri" w:hAnsi="Calibri" w:cs="Calibri"/>
                <w:szCs w:val="24"/>
              </w:rPr>
              <w:t xml:space="preserve">F.850-F.899: </w:t>
            </w:r>
            <w:proofErr w:type="spellStart"/>
            <w:r w:rsidR="002057AF" w:rsidRPr="005A25BF">
              <w:rPr>
                <w:rFonts w:ascii="Calibri" w:hAnsi="Calibri" w:cs="Calibri"/>
                <w:szCs w:val="24"/>
              </w:rPr>
              <w:t>通用个人通信</w:t>
            </w:r>
            <w:proofErr w:type="spellEnd"/>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6F5F91" w:rsidRDefault="00A41DA4" w:rsidP="00C510C7">
            <w:pPr>
              <w:pStyle w:val="Normalaftertitle"/>
              <w:rPr>
                <w:lang w:eastAsia="zh-CN"/>
              </w:rPr>
            </w:pPr>
            <w:r w:rsidRPr="006F5F91">
              <w:rPr>
                <w:rStyle w:val="Artdef"/>
                <w:rFonts w:hint="eastAsia"/>
                <w:lang w:eastAsia="zh-CN"/>
              </w:rPr>
              <w:lastRenderedPageBreak/>
              <w:t>36</w:t>
            </w:r>
            <w:r w:rsidRPr="006F5F91">
              <w:rPr>
                <w:lang w:eastAsia="zh-CN"/>
              </w:rPr>
              <w:tab/>
              <w:t>4.3</w:t>
            </w:r>
            <w:r w:rsidRPr="006F5F91">
              <w:rPr>
                <w:lang w:eastAsia="zh-CN"/>
              </w:rPr>
              <w:tab/>
            </w:r>
            <w:r w:rsidRPr="006F5F91">
              <w:rPr>
                <w:rFonts w:hint="eastAsia"/>
                <w:lang w:eastAsia="zh-CN"/>
              </w:rPr>
              <w:t>在国内法律许可的情况下，成员国须努力确保</w:t>
            </w:r>
            <w:r w:rsidRPr="006F5F91">
              <w:rPr>
                <w:lang w:eastAsia="zh-CN"/>
              </w:rPr>
              <w:t>经授权的运营机构</w:t>
            </w:r>
            <w:r w:rsidRPr="006F5F91">
              <w:rPr>
                <w:rFonts w:hint="eastAsia"/>
                <w:lang w:eastAsia="zh-CN"/>
              </w:rPr>
              <w:t>在最大可行的程度上提供和保持与</w:t>
            </w:r>
            <w:r w:rsidRPr="006F5F91">
              <w:rPr>
                <w:lang w:eastAsia="zh-CN"/>
              </w:rPr>
              <w:t>相关</w:t>
            </w:r>
            <w:r w:rsidRPr="006F5F91">
              <w:rPr>
                <w:lang w:eastAsia="zh-CN"/>
              </w:rPr>
              <w:t>ITU-T</w:t>
            </w:r>
            <w:r w:rsidRPr="006F5F91">
              <w:rPr>
                <w:lang w:eastAsia="zh-CN"/>
              </w:rPr>
              <w:t>建议书</w:t>
            </w:r>
            <w:r w:rsidRPr="006F5F91">
              <w:rPr>
                <w:rFonts w:hint="eastAsia"/>
                <w:lang w:eastAsia="zh-CN"/>
              </w:rPr>
              <w:t>相一致的令人满意的服务质量，包括以下方面：</w:t>
            </w:r>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E.420- E.479: </w:t>
            </w:r>
            <w:r w:rsidR="00B32AB9" w:rsidRPr="005A25BF">
              <w:rPr>
                <w:rFonts w:ascii="Calibri" w:hAnsi="Calibri" w:cs="Calibri"/>
                <w:szCs w:val="24"/>
                <w:lang w:eastAsia="zh-CN"/>
              </w:rPr>
              <w:t>国际电话业务质量检测</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rPr>
            </w:pPr>
            <w:r w:rsidRPr="005A25BF">
              <w:rPr>
                <w:rFonts w:ascii="Calibri" w:hAnsi="Calibri" w:cs="Calibri"/>
                <w:szCs w:val="24"/>
              </w:rPr>
              <w:t>E.800- E.859</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ITU-T G.100</w:t>
            </w:r>
            <w:r w:rsidR="00B32AB9" w:rsidRPr="005A25BF">
              <w:rPr>
                <w:rFonts w:ascii="Calibri" w:hAnsi="Calibri" w:cs="Calibri" w:hint="eastAsia"/>
                <w:szCs w:val="24"/>
                <w:lang w:eastAsia="zh-CN"/>
              </w:rPr>
              <w:t>系列</w:t>
            </w:r>
            <w:r w:rsidRPr="005A25BF">
              <w:rPr>
                <w:rFonts w:ascii="Calibri" w:hAnsi="Calibri" w:cs="Calibri"/>
                <w:szCs w:val="24"/>
                <w:lang w:eastAsia="zh-CN"/>
              </w:rPr>
              <w:t xml:space="preserve">: </w:t>
            </w:r>
            <w:r w:rsidR="00EB659A" w:rsidRPr="005A25BF">
              <w:rPr>
                <w:rFonts w:ascii="Calibri" w:hAnsi="Calibri" w:cs="Calibri"/>
                <w:szCs w:val="24"/>
                <w:lang w:eastAsia="zh-CN"/>
              </w:rPr>
              <w:t>国际电话连接和电路</w:t>
            </w:r>
            <w:r w:rsidR="00EB659A" w:rsidRPr="005A25BF">
              <w:rPr>
                <w:rFonts w:ascii="Calibri" w:hAnsi="Calibri" w:cs="Calibri" w:hint="eastAsia"/>
                <w:szCs w:val="24"/>
                <w:lang w:eastAsia="zh-CN"/>
              </w:rPr>
              <w:t>，不包括</w:t>
            </w:r>
            <w:r w:rsidRPr="005A25BF">
              <w:rPr>
                <w:rFonts w:ascii="Calibri" w:hAnsi="Calibri" w:cs="Calibri"/>
                <w:szCs w:val="24"/>
                <w:lang w:eastAsia="zh-CN"/>
              </w:rPr>
              <w:t>G.160-G.180</w:t>
            </w:r>
            <w:r w:rsidR="00EB659A" w:rsidRPr="005A25BF">
              <w:rPr>
                <w:rFonts w:ascii="Calibri" w:hAnsi="Calibri" w:cs="Calibri" w:hint="eastAsia"/>
                <w:szCs w:val="24"/>
                <w:lang w:eastAsia="zh-CN"/>
              </w:rPr>
              <w:t>及</w:t>
            </w:r>
            <w:r w:rsidRPr="005A25BF">
              <w:rPr>
                <w:rFonts w:ascii="Calibri" w:hAnsi="Calibri" w:cs="Calibri"/>
                <w:szCs w:val="24"/>
                <w:lang w:eastAsia="zh-CN"/>
              </w:rPr>
              <w:t>G.190</w:t>
            </w:r>
            <w:r w:rsidR="00EB659A" w:rsidRPr="005A25BF">
              <w:rPr>
                <w:rFonts w:ascii="Calibri" w:hAnsi="Calibri" w:cs="Calibri" w:hint="eastAsia"/>
                <w:szCs w:val="24"/>
                <w:lang w:eastAsia="zh-CN"/>
              </w:rPr>
              <w:t>系列</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G.1000</w:t>
            </w:r>
            <w:r w:rsidR="00EB659A" w:rsidRPr="005A25BF">
              <w:rPr>
                <w:rFonts w:ascii="Calibri" w:hAnsi="Calibri" w:cs="Calibri" w:hint="eastAsia"/>
                <w:szCs w:val="24"/>
                <w:lang w:eastAsia="zh-CN"/>
              </w:rPr>
              <w:t>系列</w:t>
            </w:r>
            <w:r w:rsidRPr="005A25BF">
              <w:rPr>
                <w:rFonts w:ascii="Calibri" w:hAnsi="Calibri" w:cs="Calibri"/>
                <w:szCs w:val="24"/>
                <w:lang w:eastAsia="zh-CN"/>
              </w:rPr>
              <w:t xml:space="preserve">: </w:t>
            </w:r>
            <w:r w:rsidR="00A6417F" w:rsidRPr="005A25BF">
              <w:rPr>
                <w:rFonts w:ascii="Calibri" w:hAnsi="Calibri" w:cs="Calibri"/>
                <w:szCs w:val="24"/>
                <w:lang w:eastAsia="zh-CN"/>
              </w:rPr>
              <w:t>服务质量和性能</w:t>
            </w:r>
            <w:r w:rsidR="00A6417F" w:rsidRPr="005A25BF">
              <w:rPr>
                <w:rFonts w:ascii="Calibri" w:hAnsi="Calibri" w:cs="Calibri"/>
                <w:szCs w:val="24"/>
                <w:lang w:eastAsia="zh-CN"/>
              </w:rPr>
              <w:t xml:space="preserve"> </w:t>
            </w:r>
            <w:r w:rsidR="00A853D0" w:rsidRPr="005A25BF">
              <w:rPr>
                <w:rFonts w:ascii="Calibri" w:hAnsi="Calibri" w:cs="Calibri"/>
                <w:szCs w:val="24"/>
                <w:lang w:eastAsia="zh-CN"/>
              </w:rPr>
              <w:t>–</w:t>
            </w:r>
            <w:r w:rsidR="00A6417F" w:rsidRPr="005A25BF">
              <w:rPr>
                <w:rFonts w:ascii="Calibri" w:hAnsi="Calibri" w:cs="Calibri"/>
                <w:szCs w:val="24"/>
                <w:lang w:eastAsia="zh-CN"/>
              </w:rPr>
              <w:t xml:space="preserve"> </w:t>
            </w:r>
            <w:r w:rsidR="00A6417F" w:rsidRPr="005A25BF">
              <w:rPr>
                <w:rFonts w:ascii="Calibri" w:hAnsi="Calibri" w:cs="Calibri"/>
                <w:szCs w:val="24"/>
                <w:lang w:eastAsia="zh-CN"/>
              </w:rPr>
              <w:t>一般和与用户相关的概况</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rPr>
            </w:pPr>
            <w:r w:rsidRPr="005A25BF">
              <w:rPr>
                <w:rFonts w:ascii="Calibri" w:hAnsi="Calibri" w:cs="Calibri"/>
                <w:szCs w:val="24"/>
              </w:rPr>
              <w:t>I.350</w:t>
            </w:r>
            <w:r w:rsidR="00A6417F" w:rsidRPr="005A25BF">
              <w:rPr>
                <w:rFonts w:ascii="Calibri" w:hAnsi="Calibri" w:cs="Calibri" w:hint="eastAsia"/>
                <w:szCs w:val="24"/>
                <w:lang w:eastAsia="zh-CN"/>
              </w:rPr>
              <w:t>系列</w:t>
            </w:r>
            <w:r w:rsidRPr="005A25BF">
              <w:rPr>
                <w:rFonts w:ascii="Calibri" w:hAnsi="Calibri" w:cs="Calibri"/>
                <w:szCs w:val="24"/>
              </w:rPr>
              <w:t xml:space="preserve">: </w:t>
            </w:r>
            <w:r w:rsidR="00A6417F" w:rsidRPr="005A25BF">
              <w:rPr>
                <w:rFonts w:ascii="Calibri" w:hAnsi="Calibri" w:cs="Calibri" w:hint="eastAsia"/>
                <w:szCs w:val="24"/>
                <w:lang w:eastAsia="zh-CN"/>
              </w:rPr>
              <w:t>性能指标（包括</w:t>
            </w:r>
            <w:r w:rsidRPr="005A25BF">
              <w:rPr>
                <w:rFonts w:ascii="Calibri" w:hAnsi="Calibri" w:cs="Calibri"/>
                <w:szCs w:val="24"/>
              </w:rPr>
              <w:t>ITU-T Y.1501/ ITU-T G.820/ ITU-T I.351</w:t>
            </w:r>
            <w:r w:rsidR="00A6417F" w:rsidRPr="005A25BF">
              <w:rPr>
                <w:rFonts w:ascii="Calibri" w:hAnsi="Calibri" w:cs="Calibri" w:hint="eastAsia"/>
                <w:szCs w:val="24"/>
                <w:lang w:eastAsia="zh-CN"/>
              </w:rPr>
              <w:t>）</w:t>
            </w:r>
            <w:r w:rsidRPr="005A25BF">
              <w:rPr>
                <w:rFonts w:ascii="Calibri" w:hAnsi="Calibri" w:cs="Calibri"/>
                <w:szCs w:val="24"/>
              </w:rPr>
              <w:t xml:space="preserve"> </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rPr>
            </w:pPr>
            <w:r w:rsidRPr="005A25BF">
              <w:rPr>
                <w:rFonts w:ascii="Calibri" w:hAnsi="Calibri" w:cs="Calibri"/>
                <w:szCs w:val="24"/>
              </w:rPr>
              <w:t xml:space="preserve">I.371 : </w:t>
            </w:r>
            <w:r w:rsidR="008706C9" w:rsidRPr="005A25BF">
              <w:rPr>
                <w:rFonts w:ascii="Calibri" w:hAnsi="Calibri" w:cs="Calibri"/>
                <w:color w:val="000000"/>
                <w:szCs w:val="24"/>
              </w:rPr>
              <w:t>B-ISDN</w:t>
            </w:r>
            <w:proofErr w:type="spellStart"/>
            <w:r w:rsidR="008706C9" w:rsidRPr="005A25BF">
              <w:rPr>
                <w:rFonts w:ascii="Calibri" w:hAnsi="Calibri" w:cs="Calibri" w:hint="eastAsia"/>
                <w:color w:val="000000"/>
                <w:szCs w:val="24"/>
              </w:rPr>
              <w:t>内的流量控制和拥塞控制</w:t>
            </w:r>
            <w:proofErr w:type="spellEnd"/>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I.378 : </w:t>
            </w:r>
            <w:r w:rsidR="008706C9" w:rsidRPr="005A25BF">
              <w:rPr>
                <w:rFonts w:ascii="Calibri" w:hAnsi="Calibri" w:cs="Calibri"/>
                <w:color w:val="000000"/>
                <w:szCs w:val="24"/>
                <w:lang w:eastAsia="zh-CN"/>
              </w:rPr>
              <w:t>ATM</w:t>
            </w:r>
            <w:r w:rsidR="008706C9" w:rsidRPr="005A25BF">
              <w:rPr>
                <w:rFonts w:ascii="Calibri" w:hAnsi="Calibri" w:cs="Calibri" w:hint="eastAsia"/>
                <w:color w:val="000000"/>
                <w:szCs w:val="24"/>
                <w:lang w:eastAsia="zh-CN"/>
              </w:rPr>
              <w:t>适配层类型</w:t>
            </w:r>
            <w:r w:rsidR="008706C9" w:rsidRPr="005A25BF">
              <w:rPr>
                <w:rFonts w:ascii="Calibri" w:hAnsi="Calibri" w:cs="Calibri"/>
                <w:color w:val="000000"/>
                <w:szCs w:val="24"/>
                <w:lang w:eastAsia="zh-CN"/>
              </w:rPr>
              <w:t>2</w:t>
            </w:r>
            <w:r w:rsidR="008706C9" w:rsidRPr="005A25BF">
              <w:rPr>
                <w:rFonts w:ascii="Calibri" w:hAnsi="Calibri" w:cs="Calibri" w:hint="eastAsia"/>
                <w:color w:val="000000"/>
                <w:szCs w:val="24"/>
                <w:lang w:eastAsia="zh-CN"/>
              </w:rPr>
              <w:t>的流量控制和拥塞控制</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rPr>
            </w:pPr>
            <w:r w:rsidRPr="005A25BF">
              <w:rPr>
                <w:rFonts w:ascii="Calibri" w:hAnsi="Calibri" w:cs="Calibri"/>
                <w:szCs w:val="24"/>
              </w:rPr>
              <w:t xml:space="preserve">I.381 : </w:t>
            </w:r>
            <w:r w:rsidR="008706C9" w:rsidRPr="005A25BF">
              <w:rPr>
                <w:rFonts w:ascii="Calibri" w:hAnsi="Calibri" w:cs="Calibri"/>
                <w:color w:val="000000"/>
                <w:szCs w:val="24"/>
              </w:rPr>
              <w:t>ATM</w:t>
            </w:r>
            <w:proofErr w:type="spellStart"/>
            <w:r w:rsidR="008706C9" w:rsidRPr="005A25BF">
              <w:rPr>
                <w:rFonts w:ascii="Calibri" w:hAnsi="Calibri" w:cs="Calibri" w:hint="eastAsia"/>
                <w:color w:val="000000"/>
                <w:szCs w:val="24"/>
              </w:rPr>
              <w:t>适配层</w:t>
            </w:r>
            <w:proofErr w:type="spellEnd"/>
            <w:r w:rsidR="008706C9" w:rsidRPr="005A25BF">
              <w:rPr>
                <w:rFonts w:ascii="Calibri" w:hAnsi="Calibri" w:cs="Calibri" w:hint="eastAsia"/>
                <w:color w:val="000000"/>
                <w:szCs w:val="24"/>
              </w:rPr>
              <w:t>（</w:t>
            </w:r>
            <w:r w:rsidR="008706C9" w:rsidRPr="005A25BF">
              <w:rPr>
                <w:rFonts w:ascii="Calibri" w:hAnsi="Calibri" w:cs="Calibri"/>
                <w:color w:val="000000"/>
                <w:szCs w:val="24"/>
              </w:rPr>
              <w:t>AAL</w:t>
            </w:r>
            <w:r w:rsidR="008706C9" w:rsidRPr="005A25BF">
              <w:rPr>
                <w:rFonts w:ascii="Calibri" w:hAnsi="Calibri" w:cs="Calibri" w:hint="eastAsia"/>
                <w:color w:val="000000"/>
                <w:szCs w:val="24"/>
              </w:rPr>
              <w:t>）</w:t>
            </w:r>
            <w:proofErr w:type="spellStart"/>
            <w:r w:rsidR="008706C9" w:rsidRPr="005A25BF">
              <w:rPr>
                <w:rFonts w:ascii="Calibri" w:hAnsi="Calibri" w:cs="Calibri" w:hint="eastAsia"/>
                <w:color w:val="000000"/>
                <w:szCs w:val="24"/>
              </w:rPr>
              <w:t>性能</w:t>
            </w:r>
            <w:proofErr w:type="spellEnd"/>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P</w:t>
            </w:r>
            <w:r w:rsidR="00B2010E" w:rsidRPr="005A25BF">
              <w:rPr>
                <w:rFonts w:ascii="Calibri" w:hAnsi="Calibri" w:cs="Calibri" w:hint="eastAsia"/>
                <w:szCs w:val="24"/>
                <w:lang w:eastAsia="zh-CN"/>
              </w:rPr>
              <w:t>系列</w:t>
            </w:r>
            <w:r w:rsidRPr="005A25BF">
              <w:rPr>
                <w:rFonts w:ascii="Calibri" w:hAnsi="Calibri" w:cs="Calibri"/>
                <w:szCs w:val="24"/>
                <w:lang w:eastAsia="zh-CN"/>
              </w:rPr>
              <w:t xml:space="preserve">: </w:t>
            </w:r>
            <w:r w:rsidR="00B2010E" w:rsidRPr="005A25BF">
              <w:rPr>
                <w:rFonts w:ascii="Calibri" w:hAnsi="Calibri" w:cs="Calibri"/>
                <w:szCs w:val="24"/>
                <w:lang w:eastAsia="zh-CN"/>
              </w:rPr>
              <w:t>终端和主观与客观评估方法</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Y.1220</w:t>
            </w:r>
            <w:r w:rsidR="00B2010E" w:rsidRPr="005A25BF">
              <w:rPr>
                <w:rFonts w:ascii="Calibri" w:hAnsi="Calibri" w:cs="Calibri" w:hint="eastAsia"/>
                <w:szCs w:val="24"/>
                <w:lang w:eastAsia="zh-CN"/>
              </w:rPr>
              <w:t>系列</w:t>
            </w:r>
            <w:r w:rsidRPr="005A25BF">
              <w:rPr>
                <w:rFonts w:ascii="Calibri" w:hAnsi="Calibri" w:cs="Calibri"/>
                <w:szCs w:val="24"/>
                <w:lang w:eastAsia="zh-CN"/>
              </w:rPr>
              <w:t xml:space="preserve">: </w:t>
            </w:r>
            <w:r w:rsidR="00C66633" w:rsidRPr="005A25BF">
              <w:rPr>
                <w:rFonts w:ascii="Calibri" w:hAnsi="Calibri" w:cs="Calibri"/>
                <w:szCs w:val="24"/>
                <w:lang w:eastAsia="zh-CN"/>
              </w:rPr>
              <w:t>体系、接入、网络能力和资源管理</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Y.1500</w:t>
            </w:r>
            <w:r w:rsidR="00C66633" w:rsidRPr="005A25BF">
              <w:rPr>
                <w:rFonts w:ascii="Calibri" w:hAnsi="Calibri" w:cs="Calibri"/>
                <w:szCs w:val="24"/>
                <w:lang w:eastAsia="zh-CN"/>
              </w:rPr>
              <w:t>系列</w:t>
            </w:r>
            <w:r w:rsidRPr="005A25BF">
              <w:rPr>
                <w:rFonts w:ascii="Calibri" w:hAnsi="Calibri" w:cs="Calibri"/>
                <w:szCs w:val="24"/>
                <w:lang w:eastAsia="zh-CN"/>
              </w:rPr>
              <w:t xml:space="preserve">: </w:t>
            </w:r>
            <w:r w:rsidR="009A607B" w:rsidRPr="005A25BF">
              <w:rPr>
                <w:rFonts w:ascii="Calibri" w:hAnsi="Calibri" w:cs="Calibri"/>
                <w:szCs w:val="24"/>
                <w:lang w:eastAsia="zh-CN"/>
              </w:rPr>
              <w:t>业务质量和网络性能</w:t>
            </w:r>
          </w:p>
          <w:p w:rsidR="00A41DA4" w:rsidRPr="005A25BF" w:rsidRDefault="00A41DA4" w:rsidP="00A853D0">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J.140-J.149</w:t>
            </w:r>
            <w:r w:rsidR="00A853D0" w:rsidRPr="005A25BF">
              <w:rPr>
                <w:rFonts w:ascii="Calibri" w:hAnsi="Calibri" w:cs="Calibri" w:hint="eastAsia"/>
                <w:szCs w:val="24"/>
                <w:lang w:eastAsia="zh-CN"/>
              </w:rPr>
              <w:t>、</w:t>
            </w:r>
            <w:r w:rsidRPr="005A25BF">
              <w:rPr>
                <w:rFonts w:ascii="Calibri" w:hAnsi="Calibri" w:cs="Calibri"/>
                <w:szCs w:val="24"/>
                <w:lang w:eastAsia="zh-CN"/>
              </w:rPr>
              <w:t>J.240-J.249</w:t>
            </w:r>
            <w:r w:rsidR="00A853D0" w:rsidRPr="005A25BF">
              <w:rPr>
                <w:rFonts w:ascii="Calibri" w:hAnsi="Calibri" w:cs="Calibri" w:hint="eastAsia"/>
                <w:szCs w:val="24"/>
                <w:lang w:eastAsia="zh-CN"/>
              </w:rPr>
              <w:t>、</w:t>
            </w:r>
            <w:r w:rsidRPr="005A25BF">
              <w:rPr>
                <w:rFonts w:ascii="Calibri" w:hAnsi="Calibri" w:cs="Calibri"/>
                <w:szCs w:val="24"/>
                <w:lang w:eastAsia="zh-CN"/>
              </w:rPr>
              <w:t xml:space="preserve">J.340-J.349: </w:t>
            </w:r>
            <w:r w:rsidR="001C6B7B" w:rsidRPr="005A25BF">
              <w:rPr>
                <w:rFonts w:ascii="Calibri" w:hAnsi="Calibri" w:cs="Calibri"/>
                <w:szCs w:val="24"/>
                <w:lang w:eastAsia="zh-CN"/>
              </w:rPr>
              <w:t>服务质量的测量</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J.163: </w:t>
            </w:r>
            <w:r w:rsidR="008464F4" w:rsidRPr="005A25BF">
              <w:rPr>
                <w:rFonts w:ascii="Calibri" w:hAnsi="Calibri" w:cs="Calibri" w:hint="eastAsia"/>
                <w:color w:val="000000"/>
                <w:szCs w:val="24"/>
                <w:lang w:eastAsia="zh-CN"/>
              </w:rPr>
              <w:t>在有线电视网上使用电缆调制解调器提供实时服务的动态服务质量</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rPr>
            </w:pPr>
            <w:r w:rsidRPr="005A25BF">
              <w:rPr>
                <w:rFonts w:ascii="Calibri" w:hAnsi="Calibri" w:cs="Calibri"/>
                <w:szCs w:val="24"/>
              </w:rPr>
              <w:t xml:space="preserve">J.174: </w:t>
            </w:r>
            <w:proofErr w:type="spellStart"/>
            <w:r w:rsidR="001C6B7B" w:rsidRPr="005A25BF">
              <w:rPr>
                <w:rFonts w:ascii="Calibri" w:hAnsi="Calibri" w:cs="Calibri"/>
                <w:szCs w:val="24"/>
              </w:rPr>
              <w:t>IPCablecom</w:t>
            </w:r>
            <w:r w:rsidR="001C6B7B" w:rsidRPr="005A25BF">
              <w:rPr>
                <w:rFonts w:ascii="Calibri" w:hAnsi="Calibri" w:cs="Calibri"/>
                <w:szCs w:val="24"/>
              </w:rPr>
              <w:t>域间服务质量</w:t>
            </w:r>
            <w:proofErr w:type="spellEnd"/>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rPr>
            </w:pPr>
            <w:r w:rsidRPr="005A25BF">
              <w:rPr>
                <w:rFonts w:ascii="Calibri" w:hAnsi="Calibri" w:cs="Calibri"/>
                <w:szCs w:val="24"/>
              </w:rPr>
              <w:t xml:space="preserve">J.368: </w:t>
            </w:r>
            <w:r w:rsidR="008706C9" w:rsidRPr="005A25BF">
              <w:rPr>
                <w:rFonts w:ascii="Calibri" w:hAnsi="Calibri" w:cs="Calibri"/>
                <w:color w:val="000000"/>
                <w:szCs w:val="24"/>
              </w:rPr>
              <w:t>IPCablecom2</w:t>
            </w:r>
            <w:proofErr w:type="spellStart"/>
            <w:r w:rsidR="008706C9" w:rsidRPr="005A25BF">
              <w:rPr>
                <w:rFonts w:ascii="Calibri" w:hAnsi="Calibri" w:cs="Calibri" w:hint="eastAsia"/>
                <w:color w:val="000000"/>
                <w:szCs w:val="24"/>
              </w:rPr>
              <w:t>业务质量规范</w:t>
            </w:r>
            <w:proofErr w:type="spellEnd"/>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Q.2723.1: B-ISDN</w:t>
            </w:r>
            <w:r w:rsidR="005F2EDD" w:rsidRPr="005A25BF">
              <w:rPr>
                <w:rFonts w:ascii="Calibri" w:hAnsi="Calibri" w:cs="Calibri" w:hint="eastAsia"/>
                <w:szCs w:val="24"/>
                <w:lang w:eastAsia="zh-CN"/>
              </w:rPr>
              <w:t>用户部分</w:t>
            </w:r>
            <w:r w:rsidRPr="005A25BF">
              <w:rPr>
                <w:rFonts w:ascii="Calibri" w:hAnsi="Calibri" w:cs="Calibri"/>
                <w:szCs w:val="24"/>
                <w:lang w:eastAsia="zh-CN"/>
              </w:rPr>
              <w:t xml:space="preserve"> </w:t>
            </w:r>
            <w:r w:rsidR="00A853D0" w:rsidRPr="005A25BF">
              <w:rPr>
                <w:rFonts w:ascii="Calibri" w:hAnsi="Calibri" w:cs="Calibri"/>
                <w:szCs w:val="24"/>
                <w:lang w:eastAsia="zh-CN"/>
              </w:rPr>
              <w:t>–</w:t>
            </w:r>
            <w:r w:rsidRPr="005A25BF">
              <w:rPr>
                <w:rFonts w:ascii="Calibri" w:hAnsi="Calibri" w:cs="Calibri"/>
                <w:szCs w:val="24"/>
                <w:lang w:eastAsia="zh-CN"/>
              </w:rPr>
              <w:t xml:space="preserve"> </w:t>
            </w:r>
            <w:r w:rsidR="005F2EDD" w:rsidRPr="005A25BF">
              <w:rPr>
                <w:rFonts w:ascii="Calibri" w:hAnsi="Calibri" w:cs="Calibri" w:hint="eastAsia"/>
                <w:szCs w:val="24"/>
                <w:lang w:eastAsia="zh-CN"/>
              </w:rPr>
              <w:t>支持用于可持续</w:t>
            </w:r>
            <w:r w:rsidR="004334DB" w:rsidRPr="005A25BF">
              <w:rPr>
                <w:rFonts w:ascii="Calibri" w:hAnsi="Calibri" w:cs="Calibri" w:hint="eastAsia"/>
                <w:szCs w:val="24"/>
                <w:lang w:eastAsia="zh-CN"/>
              </w:rPr>
              <w:t>信元</w:t>
            </w:r>
            <w:r w:rsidR="005F2EDD" w:rsidRPr="005A25BF">
              <w:rPr>
                <w:rFonts w:ascii="Calibri" w:hAnsi="Calibri" w:cs="Calibri" w:hint="eastAsia"/>
                <w:szCs w:val="24"/>
                <w:lang w:eastAsia="zh-CN"/>
              </w:rPr>
              <w:t>和服务质量的额外流量参数</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Q.2965.1: </w:t>
            </w:r>
            <w:r w:rsidR="000C49CB" w:rsidRPr="005A25BF">
              <w:rPr>
                <w:rFonts w:ascii="Calibri" w:hAnsi="Calibri" w:cs="Calibri"/>
                <w:szCs w:val="24"/>
                <w:lang w:eastAsia="zh-CN"/>
              </w:rPr>
              <w:t>2</w:t>
            </w:r>
            <w:r w:rsidR="000C49CB" w:rsidRPr="005A25BF">
              <w:rPr>
                <w:rFonts w:ascii="Calibri" w:hAnsi="Calibri" w:cs="Calibri"/>
                <w:szCs w:val="24"/>
                <w:lang w:eastAsia="zh-CN"/>
              </w:rPr>
              <w:t>号数字用户信令系统</w:t>
            </w:r>
            <w:r w:rsidR="000C49CB" w:rsidRPr="005A25BF">
              <w:rPr>
                <w:rFonts w:ascii="Calibri" w:hAnsi="Calibri" w:cs="Calibri" w:hint="eastAsia"/>
                <w:szCs w:val="24"/>
                <w:lang w:eastAsia="zh-CN"/>
              </w:rPr>
              <w:t xml:space="preserve"> </w:t>
            </w:r>
            <w:r w:rsidR="00A853D0" w:rsidRPr="005A25BF">
              <w:rPr>
                <w:rFonts w:ascii="Calibri" w:hAnsi="Calibri" w:cs="Calibri"/>
                <w:szCs w:val="24"/>
                <w:lang w:eastAsia="zh-CN"/>
              </w:rPr>
              <w:t>–</w:t>
            </w:r>
            <w:r w:rsidRPr="005A25BF">
              <w:rPr>
                <w:rFonts w:ascii="Calibri" w:hAnsi="Calibri" w:cs="Calibri"/>
                <w:szCs w:val="24"/>
                <w:lang w:eastAsia="zh-CN"/>
              </w:rPr>
              <w:t xml:space="preserve"> </w:t>
            </w:r>
            <w:r w:rsidR="000C49CB" w:rsidRPr="005A25BF">
              <w:rPr>
                <w:rFonts w:ascii="Calibri" w:hAnsi="Calibri" w:cs="Calibri" w:hint="eastAsia"/>
                <w:szCs w:val="24"/>
                <w:lang w:eastAsia="zh-CN"/>
              </w:rPr>
              <w:t>支持服务质量等级</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Q.2965.1 B: </w:t>
            </w:r>
            <w:r w:rsidR="00504C91" w:rsidRPr="005A25BF">
              <w:rPr>
                <w:rFonts w:ascii="Calibri" w:hAnsi="Calibri" w:cs="Calibri"/>
                <w:szCs w:val="24"/>
                <w:lang w:eastAsia="zh-CN"/>
              </w:rPr>
              <w:t>2</w:t>
            </w:r>
            <w:r w:rsidR="00504C91" w:rsidRPr="005A25BF">
              <w:rPr>
                <w:rFonts w:ascii="Calibri" w:hAnsi="Calibri" w:cs="Calibri"/>
                <w:szCs w:val="24"/>
                <w:lang w:eastAsia="zh-CN"/>
              </w:rPr>
              <w:t>号数字用户信令系统</w:t>
            </w:r>
            <w:r w:rsidR="00504C91" w:rsidRPr="005A25BF">
              <w:rPr>
                <w:rFonts w:ascii="Calibri" w:hAnsi="Calibri" w:cs="Calibri" w:hint="eastAsia"/>
                <w:szCs w:val="24"/>
                <w:lang w:eastAsia="zh-CN"/>
              </w:rPr>
              <w:t xml:space="preserve"> </w:t>
            </w:r>
            <w:r w:rsidR="00A853D0" w:rsidRPr="005A25BF">
              <w:rPr>
                <w:rFonts w:ascii="Calibri" w:hAnsi="Calibri" w:cs="Calibri"/>
                <w:szCs w:val="24"/>
                <w:lang w:eastAsia="zh-CN"/>
              </w:rPr>
              <w:t>–</w:t>
            </w:r>
            <w:r w:rsidR="00504C91" w:rsidRPr="005A25BF">
              <w:rPr>
                <w:rFonts w:ascii="Calibri" w:hAnsi="Calibri" w:cs="Calibri"/>
                <w:szCs w:val="24"/>
                <w:lang w:eastAsia="zh-CN"/>
              </w:rPr>
              <w:t xml:space="preserve"> </w:t>
            </w:r>
            <w:r w:rsidR="00504C91" w:rsidRPr="005A25BF">
              <w:rPr>
                <w:rFonts w:ascii="Calibri" w:hAnsi="Calibri" w:cs="Calibri" w:hint="eastAsia"/>
                <w:szCs w:val="24"/>
                <w:lang w:eastAsia="zh-CN"/>
              </w:rPr>
              <w:t>支持服务质量等级：协议</w:t>
            </w:r>
            <w:r w:rsidR="00E61BC9" w:rsidRPr="005A25BF">
              <w:rPr>
                <w:rFonts w:ascii="Calibri" w:hAnsi="Calibri" w:cs="Calibri" w:hint="eastAsia"/>
                <w:szCs w:val="24"/>
                <w:lang w:eastAsia="zh-CN"/>
              </w:rPr>
              <w:t>实施一致性</w:t>
            </w:r>
            <w:r w:rsidR="00504C91" w:rsidRPr="005A25BF">
              <w:rPr>
                <w:rFonts w:ascii="Calibri" w:hAnsi="Calibri" w:cs="Calibri" w:hint="eastAsia"/>
                <w:szCs w:val="24"/>
                <w:lang w:eastAsia="zh-CN"/>
              </w:rPr>
              <w:t>声明（</w:t>
            </w:r>
            <w:r w:rsidR="00504C91" w:rsidRPr="005A25BF">
              <w:rPr>
                <w:rFonts w:ascii="Calibri" w:hAnsi="Calibri" w:cs="Calibri" w:hint="eastAsia"/>
                <w:szCs w:val="24"/>
                <w:lang w:eastAsia="zh-CN"/>
              </w:rPr>
              <w:t>PICS</w:t>
            </w:r>
            <w:r w:rsidR="00504C91" w:rsidRPr="005A25BF">
              <w:rPr>
                <w:rFonts w:ascii="Calibri" w:hAnsi="Calibri" w:cs="Calibri" w:hint="eastAsia"/>
                <w:szCs w:val="24"/>
                <w:lang w:eastAsia="zh-CN"/>
              </w:rPr>
              <w:t>）</w:t>
            </w:r>
            <w:r w:rsidR="00E61BC9" w:rsidRPr="005A25BF">
              <w:rPr>
                <w:rFonts w:ascii="Calibri" w:hAnsi="Calibri" w:cs="Calibri" w:hint="eastAsia"/>
                <w:szCs w:val="24"/>
                <w:lang w:eastAsia="zh-CN"/>
              </w:rPr>
              <w:t>形式</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Q.2965.2: </w:t>
            </w:r>
            <w:r w:rsidR="00C53034" w:rsidRPr="005A25BF">
              <w:rPr>
                <w:rFonts w:ascii="Calibri" w:hAnsi="Calibri" w:cs="Calibri"/>
                <w:szCs w:val="24"/>
                <w:lang w:eastAsia="zh-CN"/>
              </w:rPr>
              <w:t>2</w:t>
            </w:r>
            <w:r w:rsidR="00C53034" w:rsidRPr="005A25BF">
              <w:rPr>
                <w:rFonts w:ascii="Calibri" w:hAnsi="Calibri" w:cs="Calibri"/>
                <w:szCs w:val="24"/>
                <w:lang w:eastAsia="zh-CN"/>
              </w:rPr>
              <w:t>号数字用户信令系统</w:t>
            </w:r>
            <w:r w:rsidR="00C53034" w:rsidRPr="005A25BF">
              <w:rPr>
                <w:rFonts w:ascii="Calibri" w:hAnsi="Calibri" w:cs="Calibri" w:hint="eastAsia"/>
                <w:szCs w:val="24"/>
                <w:lang w:eastAsia="zh-CN"/>
              </w:rPr>
              <w:t xml:space="preserve"> </w:t>
            </w:r>
            <w:r w:rsidR="00C53034" w:rsidRPr="005A25BF">
              <w:rPr>
                <w:rFonts w:ascii="Calibri" w:hAnsi="Calibri" w:cs="Calibri"/>
                <w:szCs w:val="24"/>
                <w:lang w:eastAsia="zh-CN"/>
              </w:rPr>
              <w:t xml:space="preserve">– </w:t>
            </w:r>
            <w:r w:rsidR="00C53034" w:rsidRPr="005A25BF">
              <w:rPr>
                <w:rFonts w:ascii="Calibri" w:hAnsi="Calibri" w:cs="Calibri" w:hint="eastAsia"/>
                <w:szCs w:val="24"/>
                <w:lang w:eastAsia="zh-CN"/>
              </w:rPr>
              <w:t>单个服务质量参数的信令</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Q.2965.2 B: </w:t>
            </w:r>
            <w:r w:rsidR="003E5373" w:rsidRPr="005A25BF">
              <w:rPr>
                <w:rFonts w:ascii="Calibri" w:hAnsi="Calibri" w:cs="Calibri"/>
                <w:szCs w:val="24"/>
                <w:lang w:eastAsia="zh-CN"/>
              </w:rPr>
              <w:t>2</w:t>
            </w:r>
            <w:r w:rsidR="003E5373" w:rsidRPr="005A25BF">
              <w:rPr>
                <w:rFonts w:ascii="Calibri" w:hAnsi="Calibri" w:cs="Calibri"/>
                <w:szCs w:val="24"/>
                <w:lang w:eastAsia="zh-CN"/>
              </w:rPr>
              <w:t>号数字用户信令系统</w:t>
            </w:r>
            <w:r w:rsidR="003E5373" w:rsidRPr="005A25BF">
              <w:rPr>
                <w:rFonts w:ascii="Calibri" w:hAnsi="Calibri" w:cs="Calibri" w:hint="eastAsia"/>
                <w:szCs w:val="24"/>
                <w:lang w:eastAsia="zh-CN"/>
              </w:rPr>
              <w:t xml:space="preserve"> </w:t>
            </w:r>
            <w:r w:rsidR="003E5373" w:rsidRPr="005A25BF">
              <w:rPr>
                <w:rFonts w:ascii="Calibri" w:hAnsi="Calibri" w:cs="Calibri"/>
                <w:szCs w:val="24"/>
                <w:lang w:eastAsia="zh-CN"/>
              </w:rPr>
              <w:t xml:space="preserve">– </w:t>
            </w:r>
            <w:r w:rsidR="003E5373" w:rsidRPr="005A25BF">
              <w:rPr>
                <w:rFonts w:ascii="Calibri" w:hAnsi="Calibri" w:cs="Calibri" w:hint="eastAsia"/>
                <w:szCs w:val="24"/>
                <w:lang w:eastAsia="zh-CN"/>
              </w:rPr>
              <w:t>单个服务质量参数的信令：协议实施一致性声明（</w:t>
            </w:r>
            <w:r w:rsidR="003E5373" w:rsidRPr="005A25BF">
              <w:rPr>
                <w:rFonts w:ascii="Calibri" w:hAnsi="Calibri" w:cs="Calibri" w:hint="eastAsia"/>
                <w:szCs w:val="24"/>
                <w:lang w:eastAsia="zh-CN"/>
              </w:rPr>
              <w:t>PICS</w:t>
            </w:r>
            <w:r w:rsidR="003E5373" w:rsidRPr="005A25BF">
              <w:rPr>
                <w:rFonts w:ascii="Calibri" w:hAnsi="Calibri" w:cs="Calibri" w:hint="eastAsia"/>
                <w:szCs w:val="24"/>
                <w:lang w:eastAsia="zh-CN"/>
              </w:rPr>
              <w:t>）形式</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rPr>
            </w:pPr>
            <w:r w:rsidRPr="005A25BF">
              <w:rPr>
                <w:rFonts w:ascii="Calibri" w:hAnsi="Calibri" w:cs="Calibri"/>
                <w:szCs w:val="24"/>
              </w:rPr>
              <w:t xml:space="preserve">Q.3309: </w:t>
            </w:r>
            <w:proofErr w:type="spellStart"/>
            <w:r w:rsidR="008706C9" w:rsidRPr="005A25BF">
              <w:rPr>
                <w:rFonts w:ascii="Calibri" w:hAnsi="Calibri" w:cs="Calibri"/>
                <w:color w:val="000000"/>
                <w:szCs w:val="24"/>
              </w:rPr>
              <w:t>QoS</w:t>
            </w:r>
            <w:r w:rsidR="008706C9" w:rsidRPr="005A25BF">
              <w:rPr>
                <w:rFonts w:ascii="Calibri" w:hAnsi="Calibri" w:cs="Calibri" w:hint="eastAsia"/>
                <w:color w:val="000000"/>
                <w:szCs w:val="24"/>
              </w:rPr>
              <w:t>协调协议</w:t>
            </w:r>
            <w:proofErr w:type="spellEnd"/>
          </w:p>
          <w:p w:rsidR="00A41DA4" w:rsidRPr="005A25BF" w:rsidRDefault="008706C9"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Q.3313:</w:t>
            </w:r>
            <w:r w:rsidRPr="005A25BF">
              <w:rPr>
                <w:rFonts w:ascii="Calibri" w:hAnsi="Calibri" w:cs="Calibri" w:hint="eastAsia"/>
                <w:szCs w:val="24"/>
                <w:lang w:eastAsia="zh-CN"/>
              </w:rPr>
              <w:t xml:space="preserve"> </w:t>
            </w:r>
            <w:r w:rsidRPr="005A25BF">
              <w:rPr>
                <w:rFonts w:ascii="Calibri" w:hAnsi="Calibri" w:cs="Calibri" w:hint="eastAsia"/>
                <w:color w:val="000000"/>
                <w:szCs w:val="24"/>
                <w:lang w:eastAsia="zh-CN"/>
              </w:rPr>
              <w:t>下一代网络的有界子网络中的流态知觉</w:t>
            </w:r>
            <w:proofErr w:type="spellStart"/>
            <w:r w:rsidRPr="005A25BF">
              <w:rPr>
                <w:rFonts w:ascii="Calibri" w:hAnsi="Calibri" w:cs="Calibri"/>
                <w:color w:val="000000"/>
                <w:szCs w:val="24"/>
                <w:lang w:eastAsia="zh-CN"/>
              </w:rPr>
              <w:t>QoS</w:t>
            </w:r>
            <w:proofErr w:type="spellEnd"/>
            <w:r w:rsidRPr="005A25BF">
              <w:rPr>
                <w:rFonts w:ascii="Calibri" w:hAnsi="Calibri" w:cs="Calibri" w:hint="eastAsia"/>
                <w:color w:val="000000"/>
                <w:szCs w:val="24"/>
                <w:lang w:eastAsia="zh-CN"/>
              </w:rPr>
              <w:t>控制相关的信令协议和程序</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lastRenderedPageBreak/>
              <w:t xml:space="preserve">Q.3925: </w:t>
            </w:r>
            <w:r w:rsidR="008706C9" w:rsidRPr="005A25BF">
              <w:rPr>
                <w:rFonts w:ascii="Calibri" w:hAnsi="Calibri" w:cs="Calibri" w:hint="eastAsia"/>
                <w:color w:val="000000"/>
                <w:szCs w:val="24"/>
                <w:lang w:eastAsia="zh-CN"/>
              </w:rPr>
              <w:t>示范网内为测试服务质量参数而产生的话音流的类型</w:t>
            </w:r>
          </w:p>
          <w:p w:rsidR="00A41DA4" w:rsidRPr="005A25BF" w:rsidRDefault="00FD64B0"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rPr>
            </w:pPr>
            <w:r w:rsidRPr="005A25BF">
              <w:rPr>
                <w:rFonts w:ascii="Calibri" w:hAnsi="Calibri" w:cs="Calibri"/>
                <w:szCs w:val="24"/>
              </w:rPr>
              <w:t>Q</w:t>
            </w:r>
            <w:proofErr w:type="spellStart"/>
            <w:r w:rsidRPr="005A25BF">
              <w:rPr>
                <w:rFonts w:ascii="Calibri" w:hAnsi="Calibri" w:cs="Calibri"/>
                <w:szCs w:val="24"/>
              </w:rPr>
              <w:t>系列增补</w:t>
            </w:r>
            <w:proofErr w:type="spellEnd"/>
            <w:r w:rsidR="00B94D37" w:rsidRPr="005A25BF">
              <w:rPr>
                <w:rFonts w:ascii="Calibri" w:hAnsi="Calibri" w:cs="Calibri"/>
                <w:szCs w:val="24"/>
              </w:rPr>
              <w:t>51:</w:t>
            </w:r>
            <w:r w:rsidR="00B94D37" w:rsidRPr="005A25BF">
              <w:rPr>
                <w:rFonts w:ascii="Calibri" w:hAnsi="Calibri" w:cs="Calibri" w:hint="eastAsia"/>
                <w:szCs w:val="24"/>
                <w:lang w:eastAsia="zh-CN"/>
              </w:rPr>
              <w:t xml:space="preserve"> </w:t>
            </w:r>
            <w:r w:rsidR="00A41DA4" w:rsidRPr="005A25BF">
              <w:rPr>
                <w:rFonts w:ascii="Calibri" w:hAnsi="Calibri" w:cs="Calibri"/>
                <w:szCs w:val="24"/>
              </w:rPr>
              <w:t>IP-</w:t>
            </w:r>
            <w:proofErr w:type="spellStart"/>
            <w:r w:rsidR="00A41DA4" w:rsidRPr="005A25BF">
              <w:rPr>
                <w:rFonts w:ascii="Calibri" w:hAnsi="Calibri" w:cs="Calibri"/>
                <w:szCs w:val="24"/>
              </w:rPr>
              <w:t>QoS</w:t>
            </w:r>
            <w:proofErr w:type="spellEnd"/>
            <w:r w:rsidR="00B94D37" w:rsidRPr="005A25BF">
              <w:rPr>
                <w:rFonts w:ascii="Calibri" w:hAnsi="Calibri" w:cs="Calibri" w:hint="eastAsia"/>
                <w:szCs w:val="24"/>
                <w:lang w:val="en-US" w:eastAsia="zh-CN"/>
              </w:rPr>
              <w:t>的信令要求</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Y.2211: </w:t>
            </w:r>
            <w:r w:rsidR="008706C9" w:rsidRPr="005A25BF">
              <w:rPr>
                <w:rFonts w:ascii="Calibri" w:hAnsi="Calibri" w:cs="Calibri"/>
                <w:color w:val="000000"/>
                <w:szCs w:val="24"/>
                <w:lang w:eastAsia="zh-CN"/>
              </w:rPr>
              <w:t>NGN</w:t>
            </w:r>
            <w:r w:rsidR="008706C9" w:rsidRPr="005A25BF">
              <w:rPr>
                <w:rFonts w:ascii="Calibri" w:hAnsi="Calibri" w:cs="Calibri" w:hint="eastAsia"/>
                <w:color w:val="000000"/>
                <w:szCs w:val="24"/>
                <w:lang w:eastAsia="zh-CN"/>
              </w:rPr>
              <w:t>上基于</w:t>
            </w:r>
            <w:r w:rsidR="008706C9" w:rsidRPr="005A25BF">
              <w:rPr>
                <w:rFonts w:ascii="Calibri" w:hAnsi="Calibri" w:cs="Calibri"/>
                <w:color w:val="000000"/>
                <w:szCs w:val="24"/>
                <w:lang w:eastAsia="zh-CN"/>
              </w:rPr>
              <w:t>IMS</w:t>
            </w:r>
            <w:r w:rsidR="008706C9" w:rsidRPr="005A25BF">
              <w:rPr>
                <w:rFonts w:ascii="Calibri" w:hAnsi="Calibri" w:cs="Calibri" w:hint="eastAsia"/>
                <w:color w:val="000000"/>
                <w:szCs w:val="24"/>
                <w:lang w:eastAsia="zh-CN"/>
              </w:rPr>
              <w:t>的实时对话多媒体业务</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Y.2212: </w:t>
            </w:r>
            <w:r w:rsidR="008706C9" w:rsidRPr="005A25BF">
              <w:rPr>
                <w:rFonts w:ascii="Calibri" w:hAnsi="Calibri" w:cs="Calibri" w:hint="eastAsia"/>
                <w:color w:val="000000"/>
                <w:szCs w:val="24"/>
                <w:lang w:eastAsia="zh-CN"/>
              </w:rPr>
              <w:t>对管理交付业务的要求</w:t>
            </w:r>
          </w:p>
          <w:p w:rsidR="00A41DA4" w:rsidRPr="005A25BF" w:rsidRDefault="008706C9"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Y.2213:</w:t>
            </w:r>
            <w:r w:rsidRPr="005A25BF">
              <w:rPr>
                <w:rFonts w:ascii="Calibri" w:hAnsi="Calibri" w:cs="Calibri" w:hint="eastAsia"/>
                <w:szCs w:val="24"/>
                <w:lang w:eastAsia="zh-CN"/>
              </w:rPr>
              <w:t xml:space="preserve"> </w:t>
            </w:r>
            <w:r w:rsidRPr="005A25BF">
              <w:rPr>
                <w:rFonts w:ascii="Calibri" w:hAnsi="Calibri" w:cs="Calibri" w:hint="eastAsia"/>
                <w:color w:val="000000"/>
                <w:szCs w:val="24"/>
                <w:lang w:eastAsia="zh-CN"/>
              </w:rPr>
              <w:t>使用标签识别的应用和业务的网络方面的</w:t>
            </w:r>
            <w:r w:rsidRPr="005A25BF">
              <w:rPr>
                <w:rFonts w:ascii="Calibri" w:hAnsi="Calibri" w:cs="Calibri"/>
                <w:color w:val="000000"/>
                <w:szCs w:val="24"/>
                <w:lang w:eastAsia="zh-CN"/>
              </w:rPr>
              <w:t>NGN</w:t>
            </w:r>
            <w:r w:rsidRPr="005A25BF">
              <w:rPr>
                <w:rFonts w:ascii="Calibri" w:hAnsi="Calibri" w:cs="Calibri" w:hint="eastAsia"/>
                <w:color w:val="000000"/>
                <w:szCs w:val="24"/>
                <w:lang w:eastAsia="zh-CN"/>
              </w:rPr>
              <w:t>业务要求和能力</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Y.2214: </w:t>
            </w:r>
            <w:r w:rsidR="008706C9" w:rsidRPr="005A25BF">
              <w:rPr>
                <w:rFonts w:ascii="Calibri" w:hAnsi="Calibri" w:cs="Calibri" w:hint="eastAsia"/>
                <w:color w:val="000000"/>
                <w:szCs w:val="24"/>
                <w:lang w:eastAsia="zh-CN"/>
              </w:rPr>
              <w:t>定制多媒体彩铃业务的业务要求和功能模型</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Y.2215: </w:t>
            </w:r>
            <w:r w:rsidR="008706C9" w:rsidRPr="005A25BF">
              <w:rPr>
                <w:rFonts w:ascii="Calibri" w:hAnsi="Calibri" w:cs="Calibri"/>
                <w:color w:val="000000"/>
                <w:szCs w:val="24"/>
                <w:lang w:eastAsia="zh-CN"/>
              </w:rPr>
              <w:t>NGN</w:t>
            </w:r>
            <w:r w:rsidR="008706C9" w:rsidRPr="005A25BF">
              <w:rPr>
                <w:rFonts w:ascii="Calibri" w:hAnsi="Calibri" w:cs="Calibri" w:hint="eastAsia"/>
                <w:color w:val="000000"/>
                <w:szCs w:val="24"/>
                <w:lang w:eastAsia="zh-CN"/>
              </w:rPr>
              <w:t>中的</w:t>
            </w:r>
            <w:r w:rsidR="008706C9" w:rsidRPr="005A25BF">
              <w:rPr>
                <w:rFonts w:ascii="Calibri" w:hAnsi="Calibri" w:cs="Calibri"/>
                <w:color w:val="000000"/>
                <w:szCs w:val="24"/>
                <w:lang w:eastAsia="zh-CN"/>
              </w:rPr>
              <w:t>VPN</w:t>
            </w:r>
            <w:r w:rsidR="008706C9" w:rsidRPr="005A25BF">
              <w:rPr>
                <w:rFonts w:ascii="Calibri" w:hAnsi="Calibri" w:cs="Calibri" w:hint="eastAsia"/>
                <w:color w:val="000000"/>
                <w:szCs w:val="24"/>
                <w:lang w:eastAsia="zh-CN"/>
              </w:rPr>
              <w:t>业务支持要求和框架（包括移动环境）</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Y.2216: </w:t>
            </w:r>
            <w:r w:rsidR="008706C9" w:rsidRPr="005A25BF">
              <w:rPr>
                <w:rFonts w:ascii="Calibri" w:hAnsi="Calibri" w:cs="Calibri" w:hint="eastAsia"/>
                <w:color w:val="000000"/>
                <w:szCs w:val="24"/>
                <w:lang w:eastAsia="zh-CN"/>
              </w:rPr>
              <w:t>支持多媒体通信中心业务的</w:t>
            </w:r>
            <w:r w:rsidR="008706C9" w:rsidRPr="005A25BF">
              <w:rPr>
                <w:rFonts w:ascii="Calibri" w:hAnsi="Calibri" w:cs="Calibri"/>
                <w:color w:val="000000"/>
                <w:szCs w:val="24"/>
                <w:lang w:eastAsia="zh-CN"/>
              </w:rPr>
              <w:t>NGN</w:t>
            </w:r>
            <w:r w:rsidR="008706C9" w:rsidRPr="005A25BF">
              <w:rPr>
                <w:rFonts w:ascii="Calibri" w:hAnsi="Calibri" w:cs="Calibri" w:hint="eastAsia"/>
                <w:color w:val="000000"/>
                <w:szCs w:val="24"/>
                <w:lang w:eastAsia="zh-CN"/>
              </w:rPr>
              <w:t>功能要求</w:t>
            </w:r>
          </w:p>
          <w:p w:rsidR="00A41DA4" w:rsidRPr="005A25BF" w:rsidRDefault="008706C9"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Y.2221:</w:t>
            </w:r>
            <w:r w:rsidRPr="005A25BF">
              <w:rPr>
                <w:rFonts w:ascii="Calibri" w:hAnsi="Calibri" w:cs="Calibri" w:hint="eastAsia"/>
                <w:szCs w:val="24"/>
                <w:lang w:eastAsia="zh-CN"/>
              </w:rPr>
              <w:t xml:space="preserve"> </w:t>
            </w:r>
            <w:r w:rsidRPr="005A25BF">
              <w:rPr>
                <w:rFonts w:ascii="Calibri" w:hAnsi="Calibri" w:cs="Calibri" w:hint="eastAsia"/>
                <w:color w:val="000000"/>
                <w:szCs w:val="24"/>
                <w:lang w:eastAsia="zh-CN"/>
              </w:rPr>
              <w:t>在</w:t>
            </w:r>
            <w:r w:rsidRPr="005A25BF">
              <w:rPr>
                <w:rFonts w:ascii="Calibri" w:hAnsi="Calibri" w:cs="Calibri"/>
                <w:color w:val="000000"/>
                <w:szCs w:val="24"/>
                <w:lang w:eastAsia="zh-CN"/>
              </w:rPr>
              <w:t>NGN</w:t>
            </w:r>
            <w:r w:rsidRPr="005A25BF">
              <w:rPr>
                <w:rFonts w:ascii="Calibri" w:hAnsi="Calibri" w:cs="Calibri" w:hint="eastAsia"/>
                <w:color w:val="000000"/>
                <w:szCs w:val="24"/>
                <w:lang w:eastAsia="zh-CN"/>
              </w:rPr>
              <w:t>环境中支持泛在传感器网络（</w:t>
            </w:r>
            <w:r w:rsidRPr="005A25BF">
              <w:rPr>
                <w:rFonts w:ascii="Calibri" w:hAnsi="Calibri" w:cs="Calibri"/>
                <w:color w:val="000000"/>
                <w:szCs w:val="24"/>
                <w:lang w:eastAsia="zh-CN"/>
              </w:rPr>
              <w:t>USN</w:t>
            </w:r>
            <w:r w:rsidRPr="005A25BF">
              <w:rPr>
                <w:rFonts w:ascii="Calibri" w:hAnsi="Calibri" w:cs="Calibri" w:hint="eastAsia"/>
                <w:color w:val="000000"/>
                <w:szCs w:val="24"/>
                <w:lang w:eastAsia="zh-CN"/>
              </w:rPr>
              <w:t>）应用和业务方面的要求</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Y.2222: </w:t>
            </w:r>
            <w:r w:rsidR="007963F6" w:rsidRPr="005A25BF">
              <w:rPr>
                <w:rFonts w:ascii="Calibri" w:hAnsi="Calibri" w:cs="Calibri"/>
                <w:szCs w:val="24"/>
                <w:lang w:eastAsia="zh-CN"/>
              </w:rPr>
              <w:t>下一代网络环境中的传感器控制网络及相关应用</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Y.2232: </w:t>
            </w:r>
            <w:r w:rsidR="008464F4" w:rsidRPr="005A25BF">
              <w:rPr>
                <w:rFonts w:ascii="Calibri" w:hAnsi="Calibri" w:cs="Calibri" w:hint="eastAsia"/>
                <w:color w:val="000000"/>
                <w:szCs w:val="24"/>
                <w:lang w:eastAsia="zh-CN"/>
              </w:rPr>
              <w:t>使用</w:t>
            </w:r>
            <w:r w:rsidR="008464F4" w:rsidRPr="005A25BF">
              <w:rPr>
                <w:rFonts w:ascii="Calibri" w:hAnsi="Calibri" w:cs="Calibri"/>
                <w:color w:val="000000"/>
                <w:szCs w:val="24"/>
                <w:lang w:eastAsia="zh-CN"/>
              </w:rPr>
              <w:t>Web</w:t>
            </w:r>
            <w:r w:rsidR="008464F4" w:rsidRPr="005A25BF">
              <w:rPr>
                <w:rFonts w:ascii="Calibri" w:hAnsi="Calibri" w:cs="Calibri" w:hint="eastAsia"/>
                <w:color w:val="000000"/>
                <w:szCs w:val="24"/>
                <w:lang w:eastAsia="zh-CN"/>
              </w:rPr>
              <w:t>业务的</w:t>
            </w:r>
            <w:r w:rsidR="008464F4" w:rsidRPr="005A25BF">
              <w:rPr>
                <w:rFonts w:ascii="Calibri" w:hAnsi="Calibri" w:cs="Calibri"/>
                <w:color w:val="000000"/>
                <w:szCs w:val="24"/>
                <w:lang w:eastAsia="zh-CN"/>
              </w:rPr>
              <w:t>NGN</w:t>
            </w:r>
            <w:r w:rsidR="008464F4" w:rsidRPr="005A25BF">
              <w:rPr>
                <w:rFonts w:ascii="Calibri" w:hAnsi="Calibri" w:cs="Calibri" w:hint="eastAsia"/>
                <w:color w:val="000000"/>
                <w:szCs w:val="24"/>
                <w:lang w:eastAsia="zh-CN"/>
              </w:rPr>
              <w:t>融合业务模型和场景</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Y.2234: </w:t>
            </w:r>
            <w:r w:rsidR="008464F4" w:rsidRPr="005A25BF">
              <w:rPr>
                <w:rFonts w:ascii="Calibri" w:hAnsi="Calibri" w:cs="Calibri"/>
                <w:color w:val="000000"/>
                <w:szCs w:val="24"/>
                <w:lang w:eastAsia="zh-CN"/>
              </w:rPr>
              <w:t>NGN</w:t>
            </w:r>
            <w:r w:rsidR="008464F4" w:rsidRPr="005A25BF">
              <w:rPr>
                <w:rFonts w:ascii="Calibri" w:hAnsi="Calibri" w:cs="Calibri" w:hint="eastAsia"/>
                <w:color w:val="000000"/>
                <w:szCs w:val="24"/>
                <w:lang w:eastAsia="zh-CN"/>
              </w:rPr>
              <w:t>的开放式业务环境能力</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Y.2235: </w:t>
            </w:r>
            <w:r w:rsidR="008464F4" w:rsidRPr="005A25BF">
              <w:rPr>
                <w:rFonts w:ascii="Calibri" w:hAnsi="Calibri" w:cs="Calibri"/>
                <w:color w:val="000000"/>
                <w:szCs w:val="24"/>
                <w:lang w:eastAsia="zh-CN"/>
              </w:rPr>
              <w:t>NGN</w:t>
            </w:r>
            <w:r w:rsidR="008464F4" w:rsidRPr="005A25BF">
              <w:rPr>
                <w:rFonts w:ascii="Calibri" w:hAnsi="Calibri" w:cs="Calibri" w:hint="eastAsia"/>
                <w:color w:val="000000"/>
                <w:szCs w:val="24"/>
                <w:lang w:eastAsia="zh-CN"/>
              </w:rPr>
              <w:t>中的融合</w:t>
            </w:r>
            <w:r w:rsidR="008464F4" w:rsidRPr="005A25BF">
              <w:rPr>
                <w:rFonts w:ascii="Calibri" w:hAnsi="Calibri" w:cs="Calibri"/>
                <w:color w:val="000000"/>
                <w:szCs w:val="24"/>
                <w:lang w:eastAsia="zh-CN"/>
              </w:rPr>
              <w:t>Web</w:t>
            </w:r>
            <w:r w:rsidR="008464F4" w:rsidRPr="005A25BF">
              <w:rPr>
                <w:rFonts w:ascii="Calibri" w:hAnsi="Calibri" w:cs="Calibri" w:hint="eastAsia"/>
                <w:color w:val="000000"/>
                <w:szCs w:val="24"/>
                <w:lang w:eastAsia="zh-CN"/>
              </w:rPr>
              <w:t>浏览业务场景</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Y.2236:</w:t>
            </w:r>
            <w:r w:rsidR="008464F4" w:rsidRPr="005A25BF">
              <w:rPr>
                <w:rFonts w:ascii="Calibri" w:hAnsi="Calibri" w:cs="Calibri" w:hint="eastAsia"/>
                <w:szCs w:val="24"/>
                <w:lang w:eastAsia="zh-CN"/>
              </w:rPr>
              <w:t xml:space="preserve"> </w:t>
            </w:r>
            <w:r w:rsidR="008464F4" w:rsidRPr="005A25BF">
              <w:rPr>
                <w:rFonts w:ascii="Calibri" w:hAnsi="Calibri" w:cs="Calibri" w:hint="eastAsia"/>
                <w:color w:val="000000"/>
                <w:szCs w:val="24"/>
                <w:lang w:eastAsia="zh-CN"/>
              </w:rPr>
              <w:t>基于组播的业务的</w:t>
            </w:r>
            <w:r w:rsidR="008464F4" w:rsidRPr="005A25BF">
              <w:rPr>
                <w:rFonts w:ascii="Calibri" w:hAnsi="Calibri" w:cs="Calibri"/>
                <w:color w:val="000000"/>
                <w:szCs w:val="24"/>
                <w:lang w:eastAsia="zh-CN"/>
              </w:rPr>
              <w:t>NGN</w:t>
            </w:r>
            <w:r w:rsidR="008464F4" w:rsidRPr="005A25BF">
              <w:rPr>
                <w:rFonts w:ascii="Calibri" w:hAnsi="Calibri" w:cs="Calibri" w:hint="eastAsia"/>
                <w:color w:val="000000"/>
                <w:szCs w:val="24"/>
                <w:lang w:eastAsia="zh-CN"/>
              </w:rPr>
              <w:t>支持框架</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Y.2237: </w:t>
            </w:r>
            <w:r w:rsidR="008464F4" w:rsidRPr="005A25BF">
              <w:rPr>
                <w:rFonts w:ascii="Calibri" w:hAnsi="Calibri" w:cs="Calibri" w:hint="eastAsia"/>
                <w:color w:val="000000"/>
                <w:szCs w:val="24"/>
                <w:lang w:eastAsia="zh-CN"/>
              </w:rPr>
              <w:t>启用</w:t>
            </w:r>
            <w:proofErr w:type="spellStart"/>
            <w:r w:rsidR="008464F4" w:rsidRPr="005A25BF">
              <w:rPr>
                <w:rFonts w:ascii="Calibri" w:hAnsi="Calibri" w:cs="Calibri"/>
                <w:color w:val="000000"/>
                <w:szCs w:val="24"/>
                <w:lang w:eastAsia="zh-CN"/>
              </w:rPr>
              <w:t>QoS</w:t>
            </w:r>
            <w:proofErr w:type="spellEnd"/>
            <w:r w:rsidR="008464F4" w:rsidRPr="005A25BF">
              <w:rPr>
                <w:rFonts w:ascii="Calibri" w:hAnsi="Calibri" w:cs="Calibri" w:hint="eastAsia"/>
                <w:color w:val="000000"/>
                <w:szCs w:val="24"/>
                <w:lang w:eastAsia="zh-CN"/>
              </w:rPr>
              <w:t>的移动</w:t>
            </w:r>
            <w:r w:rsidR="008464F4" w:rsidRPr="005A25BF">
              <w:rPr>
                <w:rFonts w:ascii="Calibri" w:hAnsi="Calibri" w:cs="Calibri"/>
                <w:color w:val="000000"/>
                <w:szCs w:val="24"/>
                <w:lang w:eastAsia="zh-CN"/>
              </w:rPr>
              <w:t>VoIP</w:t>
            </w:r>
            <w:r w:rsidR="008464F4" w:rsidRPr="005A25BF">
              <w:rPr>
                <w:rFonts w:ascii="Calibri" w:hAnsi="Calibri" w:cs="Calibri" w:hint="eastAsia"/>
                <w:color w:val="000000"/>
                <w:szCs w:val="24"/>
                <w:lang w:eastAsia="zh-CN"/>
              </w:rPr>
              <w:t>业务的功能模型和业务场景</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Y.2240: </w:t>
            </w:r>
            <w:r w:rsidR="008464F4" w:rsidRPr="005A25BF">
              <w:rPr>
                <w:rFonts w:ascii="Calibri" w:hAnsi="Calibri" w:cs="Calibri" w:hint="eastAsia"/>
                <w:color w:val="000000"/>
                <w:szCs w:val="24"/>
                <w:lang w:eastAsia="zh-CN"/>
              </w:rPr>
              <w:t>下一代网络业务整合和交付环境的要求和能力</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rPr>
            </w:pPr>
            <w:r w:rsidRPr="005A25BF">
              <w:rPr>
                <w:rFonts w:ascii="Calibri" w:hAnsi="Calibri" w:cs="Calibri"/>
                <w:szCs w:val="24"/>
              </w:rPr>
              <w:t xml:space="preserve">Y.2251: </w:t>
            </w:r>
            <w:proofErr w:type="spellStart"/>
            <w:r w:rsidR="008464F4" w:rsidRPr="005A25BF">
              <w:rPr>
                <w:rFonts w:ascii="Calibri" w:hAnsi="Calibri" w:cs="Calibri" w:hint="eastAsia"/>
                <w:color w:val="000000"/>
                <w:szCs w:val="24"/>
              </w:rPr>
              <w:t>多连接要求</w:t>
            </w:r>
            <w:proofErr w:type="spellEnd"/>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rPr>
            </w:pPr>
            <w:r w:rsidRPr="005A25BF">
              <w:rPr>
                <w:rFonts w:ascii="Calibri" w:hAnsi="Calibri" w:cs="Calibri"/>
                <w:szCs w:val="24"/>
              </w:rPr>
              <w:t xml:space="preserve">Y.2261: </w:t>
            </w:r>
            <w:r w:rsidR="008464F4" w:rsidRPr="005A25BF">
              <w:rPr>
                <w:rFonts w:ascii="Calibri" w:hAnsi="Calibri" w:cs="Calibri"/>
                <w:color w:val="000000"/>
                <w:szCs w:val="24"/>
              </w:rPr>
              <w:t>PSTN/ISDN</w:t>
            </w:r>
            <w:r w:rsidR="008464F4" w:rsidRPr="005A25BF">
              <w:rPr>
                <w:rFonts w:ascii="Calibri" w:hAnsi="Calibri" w:cs="Calibri" w:hint="eastAsia"/>
                <w:color w:val="000000"/>
                <w:szCs w:val="24"/>
              </w:rPr>
              <w:t>向</w:t>
            </w:r>
            <w:r w:rsidR="008464F4" w:rsidRPr="005A25BF">
              <w:rPr>
                <w:rFonts w:ascii="Calibri" w:hAnsi="Calibri" w:cs="Calibri"/>
                <w:color w:val="000000"/>
                <w:szCs w:val="24"/>
              </w:rPr>
              <w:t>NGN</w:t>
            </w:r>
            <w:proofErr w:type="spellStart"/>
            <w:r w:rsidR="008464F4" w:rsidRPr="005A25BF">
              <w:rPr>
                <w:rFonts w:ascii="Calibri" w:hAnsi="Calibri" w:cs="Calibri" w:hint="eastAsia"/>
                <w:color w:val="000000"/>
                <w:szCs w:val="24"/>
              </w:rPr>
              <w:t>的演进</w:t>
            </w:r>
            <w:proofErr w:type="spellEnd"/>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rPr>
            </w:pPr>
            <w:r w:rsidRPr="005A25BF">
              <w:rPr>
                <w:rFonts w:ascii="Calibri" w:hAnsi="Calibri" w:cs="Calibri"/>
                <w:szCs w:val="24"/>
              </w:rPr>
              <w:t xml:space="preserve">Y.2262: </w:t>
            </w:r>
            <w:r w:rsidR="008464F4" w:rsidRPr="005A25BF">
              <w:rPr>
                <w:rFonts w:ascii="Calibri" w:hAnsi="Calibri" w:cs="Calibri"/>
                <w:color w:val="000000"/>
                <w:szCs w:val="24"/>
              </w:rPr>
              <w:t>PSTN/ISDN</w:t>
            </w:r>
            <w:proofErr w:type="spellStart"/>
            <w:r w:rsidR="008464F4" w:rsidRPr="005A25BF">
              <w:rPr>
                <w:rFonts w:ascii="Calibri" w:hAnsi="Calibri" w:cs="Calibri" w:hint="eastAsia"/>
                <w:color w:val="000000"/>
                <w:szCs w:val="24"/>
              </w:rPr>
              <w:t>仿真和模拟</w:t>
            </w:r>
            <w:proofErr w:type="spellEnd"/>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rPr>
            </w:pPr>
            <w:r w:rsidRPr="005A25BF">
              <w:rPr>
                <w:rFonts w:ascii="Calibri" w:hAnsi="Calibri" w:cs="Calibri"/>
                <w:szCs w:val="24"/>
              </w:rPr>
              <w:t xml:space="preserve">Y.2271: </w:t>
            </w:r>
            <w:proofErr w:type="spellStart"/>
            <w:r w:rsidR="008464F4" w:rsidRPr="005A25BF">
              <w:rPr>
                <w:rFonts w:ascii="Calibri" w:hAnsi="Calibri" w:cs="Calibri" w:hint="eastAsia"/>
                <w:color w:val="000000"/>
                <w:szCs w:val="24"/>
              </w:rPr>
              <w:t>基于呼叫服务器的</w:t>
            </w:r>
            <w:proofErr w:type="spellEnd"/>
            <w:r w:rsidR="008464F4" w:rsidRPr="005A25BF">
              <w:rPr>
                <w:rFonts w:ascii="Calibri" w:hAnsi="Calibri" w:cs="Calibri"/>
                <w:color w:val="000000"/>
                <w:szCs w:val="24"/>
              </w:rPr>
              <w:t>PSTN/ISDN</w:t>
            </w:r>
            <w:proofErr w:type="spellStart"/>
            <w:r w:rsidR="008464F4" w:rsidRPr="005A25BF">
              <w:rPr>
                <w:rFonts w:ascii="Calibri" w:hAnsi="Calibri" w:cs="Calibri" w:hint="eastAsia"/>
                <w:color w:val="000000"/>
                <w:szCs w:val="24"/>
              </w:rPr>
              <w:t>模拟</w:t>
            </w:r>
            <w:proofErr w:type="spellEnd"/>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Y.2281: </w:t>
            </w:r>
            <w:r w:rsidR="008464F4" w:rsidRPr="005A25BF">
              <w:rPr>
                <w:rFonts w:ascii="Calibri" w:hAnsi="Calibri" w:cs="Calibri" w:hint="eastAsia"/>
                <w:color w:val="000000"/>
                <w:szCs w:val="24"/>
                <w:lang w:eastAsia="zh-CN"/>
              </w:rPr>
              <w:t>利用</w:t>
            </w:r>
            <w:r w:rsidR="008464F4" w:rsidRPr="005A25BF">
              <w:rPr>
                <w:rFonts w:ascii="Calibri" w:hAnsi="Calibri" w:cs="Calibri"/>
                <w:color w:val="000000"/>
                <w:szCs w:val="24"/>
                <w:lang w:eastAsia="zh-CN"/>
              </w:rPr>
              <w:t>NGN</w:t>
            </w:r>
            <w:r w:rsidR="008464F4" w:rsidRPr="005A25BF">
              <w:rPr>
                <w:rFonts w:ascii="Calibri" w:hAnsi="Calibri" w:cs="Calibri" w:hint="eastAsia"/>
                <w:color w:val="000000"/>
                <w:szCs w:val="24"/>
                <w:lang w:eastAsia="zh-CN"/>
              </w:rPr>
              <w:t>的网络化车辆服务和应用框架</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Y.2291: </w:t>
            </w:r>
            <w:r w:rsidR="008464F4" w:rsidRPr="005A25BF">
              <w:rPr>
                <w:rFonts w:ascii="Calibri" w:hAnsi="Calibri" w:cs="Calibri" w:hint="eastAsia"/>
                <w:color w:val="000000"/>
                <w:szCs w:val="24"/>
                <w:lang w:eastAsia="zh-CN"/>
              </w:rPr>
              <w:t>下一代家庭网络架构概览</w:t>
            </w: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CE6FCF" w:rsidRDefault="00A41DA4" w:rsidP="000F378A">
            <w:pPr>
              <w:tabs>
                <w:tab w:val="clear" w:pos="794"/>
                <w:tab w:val="clear" w:pos="1191"/>
                <w:tab w:val="clear" w:pos="1588"/>
                <w:tab w:val="clear" w:pos="1985"/>
                <w:tab w:val="left" w:pos="2268"/>
              </w:tabs>
              <w:spacing w:before="280"/>
              <w:jc w:val="both"/>
              <w:rPr>
                <w:lang w:eastAsia="zh-CN"/>
              </w:rPr>
            </w:pPr>
            <w:r w:rsidRPr="006F5F91">
              <w:rPr>
                <w:rStyle w:val="Artdef"/>
                <w:rFonts w:hint="eastAsia"/>
                <w:lang w:eastAsia="zh-CN"/>
              </w:rPr>
              <w:lastRenderedPageBreak/>
              <w:t>37</w:t>
            </w:r>
            <w:r w:rsidRPr="006F5F91">
              <w:rPr>
                <w:lang w:eastAsia="zh-CN"/>
              </w:rPr>
              <w:tab/>
            </w:r>
            <w:r w:rsidRPr="006F5F91">
              <w:rPr>
                <w:i/>
                <w:iCs/>
                <w:lang w:eastAsia="zh-CN"/>
              </w:rPr>
              <w:t>a)</w:t>
            </w:r>
            <w:r w:rsidRPr="006F5F91">
              <w:rPr>
                <w:rFonts w:hint="eastAsia"/>
                <w:lang w:eastAsia="zh-CN"/>
              </w:rPr>
              <w:tab/>
            </w:r>
            <w:r w:rsidRPr="006F5F91">
              <w:rPr>
                <w:rFonts w:hint="eastAsia"/>
                <w:lang w:eastAsia="zh-CN"/>
              </w:rPr>
              <w:t>用户使用获准与国际网络相连且不会对技术设施和人员造成危害的终端接入国际网络；</w:t>
            </w:r>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6F5F91" w:rsidRDefault="00A41DA4" w:rsidP="000F378A">
            <w:pPr>
              <w:pStyle w:val="Normalaftertitle"/>
              <w:tabs>
                <w:tab w:val="clear" w:pos="1134"/>
                <w:tab w:val="clear" w:pos="1871"/>
              </w:tabs>
              <w:rPr>
                <w:lang w:eastAsia="zh-CN"/>
              </w:rPr>
            </w:pPr>
            <w:r w:rsidRPr="006F5F91">
              <w:rPr>
                <w:rStyle w:val="Artdef"/>
                <w:rFonts w:hint="eastAsia"/>
                <w:lang w:eastAsia="zh-CN"/>
              </w:rPr>
              <w:lastRenderedPageBreak/>
              <w:t>38</w:t>
            </w:r>
            <w:r w:rsidRPr="006F5F91">
              <w:rPr>
                <w:lang w:eastAsia="zh-CN"/>
              </w:rPr>
              <w:tab/>
            </w:r>
            <w:r w:rsidRPr="006F5F91">
              <w:rPr>
                <w:i/>
                <w:iCs/>
                <w:lang w:eastAsia="zh-CN"/>
              </w:rPr>
              <w:t>b)</w:t>
            </w:r>
            <w:r w:rsidRPr="006F5F91">
              <w:rPr>
                <w:rFonts w:hint="eastAsia"/>
                <w:lang w:eastAsia="zh-CN"/>
              </w:rPr>
              <w:tab/>
            </w:r>
            <w:r w:rsidRPr="006F5F91">
              <w:rPr>
                <w:rFonts w:hint="eastAsia"/>
                <w:lang w:eastAsia="zh-CN"/>
              </w:rPr>
              <w:t>可供用户专用的国际电信设施和业务；</w:t>
            </w:r>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tabs>
                <w:tab w:val="clear" w:pos="794"/>
                <w:tab w:val="clear" w:pos="1191"/>
                <w:tab w:val="clear" w:pos="1588"/>
                <w:tab w:val="clear" w:pos="1985"/>
              </w:tabs>
              <w:overflowPunct/>
              <w:autoSpaceDE/>
              <w:autoSpaceDN/>
              <w:adjustRightInd/>
              <w:spacing w:before="0"/>
              <w:textAlignment w:val="auto"/>
              <w:rPr>
                <w:rFonts w:ascii="Calibri" w:hAnsi="Calibri" w:cs="Calibri"/>
                <w:szCs w:val="24"/>
                <w:lang w:eastAsia="zh-CN"/>
              </w:rPr>
            </w:pP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6F5F91" w:rsidRDefault="00A41DA4" w:rsidP="000F378A">
            <w:pPr>
              <w:pStyle w:val="Normalaftertitle"/>
              <w:tabs>
                <w:tab w:val="clear" w:pos="1134"/>
                <w:tab w:val="clear" w:pos="1871"/>
              </w:tabs>
              <w:rPr>
                <w:lang w:eastAsia="zh-CN"/>
              </w:rPr>
            </w:pPr>
            <w:r w:rsidRPr="006F5F91">
              <w:rPr>
                <w:rStyle w:val="Artdef"/>
                <w:rFonts w:hint="eastAsia"/>
                <w:lang w:eastAsia="zh-CN"/>
              </w:rPr>
              <w:t>39</w:t>
            </w:r>
            <w:r w:rsidRPr="006F5F91">
              <w:rPr>
                <w:lang w:eastAsia="zh-CN"/>
              </w:rPr>
              <w:tab/>
            </w:r>
            <w:r w:rsidRPr="006F5F91">
              <w:rPr>
                <w:i/>
                <w:iCs/>
                <w:lang w:eastAsia="zh-CN"/>
              </w:rPr>
              <w:t>c)</w:t>
            </w:r>
            <w:r w:rsidRPr="006F5F91">
              <w:rPr>
                <w:rFonts w:hint="eastAsia"/>
                <w:lang w:eastAsia="zh-CN"/>
              </w:rPr>
              <w:tab/>
            </w:r>
            <w:r w:rsidRPr="006F5F91">
              <w:rPr>
                <w:rFonts w:hint="eastAsia"/>
                <w:lang w:eastAsia="zh-CN"/>
              </w:rPr>
              <w:t>至少一种便于公众（包括那些可能不是某种特定电信业务用户）使用的电信方式；以及</w:t>
            </w:r>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6F5F91" w:rsidRDefault="00A41DA4" w:rsidP="000F378A">
            <w:pPr>
              <w:pStyle w:val="Normalaftertitle"/>
              <w:tabs>
                <w:tab w:val="clear" w:pos="1134"/>
                <w:tab w:val="clear" w:pos="1871"/>
              </w:tabs>
              <w:rPr>
                <w:highlight w:val="yellow"/>
                <w:lang w:eastAsia="zh-CN"/>
              </w:rPr>
            </w:pPr>
            <w:r w:rsidRPr="006F5F91">
              <w:rPr>
                <w:rStyle w:val="Artdef"/>
                <w:rFonts w:hint="eastAsia"/>
                <w:lang w:eastAsia="zh-CN"/>
              </w:rPr>
              <w:t>40</w:t>
            </w:r>
            <w:r w:rsidRPr="006F5F91">
              <w:rPr>
                <w:lang w:eastAsia="zh-CN"/>
              </w:rPr>
              <w:tab/>
            </w:r>
            <w:r w:rsidRPr="006F5F91">
              <w:rPr>
                <w:i/>
                <w:iCs/>
                <w:lang w:eastAsia="zh-CN"/>
              </w:rPr>
              <w:t>d)</w:t>
            </w:r>
            <w:r w:rsidRPr="006F5F91">
              <w:rPr>
                <w:rFonts w:hint="eastAsia"/>
                <w:lang w:eastAsia="zh-CN"/>
              </w:rPr>
              <w:tab/>
            </w:r>
            <w:r w:rsidRPr="006F5F91">
              <w:rPr>
                <w:rFonts w:hint="eastAsia"/>
                <w:lang w:eastAsia="zh-CN"/>
              </w:rPr>
              <w:t>适当时能促进国际通信不同业务之间互通的能力。</w:t>
            </w:r>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6F5F91" w:rsidRDefault="00A41DA4" w:rsidP="00C510C7">
            <w:pPr>
              <w:pStyle w:val="Normalaftertitle"/>
              <w:rPr>
                <w:lang w:eastAsia="zh-CN"/>
              </w:rPr>
            </w:pPr>
            <w:r w:rsidRPr="006F5F91">
              <w:rPr>
                <w:rStyle w:val="Artdef"/>
                <w:rFonts w:hint="eastAsia"/>
                <w:lang w:eastAsia="zh-CN"/>
              </w:rPr>
              <w:t>41</w:t>
            </w:r>
            <w:r w:rsidRPr="006F5F91">
              <w:rPr>
                <w:rFonts w:eastAsia="Times New Roman"/>
                <w:lang w:eastAsia="zh-CN"/>
              </w:rPr>
              <w:tab/>
            </w:r>
            <w:r w:rsidRPr="006F5F91">
              <w:rPr>
                <w:lang w:eastAsia="zh-CN"/>
              </w:rPr>
              <w:t>4.4</w:t>
            </w:r>
            <w:r w:rsidRPr="006F5F91">
              <w:rPr>
                <w:rFonts w:hint="eastAsia"/>
                <w:lang w:eastAsia="zh-CN"/>
              </w:rPr>
              <w:tab/>
            </w:r>
            <w:r w:rsidRPr="006F5F91">
              <w:rPr>
                <w:rFonts w:hint="eastAsia"/>
                <w:lang w:eastAsia="zh-CN"/>
              </w:rPr>
              <w:t>成员国须加强措施，确保经授权的运营机构及时向最终用户提供免费、透明、最新和准确的国际电信业务信息，包括国际漫游价格及相关条件。</w:t>
            </w:r>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6F5F91" w:rsidRDefault="00A41DA4" w:rsidP="00C510C7">
            <w:pPr>
              <w:pStyle w:val="Normalaftertitle"/>
              <w:rPr>
                <w:lang w:eastAsia="zh-CN"/>
              </w:rPr>
            </w:pPr>
            <w:r w:rsidRPr="006F5F91">
              <w:rPr>
                <w:rStyle w:val="Artdef"/>
                <w:rFonts w:hint="eastAsia"/>
                <w:lang w:eastAsia="zh-CN"/>
              </w:rPr>
              <w:t>42</w:t>
            </w:r>
            <w:r w:rsidRPr="006F5F91">
              <w:rPr>
                <w:lang w:eastAsia="zh-CN"/>
              </w:rPr>
              <w:tab/>
              <w:t>4.</w:t>
            </w:r>
            <w:r w:rsidRPr="006F5F91">
              <w:rPr>
                <w:rFonts w:hint="eastAsia"/>
                <w:lang w:eastAsia="zh-CN"/>
              </w:rPr>
              <w:t>5</w:t>
            </w:r>
            <w:r w:rsidRPr="006F5F91">
              <w:rPr>
                <w:rFonts w:hint="eastAsia"/>
                <w:lang w:eastAsia="zh-CN"/>
              </w:rPr>
              <w:tab/>
            </w:r>
            <w:r w:rsidRPr="006F5F91">
              <w:rPr>
                <w:rFonts w:hint="eastAsia"/>
                <w:lang w:eastAsia="zh-CN"/>
              </w:rPr>
              <w:t>成员国须加强措施，确保向到访的国际漫游用户提供令人满意的电信服务质量。</w:t>
            </w:r>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6F5F91" w:rsidRDefault="00A41DA4" w:rsidP="00C510C7">
            <w:pPr>
              <w:pStyle w:val="Normalaftertitle"/>
              <w:rPr>
                <w:lang w:eastAsia="zh-CN"/>
              </w:rPr>
            </w:pPr>
            <w:r w:rsidRPr="006F5F91">
              <w:rPr>
                <w:rStyle w:val="Artdef"/>
                <w:rFonts w:hint="eastAsia"/>
                <w:lang w:eastAsia="zh-CN"/>
              </w:rPr>
              <w:t>43</w:t>
            </w:r>
            <w:r w:rsidRPr="006F5F91">
              <w:rPr>
                <w:rFonts w:eastAsia="Times New Roman"/>
                <w:lang w:eastAsia="zh-CN"/>
              </w:rPr>
              <w:tab/>
            </w:r>
            <w:r w:rsidRPr="006F5F91">
              <w:rPr>
                <w:lang w:eastAsia="zh-CN"/>
              </w:rPr>
              <w:t>4.</w:t>
            </w:r>
            <w:r w:rsidRPr="006F5F91">
              <w:rPr>
                <w:rFonts w:hint="eastAsia"/>
                <w:lang w:eastAsia="zh-CN"/>
              </w:rPr>
              <w:t>6</w:t>
            </w:r>
            <w:r w:rsidRPr="006F5F91">
              <w:rPr>
                <w:rFonts w:hint="eastAsia"/>
                <w:lang w:eastAsia="zh-CN"/>
              </w:rPr>
              <w:tab/>
            </w:r>
            <w:r w:rsidRPr="006F5F91">
              <w:rPr>
                <w:rFonts w:hint="eastAsia"/>
                <w:lang w:eastAsia="zh-CN"/>
              </w:rPr>
              <w:t>成员国应加强经授权的运营机构之间的合作，以避免或减少在边境地区误收漫游费。</w:t>
            </w:r>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6F5F91" w:rsidRDefault="00A41DA4" w:rsidP="00C510C7">
            <w:pPr>
              <w:pStyle w:val="Normalaftertitle"/>
              <w:rPr>
                <w:lang w:val="en-US" w:eastAsia="zh-CN"/>
              </w:rPr>
            </w:pPr>
            <w:r w:rsidRPr="006F5F91">
              <w:rPr>
                <w:rStyle w:val="Artdef"/>
                <w:rFonts w:hint="eastAsia"/>
                <w:lang w:eastAsia="zh-CN"/>
              </w:rPr>
              <w:t>44</w:t>
            </w:r>
            <w:r w:rsidRPr="006F5F91">
              <w:rPr>
                <w:rFonts w:eastAsia="Times New Roman"/>
                <w:lang w:eastAsia="zh-CN"/>
              </w:rPr>
              <w:tab/>
            </w:r>
            <w:r w:rsidRPr="006F5F91">
              <w:rPr>
                <w:rFonts w:hint="eastAsia"/>
                <w:lang w:eastAsia="zh-CN"/>
              </w:rPr>
              <w:t>4.7</w:t>
            </w:r>
            <w:r w:rsidRPr="006F5F91">
              <w:rPr>
                <w:rFonts w:hint="eastAsia"/>
                <w:lang w:eastAsia="zh-CN"/>
              </w:rPr>
              <w:tab/>
            </w:r>
            <w:r w:rsidRPr="006F5F91">
              <w:rPr>
                <w:rFonts w:hint="eastAsia"/>
                <w:lang w:eastAsia="zh-CN"/>
              </w:rPr>
              <w:t>成员国须努力促进国际漫游业务领域的竞争。并且，为维护最终用户的利益，鼓励成员国制定可促进漫游价格竞争的政策。</w:t>
            </w:r>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1B6E0C" w:rsidRDefault="00A41DA4" w:rsidP="000F378A">
            <w:pPr>
              <w:keepNext/>
              <w:keepLines/>
              <w:tabs>
                <w:tab w:val="clear" w:pos="794"/>
                <w:tab w:val="clear" w:pos="1191"/>
                <w:tab w:val="clear" w:pos="1588"/>
                <w:tab w:val="clear" w:pos="1985"/>
                <w:tab w:val="left" w:pos="2268"/>
              </w:tabs>
              <w:spacing w:before="480"/>
              <w:jc w:val="center"/>
              <w:rPr>
                <w:rFonts w:ascii="Calibri" w:hAnsi="Calibri" w:cs="Calibri"/>
                <w:caps/>
                <w:sz w:val="28"/>
              </w:rPr>
            </w:pPr>
            <w:r w:rsidRPr="001B6E0C">
              <w:rPr>
                <w:rFonts w:ascii="Calibri" w:hAnsi="Calibri" w:cs="Calibri" w:hint="eastAsia"/>
                <w:caps/>
                <w:sz w:val="28"/>
              </w:rPr>
              <w:t>第</w:t>
            </w:r>
            <w:r w:rsidRPr="001B6E0C">
              <w:rPr>
                <w:rFonts w:ascii="Calibri" w:hAnsi="Calibri" w:cs="Calibri" w:hint="eastAsia"/>
                <w:caps/>
                <w:sz w:val="28"/>
              </w:rPr>
              <w:t>5</w:t>
            </w:r>
            <w:r w:rsidRPr="001B6E0C">
              <w:rPr>
                <w:rFonts w:ascii="Calibri" w:hAnsi="Calibri" w:cs="Calibri" w:hint="eastAsia"/>
                <w:caps/>
                <w:sz w:val="28"/>
              </w:rPr>
              <w:t>条</w:t>
            </w:r>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1B6E0C" w:rsidRDefault="00A41DA4" w:rsidP="000F378A">
            <w:pPr>
              <w:keepNext/>
              <w:keepLines/>
              <w:tabs>
                <w:tab w:val="clear" w:pos="794"/>
                <w:tab w:val="clear" w:pos="1191"/>
                <w:tab w:val="clear" w:pos="1588"/>
                <w:tab w:val="clear" w:pos="1985"/>
                <w:tab w:val="left" w:pos="2268"/>
              </w:tabs>
              <w:spacing w:before="240"/>
              <w:jc w:val="center"/>
              <w:rPr>
                <w:rFonts w:ascii="Calibri" w:hAnsi="Calibri" w:cs="Calibri"/>
                <w:b/>
                <w:sz w:val="28"/>
                <w:lang w:eastAsia="zh-CN"/>
              </w:rPr>
            </w:pPr>
            <w:r w:rsidRPr="001B6E0C">
              <w:rPr>
                <w:rFonts w:ascii="Calibri" w:hAnsi="Calibri" w:cs="Calibri" w:hint="eastAsia"/>
                <w:b/>
                <w:sz w:val="28"/>
                <w:lang w:eastAsia="zh-CN"/>
              </w:rPr>
              <w:t>生命安全电信和优先电信</w:t>
            </w:r>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1B6E0C" w:rsidRDefault="001B6E0C" w:rsidP="000F378A">
            <w:pPr>
              <w:pStyle w:val="Normalaftertitle"/>
              <w:rPr>
                <w:lang w:val="en-US" w:eastAsia="zh-CN"/>
              </w:rPr>
            </w:pPr>
            <w:r w:rsidRPr="00F64E28">
              <w:rPr>
                <w:rStyle w:val="Artdef"/>
                <w:rFonts w:hint="eastAsia"/>
                <w:lang w:eastAsia="zh-CN"/>
              </w:rPr>
              <w:t>45</w:t>
            </w:r>
            <w:r w:rsidRPr="00F64E28">
              <w:rPr>
                <w:lang w:eastAsia="zh-CN"/>
              </w:rPr>
              <w:tab/>
            </w:r>
            <w:r w:rsidRPr="00F64E28">
              <w:rPr>
                <w:rFonts w:hint="eastAsia"/>
                <w:bCs/>
                <w:szCs w:val="24"/>
                <w:lang w:eastAsia="zh-CN"/>
              </w:rPr>
              <w:t>5.1</w:t>
            </w:r>
            <w:r w:rsidRPr="00F64E28">
              <w:rPr>
                <w:rFonts w:hint="eastAsia"/>
                <w:b/>
                <w:szCs w:val="24"/>
                <w:lang w:eastAsia="zh-CN"/>
              </w:rPr>
              <w:tab/>
            </w:r>
            <w:r w:rsidRPr="00F64E28">
              <w:rPr>
                <w:rFonts w:hint="eastAsia"/>
                <w:lang w:eastAsia="zh-CN"/>
              </w:rPr>
              <w:t>生命安全电信，如遇险通信，须享有当然传输的权利，并须在技术可行时，根据《组织法》和《公约》的相关条款以及适当考虑相关</w:t>
            </w:r>
            <w:r w:rsidRPr="00F64E28">
              <w:rPr>
                <w:lang w:eastAsia="zh-CN"/>
              </w:rPr>
              <w:t>ITU-T</w:t>
            </w:r>
            <w:r w:rsidRPr="00F64E28">
              <w:rPr>
                <w:rFonts w:hint="eastAsia"/>
                <w:lang w:eastAsia="zh-CN"/>
              </w:rPr>
              <w:t>建议书的情况下，与所有其它电信相比，享有绝对</w:t>
            </w:r>
            <w:r w:rsidRPr="00F64E28">
              <w:rPr>
                <w:rFonts w:hint="eastAsia"/>
                <w:lang w:eastAsia="zh-CN"/>
              </w:rPr>
              <w:lastRenderedPageBreak/>
              <w:t>优先权。</w:t>
            </w:r>
          </w:p>
          <w:p w:rsidR="00A41DA4" w:rsidRPr="001B6E0C" w:rsidRDefault="00A41DA4" w:rsidP="000F378A">
            <w:pPr>
              <w:tabs>
                <w:tab w:val="clear" w:pos="794"/>
                <w:tab w:val="clear" w:pos="1191"/>
                <w:tab w:val="clear" w:pos="1588"/>
                <w:tab w:val="clear" w:pos="1985"/>
                <w:tab w:val="left" w:pos="2268"/>
              </w:tabs>
              <w:spacing w:before="280"/>
              <w:jc w:val="both"/>
              <w:rPr>
                <w:lang w:val="en-US" w:eastAsia="zh-CN"/>
              </w:rPr>
            </w:pPr>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lastRenderedPageBreak/>
              <w:t>E.106:</w:t>
            </w:r>
            <w:r w:rsidRPr="005A25BF">
              <w:rPr>
                <w:rFonts w:ascii="Calibri" w:hAnsi="Calibri" w:cs="Calibri"/>
                <w:szCs w:val="24"/>
                <w:lang w:eastAsia="zh-CN"/>
              </w:rPr>
              <w:tab/>
            </w:r>
            <w:r w:rsidR="00821C6D" w:rsidRPr="005A25BF">
              <w:rPr>
                <w:rFonts w:ascii="Calibri" w:hAnsi="Calibri" w:cs="Calibri"/>
                <w:szCs w:val="24"/>
                <w:lang w:eastAsia="zh-CN"/>
              </w:rPr>
              <w:t>救灾行动的国际应急首选方案（</w:t>
            </w:r>
            <w:r w:rsidR="00821C6D" w:rsidRPr="005A25BF">
              <w:rPr>
                <w:rFonts w:ascii="Calibri" w:hAnsi="Calibri" w:cs="Calibri"/>
                <w:szCs w:val="24"/>
                <w:lang w:eastAsia="zh-CN"/>
              </w:rPr>
              <w:t>IEPS</w:t>
            </w:r>
            <w:r w:rsidR="00821C6D" w:rsidRPr="005A25BF">
              <w:rPr>
                <w:rFonts w:ascii="Calibri" w:hAnsi="Calibri" w:cs="Calibri"/>
                <w:szCs w:val="24"/>
                <w:lang w:eastAsia="zh-CN"/>
              </w:rPr>
              <w:t>）</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E.107:</w:t>
            </w:r>
            <w:r w:rsidRPr="005A25BF">
              <w:rPr>
                <w:rFonts w:ascii="Calibri" w:hAnsi="Calibri" w:cs="Calibri"/>
                <w:szCs w:val="24"/>
                <w:lang w:eastAsia="zh-CN"/>
              </w:rPr>
              <w:tab/>
            </w:r>
            <w:r w:rsidR="001B0879" w:rsidRPr="005A25BF">
              <w:rPr>
                <w:rFonts w:ascii="Calibri" w:hAnsi="Calibri" w:cs="Calibri" w:hint="eastAsia"/>
                <w:color w:val="000000"/>
                <w:szCs w:val="24"/>
                <w:lang w:eastAsia="zh-CN"/>
              </w:rPr>
              <w:t>应急电信服务（</w:t>
            </w:r>
            <w:r w:rsidR="001B0879" w:rsidRPr="005A25BF">
              <w:rPr>
                <w:rFonts w:ascii="Calibri" w:hAnsi="Calibri" w:cs="Calibri"/>
                <w:color w:val="000000"/>
                <w:szCs w:val="24"/>
                <w:lang w:eastAsia="zh-CN"/>
              </w:rPr>
              <w:t>ETS</w:t>
            </w:r>
            <w:r w:rsidR="001B0879" w:rsidRPr="005A25BF">
              <w:rPr>
                <w:rFonts w:ascii="Calibri" w:hAnsi="Calibri" w:cs="Calibri" w:hint="eastAsia"/>
                <w:color w:val="000000"/>
                <w:szCs w:val="24"/>
                <w:lang w:eastAsia="zh-CN"/>
              </w:rPr>
              <w:t>）和</w:t>
            </w:r>
            <w:r w:rsidR="001B0879" w:rsidRPr="005A25BF">
              <w:rPr>
                <w:rFonts w:ascii="Calibri" w:hAnsi="Calibri" w:cs="Calibri"/>
                <w:color w:val="000000"/>
                <w:szCs w:val="24"/>
                <w:lang w:eastAsia="zh-CN"/>
              </w:rPr>
              <w:t>ETS</w:t>
            </w:r>
            <w:r w:rsidR="001B0879" w:rsidRPr="005A25BF">
              <w:rPr>
                <w:rFonts w:ascii="Calibri" w:hAnsi="Calibri" w:cs="Calibri" w:hint="eastAsia"/>
                <w:color w:val="000000"/>
                <w:szCs w:val="24"/>
                <w:lang w:eastAsia="zh-CN"/>
              </w:rPr>
              <w:t>国家级实施方案（</w:t>
            </w:r>
            <w:r w:rsidR="001B0879" w:rsidRPr="005A25BF">
              <w:rPr>
                <w:rFonts w:ascii="Calibri" w:hAnsi="Calibri" w:cs="Calibri"/>
                <w:color w:val="000000"/>
                <w:szCs w:val="24"/>
                <w:lang w:eastAsia="zh-CN"/>
              </w:rPr>
              <w:t>ENI</w:t>
            </w:r>
            <w:r w:rsidR="001B0879" w:rsidRPr="005A25BF">
              <w:rPr>
                <w:rFonts w:ascii="Calibri" w:hAnsi="Calibri" w:cs="Calibri" w:hint="eastAsia"/>
                <w:color w:val="000000"/>
                <w:szCs w:val="24"/>
                <w:lang w:eastAsia="zh-CN"/>
              </w:rPr>
              <w:t>）的互连框架</w:t>
            </w:r>
          </w:p>
          <w:p w:rsidR="00A41DA4" w:rsidRPr="005A25BF" w:rsidRDefault="00A853D0"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Q.761</w:t>
            </w:r>
            <w:r w:rsidRPr="005A25BF">
              <w:rPr>
                <w:rFonts w:ascii="Calibri" w:hAnsi="Calibri" w:cs="Calibri" w:hint="eastAsia"/>
                <w:szCs w:val="24"/>
                <w:lang w:eastAsia="zh-CN"/>
              </w:rPr>
              <w:t xml:space="preserve"> Amd.</w:t>
            </w:r>
            <w:r w:rsidR="00A41DA4" w:rsidRPr="005A25BF">
              <w:rPr>
                <w:rFonts w:ascii="Calibri" w:hAnsi="Calibri" w:cs="Calibri"/>
                <w:szCs w:val="24"/>
                <w:lang w:eastAsia="zh-CN"/>
              </w:rPr>
              <w:t>2</w:t>
            </w:r>
            <w:r w:rsidR="0074554D" w:rsidRPr="005A25BF">
              <w:rPr>
                <w:rFonts w:ascii="Calibri" w:hAnsi="Calibri" w:cs="Calibri" w:hint="eastAsia"/>
                <w:szCs w:val="24"/>
                <w:lang w:eastAsia="zh-CN"/>
              </w:rPr>
              <w:t>和</w:t>
            </w:r>
            <w:r w:rsidRPr="005A25BF">
              <w:rPr>
                <w:rFonts w:ascii="Calibri" w:hAnsi="Calibri" w:cs="Calibri" w:hint="eastAsia"/>
                <w:szCs w:val="24"/>
                <w:lang w:eastAsia="zh-CN"/>
              </w:rPr>
              <w:t>Amd.</w:t>
            </w:r>
            <w:r w:rsidR="00A41DA4" w:rsidRPr="005A25BF">
              <w:rPr>
                <w:rFonts w:ascii="Calibri" w:hAnsi="Calibri" w:cs="Calibri"/>
                <w:szCs w:val="24"/>
                <w:lang w:eastAsia="zh-CN"/>
              </w:rPr>
              <w:t xml:space="preserve">3: </w:t>
            </w:r>
            <w:r w:rsidR="0074554D" w:rsidRPr="005A25BF">
              <w:rPr>
                <w:rFonts w:ascii="Calibri" w:hAnsi="Calibri" w:cs="Calibri" w:hint="eastAsia"/>
                <w:szCs w:val="24"/>
                <w:lang w:eastAsia="zh-CN"/>
              </w:rPr>
              <w:t>7</w:t>
            </w:r>
            <w:r w:rsidR="0074554D" w:rsidRPr="005A25BF">
              <w:rPr>
                <w:rFonts w:ascii="Calibri" w:hAnsi="Calibri" w:cs="Calibri" w:hint="eastAsia"/>
                <w:szCs w:val="24"/>
                <w:lang w:eastAsia="zh-CN"/>
              </w:rPr>
              <w:t>号信令系统</w:t>
            </w:r>
            <w:r w:rsidR="0074554D" w:rsidRPr="005A25BF">
              <w:rPr>
                <w:rFonts w:ascii="Calibri" w:hAnsi="Calibri" w:cs="Calibri" w:hint="eastAsia"/>
                <w:szCs w:val="24"/>
                <w:lang w:eastAsia="zh-CN"/>
              </w:rPr>
              <w:t xml:space="preserve"> </w:t>
            </w:r>
            <w:r w:rsidR="00A41DA4" w:rsidRPr="005A25BF">
              <w:rPr>
                <w:rFonts w:ascii="Calibri" w:hAnsi="Calibri" w:cs="Calibri"/>
                <w:szCs w:val="24"/>
                <w:lang w:eastAsia="zh-CN"/>
              </w:rPr>
              <w:t>– ISDN</w:t>
            </w:r>
            <w:r w:rsidR="0074554D" w:rsidRPr="005A25BF">
              <w:rPr>
                <w:rFonts w:ascii="Calibri" w:hAnsi="Calibri" w:cs="Calibri" w:hint="eastAsia"/>
                <w:szCs w:val="24"/>
                <w:lang w:eastAsia="zh-CN"/>
              </w:rPr>
              <w:t>用户部分功能</w:t>
            </w:r>
            <w:r w:rsidR="0074554D" w:rsidRPr="005A25BF">
              <w:rPr>
                <w:rFonts w:ascii="Calibri" w:hAnsi="Calibri" w:cs="Calibri" w:hint="eastAsia"/>
                <w:szCs w:val="24"/>
                <w:lang w:eastAsia="zh-CN"/>
              </w:rPr>
              <w:lastRenderedPageBreak/>
              <w:t>描述：</w:t>
            </w:r>
            <w:r w:rsidR="00A94625" w:rsidRPr="005A25BF">
              <w:rPr>
                <w:rFonts w:ascii="Calibri" w:hAnsi="Calibri" w:cs="Calibri"/>
                <w:szCs w:val="24"/>
                <w:lang w:eastAsia="zh-CN"/>
              </w:rPr>
              <w:t>对国际应急优先计划的支持</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Q.762 </w:t>
            </w:r>
            <w:r w:rsidR="00A853D0" w:rsidRPr="005A25BF">
              <w:rPr>
                <w:rFonts w:ascii="Calibri" w:hAnsi="Calibri" w:cs="Calibri" w:hint="eastAsia"/>
                <w:szCs w:val="24"/>
                <w:lang w:eastAsia="zh-CN"/>
              </w:rPr>
              <w:t>Amd.</w:t>
            </w:r>
            <w:r w:rsidR="0074554D" w:rsidRPr="005A25BF">
              <w:rPr>
                <w:rFonts w:ascii="Calibri" w:hAnsi="Calibri" w:cs="Calibri" w:hint="eastAsia"/>
                <w:szCs w:val="24"/>
                <w:lang w:eastAsia="zh-CN"/>
              </w:rPr>
              <w:t>1</w:t>
            </w:r>
            <w:r w:rsidR="0074554D" w:rsidRPr="005A25BF">
              <w:rPr>
                <w:rFonts w:ascii="Calibri" w:hAnsi="Calibri" w:cs="Calibri" w:hint="eastAsia"/>
                <w:szCs w:val="24"/>
                <w:lang w:eastAsia="zh-CN"/>
              </w:rPr>
              <w:t>和</w:t>
            </w:r>
            <w:r w:rsidR="00A853D0" w:rsidRPr="005A25BF">
              <w:rPr>
                <w:rFonts w:ascii="Calibri" w:hAnsi="Calibri" w:cs="Calibri" w:hint="eastAsia"/>
                <w:szCs w:val="24"/>
                <w:lang w:eastAsia="zh-CN"/>
              </w:rPr>
              <w:t>Amd.</w:t>
            </w:r>
            <w:r w:rsidRPr="005A25BF">
              <w:rPr>
                <w:rFonts w:ascii="Calibri" w:hAnsi="Calibri" w:cs="Calibri"/>
                <w:szCs w:val="24"/>
                <w:lang w:eastAsia="zh-CN"/>
              </w:rPr>
              <w:t xml:space="preserve">3: </w:t>
            </w:r>
            <w:r w:rsidR="0074554D" w:rsidRPr="005A25BF">
              <w:rPr>
                <w:rFonts w:ascii="Calibri" w:hAnsi="Calibri" w:cs="Calibri" w:hint="eastAsia"/>
                <w:szCs w:val="24"/>
                <w:lang w:eastAsia="zh-CN"/>
              </w:rPr>
              <w:t>7</w:t>
            </w:r>
            <w:r w:rsidR="0074554D" w:rsidRPr="005A25BF">
              <w:rPr>
                <w:rFonts w:ascii="Calibri" w:hAnsi="Calibri" w:cs="Calibri" w:hint="eastAsia"/>
                <w:szCs w:val="24"/>
                <w:lang w:eastAsia="zh-CN"/>
              </w:rPr>
              <w:t>号信令系统</w:t>
            </w:r>
            <w:r w:rsidR="0074554D" w:rsidRPr="005A25BF">
              <w:rPr>
                <w:rFonts w:ascii="Calibri" w:hAnsi="Calibri" w:cs="Calibri" w:hint="eastAsia"/>
                <w:szCs w:val="24"/>
                <w:lang w:eastAsia="zh-CN"/>
              </w:rPr>
              <w:t xml:space="preserve"> </w:t>
            </w:r>
            <w:r w:rsidRPr="005A25BF">
              <w:rPr>
                <w:rFonts w:ascii="Calibri" w:hAnsi="Calibri" w:cs="Calibri"/>
                <w:szCs w:val="24"/>
                <w:lang w:eastAsia="zh-CN"/>
              </w:rPr>
              <w:t>– ISDN</w:t>
            </w:r>
            <w:r w:rsidR="0074554D" w:rsidRPr="005A25BF">
              <w:rPr>
                <w:rFonts w:ascii="Calibri" w:hAnsi="Calibri" w:cs="Calibri" w:hint="eastAsia"/>
                <w:szCs w:val="24"/>
                <w:lang w:eastAsia="zh-CN"/>
              </w:rPr>
              <w:t>用户部分消息和信号的一般性功能：</w:t>
            </w:r>
            <w:r w:rsidR="00A94625" w:rsidRPr="005A25BF">
              <w:rPr>
                <w:rFonts w:ascii="Calibri" w:hAnsi="Calibri" w:cs="Calibri"/>
                <w:szCs w:val="24"/>
                <w:lang w:eastAsia="zh-CN"/>
              </w:rPr>
              <w:t>对国际应急优先计划的支持</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Q.763 </w:t>
            </w:r>
            <w:r w:rsidR="00A853D0" w:rsidRPr="005A25BF">
              <w:rPr>
                <w:rFonts w:ascii="Calibri" w:hAnsi="Calibri" w:cs="Calibri" w:hint="eastAsia"/>
                <w:szCs w:val="24"/>
                <w:lang w:eastAsia="zh-CN"/>
              </w:rPr>
              <w:t>Amd.</w:t>
            </w:r>
            <w:r w:rsidRPr="005A25BF">
              <w:rPr>
                <w:rFonts w:ascii="Calibri" w:hAnsi="Calibri" w:cs="Calibri"/>
                <w:szCs w:val="24"/>
                <w:lang w:eastAsia="zh-CN"/>
              </w:rPr>
              <w:t>2</w:t>
            </w:r>
            <w:r w:rsidR="003F169A" w:rsidRPr="005A25BF">
              <w:rPr>
                <w:rFonts w:ascii="Calibri" w:hAnsi="Calibri" w:cs="Calibri" w:hint="eastAsia"/>
                <w:szCs w:val="24"/>
                <w:lang w:eastAsia="zh-CN"/>
              </w:rPr>
              <w:t>和</w:t>
            </w:r>
            <w:r w:rsidR="00A853D0" w:rsidRPr="005A25BF">
              <w:rPr>
                <w:rFonts w:ascii="Calibri" w:hAnsi="Calibri" w:cs="Calibri" w:hint="eastAsia"/>
                <w:szCs w:val="24"/>
                <w:lang w:eastAsia="zh-CN"/>
              </w:rPr>
              <w:t>Amd.</w:t>
            </w:r>
            <w:r w:rsidRPr="005A25BF">
              <w:rPr>
                <w:rFonts w:ascii="Calibri" w:hAnsi="Calibri" w:cs="Calibri"/>
                <w:szCs w:val="24"/>
                <w:lang w:eastAsia="zh-CN"/>
              </w:rPr>
              <w:t xml:space="preserve">4: </w:t>
            </w:r>
            <w:r w:rsidR="003F169A" w:rsidRPr="005A25BF">
              <w:rPr>
                <w:rFonts w:ascii="Calibri" w:hAnsi="Calibri" w:cs="Calibri" w:hint="eastAsia"/>
                <w:szCs w:val="24"/>
                <w:lang w:eastAsia="zh-CN"/>
              </w:rPr>
              <w:t>7</w:t>
            </w:r>
            <w:r w:rsidR="003F169A" w:rsidRPr="005A25BF">
              <w:rPr>
                <w:rFonts w:ascii="Calibri" w:hAnsi="Calibri" w:cs="Calibri" w:hint="eastAsia"/>
                <w:szCs w:val="24"/>
                <w:lang w:eastAsia="zh-CN"/>
              </w:rPr>
              <w:t>号信令系统</w:t>
            </w:r>
            <w:r w:rsidR="005A25BF" w:rsidRPr="005A25BF">
              <w:rPr>
                <w:rFonts w:ascii="Calibri" w:hAnsi="Calibri" w:cs="Calibri" w:hint="eastAsia"/>
                <w:szCs w:val="24"/>
                <w:lang w:eastAsia="zh-CN"/>
              </w:rPr>
              <w:t xml:space="preserve"> </w:t>
            </w:r>
            <w:r w:rsidR="005A25BF" w:rsidRPr="005A25BF">
              <w:rPr>
                <w:rFonts w:ascii="Calibri" w:hAnsi="Calibri" w:cs="Calibri"/>
                <w:szCs w:val="24"/>
                <w:lang w:eastAsia="zh-CN"/>
              </w:rPr>
              <w:t>– ISDN</w:t>
            </w:r>
            <w:r w:rsidR="005F13F1" w:rsidRPr="005A25BF">
              <w:rPr>
                <w:rFonts w:ascii="Calibri" w:hAnsi="Calibri" w:cs="Calibri" w:hint="eastAsia"/>
                <w:szCs w:val="24"/>
                <w:lang w:eastAsia="zh-CN"/>
              </w:rPr>
              <w:t>用户部分格式与代码：</w:t>
            </w:r>
            <w:r w:rsidR="00A94625" w:rsidRPr="005A25BF">
              <w:rPr>
                <w:rFonts w:ascii="Calibri" w:hAnsi="Calibri" w:cs="Calibri"/>
                <w:szCs w:val="24"/>
                <w:lang w:eastAsia="zh-CN"/>
              </w:rPr>
              <w:t>对国际应急优先计划的支持</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Q.764 </w:t>
            </w:r>
            <w:r w:rsidR="00A853D0" w:rsidRPr="005A25BF">
              <w:rPr>
                <w:rFonts w:ascii="Calibri" w:hAnsi="Calibri" w:cs="Calibri"/>
                <w:szCs w:val="24"/>
                <w:lang w:eastAsia="zh-CN"/>
              </w:rPr>
              <w:t>Amd.</w:t>
            </w:r>
            <w:r w:rsidRPr="005A25BF">
              <w:rPr>
                <w:rFonts w:ascii="Calibri" w:hAnsi="Calibri" w:cs="Calibri"/>
                <w:szCs w:val="24"/>
                <w:lang w:eastAsia="zh-CN"/>
              </w:rPr>
              <w:t>2</w:t>
            </w:r>
            <w:r w:rsidR="005F13F1" w:rsidRPr="005A25BF">
              <w:rPr>
                <w:rFonts w:ascii="Calibri" w:hAnsi="Calibri" w:cs="Calibri"/>
                <w:szCs w:val="24"/>
                <w:lang w:eastAsia="zh-CN"/>
              </w:rPr>
              <w:t>和</w:t>
            </w:r>
            <w:r w:rsidR="00A853D0" w:rsidRPr="005A25BF">
              <w:rPr>
                <w:rFonts w:ascii="Calibri" w:hAnsi="Calibri" w:cs="Calibri"/>
                <w:szCs w:val="24"/>
                <w:lang w:eastAsia="zh-CN"/>
              </w:rPr>
              <w:t>Amd.</w:t>
            </w:r>
            <w:r w:rsidRPr="005A25BF">
              <w:rPr>
                <w:rFonts w:ascii="Calibri" w:hAnsi="Calibri" w:cs="Calibri"/>
                <w:szCs w:val="24"/>
                <w:lang w:eastAsia="zh-CN"/>
              </w:rPr>
              <w:t xml:space="preserve">4: </w:t>
            </w:r>
            <w:hyperlink r:id="rId14" w:tooltip="Signalling System No. 7 – ISDN User Part signalling procedures" w:history="1">
              <w:r w:rsidR="003F169A" w:rsidRPr="005A25BF">
                <w:rPr>
                  <w:rFonts w:ascii="Calibri" w:hAnsi="Calibri" w:cs="Calibri" w:hint="eastAsia"/>
                  <w:szCs w:val="24"/>
                  <w:lang w:eastAsia="zh-CN"/>
                </w:rPr>
                <w:t>7</w:t>
              </w:r>
              <w:r w:rsidR="003F169A" w:rsidRPr="005A25BF">
                <w:rPr>
                  <w:rFonts w:ascii="Calibri" w:hAnsi="Calibri" w:cs="Calibri" w:hint="eastAsia"/>
                  <w:szCs w:val="24"/>
                  <w:lang w:eastAsia="zh-CN"/>
                </w:rPr>
                <w:t>号信令系统</w:t>
              </w:r>
              <w:r w:rsidR="005A25BF" w:rsidRPr="005A25BF">
                <w:rPr>
                  <w:rFonts w:ascii="Calibri" w:hAnsi="Calibri" w:cs="Calibri" w:hint="eastAsia"/>
                  <w:szCs w:val="24"/>
                  <w:lang w:eastAsia="zh-CN"/>
                </w:rPr>
                <w:t xml:space="preserve"> </w:t>
              </w:r>
              <w:r w:rsidRPr="005A25BF">
                <w:rPr>
                  <w:rFonts w:ascii="Calibri" w:hAnsi="Calibri" w:cs="Calibri"/>
                  <w:szCs w:val="24"/>
                  <w:lang w:eastAsia="zh-CN"/>
                </w:rPr>
                <w:t>– ISDN</w:t>
              </w:r>
              <w:r w:rsidR="005F13F1" w:rsidRPr="005A25BF">
                <w:rPr>
                  <w:rFonts w:ascii="Calibri" w:hAnsi="Calibri" w:cs="Calibri" w:hint="eastAsia"/>
                  <w:szCs w:val="24"/>
                  <w:lang w:eastAsia="zh-CN"/>
                </w:rPr>
                <w:t>用户部分信令程序：</w:t>
              </w:r>
            </w:hyperlink>
            <w:r w:rsidR="00A94625" w:rsidRPr="005A25BF">
              <w:rPr>
                <w:rFonts w:ascii="Calibri" w:hAnsi="Calibri" w:cs="Calibri"/>
                <w:szCs w:val="24"/>
                <w:lang w:eastAsia="zh-CN"/>
              </w:rPr>
              <w:t>对国际应急优先计划的支持</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Q.767 </w:t>
            </w:r>
            <w:r w:rsidR="00A853D0" w:rsidRPr="005A25BF">
              <w:rPr>
                <w:rFonts w:ascii="Calibri" w:hAnsi="Calibri" w:cs="Calibri"/>
                <w:szCs w:val="24"/>
                <w:lang w:eastAsia="zh-CN"/>
              </w:rPr>
              <w:t>Amd.</w:t>
            </w:r>
            <w:r w:rsidRPr="005A25BF">
              <w:rPr>
                <w:rFonts w:ascii="Calibri" w:hAnsi="Calibri" w:cs="Calibri"/>
                <w:szCs w:val="24"/>
                <w:lang w:eastAsia="zh-CN"/>
              </w:rPr>
              <w:t xml:space="preserve">1: </w:t>
            </w:r>
            <w:r w:rsidR="005F13F1" w:rsidRPr="005A25BF">
              <w:rPr>
                <w:rFonts w:ascii="Calibri" w:hAnsi="Calibri" w:cs="Calibri"/>
                <w:szCs w:val="24"/>
                <w:lang w:eastAsia="zh-CN"/>
              </w:rPr>
              <w:t>CCITT</w:t>
            </w:r>
            <w:r w:rsidR="005F13F1" w:rsidRPr="005A25BF">
              <w:rPr>
                <w:rFonts w:ascii="Calibri" w:hAnsi="Calibri" w:cs="Calibri" w:hint="eastAsia"/>
                <w:szCs w:val="24"/>
                <w:lang w:eastAsia="zh-CN"/>
              </w:rPr>
              <w:t>用于国际</w:t>
            </w:r>
            <w:r w:rsidR="005F13F1" w:rsidRPr="005A25BF">
              <w:rPr>
                <w:rFonts w:ascii="Calibri" w:hAnsi="Calibri" w:cs="Calibri" w:hint="eastAsia"/>
                <w:szCs w:val="24"/>
                <w:lang w:eastAsia="zh-CN"/>
              </w:rPr>
              <w:t>ISDN</w:t>
            </w:r>
            <w:r w:rsidR="005F13F1" w:rsidRPr="005A25BF">
              <w:rPr>
                <w:rFonts w:ascii="Calibri" w:hAnsi="Calibri" w:cs="Calibri" w:hint="eastAsia"/>
                <w:szCs w:val="24"/>
                <w:lang w:eastAsia="zh-CN"/>
              </w:rPr>
              <w:t>互联的</w:t>
            </w:r>
            <w:r w:rsidR="005F13F1" w:rsidRPr="005A25BF">
              <w:rPr>
                <w:rFonts w:ascii="Calibri" w:hAnsi="Calibri" w:cs="Calibri" w:hint="eastAsia"/>
                <w:szCs w:val="24"/>
                <w:lang w:eastAsia="zh-CN"/>
              </w:rPr>
              <w:t>7</w:t>
            </w:r>
            <w:r w:rsidR="005F13F1" w:rsidRPr="005A25BF">
              <w:rPr>
                <w:rFonts w:ascii="Calibri" w:hAnsi="Calibri" w:cs="Calibri" w:hint="eastAsia"/>
                <w:szCs w:val="24"/>
                <w:lang w:eastAsia="zh-CN"/>
              </w:rPr>
              <w:t>号信令系统</w:t>
            </w:r>
            <w:r w:rsidR="005F13F1" w:rsidRPr="005A25BF">
              <w:rPr>
                <w:rFonts w:ascii="Calibri" w:hAnsi="Calibri" w:cs="Calibri" w:hint="eastAsia"/>
                <w:szCs w:val="24"/>
                <w:lang w:eastAsia="zh-CN"/>
              </w:rPr>
              <w:t>ISDN</w:t>
            </w:r>
            <w:r w:rsidR="005F13F1" w:rsidRPr="005A25BF">
              <w:rPr>
                <w:rFonts w:ascii="Calibri" w:hAnsi="Calibri" w:cs="Calibri" w:hint="eastAsia"/>
                <w:szCs w:val="24"/>
                <w:lang w:eastAsia="zh-CN"/>
              </w:rPr>
              <w:t>用户部分的应用：</w:t>
            </w:r>
            <w:r w:rsidR="00A94625" w:rsidRPr="005A25BF">
              <w:rPr>
                <w:rFonts w:ascii="Calibri" w:hAnsi="Calibri" w:cs="Calibri"/>
                <w:szCs w:val="24"/>
                <w:lang w:eastAsia="zh-CN"/>
              </w:rPr>
              <w:t>对国际应急优先计划的支持</w:t>
            </w:r>
          </w:p>
          <w:p w:rsidR="00A41DA4" w:rsidRPr="005A25BF" w:rsidRDefault="00A41DA4" w:rsidP="005A25BF">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Q.1902.1 </w:t>
            </w:r>
            <w:r w:rsidR="00A853D0" w:rsidRPr="005A25BF">
              <w:rPr>
                <w:rFonts w:ascii="Calibri" w:hAnsi="Calibri" w:cs="Calibri"/>
                <w:szCs w:val="24"/>
                <w:lang w:eastAsia="zh-CN"/>
              </w:rPr>
              <w:t>Amd.</w:t>
            </w:r>
            <w:r w:rsidR="005A25BF" w:rsidRPr="005A25BF">
              <w:rPr>
                <w:rFonts w:ascii="Calibri" w:hAnsi="Calibri" w:cs="Calibri"/>
                <w:szCs w:val="24"/>
                <w:lang w:eastAsia="zh-CN"/>
              </w:rPr>
              <w:t>1</w:t>
            </w:r>
            <w:r w:rsidR="005F13F1" w:rsidRPr="005A25BF">
              <w:rPr>
                <w:rFonts w:ascii="Calibri" w:hAnsi="Calibri" w:cs="Calibri"/>
                <w:szCs w:val="24"/>
                <w:lang w:eastAsia="zh-CN"/>
              </w:rPr>
              <w:t>和</w:t>
            </w:r>
            <w:r w:rsidR="00A853D0" w:rsidRPr="005A25BF">
              <w:rPr>
                <w:rFonts w:ascii="Calibri" w:hAnsi="Calibri" w:cs="Calibri"/>
                <w:szCs w:val="24"/>
                <w:lang w:eastAsia="zh-CN"/>
              </w:rPr>
              <w:t>Amd.</w:t>
            </w:r>
            <w:r w:rsidRPr="005A25BF">
              <w:rPr>
                <w:rFonts w:ascii="Calibri" w:hAnsi="Calibri" w:cs="Calibri"/>
                <w:szCs w:val="24"/>
                <w:lang w:eastAsia="zh-CN"/>
              </w:rPr>
              <w:t xml:space="preserve">2: </w:t>
            </w:r>
            <w:r w:rsidR="00685D30" w:rsidRPr="005A25BF">
              <w:rPr>
                <w:rFonts w:ascii="Calibri" w:hAnsi="Calibri" w:cs="Calibri"/>
                <w:szCs w:val="24"/>
                <w:lang w:eastAsia="zh-CN"/>
              </w:rPr>
              <w:t>与承载无关的呼叫控制协议</w:t>
            </w:r>
            <w:r w:rsidR="00685D30" w:rsidRPr="005A25BF">
              <w:rPr>
                <w:rFonts w:ascii="Calibri" w:hAnsi="Calibri" w:cs="Calibri" w:hint="eastAsia"/>
                <w:szCs w:val="24"/>
                <w:lang w:eastAsia="zh-CN"/>
              </w:rPr>
              <w:t>（能力集</w:t>
            </w:r>
            <w:r w:rsidR="00685D30" w:rsidRPr="005A25BF">
              <w:rPr>
                <w:rFonts w:ascii="Calibri" w:hAnsi="Calibri" w:cs="Calibri" w:hint="eastAsia"/>
                <w:szCs w:val="24"/>
                <w:lang w:eastAsia="zh-CN"/>
              </w:rPr>
              <w:t>2</w:t>
            </w:r>
            <w:r w:rsidR="00685D30" w:rsidRPr="005A25BF">
              <w:rPr>
                <w:rFonts w:ascii="Calibri" w:hAnsi="Calibri" w:cs="Calibri" w:hint="eastAsia"/>
                <w:szCs w:val="24"/>
                <w:lang w:eastAsia="zh-CN"/>
              </w:rPr>
              <w:t>）：功能描述：</w:t>
            </w:r>
            <w:r w:rsidR="001B0879" w:rsidRPr="005A25BF">
              <w:rPr>
                <w:rFonts w:ascii="Calibri" w:hAnsi="Calibri" w:cs="Calibri" w:hint="eastAsia"/>
                <w:color w:val="000000"/>
                <w:szCs w:val="24"/>
                <w:lang w:eastAsia="zh-CN"/>
              </w:rPr>
              <w:t>对国际应急优先计划的支持</w:t>
            </w:r>
          </w:p>
          <w:p w:rsidR="00A41DA4" w:rsidRPr="005A25BF" w:rsidRDefault="00A41DA4" w:rsidP="005A25BF">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Q.1902.2 </w:t>
            </w:r>
            <w:r w:rsidR="00A853D0" w:rsidRPr="005A25BF">
              <w:rPr>
                <w:rFonts w:ascii="Calibri" w:hAnsi="Calibri" w:cs="Calibri"/>
                <w:szCs w:val="24"/>
                <w:lang w:eastAsia="zh-CN"/>
              </w:rPr>
              <w:t>Amd.</w:t>
            </w:r>
            <w:r w:rsidR="005A25BF" w:rsidRPr="005A25BF">
              <w:rPr>
                <w:rFonts w:ascii="Calibri" w:hAnsi="Calibri" w:cs="Calibri"/>
                <w:szCs w:val="24"/>
                <w:lang w:eastAsia="zh-CN"/>
              </w:rPr>
              <w:t>1</w:t>
            </w:r>
            <w:r w:rsidR="005F13F1" w:rsidRPr="005A25BF">
              <w:rPr>
                <w:rFonts w:ascii="Calibri" w:hAnsi="Calibri" w:cs="Calibri"/>
                <w:szCs w:val="24"/>
                <w:lang w:eastAsia="zh-CN"/>
              </w:rPr>
              <w:t>和</w:t>
            </w:r>
            <w:r w:rsidR="00A853D0" w:rsidRPr="005A25BF">
              <w:rPr>
                <w:rFonts w:ascii="Calibri" w:hAnsi="Calibri" w:cs="Calibri"/>
                <w:szCs w:val="24"/>
                <w:lang w:eastAsia="zh-CN"/>
              </w:rPr>
              <w:t>Amd.</w:t>
            </w:r>
            <w:r w:rsidRPr="005A25BF">
              <w:rPr>
                <w:rFonts w:ascii="Calibri" w:hAnsi="Calibri" w:cs="Calibri"/>
                <w:szCs w:val="24"/>
                <w:lang w:eastAsia="zh-CN"/>
              </w:rPr>
              <w:t xml:space="preserve">3: </w:t>
            </w:r>
            <w:r w:rsidR="00007BC8" w:rsidRPr="005A25BF">
              <w:rPr>
                <w:rFonts w:ascii="Calibri" w:hAnsi="Calibri" w:cs="Calibri"/>
                <w:szCs w:val="24"/>
                <w:lang w:eastAsia="zh-CN"/>
              </w:rPr>
              <w:t>与承载无关的呼叫控制协议</w:t>
            </w:r>
            <w:r w:rsidR="00007BC8" w:rsidRPr="005A25BF">
              <w:rPr>
                <w:rFonts w:ascii="Calibri" w:hAnsi="Calibri" w:cs="Calibri" w:hint="eastAsia"/>
                <w:szCs w:val="24"/>
                <w:lang w:eastAsia="zh-CN"/>
              </w:rPr>
              <w:t>（能力集</w:t>
            </w:r>
            <w:r w:rsidR="00007BC8" w:rsidRPr="005A25BF">
              <w:rPr>
                <w:rFonts w:ascii="Calibri" w:hAnsi="Calibri" w:cs="Calibri" w:hint="eastAsia"/>
                <w:szCs w:val="24"/>
                <w:lang w:eastAsia="zh-CN"/>
              </w:rPr>
              <w:t>2</w:t>
            </w:r>
            <w:r w:rsidR="00007BC8" w:rsidRPr="005A25BF">
              <w:rPr>
                <w:rFonts w:ascii="Calibri" w:hAnsi="Calibri" w:cs="Calibri" w:hint="eastAsia"/>
                <w:szCs w:val="24"/>
                <w:lang w:eastAsia="zh-CN"/>
              </w:rPr>
              <w:t>）及</w:t>
            </w:r>
            <w:r w:rsidR="00007BC8" w:rsidRPr="005A25BF">
              <w:rPr>
                <w:rFonts w:ascii="Calibri" w:hAnsi="Calibri" w:cs="Calibri" w:hint="eastAsia"/>
                <w:szCs w:val="24"/>
                <w:lang w:eastAsia="zh-CN"/>
              </w:rPr>
              <w:t>7</w:t>
            </w:r>
            <w:r w:rsidR="00007BC8" w:rsidRPr="005A25BF">
              <w:rPr>
                <w:rFonts w:ascii="Calibri" w:hAnsi="Calibri" w:cs="Calibri" w:hint="eastAsia"/>
                <w:szCs w:val="24"/>
                <w:lang w:eastAsia="zh-CN"/>
              </w:rPr>
              <w:t>号信令系统</w:t>
            </w:r>
            <w:r w:rsidR="00007BC8" w:rsidRPr="005A25BF">
              <w:rPr>
                <w:rFonts w:ascii="Calibri" w:hAnsi="Calibri" w:cs="Calibri"/>
                <w:szCs w:val="24"/>
                <w:lang w:eastAsia="zh-CN"/>
              </w:rPr>
              <w:t>ISDN</w:t>
            </w:r>
            <w:r w:rsidR="00007BC8" w:rsidRPr="005A25BF">
              <w:rPr>
                <w:rFonts w:ascii="Calibri" w:hAnsi="Calibri" w:cs="Calibri" w:hint="eastAsia"/>
                <w:szCs w:val="24"/>
                <w:lang w:eastAsia="zh-CN"/>
              </w:rPr>
              <w:t>用户部分消息和参数的一般性功能：</w:t>
            </w:r>
            <w:r w:rsidR="001115BD" w:rsidRPr="005A25BF">
              <w:rPr>
                <w:rFonts w:ascii="Calibri" w:hAnsi="Calibri" w:cs="Calibri" w:hint="eastAsia"/>
                <w:color w:val="000000"/>
                <w:szCs w:val="24"/>
                <w:lang w:eastAsia="zh-CN"/>
              </w:rPr>
              <w:t>对国际应急优先计划的支持</w:t>
            </w:r>
          </w:p>
          <w:p w:rsidR="00A41DA4" w:rsidRPr="005A25BF" w:rsidRDefault="00A41DA4" w:rsidP="005A25BF">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Q.1902.3 </w:t>
            </w:r>
            <w:r w:rsidR="00A853D0" w:rsidRPr="005A25BF">
              <w:rPr>
                <w:rFonts w:ascii="Calibri" w:hAnsi="Calibri" w:cs="Calibri"/>
                <w:szCs w:val="24"/>
                <w:lang w:eastAsia="zh-CN"/>
              </w:rPr>
              <w:t>Amd.</w:t>
            </w:r>
            <w:r w:rsidR="005A25BF" w:rsidRPr="005A25BF">
              <w:rPr>
                <w:rFonts w:ascii="Calibri" w:hAnsi="Calibri" w:cs="Calibri"/>
                <w:szCs w:val="24"/>
                <w:lang w:eastAsia="zh-CN"/>
              </w:rPr>
              <w:t>1</w:t>
            </w:r>
            <w:r w:rsidR="005F13F1" w:rsidRPr="005A25BF">
              <w:rPr>
                <w:rFonts w:ascii="Calibri" w:hAnsi="Calibri" w:cs="Calibri"/>
                <w:szCs w:val="24"/>
                <w:lang w:eastAsia="zh-CN"/>
              </w:rPr>
              <w:t>和</w:t>
            </w:r>
            <w:r w:rsidR="00A853D0" w:rsidRPr="005A25BF">
              <w:rPr>
                <w:rFonts w:ascii="Calibri" w:hAnsi="Calibri" w:cs="Calibri"/>
                <w:szCs w:val="24"/>
                <w:lang w:eastAsia="zh-CN"/>
              </w:rPr>
              <w:t>Amd.</w:t>
            </w:r>
            <w:r w:rsidRPr="005A25BF">
              <w:rPr>
                <w:rFonts w:ascii="Calibri" w:hAnsi="Calibri" w:cs="Calibri"/>
                <w:szCs w:val="24"/>
                <w:lang w:eastAsia="zh-CN"/>
              </w:rPr>
              <w:t xml:space="preserve">3: </w:t>
            </w:r>
            <w:r w:rsidR="00291137" w:rsidRPr="005A25BF">
              <w:rPr>
                <w:rFonts w:ascii="Calibri" w:hAnsi="Calibri" w:cs="Calibri"/>
                <w:szCs w:val="24"/>
                <w:lang w:eastAsia="zh-CN"/>
              </w:rPr>
              <w:t>与承载无关的呼叫控制协议</w:t>
            </w:r>
            <w:r w:rsidR="00291137" w:rsidRPr="005A25BF">
              <w:rPr>
                <w:rFonts w:ascii="Calibri" w:hAnsi="Calibri" w:cs="Calibri" w:hint="eastAsia"/>
                <w:szCs w:val="24"/>
                <w:lang w:eastAsia="zh-CN"/>
              </w:rPr>
              <w:t>（能力集</w:t>
            </w:r>
            <w:r w:rsidR="00291137" w:rsidRPr="005A25BF">
              <w:rPr>
                <w:rFonts w:ascii="Calibri" w:hAnsi="Calibri" w:cs="Calibri" w:hint="eastAsia"/>
                <w:szCs w:val="24"/>
                <w:lang w:eastAsia="zh-CN"/>
              </w:rPr>
              <w:t>2</w:t>
            </w:r>
            <w:r w:rsidR="00291137" w:rsidRPr="005A25BF">
              <w:rPr>
                <w:rFonts w:ascii="Calibri" w:hAnsi="Calibri" w:cs="Calibri" w:hint="eastAsia"/>
                <w:szCs w:val="24"/>
                <w:lang w:eastAsia="zh-CN"/>
              </w:rPr>
              <w:t>）及</w:t>
            </w:r>
            <w:r w:rsidR="0075528F" w:rsidRPr="005A25BF">
              <w:rPr>
                <w:rFonts w:ascii="Calibri" w:hAnsi="Calibri" w:cs="Calibri" w:hint="eastAsia"/>
                <w:szCs w:val="24"/>
                <w:lang w:eastAsia="zh-CN"/>
              </w:rPr>
              <w:t>7</w:t>
            </w:r>
            <w:r w:rsidR="0075528F" w:rsidRPr="005A25BF">
              <w:rPr>
                <w:rFonts w:ascii="Calibri" w:hAnsi="Calibri" w:cs="Calibri" w:hint="eastAsia"/>
                <w:szCs w:val="24"/>
                <w:lang w:eastAsia="zh-CN"/>
              </w:rPr>
              <w:t>号信令系统</w:t>
            </w:r>
            <w:r w:rsidR="005A25BF" w:rsidRPr="005A25BF">
              <w:rPr>
                <w:rFonts w:ascii="Calibri" w:hAnsi="Calibri" w:cs="Calibri"/>
                <w:szCs w:val="24"/>
                <w:lang w:eastAsia="zh-CN"/>
              </w:rPr>
              <w:t>ISDN</w:t>
            </w:r>
            <w:r w:rsidR="0075528F" w:rsidRPr="005A25BF">
              <w:rPr>
                <w:rFonts w:ascii="Calibri" w:hAnsi="Calibri" w:cs="Calibri" w:hint="eastAsia"/>
                <w:szCs w:val="24"/>
                <w:lang w:eastAsia="zh-CN"/>
              </w:rPr>
              <w:t>用户部分格式与代码：</w:t>
            </w:r>
            <w:r w:rsidR="001115BD" w:rsidRPr="005A25BF">
              <w:rPr>
                <w:rFonts w:ascii="Calibri" w:hAnsi="Calibri" w:cs="Calibri" w:hint="eastAsia"/>
                <w:color w:val="000000"/>
                <w:szCs w:val="24"/>
                <w:lang w:eastAsia="zh-CN"/>
              </w:rPr>
              <w:t>对国际应急优先计划的支持</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Q.1902.4 </w:t>
            </w:r>
            <w:r w:rsidR="00A853D0" w:rsidRPr="005A25BF">
              <w:rPr>
                <w:rFonts w:ascii="Calibri" w:hAnsi="Calibri" w:cs="Calibri"/>
                <w:szCs w:val="24"/>
                <w:lang w:eastAsia="zh-CN"/>
              </w:rPr>
              <w:t>Amd.</w:t>
            </w:r>
            <w:r w:rsidR="005A25BF" w:rsidRPr="005A25BF">
              <w:rPr>
                <w:rFonts w:ascii="Calibri" w:hAnsi="Calibri" w:cs="Calibri"/>
                <w:szCs w:val="24"/>
                <w:lang w:eastAsia="zh-CN"/>
              </w:rPr>
              <w:t>1</w:t>
            </w:r>
            <w:r w:rsidR="005F13F1" w:rsidRPr="005A25BF">
              <w:rPr>
                <w:rFonts w:ascii="Calibri" w:hAnsi="Calibri" w:cs="Calibri"/>
                <w:szCs w:val="24"/>
                <w:lang w:eastAsia="zh-CN"/>
              </w:rPr>
              <w:t>和</w:t>
            </w:r>
            <w:r w:rsidR="00A853D0" w:rsidRPr="005A25BF">
              <w:rPr>
                <w:rFonts w:ascii="Calibri" w:hAnsi="Calibri" w:cs="Calibri"/>
                <w:szCs w:val="24"/>
                <w:lang w:eastAsia="zh-CN"/>
              </w:rPr>
              <w:t>Amd.</w:t>
            </w:r>
            <w:r w:rsidRPr="005A25BF">
              <w:rPr>
                <w:rFonts w:ascii="Calibri" w:hAnsi="Calibri" w:cs="Calibri"/>
                <w:szCs w:val="24"/>
                <w:lang w:eastAsia="zh-CN"/>
              </w:rPr>
              <w:t xml:space="preserve">3: </w:t>
            </w:r>
            <w:r w:rsidR="002B309C" w:rsidRPr="005A25BF">
              <w:rPr>
                <w:rFonts w:ascii="Calibri" w:hAnsi="Calibri" w:cs="Calibri"/>
                <w:szCs w:val="24"/>
                <w:lang w:eastAsia="zh-CN"/>
              </w:rPr>
              <w:t>与承载无关的呼叫控制协议（能力集</w:t>
            </w:r>
            <w:r w:rsidR="002B309C" w:rsidRPr="005A25BF">
              <w:rPr>
                <w:rFonts w:ascii="Calibri" w:hAnsi="Calibri" w:cs="Calibri"/>
                <w:szCs w:val="24"/>
                <w:lang w:eastAsia="zh-CN"/>
              </w:rPr>
              <w:t>2</w:t>
            </w:r>
            <w:r w:rsidR="002B309C" w:rsidRPr="005A25BF">
              <w:rPr>
                <w:rFonts w:ascii="Calibri" w:hAnsi="Calibri" w:cs="Calibri"/>
                <w:szCs w:val="24"/>
                <w:lang w:eastAsia="zh-CN"/>
              </w:rPr>
              <w:t>）</w:t>
            </w:r>
            <w:r w:rsidR="002B309C" w:rsidRPr="005A25BF">
              <w:rPr>
                <w:rFonts w:ascii="Calibri" w:hAnsi="Calibri" w:cs="Calibri" w:hint="eastAsia"/>
                <w:szCs w:val="24"/>
                <w:lang w:eastAsia="zh-CN"/>
              </w:rPr>
              <w:t>：基本呼叫程序：</w:t>
            </w:r>
            <w:r w:rsidR="008249E3" w:rsidRPr="005A25BF">
              <w:rPr>
                <w:rFonts w:ascii="Calibri" w:hAnsi="Calibri" w:cs="Calibri"/>
                <w:szCs w:val="24"/>
                <w:lang w:eastAsia="zh-CN"/>
              </w:rPr>
              <w:t>对国际应急优先计划的支持</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Q.1950 </w:t>
            </w:r>
            <w:r w:rsidR="00A853D0" w:rsidRPr="005A25BF">
              <w:rPr>
                <w:rFonts w:ascii="Calibri" w:hAnsi="Calibri" w:cs="Calibri"/>
                <w:szCs w:val="24"/>
                <w:lang w:eastAsia="zh-CN"/>
              </w:rPr>
              <w:t>Amd.</w:t>
            </w:r>
            <w:r w:rsidRPr="005A25BF">
              <w:rPr>
                <w:rFonts w:ascii="Calibri" w:hAnsi="Calibri" w:cs="Calibri"/>
                <w:szCs w:val="24"/>
                <w:lang w:eastAsia="zh-CN"/>
              </w:rPr>
              <w:t xml:space="preserve">1: </w:t>
            </w:r>
            <w:r w:rsidR="006C7175" w:rsidRPr="005A25BF">
              <w:rPr>
                <w:rFonts w:ascii="Calibri" w:hAnsi="Calibri" w:cs="Calibri" w:hint="eastAsia"/>
                <w:color w:val="000000"/>
                <w:szCs w:val="24"/>
                <w:lang w:eastAsia="zh-CN"/>
              </w:rPr>
              <w:t>与承载无关的呼叫承载控制协议</w:t>
            </w:r>
            <w:r w:rsidRPr="005A25BF">
              <w:rPr>
                <w:rFonts w:ascii="Calibri" w:hAnsi="Calibri" w:cs="Calibri"/>
                <w:szCs w:val="24"/>
                <w:lang w:eastAsia="zh-CN"/>
              </w:rPr>
              <w:t xml:space="preserve">: </w:t>
            </w:r>
            <w:r w:rsidR="000C437D" w:rsidRPr="005A25BF">
              <w:rPr>
                <w:rFonts w:ascii="Calibri" w:hAnsi="Calibri" w:cs="Calibri" w:hint="eastAsia"/>
                <w:szCs w:val="24"/>
                <w:lang w:eastAsia="zh-CN"/>
              </w:rPr>
              <w:t>新附件</w:t>
            </w:r>
            <w:r w:rsidR="000C437D" w:rsidRPr="005A25BF">
              <w:rPr>
                <w:rFonts w:ascii="Calibri" w:hAnsi="Calibri" w:cs="Calibri" w:hint="eastAsia"/>
                <w:szCs w:val="24"/>
                <w:lang w:eastAsia="zh-CN"/>
              </w:rPr>
              <w:t>G</w:t>
            </w:r>
            <w:r w:rsidRPr="005A25BF">
              <w:rPr>
                <w:rFonts w:ascii="Calibri" w:hAnsi="Calibri" w:cs="Calibri"/>
                <w:szCs w:val="24"/>
                <w:lang w:eastAsia="zh-CN"/>
              </w:rPr>
              <w:t xml:space="preserve"> – </w:t>
            </w:r>
            <w:r w:rsidR="00755AF7" w:rsidRPr="005A25BF">
              <w:rPr>
                <w:rFonts w:ascii="Calibri" w:hAnsi="Calibri" w:cs="Calibri" w:hint="eastAsia"/>
                <w:szCs w:val="24"/>
                <w:lang w:eastAsia="zh-CN"/>
              </w:rPr>
              <w:t>呼叫承载控制</w:t>
            </w:r>
            <w:r w:rsidR="00755AF7" w:rsidRPr="005A25BF">
              <w:rPr>
                <w:rFonts w:ascii="Calibri" w:hAnsi="Calibri" w:cs="Calibri" w:hint="eastAsia"/>
                <w:szCs w:val="24"/>
                <w:lang w:eastAsia="zh-CN"/>
              </w:rPr>
              <w:t xml:space="preserve"> </w:t>
            </w:r>
            <w:r w:rsidRPr="005A25BF">
              <w:rPr>
                <w:rFonts w:ascii="Calibri" w:hAnsi="Calibri" w:cs="Calibri"/>
                <w:szCs w:val="24"/>
                <w:lang w:eastAsia="zh-CN"/>
              </w:rPr>
              <w:t xml:space="preserve">– </w:t>
            </w:r>
            <w:r w:rsidR="00755AF7" w:rsidRPr="005A25BF">
              <w:rPr>
                <w:rFonts w:ascii="Calibri" w:hAnsi="Calibri" w:cs="Calibri" w:hint="eastAsia"/>
                <w:szCs w:val="24"/>
                <w:lang w:eastAsia="zh-CN"/>
              </w:rPr>
              <w:t>国际应急优先计划</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Q.2630.3 </w:t>
            </w:r>
            <w:r w:rsidR="00A853D0" w:rsidRPr="005A25BF">
              <w:rPr>
                <w:rFonts w:ascii="Calibri" w:hAnsi="Calibri" w:cs="Calibri"/>
                <w:szCs w:val="24"/>
                <w:lang w:eastAsia="zh-CN"/>
              </w:rPr>
              <w:t>Amd.</w:t>
            </w:r>
            <w:r w:rsidRPr="005A25BF">
              <w:rPr>
                <w:rFonts w:ascii="Calibri" w:hAnsi="Calibri" w:cs="Calibri"/>
                <w:szCs w:val="24"/>
                <w:lang w:eastAsia="zh-CN"/>
              </w:rPr>
              <w:t xml:space="preserve">1: </w:t>
            </w:r>
            <w:r w:rsidR="0055399D" w:rsidRPr="005A25BF">
              <w:rPr>
                <w:rFonts w:ascii="Calibri" w:hAnsi="Calibri" w:cs="Calibri"/>
                <w:color w:val="000000"/>
                <w:szCs w:val="24"/>
                <w:lang w:eastAsia="zh-CN"/>
              </w:rPr>
              <w:t>AAL</w:t>
            </w:r>
            <w:r w:rsidR="0055399D" w:rsidRPr="005A25BF">
              <w:rPr>
                <w:rFonts w:ascii="Calibri" w:hAnsi="Calibri" w:cs="Calibri" w:hint="eastAsia"/>
                <w:color w:val="000000"/>
                <w:szCs w:val="24"/>
                <w:lang w:eastAsia="zh-CN"/>
              </w:rPr>
              <w:t>类型</w:t>
            </w:r>
            <w:r w:rsidR="0055399D" w:rsidRPr="005A25BF">
              <w:rPr>
                <w:rFonts w:ascii="Calibri" w:hAnsi="Calibri" w:cs="Calibri"/>
                <w:color w:val="000000"/>
                <w:szCs w:val="24"/>
                <w:lang w:eastAsia="zh-CN"/>
              </w:rPr>
              <w:t>2</w:t>
            </w:r>
            <w:r w:rsidR="0055399D" w:rsidRPr="005A25BF">
              <w:rPr>
                <w:rFonts w:ascii="Calibri" w:hAnsi="Calibri" w:cs="Calibri" w:hint="eastAsia"/>
                <w:color w:val="000000"/>
                <w:szCs w:val="24"/>
                <w:lang w:eastAsia="zh-CN"/>
              </w:rPr>
              <w:t>信令协议</w:t>
            </w:r>
            <w:r w:rsidR="0055399D" w:rsidRPr="005A25BF">
              <w:rPr>
                <w:rFonts w:ascii="Calibri" w:hAnsi="Calibri" w:cs="Calibri"/>
                <w:color w:val="000000"/>
                <w:szCs w:val="24"/>
                <w:lang w:eastAsia="zh-CN"/>
              </w:rPr>
              <w:t>CS-2</w:t>
            </w:r>
            <w:r w:rsidR="0055399D" w:rsidRPr="005A25BF">
              <w:rPr>
                <w:rFonts w:ascii="Calibri" w:hAnsi="Calibri" w:cs="Calibri" w:hint="eastAsia"/>
                <w:color w:val="000000"/>
                <w:szCs w:val="24"/>
                <w:lang w:eastAsia="zh-CN"/>
              </w:rPr>
              <w:t>的</w:t>
            </w:r>
            <w:r w:rsidR="0055399D" w:rsidRPr="005A25BF">
              <w:rPr>
                <w:rFonts w:ascii="Calibri" w:hAnsi="Calibri" w:cs="Calibri"/>
                <w:color w:val="000000"/>
                <w:szCs w:val="24"/>
                <w:lang w:eastAsia="zh-CN"/>
              </w:rPr>
              <w:t>SDL</w:t>
            </w:r>
            <w:r w:rsidR="0055399D" w:rsidRPr="005A25BF">
              <w:rPr>
                <w:rFonts w:ascii="Calibri" w:hAnsi="Calibri" w:cs="Calibri" w:hint="eastAsia"/>
                <w:color w:val="000000"/>
                <w:szCs w:val="24"/>
                <w:lang w:eastAsia="zh-CN"/>
              </w:rPr>
              <w:t>定义：对国际应急优先计划的支持</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Q.2761 </w:t>
            </w:r>
            <w:r w:rsidR="00A853D0" w:rsidRPr="005A25BF">
              <w:rPr>
                <w:rFonts w:ascii="Calibri" w:hAnsi="Calibri" w:cs="Calibri"/>
                <w:szCs w:val="24"/>
                <w:lang w:eastAsia="zh-CN"/>
              </w:rPr>
              <w:t>Amd.</w:t>
            </w:r>
            <w:r w:rsidRPr="005A25BF">
              <w:rPr>
                <w:rFonts w:ascii="Calibri" w:hAnsi="Calibri" w:cs="Calibri"/>
                <w:szCs w:val="24"/>
                <w:lang w:eastAsia="zh-CN"/>
              </w:rPr>
              <w:t xml:space="preserve">1: </w:t>
            </w:r>
            <w:r w:rsidR="00565D84" w:rsidRPr="005A25BF">
              <w:rPr>
                <w:rFonts w:ascii="Calibri" w:hAnsi="Calibri" w:cs="Calibri" w:hint="eastAsia"/>
                <w:szCs w:val="24"/>
                <w:lang w:eastAsia="zh-CN"/>
              </w:rPr>
              <w:t>7</w:t>
            </w:r>
            <w:r w:rsidR="00565D84" w:rsidRPr="005A25BF">
              <w:rPr>
                <w:rFonts w:ascii="Calibri" w:hAnsi="Calibri" w:cs="Calibri" w:hint="eastAsia"/>
                <w:szCs w:val="24"/>
                <w:lang w:eastAsia="zh-CN"/>
              </w:rPr>
              <w:t>号信令系统</w:t>
            </w:r>
            <w:r w:rsidR="005A25BF" w:rsidRPr="005A25BF">
              <w:rPr>
                <w:rFonts w:ascii="Calibri" w:hAnsi="Calibri" w:cs="Calibri"/>
                <w:szCs w:val="24"/>
                <w:lang w:eastAsia="zh-CN"/>
              </w:rPr>
              <w:t>B-ISDN</w:t>
            </w:r>
            <w:r w:rsidR="00565D84" w:rsidRPr="005A25BF">
              <w:rPr>
                <w:rFonts w:ascii="Calibri" w:hAnsi="Calibri" w:cs="Calibri" w:hint="eastAsia"/>
                <w:szCs w:val="24"/>
                <w:lang w:eastAsia="zh-CN"/>
              </w:rPr>
              <w:t>用户部分（</w:t>
            </w:r>
            <w:r w:rsidR="00565D84" w:rsidRPr="005A25BF">
              <w:rPr>
                <w:rFonts w:ascii="Calibri" w:hAnsi="Calibri" w:cs="Calibri"/>
                <w:szCs w:val="24"/>
                <w:lang w:eastAsia="zh-CN"/>
              </w:rPr>
              <w:t>B-ISUP</w:t>
            </w:r>
            <w:r w:rsidR="00565D84" w:rsidRPr="005A25BF">
              <w:rPr>
                <w:rFonts w:ascii="Calibri" w:hAnsi="Calibri" w:cs="Calibri" w:hint="eastAsia"/>
                <w:szCs w:val="24"/>
                <w:lang w:eastAsia="zh-CN"/>
              </w:rPr>
              <w:t>）的功能描述：</w:t>
            </w:r>
            <w:r w:rsidR="00A94625" w:rsidRPr="005A25BF">
              <w:rPr>
                <w:rFonts w:ascii="Calibri" w:hAnsi="Calibri" w:cs="Calibri"/>
                <w:szCs w:val="24"/>
                <w:lang w:eastAsia="zh-CN"/>
              </w:rPr>
              <w:t>对国际应急优先计划的支持</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Q.2762 </w:t>
            </w:r>
            <w:r w:rsidR="00A853D0" w:rsidRPr="005A25BF">
              <w:rPr>
                <w:rFonts w:ascii="Calibri" w:hAnsi="Calibri" w:cs="Calibri"/>
                <w:szCs w:val="24"/>
                <w:lang w:eastAsia="zh-CN"/>
              </w:rPr>
              <w:t>Amd.</w:t>
            </w:r>
            <w:r w:rsidRPr="005A25BF">
              <w:rPr>
                <w:rFonts w:ascii="Calibri" w:hAnsi="Calibri" w:cs="Calibri"/>
                <w:szCs w:val="24"/>
                <w:lang w:eastAsia="zh-CN"/>
              </w:rPr>
              <w:t xml:space="preserve">1: </w:t>
            </w:r>
            <w:r w:rsidR="00CD2EA1" w:rsidRPr="005A25BF">
              <w:rPr>
                <w:rFonts w:ascii="Calibri" w:hAnsi="Calibri" w:cs="Calibri" w:hint="eastAsia"/>
                <w:szCs w:val="24"/>
                <w:lang w:eastAsia="zh-CN"/>
              </w:rPr>
              <w:t>7</w:t>
            </w:r>
            <w:r w:rsidR="00CD2EA1" w:rsidRPr="005A25BF">
              <w:rPr>
                <w:rFonts w:ascii="Calibri" w:hAnsi="Calibri" w:cs="Calibri" w:hint="eastAsia"/>
                <w:szCs w:val="24"/>
                <w:lang w:eastAsia="zh-CN"/>
              </w:rPr>
              <w:t>号信令系统</w:t>
            </w:r>
            <w:r w:rsidR="005A25BF" w:rsidRPr="005A25BF">
              <w:rPr>
                <w:rFonts w:ascii="Calibri" w:hAnsi="Calibri" w:cs="Calibri"/>
                <w:szCs w:val="24"/>
                <w:lang w:eastAsia="zh-CN"/>
              </w:rPr>
              <w:t>B-ISDN</w:t>
            </w:r>
            <w:r w:rsidR="00CD2EA1" w:rsidRPr="005A25BF">
              <w:rPr>
                <w:rFonts w:ascii="Calibri" w:hAnsi="Calibri" w:cs="Calibri" w:hint="eastAsia"/>
                <w:szCs w:val="24"/>
                <w:lang w:eastAsia="zh-CN"/>
              </w:rPr>
              <w:t>用户部分（</w:t>
            </w:r>
            <w:r w:rsidR="00CD2EA1" w:rsidRPr="005A25BF">
              <w:rPr>
                <w:rFonts w:ascii="Calibri" w:hAnsi="Calibri" w:cs="Calibri"/>
                <w:szCs w:val="24"/>
                <w:lang w:eastAsia="zh-CN"/>
              </w:rPr>
              <w:t>B-ISUP</w:t>
            </w:r>
            <w:r w:rsidR="00CD2EA1" w:rsidRPr="005A25BF">
              <w:rPr>
                <w:rFonts w:ascii="Calibri" w:hAnsi="Calibri" w:cs="Calibri" w:hint="eastAsia"/>
                <w:szCs w:val="24"/>
                <w:lang w:eastAsia="zh-CN"/>
              </w:rPr>
              <w:t>）消息和信号的一般性功能：</w:t>
            </w:r>
            <w:r w:rsidR="00A94625" w:rsidRPr="005A25BF">
              <w:rPr>
                <w:rFonts w:ascii="Calibri" w:hAnsi="Calibri" w:cs="Calibri"/>
                <w:szCs w:val="24"/>
                <w:lang w:eastAsia="zh-CN"/>
              </w:rPr>
              <w:t>对国际应急优先计划的支持</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Q.2763 </w:t>
            </w:r>
            <w:r w:rsidR="00A853D0" w:rsidRPr="005A25BF">
              <w:rPr>
                <w:rFonts w:ascii="Calibri" w:hAnsi="Calibri" w:cs="Calibri"/>
                <w:szCs w:val="24"/>
                <w:lang w:eastAsia="zh-CN"/>
              </w:rPr>
              <w:t>Amd.</w:t>
            </w:r>
            <w:r w:rsidRPr="005A25BF">
              <w:rPr>
                <w:rFonts w:ascii="Calibri" w:hAnsi="Calibri" w:cs="Calibri"/>
                <w:szCs w:val="24"/>
                <w:lang w:eastAsia="zh-CN"/>
              </w:rPr>
              <w:t xml:space="preserve">1: </w:t>
            </w:r>
            <w:r w:rsidR="00410C39" w:rsidRPr="005A25BF">
              <w:rPr>
                <w:rFonts w:ascii="Calibri" w:hAnsi="Calibri" w:cs="Calibri" w:hint="eastAsia"/>
                <w:szCs w:val="24"/>
                <w:lang w:eastAsia="zh-CN"/>
              </w:rPr>
              <w:t>7</w:t>
            </w:r>
            <w:r w:rsidR="00410C39" w:rsidRPr="005A25BF">
              <w:rPr>
                <w:rFonts w:ascii="Calibri" w:hAnsi="Calibri" w:cs="Calibri" w:hint="eastAsia"/>
                <w:szCs w:val="24"/>
                <w:lang w:eastAsia="zh-CN"/>
              </w:rPr>
              <w:t>号信令系统</w:t>
            </w:r>
            <w:r w:rsidR="005A25BF" w:rsidRPr="005A25BF">
              <w:rPr>
                <w:rFonts w:ascii="Calibri" w:hAnsi="Calibri" w:cs="Calibri"/>
                <w:szCs w:val="24"/>
                <w:lang w:eastAsia="zh-CN"/>
              </w:rPr>
              <w:t>B-ISDN</w:t>
            </w:r>
            <w:r w:rsidR="00410C39" w:rsidRPr="005A25BF">
              <w:rPr>
                <w:rFonts w:ascii="Calibri" w:hAnsi="Calibri" w:cs="Calibri" w:hint="eastAsia"/>
                <w:szCs w:val="24"/>
                <w:lang w:eastAsia="zh-CN"/>
              </w:rPr>
              <w:t>用户部分（</w:t>
            </w:r>
            <w:r w:rsidR="00410C39" w:rsidRPr="005A25BF">
              <w:rPr>
                <w:rFonts w:ascii="Calibri" w:hAnsi="Calibri" w:cs="Calibri"/>
                <w:szCs w:val="24"/>
                <w:lang w:eastAsia="zh-CN"/>
              </w:rPr>
              <w:t>B-ISUP</w:t>
            </w:r>
            <w:r w:rsidR="00410C39" w:rsidRPr="005A25BF">
              <w:rPr>
                <w:rFonts w:ascii="Calibri" w:hAnsi="Calibri" w:cs="Calibri" w:hint="eastAsia"/>
                <w:szCs w:val="24"/>
                <w:lang w:eastAsia="zh-CN"/>
              </w:rPr>
              <w:t>）</w:t>
            </w:r>
            <w:r w:rsidR="00410C39" w:rsidRPr="005A25BF">
              <w:rPr>
                <w:rFonts w:ascii="Calibri" w:hAnsi="Calibri" w:cs="Calibri"/>
                <w:szCs w:val="24"/>
                <w:lang w:eastAsia="zh-CN"/>
              </w:rPr>
              <w:t>–</w:t>
            </w:r>
            <w:r w:rsidR="00410C39" w:rsidRPr="005A25BF">
              <w:rPr>
                <w:rFonts w:ascii="Calibri" w:hAnsi="Calibri" w:cs="Calibri" w:hint="eastAsia"/>
                <w:szCs w:val="24"/>
                <w:lang w:eastAsia="zh-CN"/>
              </w:rPr>
              <w:t>格式和代码：</w:t>
            </w:r>
            <w:r w:rsidR="00A94625" w:rsidRPr="005A25BF">
              <w:rPr>
                <w:rFonts w:ascii="Calibri" w:hAnsi="Calibri" w:cs="Calibri"/>
                <w:szCs w:val="24"/>
                <w:lang w:eastAsia="zh-CN"/>
              </w:rPr>
              <w:t>对国际应急优先计划的支持</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lastRenderedPageBreak/>
              <w:t xml:space="preserve">Q.2764 </w:t>
            </w:r>
            <w:r w:rsidR="00A853D0" w:rsidRPr="005A25BF">
              <w:rPr>
                <w:rFonts w:ascii="Calibri" w:hAnsi="Calibri" w:cs="Calibri"/>
                <w:szCs w:val="24"/>
                <w:lang w:eastAsia="zh-CN"/>
              </w:rPr>
              <w:t>Amd.</w:t>
            </w:r>
            <w:r w:rsidRPr="005A25BF">
              <w:rPr>
                <w:rFonts w:ascii="Calibri" w:hAnsi="Calibri" w:cs="Calibri"/>
                <w:szCs w:val="24"/>
                <w:lang w:eastAsia="zh-CN"/>
              </w:rPr>
              <w:t xml:space="preserve">1: </w:t>
            </w:r>
            <w:r w:rsidR="00410C39" w:rsidRPr="005A25BF">
              <w:rPr>
                <w:rFonts w:ascii="Calibri" w:hAnsi="Calibri" w:cs="Calibri" w:hint="eastAsia"/>
                <w:szCs w:val="24"/>
                <w:lang w:eastAsia="zh-CN"/>
              </w:rPr>
              <w:t>7</w:t>
            </w:r>
            <w:r w:rsidR="00410C39" w:rsidRPr="005A25BF">
              <w:rPr>
                <w:rFonts w:ascii="Calibri" w:hAnsi="Calibri" w:cs="Calibri" w:hint="eastAsia"/>
                <w:szCs w:val="24"/>
                <w:lang w:eastAsia="zh-CN"/>
              </w:rPr>
              <w:t>号信令系统</w:t>
            </w:r>
            <w:r w:rsidR="005A25BF" w:rsidRPr="005A25BF">
              <w:rPr>
                <w:rFonts w:ascii="Calibri" w:hAnsi="Calibri" w:cs="Calibri"/>
                <w:szCs w:val="24"/>
                <w:lang w:eastAsia="zh-CN"/>
              </w:rPr>
              <w:t>B-ISDN</w:t>
            </w:r>
            <w:r w:rsidR="00410C39" w:rsidRPr="005A25BF">
              <w:rPr>
                <w:rFonts w:ascii="Calibri" w:hAnsi="Calibri" w:cs="Calibri" w:hint="eastAsia"/>
                <w:szCs w:val="24"/>
                <w:lang w:eastAsia="zh-CN"/>
              </w:rPr>
              <w:t>用户部分（</w:t>
            </w:r>
            <w:r w:rsidR="00410C39" w:rsidRPr="005A25BF">
              <w:rPr>
                <w:rFonts w:ascii="Calibri" w:hAnsi="Calibri" w:cs="Calibri"/>
                <w:szCs w:val="24"/>
                <w:lang w:eastAsia="zh-CN"/>
              </w:rPr>
              <w:t>B-ISUP</w:t>
            </w:r>
            <w:r w:rsidR="00410C39" w:rsidRPr="005A25BF">
              <w:rPr>
                <w:rFonts w:ascii="Calibri" w:hAnsi="Calibri" w:cs="Calibri" w:hint="eastAsia"/>
                <w:szCs w:val="24"/>
                <w:lang w:eastAsia="zh-CN"/>
              </w:rPr>
              <w:t>）</w:t>
            </w:r>
            <w:r w:rsidR="00410C39" w:rsidRPr="005A25BF">
              <w:rPr>
                <w:rFonts w:ascii="Calibri" w:hAnsi="Calibri" w:cs="Calibri" w:hint="eastAsia"/>
                <w:szCs w:val="24"/>
                <w:lang w:eastAsia="zh-CN"/>
              </w:rPr>
              <w:t xml:space="preserve"> </w:t>
            </w:r>
            <w:r w:rsidRPr="005A25BF">
              <w:rPr>
                <w:rFonts w:ascii="Calibri" w:hAnsi="Calibri" w:cs="Calibri"/>
                <w:szCs w:val="24"/>
                <w:lang w:eastAsia="zh-CN"/>
              </w:rPr>
              <w:t xml:space="preserve">– </w:t>
            </w:r>
            <w:r w:rsidR="00410C39" w:rsidRPr="005A25BF">
              <w:rPr>
                <w:rFonts w:ascii="Calibri" w:hAnsi="Calibri" w:cs="Calibri" w:hint="eastAsia"/>
                <w:szCs w:val="24"/>
                <w:lang w:eastAsia="zh-CN"/>
              </w:rPr>
              <w:t>基本呼叫程序：</w:t>
            </w:r>
            <w:r w:rsidR="00A94625" w:rsidRPr="005A25BF">
              <w:rPr>
                <w:rFonts w:ascii="Calibri" w:hAnsi="Calibri" w:cs="Calibri"/>
                <w:szCs w:val="24"/>
                <w:lang w:eastAsia="zh-CN"/>
              </w:rPr>
              <w:t>对国际应急优先计划的支持</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Q.2931 </w:t>
            </w:r>
            <w:r w:rsidR="00A853D0" w:rsidRPr="005A25BF">
              <w:rPr>
                <w:rFonts w:ascii="Calibri" w:hAnsi="Calibri" w:cs="Calibri"/>
                <w:szCs w:val="24"/>
                <w:lang w:eastAsia="zh-CN"/>
              </w:rPr>
              <w:t>Amd.</w:t>
            </w:r>
            <w:r w:rsidRPr="005A25BF">
              <w:rPr>
                <w:rFonts w:ascii="Calibri" w:hAnsi="Calibri" w:cs="Calibri"/>
                <w:szCs w:val="24"/>
                <w:lang w:eastAsia="zh-CN"/>
              </w:rPr>
              <w:t xml:space="preserve">5: </w:t>
            </w:r>
            <w:r w:rsidR="00567002" w:rsidRPr="005A25BF">
              <w:rPr>
                <w:rFonts w:ascii="Calibri" w:hAnsi="Calibri" w:cs="Calibri"/>
                <w:szCs w:val="24"/>
                <w:lang w:eastAsia="zh-CN"/>
              </w:rPr>
              <w:t>2</w:t>
            </w:r>
            <w:r w:rsidR="00567002" w:rsidRPr="005A25BF">
              <w:rPr>
                <w:rFonts w:ascii="Calibri" w:hAnsi="Calibri" w:cs="Calibri"/>
                <w:szCs w:val="24"/>
                <w:lang w:eastAsia="zh-CN"/>
              </w:rPr>
              <w:t>号数字用户信令系统</w:t>
            </w:r>
            <w:r w:rsidR="005A25BF" w:rsidRPr="005A25BF">
              <w:rPr>
                <w:rFonts w:ascii="Calibri" w:hAnsi="Calibri" w:cs="Calibri" w:hint="eastAsia"/>
                <w:szCs w:val="24"/>
                <w:lang w:eastAsia="zh-CN"/>
              </w:rPr>
              <w:t xml:space="preserve"> </w:t>
            </w:r>
            <w:r w:rsidR="005A25BF" w:rsidRPr="005A25BF">
              <w:rPr>
                <w:rFonts w:ascii="Calibri" w:hAnsi="Calibri" w:cs="Calibri"/>
                <w:szCs w:val="24"/>
                <w:lang w:eastAsia="zh-CN"/>
              </w:rPr>
              <w:t>–</w:t>
            </w:r>
            <w:r w:rsidR="005A25BF" w:rsidRPr="005A25BF">
              <w:rPr>
                <w:rFonts w:ascii="Calibri" w:hAnsi="Calibri" w:cs="Calibri" w:hint="eastAsia"/>
                <w:szCs w:val="24"/>
                <w:lang w:eastAsia="zh-CN"/>
              </w:rPr>
              <w:t xml:space="preserve"> </w:t>
            </w:r>
            <w:r w:rsidR="00567002" w:rsidRPr="005A25BF">
              <w:rPr>
                <w:rFonts w:ascii="Calibri" w:hAnsi="Calibri" w:cs="Calibri"/>
                <w:szCs w:val="24"/>
                <w:lang w:eastAsia="zh-CN"/>
              </w:rPr>
              <w:t>用户网络接口（</w:t>
            </w:r>
            <w:r w:rsidR="00567002" w:rsidRPr="005A25BF">
              <w:rPr>
                <w:rFonts w:ascii="Calibri" w:hAnsi="Calibri" w:cs="Calibri"/>
                <w:szCs w:val="24"/>
                <w:lang w:eastAsia="zh-CN"/>
              </w:rPr>
              <w:t>UNI</w:t>
            </w:r>
            <w:r w:rsidR="00567002" w:rsidRPr="005A25BF">
              <w:rPr>
                <w:rFonts w:ascii="Calibri" w:hAnsi="Calibri" w:cs="Calibri"/>
                <w:szCs w:val="24"/>
                <w:lang w:eastAsia="zh-CN"/>
              </w:rPr>
              <w:t>）</w:t>
            </w:r>
            <w:r w:rsidR="00567002" w:rsidRPr="005A25BF">
              <w:rPr>
                <w:rFonts w:ascii="Calibri" w:hAnsi="Calibri" w:cs="Calibri"/>
                <w:szCs w:val="24"/>
                <w:lang w:eastAsia="zh-CN"/>
              </w:rPr>
              <w:t>3</w:t>
            </w:r>
            <w:r w:rsidR="00567002" w:rsidRPr="005A25BF">
              <w:rPr>
                <w:rFonts w:ascii="Calibri" w:hAnsi="Calibri" w:cs="Calibri"/>
                <w:szCs w:val="24"/>
                <w:lang w:eastAsia="zh-CN"/>
              </w:rPr>
              <w:t>层基本呼叫</w:t>
            </w:r>
            <w:r w:rsidR="00567002" w:rsidRPr="005A25BF">
              <w:rPr>
                <w:rFonts w:ascii="Calibri" w:hAnsi="Calibri" w:cs="Calibri"/>
                <w:szCs w:val="24"/>
                <w:lang w:eastAsia="zh-CN"/>
              </w:rPr>
              <w:t>/</w:t>
            </w:r>
            <w:r w:rsidR="00567002" w:rsidRPr="005A25BF">
              <w:rPr>
                <w:rFonts w:ascii="Calibri" w:hAnsi="Calibri" w:cs="Calibri"/>
                <w:szCs w:val="24"/>
                <w:lang w:eastAsia="zh-CN"/>
              </w:rPr>
              <w:t>连接控制规范</w:t>
            </w:r>
            <w:r w:rsidR="00567002" w:rsidRPr="005A25BF">
              <w:rPr>
                <w:rFonts w:ascii="Calibri" w:hAnsi="Calibri" w:cs="Calibri" w:hint="eastAsia"/>
                <w:szCs w:val="24"/>
                <w:lang w:eastAsia="zh-CN"/>
              </w:rPr>
              <w:t>：</w:t>
            </w:r>
            <w:r w:rsidR="00A94625" w:rsidRPr="005A25BF">
              <w:rPr>
                <w:rFonts w:ascii="Calibri" w:hAnsi="Calibri" w:cs="Calibri"/>
                <w:szCs w:val="24"/>
                <w:lang w:eastAsia="zh-CN"/>
              </w:rPr>
              <w:t>对国际应急优先计划的支持</w:t>
            </w:r>
          </w:p>
          <w:p w:rsidR="00A41DA4" w:rsidRPr="005A25BF" w:rsidRDefault="00FD64B0"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Q</w:t>
            </w:r>
            <w:r w:rsidRPr="005A25BF">
              <w:rPr>
                <w:rFonts w:ascii="Calibri" w:hAnsi="Calibri" w:cs="Calibri"/>
                <w:szCs w:val="24"/>
                <w:lang w:eastAsia="zh-CN"/>
              </w:rPr>
              <w:t>系列增补</w:t>
            </w:r>
            <w:r w:rsidR="00A41DA4" w:rsidRPr="005A25BF">
              <w:rPr>
                <w:rFonts w:ascii="Calibri" w:hAnsi="Calibri" w:cs="Calibri"/>
                <w:szCs w:val="24"/>
                <w:lang w:eastAsia="zh-CN"/>
              </w:rPr>
              <w:t>47: IMT-2000</w:t>
            </w:r>
            <w:r w:rsidRPr="005A25BF">
              <w:rPr>
                <w:rFonts w:ascii="Calibri" w:hAnsi="Calibri" w:cs="Calibri" w:hint="eastAsia"/>
                <w:szCs w:val="24"/>
                <w:lang w:eastAsia="zh-CN"/>
              </w:rPr>
              <w:t>网络的应急业务：统一和融合的要求</w:t>
            </w:r>
          </w:p>
          <w:p w:rsidR="00A41DA4" w:rsidRPr="005A25BF" w:rsidRDefault="00FD64B0"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Q</w:t>
            </w:r>
            <w:r w:rsidRPr="005A25BF">
              <w:rPr>
                <w:rFonts w:ascii="Calibri" w:hAnsi="Calibri" w:cs="Calibri"/>
                <w:szCs w:val="24"/>
                <w:lang w:eastAsia="zh-CN"/>
              </w:rPr>
              <w:t>系列增补</w:t>
            </w:r>
            <w:r w:rsidR="00A41DA4" w:rsidRPr="005A25BF">
              <w:rPr>
                <w:rFonts w:ascii="Calibri" w:hAnsi="Calibri" w:cs="Calibri"/>
                <w:szCs w:val="24"/>
                <w:lang w:eastAsia="zh-CN"/>
              </w:rPr>
              <w:t xml:space="preserve">53: </w:t>
            </w:r>
            <w:r w:rsidR="0055399D" w:rsidRPr="005A25BF">
              <w:rPr>
                <w:rFonts w:ascii="Calibri" w:hAnsi="Calibri" w:cs="Calibri" w:hint="eastAsia"/>
                <w:color w:val="000000"/>
                <w:szCs w:val="24"/>
                <w:lang w:eastAsia="zh-CN"/>
              </w:rPr>
              <w:t>国际应急优选方案（</w:t>
            </w:r>
            <w:r w:rsidR="0055399D" w:rsidRPr="005A25BF">
              <w:rPr>
                <w:rFonts w:ascii="Calibri" w:hAnsi="Calibri" w:cs="Calibri"/>
                <w:color w:val="000000"/>
                <w:szCs w:val="24"/>
                <w:lang w:eastAsia="zh-CN"/>
              </w:rPr>
              <w:t>IEPS</w:t>
            </w:r>
            <w:r w:rsidR="0055399D" w:rsidRPr="005A25BF">
              <w:rPr>
                <w:rFonts w:ascii="Calibri" w:hAnsi="Calibri" w:cs="Calibri" w:hint="eastAsia"/>
                <w:color w:val="000000"/>
                <w:szCs w:val="24"/>
                <w:lang w:eastAsia="zh-CN"/>
              </w:rPr>
              <w:t>）的信令需求</w:t>
            </w:r>
          </w:p>
          <w:p w:rsidR="00A41DA4" w:rsidRPr="005A25BF" w:rsidRDefault="00C510C7"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hyperlink r:id="rId15" w:tooltip="Signalling requirements to support the emergency telecommunications service (ETS) in IP networks" w:history="1">
              <w:r w:rsidR="00FD64B0" w:rsidRPr="005A25BF">
                <w:rPr>
                  <w:rFonts w:ascii="Calibri" w:hAnsi="Calibri" w:cs="Calibri"/>
                  <w:szCs w:val="24"/>
                  <w:lang w:eastAsia="zh-CN"/>
                </w:rPr>
                <w:t>Q</w:t>
              </w:r>
              <w:r w:rsidR="00FD64B0" w:rsidRPr="005A25BF">
                <w:rPr>
                  <w:rFonts w:ascii="Calibri" w:hAnsi="Calibri" w:cs="Calibri"/>
                  <w:szCs w:val="24"/>
                  <w:lang w:eastAsia="zh-CN"/>
                </w:rPr>
                <w:t>系列增补</w:t>
              </w:r>
              <w:r w:rsidR="00A41DA4" w:rsidRPr="005A25BF">
                <w:rPr>
                  <w:rFonts w:ascii="Calibri" w:hAnsi="Calibri" w:cs="Calibri"/>
                  <w:szCs w:val="24"/>
                  <w:lang w:eastAsia="zh-CN"/>
                </w:rPr>
                <w:t xml:space="preserve">57: </w:t>
              </w:r>
              <w:r w:rsidR="00854A96" w:rsidRPr="005A25BF">
                <w:rPr>
                  <w:rFonts w:ascii="Calibri" w:hAnsi="Calibri" w:cs="Calibri" w:hint="eastAsia"/>
                  <w:szCs w:val="24"/>
                  <w:lang w:eastAsia="zh-CN"/>
                </w:rPr>
                <w:t>支持</w:t>
              </w:r>
              <w:r w:rsidR="00854A96" w:rsidRPr="005A25BF">
                <w:rPr>
                  <w:rFonts w:ascii="Calibri" w:hAnsi="Calibri" w:cs="Calibri" w:hint="eastAsia"/>
                  <w:szCs w:val="24"/>
                  <w:lang w:eastAsia="zh-CN"/>
                </w:rPr>
                <w:t>IP</w:t>
              </w:r>
              <w:r w:rsidR="00854A96" w:rsidRPr="005A25BF">
                <w:rPr>
                  <w:rFonts w:ascii="Calibri" w:hAnsi="Calibri" w:cs="Calibri" w:hint="eastAsia"/>
                  <w:szCs w:val="24"/>
                  <w:lang w:eastAsia="zh-CN"/>
                </w:rPr>
                <w:t>网络应急电信业务（</w:t>
              </w:r>
              <w:r w:rsidR="00854A96" w:rsidRPr="005A25BF">
                <w:rPr>
                  <w:rFonts w:ascii="Calibri" w:hAnsi="Calibri" w:cs="Calibri" w:hint="eastAsia"/>
                  <w:szCs w:val="24"/>
                  <w:lang w:eastAsia="zh-CN"/>
                </w:rPr>
                <w:t>ETS</w:t>
              </w:r>
              <w:r w:rsidR="00854A96" w:rsidRPr="005A25BF">
                <w:rPr>
                  <w:rFonts w:ascii="Calibri" w:hAnsi="Calibri" w:cs="Calibri" w:hint="eastAsia"/>
                  <w:szCs w:val="24"/>
                  <w:lang w:eastAsia="zh-CN"/>
                </w:rPr>
                <w:t>）的信令要求</w:t>
              </w:r>
            </w:hyperlink>
          </w:p>
          <w:p w:rsidR="00A41DA4" w:rsidRPr="005A25BF" w:rsidRDefault="00FD64B0"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Q</w:t>
            </w:r>
            <w:r w:rsidRPr="005A25BF">
              <w:rPr>
                <w:rFonts w:ascii="Calibri" w:hAnsi="Calibri" w:cs="Calibri"/>
                <w:szCs w:val="24"/>
                <w:lang w:eastAsia="zh-CN"/>
              </w:rPr>
              <w:t>系列增补</w:t>
            </w:r>
            <w:r w:rsidR="00A41DA4" w:rsidRPr="005A25BF">
              <w:rPr>
                <w:rFonts w:ascii="Calibri" w:hAnsi="Calibri" w:cs="Calibri"/>
                <w:szCs w:val="24"/>
                <w:lang w:eastAsia="zh-CN"/>
              </w:rPr>
              <w:t xml:space="preserve">62: </w:t>
            </w:r>
            <w:r w:rsidR="00B00FB0" w:rsidRPr="005A25BF">
              <w:rPr>
                <w:rFonts w:ascii="Calibri" w:hAnsi="Calibri" w:cs="Calibri"/>
                <w:szCs w:val="24"/>
                <w:lang w:eastAsia="zh-CN"/>
              </w:rPr>
              <w:t>标准制定组织及其他从事应急通信业务组织的工作概述</w:t>
            </w:r>
          </w:p>
          <w:p w:rsidR="00A41DA4" w:rsidRPr="005A25BF" w:rsidRDefault="00FD64B0"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Q</w:t>
            </w:r>
            <w:r w:rsidRPr="005A25BF">
              <w:rPr>
                <w:rFonts w:ascii="Calibri" w:hAnsi="Calibri" w:cs="Calibri"/>
                <w:szCs w:val="24"/>
                <w:lang w:eastAsia="zh-CN"/>
              </w:rPr>
              <w:t>系列增补</w:t>
            </w:r>
            <w:r w:rsidR="00A41DA4" w:rsidRPr="005A25BF">
              <w:rPr>
                <w:rFonts w:ascii="Calibri" w:hAnsi="Calibri" w:cs="Calibri"/>
                <w:szCs w:val="24"/>
                <w:lang w:eastAsia="zh-CN"/>
              </w:rPr>
              <w:t xml:space="preserve">63: </w:t>
            </w:r>
            <w:r w:rsidR="004C2C56" w:rsidRPr="005A25BF">
              <w:rPr>
                <w:rFonts w:ascii="Calibri" w:hAnsi="Calibri" w:cs="Calibri"/>
                <w:szCs w:val="24"/>
                <w:lang w:eastAsia="zh-CN"/>
              </w:rPr>
              <w:t>在</w:t>
            </w:r>
            <w:r w:rsidR="004C2C56" w:rsidRPr="005A25BF">
              <w:rPr>
                <w:rFonts w:ascii="Calibri" w:hAnsi="Calibri" w:cs="Calibri"/>
                <w:szCs w:val="24"/>
                <w:lang w:eastAsia="zh-CN"/>
              </w:rPr>
              <w:t>IP</w:t>
            </w:r>
            <w:r w:rsidR="004C2C56" w:rsidRPr="005A25BF">
              <w:rPr>
                <w:rFonts w:ascii="Calibri" w:hAnsi="Calibri" w:cs="Calibri"/>
                <w:szCs w:val="24"/>
                <w:lang w:eastAsia="zh-CN"/>
              </w:rPr>
              <w:t>网络中支持应急通信业务的信令协议映射</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spacing w:before="100" w:beforeAutospacing="1" w:after="100" w:afterAutospacing="1"/>
              <w:ind w:left="317" w:hanging="283"/>
              <w:jc w:val="both"/>
              <w:rPr>
                <w:rFonts w:ascii="Calibri" w:hAnsi="Calibri" w:cs="Calibri"/>
                <w:szCs w:val="24"/>
                <w:lang w:eastAsia="zh-CN"/>
              </w:rPr>
            </w:pPr>
            <w:r w:rsidRPr="005A25BF">
              <w:rPr>
                <w:rFonts w:ascii="Calibri" w:hAnsi="Calibri" w:cs="Calibri"/>
                <w:szCs w:val="24"/>
                <w:lang w:eastAsia="zh-CN"/>
              </w:rPr>
              <w:t xml:space="preserve">Y.2205: </w:t>
            </w:r>
            <w:r w:rsidR="0055399D" w:rsidRPr="005A25BF">
              <w:rPr>
                <w:rFonts w:ascii="Calibri" w:hAnsi="Calibri" w:cs="Calibri" w:hint="eastAsia"/>
                <w:color w:val="000000"/>
                <w:szCs w:val="24"/>
                <w:lang w:eastAsia="zh-CN"/>
              </w:rPr>
              <w:t>下一代网络</w:t>
            </w:r>
            <w:r w:rsidR="0055399D" w:rsidRPr="005A25BF">
              <w:rPr>
                <w:rFonts w:ascii="Calibri" w:hAnsi="Calibri" w:cs="Calibri"/>
                <w:color w:val="000000"/>
                <w:szCs w:val="24"/>
                <w:lang w:eastAsia="zh-CN"/>
              </w:rPr>
              <w:t xml:space="preserve"> </w:t>
            </w:r>
            <w:r w:rsidR="005A25BF" w:rsidRPr="005A25BF">
              <w:rPr>
                <w:rFonts w:ascii="Calibri" w:hAnsi="Calibri" w:cs="Calibri"/>
                <w:color w:val="000000"/>
                <w:szCs w:val="24"/>
                <w:lang w:eastAsia="zh-CN"/>
              </w:rPr>
              <w:t>–</w:t>
            </w:r>
            <w:r w:rsidR="0055399D" w:rsidRPr="005A25BF">
              <w:rPr>
                <w:rFonts w:ascii="Calibri" w:hAnsi="Calibri" w:cs="Calibri"/>
                <w:color w:val="000000"/>
                <w:szCs w:val="24"/>
                <w:lang w:eastAsia="zh-CN"/>
              </w:rPr>
              <w:t xml:space="preserve"> </w:t>
            </w:r>
            <w:r w:rsidR="0055399D" w:rsidRPr="005A25BF">
              <w:rPr>
                <w:rFonts w:ascii="Calibri" w:hAnsi="Calibri" w:cs="Calibri" w:hint="eastAsia"/>
                <w:color w:val="000000"/>
                <w:szCs w:val="24"/>
                <w:lang w:eastAsia="zh-CN"/>
              </w:rPr>
              <w:t>应急通信</w:t>
            </w:r>
            <w:r w:rsidR="0055399D" w:rsidRPr="005A25BF">
              <w:rPr>
                <w:rFonts w:ascii="Calibri" w:hAnsi="Calibri" w:cs="Calibri"/>
                <w:color w:val="000000"/>
                <w:szCs w:val="24"/>
                <w:lang w:eastAsia="zh-CN"/>
              </w:rPr>
              <w:t xml:space="preserve"> – </w:t>
            </w:r>
            <w:r w:rsidR="0055399D" w:rsidRPr="005A25BF">
              <w:rPr>
                <w:rFonts w:ascii="Calibri" w:hAnsi="Calibri" w:cs="Calibri" w:hint="eastAsia"/>
                <w:color w:val="000000"/>
                <w:szCs w:val="24"/>
                <w:lang w:eastAsia="zh-CN"/>
              </w:rPr>
              <w:t>技术设想</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spacing w:before="100" w:beforeAutospacing="1" w:after="100" w:afterAutospacing="1"/>
              <w:ind w:left="317" w:hanging="283"/>
              <w:jc w:val="both"/>
              <w:rPr>
                <w:rFonts w:ascii="Calibri" w:hAnsi="Calibri" w:cs="Calibri"/>
                <w:szCs w:val="24"/>
                <w:lang w:eastAsia="zh-CN"/>
              </w:rPr>
            </w:pPr>
            <w:r w:rsidRPr="005A25BF">
              <w:rPr>
                <w:rFonts w:ascii="Calibri" w:hAnsi="Calibri" w:cs="Calibri"/>
                <w:szCs w:val="24"/>
                <w:lang w:eastAsia="zh-CN"/>
              </w:rPr>
              <w:t xml:space="preserve">Y.1271: </w:t>
            </w:r>
            <w:r w:rsidR="0055399D" w:rsidRPr="005A25BF">
              <w:rPr>
                <w:rFonts w:ascii="Calibri" w:hAnsi="Calibri" w:cs="Calibri" w:hint="eastAsia"/>
                <w:color w:val="000000"/>
                <w:szCs w:val="24"/>
                <w:lang w:eastAsia="zh-CN"/>
              </w:rPr>
              <w:t>演进中的电路交换和分组交换网络支持应急通信的网络要求和能力的基本框架</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spacing w:before="100" w:beforeAutospacing="1" w:after="100" w:afterAutospacing="1"/>
              <w:ind w:left="317" w:hanging="283"/>
              <w:jc w:val="both"/>
              <w:rPr>
                <w:rFonts w:ascii="Calibri" w:hAnsi="Calibri" w:cs="Calibri"/>
                <w:szCs w:val="24"/>
                <w:lang w:eastAsia="zh-CN"/>
              </w:rPr>
            </w:pPr>
            <w:r w:rsidRPr="005A25BF">
              <w:rPr>
                <w:rFonts w:ascii="Calibri" w:hAnsi="Calibri" w:cs="Calibri"/>
                <w:szCs w:val="24"/>
                <w:lang w:eastAsia="zh-CN"/>
              </w:rPr>
              <w:t xml:space="preserve">Y.2705: </w:t>
            </w:r>
            <w:r w:rsidR="00A87BCD" w:rsidRPr="005A25BF">
              <w:rPr>
                <w:rFonts w:ascii="Calibri" w:hAnsi="Calibri" w:cs="Calibri"/>
                <w:szCs w:val="24"/>
                <w:lang w:eastAsia="zh-CN"/>
              </w:rPr>
              <w:t>应急通信服务（</w:t>
            </w:r>
            <w:r w:rsidR="00A87BCD" w:rsidRPr="005A25BF">
              <w:rPr>
                <w:rFonts w:ascii="Calibri" w:hAnsi="Calibri" w:cs="Calibri"/>
                <w:szCs w:val="24"/>
                <w:lang w:eastAsia="zh-CN"/>
              </w:rPr>
              <w:t>ETS</w:t>
            </w:r>
            <w:r w:rsidR="00A87BCD" w:rsidRPr="005A25BF">
              <w:rPr>
                <w:rFonts w:ascii="Calibri" w:hAnsi="Calibri" w:cs="Calibri"/>
                <w:szCs w:val="24"/>
                <w:lang w:eastAsia="zh-CN"/>
              </w:rPr>
              <w:t>）互连的最低安全要求</w:t>
            </w:r>
          </w:p>
        </w:tc>
      </w:tr>
      <w:tr w:rsidR="001B6E0C" w:rsidRPr="00CE6FCF" w:rsidTr="00CE6FCF">
        <w:tc>
          <w:tcPr>
            <w:tcW w:w="7621" w:type="dxa"/>
            <w:tcBorders>
              <w:top w:val="single" w:sz="4" w:space="0" w:color="auto"/>
              <w:left w:val="single" w:sz="4" w:space="0" w:color="auto"/>
              <w:bottom w:val="single" w:sz="4" w:space="0" w:color="auto"/>
              <w:right w:val="single" w:sz="4" w:space="0" w:color="auto"/>
            </w:tcBorders>
          </w:tcPr>
          <w:p w:rsidR="001B6E0C" w:rsidRPr="00F64E28" w:rsidRDefault="001B6E0C" w:rsidP="00C510C7">
            <w:pPr>
              <w:pStyle w:val="Normalaftertitle"/>
              <w:rPr>
                <w:lang w:eastAsia="zh-CN"/>
              </w:rPr>
            </w:pPr>
            <w:r w:rsidRPr="00F64E28">
              <w:rPr>
                <w:rStyle w:val="Artdef"/>
                <w:rFonts w:hint="eastAsia"/>
                <w:lang w:eastAsia="zh-CN"/>
              </w:rPr>
              <w:lastRenderedPageBreak/>
              <w:t>46</w:t>
            </w:r>
            <w:r w:rsidRPr="00F64E28">
              <w:rPr>
                <w:lang w:eastAsia="zh-CN"/>
              </w:rPr>
              <w:tab/>
              <w:t>5.2</w:t>
            </w:r>
            <w:r w:rsidRPr="00F64E28">
              <w:rPr>
                <w:lang w:eastAsia="zh-CN"/>
              </w:rPr>
              <w:tab/>
            </w:r>
            <w:r w:rsidRPr="00F64E28">
              <w:rPr>
                <w:rFonts w:hint="eastAsia"/>
                <w:lang w:eastAsia="zh-CN"/>
              </w:rPr>
              <w:t>政务电信，包括与实施《联合国宪章》某些条款相关的电信，在技术可行时，根据《组织法》和《公约》的相关条款并在适当考虑</w:t>
            </w:r>
            <w:r w:rsidRPr="00F64E28">
              <w:rPr>
                <w:lang w:eastAsia="zh-CN"/>
              </w:rPr>
              <w:t>相关</w:t>
            </w:r>
            <w:r w:rsidRPr="00F64E28">
              <w:rPr>
                <w:lang w:eastAsia="zh-CN"/>
              </w:rPr>
              <w:t>ITU-T</w:t>
            </w:r>
            <w:r w:rsidRPr="00F64E28">
              <w:rPr>
                <w:lang w:eastAsia="zh-CN"/>
              </w:rPr>
              <w:t>建议书</w:t>
            </w:r>
            <w:r w:rsidRPr="00F64E28">
              <w:rPr>
                <w:rFonts w:hint="eastAsia"/>
                <w:lang w:eastAsia="zh-CN"/>
              </w:rPr>
              <w:t>的情况下，须比上述第</w:t>
            </w:r>
            <w:r w:rsidRPr="00F64E28">
              <w:rPr>
                <w:lang w:eastAsia="zh-CN"/>
              </w:rPr>
              <w:t>39</w:t>
            </w:r>
            <w:r w:rsidRPr="00F64E28">
              <w:rPr>
                <w:rFonts w:hint="eastAsia"/>
                <w:lang w:eastAsia="zh-CN"/>
              </w:rPr>
              <w:t>段（</w:t>
            </w:r>
            <w:r w:rsidRPr="00F64E28">
              <w:rPr>
                <w:rFonts w:hint="eastAsia"/>
                <w:lang w:eastAsia="zh-CN"/>
              </w:rPr>
              <w:t>5.1</w:t>
            </w:r>
            <w:r w:rsidRPr="00F64E28">
              <w:rPr>
                <w:rFonts w:hint="eastAsia"/>
                <w:lang w:eastAsia="zh-CN"/>
              </w:rPr>
              <w:t>）述及以外的电信享有优先权。</w:t>
            </w:r>
          </w:p>
        </w:tc>
        <w:tc>
          <w:tcPr>
            <w:tcW w:w="6555" w:type="dxa"/>
            <w:tcBorders>
              <w:top w:val="single" w:sz="4" w:space="0" w:color="auto"/>
              <w:left w:val="single" w:sz="4" w:space="0" w:color="auto"/>
              <w:bottom w:val="single" w:sz="4" w:space="0" w:color="auto"/>
              <w:right w:val="single" w:sz="4" w:space="0" w:color="auto"/>
            </w:tcBorders>
          </w:tcPr>
          <w:p w:rsidR="001B6E0C" w:rsidRPr="005A25BF" w:rsidRDefault="008648DE" w:rsidP="000F378A">
            <w:pPr>
              <w:tabs>
                <w:tab w:val="clear" w:pos="794"/>
                <w:tab w:val="clear" w:pos="1191"/>
                <w:tab w:val="clear" w:pos="1588"/>
                <w:tab w:val="clear" w:pos="1985"/>
                <w:tab w:val="left" w:pos="2268"/>
              </w:tabs>
              <w:spacing w:before="280"/>
              <w:jc w:val="both"/>
              <w:rPr>
                <w:rFonts w:ascii="Calibri" w:hAnsi="Calibri" w:cs="Calibri"/>
                <w:szCs w:val="24"/>
                <w:lang w:eastAsia="zh-CN"/>
              </w:rPr>
            </w:pPr>
            <w:r w:rsidRPr="005A25BF">
              <w:rPr>
                <w:rFonts w:ascii="Calibri" w:hAnsi="Calibri" w:cs="Calibri" w:hint="eastAsia"/>
                <w:szCs w:val="24"/>
                <w:lang w:eastAsia="zh-CN"/>
              </w:rPr>
              <w:t>与第</w:t>
            </w:r>
            <w:r w:rsidRPr="005A25BF">
              <w:rPr>
                <w:rFonts w:ascii="Calibri" w:hAnsi="Calibri" w:cs="Calibri" w:hint="eastAsia"/>
                <w:szCs w:val="24"/>
                <w:lang w:eastAsia="zh-CN"/>
              </w:rPr>
              <w:t>5.1</w:t>
            </w:r>
            <w:r w:rsidRPr="005A25BF">
              <w:rPr>
                <w:rFonts w:ascii="Calibri" w:hAnsi="Calibri" w:cs="Calibri" w:hint="eastAsia"/>
                <w:szCs w:val="24"/>
                <w:lang w:eastAsia="zh-CN"/>
              </w:rPr>
              <w:t>条相同，见上文。</w:t>
            </w:r>
          </w:p>
        </w:tc>
      </w:tr>
      <w:tr w:rsidR="001B6E0C" w:rsidRPr="00CE6FCF" w:rsidTr="00CE6FCF">
        <w:tc>
          <w:tcPr>
            <w:tcW w:w="7621" w:type="dxa"/>
            <w:tcBorders>
              <w:top w:val="single" w:sz="4" w:space="0" w:color="auto"/>
              <w:left w:val="single" w:sz="4" w:space="0" w:color="auto"/>
              <w:bottom w:val="single" w:sz="4" w:space="0" w:color="auto"/>
              <w:right w:val="single" w:sz="4" w:space="0" w:color="auto"/>
            </w:tcBorders>
          </w:tcPr>
          <w:p w:rsidR="001B6E0C" w:rsidRPr="00F64E28" w:rsidRDefault="001B6E0C" w:rsidP="00C510C7">
            <w:pPr>
              <w:pStyle w:val="Normalaftertitle"/>
              <w:rPr>
                <w:lang w:eastAsia="zh-CN"/>
              </w:rPr>
            </w:pPr>
            <w:r w:rsidRPr="00F64E28">
              <w:rPr>
                <w:rStyle w:val="Artdef"/>
                <w:rFonts w:hint="eastAsia"/>
                <w:lang w:eastAsia="zh-CN"/>
              </w:rPr>
              <w:t>47</w:t>
            </w:r>
            <w:r w:rsidRPr="00F64E28">
              <w:rPr>
                <w:lang w:eastAsia="zh-CN"/>
              </w:rPr>
              <w:tab/>
              <w:t>5.3</w:t>
            </w:r>
            <w:r w:rsidRPr="00F64E28">
              <w:rPr>
                <w:lang w:eastAsia="zh-CN"/>
              </w:rPr>
              <w:tab/>
            </w:r>
            <w:r w:rsidRPr="00F64E28">
              <w:rPr>
                <w:rFonts w:hint="eastAsia"/>
                <w:lang w:eastAsia="zh-CN"/>
              </w:rPr>
              <w:t>其它有关电信业务享有优先权的条款载于相关</w:t>
            </w:r>
            <w:r w:rsidRPr="00F64E28">
              <w:rPr>
                <w:lang w:eastAsia="zh-CN"/>
              </w:rPr>
              <w:t>ITU-T</w:t>
            </w:r>
            <w:r w:rsidRPr="00F64E28">
              <w:rPr>
                <w:rFonts w:hint="eastAsia"/>
                <w:lang w:eastAsia="zh-CN"/>
              </w:rPr>
              <w:t>建议书中。</w:t>
            </w:r>
          </w:p>
        </w:tc>
        <w:tc>
          <w:tcPr>
            <w:tcW w:w="6555" w:type="dxa"/>
            <w:tcBorders>
              <w:top w:val="single" w:sz="4" w:space="0" w:color="auto"/>
              <w:left w:val="single" w:sz="4" w:space="0" w:color="auto"/>
              <w:bottom w:val="single" w:sz="4" w:space="0" w:color="auto"/>
              <w:right w:val="single" w:sz="4" w:space="0" w:color="auto"/>
            </w:tcBorders>
          </w:tcPr>
          <w:p w:rsidR="001B6E0C" w:rsidRPr="005A25BF" w:rsidRDefault="00250F5F"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r w:rsidRPr="005A25BF">
              <w:rPr>
                <w:rFonts w:ascii="Calibri" w:hAnsi="Calibri" w:cs="Calibri" w:hint="eastAsia"/>
                <w:szCs w:val="24"/>
                <w:lang w:eastAsia="zh-CN"/>
              </w:rPr>
              <w:t>以上针对第</w:t>
            </w:r>
            <w:r w:rsidRPr="005A25BF">
              <w:rPr>
                <w:rFonts w:ascii="Calibri" w:hAnsi="Calibri" w:cs="Calibri" w:hint="eastAsia"/>
                <w:szCs w:val="24"/>
                <w:lang w:eastAsia="zh-CN"/>
              </w:rPr>
              <w:t>5.1</w:t>
            </w:r>
            <w:r w:rsidRPr="005A25BF">
              <w:rPr>
                <w:rFonts w:ascii="Calibri" w:hAnsi="Calibri" w:cs="Calibri" w:hint="eastAsia"/>
                <w:szCs w:val="24"/>
                <w:lang w:eastAsia="zh-CN"/>
              </w:rPr>
              <w:t>条的所列及</w:t>
            </w:r>
            <w:r w:rsidR="001B6E0C" w:rsidRPr="005A25BF">
              <w:rPr>
                <w:rFonts w:ascii="Calibri" w:hAnsi="Calibri" w:cs="Calibri"/>
                <w:szCs w:val="24"/>
                <w:lang w:eastAsia="zh-CN"/>
              </w:rPr>
              <w:t xml:space="preserve">Y.3001: </w:t>
            </w:r>
            <w:r w:rsidR="00A94625" w:rsidRPr="005A25BF">
              <w:rPr>
                <w:rFonts w:ascii="Calibri" w:hAnsi="Calibri" w:cs="Calibri" w:hint="eastAsia"/>
                <w:color w:val="000000"/>
                <w:szCs w:val="24"/>
                <w:lang w:eastAsia="zh-CN"/>
              </w:rPr>
              <w:t>未来网络：指标与设计目标</w:t>
            </w:r>
          </w:p>
        </w:tc>
      </w:tr>
      <w:tr w:rsidR="001B6E0C" w:rsidRPr="00CE6FCF" w:rsidTr="00CE6FCF">
        <w:trPr>
          <w:cantSplit/>
        </w:trPr>
        <w:tc>
          <w:tcPr>
            <w:tcW w:w="7621" w:type="dxa"/>
            <w:tcBorders>
              <w:top w:val="single" w:sz="4" w:space="0" w:color="auto"/>
              <w:left w:val="single" w:sz="4" w:space="0" w:color="auto"/>
              <w:bottom w:val="single" w:sz="4" w:space="0" w:color="auto"/>
              <w:right w:val="single" w:sz="4" w:space="0" w:color="auto"/>
            </w:tcBorders>
          </w:tcPr>
          <w:p w:rsidR="001B6E0C" w:rsidRPr="00F64E28" w:rsidRDefault="001B6E0C" w:rsidP="00C510C7">
            <w:pPr>
              <w:pStyle w:val="Normalaftertitle"/>
              <w:rPr>
                <w:lang w:eastAsia="zh-CN"/>
              </w:rPr>
            </w:pPr>
            <w:r w:rsidRPr="00F64E28">
              <w:rPr>
                <w:rStyle w:val="Artdef"/>
                <w:rFonts w:hint="eastAsia"/>
                <w:lang w:eastAsia="zh-CN"/>
              </w:rPr>
              <w:t>48</w:t>
            </w:r>
            <w:r w:rsidRPr="00F64E28">
              <w:rPr>
                <w:rFonts w:hint="eastAsia"/>
                <w:b/>
                <w:bCs/>
                <w:lang w:eastAsia="zh-CN"/>
              </w:rPr>
              <w:tab/>
            </w:r>
            <w:r w:rsidRPr="00F64E28">
              <w:rPr>
                <w:lang w:val="en-US" w:eastAsia="zh-CN"/>
              </w:rPr>
              <w:t>5.4</w:t>
            </w:r>
            <w:r w:rsidRPr="00F64E28">
              <w:rPr>
                <w:rFonts w:hint="eastAsia"/>
                <w:lang w:val="en-US" w:eastAsia="zh-CN"/>
              </w:rPr>
              <w:tab/>
            </w:r>
            <w:r w:rsidRPr="00F64E28">
              <w:rPr>
                <w:rFonts w:hint="eastAsia"/>
                <w:lang w:eastAsia="zh-CN"/>
              </w:rPr>
              <w:t>成员国应鼓励</w:t>
            </w:r>
            <w:r w:rsidRPr="00F64E28">
              <w:rPr>
                <w:lang w:val="en-US" w:eastAsia="zh-CN"/>
              </w:rPr>
              <w:t>经授权的运营机构</w:t>
            </w:r>
            <w:r w:rsidRPr="00F64E28">
              <w:rPr>
                <w:rFonts w:hint="eastAsia"/>
                <w:lang w:val="en-US" w:eastAsia="zh-CN"/>
              </w:rPr>
              <w:t>适时、</w:t>
            </w:r>
            <w:r w:rsidRPr="00F64E28">
              <w:rPr>
                <w:rFonts w:hint="eastAsia"/>
                <w:lang w:eastAsia="zh-CN"/>
              </w:rPr>
              <w:t>免费地向包括漫游用户在内的所有用户告知应急服务号码。</w:t>
            </w:r>
          </w:p>
        </w:tc>
        <w:tc>
          <w:tcPr>
            <w:tcW w:w="6555" w:type="dxa"/>
            <w:tcBorders>
              <w:top w:val="single" w:sz="4" w:space="0" w:color="auto"/>
              <w:left w:val="single" w:sz="4" w:space="0" w:color="auto"/>
              <w:bottom w:val="single" w:sz="4" w:space="0" w:color="auto"/>
              <w:right w:val="single" w:sz="4" w:space="0" w:color="auto"/>
            </w:tcBorders>
          </w:tcPr>
          <w:p w:rsidR="001B6E0C" w:rsidRPr="005A25BF" w:rsidRDefault="001B6E0C"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1B6E0C" w:rsidRDefault="001B6E0C" w:rsidP="000F378A">
            <w:pPr>
              <w:keepNext/>
              <w:keepLines/>
              <w:tabs>
                <w:tab w:val="clear" w:pos="794"/>
                <w:tab w:val="clear" w:pos="1191"/>
                <w:tab w:val="clear" w:pos="1588"/>
                <w:tab w:val="clear" w:pos="1985"/>
                <w:tab w:val="left" w:pos="2268"/>
              </w:tabs>
              <w:spacing w:before="480"/>
              <w:jc w:val="center"/>
              <w:rPr>
                <w:rFonts w:ascii="Calibri" w:hAnsi="Calibri" w:cs="Calibri"/>
                <w:caps/>
                <w:sz w:val="28"/>
              </w:rPr>
            </w:pPr>
            <w:r w:rsidRPr="001B6E0C">
              <w:rPr>
                <w:rFonts w:ascii="Calibri" w:hAnsi="Calibri" w:cs="Calibri" w:hint="eastAsia"/>
                <w:caps/>
                <w:sz w:val="28"/>
              </w:rPr>
              <w:lastRenderedPageBreak/>
              <w:t>第</w:t>
            </w:r>
            <w:r w:rsidRPr="001B6E0C">
              <w:rPr>
                <w:rFonts w:ascii="Calibri" w:hAnsi="Calibri" w:cs="Calibri" w:hint="eastAsia"/>
                <w:caps/>
                <w:sz w:val="28"/>
              </w:rPr>
              <w:t>6</w:t>
            </w:r>
            <w:r w:rsidRPr="001B6E0C">
              <w:rPr>
                <w:rFonts w:ascii="Calibri" w:hAnsi="Calibri" w:cs="Calibri" w:hint="eastAsia"/>
                <w:caps/>
                <w:sz w:val="28"/>
              </w:rPr>
              <w:t>条</w:t>
            </w:r>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1B6E0C" w:rsidRDefault="001B6E0C" w:rsidP="000F378A">
            <w:pPr>
              <w:keepNext/>
              <w:keepLines/>
              <w:tabs>
                <w:tab w:val="clear" w:pos="794"/>
                <w:tab w:val="clear" w:pos="1191"/>
                <w:tab w:val="clear" w:pos="1588"/>
                <w:tab w:val="clear" w:pos="1985"/>
                <w:tab w:val="left" w:pos="2268"/>
              </w:tabs>
              <w:spacing w:before="240"/>
              <w:jc w:val="center"/>
              <w:rPr>
                <w:rFonts w:ascii="Calibri" w:hAnsi="Calibri" w:cs="Calibri"/>
                <w:b/>
                <w:sz w:val="28"/>
              </w:rPr>
            </w:pPr>
            <w:proofErr w:type="spellStart"/>
            <w:r w:rsidRPr="001B6E0C">
              <w:rPr>
                <w:rFonts w:ascii="Calibri" w:hAnsi="Calibri" w:cs="Calibri" w:hint="eastAsia"/>
                <w:b/>
                <w:sz w:val="28"/>
              </w:rPr>
              <w:t>网络安全和健壮性</w:t>
            </w:r>
            <w:proofErr w:type="spellEnd"/>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CE6FCF" w:rsidRDefault="001B6E0C" w:rsidP="000F378A">
            <w:pPr>
              <w:pStyle w:val="Normalaftertitle"/>
              <w:rPr>
                <w:lang w:eastAsia="zh-CN"/>
              </w:rPr>
            </w:pPr>
            <w:r w:rsidRPr="00F64E28">
              <w:rPr>
                <w:rStyle w:val="Artdef"/>
                <w:rFonts w:hint="eastAsia"/>
                <w:bCs/>
                <w:lang w:eastAsia="zh-CN"/>
              </w:rPr>
              <w:t>49</w:t>
            </w:r>
            <w:r w:rsidRPr="00F64E28">
              <w:rPr>
                <w:lang w:val="fr-CH" w:eastAsia="zh-CN"/>
              </w:rPr>
              <w:tab/>
            </w:r>
            <w:r w:rsidRPr="00F64E28">
              <w:rPr>
                <w:rFonts w:hint="eastAsia"/>
                <w:lang w:eastAsia="zh-CN"/>
              </w:rPr>
              <w:t>6</w:t>
            </w:r>
            <w:r w:rsidRPr="00F64E28">
              <w:rPr>
                <w:lang w:eastAsia="zh-CN"/>
              </w:rPr>
              <w:t>.</w:t>
            </w:r>
            <w:r w:rsidRPr="00F64E28">
              <w:rPr>
                <w:rFonts w:hint="eastAsia"/>
                <w:lang w:eastAsia="zh-CN"/>
              </w:rPr>
              <w:t>1</w:t>
            </w:r>
            <w:r w:rsidRPr="00F64E28">
              <w:rPr>
                <w:rFonts w:hint="eastAsia"/>
                <w:lang w:eastAsia="zh-CN"/>
              </w:rPr>
              <w:tab/>
            </w:r>
            <w:r w:rsidRPr="00F64E28">
              <w:rPr>
                <w:rFonts w:hint="eastAsia"/>
                <w:lang w:eastAsia="zh-CN"/>
              </w:rPr>
              <w:t>成员国须各自和共同努力确保国际电信网络安全和健壮性，以实现网络的有效利用，避免技术性损害，并实现公众国际电信业务的和谐发展。</w:t>
            </w:r>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1B6E0C" w:rsidRDefault="001B6E0C" w:rsidP="000F378A">
            <w:pPr>
              <w:keepNext/>
              <w:keepLines/>
              <w:tabs>
                <w:tab w:val="clear" w:pos="794"/>
                <w:tab w:val="clear" w:pos="1191"/>
                <w:tab w:val="clear" w:pos="1588"/>
                <w:tab w:val="clear" w:pos="1985"/>
                <w:tab w:val="left" w:pos="2268"/>
              </w:tabs>
              <w:spacing w:before="480"/>
              <w:jc w:val="center"/>
              <w:rPr>
                <w:rFonts w:ascii="Calibri" w:hAnsi="Calibri" w:cs="Calibri"/>
                <w:caps/>
                <w:sz w:val="28"/>
              </w:rPr>
            </w:pPr>
            <w:r w:rsidRPr="001B6E0C">
              <w:rPr>
                <w:rFonts w:ascii="Calibri" w:hAnsi="Calibri" w:cs="Calibri" w:hint="eastAsia"/>
                <w:caps/>
                <w:sz w:val="28"/>
              </w:rPr>
              <w:t>第</w:t>
            </w:r>
            <w:r w:rsidRPr="001B6E0C">
              <w:rPr>
                <w:rFonts w:ascii="Calibri" w:hAnsi="Calibri" w:cs="Calibri" w:hint="eastAsia"/>
                <w:caps/>
                <w:sz w:val="28"/>
              </w:rPr>
              <w:t>7</w:t>
            </w:r>
            <w:r w:rsidRPr="001B6E0C">
              <w:rPr>
                <w:rFonts w:ascii="Calibri" w:hAnsi="Calibri" w:cs="Calibri" w:hint="eastAsia"/>
                <w:caps/>
                <w:sz w:val="28"/>
              </w:rPr>
              <w:t>条</w:t>
            </w:r>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1B6E0C" w:rsidRDefault="001B6E0C" w:rsidP="000F378A">
            <w:pPr>
              <w:keepNext/>
              <w:keepLines/>
              <w:tabs>
                <w:tab w:val="clear" w:pos="794"/>
                <w:tab w:val="clear" w:pos="1191"/>
                <w:tab w:val="clear" w:pos="1588"/>
                <w:tab w:val="clear" w:pos="1985"/>
                <w:tab w:val="left" w:pos="2268"/>
              </w:tabs>
              <w:spacing w:before="240"/>
              <w:jc w:val="center"/>
              <w:rPr>
                <w:rFonts w:ascii="Calibri" w:hAnsi="Calibri" w:cs="Calibri"/>
                <w:b/>
                <w:sz w:val="28"/>
                <w:lang w:eastAsia="zh-CN"/>
              </w:rPr>
            </w:pPr>
            <w:r w:rsidRPr="001B6E0C">
              <w:rPr>
                <w:rFonts w:ascii="Calibri" w:hAnsi="Calibri" w:cs="Calibri" w:hint="eastAsia"/>
                <w:b/>
                <w:sz w:val="28"/>
                <w:lang w:eastAsia="zh-CN"/>
              </w:rPr>
              <w:t>未经请求的群发电子信息</w:t>
            </w:r>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1B6E0C" w:rsidRPr="00CE6FCF" w:rsidTr="00CE6FCF">
        <w:tc>
          <w:tcPr>
            <w:tcW w:w="7621" w:type="dxa"/>
            <w:tcBorders>
              <w:top w:val="single" w:sz="4" w:space="0" w:color="auto"/>
              <w:left w:val="single" w:sz="4" w:space="0" w:color="auto"/>
              <w:bottom w:val="single" w:sz="4" w:space="0" w:color="auto"/>
              <w:right w:val="single" w:sz="4" w:space="0" w:color="auto"/>
            </w:tcBorders>
          </w:tcPr>
          <w:p w:rsidR="001B6E0C" w:rsidRPr="00F64E28" w:rsidRDefault="001B6E0C" w:rsidP="00C510C7">
            <w:pPr>
              <w:pStyle w:val="Normalaftertitle"/>
              <w:rPr>
                <w:lang w:eastAsia="zh-CN"/>
              </w:rPr>
            </w:pPr>
            <w:r w:rsidRPr="00F64E28">
              <w:rPr>
                <w:rStyle w:val="Artdef"/>
                <w:rFonts w:hint="eastAsia"/>
                <w:lang w:eastAsia="zh-CN"/>
              </w:rPr>
              <w:t>50</w:t>
            </w:r>
            <w:r w:rsidRPr="00F64E28">
              <w:rPr>
                <w:rStyle w:val="Artdef"/>
                <w:rFonts w:hint="eastAsia"/>
                <w:lang w:eastAsia="zh-CN"/>
              </w:rPr>
              <w:tab/>
            </w:r>
            <w:r w:rsidRPr="00F64E28">
              <w:rPr>
                <w:rFonts w:hint="eastAsia"/>
                <w:lang w:eastAsia="zh-CN"/>
              </w:rPr>
              <w:t>7</w:t>
            </w:r>
            <w:r w:rsidRPr="00F64E28">
              <w:rPr>
                <w:lang w:eastAsia="zh-CN"/>
              </w:rPr>
              <w:t>.</w:t>
            </w:r>
            <w:r w:rsidRPr="00F64E28">
              <w:rPr>
                <w:rFonts w:hint="eastAsia"/>
                <w:lang w:eastAsia="zh-CN"/>
              </w:rPr>
              <w:t>1</w:t>
            </w:r>
            <w:r w:rsidRPr="00F64E28">
              <w:rPr>
                <w:rFonts w:eastAsia="Times New Roman"/>
                <w:lang w:eastAsia="zh-CN"/>
              </w:rPr>
              <w:tab/>
            </w:r>
            <w:r w:rsidRPr="00F64E28">
              <w:rPr>
                <w:rFonts w:hint="eastAsia"/>
                <w:lang w:eastAsia="zh-CN"/>
              </w:rPr>
              <w:t>成员国应努力采取必要措施，防止未经请求的群发电子信息的传播，并尽可能减少其对国际电信业务的影响。</w:t>
            </w:r>
          </w:p>
        </w:tc>
        <w:tc>
          <w:tcPr>
            <w:tcW w:w="6555" w:type="dxa"/>
            <w:tcBorders>
              <w:top w:val="single" w:sz="4" w:space="0" w:color="auto"/>
              <w:left w:val="single" w:sz="4" w:space="0" w:color="auto"/>
              <w:bottom w:val="single" w:sz="4" w:space="0" w:color="auto"/>
              <w:right w:val="single" w:sz="4" w:space="0" w:color="auto"/>
            </w:tcBorders>
          </w:tcPr>
          <w:p w:rsidR="001B6E0C" w:rsidRPr="005A25BF" w:rsidRDefault="001B6E0C"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1B6E0C" w:rsidRPr="00CE6FCF" w:rsidTr="00CE6FCF">
        <w:tc>
          <w:tcPr>
            <w:tcW w:w="7621" w:type="dxa"/>
            <w:tcBorders>
              <w:top w:val="single" w:sz="4" w:space="0" w:color="auto"/>
              <w:left w:val="single" w:sz="4" w:space="0" w:color="auto"/>
              <w:bottom w:val="single" w:sz="4" w:space="0" w:color="auto"/>
              <w:right w:val="single" w:sz="4" w:space="0" w:color="auto"/>
            </w:tcBorders>
          </w:tcPr>
          <w:p w:rsidR="001B6E0C" w:rsidRPr="00F64E28" w:rsidRDefault="001B6E0C" w:rsidP="00C510C7">
            <w:pPr>
              <w:pStyle w:val="Normalaftertitle"/>
              <w:rPr>
                <w:lang w:eastAsia="zh-CN"/>
              </w:rPr>
            </w:pPr>
            <w:r w:rsidRPr="00F64E28">
              <w:rPr>
                <w:rStyle w:val="Artdef"/>
                <w:rFonts w:hint="eastAsia"/>
                <w:bCs/>
                <w:lang w:eastAsia="zh-CN"/>
              </w:rPr>
              <w:t>51</w:t>
            </w:r>
            <w:r w:rsidRPr="00F64E28">
              <w:rPr>
                <w:rFonts w:hint="eastAsia"/>
                <w:lang w:eastAsia="zh-CN"/>
              </w:rPr>
              <w:tab/>
              <w:t>7.2</w:t>
            </w:r>
            <w:r w:rsidRPr="00F64E28">
              <w:rPr>
                <w:rFonts w:hint="eastAsia"/>
                <w:lang w:eastAsia="zh-CN"/>
              </w:rPr>
              <w:tab/>
            </w:r>
            <w:r w:rsidRPr="00F64E28">
              <w:rPr>
                <w:rFonts w:hint="eastAsia"/>
                <w:lang w:eastAsia="zh-CN"/>
              </w:rPr>
              <w:t>鼓励成员国就此开展合作。</w:t>
            </w:r>
          </w:p>
        </w:tc>
        <w:tc>
          <w:tcPr>
            <w:tcW w:w="6555" w:type="dxa"/>
            <w:tcBorders>
              <w:top w:val="single" w:sz="4" w:space="0" w:color="auto"/>
              <w:left w:val="single" w:sz="4" w:space="0" w:color="auto"/>
              <w:bottom w:val="single" w:sz="4" w:space="0" w:color="auto"/>
              <w:right w:val="single" w:sz="4" w:space="0" w:color="auto"/>
            </w:tcBorders>
          </w:tcPr>
          <w:p w:rsidR="001B6E0C" w:rsidRPr="005A25BF" w:rsidRDefault="001B6E0C"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CE6FCF" w:rsidRDefault="001E0374" w:rsidP="000F378A">
            <w:pPr>
              <w:keepNext/>
              <w:keepLines/>
              <w:tabs>
                <w:tab w:val="clear" w:pos="794"/>
                <w:tab w:val="clear" w:pos="1191"/>
                <w:tab w:val="clear" w:pos="1588"/>
                <w:tab w:val="clear" w:pos="1985"/>
                <w:tab w:val="left" w:pos="2268"/>
              </w:tabs>
              <w:spacing w:before="480"/>
              <w:jc w:val="center"/>
              <w:rPr>
                <w:caps/>
                <w:sz w:val="28"/>
              </w:rPr>
            </w:pPr>
            <w:r w:rsidRPr="001B6E0C">
              <w:rPr>
                <w:rFonts w:ascii="Calibri" w:hAnsi="Calibri" w:cs="Calibri" w:hint="eastAsia"/>
                <w:caps/>
                <w:sz w:val="28"/>
              </w:rPr>
              <w:t>第</w:t>
            </w:r>
            <w:r>
              <w:rPr>
                <w:rFonts w:ascii="Calibri" w:hAnsi="Calibri" w:cs="Calibri" w:hint="eastAsia"/>
                <w:caps/>
                <w:sz w:val="28"/>
                <w:lang w:eastAsia="zh-CN"/>
              </w:rPr>
              <w:t>8</w:t>
            </w:r>
            <w:r w:rsidRPr="001B6E0C">
              <w:rPr>
                <w:rFonts w:ascii="Calibri" w:hAnsi="Calibri" w:cs="Calibri" w:hint="eastAsia"/>
                <w:caps/>
                <w:sz w:val="28"/>
              </w:rPr>
              <w:t>条</w:t>
            </w:r>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CE6FCF" w:rsidRDefault="001E0374" w:rsidP="000F378A">
            <w:pPr>
              <w:keepNext/>
              <w:keepLines/>
              <w:tabs>
                <w:tab w:val="clear" w:pos="794"/>
                <w:tab w:val="clear" w:pos="1191"/>
                <w:tab w:val="clear" w:pos="1588"/>
                <w:tab w:val="clear" w:pos="1985"/>
                <w:tab w:val="left" w:pos="2268"/>
              </w:tabs>
              <w:spacing w:before="240"/>
              <w:jc w:val="center"/>
              <w:rPr>
                <w:b/>
                <w:sz w:val="28"/>
              </w:rPr>
            </w:pPr>
            <w:proofErr w:type="spellStart"/>
            <w:r w:rsidRPr="001E0374">
              <w:rPr>
                <w:rFonts w:hint="eastAsia"/>
                <w:b/>
                <w:sz w:val="28"/>
              </w:rPr>
              <w:t>计费和结算</w:t>
            </w:r>
            <w:proofErr w:type="spellEnd"/>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1E0374" w:rsidRPr="00CE6FCF" w:rsidTr="00CE6FCF">
        <w:tc>
          <w:tcPr>
            <w:tcW w:w="7621" w:type="dxa"/>
            <w:tcBorders>
              <w:top w:val="single" w:sz="4" w:space="0" w:color="auto"/>
              <w:left w:val="single" w:sz="4" w:space="0" w:color="auto"/>
              <w:bottom w:val="single" w:sz="4" w:space="0" w:color="auto"/>
              <w:right w:val="single" w:sz="4" w:space="0" w:color="auto"/>
            </w:tcBorders>
          </w:tcPr>
          <w:p w:rsidR="001E0374" w:rsidRPr="00F64E28" w:rsidRDefault="001E0374" w:rsidP="000F378A">
            <w:pPr>
              <w:rPr>
                <w:lang w:eastAsia="zh-CN"/>
              </w:rPr>
            </w:pPr>
            <w:r w:rsidRPr="00F64E28">
              <w:rPr>
                <w:rStyle w:val="Artdef"/>
                <w:rFonts w:eastAsiaTheme="minorEastAsia" w:hint="eastAsia"/>
                <w:lang w:eastAsia="zh-CN"/>
              </w:rPr>
              <w:t>52</w:t>
            </w:r>
            <w:r w:rsidRPr="00F64E28">
              <w:rPr>
                <w:rStyle w:val="Artdef"/>
                <w:rFonts w:eastAsiaTheme="minorEastAsia" w:hint="eastAsia"/>
                <w:lang w:eastAsia="zh-CN"/>
              </w:rPr>
              <w:tab/>
              <w:t>8.1</w:t>
            </w:r>
            <w:r w:rsidRPr="00F64E28">
              <w:rPr>
                <w:rFonts w:eastAsia="Times New Roman"/>
                <w:lang w:eastAsia="zh-CN"/>
              </w:rPr>
              <w:tab/>
            </w:r>
            <w:r w:rsidRPr="00F64E28">
              <w:rPr>
                <w:rFonts w:hint="eastAsia"/>
                <w:b/>
                <w:bCs/>
                <w:lang w:eastAsia="zh-CN"/>
              </w:rPr>
              <w:t>国际电信安排</w:t>
            </w:r>
          </w:p>
        </w:tc>
        <w:tc>
          <w:tcPr>
            <w:tcW w:w="6555" w:type="dxa"/>
            <w:tcBorders>
              <w:top w:val="single" w:sz="4" w:space="0" w:color="auto"/>
              <w:left w:val="single" w:sz="4" w:space="0" w:color="auto"/>
              <w:bottom w:val="single" w:sz="4" w:space="0" w:color="auto"/>
              <w:right w:val="single" w:sz="4" w:space="0" w:color="auto"/>
            </w:tcBorders>
          </w:tcPr>
          <w:p w:rsidR="001E0374" w:rsidRPr="005A25BF" w:rsidRDefault="001E0374"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1E0374" w:rsidRPr="00CE6FCF" w:rsidTr="00CE6FCF">
        <w:tc>
          <w:tcPr>
            <w:tcW w:w="7621" w:type="dxa"/>
            <w:tcBorders>
              <w:top w:val="single" w:sz="4" w:space="0" w:color="auto"/>
              <w:left w:val="single" w:sz="4" w:space="0" w:color="auto"/>
              <w:bottom w:val="single" w:sz="4" w:space="0" w:color="auto"/>
              <w:right w:val="single" w:sz="4" w:space="0" w:color="auto"/>
            </w:tcBorders>
          </w:tcPr>
          <w:p w:rsidR="001E0374" w:rsidRPr="00F64E28" w:rsidRDefault="001E0374" w:rsidP="000F378A">
            <w:pPr>
              <w:pStyle w:val="Normalaftertitle"/>
              <w:tabs>
                <w:tab w:val="clear" w:pos="1134"/>
                <w:tab w:val="clear" w:pos="1871"/>
              </w:tabs>
              <w:rPr>
                <w:rFonts w:ascii="SimSun" w:hAnsi="SimSun" w:cs="SimSun"/>
                <w:lang w:eastAsia="zh-CN"/>
              </w:rPr>
            </w:pPr>
            <w:r w:rsidRPr="00F64E28">
              <w:rPr>
                <w:rStyle w:val="Artdef"/>
                <w:rFonts w:eastAsiaTheme="minorEastAsia" w:hint="eastAsia"/>
                <w:lang w:val="fr-FR" w:eastAsia="zh-CN"/>
              </w:rPr>
              <w:t>53</w:t>
            </w:r>
            <w:r w:rsidRPr="00F64E28">
              <w:rPr>
                <w:rFonts w:eastAsia="Times New Roman"/>
                <w:lang w:eastAsia="zh-CN"/>
              </w:rPr>
              <w:tab/>
            </w:r>
            <w:r w:rsidRPr="00F64E28">
              <w:rPr>
                <w:rFonts w:eastAsiaTheme="minorEastAsia" w:hint="eastAsia"/>
                <w:lang w:eastAsia="zh-CN"/>
              </w:rPr>
              <w:t>8</w:t>
            </w:r>
            <w:r w:rsidRPr="00F64E28">
              <w:rPr>
                <w:rFonts w:eastAsia="Times New Roman"/>
                <w:lang w:eastAsia="zh-CN"/>
              </w:rPr>
              <w:t>.1</w:t>
            </w:r>
            <w:r w:rsidRPr="00F64E28">
              <w:rPr>
                <w:rFonts w:eastAsiaTheme="minorEastAsia" w:hint="eastAsia"/>
                <w:lang w:eastAsia="zh-CN"/>
              </w:rPr>
              <w:t>.1</w:t>
            </w:r>
            <w:r w:rsidRPr="00F64E28">
              <w:rPr>
                <w:rFonts w:eastAsia="Times New Roman"/>
                <w:lang w:eastAsia="zh-CN"/>
              </w:rPr>
              <w:tab/>
            </w:r>
            <w:r w:rsidRPr="00F64E28">
              <w:rPr>
                <w:rFonts w:ascii="SimSun" w:hAnsi="SimSun" w:cs="SimSun" w:hint="eastAsia"/>
                <w:lang w:eastAsia="zh-CN"/>
              </w:rPr>
              <w:t>根据适用的国内法律，可通过商业协议或符合国家监管规定的结算价原则制定国际电信业务安排的条款与条件。</w:t>
            </w:r>
          </w:p>
        </w:tc>
        <w:tc>
          <w:tcPr>
            <w:tcW w:w="6555" w:type="dxa"/>
            <w:tcBorders>
              <w:top w:val="single" w:sz="4" w:space="0" w:color="auto"/>
              <w:left w:val="single" w:sz="4" w:space="0" w:color="auto"/>
              <w:bottom w:val="single" w:sz="4" w:space="0" w:color="auto"/>
              <w:right w:val="single" w:sz="4" w:space="0" w:color="auto"/>
            </w:tcBorders>
          </w:tcPr>
          <w:p w:rsidR="001E0374" w:rsidRPr="005A25BF" w:rsidRDefault="001E0374"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1E0374" w:rsidRPr="00CE6FCF" w:rsidTr="00CE6FCF">
        <w:tc>
          <w:tcPr>
            <w:tcW w:w="7621" w:type="dxa"/>
            <w:tcBorders>
              <w:top w:val="single" w:sz="4" w:space="0" w:color="auto"/>
              <w:left w:val="single" w:sz="4" w:space="0" w:color="auto"/>
              <w:bottom w:val="single" w:sz="4" w:space="0" w:color="auto"/>
              <w:right w:val="single" w:sz="4" w:space="0" w:color="auto"/>
            </w:tcBorders>
          </w:tcPr>
          <w:p w:rsidR="001E0374" w:rsidRPr="00F64E28" w:rsidRDefault="001E0374" w:rsidP="000F378A">
            <w:pPr>
              <w:pStyle w:val="Normalaftertitle"/>
              <w:tabs>
                <w:tab w:val="clear" w:pos="1134"/>
                <w:tab w:val="clear" w:pos="1871"/>
              </w:tabs>
              <w:rPr>
                <w:rFonts w:eastAsia="Times New Roman"/>
                <w:bCs/>
                <w:lang w:eastAsia="zh-CN"/>
              </w:rPr>
            </w:pPr>
            <w:r w:rsidRPr="00F64E28">
              <w:rPr>
                <w:rStyle w:val="Artdef"/>
                <w:rFonts w:eastAsiaTheme="minorEastAsia" w:hint="eastAsia"/>
                <w:lang w:val="fr-FR" w:eastAsia="zh-CN"/>
              </w:rPr>
              <w:t>54</w:t>
            </w:r>
            <w:r w:rsidRPr="00F64E28">
              <w:rPr>
                <w:rFonts w:eastAsia="Times New Roman"/>
                <w:bCs/>
                <w:lang w:eastAsia="zh-CN"/>
              </w:rPr>
              <w:tab/>
            </w:r>
            <w:r w:rsidRPr="00F64E28">
              <w:rPr>
                <w:rFonts w:hint="eastAsia"/>
                <w:bCs/>
                <w:lang w:eastAsia="zh-CN"/>
              </w:rPr>
              <w:t>8</w:t>
            </w:r>
            <w:r w:rsidRPr="00F64E28">
              <w:rPr>
                <w:bCs/>
                <w:lang w:eastAsia="zh-CN"/>
              </w:rPr>
              <w:t>.1.</w:t>
            </w:r>
            <w:r w:rsidRPr="00F64E28">
              <w:rPr>
                <w:rFonts w:hint="eastAsia"/>
                <w:bCs/>
                <w:lang w:eastAsia="zh-CN"/>
              </w:rPr>
              <w:t>2</w:t>
            </w:r>
            <w:r w:rsidRPr="00F64E28">
              <w:rPr>
                <w:rFonts w:hint="eastAsia"/>
                <w:bCs/>
                <w:lang w:eastAsia="zh-CN"/>
              </w:rPr>
              <w:tab/>
            </w:r>
            <w:r w:rsidRPr="00F64E28">
              <w:rPr>
                <w:rFonts w:ascii="SimSun" w:hAnsi="SimSun" w:cs="SimSun" w:hint="eastAsia"/>
                <w:bCs/>
                <w:lang w:eastAsia="zh-CN"/>
              </w:rPr>
              <w:t>成员国须努力鼓励</w:t>
            </w:r>
            <w:r w:rsidRPr="00F64E28">
              <w:rPr>
                <w:rFonts w:hint="eastAsia"/>
                <w:bCs/>
                <w:lang w:eastAsia="zh-CN"/>
              </w:rPr>
              <w:t>国际电信网络投资，并</w:t>
            </w:r>
            <w:r w:rsidRPr="00F64E28">
              <w:rPr>
                <w:rFonts w:hint="eastAsia"/>
                <w:bCs/>
                <w:lang w:eastAsia="zh-CN"/>
              </w:rPr>
              <w:lastRenderedPageBreak/>
              <w:t>促进为此类电信网络所承载的业务量制定竞争性批发价格。</w:t>
            </w:r>
          </w:p>
        </w:tc>
        <w:tc>
          <w:tcPr>
            <w:tcW w:w="6555" w:type="dxa"/>
            <w:tcBorders>
              <w:top w:val="single" w:sz="4" w:space="0" w:color="auto"/>
              <w:left w:val="single" w:sz="4" w:space="0" w:color="auto"/>
              <w:bottom w:val="single" w:sz="4" w:space="0" w:color="auto"/>
              <w:right w:val="single" w:sz="4" w:space="0" w:color="auto"/>
            </w:tcBorders>
          </w:tcPr>
          <w:p w:rsidR="001E0374" w:rsidRPr="005A25BF" w:rsidRDefault="001E0374"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1E0374" w:rsidRPr="00CE6FCF" w:rsidTr="00CE6FCF">
        <w:tc>
          <w:tcPr>
            <w:tcW w:w="7621" w:type="dxa"/>
            <w:tcBorders>
              <w:top w:val="single" w:sz="4" w:space="0" w:color="auto"/>
              <w:left w:val="single" w:sz="4" w:space="0" w:color="auto"/>
              <w:bottom w:val="single" w:sz="4" w:space="0" w:color="auto"/>
              <w:right w:val="single" w:sz="4" w:space="0" w:color="auto"/>
            </w:tcBorders>
          </w:tcPr>
          <w:p w:rsidR="001E0374" w:rsidRPr="00F64E28" w:rsidRDefault="001E0374" w:rsidP="00C510C7">
            <w:pPr>
              <w:pStyle w:val="Normalaftertitle"/>
              <w:rPr>
                <w:lang w:eastAsia="zh-CN"/>
              </w:rPr>
            </w:pPr>
            <w:r w:rsidRPr="00F64E28">
              <w:rPr>
                <w:rStyle w:val="Artdef"/>
                <w:rFonts w:eastAsiaTheme="minorEastAsia" w:hint="eastAsia"/>
                <w:lang w:eastAsia="zh-CN"/>
              </w:rPr>
              <w:lastRenderedPageBreak/>
              <w:t>55</w:t>
            </w:r>
            <w:r w:rsidRPr="00F64E28">
              <w:rPr>
                <w:rFonts w:eastAsia="Times New Roman"/>
                <w:b/>
                <w:bCs/>
                <w:lang w:eastAsia="zh-CN"/>
              </w:rPr>
              <w:tab/>
            </w:r>
            <w:r w:rsidRPr="00F64E28">
              <w:rPr>
                <w:rFonts w:eastAsiaTheme="minorEastAsia" w:hint="eastAsia"/>
                <w:b/>
                <w:bCs/>
                <w:lang w:eastAsia="zh-CN"/>
              </w:rPr>
              <w:t>8.2</w:t>
            </w:r>
            <w:r w:rsidRPr="00F64E28">
              <w:rPr>
                <w:rFonts w:eastAsiaTheme="minorEastAsia" w:hint="eastAsia"/>
                <w:b/>
                <w:bCs/>
                <w:lang w:eastAsia="zh-CN"/>
              </w:rPr>
              <w:tab/>
            </w:r>
            <w:r w:rsidRPr="00F64E28">
              <w:rPr>
                <w:rFonts w:ascii="SimSun" w:hAnsi="SimSun" w:cs="SimSun" w:hint="eastAsia"/>
                <w:b/>
                <w:bCs/>
                <w:lang w:eastAsia="zh-CN"/>
              </w:rPr>
              <w:t>结算价</w:t>
            </w:r>
            <w:r w:rsidRPr="00F64E28">
              <w:rPr>
                <w:rFonts w:hint="eastAsia"/>
                <w:b/>
                <w:bCs/>
                <w:lang w:eastAsia="zh-CN"/>
              </w:rPr>
              <w:t>原则</w:t>
            </w:r>
          </w:p>
        </w:tc>
        <w:tc>
          <w:tcPr>
            <w:tcW w:w="6555" w:type="dxa"/>
            <w:tcBorders>
              <w:top w:val="single" w:sz="4" w:space="0" w:color="auto"/>
              <w:left w:val="single" w:sz="4" w:space="0" w:color="auto"/>
              <w:bottom w:val="single" w:sz="4" w:space="0" w:color="auto"/>
              <w:right w:val="single" w:sz="4" w:space="0" w:color="auto"/>
            </w:tcBorders>
          </w:tcPr>
          <w:p w:rsidR="001E0374" w:rsidRPr="005A25BF" w:rsidRDefault="001E0374"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1E0374" w:rsidRPr="00CE6FCF" w:rsidTr="00CE6FCF">
        <w:tc>
          <w:tcPr>
            <w:tcW w:w="7621" w:type="dxa"/>
            <w:tcBorders>
              <w:top w:val="single" w:sz="4" w:space="0" w:color="auto"/>
              <w:left w:val="single" w:sz="4" w:space="0" w:color="auto"/>
              <w:bottom w:val="single" w:sz="4" w:space="0" w:color="auto"/>
              <w:right w:val="single" w:sz="4" w:space="0" w:color="auto"/>
            </w:tcBorders>
          </w:tcPr>
          <w:p w:rsidR="001E0374" w:rsidRPr="00F64E28" w:rsidRDefault="001E0374" w:rsidP="00C510C7">
            <w:pPr>
              <w:pStyle w:val="Normalaftertitle"/>
              <w:rPr>
                <w:lang w:eastAsia="zh-CN"/>
              </w:rPr>
            </w:pPr>
            <w:r w:rsidRPr="00F64E28">
              <w:rPr>
                <w:rStyle w:val="Artdef"/>
                <w:rFonts w:hint="eastAsia"/>
                <w:lang w:eastAsia="zh-CN"/>
              </w:rPr>
              <w:t>56</w:t>
            </w:r>
            <w:r w:rsidRPr="00F64E28">
              <w:rPr>
                <w:b/>
                <w:bCs/>
                <w:i/>
                <w:lang w:eastAsia="zh-CN"/>
              </w:rPr>
              <w:tab/>
            </w:r>
            <w:r w:rsidRPr="00F64E28">
              <w:rPr>
                <w:rFonts w:ascii="STKaiti" w:eastAsia="STKaiti" w:hAnsi="STKaiti" w:hint="eastAsia"/>
                <w:b/>
                <w:bCs/>
                <w:iCs/>
                <w:lang w:eastAsia="zh-CN"/>
              </w:rPr>
              <w:t>条款与条件</w:t>
            </w:r>
          </w:p>
        </w:tc>
        <w:tc>
          <w:tcPr>
            <w:tcW w:w="6555" w:type="dxa"/>
            <w:tcBorders>
              <w:top w:val="single" w:sz="4" w:space="0" w:color="auto"/>
              <w:left w:val="single" w:sz="4" w:space="0" w:color="auto"/>
              <w:bottom w:val="single" w:sz="4" w:space="0" w:color="auto"/>
              <w:right w:val="single" w:sz="4" w:space="0" w:color="auto"/>
            </w:tcBorders>
          </w:tcPr>
          <w:p w:rsidR="001E0374" w:rsidRPr="005A25BF" w:rsidRDefault="001E0374"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1E0374" w:rsidRPr="00CE6FCF" w:rsidTr="00CE6FCF">
        <w:tc>
          <w:tcPr>
            <w:tcW w:w="7621" w:type="dxa"/>
            <w:tcBorders>
              <w:top w:val="single" w:sz="4" w:space="0" w:color="auto"/>
              <w:left w:val="single" w:sz="4" w:space="0" w:color="auto"/>
              <w:bottom w:val="single" w:sz="4" w:space="0" w:color="auto"/>
              <w:right w:val="single" w:sz="4" w:space="0" w:color="auto"/>
            </w:tcBorders>
          </w:tcPr>
          <w:p w:rsidR="001E0374" w:rsidRPr="00F64E28" w:rsidRDefault="001E0374" w:rsidP="000F378A">
            <w:pPr>
              <w:pStyle w:val="Normalaftertitle"/>
              <w:tabs>
                <w:tab w:val="clear" w:pos="1134"/>
                <w:tab w:val="clear" w:pos="1871"/>
              </w:tabs>
              <w:rPr>
                <w:rFonts w:eastAsia="Times New Roman"/>
                <w:lang w:eastAsia="zh-CN"/>
              </w:rPr>
            </w:pPr>
            <w:r w:rsidRPr="00F64E28">
              <w:rPr>
                <w:rStyle w:val="Artdef"/>
                <w:rFonts w:eastAsiaTheme="minorEastAsia" w:hint="eastAsia"/>
                <w:lang w:eastAsia="zh-CN"/>
              </w:rPr>
              <w:t>57</w:t>
            </w:r>
            <w:r w:rsidRPr="00F64E28">
              <w:rPr>
                <w:rFonts w:eastAsia="Times New Roman"/>
                <w:lang w:eastAsia="zh-CN"/>
              </w:rPr>
              <w:tab/>
            </w:r>
            <w:r w:rsidRPr="00F64E28">
              <w:rPr>
                <w:rFonts w:hint="eastAsia"/>
                <w:lang w:eastAsia="zh-CN"/>
              </w:rPr>
              <w:t>8</w:t>
            </w:r>
            <w:r w:rsidRPr="00F64E28">
              <w:rPr>
                <w:lang w:eastAsia="zh-CN"/>
              </w:rPr>
              <w:t>.2</w:t>
            </w:r>
            <w:r w:rsidRPr="00F64E28">
              <w:rPr>
                <w:rFonts w:hint="eastAsia"/>
                <w:lang w:eastAsia="zh-CN"/>
              </w:rPr>
              <w:t>.1</w:t>
            </w:r>
            <w:r w:rsidRPr="00F64E28">
              <w:rPr>
                <w:rFonts w:eastAsia="Times New Roman"/>
                <w:lang w:eastAsia="zh-CN"/>
              </w:rPr>
              <w:tab/>
            </w:r>
            <w:r w:rsidRPr="00F64E28">
              <w:rPr>
                <w:rFonts w:hint="eastAsia"/>
                <w:lang w:eastAsia="zh-CN"/>
              </w:rPr>
              <w:t>下列规定可适用于通过符合国家监管规定的结算价原则确定的国际电信业务安排的条款与条件。这些条款不适用于通过商业协议做出的安排。</w:t>
            </w:r>
          </w:p>
        </w:tc>
        <w:tc>
          <w:tcPr>
            <w:tcW w:w="6555" w:type="dxa"/>
            <w:tcBorders>
              <w:top w:val="single" w:sz="4" w:space="0" w:color="auto"/>
              <w:left w:val="single" w:sz="4" w:space="0" w:color="auto"/>
              <w:bottom w:val="single" w:sz="4" w:space="0" w:color="auto"/>
              <w:right w:val="single" w:sz="4" w:space="0" w:color="auto"/>
            </w:tcBorders>
          </w:tcPr>
          <w:p w:rsidR="001E0374" w:rsidRPr="005A25BF" w:rsidRDefault="001E0374"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1E0374" w:rsidRPr="00CE6FCF" w:rsidTr="00CE6FCF">
        <w:trPr>
          <w:cantSplit/>
        </w:trPr>
        <w:tc>
          <w:tcPr>
            <w:tcW w:w="7621" w:type="dxa"/>
            <w:tcBorders>
              <w:top w:val="single" w:sz="4" w:space="0" w:color="auto"/>
              <w:left w:val="single" w:sz="4" w:space="0" w:color="auto"/>
              <w:bottom w:val="single" w:sz="4" w:space="0" w:color="auto"/>
              <w:right w:val="single" w:sz="4" w:space="0" w:color="auto"/>
            </w:tcBorders>
          </w:tcPr>
          <w:p w:rsidR="001E0374" w:rsidRPr="00F64E28" w:rsidRDefault="001E0374" w:rsidP="000F378A">
            <w:pPr>
              <w:pStyle w:val="Normalaftertitle"/>
              <w:tabs>
                <w:tab w:val="clear" w:pos="1134"/>
                <w:tab w:val="clear" w:pos="1871"/>
              </w:tabs>
              <w:rPr>
                <w:lang w:eastAsia="zh-CN"/>
              </w:rPr>
            </w:pPr>
            <w:r w:rsidRPr="00F64E28">
              <w:rPr>
                <w:rStyle w:val="Artdef"/>
                <w:rFonts w:hint="eastAsia"/>
                <w:lang w:eastAsia="zh-CN"/>
              </w:rPr>
              <w:t>58</w:t>
            </w:r>
            <w:r w:rsidRPr="00F64E28">
              <w:rPr>
                <w:lang w:eastAsia="zh-CN"/>
              </w:rPr>
              <w:tab/>
            </w:r>
            <w:r w:rsidRPr="00F64E28">
              <w:rPr>
                <w:rFonts w:hint="eastAsia"/>
                <w:lang w:eastAsia="zh-CN"/>
              </w:rPr>
              <w:t>8</w:t>
            </w:r>
            <w:r w:rsidRPr="00F64E28">
              <w:rPr>
                <w:lang w:eastAsia="zh-CN"/>
              </w:rPr>
              <w:t>.2.</w:t>
            </w:r>
            <w:r w:rsidRPr="00F64E28">
              <w:rPr>
                <w:rFonts w:hint="eastAsia"/>
                <w:lang w:eastAsia="zh-CN"/>
              </w:rPr>
              <w:t>2</w:t>
            </w:r>
            <w:r w:rsidRPr="00F64E28">
              <w:rPr>
                <w:lang w:eastAsia="zh-CN"/>
              </w:rPr>
              <w:tab/>
            </w:r>
            <w:r w:rsidRPr="00F64E28">
              <w:rPr>
                <w:rFonts w:hint="eastAsia"/>
                <w:lang w:eastAsia="zh-CN"/>
              </w:rPr>
              <w:tab/>
            </w:r>
            <w:r w:rsidRPr="00F64E28">
              <w:rPr>
                <w:rFonts w:hint="eastAsia"/>
                <w:lang w:eastAsia="zh-CN"/>
              </w:rPr>
              <w:t>对某通信关系中各种适用的业务，经授权的运营机构须根据附录</w:t>
            </w:r>
            <w:r w:rsidRPr="00F64E28">
              <w:rPr>
                <w:rFonts w:hint="eastAsia"/>
                <w:lang w:eastAsia="zh-CN"/>
              </w:rPr>
              <w:t>1</w:t>
            </w:r>
            <w:r w:rsidRPr="00F64E28">
              <w:rPr>
                <w:rFonts w:hint="eastAsia"/>
                <w:lang w:eastAsia="zh-CN"/>
              </w:rPr>
              <w:t>各项规定并考虑相关</w:t>
            </w:r>
            <w:r w:rsidRPr="00F64E28">
              <w:rPr>
                <w:rFonts w:hint="eastAsia"/>
                <w:lang w:eastAsia="zh-CN"/>
              </w:rPr>
              <w:t>ITU-T</w:t>
            </w:r>
            <w:r w:rsidRPr="00F64E28">
              <w:rPr>
                <w:rFonts w:hint="eastAsia"/>
                <w:lang w:eastAsia="zh-CN"/>
              </w:rPr>
              <w:t>建议书，通过相互间协议制定和修改结算价。</w:t>
            </w:r>
          </w:p>
        </w:tc>
        <w:tc>
          <w:tcPr>
            <w:tcW w:w="6555" w:type="dxa"/>
            <w:tcBorders>
              <w:top w:val="single" w:sz="4" w:space="0" w:color="auto"/>
              <w:left w:val="single" w:sz="4" w:space="0" w:color="auto"/>
              <w:bottom w:val="single" w:sz="4" w:space="0" w:color="auto"/>
              <w:right w:val="single" w:sz="4" w:space="0" w:color="auto"/>
            </w:tcBorders>
          </w:tcPr>
          <w:p w:rsidR="001E0374" w:rsidRPr="005A25BF" w:rsidRDefault="001E0374" w:rsidP="000F378A">
            <w:pPr>
              <w:tabs>
                <w:tab w:val="clear" w:pos="794"/>
                <w:tab w:val="clear" w:pos="1191"/>
                <w:tab w:val="clear" w:pos="1588"/>
                <w:tab w:val="clear" w:pos="1985"/>
                <w:tab w:val="left" w:pos="2268"/>
              </w:tabs>
              <w:spacing w:before="280"/>
              <w:jc w:val="both"/>
              <w:rPr>
                <w:rFonts w:ascii="Calibri" w:hAnsi="Calibri" w:cs="Calibri"/>
                <w:szCs w:val="24"/>
                <w:lang w:eastAsia="zh-CN"/>
              </w:rPr>
            </w:pPr>
            <w:r w:rsidRPr="005A25BF">
              <w:rPr>
                <w:rFonts w:ascii="Calibri" w:hAnsi="Calibri" w:cs="Calibri"/>
                <w:szCs w:val="24"/>
                <w:lang w:eastAsia="zh-CN"/>
              </w:rPr>
              <w:t xml:space="preserve">D.1-D.299: </w:t>
            </w:r>
            <w:r w:rsidR="002B068A" w:rsidRPr="005A25BF">
              <w:rPr>
                <w:rFonts w:ascii="Calibri" w:hAnsi="Calibri" w:cs="Calibri"/>
                <w:szCs w:val="24"/>
                <w:lang w:eastAsia="zh-CN"/>
              </w:rPr>
              <w:t>一般资费原则</w:t>
            </w:r>
            <w:r w:rsidR="002B068A" w:rsidRPr="005A25BF">
              <w:rPr>
                <w:rFonts w:ascii="Calibri" w:hAnsi="Calibri" w:cs="Calibri" w:hint="eastAsia"/>
                <w:szCs w:val="24"/>
                <w:lang w:eastAsia="zh-CN"/>
              </w:rPr>
              <w:t>，尤其是</w:t>
            </w:r>
            <w:r w:rsidRPr="005A25BF">
              <w:rPr>
                <w:rFonts w:ascii="Calibri" w:hAnsi="Calibri" w:cs="Calibri"/>
                <w:szCs w:val="24"/>
                <w:lang w:eastAsia="zh-CN"/>
              </w:rPr>
              <w:t>D.150</w:t>
            </w:r>
            <w:r w:rsidR="005A25BF">
              <w:rPr>
                <w:rFonts w:ascii="Calibri" w:hAnsi="Calibri" w:cs="Calibri" w:hint="eastAsia"/>
                <w:szCs w:val="24"/>
                <w:lang w:eastAsia="zh-CN"/>
              </w:rPr>
              <w:t xml:space="preserve"> </w:t>
            </w:r>
            <w:r w:rsidR="005A25BF" w:rsidRPr="005A25BF">
              <w:rPr>
                <w:rFonts w:ascii="Calibri" w:hAnsi="Calibri" w:cs="Calibri"/>
                <w:szCs w:val="24"/>
                <w:lang w:eastAsia="zh-CN"/>
              </w:rPr>
              <w:t>–</w:t>
            </w:r>
            <w:r w:rsidR="005A25BF">
              <w:rPr>
                <w:rFonts w:ascii="Calibri" w:hAnsi="Calibri" w:cs="Calibri" w:hint="eastAsia"/>
                <w:szCs w:val="24"/>
                <w:lang w:eastAsia="zh-CN"/>
              </w:rPr>
              <w:t xml:space="preserve"> </w:t>
            </w:r>
            <w:r w:rsidR="00A94625" w:rsidRPr="005A25BF">
              <w:rPr>
                <w:rFonts w:ascii="Calibri" w:hAnsi="Calibri" w:cs="Calibri" w:hint="eastAsia"/>
                <w:color w:val="000000"/>
                <w:szCs w:val="24"/>
                <w:lang w:eastAsia="zh-CN"/>
              </w:rPr>
              <w:t>国际电话新的结算制度</w:t>
            </w:r>
            <w:r w:rsidR="00A94625" w:rsidRPr="005A25BF">
              <w:rPr>
                <w:rFonts w:ascii="Calibri" w:hAnsi="Calibri" w:cs="Calibri" w:hint="eastAsia"/>
                <w:szCs w:val="24"/>
                <w:lang w:eastAsia="zh-CN"/>
              </w:rPr>
              <w:t>和</w:t>
            </w:r>
            <w:r w:rsidRPr="005A25BF">
              <w:rPr>
                <w:rFonts w:ascii="Calibri" w:hAnsi="Calibri" w:cs="Calibri"/>
                <w:szCs w:val="24"/>
                <w:lang w:eastAsia="zh-CN"/>
              </w:rPr>
              <w:t>D.195</w:t>
            </w:r>
            <w:r w:rsidR="005A25BF">
              <w:rPr>
                <w:rFonts w:ascii="Calibri" w:hAnsi="Calibri" w:cs="Calibri" w:hint="eastAsia"/>
                <w:szCs w:val="24"/>
                <w:lang w:eastAsia="zh-CN"/>
              </w:rPr>
              <w:t xml:space="preserve"> </w:t>
            </w:r>
            <w:r w:rsidR="005A25BF" w:rsidRPr="005A25BF">
              <w:rPr>
                <w:rFonts w:ascii="Calibri" w:hAnsi="Calibri" w:cs="Calibri"/>
                <w:szCs w:val="24"/>
                <w:lang w:eastAsia="zh-CN"/>
              </w:rPr>
              <w:t>–</w:t>
            </w:r>
            <w:r w:rsidR="005A25BF">
              <w:rPr>
                <w:rFonts w:ascii="Calibri" w:hAnsi="Calibri" w:cs="Calibri" w:hint="eastAsia"/>
                <w:szCs w:val="24"/>
                <w:lang w:eastAsia="zh-CN"/>
              </w:rPr>
              <w:t xml:space="preserve"> </w:t>
            </w:r>
            <w:r w:rsidR="00A94625" w:rsidRPr="005A25BF">
              <w:rPr>
                <w:rFonts w:ascii="Calibri" w:hAnsi="Calibri" w:cs="Calibri" w:hint="eastAsia"/>
                <w:color w:val="000000"/>
                <w:szCs w:val="24"/>
                <w:lang w:eastAsia="zh-CN"/>
              </w:rPr>
              <w:t>结付国际电信业务账目的时间周期</w:t>
            </w: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CE6FCF" w:rsidRDefault="001E0374" w:rsidP="000F378A">
            <w:pPr>
              <w:tabs>
                <w:tab w:val="clear" w:pos="794"/>
                <w:tab w:val="clear" w:pos="1191"/>
                <w:tab w:val="clear" w:pos="1588"/>
                <w:tab w:val="clear" w:pos="1985"/>
                <w:tab w:val="left" w:pos="2268"/>
              </w:tabs>
              <w:spacing w:before="280"/>
              <w:jc w:val="both"/>
              <w:rPr>
                <w:lang w:eastAsia="zh-CN"/>
              </w:rPr>
            </w:pPr>
            <w:r w:rsidRPr="00F64E28">
              <w:rPr>
                <w:rStyle w:val="Artdef"/>
                <w:rFonts w:hint="eastAsia"/>
                <w:lang w:eastAsia="zh-CN"/>
              </w:rPr>
              <w:t>59</w:t>
            </w:r>
            <w:r w:rsidRPr="00F64E28">
              <w:rPr>
                <w:lang w:eastAsia="zh-CN"/>
              </w:rPr>
              <w:tab/>
            </w:r>
            <w:r w:rsidRPr="00F64E28">
              <w:rPr>
                <w:rFonts w:hint="eastAsia"/>
                <w:lang w:eastAsia="zh-CN"/>
              </w:rPr>
              <w:t>8</w:t>
            </w:r>
            <w:r w:rsidRPr="00F64E28">
              <w:rPr>
                <w:lang w:eastAsia="zh-CN"/>
              </w:rPr>
              <w:t>.2.</w:t>
            </w:r>
            <w:r w:rsidRPr="00F64E28">
              <w:rPr>
                <w:rFonts w:hint="eastAsia"/>
                <w:lang w:eastAsia="zh-CN"/>
              </w:rPr>
              <w:t>3</w:t>
            </w:r>
            <w:r w:rsidRPr="00F64E28">
              <w:rPr>
                <w:rFonts w:eastAsia="Times New Roman"/>
                <w:lang w:eastAsia="zh-CN"/>
              </w:rPr>
              <w:tab/>
            </w:r>
            <w:r w:rsidRPr="00F64E28">
              <w:rPr>
                <w:rFonts w:hint="eastAsia"/>
                <w:lang w:eastAsia="zh-CN"/>
              </w:rPr>
              <w:t>除另有协议外，提供国际电信业务的各方均须遵守附录</w:t>
            </w:r>
            <w:r w:rsidRPr="00F64E28">
              <w:rPr>
                <w:rFonts w:hint="eastAsia"/>
                <w:lang w:eastAsia="zh-CN"/>
              </w:rPr>
              <w:t>1</w:t>
            </w:r>
            <w:r w:rsidRPr="00F64E28">
              <w:rPr>
                <w:rFonts w:hint="eastAsia"/>
                <w:lang w:eastAsia="zh-CN"/>
              </w:rPr>
              <w:t>和</w:t>
            </w:r>
            <w:r w:rsidRPr="00F64E28">
              <w:rPr>
                <w:lang w:eastAsia="zh-CN"/>
              </w:rPr>
              <w:t>2</w:t>
            </w:r>
            <w:r w:rsidRPr="00F64E28">
              <w:rPr>
                <w:rFonts w:hint="eastAsia"/>
                <w:lang w:eastAsia="zh-CN"/>
              </w:rPr>
              <w:t>的各项规定。</w:t>
            </w:r>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1E0374" w:rsidRPr="00CE6FCF" w:rsidTr="00CE6FCF">
        <w:tc>
          <w:tcPr>
            <w:tcW w:w="7621" w:type="dxa"/>
            <w:tcBorders>
              <w:top w:val="single" w:sz="4" w:space="0" w:color="auto"/>
              <w:left w:val="single" w:sz="4" w:space="0" w:color="auto"/>
              <w:bottom w:val="single" w:sz="4" w:space="0" w:color="auto"/>
              <w:right w:val="single" w:sz="4" w:space="0" w:color="auto"/>
            </w:tcBorders>
          </w:tcPr>
          <w:p w:rsidR="001E0374" w:rsidRPr="00F64E28" w:rsidRDefault="001E0374" w:rsidP="000F378A">
            <w:pPr>
              <w:pStyle w:val="Normalaftertitle"/>
              <w:tabs>
                <w:tab w:val="clear" w:pos="1134"/>
                <w:tab w:val="clear" w:pos="1871"/>
              </w:tabs>
              <w:rPr>
                <w:rFonts w:eastAsia="Times New Roman"/>
                <w:lang w:eastAsia="zh-CN"/>
              </w:rPr>
            </w:pPr>
            <w:r w:rsidRPr="00F64E28">
              <w:rPr>
                <w:rStyle w:val="Artdef"/>
                <w:rFonts w:hint="eastAsia"/>
                <w:lang w:eastAsia="zh-CN"/>
              </w:rPr>
              <w:t>60</w:t>
            </w:r>
            <w:r w:rsidRPr="00F64E28">
              <w:rPr>
                <w:b/>
                <w:bCs/>
                <w:lang w:eastAsia="zh-CN"/>
              </w:rPr>
              <w:tab/>
            </w:r>
            <w:r w:rsidRPr="00F64E28">
              <w:rPr>
                <w:rFonts w:hint="eastAsia"/>
                <w:lang w:eastAsia="zh-CN"/>
              </w:rPr>
              <w:t>8</w:t>
            </w:r>
            <w:r w:rsidRPr="00F64E28">
              <w:rPr>
                <w:lang w:eastAsia="zh-CN"/>
              </w:rPr>
              <w:t>.2.</w:t>
            </w:r>
            <w:r w:rsidRPr="00F64E28">
              <w:rPr>
                <w:rFonts w:hint="eastAsia"/>
                <w:lang w:eastAsia="zh-CN"/>
              </w:rPr>
              <w:t>4</w:t>
            </w:r>
            <w:r w:rsidRPr="00F64E28">
              <w:rPr>
                <w:rFonts w:eastAsia="Times New Roman"/>
                <w:lang w:eastAsia="zh-CN"/>
              </w:rPr>
              <w:tab/>
            </w:r>
            <w:r w:rsidRPr="00F64E28">
              <w:rPr>
                <w:rFonts w:ascii="SimSun" w:hAnsi="SimSun" w:cs="SimSun" w:hint="eastAsia"/>
                <w:lang w:eastAsia="zh-CN"/>
              </w:rPr>
              <w:t>如果经授权的运营机构之间没有特别安排，则用于国际电信业务结算价和用于国际账目编制的货币单位须为：</w:t>
            </w:r>
          </w:p>
        </w:tc>
        <w:tc>
          <w:tcPr>
            <w:tcW w:w="6555" w:type="dxa"/>
            <w:tcBorders>
              <w:top w:val="single" w:sz="4" w:space="0" w:color="auto"/>
              <w:left w:val="single" w:sz="4" w:space="0" w:color="auto"/>
              <w:bottom w:val="single" w:sz="4" w:space="0" w:color="auto"/>
              <w:right w:val="single" w:sz="4" w:space="0" w:color="auto"/>
            </w:tcBorders>
          </w:tcPr>
          <w:p w:rsidR="001E0374" w:rsidRPr="005A25BF" w:rsidRDefault="001E0374"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1E0374" w:rsidRPr="00CE6FCF" w:rsidTr="00CE6FCF">
        <w:tc>
          <w:tcPr>
            <w:tcW w:w="7621" w:type="dxa"/>
            <w:tcBorders>
              <w:top w:val="single" w:sz="4" w:space="0" w:color="auto"/>
              <w:left w:val="single" w:sz="4" w:space="0" w:color="auto"/>
              <w:bottom w:val="single" w:sz="4" w:space="0" w:color="auto"/>
              <w:right w:val="single" w:sz="4" w:space="0" w:color="auto"/>
            </w:tcBorders>
          </w:tcPr>
          <w:p w:rsidR="001E0374" w:rsidRPr="00F64E28" w:rsidRDefault="001E0374" w:rsidP="000F378A">
            <w:pPr>
              <w:pStyle w:val="enumlev1"/>
              <w:tabs>
                <w:tab w:val="clear" w:pos="1134"/>
                <w:tab w:val="clear" w:pos="1871"/>
                <w:tab w:val="clear" w:pos="2608"/>
                <w:tab w:val="clear" w:pos="3345"/>
                <w:tab w:val="left" w:pos="2268"/>
              </w:tabs>
              <w:spacing w:before="280"/>
              <w:ind w:left="0" w:firstLine="0"/>
              <w:rPr>
                <w:rFonts w:eastAsia="Times New Roman"/>
                <w:lang w:eastAsia="zh-CN"/>
              </w:rPr>
            </w:pPr>
            <w:r w:rsidRPr="00F64E28">
              <w:rPr>
                <w:rFonts w:eastAsia="Times New Roman"/>
                <w:lang w:eastAsia="zh-CN"/>
              </w:rPr>
              <w:t>–</w:t>
            </w:r>
            <w:r w:rsidRPr="00F64E28">
              <w:rPr>
                <w:rFonts w:eastAsia="Times New Roman"/>
                <w:lang w:eastAsia="zh-CN"/>
              </w:rPr>
              <w:tab/>
            </w:r>
            <w:r w:rsidRPr="00F64E28">
              <w:rPr>
                <w:rFonts w:hint="eastAsia"/>
                <w:lang w:eastAsia="zh-CN"/>
              </w:rPr>
              <w:t>国际货币基金组织（</w:t>
            </w:r>
            <w:r w:rsidRPr="00F64E28">
              <w:rPr>
                <w:rFonts w:eastAsia="Times New Roman" w:hint="eastAsia"/>
                <w:lang w:eastAsia="zh-CN"/>
              </w:rPr>
              <w:t>IMF</w:t>
            </w:r>
            <w:r w:rsidRPr="00F64E28">
              <w:rPr>
                <w:rFonts w:hint="eastAsia"/>
                <w:lang w:eastAsia="zh-CN"/>
              </w:rPr>
              <w:t>）的货币单位，即，目前该组织确定的特别提款权（</w:t>
            </w:r>
            <w:r w:rsidRPr="00F64E28">
              <w:rPr>
                <w:rFonts w:eastAsia="Times New Roman" w:hint="eastAsia"/>
                <w:lang w:eastAsia="zh-CN"/>
              </w:rPr>
              <w:t>SDR</w:t>
            </w:r>
            <w:r w:rsidRPr="00F64E28">
              <w:rPr>
                <w:rFonts w:hint="eastAsia"/>
                <w:lang w:eastAsia="zh-CN"/>
              </w:rPr>
              <w:t>）；</w:t>
            </w:r>
          </w:p>
        </w:tc>
        <w:tc>
          <w:tcPr>
            <w:tcW w:w="6555" w:type="dxa"/>
            <w:tcBorders>
              <w:top w:val="single" w:sz="4" w:space="0" w:color="auto"/>
              <w:left w:val="single" w:sz="4" w:space="0" w:color="auto"/>
              <w:bottom w:val="single" w:sz="4" w:space="0" w:color="auto"/>
              <w:right w:val="single" w:sz="4" w:space="0" w:color="auto"/>
            </w:tcBorders>
          </w:tcPr>
          <w:p w:rsidR="001E0374" w:rsidRPr="005A25BF" w:rsidRDefault="001E0374"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1E0374" w:rsidRPr="00CE6FCF" w:rsidTr="00CE6FCF">
        <w:tc>
          <w:tcPr>
            <w:tcW w:w="7621" w:type="dxa"/>
            <w:tcBorders>
              <w:top w:val="single" w:sz="4" w:space="0" w:color="auto"/>
              <w:left w:val="single" w:sz="4" w:space="0" w:color="auto"/>
              <w:bottom w:val="single" w:sz="4" w:space="0" w:color="auto"/>
              <w:right w:val="single" w:sz="4" w:space="0" w:color="auto"/>
            </w:tcBorders>
          </w:tcPr>
          <w:p w:rsidR="001E0374" w:rsidRPr="00F64E28" w:rsidRDefault="001E0374" w:rsidP="000F378A">
            <w:pPr>
              <w:pStyle w:val="enumlev1"/>
              <w:tabs>
                <w:tab w:val="clear" w:pos="1134"/>
                <w:tab w:val="clear" w:pos="1871"/>
                <w:tab w:val="clear" w:pos="2608"/>
                <w:tab w:val="clear" w:pos="3345"/>
                <w:tab w:val="left" w:pos="2268"/>
              </w:tabs>
              <w:spacing w:before="280"/>
              <w:ind w:left="0" w:firstLine="0"/>
              <w:rPr>
                <w:rFonts w:eastAsia="Times New Roman"/>
                <w:lang w:val="en-US" w:eastAsia="zh-CN"/>
              </w:rPr>
            </w:pPr>
            <w:r w:rsidRPr="00F64E28">
              <w:rPr>
                <w:rFonts w:eastAsia="Times New Roman"/>
                <w:lang w:eastAsia="zh-CN"/>
              </w:rPr>
              <w:t>–</w:t>
            </w:r>
            <w:r w:rsidRPr="00F64E28">
              <w:rPr>
                <w:rFonts w:eastAsia="Times New Roman"/>
                <w:lang w:eastAsia="zh-CN"/>
              </w:rPr>
              <w:tab/>
            </w:r>
            <w:r w:rsidRPr="00F64E28">
              <w:rPr>
                <w:rFonts w:hint="eastAsia"/>
                <w:lang w:eastAsia="zh-CN"/>
              </w:rPr>
              <w:t>或是可自由兑换货币或经授权的运营机构协商一致的其它货币单位。</w:t>
            </w:r>
          </w:p>
        </w:tc>
        <w:tc>
          <w:tcPr>
            <w:tcW w:w="6555" w:type="dxa"/>
            <w:tcBorders>
              <w:top w:val="single" w:sz="4" w:space="0" w:color="auto"/>
              <w:left w:val="single" w:sz="4" w:space="0" w:color="auto"/>
              <w:bottom w:val="single" w:sz="4" w:space="0" w:color="auto"/>
              <w:right w:val="single" w:sz="4" w:space="0" w:color="auto"/>
            </w:tcBorders>
          </w:tcPr>
          <w:p w:rsidR="001E0374" w:rsidRPr="005A25BF" w:rsidRDefault="001E0374"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1E0374" w:rsidRPr="00CE6FCF" w:rsidTr="00CE6FCF">
        <w:tc>
          <w:tcPr>
            <w:tcW w:w="7621" w:type="dxa"/>
            <w:tcBorders>
              <w:top w:val="single" w:sz="4" w:space="0" w:color="auto"/>
              <w:left w:val="single" w:sz="4" w:space="0" w:color="auto"/>
              <w:bottom w:val="single" w:sz="4" w:space="0" w:color="auto"/>
              <w:right w:val="single" w:sz="4" w:space="0" w:color="auto"/>
            </w:tcBorders>
          </w:tcPr>
          <w:p w:rsidR="001E0374" w:rsidRPr="00F64E28" w:rsidRDefault="001E0374" w:rsidP="00C510C7">
            <w:pPr>
              <w:pStyle w:val="Normalaftertitle"/>
              <w:rPr>
                <w:lang w:eastAsia="zh-CN"/>
              </w:rPr>
            </w:pPr>
            <w:r w:rsidRPr="00F64E28">
              <w:rPr>
                <w:rStyle w:val="Artdef"/>
                <w:rFonts w:hint="eastAsia"/>
                <w:lang w:eastAsia="zh-CN"/>
              </w:rPr>
              <w:t>61</w:t>
            </w:r>
            <w:r w:rsidRPr="00F64E28">
              <w:rPr>
                <w:rStyle w:val="Artdef"/>
                <w:lang w:eastAsia="zh-CN"/>
              </w:rPr>
              <w:tab/>
            </w:r>
            <w:r w:rsidRPr="00F64E28">
              <w:rPr>
                <w:rFonts w:ascii="STKaiti" w:eastAsia="STKaiti" w:hAnsi="STKaiti" w:hint="eastAsia"/>
                <w:b/>
                <w:bCs/>
                <w:lang w:eastAsia="zh-CN"/>
              </w:rPr>
              <w:t>收取费</w:t>
            </w:r>
          </w:p>
        </w:tc>
        <w:tc>
          <w:tcPr>
            <w:tcW w:w="6555" w:type="dxa"/>
            <w:tcBorders>
              <w:top w:val="single" w:sz="4" w:space="0" w:color="auto"/>
              <w:left w:val="single" w:sz="4" w:space="0" w:color="auto"/>
              <w:bottom w:val="single" w:sz="4" w:space="0" w:color="auto"/>
              <w:right w:val="single" w:sz="4" w:space="0" w:color="auto"/>
            </w:tcBorders>
          </w:tcPr>
          <w:p w:rsidR="001E0374" w:rsidRPr="005A25BF" w:rsidRDefault="001E0374"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1E0374" w:rsidRPr="00CE6FCF" w:rsidTr="00CE6FCF">
        <w:tc>
          <w:tcPr>
            <w:tcW w:w="7621" w:type="dxa"/>
            <w:tcBorders>
              <w:top w:val="single" w:sz="4" w:space="0" w:color="auto"/>
              <w:left w:val="single" w:sz="4" w:space="0" w:color="auto"/>
              <w:bottom w:val="single" w:sz="4" w:space="0" w:color="auto"/>
              <w:right w:val="single" w:sz="4" w:space="0" w:color="auto"/>
            </w:tcBorders>
          </w:tcPr>
          <w:p w:rsidR="001E0374" w:rsidRPr="00F64E28" w:rsidRDefault="001E0374" w:rsidP="000F378A">
            <w:pPr>
              <w:pStyle w:val="Normalaftertitle"/>
              <w:tabs>
                <w:tab w:val="clear" w:pos="1134"/>
                <w:tab w:val="clear" w:pos="1871"/>
              </w:tabs>
              <w:rPr>
                <w:rFonts w:eastAsia="Times New Roman"/>
                <w:lang w:eastAsia="zh-CN"/>
              </w:rPr>
            </w:pPr>
            <w:r w:rsidRPr="00F64E28">
              <w:rPr>
                <w:rStyle w:val="Artdef"/>
                <w:rFonts w:hint="eastAsia"/>
                <w:lang w:eastAsia="zh-CN"/>
              </w:rPr>
              <w:t>62</w:t>
            </w:r>
            <w:r w:rsidRPr="00F64E28">
              <w:rPr>
                <w:b/>
                <w:bCs/>
                <w:lang w:eastAsia="zh-CN"/>
              </w:rPr>
              <w:tab/>
            </w:r>
            <w:r w:rsidRPr="00F64E28">
              <w:rPr>
                <w:rFonts w:hint="eastAsia"/>
                <w:lang w:eastAsia="zh-CN"/>
              </w:rPr>
              <w:t>8</w:t>
            </w:r>
            <w:r w:rsidRPr="00F64E28">
              <w:rPr>
                <w:lang w:eastAsia="zh-CN"/>
              </w:rPr>
              <w:t>.2.</w:t>
            </w:r>
            <w:r w:rsidRPr="00F64E28">
              <w:rPr>
                <w:rFonts w:hint="eastAsia"/>
                <w:lang w:eastAsia="zh-CN"/>
              </w:rPr>
              <w:t>5</w:t>
            </w:r>
            <w:r w:rsidRPr="00F64E28">
              <w:rPr>
                <w:rFonts w:eastAsia="Times New Roman"/>
                <w:lang w:eastAsia="zh-CN"/>
              </w:rPr>
              <w:tab/>
            </w:r>
            <w:r w:rsidRPr="00F64E28">
              <w:rPr>
                <w:rFonts w:ascii="SimSun" w:hAnsi="SimSun" w:cs="SimSun" w:hint="eastAsia"/>
                <w:lang w:eastAsia="zh-CN"/>
              </w:rPr>
              <w:t>某通信关系中，不管为该通信选择了何种</w:t>
            </w:r>
            <w:r w:rsidRPr="00F64E28">
              <w:rPr>
                <w:rFonts w:hint="eastAsia"/>
                <w:lang w:eastAsia="zh-CN"/>
              </w:rPr>
              <w:t>国际</w:t>
            </w:r>
            <w:r w:rsidRPr="00F64E28">
              <w:rPr>
                <w:rFonts w:ascii="SimSun" w:hAnsi="SimSun" w:cs="SimSun" w:hint="eastAsia"/>
                <w:lang w:eastAsia="zh-CN"/>
              </w:rPr>
              <w:t>路由，向用户收取的特定通信资费原则上应当相同。</w:t>
            </w:r>
            <w:r w:rsidRPr="00F64E28">
              <w:rPr>
                <w:rFonts w:hint="eastAsia"/>
                <w:lang w:eastAsia="zh-CN"/>
              </w:rPr>
              <w:t>在制定这些</w:t>
            </w:r>
            <w:r w:rsidRPr="00F64E28">
              <w:rPr>
                <w:rFonts w:hint="eastAsia"/>
                <w:lang w:eastAsia="zh-CN"/>
              </w:rPr>
              <w:lastRenderedPageBreak/>
              <w:t>资费时，成员国应尽量避免适用于同一通信关系来去方向的资费不对称。</w:t>
            </w:r>
          </w:p>
        </w:tc>
        <w:tc>
          <w:tcPr>
            <w:tcW w:w="6555" w:type="dxa"/>
            <w:tcBorders>
              <w:top w:val="single" w:sz="4" w:space="0" w:color="auto"/>
              <w:left w:val="single" w:sz="4" w:space="0" w:color="auto"/>
              <w:bottom w:val="single" w:sz="4" w:space="0" w:color="auto"/>
              <w:right w:val="single" w:sz="4" w:space="0" w:color="auto"/>
            </w:tcBorders>
          </w:tcPr>
          <w:p w:rsidR="001E0374" w:rsidRPr="005A25BF" w:rsidRDefault="001E0374"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1E0374" w:rsidRPr="00CE6FCF" w:rsidTr="00CE6FCF">
        <w:tc>
          <w:tcPr>
            <w:tcW w:w="7621" w:type="dxa"/>
            <w:tcBorders>
              <w:top w:val="single" w:sz="4" w:space="0" w:color="auto"/>
              <w:left w:val="single" w:sz="4" w:space="0" w:color="auto"/>
              <w:bottom w:val="single" w:sz="4" w:space="0" w:color="auto"/>
              <w:right w:val="single" w:sz="4" w:space="0" w:color="auto"/>
            </w:tcBorders>
          </w:tcPr>
          <w:p w:rsidR="001E0374" w:rsidRPr="00F64E28" w:rsidRDefault="001E0374" w:rsidP="00C510C7">
            <w:pPr>
              <w:pStyle w:val="Normalaftertitle"/>
              <w:rPr>
                <w:lang w:eastAsia="zh-CN"/>
              </w:rPr>
            </w:pPr>
            <w:r w:rsidRPr="00F64E28">
              <w:rPr>
                <w:rStyle w:val="Artdef"/>
                <w:rFonts w:eastAsiaTheme="minorEastAsia" w:hint="eastAsia"/>
                <w:lang w:val="fr-FR" w:eastAsia="zh-CN"/>
              </w:rPr>
              <w:lastRenderedPageBreak/>
              <w:t>63</w:t>
            </w:r>
            <w:r w:rsidRPr="00F64E28">
              <w:rPr>
                <w:rFonts w:eastAsia="Times New Roman"/>
                <w:b/>
                <w:bCs/>
                <w:lang w:eastAsia="zh-CN"/>
              </w:rPr>
              <w:tab/>
            </w:r>
            <w:r w:rsidRPr="00F64E28">
              <w:rPr>
                <w:rFonts w:eastAsiaTheme="minorEastAsia" w:hint="eastAsia"/>
                <w:b/>
                <w:bCs/>
                <w:lang w:eastAsia="zh-CN"/>
              </w:rPr>
              <w:t>8.3</w:t>
            </w:r>
            <w:r w:rsidRPr="00F64E28">
              <w:rPr>
                <w:rFonts w:eastAsiaTheme="minorEastAsia" w:hint="eastAsia"/>
                <w:b/>
                <w:bCs/>
                <w:lang w:eastAsia="zh-CN"/>
              </w:rPr>
              <w:tab/>
            </w:r>
            <w:r w:rsidRPr="00F64E28">
              <w:rPr>
                <w:rFonts w:hint="eastAsia"/>
                <w:b/>
                <w:bCs/>
                <w:lang w:eastAsia="zh-CN"/>
              </w:rPr>
              <w:t>征税</w:t>
            </w:r>
          </w:p>
        </w:tc>
        <w:tc>
          <w:tcPr>
            <w:tcW w:w="6555" w:type="dxa"/>
            <w:tcBorders>
              <w:top w:val="single" w:sz="4" w:space="0" w:color="auto"/>
              <w:left w:val="single" w:sz="4" w:space="0" w:color="auto"/>
              <w:bottom w:val="single" w:sz="4" w:space="0" w:color="auto"/>
              <w:right w:val="single" w:sz="4" w:space="0" w:color="auto"/>
            </w:tcBorders>
          </w:tcPr>
          <w:p w:rsidR="001E0374" w:rsidRPr="005A25BF" w:rsidRDefault="001E0374"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1E0374" w:rsidRPr="00CE6FCF" w:rsidTr="00CE6FCF">
        <w:tc>
          <w:tcPr>
            <w:tcW w:w="7621" w:type="dxa"/>
            <w:tcBorders>
              <w:top w:val="single" w:sz="4" w:space="0" w:color="auto"/>
              <w:left w:val="single" w:sz="4" w:space="0" w:color="auto"/>
              <w:bottom w:val="single" w:sz="4" w:space="0" w:color="auto"/>
              <w:right w:val="single" w:sz="4" w:space="0" w:color="auto"/>
            </w:tcBorders>
          </w:tcPr>
          <w:p w:rsidR="001E0374" w:rsidRPr="00F64E28" w:rsidRDefault="001E0374" w:rsidP="000F378A">
            <w:pPr>
              <w:pStyle w:val="Normalaftertitle"/>
              <w:tabs>
                <w:tab w:val="clear" w:pos="1134"/>
                <w:tab w:val="clear" w:pos="1871"/>
              </w:tabs>
              <w:rPr>
                <w:rFonts w:ascii="SimSun" w:hAnsi="SimSun" w:cs="SimSun"/>
                <w:lang w:val="en-US" w:eastAsia="zh-CN"/>
              </w:rPr>
            </w:pPr>
            <w:r w:rsidRPr="00F64E28">
              <w:rPr>
                <w:rStyle w:val="Artdef"/>
                <w:rFonts w:eastAsiaTheme="minorEastAsia" w:hint="eastAsia"/>
                <w:lang w:val="fr-FR" w:eastAsia="zh-CN"/>
              </w:rPr>
              <w:t>64</w:t>
            </w:r>
            <w:r w:rsidRPr="00F64E28">
              <w:rPr>
                <w:rFonts w:eastAsia="Times New Roman"/>
                <w:lang w:eastAsia="zh-CN"/>
              </w:rPr>
              <w:tab/>
            </w:r>
            <w:r w:rsidRPr="00F64E28">
              <w:rPr>
                <w:rFonts w:eastAsiaTheme="minorEastAsia" w:hint="eastAsia"/>
                <w:lang w:eastAsia="zh-CN"/>
              </w:rPr>
              <w:t>8</w:t>
            </w:r>
            <w:r w:rsidRPr="00F64E28">
              <w:rPr>
                <w:lang w:eastAsia="zh-CN"/>
              </w:rPr>
              <w:t>.3</w:t>
            </w:r>
            <w:r w:rsidRPr="00F64E28">
              <w:rPr>
                <w:rFonts w:hint="eastAsia"/>
                <w:lang w:eastAsia="zh-CN"/>
              </w:rPr>
              <w:t>.1</w:t>
            </w:r>
            <w:r w:rsidRPr="00F64E28">
              <w:rPr>
                <w:rFonts w:eastAsia="Times New Roman"/>
                <w:lang w:eastAsia="zh-CN"/>
              </w:rPr>
              <w:tab/>
            </w:r>
            <w:r w:rsidRPr="00F64E28">
              <w:rPr>
                <w:rFonts w:ascii="SimSun" w:hAnsi="SimSun" w:cs="SimSun" w:hint="eastAsia"/>
                <w:lang w:val="en-US" w:eastAsia="zh-CN"/>
              </w:rPr>
              <w:t>根据某国国内法律对国际电信业务收取费征收财政税时，除针对特殊情况另有安排外，</w:t>
            </w:r>
            <w:r w:rsidRPr="00F64E28">
              <w:rPr>
                <w:rFonts w:hint="eastAsia"/>
                <w:color w:val="000000"/>
                <w:lang w:eastAsia="zh-CN"/>
              </w:rPr>
              <w:t>该税款通常仅限于向该国用户付费的国际电信业务收取</w:t>
            </w:r>
            <w:r w:rsidRPr="00F64E28">
              <w:rPr>
                <w:rFonts w:ascii="SimSun" w:hAnsi="SimSun" w:cs="SimSun" w:hint="eastAsia"/>
                <w:lang w:val="en-US" w:eastAsia="zh-CN"/>
              </w:rPr>
              <w:t>。</w:t>
            </w:r>
          </w:p>
        </w:tc>
        <w:tc>
          <w:tcPr>
            <w:tcW w:w="6555" w:type="dxa"/>
            <w:tcBorders>
              <w:top w:val="single" w:sz="4" w:space="0" w:color="auto"/>
              <w:left w:val="single" w:sz="4" w:space="0" w:color="auto"/>
              <w:bottom w:val="single" w:sz="4" w:space="0" w:color="auto"/>
              <w:right w:val="single" w:sz="4" w:space="0" w:color="auto"/>
            </w:tcBorders>
          </w:tcPr>
          <w:p w:rsidR="001E0374" w:rsidRPr="005A25BF" w:rsidRDefault="001E0374"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1E0374" w:rsidRPr="00CE6FCF" w:rsidTr="00CE6FCF">
        <w:tc>
          <w:tcPr>
            <w:tcW w:w="7621" w:type="dxa"/>
            <w:tcBorders>
              <w:top w:val="single" w:sz="4" w:space="0" w:color="auto"/>
              <w:left w:val="single" w:sz="4" w:space="0" w:color="auto"/>
              <w:bottom w:val="single" w:sz="4" w:space="0" w:color="auto"/>
              <w:right w:val="single" w:sz="4" w:space="0" w:color="auto"/>
            </w:tcBorders>
          </w:tcPr>
          <w:p w:rsidR="001E0374" w:rsidRPr="00F64E28" w:rsidRDefault="001E0374" w:rsidP="00C510C7">
            <w:pPr>
              <w:pStyle w:val="Normalaftertitle"/>
              <w:rPr>
                <w:lang w:eastAsia="zh-CN"/>
              </w:rPr>
            </w:pPr>
            <w:r w:rsidRPr="00F64E28">
              <w:rPr>
                <w:rStyle w:val="Artdef"/>
                <w:rFonts w:hint="eastAsia"/>
                <w:lang w:eastAsia="zh-CN"/>
              </w:rPr>
              <w:t>65</w:t>
            </w:r>
            <w:r w:rsidRPr="00F64E28">
              <w:rPr>
                <w:lang w:eastAsia="zh-CN"/>
              </w:rPr>
              <w:tab/>
            </w:r>
            <w:r w:rsidRPr="00F64E28">
              <w:rPr>
                <w:rFonts w:hint="eastAsia"/>
                <w:b/>
                <w:bCs/>
                <w:lang w:eastAsia="zh-CN"/>
              </w:rPr>
              <w:t>8</w:t>
            </w:r>
            <w:r w:rsidRPr="00F64E28">
              <w:rPr>
                <w:b/>
                <w:bCs/>
                <w:lang w:eastAsia="zh-CN"/>
              </w:rPr>
              <w:t>.4</w:t>
            </w:r>
            <w:r w:rsidRPr="00F64E28">
              <w:rPr>
                <w:b/>
                <w:bCs/>
                <w:lang w:eastAsia="zh-CN"/>
              </w:rPr>
              <w:tab/>
            </w:r>
            <w:r w:rsidRPr="00F64E28">
              <w:rPr>
                <w:rFonts w:hint="eastAsia"/>
                <w:b/>
                <w:bCs/>
                <w:lang w:eastAsia="zh-CN"/>
              </w:rPr>
              <w:t>公务电信</w:t>
            </w:r>
          </w:p>
        </w:tc>
        <w:tc>
          <w:tcPr>
            <w:tcW w:w="6555" w:type="dxa"/>
            <w:tcBorders>
              <w:top w:val="single" w:sz="4" w:space="0" w:color="auto"/>
              <w:left w:val="single" w:sz="4" w:space="0" w:color="auto"/>
              <w:bottom w:val="single" w:sz="4" w:space="0" w:color="auto"/>
              <w:right w:val="single" w:sz="4" w:space="0" w:color="auto"/>
            </w:tcBorders>
          </w:tcPr>
          <w:p w:rsidR="001E0374" w:rsidRPr="005A25BF" w:rsidRDefault="001E0374"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1E0374" w:rsidRPr="00CE6FCF" w:rsidTr="00CE6FCF">
        <w:tc>
          <w:tcPr>
            <w:tcW w:w="7621" w:type="dxa"/>
            <w:tcBorders>
              <w:top w:val="single" w:sz="4" w:space="0" w:color="auto"/>
              <w:left w:val="single" w:sz="4" w:space="0" w:color="auto"/>
              <w:bottom w:val="single" w:sz="4" w:space="0" w:color="auto"/>
              <w:right w:val="single" w:sz="4" w:space="0" w:color="auto"/>
            </w:tcBorders>
          </w:tcPr>
          <w:p w:rsidR="001E0374" w:rsidRPr="00F64E28" w:rsidRDefault="001E0374" w:rsidP="000F378A">
            <w:pPr>
              <w:pStyle w:val="Normalaftertitle"/>
              <w:tabs>
                <w:tab w:val="clear" w:pos="1134"/>
                <w:tab w:val="clear" w:pos="1871"/>
              </w:tabs>
              <w:rPr>
                <w:lang w:eastAsia="zh-CN"/>
              </w:rPr>
            </w:pPr>
            <w:r w:rsidRPr="00F64E28">
              <w:rPr>
                <w:rStyle w:val="Artdef"/>
                <w:rFonts w:hint="eastAsia"/>
                <w:szCs w:val="24"/>
                <w:lang w:eastAsia="zh-CN"/>
              </w:rPr>
              <w:t>66</w:t>
            </w:r>
            <w:r w:rsidRPr="00F64E28">
              <w:rPr>
                <w:szCs w:val="24"/>
                <w:lang w:eastAsia="zh-CN"/>
              </w:rPr>
              <w:tab/>
            </w:r>
            <w:r w:rsidRPr="00F64E28">
              <w:rPr>
                <w:rFonts w:hint="eastAsia"/>
                <w:szCs w:val="24"/>
                <w:lang w:eastAsia="zh-CN"/>
              </w:rPr>
              <w:t>8</w:t>
            </w:r>
            <w:r w:rsidRPr="00F64E28">
              <w:rPr>
                <w:szCs w:val="24"/>
                <w:lang w:eastAsia="zh-CN"/>
              </w:rPr>
              <w:t>.4.1</w:t>
            </w:r>
            <w:r w:rsidRPr="00F64E28">
              <w:rPr>
                <w:lang w:eastAsia="zh-CN"/>
              </w:rPr>
              <w:tab/>
            </w:r>
            <w:r w:rsidRPr="00F64E28">
              <w:rPr>
                <w:rFonts w:hint="eastAsia"/>
                <w:lang w:eastAsia="zh-CN"/>
              </w:rPr>
              <w:t>根据《组织法》、《公约》和本《规则》的有关规定并适当注意互惠安排的需要，经授权的运营机构原则上可不在国际结算中列入公务电信。经授权的运营机构</w:t>
            </w:r>
            <w:r w:rsidRPr="00F64E28">
              <w:rPr>
                <w:rFonts w:hint="eastAsia"/>
                <w:szCs w:val="24"/>
                <w:lang w:eastAsia="zh-CN"/>
              </w:rPr>
              <w:t>可免费提供公务电信。</w:t>
            </w:r>
          </w:p>
        </w:tc>
        <w:tc>
          <w:tcPr>
            <w:tcW w:w="6555" w:type="dxa"/>
            <w:tcBorders>
              <w:top w:val="single" w:sz="4" w:space="0" w:color="auto"/>
              <w:left w:val="single" w:sz="4" w:space="0" w:color="auto"/>
              <w:bottom w:val="single" w:sz="4" w:space="0" w:color="auto"/>
              <w:right w:val="single" w:sz="4" w:space="0" w:color="auto"/>
            </w:tcBorders>
          </w:tcPr>
          <w:p w:rsidR="001E0374" w:rsidRPr="005A25BF" w:rsidRDefault="001E0374"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CE6FCF" w:rsidRDefault="001E0374" w:rsidP="000F378A">
            <w:pPr>
              <w:tabs>
                <w:tab w:val="clear" w:pos="794"/>
                <w:tab w:val="clear" w:pos="1191"/>
                <w:tab w:val="clear" w:pos="1588"/>
                <w:tab w:val="clear" w:pos="1985"/>
                <w:tab w:val="left" w:pos="2268"/>
              </w:tabs>
              <w:spacing w:before="280"/>
              <w:jc w:val="both"/>
              <w:rPr>
                <w:lang w:eastAsia="zh-CN"/>
              </w:rPr>
            </w:pPr>
            <w:r w:rsidRPr="00F64E28">
              <w:rPr>
                <w:rStyle w:val="Artdef"/>
                <w:rFonts w:hint="eastAsia"/>
                <w:szCs w:val="24"/>
                <w:lang w:eastAsia="zh-CN"/>
              </w:rPr>
              <w:t>67</w:t>
            </w:r>
            <w:r w:rsidRPr="00F64E28">
              <w:rPr>
                <w:szCs w:val="24"/>
                <w:lang w:eastAsia="zh-CN"/>
              </w:rPr>
              <w:tab/>
            </w:r>
            <w:r w:rsidRPr="00F64E28">
              <w:rPr>
                <w:rFonts w:hint="eastAsia"/>
                <w:spacing w:val="-4"/>
                <w:szCs w:val="24"/>
                <w:lang w:eastAsia="zh-CN"/>
              </w:rPr>
              <w:t>8</w:t>
            </w:r>
            <w:r w:rsidRPr="00F64E28">
              <w:rPr>
                <w:spacing w:val="-4"/>
                <w:szCs w:val="24"/>
                <w:lang w:eastAsia="zh-CN"/>
              </w:rPr>
              <w:t>.4.2</w:t>
            </w:r>
            <w:r w:rsidRPr="00F64E28">
              <w:rPr>
                <w:spacing w:val="-4"/>
                <w:szCs w:val="24"/>
                <w:lang w:eastAsia="zh-CN"/>
              </w:rPr>
              <w:tab/>
            </w:r>
            <w:r w:rsidRPr="00F64E28">
              <w:rPr>
                <w:rFonts w:hint="eastAsia"/>
                <w:spacing w:val="-4"/>
                <w:lang w:eastAsia="zh-CN"/>
              </w:rPr>
              <w:t>公务电信所适用的有关操作、计费和结算的一般性原则应考虑相关</w:t>
            </w:r>
            <w:r w:rsidRPr="00F64E28">
              <w:rPr>
                <w:rFonts w:hint="eastAsia"/>
                <w:spacing w:val="-4"/>
                <w:lang w:eastAsia="zh-CN"/>
              </w:rPr>
              <w:t>ITU-T</w:t>
            </w:r>
            <w:r w:rsidRPr="00F64E28">
              <w:rPr>
                <w:rFonts w:hint="eastAsia"/>
                <w:lang w:eastAsia="zh-CN"/>
              </w:rPr>
              <w:t>建议书。</w:t>
            </w:r>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262C0E">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D.192:</w:t>
            </w:r>
            <w:r w:rsidR="00262C0E">
              <w:rPr>
                <w:rFonts w:ascii="Calibri" w:hAnsi="Calibri" w:cs="Calibri" w:hint="eastAsia"/>
                <w:szCs w:val="24"/>
                <w:lang w:eastAsia="zh-CN"/>
              </w:rPr>
              <w:tab/>
            </w:r>
            <w:r w:rsidR="00DA427A" w:rsidRPr="005A25BF">
              <w:rPr>
                <w:rFonts w:ascii="Calibri" w:hAnsi="Calibri" w:cs="Calibri"/>
                <w:szCs w:val="24"/>
                <w:lang w:eastAsia="zh-CN"/>
              </w:rPr>
              <w:t>业务电信的计费和结算原则</w:t>
            </w:r>
          </w:p>
          <w:p w:rsidR="00A41DA4" w:rsidRPr="005A25BF" w:rsidRDefault="00A41DA4" w:rsidP="00262C0E">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Y.2111:</w:t>
            </w:r>
            <w:r w:rsidR="00262C0E">
              <w:rPr>
                <w:rFonts w:ascii="Calibri" w:hAnsi="Calibri" w:cs="Calibri" w:hint="eastAsia"/>
                <w:szCs w:val="24"/>
                <w:lang w:eastAsia="zh-CN"/>
              </w:rPr>
              <w:tab/>
            </w:r>
            <w:r w:rsidR="00A94625" w:rsidRPr="005A25BF">
              <w:rPr>
                <w:rFonts w:ascii="Calibri" w:hAnsi="Calibri" w:cs="Calibri" w:hint="eastAsia"/>
                <w:color w:val="000000"/>
                <w:szCs w:val="24"/>
                <w:lang w:eastAsia="zh-CN"/>
              </w:rPr>
              <w:t>下一代网络的资源和允许控制功能</w:t>
            </w:r>
          </w:p>
          <w:p w:rsidR="00A41DA4" w:rsidRPr="005A25BF" w:rsidRDefault="00A41DA4" w:rsidP="00262C0E">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rPr>
            </w:pPr>
            <w:r w:rsidRPr="005A25BF">
              <w:rPr>
                <w:rFonts w:ascii="Calibri" w:hAnsi="Calibri" w:cs="Calibri"/>
                <w:szCs w:val="24"/>
              </w:rPr>
              <w:t>Y.2112:</w:t>
            </w:r>
            <w:r w:rsidR="00262C0E">
              <w:rPr>
                <w:rFonts w:ascii="Calibri" w:hAnsi="Calibri" w:cs="Calibri" w:hint="eastAsia"/>
                <w:szCs w:val="24"/>
                <w:lang w:eastAsia="zh-CN"/>
              </w:rPr>
              <w:tab/>
            </w:r>
            <w:proofErr w:type="spellStart"/>
            <w:r w:rsidR="00A94625" w:rsidRPr="005A25BF">
              <w:rPr>
                <w:rFonts w:ascii="Calibri" w:hAnsi="Calibri" w:cs="Calibri" w:hint="eastAsia"/>
                <w:color w:val="000000"/>
                <w:szCs w:val="24"/>
              </w:rPr>
              <w:t>基于以太网的</w:t>
            </w:r>
            <w:proofErr w:type="spellEnd"/>
            <w:r w:rsidR="00A94625" w:rsidRPr="005A25BF">
              <w:rPr>
                <w:rFonts w:ascii="Calibri" w:hAnsi="Calibri" w:cs="Calibri"/>
                <w:color w:val="000000"/>
                <w:szCs w:val="24"/>
              </w:rPr>
              <w:t>IP</w:t>
            </w:r>
            <w:proofErr w:type="spellStart"/>
            <w:r w:rsidR="00A94625" w:rsidRPr="005A25BF">
              <w:rPr>
                <w:rFonts w:ascii="Calibri" w:hAnsi="Calibri" w:cs="Calibri" w:hint="eastAsia"/>
                <w:color w:val="000000"/>
                <w:szCs w:val="24"/>
              </w:rPr>
              <w:t>接入网的</w:t>
            </w:r>
            <w:r w:rsidR="00A94625" w:rsidRPr="005A25BF">
              <w:rPr>
                <w:rFonts w:ascii="Calibri" w:hAnsi="Calibri" w:cs="Calibri"/>
                <w:color w:val="000000"/>
                <w:szCs w:val="24"/>
              </w:rPr>
              <w:t>QoS</w:t>
            </w:r>
            <w:r w:rsidR="00A94625" w:rsidRPr="005A25BF">
              <w:rPr>
                <w:rFonts w:ascii="Calibri" w:hAnsi="Calibri" w:cs="Calibri" w:hint="eastAsia"/>
                <w:color w:val="000000"/>
                <w:szCs w:val="24"/>
              </w:rPr>
              <w:t>控制架构</w:t>
            </w:r>
            <w:proofErr w:type="spellEnd"/>
          </w:p>
          <w:p w:rsidR="00A41DA4" w:rsidRPr="005A25BF" w:rsidRDefault="00A41DA4" w:rsidP="00262C0E">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Y.2113:</w:t>
            </w:r>
            <w:r w:rsidR="00262C0E">
              <w:rPr>
                <w:rFonts w:ascii="Calibri" w:hAnsi="Calibri" w:cs="Calibri" w:hint="eastAsia"/>
                <w:szCs w:val="24"/>
                <w:lang w:eastAsia="zh-CN"/>
              </w:rPr>
              <w:tab/>
            </w:r>
            <w:r w:rsidR="00A94625" w:rsidRPr="005A25BF">
              <w:rPr>
                <w:rFonts w:ascii="Calibri" w:hAnsi="Calibri" w:cs="Calibri" w:hint="eastAsia"/>
                <w:color w:val="000000"/>
                <w:szCs w:val="24"/>
                <w:lang w:eastAsia="zh-CN"/>
              </w:rPr>
              <w:t>下一代网络的以太网</w:t>
            </w:r>
            <w:proofErr w:type="spellStart"/>
            <w:r w:rsidR="00A94625" w:rsidRPr="005A25BF">
              <w:rPr>
                <w:rFonts w:ascii="Calibri" w:hAnsi="Calibri" w:cs="Calibri"/>
                <w:color w:val="000000"/>
                <w:szCs w:val="24"/>
                <w:lang w:eastAsia="zh-CN"/>
              </w:rPr>
              <w:t>QoS</w:t>
            </w:r>
            <w:proofErr w:type="spellEnd"/>
            <w:r w:rsidR="00A94625" w:rsidRPr="005A25BF">
              <w:rPr>
                <w:rFonts w:ascii="Calibri" w:hAnsi="Calibri" w:cs="Calibri" w:hint="eastAsia"/>
                <w:color w:val="000000"/>
                <w:szCs w:val="24"/>
                <w:lang w:eastAsia="zh-CN"/>
              </w:rPr>
              <w:t>控制</w:t>
            </w:r>
            <w:r w:rsidR="00A94625" w:rsidRPr="005A25BF">
              <w:rPr>
                <w:rFonts w:ascii="Calibri" w:hAnsi="Calibri" w:cs="Calibri"/>
                <w:szCs w:val="24"/>
                <w:lang w:eastAsia="zh-CN"/>
              </w:rPr>
              <w:t>（</w:t>
            </w:r>
            <w:r w:rsidR="00DA427A" w:rsidRPr="005A25BF">
              <w:rPr>
                <w:rFonts w:ascii="Calibri" w:hAnsi="Calibri" w:cs="Calibri" w:hint="eastAsia"/>
                <w:szCs w:val="24"/>
                <w:lang w:eastAsia="zh-CN"/>
              </w:rPr>
              <w:t>有关如何在技术上计算流量</w:t>
            </w:r>
            <w:r w:rsidR="00A94625" w:rsidRPr="005A25BF">
              <w:rPr>
                <w:rFonts w:ascii="Calibri" w:hAnsi="Calibri" w:cs="Calibri"/>
                <w:szCs w:val="24"/>
                <w:lang w:eastAsia="zh-CN"/>
              </w:rPr>
              <w:t>）</w:t>
            </w: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1E0374" w:rsidRDefault="001E0374" w:rsidP="000F378A">
            <w:pPr>
              <w:keepNext/>
              <w:keepLines/>
              <w:tabs>
                <w:tab w:val="clear" w:pos="794"/>
                <w:tab w:val="clear" w:pos="1191"/>
                <w:tab w:val="clear" w:pos="1588"/>
                <w:tab w:val="clear" w:pos="1985"/>
                <w:tab w:val="left" w:pos="2268"/>
              </w:tabs>
              <w:spacing w:before="480"/>
              <w:jc w:val="center"/>
              <w:rPr>
                <w:rFonts w:ascii="Calibri" w:hAnsi="Calibri" w:cs="Calibri"/>
                <w:caps/>
                <w:sz w:val="28"/>
              </w:rPr>
            </w:pPr>
            <w:r w:rsidRPr="001E0374">
              <w:rPr>
                <w:rFonts w:ascii="Calibri" w:hAnsi="Calibri" w:cs="Calibri" w:hint="eastAsia"/>
                <w:caps/>
                <w:sz w:val="28"/>
              </w:rPr>
              <w:t>第</w:t>
            </w:r>
            <w:r w:rsidRPr="001E0374">
              <w:rPr>
                <w:rFonts w:ascii="Calibri" w:hAnsi="Calibri" w:cs="Calibri" w:hint="eastAsia"/>
                <w:caps/>
                <w:sz w:val="28"/>
              </w:rPr>
              <w:t>9</w:t>
            </w:r>
            <w:r w:rsidRPr="001E0374">
              <w:rPr>
                <w:rFonts w:ascii="Calibri" w:hAnsi="Calibri" w:cs="Calibri" w:hint="eastAsia"/>
                <w:caps/>
                <w:sz w:val="28"/>
              </w:rPr>
              <w:t>条</w:t>
            </w:r>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CE6FCF" w:rsidRDefault="001E0374" w:rsidP="000F378A">
            <w:pPr>
              <w:keepNext/>
              <w:keepLines/>
              <w:tabs>
                <w:tab w:val="clear" w:pos="794"/>
                <w:tab w:val="clear" w:pos="1191"/>
                <w:tab w:val="clear" w:pos="1588"/>
                <w:tab w:val="clear" w:pos="1985"/>
                <w:tab w:val="left" w:pos="2268"/>
              </w:tabs>
              <w:spacing w:before="240"/>
              <w:jc w:val="center"/>
              <w:rPr>
                <w:b/>
                <w:sz w:val="28"/>
              </w:rPr>
            </w:pPr>
            <w:proofErr w:type="spellStart"/>
            <w:r w:rsidRPr="001E0374">
              <w:rPr>
                <w:rFonts w:hint="eastAsia"/>
                <w:b/>
                <w:sz w:val="28"/>
              </w:rPr>
              <w:t>业务的中止</w:t>
            </w:r>
            <w:proofErr w:type="spellEnd"/>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1E0374" w:rsidRPr="00CE6FCF" w:rsidTr="00CE6FCF">
        <w:tc>
          <w:tcPr>
            <w:tcW w:w="7621" w:type="dxa"/>
            <w:tcBorders>
              <w:top w:val="single" w:sz="4" w:space="0" w:color="auto"/>
              <w:left w:val="single" w:sz="4" w:space="0" w:color="auto"/>
              <w:bottom w:val="single" w:sz="4" w:space="0" w:color="auto"/>
              <w:right w:val="single" w:sz="4" w:space="0" w:color="auto"/>
            </w:tcBorders>
          </w:tcPr>
          <w:p w:rsidR="001E0374" w:rsidRPr="00F64E28" w:rsidRDefault="001E0374" w:rsidP="00C510C7">
            <w:pPr>
              <w:pStyle w:val="Normalaftertitle"/>
              <w:rPr>
                <w:lang w:eastAsia="zh-CN"/>
              </w:rPr>
            </w:pPr>
            <w:r w:rsidRPr="00F64E28">
              <w:rPr>
                <w:rStyle w:val="Artdef"/>
                <w:rFonts w:hint="eastAsia"/>
                <w:lang w:eastAsia="zh-CN"/>
              </w:rPr>
              <w:t>68</w:t>
            </w:r>
            <w:r w:rsidRPr="00F64E28">
              <w:rPr>
                <w:lang w:eastAsia="zh-CN"/>
              </w:rPr>
              <w:tab/>
            </w:r>
            <w:r w:rsidRPr="00F64E28">
              <w:rPr>
                <w:rFonts w:hint="eastAsia"/>
                <w:lang w:eastAsia="zh-CN"/>
              </w:rPr>
              <w:t>9</w:t>
            </w:r>
            <w:r w:rsidRPr="00F64E28">
              <w:rPr>
                <w:lang w:eastAsia="zh-CN"/>
              </w:rPr>
              <w:t>.1</w:t>
            </w:r>
            <w:r w:rsidRPr="00F64E28">
              <w:rPr>
                <w:lang w:eastAsia="zh-CN"/>
              </w:rPr>
              <w:tab/>
            </w:r>
            <w:r w:rsidRPr="00F64E28">
              <w:rPr>
                <w:rFonts w:hint="eastAsia"/>
                <w:lang w:eastAsia="zh-CN"/>
              </w:rPr>
              <w:t>如果某成员国根据《组织法》和《公约》行使其中止部分或全部国际电信业务的权利，该成员国须立即以最适宜的通信手段将该中止及之后恢复正常的情况通知秘书长。</w:t>
            </w:r>
          </w:p>
        </w:tc>
        <w:tc>
          <w:tcPr>
            <w:tcW w:w="6555" w:type="dxa"/>
            <w:tcBorders>
              <w:top w:val="single" w:sz="4" w:space="0" w:color="auto"/>
              <w:left w:val="single" w:sz="4" w:space="0" w:color="auto"/>
              <w:bottom w:val="single" w:sz="4" w:space="0" w:color="auto"/>
              <w:right w:val="single" w:sz="4" w:space="0" w:color="auto"/>
            </w:tcBorders>
          </w:tcPr>
          <w:p w:rsidR="001E0374" w:rsidRPr="005A25BF" w:rsidRDefault="001E0374"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1E0374" w:rsidRPr="00CE6FCF" w:rsidTr="00CE6FCF">
        <w:tc>
          <w:tcPr>
            <w:tcW w:w="7621" w:type="dxa"/>
            <w:tcBorders>
              <w:top w:val="single" w:sz="4" w:space="0" w:color="auto"/>
              <w:left w:val="single" w:sz="4" w:space="0" w:color="auto"/>
              <w:bottom w:val="single" w:sz="4" w:space="0" w:color="auto"/>
              <w:right w:val="single" w:sz="4" w:space="0" w:color="auto"/>
            </w:tcBorders>
          </w:tcPr>
          <w:p w:rsidR="001E0374" w:rsidRPr="00F64E28" w:rsidRDefault="001E0374" w:rsidP="00C510C7">
            <w:pPr>
              <w:pStyle w:val="Normalaftertitle"/>
              <w:rPr>
                <w:lang w:val="en-US" w:eastAsia="zh-CN"/>
              </w:rPr>
            </w:pPr>
            <w:r w:rsidRPr="00F64E28">
              <w:rPr>
                <w:rStyle w:val="Artdef"/>
                <w:rFonts w:hint="eastAsia"/>
                <w:lang w:eastAsia="zh-CN"/>
              </w:rPr>
              <w:lastRenderedPageBreak/>
              <w:t>69</w:t>
            </w:r>
            <w:r w:rsidRPr="00F64E28">
              <w:rPr>
                <w:lang w:eastAsia="zh-CN"/>
              </w:rPr>
              <w:tab/>
            </w:r>
            <w:r w:rsidRPr="00F64E28">
              <w:rPr>
                <w:rFonts w:hint="eastAsia"/>
                <w:lang w:eastAsia="zh-CN"/>
              </w:rPr>
              <w:t>9</w:t>
            </w:r>
            <w:r w:rsidRPr="00F64E28">
              <w:rPr>
                <w:lang w:eastAsia="zh-CN"/>
              </w:rPr>
              <w:t>.2</w:t>
            </w:r>
            <w:r w:rsidRPr="00F64E28">
              <w:rPr>
                <w:lang w:eastAsia="zh-CN"/>
              </w:rPr>
              <w:tab/>
            </w:r>
            <w:r w:rsidRPr="00F64E28">
              <w:rPr>
                <w:rFonts w:hint="eastAsia"/>
                <w:lang w:eastAsia="zh-CN"/>
              </w:rPr>
              <w:t>秘书长须立即以最适宜的通信手段将此信息通知所有其它成员国注意。</w:t>
            </w:r>
          </w:p>
        </w:tc>
        <w:tc>
          <w:tcPr>
            <w:tcW w:w="6555" w:type="dxa"/>
            <w:tcBorders>
              <w:top w:val="single" w:sz="4" w:space="0" w:color="auto"/>
              <w:left w:val="single" w:sz="4" w:space="0" w:color="auto"/>
              <w:bottom w:val="single" w:sz="4" w:space="0" w:color="auto"/>
              <w:right w:val="single" w:sz="4" w:space="0" w:color="auto"/>
            </w:tcBorders>
          </w:tcPr>
          <w:p w:rsidR="001E0374" w:rsidRPr="005A25BF" w:rsidRDefault="001E0374"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CE6FCF" w:rsidRDefault="001E0374" w:rsidP="000F378A">
            <w:pPr>
              <w:keepNext/>
              <w:keepLines/>
              <w:tabs>
                <w:tab w:val="clear" w:pos="794"/>
                <w:tab w:val="clear" w:pos="1191"/>
                <w:tab w:val="clear" w:pos="1588"/>
                <w:tab w:val="clear" w:pos="1985"/>
                <w:tab w:val="left" w:pos="2268"/>
              </w:tabs>
              <w:spacing w:before="480"/>
              <w:jc w:val="center"/>
              <w:rPr>
                <w:caps/>
                <w:sz w:val="28"/>
                <w:lang w:val="en-US"/>
              </w:rPr>
            </w:pPr>
            <w:r w:rsidRPr="001E0374">
              <w:rPr>
                <w:rFonts w:ascii="Calibri" w:hAnsi="Calibri" w:cs="Calibri" w:hint="eastAsia"/>
                <w:caps/>
                <w:sz w:val="28"/>
              </w:rPr>
              <w:t>第</w:t>
            </w:r>
            <w:r>
              <w:rPr>
                <w:rFonts w:ascii="Calibri" w:hAnsi="Calibri" w:cs="Calibri" w:hint="eastAsia"/>
                <w:caps/>
                <w:sz w:val="28"/>
                <w:lang w:eastAsia="zh-CN"/>
              </w:rPr>
              <w:t>10</w:t>
            </w:r>
            <w:r w:rsidRPr="001E0374">
              <w:rPr>
                <w:rFonts w:ascii="Calibri" w:hAnsi="Calibri" w:cs="Calibri" w:hint="eastAsia"/>
                <w:caps/>
                <w:sz w:val="28"/>
              </w:rPr>
              <w:t>条</w:t>
            </w:r>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CE6FCF" w:rsidRDefault="001E0374" w:rsidP="000F378A">
            <w:pPr>
              <w:keepNext/>
              <w:keepLines/>
              <w:tabs>
                <w:tab w:val="clear" w:pos="794"/>
                <w:tab w:val="clear" w:pos="1191"/>
                <w:tab w:val="clear" w:pos="1588"/>
                <w:tab w:val="clear" w:pos="1985"/>
                <w:tab w:val="left" w:pos="2268"/>
              </w:tabs>
              <w:spacing w:before="240"/>
              <w:jc w:val="center"/>
              <w:rPr>
                <w:b/>
                <w:sz w:val="28"/>
                <w:lang w:val="en-US"/>
              </w:rPr>
            </w:pPr>
            <w:proofErr w:type="spellStart"/>
            <w:r w:rsidRPr="001E0374">
              <w:rPr>
                <w:rFonts w:hint="eastAsia"/>
                <w:b/>
                <w:sz w:val="28"/>
                <w:lang w:val="en-US"/>
              </w:rPr>
              <w:t>资料的转发</w:t>
            </w:r>
            <w:proofErr w:type="spellEnd"/>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CE6FCF" w:rsidRDefault="001E0374" w:rsidP="00C510C7">
            <w:pPr>
              <w:pStyle w:val="Normalaftertitle"/>
              <w:rPr>
                <w:lang w:eastAsia="zh-CN"/>
              </w:rPr>
            </w:pPr>
            <w:r w:rsidRPr="00F64E28">
              <w:rPr>
                <w:rStyle w:val="Artdef"/>
                <w:lang w:eastAsia="zh-CN"/>
              </w:rPr>
              <w:t>7</w:t>
            </w:r>
            <w:r w:rsidRPr="00F64E28">
              <w:rPr>
                <w:rStyle w:val="Artdef"/>
                <w:rFonts w:hint="eastAsia"/>
                <w:lang w:eastAsia="zh-CN"/>
              </w:rPr>
              <w:t>0</w:t>
            </w:r>
            <w:r w:rsidRPr="00F64E28">
              <w:rPr>
                <w:lang w:eastAsia="zh-CN"/>
              </w:rPr>
              <w:tab/>
            </w:r>
            <w:r w:rsidRPr="00F64E28">
              <w:rPr>
                <w:rFonts w:hint="eastAsia"/>
                <w:lang w:eastAsia="zh-CN"/>
              </w:rPr>
              <w:t>10.1</w:t>
            </w:r>
            <w:r w:rsidRPr="00F64E28">
              <w:rPr>
                <w:rFonts w:hint="eastAsia"/>
                <w:lang w:eastAsia="zh-CN"/>
              </w:rPr>
              <w:tab/>
            </w:r>
            <w:r w:rsidRPr="00F64E28">
              <w:rPr>
                <w:rFonts w:hint="eastAsia"/>
                <w:lang w:eastAsia="zh-CN"/>
              </w:rPr>
              <w:t>秘书长须使用最适宜和最经济的手段，转发国际电信业务管理、操作或统计方面的资料。此类资料的分发须根据《组织法》、《公约》及本条款的相关规定，基于国际电联理事会或有权能的大会做出的决定，并考虑国际电联全会的结论或决定。如经成员国授权，资料可由经授权的运营机构直接转呈秘书长，然后须由秘书长予以转发。成员国应根据相关</w:t>
            </w:r>
            <w:r w:rsidRPr="00F64E28">
              <w:rPr>
                <w:rFonts w:hint="eastAsia"/>
                <w:lang w:eastAsia="zh-CN"/>
              </w:rPr>
              <w:t>ITU-T</w:t>
            </w:r>
            <w:r w:rsidRPr="00F64E28">
              <w:rPr>
                <w:rFonts w:hint="eastAsia"/>
                <w:lang w:eastAsia="zh-CN"/>
              </w:rPr>
              <w:t>建议书，及时向秘书长转呈此类资料。</w:t>
            </w:r>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rPr>
            </w:pPr>
            <w:r w:rsidRPr="005A25BF">
              <w:rPr>
                <w:rFonts w:ascii="Calibri" w:hAnsi="Calibri" w:cs="Calibri"/>
                <w:szCs w:val="24"/>
              </w:rPr>
              <w:t xml:space="preserve">E.118: </w:t>
            </w:r>
            <w:proofErr w:type="spellStart"/>
            <w:r w:rsidR="00A94625" w:rsidRPr="005A25BF">
              <w:rPr>
                <w:rFonts w:ascii="Calibri" w:hAnsi="Calibri" w:cs="Calibri" w:hint="eastAsia"/>
                <w:color w:val="000000"/>
                <w:szCs w:val="24"/>
              </w:rPr>
              <w:t>国际电信计账卡</w:t>
            </w:r>
            <w:proofErr w:type="spellEnd"/>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E.129: </w:t>
            </w:r>
            <w:r w:rsidR="00A94625" w:rsidRPr="005A25BF">
              <w:rPr>
                <w:rFonts w:ascii="Calibri" w:hAnsi="Calibri" w:cs="Calibri" w:hint="eastAsia"/>
                <w:color w:val="000000"/>
                <w:szCs w:val="24"/>
                <w:lang w:eastAsia="zh-CN"/>
              </w:rPr>
              <w:t>国家编号方案的表述形式</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E.156: </w:t>
            </w:r>
            <w:r w:rsidR="00A94625" w:rsidRPr="005A25BF">
              <w:rPr>
                <w:rFonts w:ascii="Calibri" w:hAnsi="Calibri" w:cs="Calibri"/>
                <w:color w:val="000000"/>
                <w:szCs w:val="24"/>
                <w:lang w:eastAsia="zh-CN"/>
              </w:rPr>
              <w:t>ITU-T</w:t>
            </w:r>
            <w:r w:rsidR="00A94625" w:rsidRPr="005A25BF">
              <w:rPr>
                <w:rFonts w:ascii="Calibri" w:hAnsi="Calibri" w:cs="Calibri" w:hint="eastAsia"/>
                <w:color w:val="000000"/>
                <w:szCs w:val="24"/>
                <w:lang w:eastAsia="zh-CN"/>
              </w:rPr>
              <w:t>对所报</w:t>
            </w:r>
            <w:r w:rsidR="00A94625" w:rsidRPr="005A25BF">
              <w:rPr>
                <w:rFonts w:ascii="Calibri" w:hAnsi="Calibri" w:cs="Calibri"/>
                <w:color w:val="000000"/>
                <w:szCs w:val="24"/>
                <w:lang w:eastAsia="zh-CN"/>
              </w:rPr>
              <w:t>E.164</w:t>
            </w:r>
            <w:r w:rsidR="00A94625" w:rsidRPr="005A25BF">
              <w:rPr>
                <w:rFonts w:ascii="Calibri" w:hAnsi="Calibri" w:cs="Calibri" w:hint="eastAsia"/>
                <w:color w:val="000000"/>
                <w:szCs w:val="24"/>
                <w:lang w:eastAsia="zh-CN"/>
              </w:rPr>
              <w:t>号码资源滥用</w:t>
            </w:r>
            <w:r w:rsidR="00A94625" w:rsidRPr="005A25BF">
              <w:rPr>
                <w:rFonts w:ascii="Calibri" w:hAnsi="Calibri" w:cs="Calibri"/>
                <w:color w:val="000000"/>
                <w:szCs w:val="24"/>
                <w:lang w:eastAsia="zh-CN"/>
              </w:rPr>
              <w:t xml:space="preserve"> </w:t>
            </w:r>
            <w:r w:rsidR="00A94625" w:rsidRPr="005A25BF">
              <w:rPr>
                <w:rFonts w:ascii="Calibri" w:hAnsi="Calibri" w:cs="Calibri"/>
                <w:color w:val="000000"/>
                <w:szCs w:val="24"/>
                <w:lang w:eastAsia="zh-CN"/>
              </w:rPr>
              <w:t>采取行动的指</w:t>
            </w:r>
            <w:r w:rsidR="00A94625" w:rsidRPr="005A25BF">
              <w:rPr>
                <w:rFonts w:ascii="Calibri" w:hAnsi="Calibri" w:cs="Calibri" w:hint="eastAsia"/>
                <w:color w:val="000000"/>
                <w:szCs w:val="24"/>
                <w:lang w:eastAsia="zh-CN"/>
              </w:rPr>
              <w:t>南</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E.164: </w:t>
            </w:r>
            <w:r w:rsidR="00D40B6A" w:rsidRPr="005A25BF">
              <w:rPr>
                <w:rFonts w:ascii="Calibri" w:hAnsi="Calibri" w:cs="Calibri" w:hint="eastAsia"/>
                <w:color w:val="000000"/>
                <w:szCs w:val="24"/>
                <w:lang w:eastAsia="zh-CN"/>
              </w:rPr>
              <w:t>国际公众电信编号计划</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E.164.1: </w:t>
            </w:r>
            <w:r w:rsidR="00D40B6A" w:rsidRPr="005A25BF">
              <w:rPr>
                <w:rFonts w:ascii="Calibri" w:hAnsi="Calibri" w:cs="Calibri"/>
                <w:color w:val="000000"/>
                <w:szCs w:val="24"/>
                <w:lang w:eastAsia="zh-CN"/>
              </w:rPr>
              <w:t>E.164</w:t>
            </w:r>
            <w:r w:rsidR="00D40B6A" w:rsidRPr="005A25BF">
              <w:rPr>
                <w:rFonts w:ascii="Calibri" w:hAnsi="Calibri" w:cs="Calibri" w:hint="eastAsia"/>
                <w:color w:val="000000"/>
                <w:szCs w:val="24"/>
                <w:lang w:eastAsia="zh-CN"/>
              </w:rPr>
              <w:t>国家代码和相关标识码（</w:t>
            </w:r>
            <w:r w:rsidR="00D40B6A" w:rsidRPr="005A25BF">
              <w:rPr>
                <w:rFonts w:ascii="Calibri" w:hAnsi="Calibri" w:cs="Calibri"/>
                <w:color w:val="000000"/>
                <w:szCs w:val="24"/>
                <w:lang w:eastAsia="zh-CN"/>
              </w:rPr>
              <w:t>IC</w:t>
            </w:r>
            <w:r w:rsidR="00D40B6A" w:rsidRPr="005A25BF">
              <w:rPr>
                <w:rFonts w:ascii="Calibri" w:hAnsi="Calibri" w:cs="Calibri" w:hint="eastAsia"/>
                <w:color w:val="000000"/>
                <w:szCs w:val="24"/>
                <w:lang w:eastAsia="zh-CN"/>
              </w:rPr>
              <w:t>）的保留、分配与回收准侧和程序</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E.164.2: </w:t>
            </w:r>
            <w:r w:rsidR="00996C11" w:rsidRPr="005A25BF">
              <w:rPr>
                <w:rFonts w:ascii="Calibri" w:hAnsi="Calibri" w:cs="Calibri"/>
                <w:szCs w:val="24"/>
                <w:lang w:eastAsia="zh-CN"/>
              </w:rPr>
              <w:t>用于试点的</w:t>
            </w:r>
            <w:r w:rsidR="00996C11" w:rsidRPr="005A25BF">
              <w:rPr>
                <w:rFonts w:ascii="Calibri" w:hAnsi="Calibri" w:cs="Calibri"/>
                <w:szCs w:val="24"/>
                <w:lang w:eastAsia="zh-CN"/>
              </w:rPr>
              <w:t>E.164</w:t>
            </w:r>
            <w:r w:rsidR="00996C11" w:rsidRPr="005A25BF">
              <w:rPr>
                <w:rFonts w:ascii="Calibri" w:hAnsi="Calibri" w:cs="Calibri"/>
                <w:szCs w:val="24"/>
                <w:lang w:eastAsia="zh-CN"/>
              </w:rPr>
              <w:t>编号资源</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E.164.3: </w:t>
            </w:r>
            <w:r w:rsidR="00996C11" w:rsidRPr="005A25BF">
              <w:rPr>
                <w:rFonts w:ascii="Calibri" w:hAnsi="Calibri" w:cs="Calibri"/>
                <w:szCs w:val="24"/>
                <w:lang w:eastAsia="zh-CN"/>
              </w:rPr>
              <w:t>为成组国家分配</w:t>
            </w:r>
            <w:r w:rsidR="00996C11" w:rsidRPr="005A25BF">
              <w:rPr>
                <w:rFonts w:ascii="Calibri" w:hAnsi="Calibri" w:cs="Calibri"/>
                <w:szCs w:val="24"/>
                <w:lang w:eastAsia="zh-CN"/>
              </w:rPr>
              <w:t>E.164</w:t>
            </w:r>
            <w:r w:rsidR="00996C11" w:rsidRPr="005A25BF">
              <w:rPr>
                <w:rFonts w:ascii="Calibri" w:hAnsi="Calibri" w:cs="Calibri"/>
                <w:szCs w:val="24"/>
                <w:lang w:eastAsia="zh-CN"/>
              </w:rPr>
              <w:t>国家码和相关识别码的原则、标准和程序</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E.168: </w:t>
            </w:r>
            <w:r w:rsidR="0045414A" w:rsidRPr="005A25BF">
              <w:rPr>
                <w:rFonts w:ascii="Calibri" w:hAnsi="Calibri" w:cs="Calibri"/>
                <w:szCs w:val="24"/>
                <w:lang w:eastAsia="zh-CN"/>
              </w:rPr>
              <w:t>E.164</w:t>
            </w:r>
            <w:r w:rsidR="0045414A" w:rsidRPr="005A25BF">
              <w:rPr>
                <w:rFonts w:ascii="Calibri" w:hAnsi="Calibri" w:cs="Calibri"/>
                <w:szCs w:val="24"/>
                <w:lang w:eastAsia="zh-CN"/>
              </w:rPr>
              <w:t>编号计划应用于</w:t>
            </w:r>
            <w:r w:rsidR="0045414A" w:rsidRPr="005A25BF">
              <w:rPr>
                <w:rFonts w:ascii="Calibri" w:hAnsi="Calibri" w:cs="Calibri"/>
                <w:szCs w:val="24"/>
                <w:lang w:eastAsia="zh-CN"/>
              </w:rPr>
              <w:t>UPT</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E.168.1: </w:t>
            </w:r>
            <w:r w:rsidR="0045414A" w:rsidRPr="005A25BF">
              <w:rPr>
                <w:rFonts w:ascii="Calibri" w:hAnsi="Calibri" w:cs="Calibri"/>
                <w:szCs w:val="24"/>
                <w:lang w:eastAsia="zh-CN"/>
              </w:rPr>
              <w:t>提供通用个人通信</w:t>
            </w:r>
            <w:r w:rsidR="0045414A" w:rsidRPr="005A25BF">
              <w:rPr>
                <w:rFonts w:ascii="Calibri" w:hAnsi="Calibri" w:cs="Calibri"/>
                <w:szCs w:val="24"/>
                <w:lang w:eastAsia="zh-CN"/>
              </w:rPr>
              <w:t>(UPT)</w:t>
            </w:r>
            <w:r w:rsidR="0045414A" w:rsidRPr="005A25BF">
              <w:rPr>
                <w:rFonts w:ascii="Calibri" w:hAnsi="Calibri" w:cs="Calibri"/>
                <w:szCs w:val="24"/>
                <w:lang w:eastAsia="zh-CN"/>
              </w:rPr>
              <w:t>业务</w:t>
            </w:r>
            <w:r w:rsidR="0045414A" w:rsidRPr="005A25BF">
              <w:rPr>
                <w:rFonts w:ascii="Calibri" w:hAnsi="Calibri" w:cs="Calibri" w:hint="eastAsia"/>
                <w:szCs w:val="24"/>
                <w:lang w:eastAsia="zh-CN"/>
              </w:rPr>
              <w:t>中</w:t>
            </w:r>
            <w:r w:rsidR="0045414A" w:rsidRPr="005A25BF">
              <w:rPr>
                <w:rFonts w:ascii="Calibri" w:hAnsi="Calibri" w:cs="Calibri"/>
                <w:szCs w:val="24"/>
                <w:lang w:eastAsia="zh-CN"/>
              </w:rPr>
              <w:t>的</w:t>
            </w:r>
            <w:r w:rsidR="0045414A" w:rsidRPr="005A25BF">
              <w:rPr>
                <w:rFonts w:ascii="Calibri" w:hAnsi="Calibri" w:cs="Calibri"/>
                <w:szCs w:val="24"/>
                <w:lang w:eastAsia="zh-CN"/>
              </w:rPr>
              <w:t>UPT</w:t>
            </w:r>
            <w:r w:rsidR="0045414A" w:rsidRPr="005A25BF">
              <w:rPr>
                <w:rFonts w:ascii="Calibri" w:hAnsi="Calibri" w:cs="Calibri"/>
                <w:szCs w:val="24"/>
                <w:lang w:eastAsia="zh-CN"/>
              </w:rPr>
              <w:t>号码的分配程序</w:t>
            </w:r>
            <w:r w:rsidRPr="005A25BF">
              <w:rPr>
                <w:rFonts w:ascii="Calibri" w:hAnsi="Calibri" w:cs="Calibri"/>
                <w:szCs w:val="24"/>
                <w:lang w:eastAsia="zh-CN"/>
              </w:rPr>
              <w:t xml:space="preserve"> </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E.169: </w:t>
            </w:r>
            <w:r w:rsidR="00B507F5" w:rsidRPr="005A25BF">
              <w:rPr>
                <w:rFonts w:ascii="Calibri" w:hAnsi="Calibri" w:cs="Calibri"/>
                <w:szCs w:val="24"/>
                <w:lang w:eastAsia="zh-CN"/>
              </w:rPr>
              <w:t>E.164</w:t>
            </w:r>
            <w:r w:rsidR="00B507F5" w:rsidRPr="005A25BF">
              <w:rPr>
                <w:rFonts w:ascii="Calibri" w:hAnsi="Calibri" w:cs="Calibri"/>
                <w:szCs w:val="24"/>
                <w:lang w:eastAsia="zh-CN"/>
              </w:rPr>
              <w:t>建议书编号计划应用于使用全球业务国家码的国际电信业务的通用国际号码</w:t>
            </w:r>
          </w:p>
          <w:p w:rsidR="00A41DA4" w:rsidRPr="005A25BF" w:rsidRDefault="00A41DA4" w:rsidP="00FC7A7E">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E.169.1: </w:t>
            </w:r>
            <w:r w:rsidR="009A2EE1" w:rsidRPr="005A25BF">
              <w:rPr>
                <w:rFonts w:ascii="Calibri" w:hAnsi="Calibri" w:cs="Calibri"/>
                <w:szCs w:val="24"/>
                <w:lang w:eastAsia="zh-CN"/>
              </w:rPr>
              <w:t>E.164</w:t>
            </w:r>
            <w:r w:rsidR="009A2EE1" w:rsidRPr="005A25BF">
              <w:rPr>
                <w:rFonts w:ascii="Calibri" w:hAnsi="Calibri" w:cs="Calibri"/>
                <w:szCs w:val="24"/>
                <w:lang w:eastAsia="zh-CN"/>
              </w:rPr>
              <w:t>建议书编号计划应用于国际</w:t>
            </w:r>
            <w:r w:rsidR="009A2EE1" w:rsidRPr="005A25BF">
              <w:rPr>
                <w:rFonts w:ascii="Calibri" w:hAnsi="Calibri" w:cs="Calibri" w:hint="eastAsia"/>
                <w:szCs w:val="24"/>
                <w:lang w:val="en-US" w:eastAsia="zh-CN"/>
              </w:rPr>
              <w:t>免费电话</w:t>
            </w:r>
            <w:r w:rsidR="009A2EE1" w:rsidRPr="005A25BF">
              <w:rPr>
                <w:rFonts w:ascii="Calibri" w:hAnsi="Calibri" w:cs="Calibri"/>
                <w:szCs w:val="24"/>
                <w:lang w:eastAsia="zh-CN"/>
              </w:rPr>
              <w:t>业务的通用国际号码</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E.169.2: </w:t>
            </w:r>
            <w:r w:rsidR="00231CA8" w:rsidRPr="005A25BF">
              <w:rPr>
                <w:rFonts w:ascii="Calibri" w:hAnsi="Calibri" w:cs="Calibri"/>
                <w:szCs w:val="24"/>
                <w:lang w:eastAsia="zh-CN"/>
              </w:rPr>
              <w:t>E.164</w:t>
            </w:r>
            <w:r w:rsidR="00231CA8" w:rsidRPr="005A25BF">
              <w:rPr>
                <w:rFonts w:ascii="Calibri" w:hAnsi="Calibri" w:cs="Calibri"/>
                <w:szCs w:val="24"/>
                <w:lang w:eastAsia="zh-CN"/>
              </w:rPr>
              <w:t>建议书编号计划应用于国际加价特种业务的通用国际</w:t>
            </w:r>
            <w:r w:rsidR="00231CA8" w:rsidRPr="005A25BF">
              <w:rPr>
                <w:rFonts w:ascii="Calibri" w:hAnsi="Calibri" w:cs="Calibri" w:hint="eastAsia"/>
                <w:szCs w:val="24"/>
                <w:lang w:eastAsia="zh-CN"/>
              </w:rPr>
              <w:t>加价</w:t>
            </w:r>
            <w:r w:rsidR="00231CA8" w:rsidRPr="005A25BF">
              <w:rPr>
                <w:rFonts w:ascii="Calibri" w:hAnsi="Calibri" w:cs="Calibri"/>
                <w:szCs w:val="24"/>
                <w:lang w:eastAsia="zh-CN"/>
              </w:rPr>
              <w:t>号码</w:t>
            </w:r>
            <w:r w:rsidRPr="005A25BF">
              <w:rPr>
                <w:rFonts w:ascii="Calibri" w:hAnsi="Calibri" w:cs="Calibri"/>
                <w:szCs w:val="24"/>
                <w:lang w:eastAsia="zh-CN"/>
              </w:rPr>
              <w:t xml:space="preserve"> </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E.169.3: </w:t>
            </w:r>
            <w:r w:rsidR="00C95204" w:rsidRPr="005A25BF">
              <w:rPr>
                <w:rFonts w:ascii="Calibri" w:hAnsi="Calibri" w:cs="Calibri"/>
                <w:szCs w:val="24"/>
                <w:lang w:eastAsia="zh-CN"/>
              </w:rPr>
              <w:t>E.164</w:t>
            </w:r>
            <w:r w:rsidR="00C95204" w:rsidRPr="005A25BF">
              <w:rPr>
                <w:rFonts w:ascii="Calibri" w:hAnsi="Calibri" w:cs="Calibri"/>
                <w:szCs w:val="24"/>
                <w:lang w:eastAsia="zh-CN"/>
              </w:rPr>
              <w:t>建议书编号计划应用于国际</w:t>
            </w:r>
            <w:r w:rsidR="00C95204" w:rsidRPr="005A25BF">
              <w:rPr>
                <w:rFonts w:ascii="Calibri" w:hAnsi="Calibri" w:cs="Calibri" w:hint="eastAsia"/>
                <w:szCs w:val="24"/>
                <w:lang w:eastAsia="zh-CN"/>
              </w:rPr>
              <w:t>成本分摊</w:t>
            </w:r>
            <w:r w:rsidR="00C95204" w:rsidRPr="005A25BF">
              <w:rPr>
                <w:rFonts w:ascii="Calibri" w:hAnsi="Calibri" w:cs="Calibri"/>
                <w:szCs w:val="24"/>
                <w:lang w:eastAsia="zh-CN"/>
              </w:rPr>
              <w:t>业务的国际通用成本分摊号码号码</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E.180/Q.35: </w:t>
            </w:r>
            <w:r w:rsidR="001A4A71" w:rsidRPr="005A25BF">
              <w:rPr>
                <w:rFonts w:ascii="Calibri" w:hAnsi="Calibri" w:cs="Calibri" w:hint="eastAsia"/>
                <w:szCs w:val="24"/>
                <w:lang w:eastAsia="zh-CN"/>
              </w:rPr>
              <w:t>电话业务提示音的技术特性</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E.191.1: </w:t>
            </w:r>
            <w:r w:rsidR="00262C0E">
              <w:rPr>
                <w:rFonts w:ascii="Calibri" w:hAnsi="Calibri" w:cs="Calibri"/>
                <w:szCs w:val="24"/>
                <w:lang w:eastAsia="zh-CN"/>
              </w:rPr>
              <w:t>ITU-T</w:t>
            </w:r>
            <w:r w:rsidR="00A344FC" w:rsidRPr="005A25BF">
              <w:rPr>
                <w:rFonts w:ascii="Calibri" w:hAnsi="Calibri" w:cs="Calibri"/>
                <w:szCs w:val="24"/>
                <w:lang w:eastAsia="zh-CN"/>
              </w:rPr>
              <w:t>国际网络指定机构地址分配准则和规程</w:t>
            </w:r>
          </w:p>
          <w:p w:rsidR="00A41DA4" w:rsidRPr="005A25BF" w:rsidRDefault="00172238"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E.212:</w:t>
            </w:r>
            <w:r w:rsidR="00A344FC" w:rsidRPr="005A25BF">
              <w:rPr>
                <w:rFonts w:ascii="Calibri" w:hAnsi="Calibri" w:cs="Calibri"/>
                <w:color w:val="000000"/>
                <w:sz w:val="20"/>
                <w:lang w:eastAsia="zh-CN"/>
              </w:rPr>
              <w:t xml:space="preserve"> </w:t>
            </w:r>
            <w:r w:rsidR="00A344FC" w:rsidRPr="005A25BF">
              <w:rPr>
                <w:rFonts w:ascii="Calibri" w:hAnsi="Calibri" w:cs="Calibri"/>
                <w:szCs w:val="24"/>
                <w:lang w:eastAsia="zh-CN"/>
              </w:rPr>
              <w:t>公共网络和订户的国际识别规划</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lastRenderedPageBreak/>
              <w:t xml:space="preserve">E.218: </w:t>
            </w:r>
            <w:r w:rsidR="00A344FC" w:rsidRPr="005A25BF">
              <w:rPr>
                <w:rFonts w:ascii="Calibri" w:hAnsi="Calibri" w:cs="Calibri"/>
                <w:szCs w:val="24"/>
                <w:lang w:eastAsia="zh-CN"/>
              </w:rPr>
              <w:t>地面集群无线电移动国家代码列表</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Q.708: </w:t>
            </w:r>
            <w:r w:rsidR="00D42FDF" w:rsidRPr="005A25BF">
              <w:rPr>
                <w:rFonts w:ascii="Calibri" w:hAnsi="Calibri" w:cs="Calibri"/>
                <w:szCs w:val="24"/>
                <w:lang w:eastAsia="zh-CN"/>
              </w:rPr>
              <w:t>国际信令点代码</w:t>
            </w:r>
            <w:r w:rsidR="00D42FDF" w:rsidRPr="005A25BF">
              <w:rPr>
                <w:rFonts w:ascii="Calibri" w:hAnsi="Calibri" w:cs="Calibri" w:hint="eastAsia"/>
                <w:szCs w:val="24"/>
                <w:lang w:eastAsia="zh-CN"/>
              </w:rPr>
              <w:t>的指配程序</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X.121: </w:t>
            </w:r>
            <w:r w:rsidR="005A77D0" w:rsidRPr="005A25BF">
              <w:rPr>
                <w:rFonts w:ascii="Calibri" w:hAnsi="Calibri" w:cs="Calibri"/>
                <w:szCs w:val="24"/>
                <w:lang w:eastAsia="zh-CN"/>
              </w:rPr>
              <w:t>公共数据网络的国际编号方案</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X.125: </w:t>
            </w:r>
            <w:r w:rsidR="00234A8F" w:rsidRPr="005A25BF">
              <w:rPr>
                <w:rFonts w:ascii="Calibri" w:hAnsi="Calibri" w:cs="Calibri"/>
                <w:szCs w:val="24"/>
                <w:lang w:eastAsia="zh-CN"/>
              </w:rPr>
              <w:t>E</w:t>
            </w:r>
            <w:r w:rsidR="00262C0E">
              <w:rPr>
                <w:rFonts w:ascii="Calibri" w:hAnsi="Calibri" w:cs="Calibri"/>
                <w:szCs w:val="24"/>
                <w:lang w:eastAsia="zh-CN"/>
              </w:rPr>
              <w:t>.164</w:t>
            </w:r>
            <w:r w:rsidR="00234A8F" w:rsidRPr="005A25BF">
              <w:rPr>
                <w:rFonts w:ascii="Calibri" w:hAnsi="Calibri" w:cs="Calibri"/>
                <w:szCs w:val="24"/>
                <w:lang w:eastAsia="zh-CN"/>
              </w:rPr>
              <w:t>编号方案下为公共帧中继数据网和</w:t>
            </w:r>
            <w:r w:rsidR="00234A8F" w:rsidRPr="005A25BF">
              <w:rPr>
                <w:rFonts w:ascii="Calibri" w:hAnsi="Calibri" w:cs="Calibri"/>
                <w:szCs w:val="24"/>
                <w:lang w:eastAsia="zh-CN"/>
              </w:rPr>
              <w:t>ATM</w:t>
            </w:r>
            <w:r w:rsidR="00234A8F" w:rsidRPr="005A25BF">
              <w:rPr>
                <w:rFonts w:ascii="Calibri" w:hAnsi="Calibri" w:cs="Calibri"/>
                <w:szCs w:val="24"/>
                <w:lang w:eastAsia="zh-CN"/>
              </w:rPr>
              <w:t>网编号的国际网络标识码的分配的通知程序</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M.1400: </w:t>
            </w:r>
            <w:r w:rsidR="004A538A" w:rsidRPr="005A25BF">
              <w:rPr>
                <w:rFonts w:ascii="Calibri" w:hAnsi="Calibri" w:cs="Calibri"/>
                <w:szCs w:val="24"/>
                <w:lang w:eastAsia="zh-CN"/>
              </w:rPr>
              <w:t>运营商的网络间互连的标志</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F.400/X.400: </w:t>
            </w:r>
            <w:r w:rsidR="004A538A" w:rsidRPr="005A25BF">
              <w:rPr>
                <w:rFonts w:ascii="Calibri" w:hAnsi="Calibri" w:cs="Calibri"/>
                <w:szCs w:val="24"/>
                <w:lang w:eastAsia="zh-CN"/>
              </w:rPr>
              <w:t>消息处理系统和业务概述</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F.32: </w:t>
            </w:r>
            <w:proofErr w:type="spellStart"/>
            <w:r w:rsidR="004A538A" w:rsidRPr="005A25BF">
              <w:rPr>
                <w:rFonts w:ascii="Calibri" w:hAnsi="Calibri" w:cs="Calibri"/>
                <w:szCs w:val="24"/>
              </w:rPr>
              <w:t>电报目的地标志</w:t>
            </w:r>
            <w:proofErr w:type="spellEnd"/>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F.68: </w:t>
            </w:r>
            <w:r w:rsidR="00E47E4C" w:rsidRPr="005A25BF">
              <w:rPr>
                <w:rFonts w:ascii="Calibri" w:hAnsi="Calibri" w:cs="Calibri" w:hint="eastAsia"/>
                <w:szCs w:val="24"/>
                <w:lang w:eastAsia="zh-CN"/>
              </w:rPr>
              <w:t>建立自动洲际电传网络</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F.69: </w:t>
            </w:r>
            <w:r w:rsidR="000559D4" w:rsidRPr="005A25BF">
              <w:rPr>
                <w:rFonts w:ascii="Calibri" w:hAnsi="Calibri" w:cs="Calibri" w:hint="eastAsia"/>
                <w:szCs w:val="24"/>
                <w:lang w:eastAsia="zh-CN"/>
              </w:rPr>
              <w:t>国际电传业务</w:t>
            </w:r>
            <w:r w:rsidRPr="005A25BF">
              <w:rPr>
                <w:rFonts w:ascii="Calibri" w:hAnsi="Calibri" w:cs="Calibri"/>
                <w:szCs w:val="24"/>
                <w:lang w:eastAsia="zh-CN"/>
              </w:rPr>
              <w:t>–</w:t>
            </w:r>
            <w:r w:rsidR="000559D4" w:rsidRPr="005A25BF">
              <w:rPr>
                <w:rFonts w:ascii="Calibri" w:hAnsi="Calibri" w:cs="Calibri"/>
                <w:szCs w:val="24"/>
                <w:lang w:eastAsia="zh-CN"/>
              </w:rPr>
              <w:t>电报目的码和电报网络标识码</w:t>
            </w:r>
            <w:r w:rsidR="000559D4" w:rsidRPr="005A25BF">
              <w:rPr>
                <w:rFonts w:ascii="Calibri" w:hAnsi="Calibri" w:cs="Calibri" w:hint="eastAsia"/>
                <w:szCs w:val="24"/>
                <w:lang w:eastAsia="zh-CN"/>
              </w:rPr>
              <w:t>的业务和操作规定</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T.35: </w:t>
            </w:r>
            <w:r w:rsidR="006B58C4" w:rsidRPr="005A25BF">
              <w:rPr>
                <w:rFonts w:ascii="Calibri" w:hAnsi="Calibri" w:cs="Calibri"/>
                <w:szCs w:val="24"/>
                <w:lang w:eastAsia="zh-CN"/>
              </w:rPr>
              <w:t>为非标准设施</w:t>
            </w:r>
            <w:r w:rsidR="006B58C4" w:rsidRPr="005A25BF">
              <w:rPr>
                <w:rFonts w:ascii="Calibri" w:hAnsi="Calibri" w:cs="Calibri" w:hint="eastAsia"/>
                <w:szCs w:val="24"/>
                <w:lang w:eastAsia="zh-CN"/>
              </w:rPr>
              <w:t>分配</w:t>
            </w:r>
            <w:r w:rsidR="006B58C4" w:rsidRPr="005A25BF">
              <w:rPr>
                <w:rFonts w:ascii="Calibri" w:hAnsi="Calibri" w:cs="Calibri" w:hint="eastAsia"/>
                <w:szCs w:val="24"/>
                <w:lang w:eastAsia="zh-CN"/>
              </w:rPr>
              <w:t>ITU-T</w:t>
            </w:r>
            <w:r w:rsidR="006B58C4" w:rsidRPr="005A25BF">
              <w:rPr>
                <w:rFonts w:ascii="Calibri" w:hAnsi="Calibri" w:cs="Calibri"/>
                <w:szCs w:val="24"/>
                <w:lang w:eastAsia="zh-CN"/>
              </w:rPr>
              <w:t>定义编码的</w:t>
            </w:r>
            <w:r w:rsidR="006B58C4" w:rsidRPr="005A25BF">
              <w:rPr>
                <w:rFonts w:ascii="Calibri" w:hAnsi="Calibri" w:cs="Calibri" w:hint="eastAsia"/>
                <w:szCs w:val="24"/>
                <w:lang w:eastAsia="zh-CN"/>
              </w:rPr>
              <w:t>程序</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F.1: </w:t>
            </w:r>
            <w:r w:rsidR="00ED235C" w:rsidRPr="005A25BF">
              <w:rPr>
                <w:rFonts w:ascii="Calibri" w:hAnsi="Calibri" w:cs="Calibri"/>
                <w:szCs w:val="24"/>
                <w:lang w:eastAsia="zh-CN"/>
              </w:rPr>
              <w:t>国际公共电报业务的操作规定</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F.170: </w:t>
            </w:r>
            <w:r w:rsidR="0072335B" w:rsidRPr="005A25BF">
              <w:rPr>
                <w:rFonts w:ascii="Calibri" w:hAnsi="Calibri" w:cs="Calibri"/>
                <w:szCs w:val="24"/>
                <w:lang w:eastAsia="zh-CN"/>
              </w:rPr>
              <w:t>公用局间国际公众传真业务的</w:t>
            </w:r>
            <w:r w:rsidR="0072335B" w:rsidRPr="005A25BF">
              <w:rPr>
                <w:rFonts w:ascii="Calibri" w:hAnsi="Calibri" w:cs="Calibri" w:hint="eastAsia"/>
                <w:szCs w:val="24"/>
                <w:lang w:eastAsia="zh-CN"/>
              </w:rPr>
              <w:t>操作规定</w:t>
            </w: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CE6FCF" w:rsidRDefault="001E0374" w:rsidP="000F378A">
            <w:pPr>
              <w:keepNext/>
              <w:keepLines/>
              <w:tabs>
                <w:tab w:val="clear" w:pos="794"/>
                <w:tab w:val="clear" w:pos="1191"/>
                <w:tab w:val="clear" w:pos="1588"/>
                <w:tab w:val="clear" w:pos="1985"/>
                <w:tab w:val="left" w:pos="2268"/>
              </w:tabs>
              <w:spacing w:before="480"/>
              <w:jc w:val="center"/>
              <w:rPr>
                <w:caps/>
                <w:sz w:val="28"/>
                <w:lang w:val="en-US"/>
              </w:rPr>
            </w:pPr>
            <w:r w:rsidRPr="001E0374">
              <w:rPr>
                <w:rFonts w:ascii="Calibri" w:hAnsi="Calibri" w:cs="Calibri" w:hint="eastAsia"/>
                <w:caps/>
                <w:sz w:val="28"/>
              </w:rPr>
              <w:lastRenderedPageBreak/>
              <w:t>第</w:t>
            </w:r>
            <w:r>
              <w:rPr>
                <w:rFonts w:ascii="Calibri" w:hAnsi="Calibri" w:cs="Calibri" w:hint="eastAsia"/>
                <w:caps/>
                <w:sz w:val="28"/>
                <w:lang w:eastAsia="zh-CN"/>
              </w:rPr>
              <w:t>11</w:t>
            </w:r>
            <w:r w:rsidRPr="001E0374">
              <w:rPr>
                <w:rFonts w:ascii="Calibri" w:hAnsi="Calibri" w:cs="Calibri" w:hint="eastAsia"/>
                <w:caps/>
                <w:sz w:val="28"/>
              </w:rPr>
              <w:t>条</w:t>
            </w:r>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CE6FCF" w:rsidRDefault="001E0374" w:rsidP="000F378A">
            <w:pPr>
              <w:keepNext/>
              <w:keepLines/>
              <w:tabs>
                <w:tab w:val="clear" w:pos="794"/>
                <w:tab w:val="clear" w:pos="1191"/>
                <w:tab w:val="clear" w:pos="1588"/>
                <w:tab w:val="clear" w:pos="1985"/>
                <w:tab w:val="left" w:pos="2268"/>
              </w:tabs>
              <w:spacing w:before="240"/>
              <w:jc w:val="center"/>
              <w:rPr>
                <w:b/>
                <w:sz w:val="28"/>
              </w:rPr>
            </w:pPr>
            <w:proofErr w:type="spellStart"/>
            <w:r w:rsidRPr="001E0374">
              <w:rPr>
                <w:rFonts w:hint="eastAsia"/>
                <w:b/>
                <w:sz w:val="28"/>
              </w:rPr>
              <w:t>节能</w:t>
            </w:r>
            <w:proofErr w:type="spellEnd"/>
            <w:r w:rsidRPr="001E0374">
              <w:rPr>
                <w:rFonts w:hint="eastAsia"/>
                <w:b/>
                <w:sz w:val="28"/>
              </w:rPr>
              <w:t>/</w:t>
            </w:r>
            <w:proofErr w:type="spellStart"/>
            <w:r w:rsidRPr="001E0374">
              <w:rPr>
                <w:rFonts w:hint="eastAsia"/>
                <w:b/>
                <w:sz w:val="28"/>
              </w:rPr>
              <w:t>电子废弃物</w:t>
            </w:r>
            <w:proofErr w:type="spellEnd"/>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CE6FCF" w:rsidRDefault="001E0374" w:rsidP="00C510C7">
            <w:pPr>
              <w:pStyle w:val="Normalaftertitle"/>
              <w:rPr>
                <w:lang w:eastAsia="zh-CN"/>
              </w:rPr>
            </w:pPr>
            <w:r w:rsidRPr="00F64E28">
              <w:rPr>
                <w:rStyle w:val="Artdef"/>
                <w:rFonts w:hint="eastAsia"/>
                <w:lang w:eastAsia="zh-CN"/>
              </w:rPr>
              <w:t>71</w:t>
            </w:r>
            <w:r w:rsidRPr="00F64E28">
              <w:rPr>
                <w:lang w:eastAsia="zh-CN"/>
              </w:rPr>
              <w:tab/>
            </w:r>
            <w:r w:rsidRPr="00F64E28">
              <w:rPr>
                <w:rFonts w:hint="eastAsia"/>
                <w:lang w:eastAsia="zh-CN"/>
              </w:rPr>
              <w:t>11</w:t>
            </w:r>
            <w:r w:rsidRPr="00F64E28">
              <w:rPr>
                <w:lang w:eastAsia="zh-CN"/>
              </w:rPr>
              <w:t>.</w:t>
            </w:r>
            <w:r w:rsidRPr="00F64E28">
              <w:rPr>
                <w:rFonts w:hint="eastAsia"/>
                <w:lang w:eastAsia="zh-CN"/>
              </w:rPr>
              <w:t>1</w:t>
            </w:r>
            <w:r w:rsidRPr="00F64E28">
              <w:rPr>
                <w:lang w:eastAsia="zh-CN"/>
              </w:rPr>
              <w:tab/>
            </w:r>
            <w:r w:rsidRPr="00F64E28">
              <w:rPr>
                <w:rFonts w:hint="eastAsia"/>
                <w:lang w:eastAsia="zh-CN"/>
              </w:rPr>
              <w:t>鼓励成员国在考虑相关</w:t>
            </w:r>
            <w:r w:rsidRPr="00F64E28">
              <w:rPr>
                <w:lang w:eastAsia="zh-CN"/>
              </w:rPr>
              <w:t>ITU-T</w:t>
            </w:r>
            <w:r w:rsidRPr="00F64E28">
              <w:rPr>
                <w:rFonts w:hint="eastAsia"/>
                <w:lang w:eastAsia="zh-CN"/>
              </w:rPr>
              <w:t>建议书的基础上，采用节能和处理电子废弃物的最佳做法。</w:t>
            </w:r>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262C0E" w:rsidP="000F378A">
            <w:pPr>
              <w:tabs>
                <w:tab w:val="clear" w:pos="794"/>
                <w:tab w:val="clear" w:pos="1191"/>
                <w:tab w:val="clear" w:pos="1588"/>
                <w:tab w:val="clear" w:pos="1985"/>
                <w:tab w:val="left" w:pos="1134"/>
                <w:tab w:val="left" w:pos="1871"/>
                <w:tab w:val="left" w:pos="2041"/>
                <w:tab w:val="left" w:pos="2268"/>
              </w:tabs>
              <w:overflowPunct/>
              <w:autoSpaceDE/>
              <w:autoSpaceDN/>
              <w:adjustRightInd/>
              <w:spacing w:before="240" w:after="100" w:afterAutospacing="1"/>
              <w:ind w:left="34"/>
              <w:jc w:val="both"/>
              <w:textAlignment w:val="auto"/>
              <w:rPr>
                <w:rFonts w:ascii="Calibri" w:hAnsi="Calibri" w:cs="Calibri"/>
                <w:szCs w:val="24"/>
                <w:lang w:val="fr-FR"/>
              </w:rPr>
            </w:pPr>
            <w:r>
              <w:rPr>
                <w:rFonts w:ascii="Calibri" w:hAnsi="Calibri" w:cs="Calibri"/>
                <w:szCs w:val="24"/>
                <w:lang w:val="fr-FR"/>
              </w:rPr>
              <w:t>ITU-T L-1000</w:t>
            </w:r>
            <w:proofErr w:type="spellStart"/>
            <w:r w:rsidR="00C66633" w:rsidRPr="005A25BF">
              <w:rPr>
                <w:rFonts w:ascii="Calibri" w:hAnsi="Calibri" w:cs="Calibri"/>
                <w:szCs w:val="24"/>
              </w:rPr>
              <w:t>系列</w:t>
            </w:r>
            <w:proofErr w:type="spellEnd"/>
            <w:r w:rsidR="002111E7" w:rsidRPr="005A25BF">
              <w:rPr>
                <w:rFonts w:ascii="Calibri" w:hAnsi="Calibri" w:cs="Calibri" w:hint="eastAsia"/>
                <w:szCs w:val="24"/>
                <w:lang w:val="fr-FR" w:eastAsia="zh-CN"/>
              </w:rPr>
              <w:t>，尤其是：</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L.1000: </w:t>
            </w:r>
            <w:r w:rsidR="00D40B6A" w:rsidRPr="005A25BF">
              <w:rPr>
                <w:rFonts w:ascii="Calibri" w:hAnsi="Calibri" w:cs="Calibri" w:hint="eastAsia"/>
                <w:color w:val="000000"/>
                <w:szCs w:val="24"/>
                <w:lang w:eastAsia="zh-CN"/>
              </w:rPr>
              <w:t>移动终端和其他手持</w:t>
            </w:r>
            <w:r w:rsidR="00D40B6A" w:rsidRPr="005A25BF">
              <w:rPr>
                <w:rFonts w:ascii="Calibri" w:hAnsi="Calibri" w:cs="Calibri"/>
                <w:color w:val="000000"/>
                <w:szCs w:val="24"/>
                <w:lang w:eastAsia="zh-CN"/>
              </w:rPr>
              <w:t>ICT</w:t>
            </w:r>
            <w:r w:rsidR="00D40B6A" w:rsidRPr="005A25BF">
              <w:rPr>
                <w:rFonts w:ascii="Calibri" w:hAnsi="Calibri" w:cs="Calibri" w:hint="eastAsia"/>
                <w:color w:val="000000"/>
                <w:szCs w:val="24"/>
                <w:lang w:eastAsia="zh-CN"/>
              </w:rPr>
              <w:t>设备的通用电源适配器和充电器解决方案</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L.1001: </w:t>
            </w:r>
            <w:r w:rsidR="00D105BE" w:rsidRPr="005A25BF">
              <w:rPr>
                <w:rFonts w:ascii="Calibri" w:hAnsi="Calibri" w:cs="Calibri"/>
                <w:szCs w:val="24"/>
                <w:lang w:eastAsia="zh-CN"/>
              </w:rPr>
              <w:t>固定信息通信技术装置的外部通用电源适配器解决方案</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L.1100: </w:t>
            </w:r>
            <w:r w:rsidR="00D40B6A" w:rsidRPr="005A25BF">
              <w:rPr>
                <w:rFonts w:ascii="Calibri" w:hAnsi="Calibri" w:cs="Calibri" w:hint="eastAsia"/>
                <w:color w:val="000000"/>
                <w:szCs w:val="24"/>
                <w:lang w:eastAsia="zh-CN"/>
              </w:rPr>
              <w:t>提供</w:t>
            </w:r>
            <w:r w:rsidR="00D40B6A" w:rsidRPr="005A25BF">
              <w:rPr>
                <w:rFonts w:ascii="Calibri" w:hAnsi="Calibri" w:cs="Calibri"/>
                <w:color w:val="000000"/>
                <w:szCs w:val="24"/>
                <w:lang w:eastAsia="zh-CN"/>
              </w:rPr>
              <w:t>ICT</w:t>
            </w:r>
            <w:r w:rsidR="00D40B6A" w:rsidRPr="005A25BF">
              <w:rPr>
                <w:rFonts w:ascii="Calibri" w:hAnsi="Calibri" w:cs="Calibri" w:hint="eastAsia"/>
                <w:color w:val="000000"/>
                <w:szCs w:val="24"/>
                <w:lang w:eastAsia="zh-CN"/>
              </w:rPr>
              <w:t>产品中稀有金属回收信息一种方法</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L.1200: </w:t>
            </w:r>
            <w:r w:rsidR="00D40B6A" w:rsidRPr="005A25BF">
              <w:rPr>
                <w:rFonts w:ascii="Calibri" w:hAnsi="Calibri" w:cs="Calibri" w:hint="eastAsia"/>
                <w:color w:val="000000"/>
                <w:szCs w:val="24"/>
                <w:lang w:eastAsia="zh-CN"/>
              </w:rPr>
              <w:t>电信和</w:t>
            </w:r>
            <w:r w:rsidR="00D40B6A" w:rsidRPr="005A25BF">
              <w:rPr>
                <w:rFonts w:ascii="Calibri" w:hAnsi="Calibri" w:cs="Calibri"/>
                <w:color w:val="000000"/>
                <w:szCs w:val="24"/>
                <w:lang w:eastAsia="zh-CN"/>
              </w:rPr>
              <w:t>ICT</w:t>
            </w:r>
            <w:r w:rsidR="00D40B6A" w:rsidRPr="005A25BF">
              <w:rPr>
                <w:rFonts w:ascii="Calibri" w:hAnsi="Calibri" w:cs="Calibri" w:hint="eastAsia"/>
                <w:color w:val="000000"/>
                <w:szCs w:val="24"/>
                <w:lang w:eastAsia="zh-CN"/>
              </w:rPr>
              <w:t>设备输入最高达</w:t>
            </w:r>
            <w:r w:rsidR="00D40B6A" w:rsidRPr="005A25BF">
              <w:rPr>
                <w:rFonts w:ascii="Calibri" w:hAnsi="Calibri" w:cs="Calibri"/>
                <w:color w:val="000000"/>
                <w:szCs w:val="24"/>
                <w:lang w:eastAsia="zh-CN"/>
              </w:rPr>
              <w:t>400 V</w:t>
            </w:r>
            <w:r w:rsidR="00D40B6A" w:rsidRPr="005A25BF">
              <w:rPr>
                <w:rFonts w:ascii="Calibri" w:hAnsi="Calibri" w:cs="Calibri" w:hint="eastAsia"/>
                <w:color w:val="000000"/>
                <w:szCs w:val="24"/>
                <w:lang w:eastAsia="zh-CN"/>
              </w:rPr>
              <w:t>的直流馈电</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L.1300: </w:t>
            </w:r>
            <w:r w:rsidR="00D40B6A" w:rsidRPr="005A25BF">
              <w:rPr>
                <w:rFonts w:ascii="Calibri" w:hAnsi="Calibri" w:cs="Calibri" w:hint="eastAsia"/>
                <w:color w:val="000000"/>
                <w:szCs w:val="24"/>
                <w:lang w:eastAsia="zh-CN"/>
              </w:rPr>
              <w:t>绿色数据中心的最佳做法</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L.1310: </w:t>
            </w:r>
            <w:r w:rsidR="00D40B6A" w:rsidRPr="005A25BF">
              <w:rPr>
                <w:rFonts w:ascii="Calibri" w:hAnsi="Calibri" w:cs="Calibri" w:hint="eastAsia"/>
                <w:color w:val="000000"/>
                <w:szCs w:val="24"/>
                <w:lang w:eastAsia="zh-CN"/>
              </w:rPr>
              <w:t>电信设备和能源效率指标和测量方法</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lastRenderedPageBreak/>
              <w:t xml:space="preserve">L.1400: </w:t>
            </w:r>
            <w:r w:rsidR="00D40B6A" w:rsidRPr="005A25BF">
              <w:rPr>
                <w:rFonts w:ascii="Calibri" w:hAnsi="Calibri" w:cs="Calibri" w:hint="eastAsia"/>
                <w:color w:val="000000"/>
                <w:szCs w:val="24"/>
                <w:lang w:eastAsia="zh-CN"/>
              </w:rPr>
              <w:t>评估信息通信技术环境影响的方法概述和一般性原则</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L.1410: </w:t>
            </w:r>
            <w:r w:rsidR="00661AF0" w:rsidRPr="005A25BF">
              <w:rPr>
                <w:rFonts w:ascii="Calibri" w:hAnsi="Calibri" w:cs="Calibri" w:hint="eastAsia"/>
                <w:color w:val="000000"/>
                <w:szCs w:val="24"/>
                <w:lang w:eastAsia="zh-CN"/>
              </w:rPr>
              <w:t>信息通信技术商品、网络和服务环境影响的评估方法</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L.1420: </w:t>
            </w:r>
            <w:r w:rsidR="00661AF0" w:rsidRPr="005A25BF">
              <w:rPr>
                <w:rFonts w:ascii="Calibri" w:hAnsi="Calibri" w:cs="Calibri" w:hint="eastAsia"/>
                <w:color w:val="000000"/>
                <w:szCs w:val="24"/>
                <w:lang w:eastAsia="zh-CN"/>
              </w:rPr>
              <w:t>组织中信息通信技术能耗和绿色气体排放影响评估方法</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Y.3022: </w:t>
            </w:r>
            <w:r w:rsidR="00DD4EF3" w:rsidRPr="005A25BF">
              <w:rPr>
                <w:rFonts w:ascii="Calibri" w:hAnsi="Calibri" w:cs="Calibri"/>
                <w:color w:val="000000"/>
                <w:szCs w:val="24"/>
                <w:lang w:eastAsia="zh-CN"/>
              </w:rPr>
              <w:t>网络</w:t>
            </w:r>
            <w:r w:rsidR="00DD4EF3" w:rsidRPr="005A25BF">
              <w:rPr>
                <w:rFonts w:ascii="Calibri" w:hAnsi="Calibri" w:cs="Calibri" w:hint="eastAsia"/>
                <w:color w:val="000000"/>
                <w:szCs w:val="24"/>
                <w:lang w:eastAsia="zh-CN"/>
              </w:rPr>
              <w:t>的</w:t>
            </w:r>
            <w:r w:rsidR="00DD4EF3" w:rsidRPr="005A25BF">
              <w:rPr>
                <w:rFonts w:ascii="Calibri" w:hAnsi="Calibri" w:cs="Calibri"/>
                <w:color w:val="000000"/>
                <w:szCs w:val="24"/>
                <w:lang w:eastAsia="zh-CN"/>
              </w:rPr>
              <w:t>能源测</w:t>
            </w:r>
            <w:r w:rsidR="00DD4EF3" w:rsidRPr="005A25BF">
              <w:rPr>
                <w:rFonts w:ascii="Calibri" w:hAnsi="Calibri" w:cs="Calibri" w:hint="eastAsia"/>
                <w:color w:val="000000"/>
                <w:szCs w:val="24"/>
                <w:lang w:eastAsia="zh-CN"/>
              </w:rPr>
              <w:t>量（有关节能）</w:t>
            </w: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CE6FCF" w:rsidRDefault="001E0374" w:rsidP="000F378A">
            <w:pPr>
              <w:keepNext/>
              <w:keepLines/>
              <w:tabs>
                <w:tab w:val="clear" w:pos="794"/>
                <w:tab w:val="clear" w:pos="1191"/>
                <w:tab w:val="clear" w:pos="1588"/>
                <w:tab w:val="clear" w:pos="1985"/>
                <w:tab w:val="left" w:pos="2268"/>
              </w:tabs>
              <w:spacing w:before="480"/>
              <w:jc w:val="center"/>
              <w:rPr>
                <w:b/>
                <w:caps/>
                <w:sz w:val="28"/>
                <w:lang w:val="en-US"/>
              </w:rPr>
            </w:pPr>
            <w:r w:rsidRPr="001E0374">
              <w:rPr>
                <w:rFonts w:ascii="Calibri" w:hAnsi="Calibri" w:cs="Calibri" w:hint="eastAsia"/>
                <w:caps/>
                <w:sz w:val="28"/>
              </w:rPr>
              <w:lastRenderedPageBreak/>
              <w:t>第</w:t>
            </w:r>
            <w:r>
              <w:rPr>
                <w:rFonts w:ascii="Calibri" w:hAnsi="Calibri" w:cs="Calibri" w:hint="eastAsia"/>
                <w:caps/>
                <w:sz w:val="28"/>
                <w:lang w:eastAsia="zh-CN"/>
              </w:rPr>
              <w:t>12</w:t>
            </w:r>
            <w:r w:rsidRPr="001E0374">
              <w:rPr>
                <w:rFonts w:ascii="Calibri" w:hAnsi="Calibri" w:cs="Calibri" w:hint="eastAsia"/>
                <w:caps/>
                <w:sz w:val="28"/>
              </w:rPr>
              <w:t>条</w:t>
            </w:r>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CE6FCF" w:rsidRDefault="001E0374" w:rsidP="000F378A">
            <w:pPr>
              <w:keepNext/>
              <w:keepLines/>
              <w:tabs>
                <w:tab w:val="clear" w:pos="794"/>
                <w:tab w:val="clear" w:pos="1191"/>
                <w:tab w:val="clear" w:pos="1588"/>
                <w:tab w:val="clear" w:pos="1985"/>
                <w:tab w:val="left" w:pos="2268"/>
              </w:tabs>
              <w:spacing w:before="240"/>
              <w:jc w:val="center"/>
              <w:rPr>
                <w:b/>
                <w:sz w:val="28"/>
              </w:rPr>
            </w:pPr>
            <w:proofErr w:type="spellStart"/>
            <w:r w:rsidRPr="001E0374">
              <w:rPr>
                <w:rFonts w:hint="eastAsia"/>
                <w:b/>
                <w:sz w:val="28"/>
              </w:rPr>
              <w:t>无障碍获取</w:t>
            </w:r>
            <w:proofErr w:type="spellEnd"/>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CE6FCF" w:rsidRDefault="001E0374" w:rsidP="00C510C7">
            <w:pPr>
              <w:pStyle w:val="Normalaftertitle"/>
              <w:rPr>
                <w:lang w:eastAsia="zh-CN"/>
              </w:rPr>
            </w:pPr>
            <w:r w:rsidRPr="00F64E28">
              <w:rPr>
                <w:rStyle w:val="Artdef"/>
                <w:rFonts w:hint="eastAsia"/>
                <w:lang w:eastAsia="zh-CN"/>
              </w:rPr>
              <w:t>72</w:t>
            </w:r>
            <w:r w:rsidRPr="00F64E28">
              <w:rPr>
                <w:lang w:eastAsia="zh-CN"/>
              </w:rPr>
              <w:tab/>
            </w:r>
            <w:r w:rsidRPr="00F64E28">
              <w:rPr>
                <w:rFonts w:hint="eastAsia"/>
                <w:lang w:eastAsia="zh-CN"/>
              </w:rPr>
              <w:t>12</w:t>
            </w:r>
            <w:r w:rsidRPr="00F64E28">
              <w:rPr>
                <w:lang w:eastAsia="zh-CN"/>
              </w:rPr>
              <w:t>.</w:t>
            </w:r>
            <w:r w:rsidRPr="00F64E28">
              <w:rPr>
                <w:rFonts w:hint="eastAsia"/>
                <w:lang w:eastAsia="zh-CN"/>
              </w:rPr>
              <w:t>1</w:t>
            </w:r>
            <w:r w:rsidRPr="00F64E28">
              <w:rPr>
                <w:lang w:eastAsia="zh-CN"/>
              </w:rPr>
              <w:tab/>
            </w:r>
            <w:r w:rsidRPr="00F64E28">
              <w:rPr>
                <w:lang w:eastAsia="zh-CN"/>
              </w:rPr>
              <w:t>成员国</w:t>
            </w:r>
            <w:r w:rsidRPr="00F64E28">
              <w:rPr>
                <w:rFonts w:hint="eastAsia"/>
                <w:lang w:eastAsia="zh-CN"/>
              </w:rPr>
              <w:t>应</w:t>
            </w:r>
            <w:r w:rsidRPr="00F64E28">
              <w:rPr>
                <w:lang w:eastAsia="zh-CN"/>
              </w:rPr>
              <w:t>参照相关</w:t>
            </w:r>
            <w:r w:rsidRPr="00F64E28">
              <w:rPr>
                <w:lang w:eastAsia="zh-CN"/>
              </w:rPr>
              <w:t>ITU-T</w:t>
            </w:r>
            <w:r w:rsidRPr="00F64E28">
              <w:rPr>
                <w:lang w:eastAsia="zh-CN"/>
              </w:rPr>
              <w:t>建议书</w:t>
            </w:r>
            <w:r w:rsidRPr="00F64E28">
              <w:rPr>
                <w:rFonts w:hint="eastAsia"/>
                <w:lang w:eastAsia="zh-CN"/>
              </w:rPr>
              <w:t>，促进</w:t>
            </w:r>
            <w:r w:rsidRPr="00F64E28">
              <w:rPr>
                <w:color w:val="000000"/>
                <w:lang w:eastAsia="zh-CN"/>
              </w:rPr>
              <w:t>残疾人</w:t>
            </w:r>
            <w:r w:rsidRPr="00F64E28">
              <w:rPr>
                <w:rFonts w:hint="eastAsia"/>
                <w:color w:val="000000"/>
                <w:lang w:eastAsia="zh-CN"/>
              </w:rPr>
              <w:t>获取</w:t>
            </w:r>
            <w:r w:rsidRPr="00F64E28">
              <w:rPr>
                <w:color w:val="000000"/>
                <w:lang w:eastAsia="zh-CN"/>
              </w:rPr>
              <w:t>国际电信</w:t>
            </w:r>
            <w:r w:rsidRPr="00F64E28">
              <w:rPr>
                <w:rFonts w:hint="eastAsia"/>
                <w:color w:val="000000"/>
                <w:lang w:eastAsia="zh-CN"/>
              </w:rPr>
              <w:t>服务</w:t>
            </w:r>
            <w:r w:rsidRPr="00F64E28">
              <w:rPr>
                <w:color w:val="000000"/>
                <w:lang w:eastAsia="zh-CN"/>
              </w:rPr>
              <w:t>。</w:t>
            </w:r>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E.121: </w:t>
            </w:r>
            <w:r w:rsidR="00661AF0" w:rsidRPr="005A25BF">
              <w:rPr>
                <w:rFonts w:ascii="Calibri" w:hAnsi="Calibri" w:cs="Calibri" w:hint="eastAsia"/>
                <w:color w:val="000000"/>
                <w:szCs w:val="24"/>
                <w:lang w:eastAsia="zh-CN"/>
              </w:rPr>
              <w:t>用于帮助电话和传真业务用户的象形图、符号和图标</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E.123: </w:t>
            </w:r>
            <w:r w:rsidR="00A32CC9" w:rsidRPr="005A25BF">
              <w:rPr>
                <w:rFonts w:ascii="Calibri" w:hAnsi="Calibri" w:cs="Calibri"/>
                <w:szCs w:val="24"/>
                <w:lang w:eastAsia="zh-CN"/>
              </w:rPr>
              <w:t>对国家和国际电话号码、电子邮件地址和网址的标注</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E.135: </w:t>
            </w:r>
            <w:r w:rsidR="00870DF0" w:rsidRPr="005A25BF">
              <w:rPr>
                <w:rFonts w:ascii="Calibri" w:hAnsi="Calibri" w:cs="Calibri"/>
                <w:szCs w:val="24"/>
                <w:lang w:eastAsia="zh-CN"/>
              </w:rPr>
              <w:t>残障人士使用的公用电信终端的人性因素方面</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E.138: </w:t>
            </w:r>
            <w:r w:rsidR="008757D5" w:rsidRPr="005A25BF">
              <w:rPr>
                <w:rFonts w:ascii="Calibri" w:hAnsi="Calibri" w:cs="Calibri" w:hint="eastAsia"/>
                <w:color w:val="000000"/>
                <w:szCs w:val="24"/>
                <w:lang w:eastAsia="zh-CN"/>
              </w:rPr>
              <w:t>为方便老年人使用公用电话的人性化因素</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rPr>
            </w:pPr>
            <w:r w:rsidRPr="005A25BF">
              <w:rPr>
                <w:rFonts w:ascii="Calibri" w:hAnsi="Calibri" w:cs="Calibri"/>
                <w:szCs w:val="24"/>
              </w:rPr>
              <w:t xml:space="preserve">E.139: </w:t>
            </w:r>
            <w:proofErr w:type="spellStart"/>
            <w:r w:rsidR="008757D5" w:rsidRPr="005A25BF">
              <w:rPr>
                <w:rFonts w:ascii="Calibri" w:hAnsi="Calibri" w:cs="Calibri" w:hint="eastAsia"/>
                <w:color w:val="000000"/>
                <w:szCs w:val="24"/>
              </w:rPr>
              <w:t>公共互联网接入点</w:t>
            </w:r>
            <w:proofErr w:type="spellEnd"/>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V.18: </w:t>
            </w:r>
            <w:r w:rsidR="00870DF0" w:rsidRPr="005A25BF">
              <w:rPr>
                <w:rFonts w:ascii="Calibri" w:hAnsi="Calibri" w:cs="Calibri" w:hint="eastAsia"/>
                <w:szCs w:val="24"/>
                <w:lang w:eastAsia="zh-CN"/>
              </w:rPr>
              <w:t>在文本电话模式下工作的</w:t>
            </w:r>
            <w:r w:rsidR="00870DF0" w:rsidRPr="005A25BF">
              <w:rPr>
                <w:rFonts w:ascii="Calibri" w:hAnsi="Calibri" w:cs="Calibri" w:hint="eastAsia"/>
                <w:szCs w:val="24"/>
                <w:lang w:eastAsia="zh-CN"/>
              </w:rPr>
              <w:t>DCE</w:t>
            </w:r>
            <w:r w:rsidR="00870DF0" w:rsidRPr="005A25BF">
              <w:rPr>
                <w:rFonts w:ascii="Calibri" w:hAnsi="Calibri" w:cs="Calibri" w:hint="eastAsia"/>
                <w:szCs w:val="24"/>
                <w:lang w:eastAsia="zh-CN"/>
              </w:rPr>
              <w:t>的操作和互联要求</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V.151: </w:t>
            </w:r>
            <w:r w:rsidR="008757D5" w:rsidRPr="005A25BF">
              <w:rPr>
                <w:rFonts w:ascii="Calibri" w:hAnsi="Calibri" w:cs="Calibri" w:hint="eastAsia"/>
                <w:color w:val="000000"/>
                <w:szCs w:val="24"/>
                <w:lang w:eastAsia="zh-CN"/>
              </w:rPr>
              <w:t>使用文本中继的、</w:t>
            </w:r>
            <w:r w:rsidR="008757D5" w:rsidRPr="005A25BF">
              <w:rPr>
                <w:rFonts w:ascii="Calibri" w:hAnsi="Calibri" w:cs="Calibri"/>
                <w:color w:val="000000"/>
                <w:szCs w:val="24"/>
                <w:lang w:eastAsia="zh-CN"/>
              </w:rPr>
              <w:t>IP</w:t>
            </w:r>
            <w:r w:rsidR="008757D5" w:rsidRPr="005A25BF">
              <w:rPr>
                <w:rFonts w:ascii="Calibri" w:hAnsi="Calibri" w:cs="Calibri" w:hint="eastAsia"/>
                <w:color w:val="000000"/>
                <w:szCs w:val="24"/>
                <w:lang w:eastAsia="zh-CN"/>
              </w:rPr>
              <w:t>网络上的模拟</w:t>
            </w:r>
            <w:r w:rsidR="008757D5" w:rsidRPr="005A25BF">
              <w:rPr>
                <w:rFonts w:ascii="Calibri" w:hAnsi="Calibri" w:cs="Calibri"/>
                <w:color w:val="000000"/>
                <w:szCs w:val="24"/>
                <w:lang w:eastAsia="zh-CN"/>
              </w:rPr>
              <w:t>PSTN</w:t>
            </w:r>
            <w:r w:rsidR="008757D5" w:rsidRPr="005A25BF">
              <w:rPr>
                <w:rFonts w:ascii="Calibri" w:hAnsi="Calibri" w:cs="Calibri" w:hint="eastAsia"/>
                <w:color w:val="000000"/>
                <w:szCs w:val="24"/>
                <w:lang w:eastAsia="zh-CN"/>
              </w:rPr>
              <w:t>文本电话的端到端连接程序</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V.254: </w:t>
            </w:r>
            <w:r w:rsidR="008757D5" w:rsidRPr="005A25BF">
              <w:rPr>
                <w:rFonts w:ascii="Calibri" w:hAnsi="Calibri" w:cs="Calibri" w:hint="eastAsia"/>
                <w:color w:val="000000"/>
                <w:szCs w:val="24"/>
                <w:lang w:eastAsia="zh-CN"/>
              </w:rPr>
              <w:t>辅助和多功能通信设备的异步串行命令接口</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T.140: </w:t>
            </w:r>
            <w:r w:rsidR="00336D06" w:rsidRPr="005A25BF">
              <w:rPr>
                <w:rFonts w:ascii="Calibri" w:hAnsi="Calibri" w:cs="Calibri"/>
                <w:szCs w:val="24"/>
                <w:lang w:eastAsia="zh-CN"/>
              </w:rPr>
              <w:t>多媒体应用文本会话的协议</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rPr>
            </w:pPr>
            <w:r w:rsidRPr="005A25BF">
              <w:rPr>
                <w:rFonts w:ascii="Calibri" w:hAnsi="Calibri" w:cs="Calibri"/>
                <w:szCs w:val="24"/>
              </w:rPr>
              <w:t>T.134:</w:t>
            </w:r>
            <w:r w:rsidR="002E6BA7" w:rsidRPr="005A25BF">
              <w:rPr>
                <w:rFonts w:ascii="Calibri" w:hAnsi="Calibri" w:cs="Calibri" w:hint="eastAsia"/>
                <w:szCs w:val="24"/>
                <w:lang w:eastAsia="zh-CN"/>
              </w:rPr>
              <w:t>文本会话应用实体</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H.323: </w:t>
            </w:r>
            <w:r w:rsidR="002E6BA7" w:rsidRPr="005A25BF">
              <w:rPr>
                <w:rFonts w:ascii="Calibri" w:hAnsi="Calibri" w:cs="Calibri" w:hint="eastAsia"/>
                <w:szCs w:val="24"/>
                <w:lang w:eastAsia="zh-CN"/>
              </w:rPr>
              <w:t>H.323</w:t>
            </w:r>
            <w:r w:rsidR="002E6BA7" w:rsidRPr="005A25BF">
              <w:rPr>
                <w:rFonts w:ascii="Calibri" w:hAnsi="Calibri" w:cs="Calibri" w:hint="eastAsia"/>
                <w:szCs w:val="24"/>
                <w:lang w:eastAsia="zh-CN"/>
              </w:rPr>
              <w:t>用于分组多媒体环境中文本会话的附件</w:t>
            </w:r>
            <w:r w:rsidRPr="005A25BF">
              <w:rPr>
                <w:rFonts w:ascii="Calibri" w:hAnsi="Calibri" w:cs="Calibri"/>
                <w:szCs w:val="24"/>
                <w:lang w:eastAsia="zh-CN"/>
              </w:rPr>
              <w:t>G</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H.248.2: </w:t>
            </w:r>
            <w:r w:rsidR="00983E2C" w:rsidRPr="005A25BF">
              <w:rPr>
                <w:rFonts w:ascii="Calibri" w:hAnsi="Calibri" w:cs="Calibri" w:hint="eastAsia"/>
                <w:color w:val="000000"/>
                <w:szCs w:val="24"/>
                <w:lang w:eastAsia="zh-CN"/>
              </w:rPr>
              <w:t>网关控制协议：传真、文本会话与呼叫识别包</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F.790: </w:t>
            </w:r>
            <w:r w:rsidR="008A2BE7" w:rsidRPr="005A25BF">
              <w:rPr>
                <w:rFonts w:ascii="Calibri" w:hAnsi="Calibri" w:cs="Calibri" w:hint="eastAsia"/>
                <w:color w:val="000000"/>
                <w:szCs w:val="24"/>
                <w:lang w:eastAsia="zh-CN"/>
              </w:rPr>
              <w:t>老年人和残障人士的电信接入能力指南</w:t>
            </w:r>
          </w:p>
          <w:p w:rsidR="00A41DA4" w:rsidRPr="005A25BF" w:rsidRDefault="0060422B" w:rsidP="000F378A">
            <w:pPr>
              <w:tabs>
                <w:tab w:val="clear" w:pos="794"/>
                <w:tab w:val="clear" w:pos="1191"/>
                <w:tab w:val="clear" w:pos="1588"/>
                <w:tab w:val="clear" w:pos="1985"/>
                <w:tab w:val="left" w:pos="1134"/>
                <w:tab w:val="left" w:pos="1871"/>
                <w:tab w:val="left" w:pos="2041"/>
                <w:tab w:val="left" w:pos="2268"/>
              </w:tabs>
              <w:ind w:left="2041" w:hanging="2041"/>
              <w:jc w:val="both"/>
              <w:rPr>
                <w:rFonts w:ascii="Calibri" w:hAnsi="Calibri" w:cs="Calibri"/>
                <w:szCs w:val="24"/>
                <w:lang w:eastAsia="zh-CN"/>
              </w:rPr>
            </w:pPr>
            <w:r w:rsidRPr="005A25BF">
              <w:rPr>
                <w:rFonts w:ascii="Calibri" w:hAnsi="Calibri" w:cs="Calibri" w:hint="eastAsia"/>
                <w:szCs w:val="24"/>
                <w:lang w:eastAsia="zh-CN"/>
              </w:rPr>
              <w:t>包含了无障碍获取的建议书：</w:t>
            </w:r>
          </w:p>
          <w:p w:rsidR="00A41DA4" w:rsidRPr="005A25BF" w:rsidRDefault="0060422B"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rPr>
            </w:pPr>
            <w:r w:rsidRPr="005A25BF">
              <w:rPr>
                <w:rFonts w:ascii="Calibri" w:hAnsi="Calibri" w:cs="Calibri" w:hint="eastAsia"/>
                <w:szCs w:val="24"/>
                <w:lang w:eastAsia="zh-CN"/>
              </w:rPr>
              <w:lastRenderedPageBreak/>
              <w:t>在</w:t>
            </w:r>
            <w:r w:rsidR="00262C0E">
              <w:rPr>
                <w:rFonts w:ascii="Calibri" w:hAnsi="Calibri" w:cs="Calibri"/>
                <w:szCs w:val="24"/>
              </w:rPr>
              <w:t>NGN R1</w:t>
            </w:r>
            <w:r w:rsidRPr="005A25BF">
              <w:rPr>
                <w:rFonts w:ascii="Calibri" w:hAnsi="Calibri" w:cs="Calibri" w:hint="eastAsia"/>
                <w:szCs w:val="24"/>
                <w:lang w:eastAsia="zh-CN"/>
              </w:rPr>
              <w:t>范围</w:t>
            </w:r>
            <w:r w:rsidR="00A41DA4" w:rsidRPr="005A25BF">
              <w:rPr>
                <w:rFonts w:ascii="Calibri" w:hAnsi="Calibri" w:cs="Calibri"/>
                <w:szCs w:val="24"/>
              </w:rPr>
              <w:t>Y.2000SerSup1</w:t>
            </w:r>
            <w:r w:rsidRPr="005A25BF">
              <w:rPr>
                <w:rFonts w:ascii="Calibri" w:hAnsi="Calibri" w:cs="Calibri" w:hint="eastAsia"/>
                <w:szCs w:val="24"/>
                <w:lang w:eastAsia="zh-CN"/>
              </w:rPr>
              <w:t>中包含了无障碍获取的章节</w:t>
            </w:r>
          </w:p>
          <w:p w:rsidR="00A41DA4" w:rsidRPr="005A25BF" w:rsidRDefault="00A41DA4" w:rsidP="00262C0E">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F.703</w:t>
            </w:r>
            <w:r w:rsidR="0060422B" w:rsidRPr="005A25BF">
              <w:rPr>
                <w:rFonts w:ascii="Calibri" w:hAnsi="Calibri" w:cs="Calibri" w:hint="eastAsia"/>
                <w:szCs w:val="24"/>
                <w:lang w:eastAsia="zh-CN"/>
              </w:rPr>
              <w:t>建议书中包含了提供实时文本、视频和音频通信的全方位对话和文本电话业务的定义</w:t>
            </w:r>
          </w:p>
          <w:p w:rsidR="00A41DA4" w:rsidRPr="005A25BF" w:rsidRDefault="0060422B"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hint="eastAsia"/>
                <w:szCs w:val="24"/>
                <w:lang w:eastAsia="zh-CN"/>
              </w:rPr>
              <w:t>在</w:t>
            </w:r>
            <w:r w:rsidRPr="005A25BF">
              <w:rPr>
                <w:rFonts w:ascii="Calibri" w:hAnsi="Calibri" w:cs="Calibri"/>
                <w:szCs w:val="24"/>
                <w:lang w:eastAsia="zh-CN"/>
              </w:rPr>
              <w:t>F.700</w:t>
            </w:r>
            <w:r w:rsidRPr="005A25BF">
              <w:rPr>
                <w:rFonts w:ascii="Calibri" w:hAnsi="Calibri" w:cs="Calibri" w:hint="eastAsia"/>
                <w:szCs w:val="24"/>
                <w:lang w:eastAsia="zh-CN"/>
              </w:rPr>
              <w:t>中定义了实时对话文本媒介</w:t>
            </w:r>
          </w:p>
          <w:p w:rsidR="00A41DA4" w:rsidRPr="005A25BF" w:rsidRDefault="003F1FCC"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hint="eastAsia"/>
                <w:szCs w:val="24"/>
                <w:lang w:eastAsia="zh-CN"/>
              </w:rPr>
              <w:t>在</w:t>
            </w:r>
            <w:r w:rsidR="00A41DA4" w:rsidRPr="005A25BF">
              <w:rPr>
                <w:rFonts w:ascii="Calibri" w:hAnsi="Calibri" w:cs="Calibri"/>
                <w:szCs w:val="24"/>
                <w:lang w:eastAsia="zh-CN"/>
              </w:rPr>
              <w:t>H.320</w:t>
            </w:r>
            <w:r w:rsidRPr="005A25BF">
              <w:rPr>
                <w:rFonts w:ascii="Calibri" w:hAnsi="Calibri" w:cs="Calibri" w:hint="eastAsia"/>
                <w:szCs w:val="24"/>
                <w:lang w:eastAsia="zh-CN"/>
              </w:rPr>
              <w:t>中包含了</w:t>
            </w:r>
            <w:r w:rsidRPr="005A25BF">
              <w:rPr>
                <w:rFonts w:ascii="Calibri" w:hAnsi="Calibri" w:cs="Calibri" w:hint="eastAsia"/>
                <w:szCs w:val="24"/>
                <w:lang w:eastAsia="zh-CN"/>
              </w:rPr>
              <w:t>ISDN</w:t>
            </w:r>
            <w:r w:rsidRPr="005A25BF">
              <w:rPr>
                <w:rFonts w:ascii="Calibri" w:hAnsi="Calibri" w:cs="Calibri" w:hint="eastAsia"/>
                <w:szCs w:val="24"/>
                <w:lang w:eastAsia="zh-CN"/>
              </w:rPr>
              <w:t>多媒体的实时文本对话</w:t>
            </w:r>
          </w:p>
          <w:p w:rsidR="00A41DA4" w:rsidRPr="005A25BF" w:rsidRDefault="003F1FCC"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H.224</w:t>
            </w:r>
            <w:r w:rsidRPr="005A25BF">
              <w:rPr>
                <w:rFonts w:ascii="Calibri" w:hAnsi="Calibri" w:cs="Calibri" w:hint="eastAsia"/>
                <w:szCs w:val="24"/>
                <w:lang w:eastAsia="zh-CN"/>
              </w:rPr>
              <w:t>中有关</w:t>
            </w:r>
            <w:r w:rsidRPr="005A25BF">
              <w:rPr>
                <w:rFonts w:ascii="Calibri" w:hAnsi="Calibri" w:cs="Calibri" w:hint="eastAsia"/>
                <w:szCs w:val="24"/>
                <w:lang w:eastAsia="zh-CN"/>
              </w:rPr>
              <w:t>ISDN</w:t>
            </w:r>
            <w:r w:rsidRPr="005A25BF">
              <w:rPr>
                <w:rFonts w:ascii="Calibri" w:hAnsi="Calibri" w:cs="Calibri" w:hint="eastAsia"/>
                <w:szCs w:val="24"/>
                <w:lang w:eastAsia="zh-CN"/>
              </w:rPr>
              <w:t>多媒体环境下传输实时文本的章节</w:t>
            </w:r>
          </w:p>
          <w:p w:rsidR="00A41DA4" w:rsidRPr="005A25BF" w:rsidRDefault="00287B65"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V.8</w:t>
            </w:r>
            <w:r w:rsidRPr="005A25BF">
              <w:rPr>
                <w:rFonts w:ascii="Calibri" w:hAnsi="Calibri" w:cs="Calibri" w:hint="eastAsia"/>
                <w:szCs w:val="24"/>
                <w:lang w:eastAsia="zh-CN"/>
              </w:rPr>
              <w:t>中有关文本电话调制解调器协商的章节</w:t>
            </w:r>
          </w:p>
          <w:p w:rsidR="00A41DA4" w:rsidRPr="005A25BF" w:rsidRDefault="00262C0E"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Pr>
                <w:rFonts w:ascii="Calibri" w:hAnsi="Calibri" w:cs="Calibri"/>
                <w:szCs w:val="24"/>
                <w:lang w:eastAsia="zh-CN"/>
              </w:rPr>
              <w:t>V.8</w:t>
            </w:r>
            <w:r w:rsidR="00287B65" w:rsidRPr="005A25BF">
              <w:rPr>
                <w:rFonts w:ascii="Calibri" w:hAnsi="Calibri" w:cs="Calibri" w:hint="eastAsia"/>
                <w:szCs w:val="24"/>
                <w:lang w:eastAsia="zh-CN"/>
              </w:rPr>
              <w:t>之二中有关文本电话调制解调器协商的章节</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V.250</w:t>
            </w:r>
            <w:r w:rsidR="00287B65" w:rsidRPr="005A25BF">
              <w:rPr>
                <w:rFonts w:ascii="Calibri" w:hAnsi="Calibri" w:cs="Calibri" w:hint="eastAsia"/>
                <w:szCs w:val="24"/>
                <w:lang w:eastAsia="zh-CN"/>
              </w:rPr>
              <w:t>中有关</w:t>
            </w:r>
            <w:r w:rsidRPr="005A25BF">
              <w:rPr>
                <w:rFonts w:ascii="Calibri" w:hAnsi="Calibri" w:cs="Calibri"/>
                <w:szCs w:val="24"/>
                <w:lang w:eastAsia="zh-CN"/>
              </w:rPr>
              <w:t>V.18</w:t>
            </w:r>
            <w:r w:rsidR="00287B65" w:rsidRPr="005A25BF">
              <w:rPr>
                <w:rFonts w:ascii="Calibri" w:hAnsi="Calibri" w:cs="Calibri" w:hint="eastAsia"/>
                <w:szCs w:val="24"/>
                <w:lang w:eastAsia="zh-CN"/>
              </w:rPr>
              <w:t>调制解调器控制的章节</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H.324</w:t>
            </w:r>
            <w:r w:rsidR="00287B65" w:rsidRPr="005A25BF">
              <w:rPr>
                <w:rFonts w:ascii="Calibri" w:hAnsi="Calibri" w:cs="Calibri" w:hint="eastAsia"/>
                <w:szCs w:val="24"/>
                <w:lang w:eastAsia="zh-CN"/>
              </w:rPr>
              <w:t>中包含了电路交换多媒体中实时文本对话</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H.245</w:t>
            </w:r>
            <w:r w:rsidR="00287B65" w:rsidRPr="005A25BF">
              <w:rPr>
                <w:rFonts w:ascii="Calibri" w:hAnsi="Calibri" w:cs="Calibri" w:hint="eastAsia"/>
                <w:szCs w:val="24"/>
                <w:lang w:eastAsia="zh-CN"/>
              </w:rPr>
              <w:t>中有关在</w:t>
            </w:r>
            <w:r w:rsidR="00262C0E">
              <w:rPr>
                <w:rFonts w:ascii="Calibri" w:hAnsi="Calibri" w:cs="Calibri"/>
                <w:szCs w:val="24"/>
                <w:lang w:eastAsia="zh-CN"/>
              </w:rPr>
              <w:t>H.324</w:t>
            </w:r>
            <w:r w:rsidR="00287B65" w:rsidRPr="005A25BF">
              <w:rPr>
                <w:rFonts w:ascii="Calibri" w:hAnsi="Calibri" w:cs="Calibri"/>
                <w:szCs w:val="24"/>
                <w:lang w:eastAsia="zh-CN"/>
              </w:rPr>
              <w:t>和</w:t>
            </w:r>
            <w:r w:rsidR="00287B65" w:rsidRPr="005A25BF">
              <w:rPr>
                <w:rFonts w:ascii="Calibri" w:hAnsi="Calibri" w:cs="Calibri"/>
                <w:szCs w:val="24"/>
                <w:lang w:eastAsia="zh-CN"/>
              </w:rPr>
              <w:t>H.323</w:t>
            </w:r>
            <w:r w:rsidR="00287B65" w:rsidRPr="005A25BF">
              <w:rPr>
                <w:rFonts w:ascii="Calibri" w:hAnsi="Calibri" w:cs="Calibri" w:hint="eastAsia"/>
                <w:szCs w:val="24"/>
                <w:lang w:eastAsia="zh-CN"/>
              </w:rPr>
              <w:t>多媒体环境下处理实时文本连接</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T.120</w:t>
            </w:r>
            <w:r w:rsidR="00287B65" w:rsidRPr="005A25BF">
              <w:rPr>
                <w:rFonts w:ascii="Calibri" w:hAnsi="Calibri" w:cs="Calibri" w:hint="eastAsia"/>
                <w:szCs w:val="24"/>
                <w:lang w:eastAsia="zh-CN"/>
              </w:rPr>
              <w:t>中包含了数据会议中的实时文本</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T.124</w:t>
            </w:r>
            <w:r w:rsidR="00287B65" w:rsidRPr="005A25BF">
              <w:rPr>
                <w:rFonts w:ascii="Calibri" w:hAnsi="Calibri" w:cs="Calibri" w:hint="eastAsia"/>
                <w:szCs w:val="24"/>
                <w:lang w:eastAsia="zh-CN"/>
              </w:rPr>
              <w:t>中有关处理</w:t>
            </w:r>
            <w:r w:rsidR="00287B65" w:rsidRPr="005A25BF">
              <w:rPr>
                <w:rFonts w:ascii="Calibri" w:hAnsi="Calibri" w:cs="Calibri" w:hint="eastAsia"/>
                <w:szCs w:val="24"/>
                <w:lang w:eastAsia="zh-CN"/>
              </w:rPr>
              <w:t>T.120</w:t>
            </w:r>
            <w:r w:rsidR="00287B65" w:rsidRPr="005A25BF">
              <w:rPr>
                <w:rFonts w:ascii="Calibri" w:hAnsi="Calibri" w:cs="Calibri" w:hint="eastAsia"/>
                <w:szCs w:val="24"/>
                <w:lang w:eastAsia="zh-CN"/>
              </w:rPr>
              <w:t>环境中的实时文本会话</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G.168</w:t>
            </w:r>
            <w:r w:rsidR="00690F28" w:rsidRPr="005A25BF">
              <w:rPr>
                <w:rFonts w:ascii="Calibri" w:hAnsi="Calibri" w:cs="Calibri" w:hint="eastAsia"/>
                <w:szCs w:val="24"/>
                <w:lang w:eastAsia="zh-CN"/>
              </w:rPr>
              <w:t>中有关测试附文本电话的呼叫中回声消除的章节</w:t>
            </w:r>
          </w:p>
          <w:p w:rsidR="00A41DA4" w:rsidRPr="005A25BF" w:rsidRDefault="00DA23CE"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hint="eastAsia"/>
                <w:szCs w:val="24"/>
                <w:lang w:eastAsia="zh-CN"/>
              </w:rPr>
              <w:t>在</w:t>
            </w:r>
            <w:r w:rsidRPr="005A25BF">
              <w:rPr>
                <w:rFonts w:ascii="Calibri" w:hAnsi="Calibri" w:cs="Calibri"/>
                <w:szCs w:val="24"/>
                <w:lang w:eastAsia="zh-CN"/>
              </w:rPr>
              <w:t>F.724</w:t>
            </w:r>
            <w:r w:rsidRPr="005A25BF">
              <w:rPr>
                <w:rFonts w:ascii="Calibri" w:hAnsi="Calibri" w:cs="Calibri" w:hint="eastAsia"/>
                <w:szCs w:val="24"/>
                <w:lang w:eastAsia="zh-CN"/>
              </w:rPr>
              <w:t>建议书</w:t>
            </w:r>
            <w:r w:rsidR="00690F28" w:rsidRPr="005A25BF">
              <w:rPr>
                <w:rFonts w:ascii="Calibri" w:hAnsi="Calibri" w:cs="Calibri" w:hint="eastAsia"/>
                <w:szCs w:val="24"/>
                <w:lang w:eastAsia="zh-CN"/>
              </w:rPr>
              <w:t>有关</w:t>
            </w:r>
            <w:r w:rsidR="00690F28" w:rsidRPr="005A25BF">
              <w:rPr>
                <w:rFonts w:ascii="Calibri" w:hAnsi="Calibri" w:cs="Calibri" w:hint="eastAsia"/>
                <w:szCs w:val="24"/>
                <w:lang w:eastAsia="zh-CN"/>
              </w:rPr>
              <w:t>IP</w:t>
            </w:r>
            <w:r w:rsidR="00690F28" w:rsidRPr="005A25BF">
              <w:rPr>
                <w:rFonts w:ascii="Calibri" w:hAnsi="Calibri" w:cs="Calibri" w:hint="eastAsia"/>
                <w:szCs w:val="24"/>
                <w:lang w:eastAsia="zh-CN"/>
              </w:rPr>
              <w:t>网络视频电话业务的业务描述和要求中增加无障碍</w:t>
            </w:r>
            <w:r w:rsidRPr="005A25BF">
              <w:rPr>
                <w:rFonts w:ascii="Calibri" w:hAnsi="Calibri" w:cs="Calibri" w:hint="eastAsia"/>
                <w:szCs w:val="24"/>
                <w:lang w:eastAsia="zh-CN"/>
              </w:rPr>
              <w:t>媒介的章节</w:t>
            </w:r>
          </w:p>
          <w:p w:rsidR="00A41DA4" w:rsidRPr="005A25BF" w:rsidRDefault="0047444C"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hint="eastAsia"/>
                <w:szCs w:val="24"/>
                <w:lang w:eastAsia="zh-CN"/>
              </w:rPr>
              <w:t>在</w:t>
            </w:r>
            <w:r w:rsidR="00A41DA4" w:rsidRPr="005A25BF">
              <w:rPr>
                <w:rFonts w:ascii="Calibri" w:hAnsi="Calibri" w:cs="Calibri"/>
                <w:szCs w:val="24"/>
                <w:lang w:eastAsia="zh-CN"/>
              </w:rPr>
              <w:t>F.733</w:t>
            </w:r>
            <w:r w:rsidRPr="005A25BF">
              <w:rPr>
                <w:rFonts w:ascii="Calibri" w:hAnsi="Calibri" w:cs="Calibri" w:hint="eastAsia"/>
                <w:szCs w:val="24"/>
                <w:lang w:eastAsia="zh-CN"/>
              </w:rPr>
              <w:t>的</w:t>
            </w:r>
            <w:r w:rsidRPr="005A25BF">
              <w:rPr>
                <w:rFonts w:ascii="Calibri" w:hAnsi="Calibri" w:cs="Calibri" w:hint="eastAsia"/>
                <w:szCs w:val="24"/>
                <w:lang w:eastAsia="zh-CN"/>
              </w:rPr>
              <w:t>IP</w:t>
            </w:r>
            <w:r w:rsidRPr="005A25BF">
              <w:rPr>
                <w:rFonts w:ascii="Calibri" w:hAnsi="Calibri" w:cs="Calibri" w:hint="eastAsia"/>
                <w:szCs w:val="24"/>
                <w:lang w:eastAsia="zh-CN"/>
              </w:rPr>
              <w:t>多媒体会议业务中增加无障碍媒介的章节</w:t>
            </w:r>
          </w:p>
          <w:p w:rsidR="00A41DA4" w:rsidRPr="005A25BF" w:rsidRDefault="0047444C"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hint="eastAsia"/>
                <w:szCs w:val="24"/>
                <w:lang w:eastAsia="zh-CN"/>
              </w:rPr>
              <w:t>在</w:t>
            </w:r>
            <w:r w:rsidR="00A41DA4" w:rsidRPr="005A25BF">
              <w:rPr>
                <w:rFonts w:ascii="Calibri" w:hAnsi="Calibri" w:cs="Calibri"/>
                <w:szCs w:val="24"/>
                <w:lang w:eastAsia="zh-CN"/>
              </w:rPr>
              <w:t>F.742</w:t>
            </w:r>
            <w:r w:rsidRPr="005A25BF">
              <w:rPr>
                <w:rFonts w:ascii="Calibri" w:hAnsi="Calibri" w:cs="Calibri" w:hint="eastAsia"/>
                <w:szCs w:val="24"/>
                <w:lang w:eastAsia="zh-CN"/>
              </w:rPr>
              <w:t>的远程教育业务的业务描述和要求中增加无障碍获取媒介的章节</w:t>
            </w:r>
          </w:p>
          <w:p w:rsidR="00A41DA4" w:rsidRPr="005A25BF" w:rsidRDefault="00366BE2"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hint="eastAsia"/>
                <w:szCs w:val="24"/>
                <w:lang w:eastAsia="zh-CN"/>
              </w:rPr>
              <w:t>在</w:t>
            </w:r>
            <w:r w:rsidR="00A41DA4" w:rsidRPr="005A25BF">
              <w:rPr>
                <w:rFonts w:ascii="Calibri" w:hAnsi="Calibri" w:cs="Calibri"/>
                <w:szCs w:val="24"/>
                <w:lang w:eastAsia="zh-CN"/>
              </w:rPr>
              <w:t>F.741</w:t>
            </w:r>
            <w:r w:rsidRPr="005A25BF">
              <w:rPr>
                <w:rFonts w:ascii="Calibri" w:hAnsi="Calibri" w:cs="Calibri" w:hint="eastAsia"/>
                <w:szCs w:val="24"/>
                <w:lang w:eastAsia="zh-CN"/>
              </w:rPr>
              <w:t>的音视频点播业务的业务描述和要求中能够增加无障碍获取媒介的章节</w:t>
            </w:r>
          </w:p>
          <w:p w:rsidR="00A41DA4" w:rsidRPr="005A25BF" w:rsidRDefault="00366BE2"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hint="eastAsia"/>
                <w:szCs w:val="24"/>
                <w:lang w:eastAsia="zh-CN"/>
              </w:rPr>
              <w:t>在</w:t>
            </w:r>
            <w:r w:rsidR="00A41DA4" w:rsidRPr="005A25BF">
              <w:rPr>
                <w:rFonts w:ascii="Calibri" w:hAnsi="Calibri" w:cs="Calibri"/>
                <w:szCs w:val="24"/>
                <w:lang w:eastAsia="zh-CN"/>
              </w:rPr>
              <w:t>V.152</w:t>
            </w:r>
            <w:r w:rsidRPr="005A25BF">
              <w:rPr>
                <w:rFonts w:ascii="Calibri" w:hAnsi="Calibri" w:cs="Calibri" w:hint="eastAsia"/>
                <w:szCs w:val="24"/>
                <w:lang w:eastAsia="zh-CN"/>
              </w:rPr>
              <w:t>的话音频带数据网关程序中包括文本电话的考虑</w:t>
            </w:r>
          </w:p>
          <w:p w:rsidR="00A41DA4" w:rsidRPr="005A25BF" w:rsidRDefault="00366BE2"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hint="eastAsia"/>
                <w:szCs w:val="24"/>
                <w:lang w:eastAsia="zh-CN"/>
              </w:rPr>
              <w:t>有关</w:t>
            </w:r>
            <w:r w:rsidRPr="005A25BF">
              <w:rPr>
                <w:rFonts w:ascii="Calibri" w:hAnsi="Calibri" w:cs="Calibri" w:hint="eastAsia"/>
                <w:szCs w:val="24"/>
                <w:lang w:eastAsia="zh-CN"/>
              </w:rPr>
              <w:t>IPTV</w:t>
            </w:r>
            <w:r w:rsidRPr="005A25BF">
              <w:rPr>
                <w:rFonts w:ascii="Calibri" w:hAnsi="Calibri" w:cs="Calibri" w:hint="eastAsia"/>
                <w:szCs w:val="24"/>
                <w:lang w:eastAsia="zh-CN"/>
              </w:rPr>
              <w:t>要求的</w:t>
            </w:r>
            <w:r w:rsidR="00A41DA4" w:rsidRPr="005A25BF">
              <w:rPr>
                <w:rFonts w:ascii="Calibri" w:hAnsi="Calibri" w:cs="Calibri"/>
                <w:szCs w:val="24"/>
                <w:lang w:eastAsia="zh-CN"/>
              </w:rPr>
              <w:t>Y.1910</w:t>
            </w:r>
            <w:r w:rsidRPr="005A25BF">
              <w:rPr>
                <w:rFonts w:ascii="Calibri" w:hAnsi="Calibri" w:cs="Calibri" w:hint="eastAsia"/>
                <w:szCs w:val="24"/>
                <w:lang w:eastAsia="zh-CN"/>
              </w:rPr>
              <w:t>建议书包括了无障碍获取</w:t>
            </w:r>
          </w:p>
          <w:p w:rsidR="00A41DA4" w:rsidRPr="005A25BF" w:rsidRDefault="002A3A96"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rPr>
            </w:pPr>
            <w:r>
              <w:rPr>
                <w:rFonts w:ascii="Calibri" w:hAnsi="Calibri" w:cs="Calibri"/>
                <w:szCs w:val="24"/>
              </w:rPr>
              <w:t>Q.1741.x</w:t>
            </w:r>
            <w:proofErr w:type="spellStart"/>
            <w:r w:rsidR="00C66633" w:rsidRPr="005A25BF">
              <w:rPr>
                <w:rFonts w:ascii="Calibri" w:hAnsi="Calibri" w:cs="Calibri"/>
                <w:szCs w:val="24"/>
              </w:rPr>
              <w:t>系列</w:t>
            </w:r>
            <w:proofErr w:type="spellEnd"/>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rPr>
            </w:pPr>
            <w:r w:rsidRPr="005A25BF">
              <w:rPr>
                <w:rFonts w:ascii="Calibri" w:hAnsi="Calibri" w:cs="Calibri"/>
                <w:szCs w:val="24"/>
              </w:rPr>
              <w:t xml:space="preserve">Y.2007: </w:t>
            </w:r>
            <w:r w:rsidR="00F403D7" w:rsidRPr="005A25BF">
              <w:rPr>
                <w:rFonts w:ascii="Calibri" w:hAnsi="Calibri" w:cs="Calibri"/>
                <w:color w:val="000000"/>
                <w:szCs w:val="24"/>
              </w:rPr>
              <w:t>NGN</w:t>
            </w:r>
            <w:proofErr w:type="spellStart"/>
            <w:r w:rsidR="00F403D7" w:rsidRPr="005A25BF">
              <w:rPr>
                <w:rFonts w:ascii="Calibri" w:hAnsi="Calibri" w:cs="Calibri" w:hint="eastAsia"/>
                <w:color w:val="000000"/>
                <w:szCs w:val="24"/>
              </w:rPr>
              <w:t>能力集</w:t>
            </w:r>
            <w:proofErr w:type="spellEnd"/>
            <w:r w:rsidR="00F403D7" w:rsidRPr="005A25BF">
              <w:rPr>
                <w:rFonts w:ascii="Calibri" w:hAnsi="Calibri" w:cs="Calibri"/>
                <w:color w:val="000000"/>
                <w:szCs w:val="24"/>
              </w:rPr>
              <w:t>2</w:t>
            </w:r>
          </w:p>
          <w:p w:rsidR="00A41DA4" w:rsidRPr="005A25BF" w:rsidRDefault="00A41DA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Y.2281:</w:t>
            </w:r>
            <w:r w:rsidR="00F403D7" w:rsidRPr="005A25BF">
              <w:rPr>
                <w:rFonts w:ascii="Calibri" w:hAnsi="Calibri" w:cs="Calibri" w:hint="eastAsia"/>
                <w:szCs w:val="24"/>
                <w:lang w:eastAsia="zh-CN"/>
              </w:rPr>
              <w:t xml:space="preserve"> </w:t>
            </w:r>
            <w:r w:rsidR="00F403D7" w:rsidRPr="005A25BF">
              <w:rPr>
                <w:rFonts w:ascii="Calibri" w:hAnsi="Calibri" w:cs="Calibri" w:hint="eastAsia"/>
                <w:color w:val="000000"/>
                <w:szCs w:val="24"/>
                <w:lang w:eastAsia="zh-CN"/>
              </w:rPr>
              <w:t>利用</w:t>
            </w:r>
            <w:r w:rsidR="00F403D7" w:rsidRPr="005A25BF">
              <w:rPr>
                <w:rFonts w:ascii="Calibri" w:hAnsi="Calibri" w:cs="Calibri"/>
                <w:color w:val="000000"/>
                <w:szCs w:val="24"/>
                <w:lang w:eastAsia="zh-CN"/>
              </w:rPr>
              <w:t>NGN</w:t>
            </w:r>
            <w:r w:rsidR="00F403D7" w:rsidRPr="005A25BF">
              <w:rPr>
                <w:rFonts w:ascii="Calibri" w:hAnsi="Calibri" w:cs="Calibri" w:hint="eastAsia"/>
                <w:color w:val="000000"/>
                <w:szCs w:val="24"/>
                <w:lang w:eastAsia="zh-CN"/>
              </w:rPr>
              <w:t>的网络化车辆服务和应用框架</w:t>
            </w:r>
          </w:p>
          <w:p w:rsidR="00A41DA4" w:rsidRPr="005A25BF" w:rsidRDefault="00366BE2" w:rsidP="000F378A">
            <w:pPr>
              <w:tabs>
                <w:tab w:val="clear" w:pos="794"/>
                <w:tab w:val="clear" w:pos="1191"/>
                <w:tab w:val="clear" w:pos="1588"/>
                <w:tab w:val="clear" w:pos="1985"/>
                <w:tab w:val="left" w:pos="1134"/>
                <w:tab w:val="left" w:pos="1871"/>
                <w:tab w:val="left" w:pos="2041"/>
                <w:tab w:val="left" w:pos="2268"/>
              </w:tabs>
              <w:jc w:val="both"/>
              <w:rPr>
                <w:rFonts w:ascii="Calibri" w:hAnsi="Calibri" w:cs="Calibri"/>
                <w:szCs w:val="24"/>
              </w:rPr>
            </w:pPr>
            <w:r w:rsidRPr="005A25BF">
              <w:rPr>
                <w:rFonts w:ascii="Calibri" w:hAnsi="Calibri" w:cs="Calibri" w:hint="eastAsia"/>
                <w:szCs w:val="24"/>
                <w:lang w:eastAsia="zh-CN"/>
              </w:rPr>
              <w:t>非规范性材料：</w:t>
            </w:r>
          </w:p>
          <w:p w:rsidR="00A41DA4" w:rsidRPr="005A25BF" w:rsidRDefault="00262C0E"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Pr>
                <w:rFonts w:ascii="Calibri" w:hAnsi="Calibri" w:cs="Calibri"/>
                <w:szCs w:val="24"/>
                <w:lang w:eastAsia="zh-CN"/>
              </w:rPr>
              <w:lastRenderedPageBreak/>
              <w:t>H</w:t>
            </w:r>
            <w:r w:rsidR="00C66633" w:rsidRPr="005A25BF">
              <w:rPr>
                <w:rFonts w:ascii="Calibri" w:hAnsi="Calibri" w:cs="Calibri"/>
                <w:szCs w:val="24"/>
                <w:lang w:eastAsia="zh-CN"/>
              </w:rPr>
              <w:t>系列</w:t>
            </w:r>
            <w:r w:rsidR="002A3A96">
              <w:rPr>
                <w:rFonts w:ascii="Calibri" w:hAnsi="Calibri" w:cs="Calibri" w:hint="eastAsia"/>
                <w:szCs w:val="24"/>
                <w:lang w:eastAsia="zh-CN"/>
              </w:rPr>
              <w:t>补遗</w:t>
            </w:r>
            <w:r>
              <w:rPr>
                <w:rFonts w:ascii="Calibri" w:hAnsi="Calibri" w:cs="Calibri"/>
                <w:szCs w:val="24"/>
                <w:lang w:eastAsia="zh-CN"/>
              </w:rPr>
              <w:t>1</w:t>
            </w:r>
            <w:r w:rsidR="00366BE2" w:rsidRPr="005A25BF">
              <w:rPr>
                <w:rFonts w:ascii="Calibri" w:hAnsi="Calibri" w:cs="Calibri" w:hint="eastAsia"/>
                <w:szCs w:val="24"/>
                <w:lang w:eastAsia="zh-CN"/>
              </w:rPr>
              <w:t>“</w:t>
            </w:r>
            <w:r w:rsidR="00366BE2" w:rsidRPr="005A25BF">
              <w:rPr>
                <w:rFonts w:ascii="Calibri" w:hAnsi="Calibri" w:cs="Calibri"/>
                <w:szCs w:val="24"/>
                <w:lang w:eastAsia="zh-CN"/>
              </w:rPr>
              <w:t>手语和唇读的视频通信的要求</w:t>
            </w:r>
            <w:r w:rsidR="00366BE2" w:rsidRPr="005A25BF">
              <w:rPr>
                <w:rFonts w:ascii="Calibri" w:hAnsi="Calibri" w:cs="Calibri" w:hint="eastAsia"/>
                <w:szCs w:val="24"/>
                <w:lang w:eastAsia="zh-CN"/>
              </w:rPr>
              <w:t>”</w:t>
            </w:r>
            <w:r w:rsidR="00A41DA4" w:rsidRPr="005A25BF">
              <w:rPr>
                <w:rFonts w:ascii="Calibri" w:hAnsi="Calibri" w:cs="Calibri"/>
                <w:szCs w:val="24"/>
                <w:lang w:eastAsia="zh-CN"/>
              </w:rPr>
              <w:t> </w:t>
            </w:r>
          </w:p>
          <w:p w:rsidR="00A41DA4" w:rsidRPr="005A25BF" w:rsidRDefault="008A00F4"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标准起草人员电信无障碍接入检查清单</w:t>
            </w: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CE6FCF" w:rsidRDefault="001E0374" w:rsidP="000F378A">
            <w:pPr>
              <w:keepNext/>
              <w:keepLines/>
              <w:tabs>
                <w:tab w:val="clear" w:pos="794"/>
                <w:tab w:val="clear" w:pos="1191"/>
                <w:tab w:val="clear" w:pos="1588"/>
                <w:tab w:val="clear" w:pos="1985"/>
                <w:tab w:val="left" w:pos="2268"/>
              </w:tabs>
              <w:spacing w:before="480"/>
              <w:jc w:val="center"/>
              <w:rPr>
                <w:caps/>
                <w:sz w:val="28"/>
              </w:rPr>
            </w:pPr>
            <w:r w:rsidRPr="001E0374">
              <w:rPr>
                <w:rFonts w:ascii="Calibri" w:hAnsi="Calibri" w:cs="Calibri" w:hint="eastAsia"/>
                <w:caps/>
                <w:sz w:val="28"/>
              </w:rPr>
              <w:lastRenderedPageBreak/>
              <w:t>第</w:t>
            </w:r>
            <w:r>
              <w:rPr>
                <w:rFonts w:ascii="Calibri" w:hAnsi="Calibri" w:cs="Calibri" w:hint="eastAsia"/>
                <w:caps/>
                <w:sz w:val="28"/>
                <w:lang w:eastAsia="zh-CN"/>
              </w:rPr>
              <w:t>13</w:t>
            </w:r>
            <w:r w:rsidRPr="001E0374">
              <w:rPr>
                <w:rFonts w:ascii="Calibri" w:hAnsi="Calibri" w:cs="Calibri" w:hint="eastAsia"/>
                <w:caps/>
                <w:sz w:val="28"/>
              </w:rPr>
              <w:t>条</w:t>
            </w:r>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CE6FCF" w:rsidRDefault="0037251A" w:rsidP="000F378A">
            <w:pPr>
              <w:keepNext/>
              <w:keepLines/>
              <w:tabs>
                <w:tab w:val="clear" w:pos="794"/>
                <w:tab w:val="clear" w:pos="1191"/>
                <w:tab w:val="clear" w:pos="1588"/>
                <w:tab w:val="clear" w:pos="1985"/>
                <w:tab w:val="left" w:pos="2268"/>
              </w:tabs>
              <w:spacing w:before="240"/>
              <w:jc w:val="center"/>
              <w:rPr>
                <w:b/>
                <w:sz w:val="28"/>
              </w:rPr>
            </w:pPr>
            <w:proofErr w:type="spellStart"/>
            <w:r w:rsidRPr="0037251A">
              <w:rPr>
                <w:rFonts w:hint="eastAsia"/>
                <w:b/>
                <w:sz w:val="28"/>
              </w:rPr>
              <w:t>特别安排</w:t>
            </w:r>
            <w:proofErr w:type="spellEnd"/>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CE6FCF" w:rsidRDefault="0037251A" w:rsidP="00C510C7">
            <w:pPr>
              <w:pStyle w:val="Normalaftertitle"/>
              <w:rPr>
                <w:lang w:eastAsia="zh-CN"/>
              </w:rPr>
            </w:pPr>
            <w:r w:rsidRPr="00F64E28">
              <w:rPr>
                <w:rStyle w:val="Artdef"/>
                <w:rFonts w:hint="eastAsia"/>
                <w:lang w:eastAsia="zh-CN"/>
              </w:rPr>
              <w:t>73</w:t>
            </w:r>
            <w:r w:rsidRPr="00F64E28">
              <w:rPr>
                <w:lang w:eastAsia="zh-CN"/>
              </w:rPr>
              <w:tab/>
            </w:r>
            <w:r w:rsidRPr="00F64E28">
              <w:rPr>
                <w:rFonts w:hint="eastAsia"/>
                <w:lang w:eastAsia="zh-CN"/>
              </w:rPr>
              <w:t>13</w:t>
            </w:r>
            <w:r w:rsidRPr="00F64E28">
              <w:rPr>
                <w:lang w:eastAsia="zh-CN"/>
              </w:rPr>
              <w:t>.1</w:t>
            </w:r>
            <w:r w:rsidRPr="00F64E28">
              <w:rPr>
                <w:lang w:eastAsia="zh-CN"/>
              </w:rPr>
              <w:tab/>
            </w:r>
            <w:r w:rsidRPr="00F64E28">
              <w:rPr>
                <w:i/>
                <w:iCs/>
                <w:lang w:eastAsia="zh-CN"/>
              </w:rPr>
              <w:t>a)</w:t>
            </w:r>
            <w:r w:rsidRPr="00F64E28">
              <w:rPr>
                <w:rFonts w:hint="eastAsia"/>
                <w:lang w:eastAsia="zh-CN"/>
              </w:rPr>
              <w:tab/>
            </w:r>
            <w:r w:rsidRPr="00F64E28">
              <w:rPr>
                <w:rFonts w:hint="eastAsia"/>
                <w:lang w:eastAsia="zh-CN"/>
              </w:rPr>
              <w:t>根据《组织法》第</w:t>
            </w:r>
            <w:r w:rsidRPr="00F64E28">
              <w:rPr>
                <w:rFonts w:hint="eastAsia"/>
                <w:lang w:eastAsia="zh-CN"/>
              </w:rPr>
              <w:t>42</w:t>
            </w:r>
            <w:r w:rsidRPr="00F64E28">
              <w:rPr>
                <w:rFonts w:hint="eastAsia"/>
                <w:lang w:eastAsia="zh-CN"/>
              </w:rPr>
              <w:t>条，对不涉及一般成员国的电信事务可以订立特别安排。为满足相关成员国领土内和</w:t>
            </w:r>
            <w:r w:rsidRPr="00F64E28">
              <w:rPr>
                <w:rFonts w:hint="eastAsia"/>
                <w:lang w:eastAsia="zh-CN"/>
              </w:rPr>
              <w:t>/</w:t>
            </w:r>
            <w:r w:rsidRPr="00F64E28">
              <w:rPr>
                <w:rFonts w:hint="eastAsia"/>
                <w:lang w:eastAsia="zh-CN"/>
              </w:rPr>
              <w:t>或领土间对特别国际电信的需要，包括必要时需遵守的财务、技术或操作条件，成员国可在其国内法律范围内，允许经授权的运营机构或其它组织或个人与在另一国家获得同样允许的成员国、经授权的运营机构或其它组织或个人为建立、运营和使用特别国际电信网络、系统和业务订立此类特别相互安排。</w:t>
            </w:r>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37251A" w:rsidRPr="00CE6FCF" w:rsidTr="00CE6FCF">
        <w:tc>
          <w:tcPr>
            <w:tcW w:w="7621" w:type="dxa"/>
            <w:tcBorders>
              <w:top w:val="single" w:sz="4" w:space="0" w:color="auto"/>
              <w:left w:val="single" w:sz="4" w:space="0" w:color="auto"/>
              <w:bottom w:val="single" w:sz="4" w:space="0" w:color="auto"/>
              <w:right w:val="single" w:sz="4" w:space="0" w:color="auto"/>
            </w:tcBorders>
          </w:tcPr>
          <w:p w:rsidR="0037251A" w:rsidRPr="00F64E28" w:rsidRDefault="0037251A" w:rsidP="00C510C7">
            <w:pPr>
              <w:pStyle w:val="Normalaftertitle"/>
              <w:rPr>
                <w:szCs w:val="24"/>
                <w:lang w:eastAsia="zh-CN"/>
              </w:rPr>
            </w:pPr>
            <w:r w:rsidRPr="00F64E28">
              <w:rPr>
                <w:rStyle w:val="Artdef"/>
                <w:rFonts w:hint="eastAsia"/>
                <w:lang w:eastAsia="zh-CN"/>
              </w:rPr>
              <w:t>74</w:t>
            </w:r>
            <w:r w:rsidRPr="00F64E28">
              <w:rPr>
                <w:lang w:eastAsia="zh-CN"/>
              </w:rPr>
              <w:tab/>
            </w:r>
            <w:r w:rsidRPr="00F64E28">
              <w:rPr>
                <w:lang w:eastAsia="zh-CN"/>
              </w:rPr>
              <w:tab/>
            </w:r>
            <w:r w:rsidRPr="00F64E28">
              <w:rPr>
                <w:i/>
                <w:iCs/>
                <w:lang w:eastAsia="zh-CN"/>
              </w:rPr>
              <w:t>b)</w:t>
            </w:r>
            <w:r w:rsidRPr="00F64E28">
              <w:rPr>
                <w:rFonts w:hint="eastAsia"/>
                <w:lang w:eastAsia="zh-CN"/>
              </w:rPr>
              <w:tab/>
            </w:r>
            <w:r w:rsidRPr="00F64E28">
              <w:rPr>
                <w:rFonts w:hint="eastAsia"/>
                <w:lang w:eastAsia="zh-CN"/>
              </w:rPr>
              <w:t>任何这种特别安排均须努力避免在技术上有损第三国电信设施的操作</w:t>
            </w:r>
            <w:r w:rsidRPr="00F64E28">
              <w:rPr>
                <w:rFonts w:hint="eastAsia"/>
                <w:szCs w:val="24"/>
                <w:lang w:eastAsia="zh-CN"/>
              </w:rPr>
              <w:t>。</w:t>
            </w:r>
          </w:p>
        </w:tc>
        <w:tc>
          <w:tcPr>
            <w:tcW w:w="6555" w:type="dxa"/>
            <w:tcBorders>
              <w:top w:val="single" w:sz="4" w:space="0" w:color="auto"/>
              <w:left w:val="single" w:sz="4" w:space="0" w:color="auto"/>
              <w:bottom w:val="single" w:sz="4" w:space="0" w:color="auto"/>
              <w:right w:val="single" w:sz="4" w:space="0" w:color="auto"/>
            </w:tcBorders>
          </w:tcPr>
          <w:p w:rsidR="0037251A" w:rsidRPr="005A25BF" w:rsidRDefault="0037251A"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37251A" w:rsidRPr="00CE6FCF" w:rsidTr="00CE6FCF">
        <w:tc>
          <w:tcPr>
            <w:tcW w:w="7621" w:type="dxa"/>
            <w:tcBorders>
              <w:top w:val="single" w:sz="4" w:space="0" w:color="auto"/>
              <w:left w:val="single" w:sz="4" w:space="0" w:color="auto"/>
              <w:bottom w:val="single" w:sz="4" w:space="0" w:color="auto"/>
              <w:right w:val="single" w:sz="4" w:space="0" w:color="auto"/>
            </w:tcBorders>
          </w:tcPr>
          <w:p w:rsidR="0037251A" w:rsidRPr="00F64E28" w:rsidRDefault="0037251A" w:rsidP="00C510C7">
            <w:pPr>
              <w:pStyle w:val="Normalaftertitle"/>
              <w:rPr>
                <w:lang w:eastAsia="zh-CN"/>
              </w:rPr>
            </w:pPr>
            <w:r w:rsidRPr="00F64E28">
              <w:rPr>
                <w:rStyle w:val="Artdef"/>
                <w:rFonts w:hint="eastAsia"/>
                <w:lang w:eastAsia="zh-CN"/>
              </w:rPr>
              <w:t>75</w:t>
            </w:r>
            <w:r w:rsidRPr="00F64E28">
              <w:rPr>
                <w:lang w:eastAsia="zh-CN"/>
              </w:rPr>
              <w:tab/>
            </w:r>
            <w:r w:rsidRPr="00F64E28">
              <w:rPr>
                <w:rFonts w:hint="eastAsia"/>
                <w:lang w:eastAsia="zh-CN"/>
              </w:rPr>
              <w:t>13</w:t>
            </w:r>
            <w:r w:rsidRPr="00F64E28">
              <w:rPr>
                <w:lang w:eastAsia="zh-CN"/>
              </w:rPr>
              <w:t>.2</w:t>
            </w:r>
            <w:r w:rsidRPr="00F64E28">
              <w:rPr>
                <w:lang w:eastAsia="zh-CN"/>
              </w:rPr>
              <w:tab/>
            </w:r>
            <w:r w:rsidRPr="00F64E28">
              <w:rPr>
                <w:rFonts w:hint="eastAsia"/>
                <w:lang w:eastAsia="zh-CN"/>
              </w:rPr>
              <w:t>成员国应酌情鼓励根据上述第</w:t>
            </w:r>
            <w:r w:rsidRPr="00F64E28">
              <w:rPr>
                <w:lang w:eastAsia="zh-CN"/>
              </w:rPr>
              <w:t>58</w:t>
            </w:r>
            <w:r w:rsidRPr="00F64E28">
              <w:rPr>
                <w:rFonts w:hint="eastAsia"/>
                <w:lang w:eastAsia="zh-CN"/>
              </w:rPr>
              <w:t>段（</w:t>
            </w:r>
            <w:r w:rsidRPr="00F64E28">
              <w:rPr>
                <w:lang w:eastAsia="zh-CN"/>
              </w:rPr>
              <w:t>9.1</w:t>
            </w:r>
            <w:r w:rsidRPr="00F64E28">
              <w:rPr>
                <w:rFonts w:hint="eastAsia"/>
                <w:lang w:eastAsia="zh-CN"/>
              </w:rPr>
              <w:t>）订立特别安排的各方考虑</w:t>
            </w:r>
            <w:r w:rsidRPr="00F64E28">
              <w:rPr>
                <w:rFonts w:hint="eastAsia"/>
                <w:lang w:eastAsia="zh-CN"/>
              </w:rPr>
              <w:t>ITU-T</w:t>
            </w:r>
            <w:r w:rsidRPr="00F64E28">
              <w:rPr>
                <w:rFonts w:hint="eastAsia"/>
                <w:lang w:eastAsia="zh-CN"/>
              </w:rPr>
              <w:t>建议书的相关规定。</w:t>
            </w:r>
          </w:p>
        </w:tc>
        <w:tc>
          <w:tcPr>
            <w:tcW w:w="6555" w:type="dxa"/>
            <w:tcBorders>
              <w:top w:val="single" w:sz="4" w:space="0" w:color="auto"/>
              <w:left w:val="single" w:sz="4" w:space="0" w:color="auto"/>
              <w:bottom w:val="single" w:sz="4" w:space="0" w:color="auto"/>
              <w:right w:val="single" w:sz="4" w:space="0" w:color="auto"/>
            </w:tcBorders>
          </w:tcPr>
          <w:p w:rsidR="0037251A" w:rsidRPr="005A25BF" w:rsidRDefault="0037251A"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rPr>
            </w:pPr>
            <w:r w:rsidRPr="005A25BF">
              <w:rPr>
                <w:rFonts w:ascii="Calibri" w:hAnsi="Calibri" w:cs="Calibri"/>
                <w:szCs w:val="24"/>
              </w:rPr>
              <w:t xml:space="preserve">D.50: </w:t>
            </w:r>
            <w:proofErr w:type="spellStart"/>
            <w:r w:rsidR="00F403D7" w:rsidRPr="005A25BF">
              <w:rPr>
                <w:rFonts w:ascii="Calibri" w:hAnsi="Calibri" w:cs="Calibri" w:hint="eastAsia"/>
                <w:color w:val="000000"/>
                <w:szCs w:val="24"/>
              </w:rPr>
              <w:t>国际互联网连接</w:t>
            </w:r>
            <w:proofErr w:type="spellEnd"/>
          </w:p>
          <w:p w:rsidR="0037251A" w:rsidRPr="005A25BF" w:rsidRDefault="0037251A"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D.98: </w:t>
            </w:r>
            <w:r w:rsidR="00F403D7" w:rsidRPr="005A25BF">
              <w:rPr>
                <w:rFonts w:ascii="Calibri" w:hAnsi="Calibri" w:cs="Calibri" w:hint="eastAsia"/>
                <w:color w:val="000000"/>
                <w:szCs w:val="24"/>
                <w:lang w:eastAsia="zh-CN"/>
              </w:rPr>
              <w:t>国际移动漫游业务的收费</w:t>
            </w:r>
          </w:p>
          <w:p w:rsidR="0037251A" w:rsidRPr="005A25BF" w:rsidRDefault="0037251A"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D.99: </w:t>
            </w:r>
            <w:r w:rsidR="00F403D7" w:rsidRPr="005A25BF">
              <w:rPr>
                <w:rFonts w:ascii="Calibri" w:hAnsi="Calibri" w:cs="Calibri" w:hint="eastAsia"/>
                <w:color w:val="000000"/>
                <w:szCs w:val="24"/>
                <w:lang w:eastAsia="zh-CN"/>
              </w:rPr>
              <w:t>国际移动终接指示性费率</w:t>
            </w:r>
          </w:p>
          <w:p w:rsidR="0037251A" w:rsidRPr="005A25BF" w:rsidRDefault="0037251A"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rPr>
            </w:pPr>
            <w:r w:rsidRPr="005A25BF">
              <w:rPr>
                <w:rFonts w:ascii="Calibri" w:hAnsi="Calibri" w:cs="Calibri"/>
                <w:szCs w:val="24"/>
              </w:rPr>
              <w:t xml:space="preserve">D.156: </w:t>
            </w:r>
            <w:proofErr w:type="spellStart"/>
            <w:r w:rsidR="00F403D7" w:rsidRPr="005A25BF">
              <w:rPr>
                <w:rFonts w:ascii="Calibri" w:hAnsi="Calibri" w:cs="Calibri" w:hint="eastAsia"/>
                <w:color w:val="000000"/>
                <w:szCs w:val="24"/>
              </w:rPr>
              <w:t>网络外部性</w:t>
            </w:r>
            <w:proofErr w:type="spellEnd"/>
          </w:p>
          <w:p w:rsidR="0037251A" w:rsidRPr="005A25BF" w:rsidRDefault="0037251A"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D.271: </w:t>
            </w:r>
            <w:r w:rsidR="00197563" w:rsidRPr="005A25BF">
              <w:rPr>
                <w:rFonts w:ascii="Calibri" w:hAnsi="Calibri" w:cs="Calibri" w:hint="eastAsia"/>
                <w:color w:val="000000"/>
                <w:szCs w:val="24"/>
                <w:lang w:eastAsia="zh-CN"/>
              </w:rPr>
              <w:t>下一代网络的计费和结算原则</w:t>
            </w:r>
          </w:p>
          <w:p w:rsidR="0037251A" w:rsidRPr="005A25BF" w:rsidRDefault="00C510C7"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hyperlink r:id="rId16" w:tooltip="Arrangements to be made for controlling the telephone services between two countries" w:history="1">
              <w:r w:rsidR="0037251A" w:rsidRPr="005A25BF">
                <w:rPr>
                  <w:rFonts w:ascii="Calibri" w:hAnsi="Calibri" w:cs="Calibri"/>
                  <w:szCs w:val="24"/>
                  <w:lang w:eastAsia="zh-CN"/>
                </w:rPr>
                <w:t xml:space="preserve">E.112: </w:t>
              </w:r>
              <w:r w:rsidR="00697D2E" w:rsidRPr="005A25BF">
                <w:rPr>
                  <w:rFonts w:ascii="Calibri" w:hAnsi="Calibri" w:cs="Calibri" w:hint="eastAsia"/>
                  <w:szCs w:val="24"/>
                  <w:lang w:eastAsia="zh-CN"/>
                </w:rPr>
                <w:t>管控两国之间电话业务应作出的安排</w:t>
              </w:r>
            </w:hyperlink>
          </w:p>
          <w:p w:rsidR="0037251A" w:rsidRPr="005A25BF" w:rsidRDefault="0037251A" w:rsidP="00262C0E">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Y.2001: </w:t>
            </w:r>
            <w:r w:rsidR="00197563" w:rsidRPr="005A25BF">
              <w:rPr>
                <w:rFonts w:ascii="Calibri" w:hAnsi="Calibri" w:cs="Calibri" w:hint="eastAsia"/>
                <w:color w:val="000000"/>
                <w:szCs w:val="24"/>
                <w:lang w:eastAsia="zh-CN"/>
              </w:rPr>
              <w:t>下一代网络</w:t>
            </w:r>
            <w:r w:rsidR="00262C0E">
              <w:rPr>
                <w:rFonts w:ascii="Calibri" w:hAnsi="Calibri" w:cs="Calibri" w:hint="eastAsia"/>
                <w:color w:val="000000"/>
                <w:szCs w:val="24"/>
                <w:lang w:eastAsia="zh-CN"/>
              </w:rPr>
              <w:t>（</w:t>
            </w:r>
            <w:r w:rsidR="00197563" w:rsidRPr="005A25BF">
              <w:rPr>
                <w:rFonts w:ascii="Calibri" w:hAnsi="Calibri" w:cs="Calibri"/>
                <w:color w:val="000000"/>
                <w:szCs w:val="24"/>
                <w:lang w:eastAsia="zh-CN"/>
              </w:rPr>
              <w:t>NGN</w:t>
            </w:r>
            <w:r w:rsidR="00262C0E">
              <w:rPr>
                <w:rFonts w:ascii="Calibri" w:hAnsi="Calibri" w:cs="Calibri" w:hint="eastAsia"/>
                <w:color w:val="000000"/>
                <w:szCs w:val="24"/>
                <w:lang w:eastAsia="zh-CN"/>
              </w:rPr>
              <w:t>）</w:t>
            </w:r>
            <w:r w:rsidR="00197563" w:rsidRPr="005A25BF">
              <w:rPr>
                <w:rFonts w:ascii="Calibri" w:hAnsi="Calibri" w:cs="Calibri" w:hint="eastAsia"/>
                <w:color w:val="000000"/>
                <w:szCs w:val="24"/>
                <w:lang w:eastAsia="zh-CN"/>
              </w:rPr>
              <w:t>概况</w:t>
            </w:r>
          </w:p>
          <w:p w:rsidR="0037251A" w:rsidRPr="005A25BF" w:rsidRDefault="0037251A"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Y.2002: </w:t>
            </w:r>
            <w:r w:rsidR="00197563" w:rsidRPr="005A25BF">
              <w:rPr>
                <w:rFonts w:ascii="Calibri" w:hAnsi="Calibri" w:cs="Calibri" w:hint="eastAsia"/>
                <w:color w:val="000000"/>
                <w:szCs w:val="24"/>
                <w:lang w:eastAsia="zh-CN"/>
              </w:rPr>
              <w:t>泛在网络及其</w:t>
            </w:r>
            <w:r w:rsidR="00197563" w:rsidRPr="005A25BF">
              <w:rPr>
                <w:rFonts w:ascii="Calibri" w:hAnsi="Calibri" w:cs="Calibri"/>
                <w:color w:val="000000"/>
                <w:szCs w:val="24"/>
                <w:lang w:eastAsia="zh-CN"/>
              </w:rPr>
              <w:t>NGN</w:t>
            </w:r>
            <w:r w:rsidR="00197563" w:rsidRPr="005A25BF">
              <w:rPr>
                <w:rFonts w:ascii="Calibri" w:hAnsi="Calibri" w:cs="Calibri" w:hint="eastAsia"/>
                <w:color w:val="000000"/>
                <w:szCs w:val="24"/>
                <w:lang w:eastAsia="zh-CN"/>
              </w:rPr>
              <w:t>相关支持概述</w:t>
            </w:r>
          </w:p>
          <w:p w:rsidR="0037251A" w:rsidRPr="005A25BF" w:rsidRDefault="0037251A"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Y.2011: </w:t>
            </w:r>
            <w:r w:rsidR="00197563" w:rsidRPr="005A25BF">
              <w:rPr>
                <w:rFonts w:ascii="Calibri" w:hAnsi="Calibri" w:cs="Calibri" w:hint="eastAsia"/>
                <w:color w:val="000000"/>
                <w:szCs w:val="24"/>
                <w:lang w:eastAsia="zh-CN"/>
              </w:rPr>
              <w:t>下一代网络的一般原则和通用参考模型</w:t>
            </w:r>
          </w:p>
          <w:p w:rsidR="0037251A" w:rsidRPr="005A25BF" w:rsidRDefault="0037251A"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Y.2013: </w:t>
            </w:r>
            <w:r w:rsidR="00197563" w:rsidRPr="005A25BF">
              <w:rPr>
                <w:rFonts w:ascii="Calibri" w:hAnsi="Calibri" w:cs="Calibri" w:hint="eastAsia"/>
                <w:color w:val="000000"/>
                <w:szCs w:val="24"/>
                <w:lang w:eastAsia="zh-CN"/>
              </w:rPr>
              <w:t>融合业务框架的功能要求和架构</w:t>
            </w:r>
            <w:r w:rsidR="00197563" w:rsidRPr="005A25BF">
              <w:rPr>
                <w:rFonts w:ascii="Calibri" w:hAnsi="Calibri" w:cs="Calibri"/>
                <w:szCs w:val="24"/>
                <w:lang w:eastAsia="zh-CN"/>
              </w:rPr>
              <w:t>（</w:t>
            </w:r>
            <w:r w:rsidR="00697D2E" w:rsidRPr="005A25BF">
              <w:rPr>
                <w:rFonts w:ascii="Calibri" w:hAnsi="Calibri" w:cs="Calibri" w:hint="eastAsia"/>
                <w:szCs w:val="24"/>
                <w:lang w:eastAsia="zh-CN"/>
              </w:rPr>
              <w:t>有关网络</w:t>
            </w:r>
            <w:r w:rsidR="0051159D" w:rsidRPr="005A25BF">
              <w:rPr>
                <w:rFonts w:ascii="Calibri" w:hAnsi="Calibri" w:cs="Calibri" w:hint="eastAsia"/>
                <w:szCs w:val="24"/>
                <w:lang w:eastAsia="zh-CN"/>
              </w:rPr>
              <w:t>配</w:t>
            </w:r>
            <w:r w:rsidR="0051159D" w:rsidRPr="005A25BF">
              <w:rPr>
                <w:rFonts w:ascii="Calibri" w:hAnsi="Calibri" w:cs="Calibri" w:hint="eastAsia"/>
                <w:szCs w:val="24"/>
                <w:lang w:eastAsia="zh-CN"/>
              </w:rPr>
              <w:lastRenderedPageBreak/>
              <w:t>置</w:t>
            </w:r>
            <w:r w:rsidR="00197563" w:rsidRPr="005A25BF">
              <w:rPr>
                <w:rFonts w:ascii="Calibri" w:hAnsi="Calibri" w:cs="Calibri"/>
                <w:szCs w:val="24"/>
                <w:lang w:eastAsia="zh-CN"/>
              </w:rPr>
              <w:t>）</w:t>
            </w: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CE6FCF" w:rsidRDefault="001E0374" w:rsidP="000F378A">
            <w:pPr>
              <w:keepNext/>
              <w:keepLines/>
              <w:tabs>
                <w:tab w:val="clear" w:pos="794"/>
                <w:tab w:val="clear" w:pos="1191"/>
                <w:tab w:val="clear" w:pos="1588"/>
                <w:tab w:val="clear" w:pos="1985"/>
                <w:tab w:val="left" w:pos="2268"/>
              </w:tabs>
              <w:spacing w:before="480"/>
              <w:jc w:val="center"/>
              <w:rPr>
                <w:caps/>
                <w:sz w:val="28"/>
              </w:rPr>
            </w:pPr>
            <w:r w:rsidRPr="001E0374">
              <w:rPr>
                <w:rFonts w:ascii="Calibri" w:hAnsi="Calibri" w:cs="Calibri" w:hint="eastAsia"/>
                <w:caps/>
                <w:sz w:val="28"/>
              </w:rPr>
              <w:lastRenderedPageBreak/>
              <w:t>第</w:t>
            </w:r>
            <w:r>
              <w:rPr>
                <w:rFonts w:ascii="Calibri" w:hAnsi="Calibri" w:cs="Calibri" w:hint="eastAsia"/>
                <w:caps/>
                <w:sz w:val="28"/>
                <w:lang w:eastAsia="zh-CN"/>
              </w:rPr>
              <w:t>14</w:t>
            </w:r>
            <w:r w:rsidRPr="001E0374">
              <w:rPr>
                <w:rFonts w:ascii="Calibri" w:hAnsi="Calibri" w:cs="Calibri" w:hint="eastAsia"/>
                <w:caps/>
                <w:sz w:val="28"/>
              </w:rPr>
              <w:t>条</w:t>
            </w:r>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CE6FCF" w:rsidRDefault="0037251A" w:rsidP="000F378A">
            <w:pPr>
              <w:keepNext/>
              <w:keepLines/>
              <w:tabs>
                <w:tab w:val="clear" w:pos="794"/>
                <w:tab w:val="clear" w:pos="1191"/>
                <w:tab w:val="clear" w:pos="1588"/>
                <w:tab w:val="clear" w:pos="1985"/>
                <w:tab w:val="left" w:pos="2268"/>
              </w:tabs>
              <w:spacing w:before="240"/>
              <w:jc w:val="center"/>
              <w:rPr>
                <w:b/>
                <w:sz w:val="28"/>
              </w:rPr>
            </w:pPr>
            <w:proofErr w:type="spellStart"/>
            <w:r w:rsidRPr="0037251A">
              <w:rPr>
                <w:rFonts w:hint="eastAsia"/>
                <w:b/>
                <w:sz w:val="28"/>
              </w:rPr>
              <w:t>最后条款</w:t>
            </w:r>
            <w:proofErr w:type="spellEnd"/>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37251A" w:rsidRPr="00CE6FCF" w:rsidTr="00CE6FCF">
        <w:tc>
          <w:tcPr>
            <w:tcW w:w="7621" w:type="dxa"/>
            <w:tcBorders>
              <w:top w:val="single" w:sz="4" w:space="0" w:color="auto"/>
              <w:left w:val="single" w:sz="4" w:space="0" w:color="auto"/>
              <w:bottom w:val="single" w:sz="4" w:space="0" w:color="auto"/>
              <w:right w:val="single" w:sz="4" w:space="0" w:color="auto"/>
            </w:tcBorders>
          </w:tcPr>
          <w:p w:rsidR="0037251A" w:rsidRPr="00F64E28" w:rsidRDefault="0037251A" w:rsidP="00C510C7">
            <w:pPr>
              <w:pStyle w:val="Normalaftertitle"/>
              <w:rPr>
                <w:lang w:eastAsia="zh-CN"/>
              </w:rPr>
            </w:pPr>
            <w:r w:rsidRPr="00F64E28">
              <w:rPr>
                <w:rStyle w:val="Artdef"/>
                <w:rFonts w:hint="eastAsia"/>
                <w:lang w:eastAsia="zh-CN"/>
              </w:rPr>
              <w:t>76</w:t>
            </w:r>
            <w:r w:rsidRPr="00F64E28">
              <w:rPr>
                <w:lang w:eastAsia="zh-CN"/>
              </w:rPr>
              <w:tab/>
              <w:t>1</w:t>
            </w:r>
            <w:r w:rsidRPr="00F64E28">
              <w:rPr>
                <w:rFonts w:hint="eastAsia"/>
                <w:lang w:eastAsia="zh-CN"/>
              </w:rPr>
              <w:t>4</w:t>
            </w:r>
            <w:r w:rsidRPr="00F64E28">
              <w:rPr>
                <w:lang w:eastAsia="zh-CN"/>
              </w:rPr>
              <w:t>.</w:t>
            </w:r>
            <w:r w:rsidRPr="00F64E28">
              <w:rPr>
                <w:rFonts w:hint="eastAsia"/>
                <w:lang w:eastAsia="zh-CN"/>
              </w:rPr>
              <w:t>1</w:t>
            </w:r>
            <w:r w:rsidRPr="00F64E28">
              <w:rPr>
                <w:lang w:eastAsia="zh-CN"/>
              </w:rPr>
              <w:tab/>
            </w:r>
            <w:r w:rsidRPr="00F64E28">
              <w:rPr>
                <w:rFonts w:hint="eastAsia"/>
                <w:lang w:eastAsia="zh-CN"/>
              </w:rPr>
              <w:t>本《规则》须于</w:t>
            </w:r>
            <w:r w:rsidRPr="00F64E28">
              <w:rPr>
                <w:lang w:eastAsia="zh-CN"/>
              </w:rPr>
              <w:t>2015</w:t>
            </w:r>
            <w:r w:rsidRPr="00F64E28">
              <w:rPr>
                <w:rFonts w:hint="eastAsia"/>
                <w:lang w:eastAsia="zh-CN"/>
              </w:rPr>
              <w:t>年</w:t>
            </w:r>
            <w:r w:rsidRPr="00F64E28">
              <w:rPr>
                <w:lang w:eastAsia="zh-CN"/>
              </w:rPr>
              <w:t>1</w:t>
            </w:r>
            <w:r w:rsidRPr="00F64E28">
              <w:rPr>
                <w:rFonts w:hint="eastAsia"/>
                <w:lang w:eastAsia="zh-CN"/>
              </w:rPr>
              <w:t>月</w:t>
            </w:r>
            <w:r w:rsidRPr="00F64E28">
              <w:rPr>
                <w:rFonts w:hint="eastAsia"/>
                <w:lang w:eastAsia="zh-CN"/>
              </w:rPr>
              <w:t>1</w:t>
            </w:r>
            <w:r w:rsidRPr="00F64E28">
              <w:rPr>
                <w:rFonts w:hint="eastAsia"/>
                <w:lang w:eastAsia="zh-CN"/>
              </w:rPr>
              <w:t>日起生效，并须按照《组织法》第</w:t>
            </w:r>
            <w:r w:rsidRPr="00F64E28">
              <w:rPr>
                <w:lang w:eastAsia="zh-CN"/>
              </w:rPr>
              <w:t>54</w:t>
            </w:r>
            <w:r w:rsidRPr="00F64E28">
              <w:rPr>
                <w:rFonts w:hint="eastAsia"/>
                <w:lang w:eastAsia="zh-CN"/>
              </w:rPr>
              <w:t>条，自该日期起施行。附录</w:t>
            </w:r>
            <w:r w:rsidRPr="00F64E28">
              <w:rPr>
                <w:lang w:eastAsia="zh-CN"/>
              </w:rPr>
              <w:t>1</w:t>
            </w:r>
            <w:r w:rsidRPr="00F64E28">
              <w:rPr>
                <w:rFonts w:hint="eastAsia"/>
                <w:lang w:eastAsia="zh-CN"/>
              </w:rPr>
              <w:t>和</w:t>
            </w:r>
            <w:r w:rsidRPr="00F64E28">
              <w:rPr>
                <w:lang w:eastAsia="zh-CN"/>
              </w:rPr>
              <w:t>2</w:t>
            </w:r>
            <w:r w:rsidRPr="00F64E28">
              <w:rPr>
                <w:rFonts w:hint="eastAsia"/>
                <w:lang w:eastAsia="zh-CN"/>
              </w:rPr>
              <w:t>系本《规则》不可分割的组成部分。</w:t>
            </w:r>
          </w:p>
        </w:tc>
        <w:tc>
          <w:tcPr>
            <w:tcW w:w="6555" w:type="dxa"/>
            <w:tcBorders>
              <w:top w:val="single" w:sz="4" w:space="0" w:color="auto"/>
              <w:left w:val="single" w:sz="4" w:space="0" w:color="auto"/>
              <w:bottom w:val="single" w:sz="4" w:space="0" w:color="auto"/>
              <w:right w:val="single" w:sz="4" w:space="0" w:color="auto"/>
            </w:tcBorders>
          </w:tcPr>
          <w:p w:rsidR="0037251A" w:rsidRPr="005A25BF" w:rsidRDefault="0037251A"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37251A" w:rsidRPr="00CE6FCF" w:rsidTr="00CE6FCF">
        <w:tc>
          <w:tcPr>
            <w:tcW w:w="7621" w:type="dxa"/>
            <w:tcBorders>
              <w:top w:val="single" w:sz="4" w:space="0" w:color="auto"/>
              <w:left w:val="single" w:sz="4" w:space="0" w:color="auto"/>
              <w:bottom w:val="single" w:sz="4" w:space="0" w:color="auto"/>
              <w:right w:val="single" w:sz="4" w:space="0" w:color="auto"/>
            </w:tcBorders>
          </w:tcPr>
          <w:p w:rsidR="0037251A" w:rsidRPr="00F64E28" w:rsidRDefault="0037251A" w:rsidP="00C510C7">
            <w:pPr>
              <w:pStyle w:val="Normalaftertitle"/>
              <w:rPr>
                <w:lang w:eastAsia="zh-CN"/>
              </w:rPr>
            </w:pPr>
            <w:r w:rsidRPr="00F64E28">
              <w:rPr>
                <w:rStyle w:val="Artdef"/>
                <w:rFonts w:hint="eastAsia"/>
                <w:lang w:eastAsia="zh-CN"/>
              </w:rPr>
              <w:t>77</w:t>
            </w:r>
            <w:r w:rsidRPr="00F64E28">
              <w:rPr>
                <w:lang w:eastAsia="zh-CN"/>
              </w:rPr>
              <w:tab/>
              <w:t>1</w:t>
            </w:r>
            <w:r w:rsidRPr="00F64E28">
              <w:rPr>
                <w:rFonts w:hint="eastAsia"/>
                <w:lang w:eastAsia="zh-CN"/>
              </w:rPr>
              <w:t>4</w:t>
            </w:r>
            <w:r w:rsidRPr="00F64E28">
              <w:rPr>
                <w:lang w:eastAsia="zh-CN"/>
              </w:rPr>
              <w:t>.</w:t>
            </w:r>
            <w:r w:rsidRPr="00F64E28">
              <w:rPr>
                <w:rFonts w:hint="eastAsia"/>
                <w:lang w:eastAsia="zh-CN"/>
              </w:rPr>
              <w:t>2</w:t>
            </w:r>
            <w:r w:rsidRPr="00F64E28">
              <w:rPr>
                <w:lang w:eastAsia="zh-CN"/>
              </w:rPr>
              <w:tab/>
            </w:r>
            <w:r w:rsidRPr="00F64E28">
              <w:rPr>
                <w:rFonts w:hint="eastAsia"/>
                <w:lang w:eastAsia="zh-CN"/>
              </w:rPr>
              <w:t>如果某成员国对本《规则》的一项或几项条款的适用提出保留，其它成员国在与提出保留的成员国的通信关系中毋须遵守该项或该几项条款。</w:t>
            </w:r>
          </w:p>
        </w:tc>
        <w:tc>
          <w:tcPr>
            <w:tcW w:w="6555" w:type="dxa"/>
            <w:tcBorders>
              <w:top w:val="single" w:sz="4" w:space="0" w:color="auto"/>
              <w:left w:val="single" w:sz="4" w:space="0" w:color="auto"/>
              <w:bottom w:val="single" w:sz="4" w:space="0" w:color="auto"/>
              <w:right w:val="single" w:sz="4" w:space="0" w:color="auto"/>
            </w:tcBorders>
          </w:tcPr>
          <w:p w:rsidR="0037251A" w:rsidRPr="005A25BF" w:rsidRDefault="0037251A"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CE6FCF" w:rsidRDefault="00A41DA4" w:rsidP="000F378A">
            <w:pPr>
              <w:tabs>
                <w:tab w:val="clear" w:pos="794"/>
                <w:tab w:val="clear" w:pos="1191"/>
                <w:tab w:val="clear" w:pos="1588"/>
                <w:tab w:val="clear" w:pos="1985"/>
                <w:tab w:val="left" w:pos="2268"/>
              </w:tabs>
              <w:jc w:val="both"/>
              <w:rPr>
                <w:rFonts w:cs="Calibri"/>
                <w:szCs w:val="24"/>
                <w:lang w:eastAsia="zh-CN"/>
              </w:rPr>
            </w:pPr>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CE6FCF" w:rsidRDefault="0037251A" w:rsidP="000F378A">
            <w:pPr>
              <w:tabs>
                <w:tab w:val="clear" w:pos="794"/>
                <w:tab w:val="clear" w:pos="1191"/>
                <w:tab w:val="clear" w:pos="1588"/>
                <w:tab w:val="clear" w:pos="1985"/>
                <w:tab w:val="left" w:pos="2268"/>
              </w:tabs>
              <w:jc w:val="both"/>
              <w:rPr>
                <w:rFonts w:cs="Calibri"/>
                <w:szCs w:val="24"/>
                <w:lang w:eastAsia="zh-CN"/>
              </w:rPr>
            </w:pPr>
            <w:r w:rsidRPr="00D5186A">
              <w:rPr>
                <w:rFonts w:hint="eastAsia"/>
                <w:lang w:eastAsia="zh-CN"/>
              </w:rPr>
              <w:t>下列国际电信联盟成员国的代表，代表其各自主管当局在以阿拉伯文、中文、英文、法文、俄文和西班牙文书写的本《最后文件》的一个文本上签字，以昭信守。如出现分歧或争议，须以法文文本为准。此文本须在国际电联存档。秘书长须向国际电信联盟每个成员国送交一份核准无误的副本。</w:t>
            </w:r>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37251A" w:rsidRDefault="0037251A" w:rsidP="000F378A">
            <w:pPr>
              <w:keepNext/>
              <w:keepLines/>
              <w:tabs>
                <w:tab w:val="clear" w:pos="794"/>
                <w:tab w:val="clear" w:pos="1191"/>
                <w:tab w:val="clear" w:pos="1588"/>
                <w:tab w:val="clear" w:pos="1985"/>
                <w:tab w:val="left" w:pos="1134"/>
                <w:tab w:val="left" w:pos="1871"/>
                <w:tab w:val="left" w:pos="2268"/>
              </w:tabs>
              <w:spacing w:before="480" w:after="80"/>
              <w:jc w:val="center"/>
              <w:rPr>
                <w:rFonts w:ascii="Calibri" w:hAnsi="Calibri" w:cs="Calibri"/>
                <w:caps/>
                <w:sz w:val="28"/>
              </w:rPr>
            </w:pPr>
            <w:bookmarkStart w:id="4" w:name="ARB_7R1_53"/>
            <w:proofErr w:type="spellStart"/>
            <w:r w:rsidRPr="0037251A">
              <w:rPr>
                <w:rFonts w:ascii="Calibri" w:hAnsi="Calibri" w:cs="Calibri" w:hint="eastAsia"/>
                <w:caps/>
                <w:sz w:val="28"/>
              </w:rPr>
              <w:lastRenderedPageBreak/>
              <w:t>附录</w:t>
            </w:r>
            <w:proofErr w:type="spellEnd"/>
            <w:r w:rsidRPr="0037251A">
              <w:rPr>
                <w:rFonts w:ascii="Calibri" w:hAnsi="Calibri" w:cs="Calibri" w:hint="eastAsia"/>
                <w:caps/>
                <w:sz w:val="28"/>
              </w:rPr>
              <w:t>1</w:t>
            </w:r>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CE6FCF" w:rsidRDefault="0037251A" w:rsidP="000F378A">
            <w:pPr>
              <w:keepNext/>
              <w:keepLines/>
              <w:tabs>
                <w:tab w:val="clear" w:pos="794"/>
                <w:tab w:val="clear" w:pos="1191"/>
                <w:tab w:val="clear" w:pos="1588"/>
                <w:tab w:val="clear" w:pos="1985"/>
                <w:tab w:val="left" w:pos="1134"/>
                <w:tab w:val="left" w:pos="1871"/>
                <w:tab w:val="left" w:pos="2268"/>
              </w:tabs>
              <w:spacing w:before="240" w:after="280"/>
              <w:jc w:val="center"/>
              <w:rPr>
                <w:b/>
                <w:sz w:val="28"/>
              </w:rPr>
            </w:pPr>
            <w:proofErr w:type="spellStart"/>
            <w:r w:rsidRPr="0037251A">
              <w:rPr>
                <w:rFonts w:hint="eastAsia"/>
                <w:b/>
                <w:sz w:val="28"/>
              </w:rPr>
              <w:t>关于结算的一般条款</w:t>
            </w:r>
            <w:proofErr w:type="spellEnd"/>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bookmarkEnd w:id="4"/>
      <w:tr w:rsidR="0037251A" w:rsidRPr="00CE6FCF" w:rsidTr="00CE6FCF">
        <w:tc>
          <w:tcPr>
            <w:tcW w:w="7621" w:type="dxa"/>
            <w:tcBorders>
              <w:top w:val="single" w:sz="4" w:space="0" w:color="auto"/>
              <w:left w:val="single" w:sz="4" w:space="0" w:color="auto"/>
              <w:bottom w:val="single" w:sz="4" w:space="0" w:color="auto"/>
              <w:right w:val="single" w:sz="4" w:space="0" w:color="auto"/>
            </w:tcBorders>
          </w:tcPr>
          <w:p w:rsidR="0037251A" w:rsidRPr="0004575A" w:rsidRDefault="0037251A" w:rsidP="000F378A">
            <w:pPr>
              <w:pStyle w:val="Heading1"/>
              <w:ind w:left="0" w:firstLine="0"/>
              <w:rPr>
                <w:rFonts w:ascii="Calibri" w:eastAsia="SimSun" w:hAnsi="Calibri" w:cs="Calibri"/>
                <w:lang w:val="en-US" w:eastAsia="zh-CN"/>
              </w:rPr>
            </w:pPr>
            <w:r w:rsidRPr="0004575A">
              <w:rPr>
                <w:rStyle w:val="Artdef"/>
                <w:rFonts w:eastAsia="SimSun" w:cs="Calibri"/>
                <w:b/>
                <w:lang w:eastAsia="zh-CN"/>
              </w:rPr>
              <w:t>1/1</w:t>
            </w:r>
            <w:r w:rsidRPr="0004575A">
              <w:rPr>
                <w:rFonts w:ascii="Calibri" w:eastAsia="SimSun" w:hAnsi="Calibri" w:cs="Calibri"/>
                <w:lang w:eastAsia="zh-CN"/>
              </w:rPr>
              <w:tab/>
            </w:r>
            <w:r w:rsidRPr="0004575A">
              <w:rPr>
                <w:rFonts w:ascii="Calibri" w:eastAsia="SimSun" w:hAnsi="Calibri" w:cs="Calibri"/>
                <w:lang w:val="en-US" w:eastAsia="zh-CN"/>
              </w:rPr>
              <w:t>1</w:t>
            </w:r>
            <w:r w:rsidRPr="0004575A">
              <w:rPr>
                <w:rFonts w:ascii="Calibri" w:eastAsia="SimSun" w:hAnsi="Calibri" w:cs="Calibri"/>
                <w:lang w:val="en-US" w:eastAsia="zh-CN"/>
              </w:rPr>
              <w:tab/>
            </w:r>
            <w:r w:rsidRPr="0004575A">
              <w:rPr>
                <w:rFonts w:ascii="Calibri" w:eastAsia="SimSun" w:hAnsi="Calibri" w:cs="Calibri" w:hint="eastAsia"/>
                <w:lang w:val="en-US" w:eastAsia="zh-CN"/>
              </w:rPr>
              <w:tab/>
            </w:r>
            <w:r w:rsidRPr="0004575A">
              <w:rPr>
                <w:rFonts w:ascii="Calibri" w:eastAsia="SimSun" w:hAnsi="Calibri" w:cs="Calibri" w:hint="eastAsia"/>
                <w:lang w:eastAsia="zh-CN"/>
              </w:rPr>
              <w:t>结算价</w:t>
            </w:r>
          </w:p>
        </w:tc>
        <w:tc>
          <w:tcPr>
            <w:tcW w:w="6555" w:type="dxa"/>
            <w:tcBorders>
              <w:top w:val="single" w:sz="4" w:space="0" w:color="auto"/>
              <w:left w:val="single" w:sz="4" w:space="0" w:color="auto"/>
              <w:bottom w:val="single" w:sz="4" w:space="0" w:color="auto"/>
              <w:right w:val="single" w:sz="4" w:space="0" w:color="auto"/>
            </w:tcBorders>
          </w:tcPr>
          <w:p w:rsidR="0037251A" w:rsidRPr="005A25BF" w:rsidRDefault="0037251A"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37251A" w:rsidRPr="00CE6FCF" w:rsidTr="00CE6FCF">
        <w:tc>
          <w:tcPr>
            <w:tcW w:w="7621" w:type="dxa"/>
            <w:tcBorders>
              <w:top w:val="single" w:sz="4" w:space="0" w:color="auto"/>
              <w:left w:val="single" w:sz="4" w:space="0" w:color="auto"/>
              <w:bottom w:val="single" w:sz="4" w:space="0" w:color="auto"/>
              <w:right w:val="single" w:sz="4" w:space="0" w:color="auto"/>
            </w:tcBorders>
          </w:tcPr>
          <w:p w:rsidR="0037251A" w:rsidRPr="0004575A" w:rsidRDefault="0037251A" w:rsidP="000F378A">
            <w:pPr>
              <w:rPr>
                <w:rFonts w:ascii="Calibri" w:hAnsi="Calibri" w:cs="Calibri"/>
                <w:highlight w:val="yellow"/>
                <w:lang w:eastAsia="zh-CN"/>
              </w:rPr>
            </w:pPr>
            <w:r w:rsidRPr="0004575A">
              <w:rPr>
                <w:rStyle w:val="Artdef"/>
                <w:rFonts w:cs="Calibri"/>
                <w:lang w:eastAsia="zh-CN"/>
              </w:rPr>
              <w:t>1/2</w:t>
            </w:r>
            <w:r w:rsidRPr="0004575A">
              <w:rPr>
                <w:rFonts w:ascii="Calibri" w:hAnsi="Calibri" w:cs="Calibri"/>
                <w:lang w:eastAsia="zh-CN"/>
              </w:rPr>
              <w:tab/>
              <w:t>1.1</w:t>
            </w:r>
            <w:r w:rsidRPr="0004575A">
              <w:rPr>
                <w:rFonts w:ascii="Calibri" w:hAnsi="Calibri" w:cs="Calibri"/>
                <w:lang w:eastAsia="zh-CN"/>
              </w:rPr>
              <w:tab/>
            </w:r>
            <w:r w:rsidRPr="0004575A">
              <w:rPr>
                <w:rFonts w:ascii="Calibri" w:hAnsi="Calibri" w:cs="Calibri"/>
                <w:lang w:eastAsia="zh-CN"/>
              </w:rPr>
              <w:t>对某通信关系中的每种适用业务，成员国须努力确保经授权的运营机构顾及</w:t>
            </w:r>
            <w:r w:rsidRPr="0004575A">
              <w:rPr>
                <w:rFonts w:ascii="Calibri" w:hAnsi="Calibri" w:cs="Calibri"/>
                <w:lang w:eastAsia="zh-CN"/>
              </w:rPr>
              <w:t>ITU-T</w:t>
            </w:r>
            <w:r w:rsidRPr="0004575A">
              <w:rPr>
                <w:rFonts w:ascii="Calibri" w:hAnsi="Calibri" w:cs="Calibri"/>
                <w:lang w:eastAsia="zh-CN"/>
              </w:rPr>
              <w:t>建议书及提供该种具体电信业务的成本趋向，通过相互间协议制定和修订结算价，并将这种结算价按终端国经授权的运营机构的终端份额分成支付；并酌情按经转国经授权的运营机构的转接费份额分成支付。</w:t>
            </w:r>
          </w:p>
        </w:tc>
        <w:tc>
          <w:tcPr>
            <w:tcW w:w="6555" w:type="dxa"/>
            <w:tcBorders>
              <w:top w:val="single" w:sz="4" w:space="0" w:color="auto"/>
              <w:left w:val="single" w:sz="4" w:space="0" w:color="auto"/>
              <w:bottom w:val="single" w:sz="4" w:space="0" w:color="auto"/>
              <w:right w:val="single" w:sz="4" w:space="0" w:color="auto"/>
            </w:tcBorders>
          </w:tcPr>
          <w:p w:rsidR="0037251A" w:rsidRPr="005A25BF" w:rsidRDefault="00197563"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r w:rsidRPr="005A25BF">
              <w:rPr>
                <w:rFonts w:ascii="Calibri" w:hAnsi="Calibri" w:cs="Calibri" w:hint="eastAsia"/>
                <w:szCs w:val="24"/>
                <w:lang w:eastAsia="zh-CN"/>
              </w:rPr>
              <w:t>见第</w:t>
            </w:r>
            <w:r w:rsidR="0037251A" w:rsidRPr="005A25BF">
              <w:rPr>
                <w:rFonts w:ascii="Calibri" w:hAnsi="Calibri" w:cs="Calibri"/>
                <w:szCs w:val="24"/>
              </w:rPr>
              <w:t>8</w:t>
            </w:r>
            <w:r w:rsidRPr="005A25BF">
              <w:rPr>
                <w:rFonts w:ascii="Calibri" w:hAnsi="Calibri" w:cs="Calibri" w:hint="eastAsia"/>
                <w:szCs w:val="24"/>
                <w:lang w:eastAsia="zh-CN"/>
              </w:rPr>
              <w:t>条</w:t>
            </w:r>
          </w:p>
          <w:p w:rsidR="0037251A" w:rsidRPr="005A25BF" w:rsidRDefault="0037251A"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37251A" w:rsidRPr="00CE6FCF" w:rsidTr="00CE6FCF">
        <w:tc>
          <w:tcPr>
            <w:tcW w:w="7621" w:type="dxa"/>
            <w:tcBorders>
              <w:top w:val="single" w:sz="4" w:space="0" w:color="auto"/>
              <w:left w:val="single" w:sz="4" w:space="0" w:color="auto"/>
              <w:bottom w:val="single" w:sz="4" w:space="0" w:color="auto"/>
              <w:right w:val="single" w:sz="4" w:space="0" w:color="auto"/>
            </w:tcBorders>
          </w:tcPr>
          <w:p w:rsidR="0037251A" w:rsidRPr="0004575A" w:rsidRDefault="0037251A" w:rsidP="000F378A">
            <w:pPr>
              <w:rPr>
                <w:rFonts w:ascii="Calibri" w:hAnsi="Calibri" w:cs="Calibri"/>
                <w:lang w:eastAsia="zh-CN"/>
              </w:rPr>
            </w:pPr>
            <w:r w:rsidRPr="0004575A">
              <w:rPr>
                <w:rStyle w:val="Artdef"/>
                <w:rFonts w:cs="Calibri"/>
                <w:lang w:eastAsia="zh-CN"/>
              </w:rPr>
              <w:t>1/</w:t>
            </w:r>
            <w:r w:rsidRPr="0004575A">
              <w:rPr>
                <w:rStyle w:val="Artdef"/>
                <w:rFonts w:cs="Calibri" w:hint="eastAsia"/>
                <w:lang w:eastAsia="zh-CN"/>
              </w:rPr>
              <w:t>3</w:t>
            </w:r>
            <w:r w:rsidRPr="0004575A">
              <w:rPr>
                <w:rFonts w:ascii="Calibri" w:hAnsi="Calibri" w:cs="Calibri"/>
                <w:lang w:eastAsia="zh-CN"/>
              </w:rPr>
              <w:tab/>
              <w:t>1.2</w:t>
            </w:r>
            <w:r w:rsidRPr="0004575A">
              <w:rPr>
                <w:rFonts w:ascii="Calibri" w:hAnsi="Calibri" w:cs="Calibri"/>
                <w:lang w:eastAsia="zh-CN"/>
              </w:rPr>
              <w:tab/>
            </w:r>
            <w:r w:rsidRPr="0004575A">
              <w:rPr>
                <w:rFonts w:ascii="Calibri" w:hAnsi="Calibri" w:cs="Calibri" w:hint="eastAsia"/>
                <w:lang w:eastAsia="zh-CN"/>
              </w:rPr>
              <w:t>或者，在能以</w:t>
            </w:r>
            <w:r w:rsidRPr="0004575A">
              <w:rPr>
                <w:rFonts w:ascii="Calibri" w:hAnsi="Calibri" w:cs="Calibri" w:hint="eastAsia"/>
                <w:lang w:eastAsia="zh-CN"/>
              </w:rPr>
              <w:t>ITU-T</w:t>
            </w:r>
            <w:r w:rsidRPr="0004575A">
              <w:rPr>
                <w:rFonts w:ascii="Calibri" w:hAnsi="Calibri" w:cs="Calibri" w:hint="eastAsia"/>
                <w:lang w:eastAsia="zh-CN"/>
              </w:rPr>
              <w:t>成本研究为基础的通信关系中，可按下列方法确定结算价：</w:t>
            </w:r>
          </w:p>
        </w:tc>
        <w:tc>
          <w:tcPr>
            <w:tcW w:w="6555" w:type="dxa"/>
            <w:tcBorders>
              <w:top w:val="single" w:sz="4" w:space="0" w:color="auto"/>
              <w:left w:val="single" w:sz="4" w:space="0" w:color="auto"/>
              <w:bottom w:val="single" w:sz="4" w:space="0" w:color="auto"/>
              <w:right w:val="single" w:sz="4" w:space="0" w:color="auto"/>
            </w:tcBorders>
          </w:tcPr>
          <w:p w:rsidR="0037251A" w:rsidRPr="005A25BF" w:rsidRDefault="0037251A"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37251A" w:rsidRPr="00CE6FCF" w:rsidTr="00CE6FCF">
        <w:tc>
          <w:tcPr>
            <w:tcW w:w="7621" w:type="dxa"/>
            <w:tcBorders>
              <w:top w:val="single" w:sz="4" w:space="0" w:color="auto"/>
              <w:left w:val="single" w:sz="4" w:space="0" w:color="auto"/>
              <w:bottom w:val="single" w:sz="4" w:space="0" w:color="auto"/>
              <w:right w:val="single" w:sz="4" w:space="0" w:color="auto"/>
            </w:tcBorders>
          </w:tcPr>
          <w:p w:rsidR="0037251A" w:rsidRPr="0004575A" w:rsidRDefault="0037251A" w:rsidP="000F378A">
            <w:pPr>
              <w:pStyle w:val="enumlev1"/>
              <w:tabs>
                <w:tab w:val="clear" w:pos="1871"/>
                <w:tab w:val="clear" w:pos="2608"/>
                <w:tab w:val="clear" w:pos="3345"/>
                <w:tab w:val="left" w:pos="2268"/>
              </w:tabs>
              <w:ind w:left="0" w:firstLine="0"/>
              <w:rPr>
                <w:rFonts w:cs="Calibri"/>
                <w:lang w:eastAsia="zh-CN"/>
              </w:rPr>
            </w:pPr>
            <w:r w:rsidRPr="0004575A">
              <w:rPr>
                <w:rStyle w:val="Artdef"/>
                <w:rFonts w:cs="Calibri"/>
                <w:lang w:eastAsia="zh-CN"/>
              </w:rPr>
              <w:t>1/</w:t>
            </w:r>
            <w:r w:rsidRPr="0004575A">
              <w:rPr>
                <w:rStyle w:val="Artdef"/>
                <w:rFonts w:cs="Calibri" w:hint="eastAsia"/>
                <w:lang w:eastAsia="zh-CN"/>
              </w:rPr>
              <w:t>4</w:t>
            </w:r>
            <w:r w:rsidRPr="0004575A">
              <w:rPr>
                <w:rFonts w:cs="Calibri"/>
                <w:lang w:eastAsia="zh-CN"/>
              </w:rPr>
              <w:tab/>
            </w:r>
            <w:r w:rsidRPr="0004575A">
              <w:rPr>
                <w:rFonts w:cs="Calibri"/>
                <w:i/>
                <w:iCs/>
                <w:lang w:eastAsia="zh-CN"/>
              </w:rPr>
              <w:t>a)</w:t>
            </w:r>
            <w:r w:rsidRPr="0004575A">
              <w:rPr>
                <w:rFonts w:cs="Calibri"/>
                <w:lang w:eastAsia="zh-CN"/>
              </w:rPr>
              <w:tab/>
            </w:r>
            <w:r w:rsidRPr="0004575A">
              <w:rPr>
                <w:rFonts w:cs="Calibri" w:hint="eastAsia"/>
                <w:lang w:eastAsia="zh-CN"/>
              </w:rPr>
              <w:t>经授权的运营机构须在顾及</w:t>
            </w:r>
            <w:r w:rsidRPr="0004575A">
              <w:rPr>
                <w:rFonts w:cs="Calibri" w:hint="eastAsia"/>
                <w:lang w:eastAsia="zh-CN"/>
              </w:rPr>
              <w:t>ITU-T</w:t>
            </w:r>
            <w:r w:rsidRPr="0004575A">
              <w:rPr>
                <w:rFonts w:cs="Calibri" w:hint="eastAsia"/>
                <w:lang w:eastAsia="zh-CN"/>
              </w:rPr>
              <w:t>建议书的情况下，制定和修订其终端费及转接费份额；</w:t>
            </w:r>
          </w:p>
        </w:tc>
        <w:tc>
          <w:tcPr>
            <w:tcW w:w="6555" w:type="dxa"/>
            <w:tcBorders>
              <w:top w:val="single" w:sz="4" w:space="0" w:color="auto"/>
              <w:left w:val="single" w:sz="4" w:space="0" w:color="auto"/>
              <w:bottom w:val="single" w:sz="4" w:space="0" w:color="auto"/>
              <w:right w:val="single" w:sz="4" w:space="0" w:color="auto"/>
            </w:tcBorders>
          </w:tcPr>
          <w:p w:rsidR="0037251A" w:rsidRPr="005A25BF" w:rsidRDefault="0037251A"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r w:rsidRPr="005A25BF">
              <w:rPr>
                <w:rFonts w:ascii="Calibri" w:hAnsi="Calibri" w:cs="Calibri"/>
                <w:szCs w:val="24"/>
              </w:rPr>
              <w:t>D</w:t>
            </w:r>
            <w:r w:rsidR="00197563" w:rsidRPr="005A25BF">
              <w:rPr>
                <w:rFonts w:ascii="Calibri" w:hAnsi="Calibri" w:cs="Calibri" w:hint="eastAsia"/>
                <w:szCs w:val="24"/>
                <w:lang w:eastAsia="zh-CN"/>
              </w:rPr>
              <w:t>系列，见第</w:t>
            </w:r>
            <w:r w:rsidR="00197563" w:rsidRPr="005A25BF">
              <w:rPr>
                <w:rFonts w:ascii="Calibri" w:hAnsi="Calibri" w:cs="Calibri"/>
                <w:szCs w:val="24"/>
              </w:rPr>
              <w:t>8</w:t>
            </w:r>
            <w:r w:rsidR="00197563" w:rsidRPr="005A25BF">
              <w:rPr>
                <w:rFonts w:ascii="Calibri" w:hAnsi="Calibri" w:cs="Calibri" w:hint="eastAsia"/>
                <w:szCs w:val="24"/>
                <w:lang w:eastAsia="zh-CN"/>
              </w:rPr>
              <w:t>条</w:t>
            </w: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pStyle w:val="enumlev1"/>
              <w:tabs>
                <w:tab w:val="clear" w:pos="1871"/>
                <w:tab w:val="clear" w:pos="2608"/>
                <w:tab w:val="clear" w:pos="3345"/>
                <w:tab w:val="left" w:pos="2268"/>
              </w:tabs>
              <w:ind w:left="0" w:firstLine="0"/>
              <w:rPr>
                <w:rFonts w:cs="Calibri"/>
                <w:highlight w:val="yellow"/>
                <w:lang w:val="en-US" w:eastAsia="zh-CN"/>
              </w:rPr>
            </w:pPr>
            <w:r w:rsidRPr="0004575A">
              <w:rPr>
                <w:rStyle w:val="Artdef"/>
                <w:rFonts w:cs="Calibri"/>
                <w:lang w:eastAsia="zh-CN"/>
              </w:rPr>
              <w:t>1/</w:t>
            </w:r>
            <w:r w:rsidRPr="0004575A">
              <w:rPr>
                <w:rStyle w:val="Artdef"/>
                <w:rFonts w:cs="Calibri" w:hint="eastAsia"/>
                <w:lang w:eastAsia="zh-CN"/>
              </w:rPr>
              <w:t>5</w:t>
            </w:r>
            <w:r w:rsidRPr="0004575A">
              <w:rPr>
                <w:rFonts w:cs="Calibri"/>
                <w:lang w:eastAsia="zh-CN"/>
              </w:rPr>
              <w:tab/>
            </w:r>
            <w:r w:rsidRPr="0004575A">
              <w:rPr>
                <w:rFonts w:cs="Calibri"/>
                <w:i/>
                <w:iCs/>
                <w:lang w:eastAsia="zh-CN"/>
              </w:rPr>
              <w:t>b)</w:t>
            </w:r>
            <w:r w:rsidRPr="0004575A">
              <w:rPr>
                <w:rFonts w:cs="Calibri"/>
                <w:lang w:eastAsia="zh-CN"/>
              </w:rPr>
              <w:tab/>
            </w:r>
            <w:r w:rsidRPr="0004575A">
              <w:rPr>
                <w:rFonts w:cs="Calibri" w:hint="eastAsia"/>
                <w:lang w:eastAsia="zh-CN"/>
              </w:rPr>
              <w:t>结算价须为终端费份额及任何转接费份额的总和。</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rPr>
                <w:rFonts w:ascii="Calibri" w:hAnsi="Calibri" w:cs="Calibri"/>
                <w:highlight w:val="yellow"/>
                <w:lang w:eastAsia="zh-CN"/>
              </w:rPr>
            </w:pPr>
            <w:r w:rsidRPr="0004575A">
              <w:rPr>
                <w:rStyle w:val="Artdef"/>
                <w:rFonts w:cs="Calibri"/>
                <w:lang w:eastAsia="zh-CN"/>
              </w:rPr>
              <w:t>1/</w:t>
            </w:r>
            <w:r w:rsidRPr="0004575A">
              <w:rPr>
                <w:rStyle w:val="Artdef"/>
                <w:rFonts w:cs="Calibri" w:hint="eastAsia"/>
                <w:lang w:eastAsia="zh-CN"/>
              </w:rPr>
              <w:t>6</w:t>
            </w:r>
            <w:r w:rsidRPr="0004575A">
              <w:rPr>
                <w:rFonts w:ascii="Calibri" w:hAnsi="Calibri" w:cs="Calibri"/>
                <w:lang w:eastAsia="zh-CN"/>
              </w:rPr>
              <w:tab/>
              <w:t>1.3</w:t>
            </w:r>
            <w:r w:rsidRPr="0004575A">
              <w:rPr>
                <w:rFonts w:ascii="Calibri" w:hAnsi="Calibri" w:cs="Calibri"/>
                <w:lang w:eastAsia="zh-CN"/>
              </w:rPr>
              <w:tab/>
            </w:r>
            <w:r w:rsidRPr="0004575A">
              <w:rPr>
                <w:rFonts w:ascii="Calibri" w:hAnsi="Calibri" w:cs="Calibri" w:hint="eastAsia"/>
                <w:lang w:eastAsia="zh-CN"/>
              </w:rPr>
              <w:t>如果一个或多个经授权的运营机构以统一收费补偿或其它安排取得使用另一经授权的运营机构的部分电路和</w:t>
            </w:r>
            <w:r w:rsidRPr="0004575A">
              <w:rPr>
                <w:rFonts w:ascii="Calibri" w:hAnsi="Calibri" w:cs="Calibri" w:hint="eastAsia"/>
                <w:lang w:eastAsia="zh-CN"/>
              </w:rPr>
              <w:t>/</w:t>
            </w:r>
            <w:r w:rsidRPr="0004575A">
              <w:rPr>
                <w:rFonts w:ascii="Calibri" w:hAnsi="Calibri" w:cs="Calibri" w:hint="eastAsia"/>
                <w:lang w:eastAsia="zh-CN"/>
              </w:rPr>
              <w:t>或设备的权利，则前者有权对这部分通信关系确定上述第</w:t>
            </w:r>
            <w:r w:rsidRPr="0004575A">
              <w:rPr>
                <w:rFonts w:ascii="Calibri" w:hAnsi="Calibri" w:cs="Calibri"/>
                <w:lang w:eastAsia="zh-CN"/>
              </w:rPr>
              <w:t>1.1</w:t>
            </w:r>
            <w:r w:rsidRPr="0004575A">
              <w:rPr>
                <w:rFonts w:ascii="Calibri" w:hAnsi="Calibri" w:cs="Calibri" w:hint="eastAsia"/>
                <w:lang w:eastAsia="zh-CN"/>
              </w:rPr>
              <w:t>和</w:t>
            </w:r>
            <w:r w:rsidRPr="0004575A">
              <w:rPr>
                <w:rFonts w:ascii="Calibri" w:hAnsi="Calibri" w:cs="Calibri"/>
                <w:lang w:eastAsia="zh-CN"/>
              </w:rPr>
              <w:t>1.2</w:t>
            </w:r>
            <w:r w:rsidRPr="0004575A">
              <w:rPr>
                <w:rFonts w:ascii="Calibri" w:hAnsi="Calibri" w:cs="Calibri" w:hint="eastAsia"/>
                <w:lang w:eastAsia="zh-CN"/>
              </w:rPr>
              <w:t>段中所述的份额。</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rPr>
                <w:rFonts w:ascii="Calibri" w:hAnsi="Calibri" w:cs="Calibri"/>
                <w:lang w:eastAsia="zh-CN"/>
              </w:rPr>
            </w:pPr>
            <w:r w:rsidRPr="0004575A">
              <w:rPr>
                <w:rStyle w:val="Artdef"/>
                <w:rFonts w:cs="Calibri"/>
                <w:lang w:eastAsia="zh-CN"/>
              </w:rPr>
              <w:t>1/</w:t>
            </w:r>
            <w:r w:rsidRPr="0004575A">
              <w:rPr>
                <w:rStyle w:val="Artdef"/>
                <w:rFonts w:cs="Calibri" w:hint="eastAsia"/>
                <w:lang w:eastAsia="zh-CN"/>
              </w:rPr>
              <w:t>7</w:t>
            </w:r>
            <w:r w:rsidRPr="0004575A">
              <w:rPr>
                <w:rFonts w:ascii="Calibri" w:hAnsi="Calibri" w:cs="Calibri"/>
                <w:lang w:eastAsia="zh-CN"/>
              </w:rPr>
              <w:tab/>
              <w:t>1.4</w:t>
            </w:r>
            <w:r w:rsidRPr="0004575A">
              <w:rPr>
                <w:rFonts w:ascii="Calibri" w:hAnsi="Calibri" w:cs="Calibri"/>
                <w:lang w:eastAsia="zh-CN"/>
              </w:rPr>
              <w:tab/>
            </w:r>
            <w:r w:rsidRPr="0004575A">
              <w:rPr>
                <w:rFonts w:ascii="Calibri" w:hAnsi="Calibri" w:cs="Calibri" w:hint="eastAsia"/>
                <w:lang w:eastAsia="zh-CN"/>
              </w:rPr>
              <w:t>如果通过协议在经授权的运营机构之间建立了一条或若干条国际路由，而始发国经授权的运营机构单方面将业务经由未与目的国经授权的运营机构商定的国际路由经转时，除非目的国经授权的运营机构准备同意接受不同的份额，否则始发国经授权的运营机构支付给目的国经授权的运营机构的终端费份额应与该业务经由原商定的首选路由传送时应付的相同，且转接费应由始发国经授权的运营机构负</w:t>
            </w:r>
            <w:r w:rsidRPr="0004575A">
              <w:rPr>
                <w:rFonts w:ascii="Calibri" w:hAnsi="Calibri" w:cs="Calibri" w:hint="eastAsia"/>
                <w:lang w:eastAsia="zh-CN"/>
              </w:rPr>
              <w:lastRenderedPageBreak/>
              <w:t>担。</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rPr>
                <w:rFonts w:ascii="Calibri" w:hAnsi="Calibri" w:cs="Calibri"/>
                <w:highlight w:val="yellow"/>
                <w:lang w:eastAsia="zh-CN"/>
              </w:rPr>
            </w:pPr>
            <w:r w:rsidRPr="0004575A">
              <w:rPr>
                <w:rStyle w:val="Artdef"/>
                <w:rFonts w:cs="Calibri"/>
                <w:lang w:eastAsia="zh-CN"/>
              </w:rPr>
              <w:lastRenderedPageBreak/>
              <w:t>1/</w:t>
            </w:r>
            <w:r w:rsidRPr="0004575A">
              <w:rPr>
                <w:rStyle w:val="Artdef"/>
                <w:rFonts w:cs="Calibri" w:hint="eastAsia"/>
                <w:lang w:eastAsia="zh-CN"/>
              </w:rPr>
              <w:t>8</w:t>
            </w:r>
            <w:r w:rsidRPr="0004575A">
              <w:rPr>
                <w:rFonts w:ascii="Calibri" w:hAnsi="Calibri" w:cs="Calibri"/>
                <w:lang w:eastAsia="zh-CN"/>
              </w:rPr>
              <w:tab/>
              <w:t>1.5</w:t>
            </w:r>
            <w:r w:rsidRPr="0004575A">
              <w:rPr>
                <w:rFonts w:ascii="Calibri" w:hAnsi="Calibri" w:cs="Calibri"/>
                <w:lang w:eastAsia="zh-CN"/>
              </w:rPr>
              <w:tab/>
            </w:r>
            <w:r w:rsidRPr="0004575A">
              <w:rPr>
                <w:rFonts w:ascii="Calibri" w:hAnsi="Calibri" w:cs="Calibri" w:hint="eastAsia"/>
                <w:lang w:eastAsia="zh-CN"/>
              </w:rPr>
              <w:t>如果业务经由</w:t>
            </w:r>
            <w:r w:rsidRPr="0004575A">
              <w:rPr>
                <w:rFonts w:ascii="Calibri" w:hAnsi="Calibri" w:cs="Calibri" w:hint="eastAsia"/>
                <w:lang w:val="en-US" w:eastAsia="zh-CN"/>
              </w:rPr>
              <w:t>经转</w:t>
            </w:r>
            <w:r w:rsidRPr="0004575A">
              <w:rPr>
                <w:rFonts w:ascii="Calibri" w:hAnsi="Calibri" w:cs="Calibri" w:hint="eastAsia"/>
                <w:lang w:eastAsia="zh-CN"/>
              </w:rPr>
              <w:t>点接转而事先未对经转费份额进行核准和</w:t>
            </w:r>
            <w:r w:rsidRPr="0004575A">
              <w:rPr>
                <w:rFonts w:ascii="Calibri" w:hAnsi="Calibri" w:cs="Calibri" w:hint="eastAsia"/>
                <w:lang w:eastAsia="zh-CN"/>
              </w:rPr>
              <w:t>/</w:t>
            </w:r>
            <w:r w:rsidRPr="0004575A">
              <w:rPr>
                <w:rFonts w:ascii="Calibri" w:hAnsi="Calibri" w:cs="Calibri" w:hint="eastAsia"/>
                <w:lang w:eastAsia="zh-CN"/>
              </w:rPr>
              <w:t>或商定，则经转国经授权的运营机构有权制定将列入国际账目中的经转费份额的标准。</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rPr>
                <w:rFonts w:ascii="Calibri" w:hAnsi="Calibri" w:cs="Calibri"/>
                <w:lang w:eastAsia="zh-CN"/>
              </w:rPr>
            </w:pPr>
            <w:r w:rsidRPr="0004575A">
              <w:rPr>
                <w:rStyle w:val="Artdef"/>
                <w:rFonts w:cs="Calibri"/>
                <w:lang w:eastAsia="zh-CN"/>
              </w:rPr>
              <w:t>1/</w:t>
            </w:r>
            <w:r w:rsidRPr="0004575A">
              <w:rPr>
                <w:rStyle w:val="Artdef"/>
                <w:rFonts w:cs="Calibri" w:hint="eastAsia"/>
                <w:lang w:eastAsia="zh-CN"/>
              </w:rPr>
              <w:t>9</w:t>
            </w:r>
            <w:r w:rsidRPr="0004575A">
              <w:rPr>
                <w:rFonts w:ascii="Calibri" w:hAnsi="Calibri" w:cs="Calibri"/>
                <w:lang w:eastAsia="zh-CN"/>
              </w:rPr>
              <w:tab/>
              <w:t>1.6</w:t>
            </w:r>
            <w:r w:rsidRPr="0004575A">
              <w:rPr>
                <w:rFonts w:ascii="Calibri" w:hAnsi="Calibri" w:cs="Calibri"/>
                <w:lang w:eastAsia="zh-CN"/>
              </w:rPr>
              <w:tab/>
            </w:r>
            <w:r w:rsidRPr="0004575A">
              <w:rPr>
                <w:rFonts w:ascii="Calibri" w:hAnsi="Calibri" w:cs="Calibri" w:hint="eastAsia"/>
                <w:lang w:eastAsia="zh-CN"/>
              </w:rPr>
              <w:t>如果某经授权的运营机构的结算价份额或其它补偿被征收了关税或财政税，该经授权的运营机构不得将此关税或财政税转嫁给其它经授权的运营机构。</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pStyle w:val="Heading1"/>
              <w:ind w:left="0" w:firstLine="0"/>
              <w:rPr>
                <w:rFonts w:ascii="Calibri" w:eastAsia="SimSun" w:hAnsi="Calibri" w:cs="Calibri"/>
                <w:lang w:val="en-US" w:eastAsia="zh-CN"/>
              </w:rPr>
            </w:pPr>
            <w:r w:rsidRPr="0004575A">
              <w:rPr>
                <w:rStyle w:val="Artdef"/>
                <w:rFonts w:eastAsia="SimSun" w:cs="Calibri"/>
                <w:b/>
                <w:lang w:eastAsia="zh-CN"/>
              </w:rPr>
              <w:t>1/10</w:t>
            </w:r>
            <w:r w:rsidRPr="0004575A">
              <w:rPr>
                <w:rFonts w:ascii="Calibri" w:eastAsia="SimSun" w:hAnsi="Calibri" w:cs="Calibri"/>
                <w:lang w:eastAsia="zh-CN"/>
              </w:rPr>
              <w:tab/>
            </w:r>
            <w:r w:rsidRPr="0004575A">
              <w:rPr>
                <w:rFonts w:ascii="Calibri" w:eastAsia="SimSun" w:hAnsi="Calibri" w:cs="Calibri"/>
                <w:lang w:val="en-US" w:eastAsia="zh-CN"/>
              </w:rPr>
              <w:t>2</w:t>
            </w:r>
            <w:r w:rsidRPr="0004575A">
              <w:rPr>
                <w:rFonts w:ascii="Calibri" w:eastAsia="SimSun" w:hAnsi="Calibri" w:cs="Calibri"/>
                <w:lang w:val="en-US" w:eastAsia="zh-CN"/>
              </w:rPr>
              <w:tab/>
            </w:r>
            <w:r w:rsidRPr="0004575A">
              <w:rPr>
                <w:rFonts w:ascii="Calibri" w:eastAsia="SimSun" w:hAnsi="Calibri" w:cs="Calibri" w:hint="eastAsia"/>
                <w:lang w:val="en-US" w:eastAsia="zh-CN"/>
              </w:rPr>
              <w:tab/>
            </w:r>
            <w:r w:rsidRPr="0004575A">
              <w:rPr>
                <w:rFonts w:ascii="Calibri" w:eastAsia="SimSun" w:hAnsi="Calibri" w:cs="Calibri" w:hint="eastAsia"/>
                <w:lang w:eastAsia="zh-CN"/>
              </w:rPr>
              <w:t>账目的编制</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rPr>
                <w:rFonts w:ascii="Calibri" w:hAnsi="Calibri" w:cs="Calibri"/>
                <w:highlight w:val="yellow"/>
                <w:lang w:eastAsia="zh-CN"/>
              </w:rPr>
            </w:pPr>
            <w:r w:rsidRPr="0004575A">
              <w:rPr>
                <w:rStyle w:val="Artdef"/>
                <w:rFonts w:cs="Calibri"/>
                <w:lang w:eastAsia="zh-CN"/>
              </w:rPr>
              <w:t>1/11</w:t>
            </w:r>
            <w:r w:rsidRPr="0004575A">
              <w:rPr>
                <w:rFonts w:ascii="Calibri" w:hAnsi="Calibri" w:cs="Calibri"/>
                <w:lang w:eastAsia="zh-CN"/>
              </w:rPr>
              <w:tab/>
              <w:t>2.1</w:t>
            </w:r>
            <w:r w:rsidRPr="0004575A">
              <w:rPr>
                <w:rFonts w:ascii="Calibri" w:hAnsi="Calibri" w:cs="Calibri"/>
                <w:lang w:eastAsia="zh-CN"/>
              </w:rPr>
              <w:tab/>
            </w:r>
            <w:r w:rsidRPr="0004575A">
              <w:rPr>
                <w:rFonts w:ascii="Calibri" w:hAnsi="Calibri" w:cs="Calibri" w:hint="eastAsia"/>
                <w:lang w:eastAsia="zh-CN"/>
              </w:rPr>
              <w:t>除另有协议外，负责收取费用的经授权的运营机构须编制列有所有应付金额的月账并将其寄送给相关经授权的运营机构。</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rPr>
                <w:rFonts w:ascii="Calibri" w:hAnsi="Calibri" w:cs="Calibri"/>
                <w:highlight w:val="yellow"/>
                <w:lang w:eastAsia="zh-CN"/>
              </w:rPr>
            </w:pPr>
            <w:r w:rsidRPr="0004575A">
              <w:rPr>
                <w:rStyle w:val="Artdef"/>
                <w:rFonts w:cs="Calibri"/>
                <w:lang w:eastAsia="zh-CN"/>
              </w:rPr>
              <w:t>1/1</w:t>
            </w:r>
            <w:r w:rsidRPr="0004575A">
              <w:rPr>
                <w:rStyle w:val="Artdef"/>
                <w:rFonts w:cs="Calibri" w:hint="eastAsia"/>
                <w:lang w:eastAsia="zh-CN"/>
              </w:rPr>
              <w:t>2</w:t>
            </w:r>
            <w:r w:rsidRPr="0004575A">
              <w:rPr>
                <w:rFonts w:ascii="Calibri" w:hAnsi="Calibri" w:cs="Calibri"/>
                <w:lang w:eastAsia="zh-CN"/>
              </w:rPr>
              <w:tab/>
              <w:t>2.2</w:t>
            </w:r>
            <w:r w:rsidRPr="0004575A">
              <w:rPr>
                <w:rFonts w:ascii="Calibri" w:hAnsi="Calibri" w:cs="Calibri"/>
                <w:lang w:eastAsia="zh-CN"/>
              </w:rPr>
              <w:tab/>
            </w:r>
            <w:r w:rsidRPr="0004575A">
              <w:rPr>
                <w:rFonts w:ascii="Calibri" w:hAnsi="Calibri" w:cs="Calibri" w:hint="eastAsia"/>
                <w:lang w:eastAsia="zh-CN"/>
              </w:rPr>
              <w:t>除遇有</w:t>
            </w:r>
            <w:r w:rsidRPr="0004575A">
              <w:rPr>
                <w:rFonts w:ascii="STKaiti" w:eastAsia="STKaiti" w:hAnsi="STKaiti" w:cs="Calibri" w:hint="eastAsia"/>
                <w:lang w:eastAsia="zh-CN"/>
              </w:rPr>
              <w:t>不可抗力</w:t>
            </w:r>
            <w:r w:rsidRPr="0004575A">
              <w:rPr>
                <w:rFonts w:ascii="Calibri" w:hAnsi="Calibri" w:cs="Calibri" w:hint="eastAsia"/>
                <w:lang w:eastAsia="zh-CN"/>
              </w:rPr>
              <w:t>的情况外，账目应在考虑到相关</w:t>
            </w:r>
            <w:r w:rsidRPr="0004575A">
              <w:rPr>
                <w:rFonts w:ascii="Calibri" w:hAnsi="Calibri" w:cs="Calibri" w:hint="eastAsia"/>
                <w:lang w:eastAsia="zh-CN"/>
              </w:rPr>
              <w:t>ITU-T</w:t>
            </w:r>
            <w:r w:rsidRPr="0004575A">
              <w:rPr>
                <w:rFonts w:ascii="Calibri" w:hAnsi="Calibri" w:cs="Calibri" w:hint="eastAsia"/>
                <w:lang w:eastAsia="zh-CN"/>
              </w:rPr>
              <w:t>建议书的情况下尽快地在相关月份结束后的</w:t>
            </w:r>
            <w:r w:rsidRPr="0004575A">
              <w:rPr>
                <w:rFonts w:ascii="Calibri" w:hAnsi="Calibri" w:cs="Calibri" w:hint="eastAsia"/>
                <w:lang w:eastAsia="zh-CN"/>
              </w:rPr>
              <w:t>50</w:t>
            </w:r>
            <w:r w:rsidRPr="0004575A">
              <w:rPr>
                <w:rFonts w:ascii="Calibri" w:hAnsi="Calibri" w:cs="Calibri" w:hint="eastAsia"/>
                <w:lang w:eastAsia="zh-CN"/>
              </w:rPr>
              <w:t>天内寄出，除非相互另有协议。</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r w:rsidRPr="005A25BF">
              <w:rPr>
                <w:rFonts w:ascii="Calibri" w:hAnsi="Calibri" w:cs="Calibri"/>
                <w:szCs w:val="24"/>
                <w:lang w:eastAsia="zh-CN"/>
              </w:rPr>
              <w:t>D.195:</w:t>
            </w:r>
            <w:r w:rsidR="00197563" w:rsidRPr="005A25BF">
              <w:rPr>
                <w:rFonts w:ascii="Calibri" w:hAnsi="Calibri" w:cs="Calibri" w:hint="eastAsia"/>
                <w:szCs w:val="24"/>
                <w:lang w:eastAsia="zh-CN"/>
              </w:rPr>
              <w:t xml:space="preserve"> </w:t>
            </w:r>
            <w:r w:rsidR="00197563" w:rsidRPr="005A25BF">
              <w:rPr>
                <w:rFonts w:ascii="Calibri" w:hAnsi="Calibri" w:cs="Calibri" w:hint="eastAsia"/>
                <w:szCs w:val="24"/>
                <w:lang w:eastAsia="zh-CN"/>
              </w:rPr>
              <w:t>结付国际电信业务账目的时间周期</w:t>
            </w: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rPr>
                <w:rFonts w:ascii="Calibri" w:hAnsi="Calibri" w:cs="Calibri"/>
                <w:highlight w:val="yellow"/>
                <w:lang w:eastAsia="zh-CN"/>
              </w:rPr>
            </w:pPr>
            <w:r w:rsidRPr="0004575A">
              <w:rPr>
                <w:rStyle w:val="Artdef"/>
                <w:rFonts w:cs="Calibri"/>
                <w:lang w:eastAsia="zh-CN"/>
              </w:rPr>
              <w:t>1/1</w:t>
            </w:r>
            <w:r w:rsidRPr="0004575A">
              <w:rPr>
                <w:rStyle w:val="Artdef"/>
                <w:rFonts w:cs="Calibri" w:hint="eastAsia"/>
                <w:lang w:eastAsia="zh-CN"/>
              </w:rPr>
              <w:t>3</w:t>
            </w:r>
            <w:r w:rsidRPr="0004575A">
              <w:rPr>
                <w:rFonts w:ascii="Calibri" w:hAnsi="Calibri" w:cs="Calibri"/>
                <w:lang w:eastAsia="zh-CN"/>
              </w:rPr>
              <w:tab/>
              <w:t>2.3</w:t>
            </w:r>
            <w:r w:rsidRPr="0004575A">
              <w:rPr>
                <w:rFonts w:ascii="Calibri" w:hAnsi="Calibri" w:cs="Calibri"/>
                <w:lang w:eastAsia="zh-CN"/>
              </w:rPr>
              <w:tab/>
            </w:r>
            <w:r w:rsidRPr="0004575A">
              <w:rPr>
                <w:rFonts w:ascii="Calibri" w:hAnsi="Calibri" w:cs="Calibri" w:hint="eastAsia"/>
                <w:lang w:eastAsia="zh-CN"/>
              </w:rPr>
              <w:t>原则上无需向寄送账目的经授权的运营机构发出明确的收讫通知即可认为账目已被收讫。</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rPr>
                <w:rFonts w:ascii="Calibri" w:hAnsi="Calibri" w:cs="Calibri"/>
                <w:highlight w:val="yellow"/>
                <w:lang w:eastAsia="zh-CN"/>
              </w:rPr>
            </w:pPr>
            <w:r w:rsidRPr="0004575A">
              <w:rPr>
                <w:rStyle w:val="Artdef"/>
                <w:rFonts w:cs="Calibri"/>
                <w:lang w:eastAsia="zh-CN"/>
              </w:rPr>
              <w:t>1/1</w:t>
            </w:r>
            <w:r w:rsidRPr="0004575A">
              <w:rPr>
                <w:rStyle w:val="Artdef"/>
                <w:rFonts w:cs="Calibri" w:hint="eastAsia"/>
                <w:lang w:eastAsia="zh-CN"/>
              </w:rPr>
              <w:t>4</w:t>
            </w:r>
            <w:r w:rsidRPr="0004575A">
              <w:rPr>
                <w:rFonts w:ascii="Calibri" w:hAnsi="Calibri" w:cs="Calibri"/>
                <w:lang w:eastAsia="zh-CN"/>
              </w:rPr>
              <w:tab/>
              <w:t>2.4</w:t>
            </w:r>
            <w:r w:rsidRPr="0004575A">
              <w:rPr>
                <w:rFonts w:ascii="Calibri" w:hAnsi="Calibri" w:cs="Calibri"/>
                <w:lang w:eastAsia="zh-CN"/>
              </w:rPr>
              <w:tab/>
            </w:r>
            <w:r w:rsidRPr="0004575A">
              <w:rPr>
                <w:rFonts w:ascii="Calibri" w:hAnsi="Calibri" w:cs="Calibri" w:hint="eastAsia"/>
                <w:lang w:eastAsia="zh-CN"/>
              </w:rPr>
              <w:t>然而，任何经授权的运营机构均有权在收到账目后的两个日历月内对账目的内容提出质疑，但仅限于在必要时将差额置于双方同意的限额内。</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rPr>
                <w:rFonts w:ascii="Calibri" w:hAnsi="Calibri" w:cs="Calibri"/>
                <w:highlight w:val="yellow"/>
                <w:lang w:eastAsia="zh-CN"/>
              </w:rPr>
            </w:pPr>
            <w:r w:rsidRPr="0004575A">
              <w:rPr>
                <w:rStyle w:val="Artdef"/>
                <w:rFonts w:cs="Calibri"/>
                <w:lang w:eastAsia="zh-CN"/>
              </w:rPr>
              <w:t>1/1</w:t>
            </w:r>
            <w:r w:rsidRPr="0004575A">
              <w:rPr>
                <w:rStyle w:val="Artdef"/>
                <w:rFonts w:cs="Calibri" w:hint="eastAsia"/>
                <w:lang w:eastAsia="zh-CN"/>
              </w:rPr>
              <w:t>5</w:t>
            </w:r>
            <w:r w:rsidRPr="0004575A">
              <w:rPr>
                <w:rFonts w:ascii="Calibri" w:hAnsi="Calibri" w:cs="Calibri"/>
                <w:lang w:eastAsia="zh-CN"/>
              </w:rPr>
              <w:tab/>
              <w:t>2.5</w:t>
            </w:r>
            <w:r w:rsidRPr="0004575A">
              <w:rPr>
                <w:rFonts w:ascii="Calibri" w:hAnsi="Calibri" w:cs="Calibri"/>
                <w:lang w:eastAsia="zh-CN"/>
              </w:rPr>
              <w:tab/>
            </w:r>
            <w:r w:rsidRPr="0004575A">
              <w:rPr>
                <w:rFonts w:ascii="Calibri" w:hAnsi="Calibri" w:cs="Calibri" w:hint="eastAsia"/>
                <w:lang w:eastAsia="zh-CN"/>
              </w:rPr>
              <w:t>在无特别协议的通信联络中，债权方经授权的运营机构须尽快编制并提供列有相关时期的月账余额的季度结算账单，并一式两份寄送给债务方经授权的运营机构，该机构复核后须退还一份经过签字认可的账单。</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rPr>
                <w:rFonts w:ascii="Calibri" w:hAnsi="Calibri" w:cs="Calibri"/>
                <w:highlight w:val="yellow"/>
                <w:lang w:eastAsia="zh-CN"/>
              </w:rPr>
            </w:pPr>
            <w:r w:rsidRPr="0004575A">
              <w:rPr>
                <w:rStyle w:val="Artdef"/>
                <w:rFonts w:cs="Calibri"/>
                <w:lang w:eastAsia="zh-CN"/>
              </w:rPr>
              <w:t>1/1</w:t>
            </w:r>
            <w:r w:rsidRPr="0004575A">
              <w:rPr>
                <w:rStyle w:val="Artdef"/>
                <w:rFonts w:cs="Calibri" w:hint="eastAsia"/>
                <w:lang w:eastAsia="zh-CN"/>
              </w:rPr>
              <w:t>6</w:t>
            </w:r>
            <w:r w:rsidRPr="0004575A">
              <w:rPr>
                <w:rFonts w:ascii="Calibri" w:hAnsi="Calibri" w:cs="Calibri"/>
                <w:lang w:eastAsia="zh-CN"/>
              </w:rPr>
              <w:tab/>
              <w:t>2.6</w:t>
            </w:r>
            <w:r w:rsidRPr="0004575A">
              <w:rPr>
                <w:rFonts w:ascii="Calibri" w:hAnsi="Calibri" w:cs="Calibri"/>
                <w:lang w:eastAsia="zh-CN"/>
              </w:rPr>
              <w:tab/>
            </w:r>
            <w:r w:rsidRPr="0004575A">
              <w:rPr>
                <w:rFonts w:ascii="Calibri" w:hAnsi="Calibri" w:cs="Calibri" w:hint="eastAsia"/>
                <w:lang w:eastAsia="zh-CN"/>
              </w:rPr>
              <w:t>在以经转国经授权的运营机构作为两个终端局之间的结算中间方的非直达通信关系中，各成员国须努力确保经授权的运营机构在收到始发方经授权的运营机构寄来的数据后根据相关</w:t>
            </w:r>
            <w:r w:rsidRPr="0004575A">
              <w:rPr>
                <w:rFonts w:ascii="Calibri" w:hAnsi="Calibri" w:cs="Calibri" w:hint="eastAsia"/>
                <w:lang w:eastAsia="zh-CN"/>
              </w:rPr>
              <w:t>ITU-T</w:t>
            </w:r>
            <w:r w:rsidRPr="0004575A">
              <w:rPr>
                <w:rFonts w:ascii="Calibri" w:hAnsi="Calibri" w:cs="Calibri" w:hint="eastAsia"/>
                <w:lang w:eastAsia="zh-CN"/>
              </w:rPr>
              <w:t>建议书，</w:t>
            </w:r>
            <w:r w:rsidRPr="0004575A">
              <w:rPr>
                <w:rFonts w:ascii="Calibri" w:hAnsi="Calibri" w:cs="Calibri" w:hint="eastAsia"/>
                <w:lang w:eastAsia="zh-CN"/>
              </w:rPr>
              <w:lastRenderedPageBreak/>
              <w:t>尽快将转接业务的结算数据列入路由顺序的后续经授权运营机构的相关去向业务的账目内。</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197563"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r w:rsidRPr="005A25BF">
              <w:rPr>
                <w:rFonts w:ascii="Calibri" w:hAnsi="Calibri" w:cs="Calibri" w:hint="eastAsia"/>
                <w:szCs w:val="24"/>
                <w:lang w:eastAsia="zh-CN"/>
              </w:rPr>
              <w:lastRenderedPageBreak/>
              <w:t>见第</w:t>
            </w:r>
            <w:r w:rsidRPr="005A25BF">
              <w:rPr>
                <w:rFonts w:ascii="Calibri" w:hAnsi="Calibri" w:cs="Calibri"/>
                <w:szCs w:val="24"/>
              </w:rPr>
              <w:t>8</w:t>
            </w:r>
            <w:r w:rsidRPr="005A25BF">
              <w:rPr>
                <w:rFonts w:ascii="Calibri" w:hAnsi="Calibri" w:cs="Calibri" w:hint="eastAsia"/>
                <w:szCs w:val="24"/>
                <w:lang w:eastAsia="zh-CN"/>
              </w:rPr>
              <w:t>条</w:t>
            </w: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pStyle w:val="Heading1"/>
              <w:ind w:left="0" w:firstLine="0"/>
              <w:rPr>
                <w:rFonts w:ascii="Calibri" w:eastAsia="SimSun" w:hAnsi="Calibri" w:cs="Calibri"/>
                <w:lang w:val="en-US" w:eastAsia="zh-CN"/>
              </w:rPr>
            </w:pPr>
            <w:r w:rsidRPr="0004575A">
              <w:rPr>
                <w:rStyle w:val="Artdef"/>
                <w:rFonts w:eastAsia="SimSun" w:cs="Calibri"/>
                <w:b/>
                <w:lang w:eastAsia="zh-CN"/>
              </w:rPr>
              <w:lastRenderedPageBreak/>
              <w:t>1/17</w:t>
            </w:r>
            <w:r w:rsidRPr="0004575A">
              <w:rPr>
                <w:rFonts w:ascii="Calibri" w:eastAsia="SimSun" w:hAnsi="Calibri" w:cs="Calibri"/>
                <w:lang w:eastAsia="zh-CN"/>
              </w:rPr>
              <w:tab/>
            </w:r>
            <w:r w:rsidRPr="0004575A">
              <w:rPr>
                <w:rFonts w:ascii="Calibri" w:eastAsia="SimSun" w:hAnsi="Calibri" w:cs="Calibri"/>
                <w:lang w:val="en-US" w:eastAsia="zh-CN"/>
              </w:rPr>
              <w:t>3</w:t>
            </w:r>
            <w:r w:rsidRPr="0004575A">
              <w:rPr>
                <w:rFonts w:ascii="Calibri" w:eastAsia="SimSun" w:hAnsi="Calibri" w:cs="Calibri"/>
                <w:lang w:val="en-US" w:eastAsia="zh-CN"/>
              </w:rPr>
              <w:tab/>
            </w:r>
            <w:r w:rsidRPr="0004575A">
              <w:rPr>
                <w:rFonts w:ascii="Calibri" w:eastAsia="SimSun" w:hAnsi="Calibri" w:cs="Calibri" w:hint="eastAsia"/>
                <w:lang w:val="en-US" w:eastAsia="zh-CN"/>
              </w:rPr>
              <w:tab/>
            </w:r>
            <w:r w:rsidRPr="0004575A">
              <w:rPr>
                <w:rFonts w:ascii="Calibri" w:eastAsia="SimSun" w:hAnsi="Calibri" w:cs="Calibri" w:hint="eastAsia"/>
                <w:lang w:eastAsia="zh-CN"/>
              </w:rPr>
              <w:t>账务差额的结算</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pStyle w:val="Heading2"/>
              <w:ind w:left="0" w:firstLine="0"/>
              <w:rPr>
                <w:rFonts w:cs="Calibri"/>
                <w:lang w:eastAsia="zh-CN"/>
              </w:rPr>
            </w:pPr>
            <w:r w:rsidRPr="0004575A">
              <w:rPr>
                <w:rStyle w:val="Artdef"/>
                <w:rFonts w:cs="Calibri"/>
                <w:b/>
                <w:lang w:eastAsia="zh-CN"/>
              </w:rPr>
              <w:t>1/18</w:t>
            </w:r>
            <w:r w:rsidRPr="0004575A">
              <w:rPr>
                <w:rFonts w:cs="Calibri"/>
                <w:lang w:eastAsia="zh-CN"/>
              </w:rPr>
              <w:tab/>
              <w:t>3.1</w:t>
            </w:r>
            <w:r w:rsidRPr="0004575A">
              <w:rPr>
                <w:rFonts w:cs="Calibri"/>
                <w:lang w:eastAsia="zh-CN"/>
              </w:rPr>
              <w:tab/>
            </w:r>
            <w:r w:rsidRPr="0004575A">
              <w:rPr>
                <w:rFonts w:cs="Calibri" w:hint="eastAsia"/>
                <w:lang w:eastAsia="zh-CN"/>
              </w:rPr>
              <w:tab/>
            </w:r>
            <w:r w:rsidRPr="0004575A">
              <w:rPr>
                <w:rFonts w:cs="Calibri" w:hint="eastAsia"/>
                <w:lang w:eastAsia="zh-CN"/>
              </w:rPr>
              <w:t>支付货币的选择</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rPr>
                <w:rFonts w:ascii="Calibri" w:hAnsi="Calibri" w:cs="Calibri"/>
                <w:highlight w:val="yellow"/>
                <w:lang w:eastAsia="zh-CN"/>
              </w:rPr>
            </w:pPr>
            <w:r w:rsidRPr="0004575A">
              <w:rPr>
                <w:rStyle w:val="Artdef"/>
                <w:rFonts w:cs="Calibri"/>
                <w:lang w:eastAsia="zh-CN"/>
              </w:rPr>
              <w:t>1/19</w:t>
            </w:r>
            <w:r w:rsidRPr="0004575A">
              <w:rPr>
                <w:rFonts w:ascii="Calibri" w:hAnsi="Calibri" w:cs="Calibri"/>
                <w:lang w:eastAsia="zh-CN"/>
              </w:rPr>
              <w:tab/>
              <w:t>3.1.1</w:t>
            </w:r>
            <w:r w:rsidRPr="0004575A">
              <w:rPr>
                <w:rFonts w:ascii="Calibri" w:hAnsi="Calibri" w:cs="Calibri"/>
                <w:lang w:eastAsia="zh-CN"/>
              </w:rPr>
              <w:tab/>
            </w:r>
            <w:r w:rsidRPr="0004575A">
              <w:rPr>
                <w:rFonts w:ascii="Calibri" w:hAnsi="Calibri" w:cs="Calibri" w:hint="eastAsia"/>
                <w:lang w:eastAsia="zh-CN"/>
              </w:rPr>
              <w:t>支付国际电信账目的余额须使用债权方与债务方协商后选定的货币，如有分歧，在符合下述</w:t>
            </w:r>
            <w:r w:rsidRPr="0004575A">
              <w:rPr>
                <w:rFonts w:ascii="Calibri" w:hAnsi="Calibri" w:cs="Calibri"/>
                <w:lang w:eastAsia="zh-CN"/>
              </w:rPr>
              <w:t>3.1.2</w:t>
            </w:r>
            <w:r w:rsidRPr="0004575A">
              <w:rPr>
                <w:rFonts w:ascii="Calibri" w:hAnsi="Calibri" w:cs="Calibri" w:hint="eastAsia"/>
                <w:lang w:eastAsia="zh-CN"/>
              </w:rPr>
              <w:t>段规定的情况下，一律以债权方选择的货币为准。如果债权方不指定某一种货币，则须由债务方选择。</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rPr>
                <w:rFonts w:ascii="Calibri" w:hAnsi="Calibri" w:cs="Calibri"/>
                <w:lang w:eastAsia="zh-CN"/>
              </w:rPr>
            </w:pPr>
            <w:r w:rsidRPr="0004575A">
              <w:rPr>
                <w:rStyle w:val="Artdef"/>
                <w:rFonts w:cs="Calibri"/>
                <w:lang w:eastAsia="zh-CN"/>
              </w:rPr>
              <w:t>1/</w:t>
            </w:r>
            <w:r w:rsidRPr="0004575A">
              <w:rPr>
                <w:rStyle w:val="Artdef"/>
                <w:rFonts w:cs="Calibri" w:hint="eastAsia"/>
                <w:lang w:eastAsia="zh-CN"/>
              </w:rPr>
              <w:t>20</w:t>
            </w:r>
            <w:r w:rsidRPr="0004575A">
              <w:rPr>
                <w:rFonts w:ascii="Calibri" w:hAnsi="Calibri" w:cs="Calibri"/>
                <w:lang w:eastAsia="zh-CN"/>
              </w:rPr>
              <w:tab/>
              <w:t>3.1.2</w:t>
            </w:r>
            <w:r w:rsidRPr="0004575A">
              <w:rPr>
                <w:rFonts w:ascii="Calibri" w:hAnsi="Calibri" w:cs="Calibri"/>
                <w:lang w:eastAsia="zh-CN"/>
              </w:rPr>
              <w:tab/>
            </w:r>
            <w:r w:rsidRPr="0004575A">
              <w:rPr>
                <w:rFonts w:ascii="Calibri" w:hAnsi="Calibri" w:cs="Calibri" w:hint="eastAsia"/>
                <w:lang w:eastAsia="zh-CN"/>
              </w:rPr>
              <w:t>如果债权方选择一种单方定值的货币或一种其等值是通过与一种亦为单方定值的货币的比价算出的货币，使用这种选定货币必须得到债务方的认可。</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rPr>
                <w:rFonts w:ascii="Calibri" w:hAnsi="Calibri" w:cs="Calibri"/>
                <w:lang w:eastAsia="zh-CN"/>
              </w:rPr>
            </w:pPr>
            <w:r w:rsidRPr="0004575A">
              <w:rPr>
                <w:rStyle w:val="Artdef"/>
                <w:rFonts w:cs="Calibri"/>
                <w:lang w:eastAsia="zh-CN"/>
              </w:rPr>
              <w:t>1/</w:t>
            </w:r>
            <w:r w:rsidRPr="0004575A">
              <w:rPr>
                <w:rStyle w:val="Artdef"/>
                <w:rFonts w:cs="Calibri" w:hint="eastAsia"/>
                <w:lang w:eastAsia="zh-CN"/>
              </w:rPr>
              <w:t>21</w:t>
            </w:r>
            <w:r w:rsidRPr="0004575A">
              <w:rPr>
                <w:rFonts w:ascii="Calibri" w:hAnsi="Calibri" w:cs="Calibri"/>
                <w:lang w:eastAsia="zh-CN"/>
              </w:rPr>
              <w:tab/>
              <w:t>3.</w:t>
            </w:r>
            <w:r w:rsidRPr="0004575A">
              <w:rPr>
                <w:rFonts w:ascii="Calibri" w:hAnsi="Calibri" w:cs="Calibri" w:hint="eastAsia"/>
                <w:lang w:eastAsia="zh-CN"/>
              </w:rPr>
              <w:t>1</w:t>
            </w:r>
            <w:r w:rsidRPr="0004575A">
              <w:rPr>
                <w:rFonts w:ascii="Calibri" w:hAnsi="Calibri" w:cs="Calibri"/>
                <w:lang w:eastAsia="zh-CN"/>
              </w:rPr>
              <w:t>.</w:t>
            </w:r>
            <w:r w:rsidRPr="0004575A">
              <w:rPr>
                <w:rFonts w:ascii="Calibri" w:hAnsi="Calibri" w:cs="Calibri" w:hint="eastAsia"/>
                <w:lang w:eastAsia="zh-CN"/>
              </w:rPr>
              <w:t>3</w:t>
            </w:r>
            <w:r w:rsidRPr="0004575A">
              <w:rPr>
                <w:rFonts w:ascii="Calibri" w:hAnsi="Calibri" w:cs="Calibri" w:hint="eastAsia"/>
                <w:lang w:eastAsia="zh-CN"/>
              </w:rPr>
              <w:tab/>
            </w:r>
            <w:r w:rsidRPr="0004575A">
              <w:rPr>
                <w:rFonts w:ascii="Calibri" w:hAnsi="Calibri" w:cs="Calibri" w:hint="eastAsia"/>
                <w:lang w:eastAsia="zh-CN"/>
              </w:rPr>
              <w:t>在遵守付款期限的前提下，经授权的运营机构有权通过相互间协议，以抵销的方式结付各种差额：</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rPr>
                <w:rFonts w:ascii="Calibri" w:hAnsi="Calibri" w:cs="Calibri"/>
                <w:lang w:eastAsia="zh-CN"/>
              </w:rPr>
            </w:pPr>
            <w:r w:rsidRPr="0004575A">
              <w:rPr>
                <w:rStyle w:val="Artdef"/>
                <w:rFonts w:cs="Calibri"/>
                <w:lang w:eastAsia="zh-CN"/>
              </w:rPr>
              <w:t>1/</w:t>
            </w:r>
            <w:r w:rsidRPr="0004575A">
              <w:rPr>
                <w:rStyle w:val="Artdef"/>
                <w:rFonts w:cs="Calibri" w:hint="eastAsia"/>
                <w:lang w:eastAsia="zh-CN"/>
              </w:rPr>
              <w:t>22</w:t>
            </w:r>
            <w:r w:rsidRPr="0004575A">
              <w:rPr>
                <w:rFonts w:ascii="Calibri" w:hAnsi="Calibri" w:cs="Calibri" w:hint="eastAsia"/>
                <w:lang w:eastAsia="zh-CN"/>
              </w:rPr>
              <w:tab/>
            </w:r>
            <w:r w:rsidRPr="0004575A">
              <w:rPr>
                <w:rFonts w:ascii="Calibri" w:hAnsi="Calibri" w:cs="Calibri"/>
                <w:i/>
                <w:iCs/>
                <w:lang w:eastAsia="zh-CN"/>
              </w:rPr>
              <w:t>a)</w:t>
            </w:r>
            <w:r w:rsidRPr="0004575A">
              <w:rPr>
                <w:rFonts w:ascii="Calibri" w:hAnsi="Calibri" w:cs="Calibri" w:hint="eastAsia"/>
                <w:lang w:eastAsia="zh-CN"/>
              </w:rPr>
              <w:tab/>
            </w:r>
            <w:r w:rsidRPr="0004575A">
              <w:rPr>
                <w:rFonts w:ascii="Calibri" w:hAnsi="Calibri" w:cs="Calibri" w:hint="eastAsia"/>
                <w:lang w:eastAsia="zh-CN"/>
              </w:rPr>
              <w:t>与其它经授权的运营机构通信关系中的债权和债务；</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rPr>
                <w:rFonts w:ascii="Calibri" w:hAnsi="Calibri" w:cs="Calibri"/>
                <w:lang w:eastAsia="zh-CN"/>
              </w:rPr>
            </w:pPr>
            <w:r w:rsidRPr="0004575A">
              <w:rPr>
                <w:rStyle w:val="Artdef"/>
                <w:rFonts w:cs="Calibri"/>
                <w:lang w:eastAsia="zh-CN"/>
              </w:rPr>
              <w:t>1/</w:t>
            </w:r>
            <w:r w:rsidRPr="0004575A">
              <w:rPr>
                <w:rStyle w:val="Artdef"/>
                <w:rFonts w:cs="Calibri" w:hint="eastAsia"/>
                <w:lang w:eastAsia="zh-CN"/>
              </w:rPr>
              <w:t>23</w:t>
            </w:r>
            <w:r w:rsidRPr="0004575A">
              <w:rPr>
                <w:rStyle w:val="Artdef"/>
                <w:rFonts w:cs="Calibri" w:hint="eastAsia"/>
                <w:lang w:eastAsia="zh-CN"/>
              </w:rPr>
              <w:tab/>
            </w:r>
            <w:r w:rsidRPr="0004575A">
              <w:rPr>
                <w:rFonts w:ascii="Calibri" w:hAnsi="Calibri" w:cs="Calibri"/>
                <w:i/>
                <w:iCs/>
                <w:lang w:eastAsia="zh-CN"/>
              </w:rPr>
              <w:t>b)</w:t>
            </w:r>
            <w:r w:rsidRPr="0004575A">
              <w:rPr>
                <w:rFonts w:ascii="Calibri" w:hAnsi="Calibri" w:cs="Calibri"/>
                <w:lang w:eastAsia="zh-CN"/>
              </w:rPr>
              <w:tab/>
            </w:r>
            <w:r w:rsidRPr="0004575A">
              <w:rPr>
                <w:rFonts w:ascii="Calibri" w:hAnsi="Calibri" w:cs="Calibri" w:hint="eastAsia"/>
                <w:lang w:eastAsia="zh-CN"/>
              </w:rPr>
              <w:t>双方酌情商定的任何其它结付方式。</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rPr>
                <w:rFonts w:ascii="Calibri" w:hAnsi="Calibri" w:cs="Calibri"/>
                <w:lang w:eastAsia="zh-CN"/>
              </w:rPr>
            </w:pPr>
            <w:r w:rsidRPr="0004575A">
              <w:rPr>
                <w:rStyle w:val="Artdef"/>
                <w:rFonts w:cs="Calibri"/>
                <w:lang w:eastAsia="zh-CN"/>
              </w:rPr>
              <w:t>1/</w:t>
            </w:r>
            <w:r w:rsidRPr="0004575A">
              <w:rPr>
                <w:rStyle w:val="Artdef"/>
                <w:rFonts w:cs="Calibri" w:hint="eastAsia"/>
                <w:lang w:eastAsia="zh-CN"/>
              </w:rPr>
              <w:t>24</w:t>
            </w:r>
            <w:r w:rsidRPr="0004575A">
              <w:rPr>
                <w:rStyle w:val="Artdef"/>
                <w:rFonts w:cs="Calibri" w:hint="eastAsia"/>
                <w:lang w:eastAsia="zh-CN"/>
              </w:rPr>
              <w:tab/>
            </w:r>
            <w:r w:rsidRPr="0004575A">
              <w:rPr>
                <w:rFonts w:ascii="Calibri" w:hAnsi="Calibri" w:cs="Calibri" w:hint="eastAsia"/>
                <w:lang w:eastAsia="zh-CN"/>
              </w:rPr>
              <w:t>在按照与经授权的运营机构的相关安排通过专业支付机构付费时，此项规则亦适用。</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pStyle w:val="Heading2"/>
              <w:ind w:left="0" w:firstLine="0"/>
              <w:rPr>
                <w:rFonts w:cs="Calibri"/>
                <w:lang w:eastAsia="zh-CN"/>
              </w:rPr>
            </w:pPr>
            <w:r w:rsidRPr="0004575A">
              <w:rPr>
                <w:rStyle w:val="Artdef"/>
                <w:rFonts w:cs="Calibri"/>
                <w:b/>
                <w:lang w:eastAsia="zh-CN"/>
              </w:rPr>
              <w:t>1/</w:t>
            </w:r>
            <w:r w:rsidRPr="0004575A">
              <w:rPr>
                <w:rStyle w:val="Artdef"/>
                <w:rFonts w:cs="Calibri" w:hint="eastAsia"/>
                <w:b/>
                <w:lang w:eastAsia="zh-CN"/>
              </w:rPr>
              <w:t>25</w:t>
            </w:r>
            <w:r w:rsidRPr="0004575A">
              <w:rPr>
                <w:rFonts w:cs="Calibri"/>
                <w:lang w:eastAsia="zh-CN"/>
              </w:rPr>
              <w:tab/>
              <w:t>3.2</w:t>
            </w:r>
            <w:r w:rsidRPr="0004575A">
              <w:rPr>
                <w:rFonts w:cs="Calibri"/>
                <w:lang w:eastAsia="zh-CN"/>
              </w:rPr>
              <w:tab/>
            </w:r>
            <w:r w:rsidRPr="0004575A">
              <w:rPr>
                <w:rFonts w:cs="Calibri" w:hint="eastAsia"/>
                <w:lang w:eastAsia="zh-CN"/>
              </w:rPr>
              <w:tab/>
            </w:r>
            <w:r w:rsidRPr="0004575A">
              <w:rPr>
                <w:rFonts w:cs="Calibri" w:hint="eastAsia"/>
                <w:lang w:eastAsia="zh-CN"/>
              </w:rPr>
              <w:t>付款金额的确定</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rPr>
                <w:rFonts w:ascii="Calibri" w:hAnsi="Calibri" w:cs="Calibri"/>
                <w:lang w:eastAsia="zh-CN"/>
              </w:rPr>
            </w:pPr>
            <w:r w:rsidRPr="0004575A">
              <w:rPr>
                <w:rStyle w:val="Artdef"/>
                <w:rFonts w:cs="Calibri"/>
                <w:lang w:eastAsia="zh-CN"/>
              </w:rPr>
              <w:t>1/</w:t>
            </w:r>
            <w:r w:rsidRPr="0004575A">
              <w:rPr>
                <w:rStyle w:val="Artdef"/>
                <w:rFonts w:cs="Calibri" w:hint="eastAsia"/>
                <w:lang w:eastAsia="zh-CN"/>
              </w:rPr>
              <w:t>26</w:t>
            </w:r>
            <w:r w:rsidRPr="0004575A">
              <w:rPr>
                <w:rFonts w:ascii="Calibri" w:hAnsi="Calibri" w:cs="Calibri"/>
                <w:lang w:eastAsia="zh-CN"/>
              </w:rPr>
              <w:tab/>
              <w:t>3.2.1</w:t>
            </w:r>
            <w:r w:rsidRPr="0004575A">
              <w:rPr>
                <w:rFonts w:ascii="Calibri" w:hAnsi="Calibri" w:cs="Calibri"/>
                <w:lang w:eastAsia="zh-CN"/>
              </w:rPr>
              <w:tab/>
            </w:r>
            <w:r w:rsidRPr="0004575A">
              <w:rPr>
                <w:rFonts w:ascii="Calibri" w:hAnsi="Calibri" w:cs="Calibri" w:hint="eastAsia"/>
                <w:lang w:eastAsia="zh-CN"/>
              </w:rPr>
              <w:tab/>
            </w:r>
            <w:r w:rsidRPr="0004575A">
              <w:rPr>
                <w:rFonts w:ascii="Calibri" w:hAnsi="Calibri" w:cs="Calibri" w:hint="eastAsia"/>
                <w:lang w:eastAsia="zh-CN"/>
              </w:rPr>
              <w:t>用下述方法确定的选定货币的付款金额须与账务差额等值。</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rPr>
                <w:rFonts w:ascii="Calibri" w:hAnsi="Calibri" w:cs="Calibri"/>
                <w:lang w:eastAsia="zh-CN"/>
              </w:rPr>
            </w:pPr>
            <w:r w:rsidRPr="0004575A">
              <w:rPr>
                <w:rStyle w:val="Artdef"/>
                <w:rFonts w:cs="Calibri"/>
                <w:lang w:eastAsia="zh-CN"/>
              </w:rPr>
              <w:t>1/2</w:t>
            </w:r>
            <w:r w:rsidRPr="0004575A">
              <w:rPr>
                <w:rStyle w:val="Artdef"/>
                <w:rFonts w:cs="Calibri" w:hint="eastAsia"/>
                <w:lang w:eastAsia="zh-CN"/>
              </w:rPr>
              <w:t>7</w:t>
            </w:r>
            <w:r w:rsidRPr="0004575A">
              <w:rPr>
                <w:rFonts w:ascii="Calibri" w:hAnsi="Calibri" w:cs="Calibri"/>
                <w:lang w:eastAsia="zh-CN"/>
              </w:rPr>
              <w:tab/>
              <w:t>3.2.2</w:t>
            </w:r>
            <w:r w:rsidRPr="0004575A">
              <w:rPr>
                <w:rFonts w:ascii="Calibri" w:hAnsi="Calibri" w:cs="Calibri"/>
                <w:lang w:eastAsia="zh-CN"/>
              </w:rPr>
              <w:tab/>
            </w:r>
            <w:r w:rsidRPr="0004575A">
              <w:rPr>
                <w:rFonts w:ascii="Calibri" w:hAnsi="Calibri" w:cs="Calibri" w:hint="eastAsia"/>
                <w:lang w:eastAsia="zh-CN"/>
              </w:rPr>
              <w:t>如果账务差额用国际货币基金组织的货币单位表示，则选定货币的金额须按付款前一天的比价，或者按国际货币基金组织公布的国际货币基金组织的货币单位与选定货币之间的最新比价确定。</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rPr>
                <w:rFonts w:ascii="Calibri" w:hAnsi="Calibri" w:cs="Calibri"/>
                <w:lang w:eastAsia="zh-CN"/>
              </w:rPr>
            </w:pPr>
            <w:r w:rsidRPr="0004575A">
              <w:rPr>
                <w:rStyle w:val="Artdef"/>
                <w:rFonts w:cs="Calibri"/>
                <w:lang w:eastAsia="zh-CN"/>
              </w:rPr>
              <w:t>1/2</w:t>
            </w:r>
            <w:r w:rsidRPr="0004575A">
              <w:rPr>
                <w:rStyle w:val="Artdef"/>
                <w:rFonts w:cs="Calibri" w:hint="eastAsia"/>
                <w:lang w:eastAsia="zh-CN"/>
              </w:rPr>
              <w:t>8</w:t>
            </w:r>
            <w:r w:rsidRPr="0004575A">
              <w:rPr>
                <w:rFonts w:ascii="Calibri" w:hAnsi="Calibri" w:cs="Calibri"/>
                <w:lang w:eastAsia="zh-CN"/>
              </w:rPr>
              <w:tab/>
              <w:t>3.2.3</w:t>
            </w:r>
            <w:r w:rsidRPr="0004575A">
              <w:rPr>
                <w:rFonts w:ascii="Calibri" w:hAnsi="Calibri" w:cs="Calibri"/>
                <w:lang w:eastAsia="zh-CN"/>
              </w:rPr>
              <w:tab/>
            </w:r>
            <w:r w:rsidRPr="0004575A">
              <w:rPr>
                <w:rFonts w:ascii="Calibri" w:hAnsi="Calibri" w:cs="Calibri" w:hint="eastAsia"/>
                <w:lang w:eastAsia="zh-CN"/>
              </w:rPr>
              <w:t>但是，如果国际货币基金组织的货币单位与选定货币之</w:t>
            </w:r>
            <w:r w:rsidRPr="0004575A">
              <w:rPr>
                <w:rFonts w:ascii="Calibri" w:hAnsi="Calibri" w:cs="Calibri" w:hint="eastAsia"/>
                <w:lang w:eastAsia="zh-CN"/>
              </w:rPr>
              <w:lastRenderedPageBreak/>
              <w:t>间的比价尚未公布，作为第一步，须使用付款前一天的比价或最新公布的比价将账务差额的金额换算成国际货币基金组织巳公布其比价的货币；作为第二步，将按第一步算出的金额使用付款前一天的闭市汇率或债务国主要金融中心外汇市场官方的或普遍承认的最新牌价换算成等值的选定货币。</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rPr>
                <w:rFonts w:ascii="Calibri" w:hAnsi="Calibri" w:cs="Calibri"/>
                <w:lang w:eastAsia="zh-CN"/>
              </w:rPr>
            </w:pPr>
            <w:r w:rsidRPr="0004575A">
              <w:rPr>
                <w:rStyle w:val="Artdef"/>
                <w:rFonts w:cs="Calibri"/>
                <w:lang w:eastAsia="zh-CN"/>
              </w:rPr>
              <w:lastRenderedPageBreak/>
              <w:t>1/2</w:t>
            </w:r>
            <w:r w:rsidRPr="0004575A">
              <w:rPr>
                <w:rStyle w:val="Artdef"/>
                <w:rFonts w:cs="Calibri" w:hint="eastAsia"/>
                <w:lang w:eastAsia="zh-CN"/>
              </w:rPr>
              <w:t>9</w:t>
            </w:r>
            <w:r w:rsidRPr="0004575A">
              <w:rPr>
                <w:rFonts w:ascii="Calibri" w:hAnsi="Calibri" w:cs="Calibri"/>
                <w:lang w:eastAsia="zh-CN"/>
              </w:rPr>
              <w:tab/>
              <w:t>3.2.</w:t>
            </w:r>
            <w:r w:rsidRPr="0004575A">
              <w:rPr>
                <w:rFonts w:ascii="Calibri" w:hAnsi="Calibri" w:cs="Calibri" w:hint="eastAsia"/>
                <w:lang w:eastAsia="zh-CN"/>
              </w:rPr>
              <w:t>4</w:t>
            </w:r>
            <w:r w:rsidRPr="0004575A">
              <w:rPr>
                <w:rFonts w:ascii="Calibri" w:hAnsi="Calibri" w:cs="Calibri"/>
                <w:lang w:eastAsia="zh-CN"/>
              </w:rPr>
              <w:tab/>
            </w:r>
            <w:r w:rsidRPr="0004575A">
              <w:rPr>
                <w:rFonts w:ascii="Calibri" w:hAnsi="Calibri" w:cs="Calibri" w:hint="eastAsia"/>
                <w:lang w:eastAsia="zh-CN"/>
              </w:rPr>
              <w:t>如果根据特别安排，账务差额不用国际货币基金组织的货币单位表示，则付款亦须按特别安排办理，并且：</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rPr>
                <w:rFonts w:ascii="Calibri" w:hAnsi="Calibri" w:cs="Calibri"/>
                <w:lang w:eastAsia="zh-CN"/>
              </w:rPr>
            </w:pPr>
            <w:r w:rsidRPr="0004575A">
              <w:rPr>
                <w:rStyle w:val="Artdef"/>
                <w:rFonts w:cs="Calibri"/>
                <w:lang w:eastAsia="zh-CN"/>
              </w:rPr>
              <w:t>1/</w:t>
            </w:r>
            <w:r w:rsidRPr="0004575A">
              <w:rPr>
                <w:rStyle w:val="Artdef"/>
                <w:rFonts w:cs="Calibri" w:hint="eastAsia"/>
                <w:lang w:eastAsia="zh-CN"/>
              </w:rPr>
              <w:t>30</w:t>
            </w:r>
            <w:r w:rsidRPr="0004575A">
              <w:rPr>
                <w:rFonts w:ascii="Calibri" w:hAnsi="Calibri" w:cs="Calibri"/>
                <w:lang w:eastAsia="zh-CN"/>
              </w:rPr>
              <w:tab/>
            </w:r>
            <w:r w:rsidRPr="0004575A">
              <w:rPr>
                <w:rFonts w:ascii="Calibri" w:hAnsi="Calibri" w:cs="Calibri"/>
                <w:i/>
                <w:iCs/>
                <w:lang w:eastAsia="zh-CN"/>
              </w:rPr>
              <w:t>a)</w:t>
            </w:r>
            <w:r w:rsidRPr="0004575A">
              <w:rPr>
                <w:rFonts w:ascii="Calibri" w:hAnsi="Calibri" w:cs="Calibri"/>
                <w:lang w:eastAsia="zh-CN"/>
              </w:rPr>
              <w:tab/>
            </w:r>
            <w:r w:rsidRPr="0004575A">
              <w:rPr>
                <w:rFonts w:ascii="Calibri" w:hAnsi="Calibri" w:cs="Calibri" w:hint="eastAsia"/>
                <w:lang w:eastAsia="zh-CN"/>
              </w:rPr>
              <w:t>如果选定货币与账务差额的货币相同，选定货币金额须为账务差额的金额；</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rPr>
                <w:rFonts w:ascii="Calibri" w:hAnsi="Calibri" w:cs="Calibri"/>
                <w:lang w:eastAsia="zh-CN"/>
              </w:rPr>
            </w:pPr>
            <w:r w:rsidRPr="0004575A">
              <w:rPr>
                <w:rStyle w:val="Artdef"/>
                <w:rFonts w:cs="Calibri"/>
                <w:lang w:eastAsia="zh-CN"/>
              </w:rPr>
              <w:t>1/</w:t>
            </w:r>
            <w:r w:rsidRPr="0004575A">
              <w:rPr>
                <w:rStyle w:val="Artdef"/>
                <w:rFonts w:cs="Calibri" w:hint="eastAsia"/>
                <w:lang w:eastAsia="zh-CN"/>
              </w:rPr>
              <w:t>31</w:t>
            </w:r>
            <w:r w:rsidRPr="0004575A">
              <w:rPr>
                <w:rFonts w:ascii="Calibri" w:hAnsi="Calibri" w:cs="Calibri"/>
                <w:lang w:eastAsia="zh-CN"/>
              </w:rPr>
              <w:tab/>
            </w:r>
            <w:r w:rsidRPr="0004575A">
              <w:rPr>
                <w:rFonts w:ascii="Calibri" w:hAnsi="Calibri" w:cs="Calibri"/>
                <w:i/>
                <w:iCs/>
                <w:lang w:eastAsia="zh-CN"/>
              </w:rPr>
              <w:t>b)</w:t>
            </w:r>
            <w:r w:rsidRPr="0004575A">
              <w:rPr>
                <w:rFonts w:ascii="Calibri" w:hAnsi="Calibri" w:cs="Calibri"/>
                <w:lang w:eastAsia="zh-CN"/>
              </w:rPr>
              <w:tab/>
            </w:r>
            <w:r w:rsidRPr="0004575A">
              <w:rPr>
                <w:rFonts w:ascii="Calibri" w:hAnsi="Calibri" w:cs="Calibri" w:hint="eastAsia"/>
                <w:lang w:eastAsia="zh-CN"/>
              </w:rPr>
              <w:t>如果选定的支付货币与显示余额的货币不同，须按上述</w:t>
            </w:r>
            <w:r w:rsidRPr="0004575A">
              <w:rPr>
                <w:rFonts w:ascii="Calibri" w:hAnsi="Calibri" w:cs="Calibri"/>
                <w:lang w:eastAsia="zh-CN"/>
              </w:rPr>
              <w:t>3.2.3</w:t>
            </w:r>
            <w:r w:rsidRPr="0004575A">
              <w:rPr>
                <w:rFonts w:ascii="Calibri" w:hAnsi="Calibri" w:cs="Calibri" w:hint="eastAsia"/>
                <w:lang w:eastAsia="zh-CN"/>
              </w:rPr>
              <w:t>段的规定将账务差额换算成选定货币的等值来确定金额。</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pStyle w:val="Heading2"/>
              <w:ind w:left="0" w:firstLine="0"/>
              <w:rPr>
                <w:rFonts w:cs="Calibri"/>
                <w:lang w:eastAsia="zh-CN"/>
              </w:rPr>
            </w:pPr>
            <w:r w:rsidRPr="0004575A">
              <w:rPr>
                <w:rStyle w:val="Artdef"/>
                <w:rFonts w:cs="Calibri"/>
                <w:b/>
                <w:szCs w:val="24"/>
                <w:lang w:eastAsia="zh-CN"/>
              </w:rPr>
              <w:t>1/</w:t>
            </w:r>
            <w:r w:rsidRPr="0004575A">
              <w:rPr>
                <w:rStyle w:val="Artdef"/>
                <w:rFonts w:cs="Calibri" w:hint="eastAsia"/>
                <w:b/>
                <w:szCs w:val="24"/>
                <w:lang w:eastAsia="zh-CN"/>
              </w:rPr>
              <w:t>32</w:t>
            </w:r>
            <w:r w:rsidRPr="0004575A">
              <w:rPr>
                <w:rFonts w:cs="Calibri"/>
                <w:lang w:eastAsia="zh-CN"/>
              </w:rPr>
              <w:tab/>
              <w:t>3.3</w:t>
            </w:r>
            <w:r w:rsidRPr="0004575A">
              <w:rPr>
                <w:rFonts w:cs="Calibri"/>
                <w:lang w:eastAsia="zh-CN"/>
              </w:rPr>
              <w:tab/>
            </w:r>
            <w:r w:rsidRPr="0004575A">
              <w:rPr>
                <w:rFonts w:cs="Calibri" w:hint="eastAsia"/>
                <w:lang w:eastAsia="zh-CN"/>
              </w:rPr>
              <w:t>差额的支付</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rPr>
                <w:rFonts w:ascii="Calibri" w:hAnsi="Calibri" w:cs="Calibri"/>
                <w:lang w:eastAsia="zh-CN"/>
              </w:rPr>
            </w:pPr>
            <w:r w:rsidRPr="0004575A">
              <w:rPr>
                <w:rStyle w:val="Artdef"/>
                <w:rFonts w:cs="Calibri"/>
                <w:lang w:eastAsia="zh-CN"/>
              </w:rPr>
              <w:t>1/3</w:t>
            </w:r>
            <w:r w:rsidRPr="0004575A">
              <w:rPr>
                <w:rStyle w:val="Artdef"/>
                <w:rFonts w:cs="Calibri" w:hint="eastAsia"/>
                <w:lang w:eastAsia="zh-CN"/>
              </w:rPr>
              <w:t>3</w:t>
            </w:r>
            <w:r w:rsidRPr="0004575A">
              <w:rPr>
                <w:rFonts w:ascii="Calibri" w:hAnsi="Calibri" w:cs="Calibri"/>
                <w:lang w:eastAsia="zh-CN"/>
              </w:rPr>
              <w:tab/>
              <w:t>3.3.1</w:t>
            </w:r>
            <w:r w:rsidRPr="0004575A">
              <w:rPr>
                <w:rFonts w:ascii="Calibri" w:hAnsi="Calibri" w:cs="Calibri"/>
                <w:lang w:eastAsia="zh-CN"/>
              </w:rPr>
              <w:tab/>
            </w:r>
            <w:r w:rsidRPr="0004575A">
              <w:rPr>
                <w:rFonts w:ascii="Calibri" w:hAnsi="Calibri" w:cs="Calibri" w:hint="eastAsia"/>
                <w:lang w:eastAsia="zh-CN"/>
              </w:rPr>
              <w:t>账务差额须尽快结付，在任何情况下都不得晚于债权方经授权的运营机构寄出结算账单之日后的两个日历月。如超过这一期限，则债权方经授权的运营机构在事先发出要求付款的最后通知的情况下，可从上述期限终止的次日起，按每年最高为</w:t>
            </w:r>
            <w:r w:rsidRPr="0004575A">
              <w:rPr>
                <w:rFonts w:ascii="Calibri" w:hAnsi="Calibri" w:cs="Calibri"/>
                <w:lang w:eastAsia="zh-CN"/>
              </w:rPr>
              <w:t>6%</w:t>
            </w:r>
            <w:r w:rsidRPr="0004575A">
              <w:rPr>
                <w:rFonts w:ascii="Calibri" w:hAnsi="Calibri" w:cs="Calibri" w:hint="eastAsia"/>
                <w:lang w:eastAsia="zh-CN"/>
              </w:rPr>
              <w:t>的利率计收利息，但如另有协议，则不在此列。</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rPr>
                <w:rFonts w:ascii="Calibri" w:hAnsi="Calibri" w:cs="Calibri"/>
                <w:lang w:eastAsia="zh-CN"/>
              </w:rPr>
            </w:pPr>
            <w:r w:rsidRPr="0004575A">
              <w:rPr>
                <w:rStyle w:val="Artdef"/>
                <w:rFonts w:cs="Calibri"/>
                <w:lang w:eastAsia="zh-CN"/>
              </w:rPr>
              <w:t>1/3</w:t>
            </w:r>
            <w:r w:rsidRPr="0004575A">
              <w:rPr>
                <w:rStyle w:val="Artdef"/>
                <w:rFonts w:cs="Calibri" w:hint="eastAsia"/>
                <w:lang w:eastAsia="zh-CN"/>
              </w:rPr>
              <w:t>4</w:t>
            </w:r>
            <w:r w:rsidRPr="0004575A">
              <w:rPr>
                <w:rFonts w:ascii="Calibri" w:hAnsi="Calibri" w:cs="Calibri"/>
                <w:lang w:eastAsia="zh-CN"/>
              </w:rPr>
              <w:tab/>
              <w:t>3.3.2</w:t>
            </w:r>
            <w:r w:rsidRPr="0004575A">
              <w:rPr>
                <w:rFonts w:ascii="Calibri" w:hAnsi="Calibri" w:cs="Calibri"/>
                <w:lang w:eastAsia="zh-CN"/>
              </w:rPr>
              <w:tab/>
            </w:r>
            <w:r w:rsidRPr="0004575A">
              <w:rPr>
                <w:rFonts w:ascii="Calibri" w:hAnsi="Calibri" w:cs="Calibri" w:hint="eastAsia"/>
                <w:lang w:eastAsia="zh-CN"/>
              </w:rPr>
              <w:t>结算账单上的应付款不得因账目查询而予以迟延。之后商定的调整金额须列入随后的账目中。</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rPr>
                <w:rFonts w:ascii="Calibri" w:hAnsi="Calibri" w:cs="Calibri"/>
                <w:lang w:eastAsia="zh-CN"/>
              </w:rPr>
            </w:pPr>
            <w:r w:rsidRPr="0004575A">
              <w:rPr>
                <w:rStyle w:val="Artdef"/>
                <w:rFonts w:cs="Calibri"/>
                <w:lang w:eastAsia="zh-CN"/>
              </w:rPr>
              <w:t>1/3</w:t>
            </w:r>
            <w:r w:rsidRPr="0004575A">
              <w:rPr>
                <w:rStyle w:val="Artdef"/>
                <w:rFonts w:cs="Calibri" w:hint="eastAsia"/>
                <w:lang w:eastAsia="zh-CN"/>
              </w:rPr>
              <w:t>5</w:t>
            </w:r>
            <w:r w:rsidRPr="0004575A">
              <w:rPr>
                <w:rFonts w:ascii="Calibri" w:hAnsi="Calibri" w:cs="Calibri"/>
                <w:lang w:eastAsia="zh-CN"/>
              </w:rPr>
              <w:tab/>
              <w:t>3.3.3</w:t>
            </w:r>
            <w:r w:rsidRPr="0004575A">
              <w:rPr>
                <w:rFonts w:ascii="Calibri" w:hAnsi="Calibri" w:cs="Calibri"/>
                <w:lang w:eastAsia="zh-CN"/>
              </w:rPr>
              <w:tab/>
            </w:r>
            <w:r w:rsidRPr="0004575A">
              <w:rPr>
                <w:rFonts w:ascii="Calibri" w:hAnsi="Calibri" w:cs="Calibri" w:hint="eastAsia"/>
                <w:lang w:eastAsia="zh-CN"/>
              </w:rPr>
              <w:t>债务方须在付款日以银行支票、转账或为债务方和债权方均同意的任何其它方式转付按上述方法算出的选定货币金额。如果债权方不表示倾向性意见，则由债务方选择。</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rPr>
                <w:rFonts w:ascii="Calibri" w:hAnsi="Calibri" w:cs="Calibri"/>
                <w:highlight w:val="yellow"/>
                <w:lang w:eastAsia="zh-CN"/>
              </w:rPr>
            </w:pPr>
            <w:r w:rsidRPr="0004575A">
              <w:rPr>
                <w:rStyle w:val="Artdef"/>
                <w:rFonts w:cs="Calibri"/>
                <w:lang w:eastAsia="zh-CN"/>
              </w:rPr>
              <w:t>1/3</w:t>
            </w:r>
            <w:r w:rsidRPr="0004575A">
              <w:rPr>
                <w:rStyle w:val="Artdef"/>
                <w:rFonts w:cs="Calibri" w:hint="eastAsia"/>
                <w:lang w:eastAsia="zh-CN"/>
              </w:rPr>
              <w:t>6</w:t>
            </w:r>
            <w:r w:rsidRPr="0004575A">
              <w:rPr>
                <w:rFonts w:ascii="Calibri" w:hAnsi="Calibri" w:cs="Calibri"/>
                <w:lang w:eastAsia="zh-CN"/>
              </w:rPr>
              <w:tab/>
              <w:t>3.3.4</w:t>
            </w:r>
            <w:r w:rsidRPr="0004575A">
              <w:rPr>
                <w:rFonts w:ascii="Calibri" w:hAnsi="Calibri" w:cs="Calibri"/>
                <w:lang w:eastAsia="zh-CN"/>
              </w:rPr>
              <w:tab/>
            </w:r>
            <w:r w:rsidRPr="0004575A">
              <w:rPr>
                <w:rFonts w:ascii="Calibri" w:hAnsi="Calibri" w:cs="Calibri" w:hint="eastAsia"/>
                <w:lang w:eastAsia="zh-CN"/>
              </w:rPr>
              <w:t>在债务国内征收的付款费（税、清算费、手续费等）须由债务方负担。在债权国内征收的这类费用，包括由第三国的中间银行征收的</w:t>
            </w:r>
            <w:proofErr w:type="gramStart"/>
            <w:r w:rsidRPr="0004575A">
              <w:rPr>
                <w:rFonts w:ascii="Calibri" w:hAnsi="Calibri" w:cs="Calibri" w:hint="eastAsia"/>
                <w:lang w:eastAsia="zh-CN"/>
              </w:rPr>
              <w:t>付款费须由</w:t>
            </w:r>
            <w:proofErr w:type="gramEnd"/>
            <w:r w:rsidRPr="0004575A">
              <w:rPr>
                <w:rFonts w:ascii="Calibri" w:hAnsi="Calibri" w:cs="Calibri" w:hint="eastAsia"/>
                <w:lang w:eastAsia="zh-CN"/>
              </w:rPr>
              <w:t>债权方负担。</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pStyle w:val="Heading2"/>
              <w:ind w:left="0" w:firstLine="0"/>
              <w:rPr>
                <w:rFonts w:cs="Calibri"/>
                <w:lang w:eastAsia="zh-CN"/>
              </w:rPr>
            </w:pPr>
            <w:r w:rsidRPr="0004575A">
              <w:rPr>
                <w:rStyle w:val="Artdef"/>
                <w:rFonts w:cs="Calibri"/>
                <w:b/>
                <w:lang w:eastAsia="zh-CN"/>
              </w:rPr>
              <w:lastRenderedPageBreak/>
              <w:t>1/</w:t>
            </w:r>
            <w:r w:rsidRPr="0004575A">
              <w:rPr>
                <w:rStyle w:val="Artdef"/>
                <w:rFonts w:cs="Calibri" w:hint="eastAsia"/>
                <w:b/>
                <w:lang w:eastAsia="zh-CN"/>
              </w:rPr>
              <w:t>37</w:t>
            </w:r>
            <w:r w:rsidRPr="0004575A">
              <w:rPr>
                <w:rFonts w:cs="Calibri"/>
                <w:lang w:eastAsia="zh-CN"/>
              </w:rPr>
              <w:tab/>
              <w:t>3.4</w:t>
            </w:r>
            <w:r w:rsidRPr="0004575A">
              <w:rPr>
                <w:rFonts w:cs="Calibri"/>
                <w:lang w:eastAsia="zh-CN"/>
              </w:rPr>
              <w:tab/>
            </w:r>
            <w:r w:rsidRPr="0004575A">
              <w:rPr>
                <w:rFonts w:cs="Calibri" w:hint="eastAsia"/>
                <w:lang w:eastAsia="zh-CN"/>
              </w:rPr>
              <w:t>补充条款</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rPr>
                <w:rFonts w:ascii="Calibri" w:hAnsi="Calibri" w:cs="Calibri"/>
                <w:lang w:eastAsia="zh-CN"/>
              </w:rPr>
            </w:pPr>
            <w:r w:rsidRPr="0004575A">
              <w:rPr>
                <w:rStyle w:val="Artdef"/>
                <w:rFonts w:cs="Calibri"/>
                <w:lang w:eastAsia="zh-CN"/>
              </w:rPr>
              <w:t>1/</w:t>
            </w:r>
            <w:r w:rsidRPr="0004575A">
              <w:rPr>
                <w:rStyle w:val="Artdef"/>
                <w:rFonts w:cs="Calibri" w:hint="eastAsia"/>
                <w:lang w:eastAsia="zh-CN"/>
              </w:rPr>
              <w:t>38</w:t>
            </w:r>
            <w:r w:rsidRPr="0004575A">
              <w:rPr>
                <w:rFonts w:ascii="Calibri" w:hAnsi="Calibri" w:cs="Calibri"/>
                <w:lang w:eastAsia="zh-CN"/>
              </w:rPr>
              <w:tab/>
              <w:t>3.4.</w:t>
            </w:r>
            <w:r w:rsidRPr="0004575A">
              <w:rPr>
                <w:rFonts w:ascii="Calibri" w:hAnsi="Calibri" w:cs="Calibri" w:hint="eastAsia"/>
                <w:lang w:eastAsia="zh-CN"/>
              </w:rPr>
              <w:t>1</w:t>
            </w:r>
            <w:r w:rsidRPr="0004575A">
              <w:rPr>
                <w:rFonts w:ascii="Calibri" w:hAnsi="Calibri" w:cs="Calibri"/>
                <w:lang w:eastAsia="zh-CN"/>
              </w:rPr>
              <w:tab/>
            </w:r>
            <w:r w:rsidRPr="0004575A">
              <w:rPr>
                <w:rFonts w:ascii="Calibri" w:hAnsi="Calibri" w:cs="Calibri" w:hint="eastAsia"/>
                <w:lang w:eastAsia="zh-CN"/>
              </w:rPr>
              <w:t>如果在汇出汇付金额（银行转账、支票等）到债权方收到该金额（账务贷入、支票兑现等）这段时间中，按</w:t>
            </w:r>
            <w:r w:rsidRPr="0004575A">
              <w:rPr>
                <w:rFonts w:ascii="Calibri" w:hAnsi="Calibri" w:cs="Calibri"/>
                <w:lang w:eastAsia="zh-CN"/>
              </w:rPr>
              <w:t>3.2</w:t>
            </w:r>
            <w:r w:rsidRPr="0004575A">
              <w:rPr>
                <w:rFonts w:ascii="Calibri" w:hAnsi="Calibri" w:cs="Calibri" w:hint="eastAsia"/>
                <w:lang w:eastAsia="zh-CN"/>
              </w:rPr>
              <w:t>段算出的选定贷币的等值发生变化，而这种变化所产生的差额超出应付金额的</w:t>
            </w:r>
            <w:r w:rsidRPr="0004575A">
              <w:rPr>
                <w:rFonts w:ascii="Calibri" w:hAnsi="Calibri" w:cs="Calibri"/>
                <w:lang w:eastAsia="zh-CN"/>
              </w:rPr>
              <w:t>5%</w:t>
            </w:r>
            <w:r w:rsidRPr="0004575A">
              <w:rPr>
                <w:rFonts w:ascii="Calibri" w:hAnsi="Calibri" w:cs="Calibri" w:hint="eastAsia"/>
                <w:lang w:eastAsia="zh-CN"/>
              </w:rPr>
              <w:t>，则总差额须由债务方和债权方平均负担。</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rPr>
                <w:rFonts w:ascii="Calibri" w:hAnsi="Calibri" w:cs="Calibri"/>
                <w:lang w:eastAsia="zh-CN"/>
              </w:rPr>
            </w:pPr>
            <w:r w:rsidRPr="0004575A">
              <w:rPr>
                <w:rStyle w:val="Artdef"/>
                <w:rFonts w:cs="Calibri"/>
                <w:lang w:eastAsia="zh-CN"/>
              </w:rPr>
              <w:t>1/</w:t>
            </w:r>
            <w:r w:rsidRPr="0004575A">
              <w:rPr>
                <w:rStyle w:val="Artdef"/>
                <w:rFonts w:cs="Calibri" w:hint="eastAsia"/>
                <w:lang w:eastAsia="zh-CN"/>
              </w:rPr>
              <w:t>39</w:t>
            </w:r>
            <w:r w:rsidRPr="0004575A">
              <w:rPr>
                <w:rStyle w:val="Artdef"/>
                <w:rFonts w:cs="Calibri"/>
                <w:lang w:eastAsia="zh-CN"/>
              </w:rPr>
              <w:tab/>
            </w:r>
            <w:r w:rsidRPr="0004575A">
              <w:rPr>
                <w:rFonts w:ascii="Calibri" w:hAnsi="Calibri" w:cs="Calibri"/>
                <w:lang w:eastAsia="zh-CN"/>
              </w:rPr>
              <w:t>3.4.</w:t>
            </w:r>
            <w:r w:rsidRPr="0004575A">
              <w:rPr>
                <w:rFonts w:ascii="Calibri" w:hAnsi="Calibri" w:cs="Calibri" w:hint="eastAsia"/>
                <w:lang w:eastAsia="zh-CN"/>
              </w:rPr>
              <w:t>2</w:t>
            </w:r>
            <w:r w:rsidRPr="0004575A">
              <w:rPr>
                <w:rFonts w:ascii="Calibri" w:hAnsi="Calibri" w:cs="Calibri"/>
                <w:lang w:eastAsia="zh-CN"/>
              </w:rPr>
              <w:tab/>
            </w:r>
            <w:r w:rsidRPr="0004575A">
              <w:rPr>
                <w:rFonts w:ascii="Calibri" w:hAnsi="Calibri" w:cs="Calibri" w:hint="eastAsia"/>
                <w:lang w:eastAsia="zh-CN"/>
              </w:rPr>
              <w:t>如果国际货币系统发生根本性变化，使上述一段或数段的规定无效或不适用，在修订上述规定之前，经授权的运营机构可以通过相互间协议商定，采用不同的货币标准和</w:t>
            </w:r>
            <w:r w:rsidRPr="0004575A">
              <w:rPr>
                <w:rFonts w:ascii="Calibri" w:hAnsi="Calibri" w:cs="Calibri" w:hint="eastAsia"/>
                <w:lang w:eastAsia="zh-CN"/>
              </w:rPr>
              <w:t>/</w:t>
            </w:r>
            <w:r w:rsidRPr="0004575A">
              <w:rPr>
                <w:rFonts w:ascii="Calibri" w:hAnsi="Calibri" w:cs="Calibri" w:hint="eastAsia"/>
                <w:lang w:eastAsia="zh-CN"/>
              </w:rPr>
              <w:t>或不同的账务差额结算程序。</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04575A" w:rsidRDefault="0004575A" w:rsidP="000F378A">
            <w:pPr>
              <w:keepNext/>
              <w:keepLines/>
              <w:tabs>
                <w:tab w:val="clear" w:pos="794"/>
                <w:tab w:val="clear" w:pos="1191"/>
                <w:tab w:val="clear" w:pos="1588"/>
                <w:tab w:val="clear" w:pos="1985"/>
                <w:tab w:val="left" w:pos="1134"/>
                <w:tab w:val="left" w:pos="1871"/>
                <w:tab w:val="left" w:pos="2268"/>
              </w:tabs>
              <w:spacing w:before="480" w:after="80"/>
              <w:jc w:val="center"/>
              <w:rPr>
                <w:rFonts w:ascii="Calibri" w:hAnsi="Calibri" w:cs="Calibri"/>
                <w:caps/>
                <w:sz w:val="28"/>
              </w:rPr>
            </w:pPr>
            <w:proofErr w:type="spellStart"/>
            <w:r w:rsidRPr="0004575A">
              <w:rPr>
                <w:rFonts w:ascii="Calibri" w:hAnsi="Calibri" w:cs="Calibri" w:hint="eastAsia"/>
                <w:caps/>
                <w:sz w:val="28"/>
              </w:rPr>
              <w:t>附录</w:t>
            </w:r>
            <w:proofErr w:type="spellEnd"/>
            <w:r w:rsidRPr="0004575A">
              <w:rPr>
                <w:rFonts w:ascii="Calibri" w:hAnsi="Calibri" w:cs="Calibri" w:hint="eastAsia"/>
                <w:caps/>
                <w:sz w:val="28"/>
              </w:rPr>
              <w:t>2</w:t>
            </w:r>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A41DA4" w:rsidRPr="00CE6FCF" w:rsidTr="00CE6FCF">
        <w:tc>
          <w:tcPr>
            <w:tcW w:w="7621" w:type="dxa"/>
            <w:tcBorders>
              <w:top w:val="single" w:sz="4" w:space="0" w:color="auto"/>
              <w:left w:val="single" w:sz="4" w:space="0" w:color="auto"/>
              <w:bottom w:val="single" w:sz="4" w:space="0" w:color="auto"/>
              <w:right w:val="single" w:sz="4" w:space="0" w:color="auto"/>
            </w:tcBorders>
          </w:tcPr>
          <w:p w:rsidR="00A41DA4" w:rsidRPr="0004575A" w:rsidRDefault="0004575A" w:rsidP="000F378A">
            <w:pPr>
              <w:keepNext/>
              <w:keepLines/>
              <w:tabs>
                <w:tab w:val="clear" w:pos="794"/>
                <w:tab w:val="clear" w:pos="1191"/>
                <w:tab w:val="clear" w:pos="1588"/>
                <w:tab w:val="clear" w:pos="1985"/>
                <w:tab w:val="left" w:pos="1134"/>
                <w:tab w:val="left" w:pos="1871"/>
                <w:tab w:val="left" w:pos="2268"/>
              </w:tabs>
              <w:spacing w:before="240" w:after="280"/>
              <w:jc w:val="center"/>
              <w:rPr>
                <w:rFonts w:ascii="Calibri" w:hAnsi="Calibri" w:cs="Calibri"/>
                <w:b/>
                <w:sz w:val="28"/>
                <w:u w:val="single"/>
                <w:lang w:eastAsia="zh-CN"/>
              </w:rPr>
            </w:pPr>
            <w:r w:rsidRPr="0004575A">
              <w:rPr>
                <w:rFonts w:ascii="Calibri" w:hAnsi="Calibri" w:cs="Calibri" w:hint="eastAsia"/>
                <w:b/>
                <w:sz w:val="28"/>
                <w:lang w:eastAsia="zh-CN"/>
              </w:rPr>
              <w:t>关于水上电信的补充条款</w:t>
            </w:r>
          </w:p>
        </w:tc>
        <w:tc>
          <w:tcPr>
            <w:tcW w:w="6555" w:type="dxa"/>
            <w:tcBorders>
              <w:top w:val="single" w:sz="4" w:space="0" w:color="auto"/>
              <w:left w:val="single" w:sz="4" w:space="0" w:color="auto"/>
              <w:bottom w:val="single" w:sz="4" w:space="0" w:color="auto"/>
              <w:right w:val="single" w:sz="4" w:space="0" w:color="auto"/>
            </w:tcBorders>
          </w:tcPr>
          <w:p w:rsidR="00A41DA4" w:rsidRPr="005A25BF" w:rsidRDefault="00A41DA4"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pStyle w:val="Heading1"/>
              <w:ind w:left="0" w:firstLine="0"/>
              <w:rPr>
                <w:rFonts w:ascii="Calibri" w:eastAsia="SimSun" w:hAnsi="Calibri" w:cs="Calibri"/>
                <w:lang w:val="en-US" w:eastAsia="zh-CN"/>
              </w:rPr>
            </w:pPr>
            <w:r w:rsidRPr="0004575A">
              <w:rPr>
                <w:rStyle w:val="Artdef"/>
                <w:rFonts w:eastAsia="SimSun" w:cs="Calibri"/>
                <w:b/>
                <w:lang w:eastAsia="zh-CN"/>
              </w:rPr>
              <w:t>2/1</w:t>
            </w:r>
            <w:r w:rsidRPr="0004575A">
              <w:rPr>
                <w:rFonts w:ascii="Calibri" w:eastAsia="SimSun" w:hAnsi="Calibri" w:cs="Calibri"/>
                <w:lang w:eastAsia="zh-CN"/>
              </w:rPr>
              <w:tab/>
            </w:r>
            <w:r w:rsidRPr="0004575A">
              <w:rPr>
                <w:rFonts w:ascii="Calibri" w:eastAsia="SimSun" w:hAnsi="Calibri" w:cs="Calibri"/>
                <w:lang w:val="en-US" w:eastAsia="zh-CN"/>
              </w:rPr>
              <w:t>1</w:t>
            </w:r>
            <w:r w:rsidRPr="0004575A">
              <w:rPr>
                <w:rFonts w:ascii="Calibri" w:eastAsia="SimSun" w:hAnsi="Calibri" w:cs="Calibri"/>
                <w:lang w:val="en-US" w:eastAsia="zh-CN"/>
              </w:rPr>
              <w:tab/>
            </w:r>
            <w:r w:rsidRPr="0004575A">
              <w:rPr>
                <w:rFonts w:ascii="Calibri" w:eastAsia="SimSun" w:hAnsi="Calibri" w:cs="Calibri" w:hint="eastAsia"/>
                <w:lang w:eastAsia="zh-CN"/>
              </w:rPr>
              <w:t>总则</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rPr>
                <w:rFonts w:ascii="Calibri" w:hAnsi="Calibri" w:cs="Calibri"/>
                <w:lang w:eastAsia="zh-CN"/>
              </w:rPr>
            </w:pPr>
            <w:r w:rsidRPr="0004575A">
              <w:rPr>
                <w:rStyle w:val="Artdef"/>
                <w:rFonts w:cs="Calibri"/>
                <w:lang w:eastAsia="zh-CN"/>
              </w:rPr>
              <w:t>2/2</w:t>
            </w:r>
            <w:r w:rsidRPr="0004575A">
              <w:rPr>
                <w:rFonts w:ascii="Calibri" w:hAnsi="Calibri" w:cs="Calibri"/>
                <w:lang w:eastAsia="zh-CN"/>
              </w:rPr>
              <w:tab/>
            </w:r>
            <w:r w:rsidRPr="0004575A">
              <w:rPr>
                <w:rFonts w:ascii="Calibri" w:hAnsi="Calibri" w:cs="Calibri" w:hint="eastAsia"/>
                <w:lang w:eastAsia="zh-CN"/>
              </w:rPr>
              <w:t>1.1</w:t>
            </w:r>
            <w:r w:rsidRPr="0004575A">
              <w:rPr>
                <w:rFonts w:ascii="Calibri" w:hAnsi="Calibri" w:cs="Calibri" w:hint="eastAsia"/>
                <w:lang w:eastAsia="zh-CN"/>
              </w:rPr>
              <w:tab/>
            </w:r>
            <w:r w:rsidRPr="0004575A">
              <w:rPr>
                <w:rFonts w:ascii="Calibri" w:hAnsi="Calibri" w:cs="Calibri" w:hint="eastAsia"/>
                <w:lang w:eastAsia="zh-CN"/>
              </w:rPr>
              <w:t>考虑到相关</w:t>
            </w:r>
            <w:r w:rsidRPr="0004575A">
              <w:rPr>
                <w:rFonts w:ascii="Calibri" w:hAnsi="Calibri" w:cs="Calibri" w:hint="eastAsia"/>
                <w:lang w:eastAsia="zh-CN"/>
              </w:rPr>
              <w:t>ITU-T</w:t>
            </w:r>
            <w:r w:rsidRPr="0004575A">
              <w:rPr>
                <w:rFonts w:ascii="Calibri" w:hAnsi="Calibri" w:cs="Calibri" w:hint="eastAsia"/>
                <w:lang w:eastAsia="zh-CN"/>
              </w:rPr>
              <w:t>建议书，在按照本附录编制和结付账目时，除下述条款另有规定外，第</w:t>
            </w:r>
            <w:r w:rsidRPr="0004575A">
              <w:rPr>
                <w:rFonts w:ascii="Calibri" w:hAnsi="Calibri" w:cs="Calibri"/>
                <w:lang w:eastAsia="zh-CN"/>
              </w:rPr>
              <w:t>8</w:t>
            </w:r>
            <w:r w:rsidRPr="0004575A">
              <w:rPr>
                <w:rFonts w:ascii="Calibri" w:hAnsi="Calibri" w:cs="Calibri" w:hint="eastAsia"/>
                <w:lang w:eastAsia="zh-CN"/>
              </w:rPr>
              <w:t>条和附录</w:t>
            </w:r>
            <w:r w:rsidRPr="0004575A">
              <w:rPr>
                <w:rFonts w:ascii="Calibri" w:hAnsi="Calibri" w:cs="Calibri"/>
                <w:lang w:eastAsia="zh-CN"/>
              </w:rPr>
              <w:t>1</w:t>
            </w:r>
            <w:r w:rsidRPr="0004575A">
              <w:rPr>
                <w:rFonts w:ascii="Calibri" w:hAnsi="Calibri" w:cs="Calibri" w:hint="eastAsia"/>
                <w:lang w:eastAsia="zh-CN"/>
              </w:rPr>
              <w:t>所含条款亦须适用于水上电信。</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D.90: </w:t>
            </w:r>
            <w:r w:rsidR="00E5777F" w:rsidRPr="005A25BF">
              <w:rPr>
                <w:rFonts w:ascii="Calibri" w:hAnsi="Calibri" w:cs="Calibri" w:hint="eastAsia"/>
                <w:szCs w:val="24"/>
                <w:lang w:eastAsia="zh-CN"/>
              </w:rPr>
              <w:t>水上</w:t>
            </w:r>
            <w:r w:rsidR="00E5777F" w:rsidRPr="005A25BF">
              <w:rPr>
                <w:rFonts w:ascii="Calibri" w:hAnsi="Calibri" w:cs="Calibri"/>
                <w:szCs w:val="24"/>
                <w:lang w:eastAsia="zh-CN"/>
              </w:rPr>
              <w:t>移动业务的计费、记账、国际结算与支付</w:t>
            </w:r>
          </w:p>
          <w:p w:rsidR="0004575A" w:rsidRPr="005A25BF" w:rsidRDefault="0004575A" w:rsidP="000F378A">
            <w:pPr>
              <w:numPr>
                <w:ilvl w:val="0"/>
                <w:numId w:val="1"/>
              </w:numPr>
              <w:tabs>
                <w:tab w:val="clear" w:pos="720"/>
                <w:tab w:val="clear" w:pos="794"/>
                <w:tab w:val="clear" w:pos="1191"/>
                <w:tab w:val="clear" w:pos="1588"/>
                <w:tab w:val="clear" w:pos="1985"/>
                <w:tab w:val="num" w:pos="317"/>
                <w:tab w:val="left" w:pos="1134"/>
                <w:tab w:val="left" w:pos="1871"/>
                <w:tab w:val="left" w:pos="2041"/>
                <w:tab w:val="left" w:pos="2268"/>
              </w:tabs>
              <w:overflowPunct/>
              <w:autoSpaceDE/>
              <w:autoSpaceDN/>
              <w:adjustRightInd/>
              <w:spacing w:before="100" w:beforeAutospacing="1" w:after="100" w:afterAutospacing="1"/>
              <w:ind w:left="317" w:hanging="283"/>
              <w:jc w:val="both"/>
              <w:textAlignment w:val="auto"/>
              <w:rPr>
                <w:rFonts w:ascii="Calibri" w:hAnsi="Calibri" w:cs="Calibri"/>
                <w:szCs w:val="24"/>
                <w:lang w:eastAsia="zh-CN"/>
              </w:rPr>
            </w:pPr>
            <w:r w:rsidRPr="005A25BF">
              <w:rPr>
                <w:rFonts w:ascii="Calibri" w:hAnsi="Calibri" w:cs="Calibri"/>
                <w:szCs w:val="24"/>
                <w:lang w:eastAsia="zh-CN"/>
              </w:rPr>
              <w:t xml:space="preserve">D.91: </w:t>
            </w:r>
            <w:r w:rsidR="00254EF6" w:rsidRPr="005A25BF">
              <w:rPr>
                <w:rFonts w:ascii="Calibri" w:hAnsi="Calibri" w:cs="Calibri"/>
                <w:szCs w:val="24"/>
                <w:lang w:eastAsia="zh-CN"/>
              </w:rPr>
              <w:t>以编码的形式传输</w:t>
            </w:r>
            <w:r w:rsidR="00254EF6" w:rsidRPr="005A25BF">
              <w:rPr>
                <w:rFonts w:ascii="Calibri" w:hAnsi="Calibri" w:cs="Calibri" w:hint="eastAsia"/>
                <w:szCs w:val="24"/>
                <w:lang w:eastAsia="zh-CN"/>
              </w:rPr>
              <w:t>水上</w:t>
            </w:r>
            <w:r w:rsidR="00254EF6" w:rsidRPr="005A25BF">
              <w:rPr>
                <w:rFonts w:ascii="Calibri" w:hAnsi="Calibri" w:cs="Calibri"/>
                <w:szCs w:val="24"/>
                <w:lang w:eastAsia="zh-CN"/>
              </w:rPr>
              <w:t>电信结算信息</w:t>
            </w: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pStyle w:val="Heading1"/>
              <w:ind w:left="0" w:firstLine="0"/>
              <w:rPr>
                <w:rFonts w:ascii="Calibri" w:eastAsia="SimSun" w:hAnsi="Calibri" w:cs="Calibri"/>
                <w:lang w:val="en-US" w:eastAsia="zh-CN"/>
              </w:rPr>
            </w:pPr>
            <w:r w:rsidRPr="0004575A">
              <w:rPr>
                <w:rStyle w:val="Artdef"/>
                <w:rFonts w:eastAsia="SimSun" w:cs="Calibri"/>
                <w:b/>
                <w:lang w:eastAsia="zh-CN"/>
              </w:rPr>
              <w:t>2/</w:t>
            </w:r>
            <w:r w:rsidRPr="0004575A">
              <w:rPr>
                <w:rStyle w:val="Artdef"/>
                <w:rFonts w:eastAsia="SimSun" w:cs="Calibri" w:hint="eastAsia"/>
                <w:b/>
                <w:lang w:eastAsia="zh-CN"/>
              </w:rPr>
              <w:t>3</w:t>
            </w:r>
            <w:r w:rsidRPr="0004575A">
              <w:rPr>
                <w:rFonts w:ascii="Calibri" w:eastAsia="SimSun" w:hAnsi="Calibri" w:cs="Calibri"/>
                <w:lang w:eastAsia="zh-CN"/>
              </w:rPr>
              <w:tab/>
            </w:r>
            <w:r w:rsidRPr="0004575A">
              <w:rPr>
                <w:rFonts w:ascii="Calibri" w:eastAsia="SimSun" w:hAnsi="Calibri" w:cs="Calibri"/>
                <w:lang w:val="en-US" w:eastAsia="zh-CN"/>
              </w:rPr>
              <w:t>2</w:t>
            </w:r>
            <w:r w:rsidRPr="0004575A">
              <w:rPr>
                <w:rFonts w:ascii="Calibri" w:eastAsia="SimSun" w:hAnsi="Calibri" w:cs="Calibri"/>
                <w:lang w:val="en-US" w:eastAsia="zh-CN"/>
              </w:rPr>
              <w:tab/>
            </w:r>
            <w:r w:rsidRPr="0004575A">
              <w:rPr>
                <w:rFonts w:ascii="Calibri" w:eastAsia="SimSun" w:hAnsi="Calibri" w:cs="Calibri" w:hint="eastAsia"/>
                <w:lang w:val="en-US" w:eastAsia="zh-CN"/>
              </w:rPr>
              <w:t>结算机构</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rPr>
                <w:rFonts w:ascii="Calibri" w:hAnsi="Calibri" w:cs="Calibri"/>
                <w:lang w:eastAsia="zh-CN"/>
              </w:rPr>
            </w:pPr>
            <w:r w:rsidRPr="0004575A">
              <w:rPr>
                <w:rStyle w:val="Artdef"/>
                <w:rFonts w:cs="Calibri"/>
                <w:lang w:eastAsia="zh-CN"/>
              </w:rPr>
              <w:t>2/4</w:t>
            </w:r>
            <w:r w:rsidRPr="0004575A">
              <w:rPr>
                <w:rFonts w:ascii="Calibri" w:hAnsi="Calibri" w:cs="Calibri"/>
                <w:lang w:eastAsia="zh-CN"/>
              </w:rPr>
              <w:tab/>
              <w:t>2.1</w:t>
            </w:r>
            <w:r w:rsidRPr="0004575A">
              <w:rPr>
                <w:rFonts w:ascii="Calibri" w:hAnsi="Calibri" w:cs="Calibri"/>
                <w:lang w:eastAsia="zh-CN"/>
              </w:rPr>
              <w:tab/>
            </w:r>
            <w:r w:rsidRPr="0004575A">
              <w:rPr>
                <w:rFonts w:ascii="Calibri" w:hAnsi="Calibri" w:cs="Calibri" w:hint="eastAsia"/>
                <w:lang w:eastAsia="zh-CN"/>
              </w:rPr>
              <w:t>水上移动业务和水上卫星移动业务的水上电信资费须按照国内法律和惯例，原则上由下列机构向水上移动电台执照的持有者收取：</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rPr>
                <w:rFonts w:ascii="Calibri" w:hAnsi="Calibri" w:cs="Calibri"/>
                <w:lang w:val="en-US" w:eastAsia="zh-CN"/>
              </w:rPr>
            </w:pPr>
            <w:r w:rsidRPr="0004575A">
              <w:rPr>
                <w:rStyle w:val="Artdef"/>
                <w:rFonts w:cs="Calibri"/>
                <w:lang w:eastAsia="zh-CN"/>
              </w:rPr>
              <w:t>2/</w:t>
            </w:r>
            <w:r w:rsidRPr="0004575A">
              <w:rPr>
                <w:rStyle w:val="Artdef"/>
                <w:rFonts w:cs="Calibri" w:hint="eastAsia"/>
                <w:lang w:eastAsia="zh-CN"/>
              </w:rPr>
              <w:t>5</w:t>
            </w:r>
            <w:r w:rsidRPr="0004575A">
              <w:rPr>
                <w:rFonts w:ascii="Calibri" w:hAnsi="Calibri" w:cs="Calibri"/>
                <w:lang w:eastAsia="zh-CN"/>
              </w:rPr>
              <w:tab/>
            </w:r>
            <w:r w:rsidRPr="0004575A">
              <w:rPr>
                <w:rFonts w:ascii="Calibri" w:hAnsi="Calibri" w:cs="Calibri"/>
                <w:i/>
                <w:iCs/>
                <w:lang w:val="en-US" w:eastAsia="zh-CN"/>
              </w:rPr>
              <w:t>a)</w:t>
            </w:r>
            <w:r w:rsidRPr="0004575A">
              <w:rPr>
                <w:rFonts w:ascii="Calibri" w:hAnsi="Calibri" w:cs="Calibri" w:hint="eastAsia"/>
                <w:lang w:val="en-US" w:eastAsia="zh-CN"/>
              </w:rPr>
              <w:tab/>
            </w:r>
            <w:r w:rsidRPr="0004575A">
              <w:rPr>
                <w:rFonts w:ascii="Calibri" w:hAnsi="Calibri" w:cs="Calibri" w:hint="eastAsia"/>
                <w:lang w:eastAsia="zh-CN"/>
              </w:rPr>
              <w:t>颁发执照的主管部门；或</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rPr>
                <w:rFonts w:ascii="Calibri" w:hAnsi="Calibri" w:cs="Calibri"/>
                <w:lang w:eastAsia="zh-CN"/>
              </w:rPr>
            </w:pPr>
            <w:r w:rsidRPr="0004575A">
              <w:rPr>
                <w:rStyle w:val="Artdef"/>
                <w:rFonts w:cs="Calibri"/>
                <w:lang w:eastAsia="zh-CN"/>
              </w:rPr>
              <w:lastRenderedPageBreak/>
              <w:t>2/</w:t>
            </w:r>
            <w:r w:rsidRPr="0004575A">
              <w:rPr>
                <w:rStyle w:val="Artdef"/>
                <w:rFonts w:cs="Calibri" w:hint="eastAsia"/>
                <w:lang w:eastAsia="zh-CN"/>
              </w:rPr>
              <w:t>6</w:t>
            </w:r>
            <w:r w:rsidRPr="0004575A">
              <w:rPr>
                <w:rFonts w:ascii="Calibri" w:hAnsi="Calibri" w:cs="Calibri"/>
                <w:lang w:eastAsia="zh-CN"/>
              </w:rPr>
              <w:tab/>
            </w:r>
            <w:r w:rsidRPr="0004575A">
              <w:rPr>
                <w:rFonts w:ascii="Calibri" w:hAnsi="Calibri" w:cs="Calibri"/>
                <w:i/>
                <w:iCs/>
                <w:lang w:val="en-US" w:eastAsia="zh-CN"/>
              </w:rPr>
              <w:t>b)</w:t>
            </w:r>
            <w:r w:rsidRPr="0004575A">
              <w:rPr>
                <w:rFonts w:ascii="Calibri" w:hAnsi="Calibri" w:cs="Calibri"/>
                <w:lang w:val="en-US" w:eastAsia="zh-CN"/>
              </w:rPr>
              <w:tab/>
            </w:r>
            <w:r w:rsidRPr="0004575A">
              <w:rPr>
                <w:rFonts w:ascii="Calibri" w:hAnsi="Calibri" w:cs="Calibri" w:hint="eastAsia"/>
                <w:lang w:eastAsia="zh-CN"/>
              </w:rPr>
              <w:t>经授权的运营机构</w:t>
            </w:r>
            <w:r w:rsidRPr="0004575A">
              <w:rPr>
                <w:rFonts w:ascii="Calibri" w:hAnsi="Calibri" w:cs="Calibri" w:hint="eastAsia"/>
                <w:lang w:val="en-US" w:eastAsia="zh-CN"/>
              </w:rPr>
              <w:t>；</w:t>
            </w:r>
            <w:r w:rsidRPr="0004575A">
              <w:rPr>
                <w:rFonts w:ascii="Calibri" w:hAnsi="Calibri" w:cs="Calibri" w:hint="eastAsia"/>
                <w:lang w:eastAsia="zh-CN"/>
              </w:rPr>
              <w:t>或</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rPr>
                <w:rFonts w:ascii="Calibri" w:hAnsi="Calibri" w:cs="Calibri"/>
                <w:lang w:eastAsia="zh-CN"/>
              </w:rPr>
            </w:pPr>
            <w:r w:rsidRPr="0004575A">
              <w:rPr>
                <w:rStyle w:val="Artdef"/>
                <w:rFonts w:cs="Calibri"/>
                <w:lang w:eastAsia="zh-CN"/>
              </w:rPr>
              <w:t>2/</w:t>
            </w:r>
            <w:r w:rsidRPr="0004575A">
              <w:rPr>
                <w:rStyle w:val="Artdef"/>
                <w:rFonts w:cs="Calibri" w:hint="eastAsia"/>
                <w:lang w:eastAsia="zh-CN"/>
              </w:rPr>
              <w:t>7</w:t>
            </w:r>
            <w:r w:rsidRPr="0004575A">
              <w:rPr>
                <w:rFonts w:ascii="Calibri" w:hAnsi="Calibri" w:cs="Calibri"/>
                <w:lang w:eastAsia="zh-CN"/>
              </w:rPr>
              <w:tab/>
            </w:r>
            <w:r w:rsidRPr="0004575A">
              <w:rPr>
                <w:rFonts w:ascii="Calibri" w:hAnsi="Calibri" w:cs="Calibri"/>
                <w:i/>
                <w:iCs/>
                <w:lang w:eastAsia="zh-CN"/>
              </w:rPr>
              <w:t>c)</w:t>
            </w:r>
            <w:r w:rsidRPr="0004575A">
              <w:rPr>
                <w:rFonts w:ascii="Calibri" w:hAnsi="Calibri" w:cs="Calibri"/>
                <w:lang w:eastAsia="zh-CN"/>
              </w:rPr>
              <w:tab/>
            </w:r>
            <w:r w:rsidRPr="0004575A">
              <w:rPr>
                <w:rFonts w:ascii="Calibri" w:hAnsi="Calibri" w:cs="Calibri" w:hint="eastAsia"/>
                <w:lang w:eastAsia="zh-CN"/>
              </w:rPr>
              <w:t>上述</w:t>
            </w:r>
            <w:r w:rsidRPr="0004575A">
              <w:rPr>
                <w:rFonts w:ascii="Calibri" w:hAnsi="Calibri" w:cs="Calibri"/>
                <w:i/>
                <w:iCs/>
                <w:lang w:eastAsia="zh-CN"/>
              </w:rPr>
              <w:t>a</w:t>
            </w:r>
            <w:proofErr w:type="gramStart"/>
            <w:r w:rsidRPr="0004575A">
              <w:rPr>
                <w:rFonts w:ascii="Calibri" w:hAnsi="Calibri" w:cs="Calibri"/>
                <w:i/>
                <w:iCs/>
                <w:lang w:eastAsia="zh-CN"/>
              </w:rPr>
              <w:t>)</w:t>
            </w:r>
            <w:r w:rsidRPr="0004575A">
              <w:rPr>
                <w:rFonts w:ascii="Calibri" w:hAnsi="Calibri" w:cs="Calibri" w:hint="eastAsia"/>
                <w:lang w:eastAsia="zh-CN"/>
              </w:rPr>
              <w:t>项中提及的主管部门所指定办理此事的任何其它实体</w:t>
            </w:r>
            <w:proofErr w:type="gramEnd"/>
            <w:r w:rsidRPr="0004575A">
              <w:rPr>
                <w:rFonts w:ascii="Calibri" w:hAnsi="Calibri" w:cs="Calibri" w:hint="eastAsia"/>
                <w:lang w:eastAsia="zh-CN"/>
              </w:rPr>
              <w:t>。</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rPr>
                <w:rFonts w:ascii="Calibri" w:hAnsi="Calibri" w:cs="Calibri"/>
                <w:lang w:eastAsia="zh-CN"/>
              </w:rPr>
            </w:pPr>
            <w:r w:rsidRPr="0004575A">
              <w:rPr>
                <w:rStyle w:val="Artdef"/>
                <w:rFonts w:cs="Calibri"/>
                <w:lang w:eastAsia="zh-CN"/>
              </w:rPr>
              <w:t>2/</w:t>
            </w:r>
            <w:r w:rsidRPr="0004575A">
              <w:rPr>
                <w:rStyle w:val="Artdef"/>
                <w:rFonts w:cs="Calibri" w:hint="eastAsia"/>
                <w:lang w:eastAsia="zh-CN"/>
              </w:rPr>
              <w:t>8</w:t>
            </w:r>
            <w:r w:rsidRPr="0004575A">
              <w:rPr>
                <w:rFonts w:ascii="Calibri" w:hAnsi="Calibri" w:cs="Calibri"/>
                <w:lang w:eastAsia="zh-CN"/>
              </w:rPr>
              <w:tab/>
              <w:t>2.2</w:t>
            </w:r>
            <w:r w:rsidRPr="0004575A">
              <w:rPr>
                <w:rFonts w:ascii="Calibri" w:hAnsi="Calibri" w:cs="Calibri"/>
                <w:lang w:eastAsia="zh-CN"/>
              </w:rPr>
              <w:tab/>
            </w:r>
            <w:r w:rsidRPr="0004575A">
              <w:rPr>
                <w:rFonts w:ascii="Calibri" w:hAnsi="Calibri" w:cs="Calibri" w:hint="eastAsia"/>
                <w:lang w:eastAsia="zh-CN"/>
              </w:rPr>
              <w:t>上述</w:t>
            </w:r>
            <w:r w:rsidRPr="0004575A">
              <w:rPr>
                <w:rFonts w:ascii="Calibri" w:hAnsi="Calibri" w:cs="Calibri"/>
                <w:lang w:eastAsia="zh-CN"/>
              </w:rPr>
              <w:t>2.1</w:t>
            </w:r>
            <w:r w:rsidRPr="0004575A">
              <w:rPr>
                <w:rFonts w:ascii="Calibri" w:hAnsi="Calibri" w:cs="Calibri" w:hint="eastAsia"/>
                <w:lang w:eastAsia="zh-CN"/>
              </w:rPr>
              <w:t>中所列的主管部门或经授权的运营机构或指定的实体在本附录中称为“结算机构”。</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rPr>
                <w:rFonts w:ascii="Calibri" w:hAnsi="Calibri" w:cs="Calibri"/>
                <w:lang w:eastAsia="zh-CN"/>
              </w:rPr>
            </w:pPr>
            <w:r w:rsidRPr="0004575A">
              <w:rPr>
                <w:rStyle w:val="Artdef"/>
                <w:rFonts w:cs="Calibri"/>
                <w:lang w:eastAsia="zh-CN"/>
              </w:rPr>
              <w:t>2/</w:t>
            </w:r>
            <w:r w:rsidRPr="0004575A">
              <w:rPr>
                <w:rStyle w:val="Artdef"/>
                <w:rFonts w:cs="Calibri" w:hint="eastAsia"/>
                <w:lang w:eastAsia="zh-CN"/>
              </w:rPr>
              <w:t>9</w:t>
            </w:r>
            <w:r w:rsidRPr="0004575A">
              <w:rPr>
                <w:rFonts w:ascii="Calibri" w:hAnsi="Calibri" w:cs="Calibri"/>
                <w:lang w:eastAsia="zh-CN"/>
              </w:rPr>
              <w:tab/>
              <w:t>2.3</w:t>
            </w:r>
            <w:r w:rsidRPr="0004575A">
              <w:rPr>
                <w:rFonts w:ascii="Calibri" w:hAnsi="Calibri" w:cs="Calibri"/>
                <w:lang w:eastAsia="zh-CN"/>
              </w:rPr>
              <w:tab/>
            </w:r>
            <w:r w:rsidRPr="0004575A">
              <w:rPr>
                <w:rFonts w:ascii="Calibri" w:hAnsi="Calibri" w:cs="Calibri" w:hint="eastAsia"/>
                <w:lang w:eastAsia="zh-CN"/>
              </w:rPr>
              <w:t>在将第</w:t>
            </w:r>
            <w:r w:rsidRPr="0004575A">
              <w:rPr>
                <w:rFonts w:ascii="Calibri" w:hAnsi="Calibri" w:cs="Calibri"/>
                <w:lang w:eastAsia="zh-CN"/>
              </w:rPr>
              <w:t>8</w:t>
            </w:r>
            <w:r w:rsidRPr="0004575A">
              <w:rPr>
                <w:rFonts w:ascii="Calibri" w:hAnsi="Calibri" w:cs="Calibri" w:hint="eastAsia"/>
                <w:lang w:eastAsia="zh-CN"/>
              </w:rPr>
              <w:t>条和附录</w:t>
            </w:r>
            <w:r w:rsidRPr="0004575A">
              <w:rPr>
                <w:rFonts w:ascii="Calibri" w:hAnsi="Calibri" w:cs="Calibri" w:hint="eastAsia"/>
                <w:lang w:eastAsia="zh-CN"/>
              </w:rPr>
              <w:t>1</w:t>
            </w:r>
            <w:r w:rsidRPr="0004575A">
              <w:rPr>
                <w:rFonts w:ascii="Calibri" w:hAnsi="Calibri" w:cs="Calibri" w:hint="eastAsia"/>
                <w:lang w:eastAsia="zh-CN"/>
              </w:rPr>
              <w:t>的条款应用于水上电信时，第</w:t>
            </w:r>
            <w:r w:rsidRPr="0004575A">
              <w:rPr>
                <w:rFonts w:ascii="Calibri" w:hAnsi="Calibri" w:cs="Calibri" w:hint="eastAsia"/>
                <w:lang w:eastAsia="zh-CN"/>
              </w:rPr>
              <w:t>6</w:t>
            </w:r>
            <w:r w:rsidRPr="0004575A">
              <w:rPr>
                <w:rFonts w:ascii="Calibri" w:hAnsi="Calibri" w:cs="Calibri" w:hint="eastAsia"/>
                <w:lang w:eastAsia="zh-CN"/>
              </w:rPr>
              <w:t>条和附录</w:t>
            </w:r>
            <w:r w:rsidRPr="0004575A">
              <w:rPr>
                <w:rFonts w:ascii="Calibri" w:hAnsi="Calibri" w:cs="Calibri" w:hint="eastAsia"/>
                <w:lang w:eastAsia="zh-CN"/>
              </w:rPr>
              <w:t>1</w:t>
            </w:r>
            <w:r w:rsidRPr="0004575A">
              <w:rPr>
                <w:rFonts w:ascii="Calibri" w:hAnsi="Calibri" w:cs="Calibri" w:hint="eastAsia"/>
                <w:lang w:eastAsia="zh-CN"/>
              </w:rPr>
              <w:t>中所述的经授权的运营机构须被解读为“结算机构”。</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rPr>
                <w:rFonts w:ascii="Calibri" w:hAnsi="Calibri" w:cs="Calibri"/>
                <w:lang w:eastAsia="zh-CN"/>
              </w:rPr>
            </w:pPr>
            <w:r w:rsidRPr="0004575A">
              <w:rPr>
                <w:rStyle w:val="Artdef"/>
                <w:rFonts w:cs="Calibri"/>
                <w:lang w:eastAsia="zh-CN"/>
              </w:rPr>
              <w:t>2/</w:t>
            </w:r>
            <w:r w:rsidRPr="0004575A">
              <w:rPr>
                <w:rStyle w:val="Artdef"/>
                <w:rFonts w:cs="Calibri" w:hint="eastAsia"/>
                <w:lang w:eastAsia="zh-CN"/>
              </w:rPr>
              <w:t>10</w:t>
            </w:r>
            <w:r w:rsidRPr="0004575A">
              <w:rPr>
                <w:rFonts w:ascii="Calibri" w:hAnsi="Calibri" w:cs="Calibri"/>
                <w:lang w:eastAsia="zh-CN"/>
              </w:rPr>
              <w:tab/>
            </w:r>
            <w:r w:rsidRPr="0004575A">
              <w:rPr>
                <w:rFonts w:ascii="Calibri" w:hAnsi="Calibri" w:cs="Calibri" w:hint="eastAsia"/>
                <w:lang w:eastAsia="zh-CN"/>
              </w:rPr>
              <w:t>2.4</w:t>
            </w:r>
            <w:r w:rsidRPr="0004575A">
              <w:rPr>
                <w:rFonts w:ascii="Calibri" w:hAnsi="Calibri" w:cs="Calibri" w:hint="eastAsia"/>
                <w:lang w:eastAsia="zh-CN"/>
              </w:rPr>
              <w:tab/>
            </w:r>
            <w:r w:rsidRPr="0004575A">
              <w:rPr>
                <w:rFonts w:ascii="Calibri" w:hAnsi="Calibri" w:cs="Calibri" w:hint="eastAsia"/>
                <w:spacing w:val="-6"/>
                <w:lang w:eastAsia="zh-CN"/>
              </w:rPr>
              <w:t>为实施本附录，各成员国须指定一个或多个结算机构，并将其名称、标识码和地址通知秘书长，以便列入船舶电台表和水上移动业务标识分配。上述名称和地址数目须考虑到</w:t>
            </w:r>
            <w:r w:rsidRPr="0004575A">
              <w:rPr>
                <w:rFonts w:ascii="Calibri" w:hAnsi="Calibri" w:cs="Calibri" w:hint="eastAsia"/>
                <w:lang w:eastAsia="zh-CN"/>
              </w:rPr>
              <w:t>相关</w:t>
            </w:r>
            <w:r w:rsidRPr="0004575A">
              <w:rPr>
                <w:rFonts w:ascii="Calibri" w:hAnsi="Calibri" w:cs="Calibri"/>
                <w:lang w:eastAsia="zh-CN"/>
              </w:rPr>
              <w:t>ITU-T</w:t>
            </w:r>
            <w:r w:rsidRPr="0004575A">
              <w:rPr>
                <w:rFonts w:ascii="Calibri" w:hAnsi="Calibri" w:cs="Calibri" w:hint="eastAsia"/>
                <w:lang w:eastAsia="zh-CN"/>
              </w:rPr>
              <w:t>建议书</w:t>
            </w:r>
            <w:r w:rsidRPr="0004575A">
              <w:rPr>
                <w:rFonts w:ascii="Calibri" w:hAnsi="Calibri" w:cs="Calibri" w:hint="eastAsia"/>
                <w:spacing w:val="-6"/>
                <w:lang w:eastAsia="zh-CN"/>
              </w:rPr>
              <w:t>加以限制。</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pStyle w:val="Heading1"/>
              <w:ind w:left="0" w:firstLine="0"/>
              <w:rPr>
                <w:rFonts w:ascii="Calibri" w:eastAsia="SimSun" w:hAnsi="Calibri" w:cs="Calibri"/>
                <w:lang w:val="en-US" w:eastAsia="zh-CN"/>
              </w:rPr>
            </w:pPr>
            <w:r w:rsidRPr="0004575A">
              <w:rPr>
                <w:rStyle w:val="Artdef"/>
                <w:rFonts w:eastAsia="SimSun" w:cs="Calibri"/>
                <w:b/>
                <w:lang w:eastAsia="zh-CN"/>
              </w:rPr>
              <w:t>2/11</w:t>
            </w:r>
            <w:r w:rsidRPr="0004575A">
              <w:rPr>
                <w:rFonts w:ascii="Calibri" w:eastAsia="SimSun" w:hAnsi="Calibri" w:cs="Calibri"/>
                <w:lang w:eastAsia="zh-CN"/>
              </w:rPr>
              <w:tab/>
            </w:r>
            <w:r w:rsidRPr="0004575A">
              <w:rPr>
                <w:rFonts w:ascii="Calibri" w:eastAsia="SimSun" w:hAnsi="Calibri" w:cs="Calibri"/>
                <w:lang w:val="en-US" w:eastAsia="zh-CN"/>
              </w:rPr>
              <w:t>3</w:t>
            </w:r>
            <w:r w:rsidRPr="0004575A">
              <w:rPr>
                <w:rFonts w:ascii="Calibri" w:eastAsia="SimSun" w:hAnsi="Calibri" w:cs="Calibri"/>
                <w:lang w:val="en-US" w:eastAsia="zh-CN"/>
              </w:rPr>
              <w:tab/>
            </w:r>
            <w:r w:rsidRPr="0004575A">
              <w:rPr>
                <w:rFonts w:ascii="Calibri" w:eastAsia="SimSun" w:hAnsi="Calibri" w:cs="Calibri" w:hint="eastAsia"/>
                <w:lang w:eastAsia="zh-CN"/>
              </w:rPr>
              <w:t>账目</w:t>
            </w:r>
            <w:r w:rsidRPr="0004575A">
              <w:rPr>
                <w:rFonts w:ascii="Calibri" w:eastAsia="SimSun" w:hAnsi="Calibri" w:cs="Calibri" w:hint="eastAsia"/>
                <w:lang w:val="en-US" w:eastAsia="zh-CN"/>
              </w:rPr>
              <w:t>的编制</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rPr>
                <w:rFonts w:ascii="Calibri" w:hAnsi="Calibri" w:cs="Calibri"/>
                <w:lang w:eastAsia="zh-CN"/>
              </w:rPr>
            </w:pPr>
            <w:r w:rsidRPr="0004575A">
              <w:rPr>
                <w:rStyle w:val="Artdef"/>
                <w:rFonts w:cs="Calibri"/>
                <w:lang w:eastAsia="zh-CN"/>
              </w:rPr>
              <w:t>2/12</w:t>
            </w:r>
            <w:r w:rsidRPr="0004575A">
              <w:rPr>
                <w:rFonts w:ascii="Calibri" w:hAnsi="Calibri" w:cs="Calibri"/>
                <w:lang w:eastAsia="zh-CN"/>
              </w:rPr>
              <w:tab/>
              <w:t>3.1</w:t>
            </w:r>
            <w:r w:rsidRPr="0004575A">
              <w:rPr>
                <w:rFonts w:ascii="Calibri" w:hAnsi="Calibri" w:cs="Calibri"/>
                <w:lang w:eastAsia="zh-CN"/>
              </w:rPr>
              <w:tab/>
            </w:r>
            <w:r w:rsidRPr="0004575A">
              <w:rPr>
                <w:rFonts w:ascii="Calibri" w:hAnsi="Calibri" w:cs="Calibri" w:hint="eastAsia"/>
                <w:lang w:eastAsia="zh-CN"/>
              </w:rPr>
              <w:t>原则上无需向寄送账目的服务提供商发出明确的收讫通知即可认为账目已经收讫。</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rPr>
                <w:rFonts w:ascii="Calibri" w:hAnsi="Calibri" w:cs="Calibri"/>
                <w:lang w:eastAsia="zh-CN"/>
              </w:rPr>
            </w:pPr>
            <w:r w:rsidRPr="0004575A">
              <w:rPr>
                <w:rStyle w:val="Artdef"/>
                <w:rFonts w:cs="Calibri"/>
                <w:lang w:eastAsia="zh-CN"/>
              </w:rPr>
              <w:t>2/1</w:t>
            </w:r>
            <w:r w:rsidRPr="0004575A">
              <w:rPr>
                <w:rStyle w:val="Artdef"/>
                <w:rFonts w:cs="Calibri" w:hint="eastAsia"/>
                <w:lang w:eastAsia="zh-CN"/>
              </w:rPr>
              <w:t>3</w:t>
            </w:r>
            <w:r w:rsidRPr="0004575A">
              <w:rPr>
                <w:rFonts w:ascii="Calibri" w:hAnsi="Calibri" w:cs="Calibri"/>
                <w:lang w:eastAsia="zh-CN"/>
              </w:rPr>
              <w:tab/>
              <w:t>3.2</w:t>
            </w:r>
            <w:r w:rsidRPr="0004575A">
              <w:rPr>
                <w:rFonts w:ascii="Calibri" w:hAnsi="Calibri" w:cs="Calibri"/>
                <w:lang w:eastAsia="zh-CN"/>
              </w:rPr>
              <w:tab/>
            </w:r>
            <w:r w:rsidRPr="0004575A">
              <w:rPr>
                <w:rFonts w:ascii="Calibri" w:hAnsi="Calibri" w:cs="Calibri" w:hint="eastAsia"/>
                <w:lang w:eastAsia="zh-CN"/>
              </w:rPr>
              <w:t>然而，即使账单已经支付，在账目寄发日后的六个日历月内，任何结算机构均有权对账目内容提出质疑。</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pStyle w:val="Heading1"/>
              <w:ind w:left="0" w:firstLine="0"/>
              <w:rPr>
                <w:rFonts w:ascii="Calibri" w:eastAsia="SimSun" w:hAnsi="Calibri" w:cs="Calibri"/>
                <w:lang w:val="en-US" w:eastAsia="zh-CN"/>
              </w:rPr>
            </w:pPr>
            <w:r w:rsidRPr="0004575A">
              <w:rPr>
                <w:rStyle w:val="Artdef"/>
                <w:rFonts w:eastAsia="SimSun" w:cs="Calibri"/>
                <w:b/>
                <w:lang w:eastAsia="zh-CN"/>
              </w:rPr>
              <w:t>2/14</w:t>
            </w:r>
            <w:r w:rsidRPr="0004575A">
              <w:rPr>
                <w:rFonts w:ascii="Calibri" w:eastAsia="SimSun" w:hAnsi="Calibri" w:cs="Calibri"/>
                <w:lang w:eastAsia="zh-CN"/>
              </w:rPr>
              <w:tab/>
            </w:r>
            <w:r w:rsidRPr="0004575A">
              <w:rPr>
                <w:rFonts w:ascii="Calibri" w:eastAsia="SimSun" w:hAnsi="Calibri" w:cs="Calibri"/>
                <w:lang w:val="en-US" w:eastAsia="zh-CN"/>
              </w:rPr>
              <w:t>4</w:t>
            </w:r>
            <w:r w:rsidRPr="0004575A">
              <w:rPr>
                <w:rFonts w:ascii="Calibri" w:eastAsia="SimSun" w:hAnsi="Calibri" w:cs="Calibri"/>
                <w:lang w:val="en-US" w:eastAsia="zh-CN"/>
              </w:rPr>
              <w:tab/>
            </w:r>
            <w:r w:rsidRPr="0004575A">
              <w:rPr>
                <w:rFonts w:ascii="Calibri" w:eastAsia="SimSun" w:hAnsi="Calibri" w:cs="Calibri" w:hint="eastAsia"/>
                <w:lang w:eastAsia="zh-CN"/>
              </w:rPr>
              <w:t>账务</w:t>
            </w:r>
            <w:r w:rsidRPr="0004575A">
              <w:rPr>
                <w:rFonts w:ascii="Calibri" w:eastAsia="SimSun" w:hAnsi="Calibri" w:cs="Calibri" w:hint="eastAsia"/>
                <w:lang w:val="en-US" w:eastAsia="zh-CN"/>
              </w:rPr>
              <w:t>差额的结算</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rPr>
                <w:rFonts w:ascii="Calibri" w:hAnsi="Calibri" w:cs="Calibri"/>
                <w:lang w:eastAsia="zh-CN"/>
              </w:rPr>
            </w:pPr>
            <w:r w:rsidRPr="0004575A">
              <w:rPr>
                <w:rStyle w:val="Artdef"/>
                <w:rFonts w:cs="Calibri"/>
                <w:lang w:eastAsia="zh-CN"/>
              </w:rPr>
              <w:t>2/1</w:t>
            </w:r>
            <w:r w:rsidRPr="0004575A">
              <w:rPr>
                <w:rStyle w:val="Artdef"/>
                <w:rFonts w:cs="Calibri" w:hint="eastAsia"/>
                <w:lang w:eastAsia="zh-CN"/>
              </w:rPr>
              <w:t>5</w:t>
            </w:r>
            <w:r w:rsidRPr="0004575A">
              <w:rPr>
                <w:rFonts w:ascii="Calibri" w:hAnsi="Calibri" w:cs="Calibri"/>
                <w:lang w:eastAsia="zh-CN"/>
              </w:rPr>
              <w:tab/>
              <w:t>4.1</w:t>
            </w:r>
            <w:r w:rsidRPr="0004575A">
              <w:rPr>
                <w:rFonts w:ascii="Calibri" w:hAnsi="Calibri" w:cs="Calibri"/>
                <w:lang w:eastAsia="zh-CN"/>
              </w:rPr>
              <w:tab/>
            </w:r>
            <w:r w:rsidRPr="0004575A">
              <w:rPr>
                <w:rFonts w:ascii="Calibri" w:hAnsi="Calibri" w:cs="Calibri" w:hint="eastAsia"/>
                <w:lang w:eastAsia="zh-CN"/>
              </w:rPr>
              <w:t>所有国际水上电信账目均须由结算机构及时结付，任何情况下均不得晚于账目寄发日后的第六个日历月；但按下述</w:t>
            </w:r>
            <w:r w:rsidRPr="0004575A">
              <w:rPr>
                <w:rFonts w:ascii="Calibri" w:hAnsi="Calibri" w:cs="Calibri"/>
                <w:lang w:eastAsia="zh-CN"/>
              </w:rPr>
              <w:t>4.3</w:t>
            </w:r>
            <w:r w:rsidRPr="0004575A">
              <w:rPr>
                <w:rFonts w:ascii="Calibri" w:hAnsi="Calibri" w:cs="Calibri" w:hint="eastAsia"/>
                <w:lang w:eastAsia="zh-CN"/>
              </w:rPr>
              <w:t>段进行的账务结算除外。</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rPr>
                <w:rFonts w:ascii="Calibri" w:hAnsi="Calibri" w:cs="Calibri"/>
                <w:lang w:eastAsia="zh-CN"/>
              </w:rPr>
            </w:pPr>
            <w:r w:rsidRPr="0004575A">
              <w:rPr>
                <w:rStyle w:val="Artdef"/>
                <w:rFonts w:cs="Calibri"/>
                <w:lang w:eastAsia="zh-CN"/>
              </w:rPr>
              <w:t>2/1</w:t>
            </w:r>
            <w:r w:rsidRPr="0004575A">
              <w:rPr>
                <w:rStyle w:val="Artdef"/>
                <w:rFonts w:cs="Calibri" w:hint="eastAsia"/>
                <w:lang w:eastAsia="zh-CN"/>
              </w:rPr>
              <w:t>6</w:t>
            </w:r>
            <w:r w:rsidRPr="0004575A">
              <w:rPr>
                <w:rFonts w:ascii="Calibri" w:hAnsi="Calibri" w:cs="Calibri"/>
                <w:lang w:eastAsia="zh-CN"/>
              </w:rPr>
              <w:tab/>
              <w:t>4.2</w:t>
            </w:r>
            <w:r w:rsidRPr="0004575A">
              <w:rPr>
                <w:rFonts w:ascii="Calibri" w:hAnsi="Calibri" w:cs="Calibri"/>
                <w:lang w:eastAsia="zh-CN"/>
              </w:rPr>
              <w:tab/>
            </w:r>
            <w:r w:rsidRPr="0004575A">
              <w:rPr>
                <w:rFonts w:ascii="Calibri" w:hAnsi="Calibri" w:cs="Calibri" w:hint="eastAsia"/>
                <w:lang w:eastAsia="zh-CN"/>
              </w:rPr>
              <w:t>如果国际水上电信账目在六个日历月后还未结付，颁发移动电台执照的主管部门须根据要求，在适用的国内法律范围内，采取措施保证执照持有者结算账目。</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rPr>
                <w:rFonts w:ascii="Calibri" w:hAnsi="Calibri" w:cs="Calibri"/>
                <w:lang w:eastAsia="zh-CN"/>
              </w:rPr>
            </w:pPr>
            <w:r w:rsidRPr="0004575A">
              <w:rPr>
                <w:rStyle w:val="Artdef"/>
                <w:rFonts w:cs="Calibri"/>
                <w:lang w:eastAsia="zh-CN"/>
              </w:rPr>
              <w:t>2/1</w:t>
            </w:r>
            <w:r w:rsidRPr="0004575A">
              <w:rPr>
                <w:rStyle w:val="Artdef"/>
                <w:rFonts w:cs="Calibri" w:hint="eastAsia"/>
                <w:lang w:eastAsia="zh-CN"/>
              </w:rPr>
              <w:t>7</w:t>
            </w:r>
            <w:r w:rsidRPr="0004575A">
              <w:rPr>
                <w:rFonts w:ascii="Calibri" w:hAnsi="Calibri" w:cs="Calibri"/>
                <w:lang w:eastAsia="zh-CN"/>
              </w:rPr>
              <w:tab/>
              <w:t>4.3</w:t>
            </w:r>
            <w:r w:rsidRPr="0004575A">
              <w:rPr>
                <w:rFonts w:ascii="Calibri" w:hAnsi="Calibri" w:cs="Calibri"/>
                <w:lang w:eastAsia="zh-CN"/>
              </w:rPr>
              <w:tab/>
            </w:r>
            <w:r w:rsidRPr="0004575A">
              <w:rPr>
                <w:rFonts w:ascii="Calibri" w:hAnsi="Calibri" w:cs="Calibri" w:hint="eastAsia"/>
                <w:lang w:eastAsia="zh-CN"/>
              </w:rPr>
              <w:t>如果从寄发日至收迄日之间的时间段超过一个月，收到账</w:t>
            </w:r>
            <w:r w:rsidRPr="0004575A">
              <w:rPr>
                <w:rFonts w:ascii="Calibri" w:hAnsi="Calibri" w:cs="Calibri" w:hint="eastAsia"/>
                <w:lang w:eastAsia="zh-CN"/>
              </w:rPr>
              <w:lastRenderedPageBreak/>
              <w:t>目的结算机构应立即通知始发服务提供商，其账目查询和结付可能推迟。但结付推迟时间不得超过三个日历月，查询推迟时间不得超过五个日历月，均从收到账目之日算起。</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r w:rsidR="0004575A" w:rsidRPr="00CE6FCF" w:rsidTr="00CE6FCF">
        <w:tc>
          <w:tcPr>
            <w:tcW w:w="7621" w:type="dxa"/>
            <w:tcBorders>
              <w:top w:val="single" w:sz="4" w:space="0" w:color="auto"/>
              <w:left w:val="single" w:sz="4" w:space="0" w:color="auto"/>
              <w:bottom w:val="single" w:sz="4" w:space="0" w:color="auto"/>
              <w:right w:val="single" w:sz="4" w:space="0" w:color="auto"/>
            </w:tcBorders>
          </w:tcPr>
          <w:p w:rsidR="0004575A" w:rsidRPr="0004575A" w:rsidRDefault="0004575A" w:rsidP="000F378A">
            <w:pPr>
              <w:rPr>
                <w:rFonts w:ascii="Calibri" w:hAnsi="Calibri" w:cs="Calibri"/>
                <w:lang w:eastAsia="zh-CN"/>
              </w:rPr>
            </w:pPr>
            <w:r w:rsidRPr="0004575A">
              <w:rPr>
                <w:rFonts w:ascii="Calibri" w:hAnsi="Calibri" w:cs="Calibri"/>
                <w:b/>
                <w:lang w:eastAsia="zh-CN"/>
              </w:rPr>
              <w:lastRenderedPageBreak/>
              <w:t>2/1</w:t>
            </w:r>
            <w:r w:rsidRPr="0004575A">
              <w:rPr>
                <w:rFonts w:ascii="Calibri" w:hAnsi="Calibri" w:cs="Calibri" w:hint="eastAsia"/>
                <w:b/>
                <w:lang w:eastAsia="zh-CN"/>
              </w:rPr>
              <w:t>8</w:t>
            </w:r>
            <w:r w:rsidRPr="0004575A">
              <w:rPr>
                <w:rFonts w:ascii="Calibri" w:hAnsi="Calibri" w:cs="Calibri"/>
                <w:lang w:eastAsia="zh-CN"/>
              </w:rPr>
              <w:tab/>
              <w:t>4.4</w:t>
            </w:r>
            <w:r w:rsidRPr="0004575A">
              <w:rPr>
                <w:rFonts w:ascii="Calibri" w:hAnsi="Calibri" w:cs="Calibri"/>
                <w:lang w:eastAsia="zh-CN"/>
              </w:rPr>
              <w:tab/>
            </w:r>
            <w:r w:rsidRPr="0004575A">
              <w:rPr>
                <w:rFonts w:ascii="Calibri" w:hAnsi="Calibri" w:cs="Calibri" w:hint="eastAsia"/>
                <w:lang w:eastAsia="zh-CN"/>
              </w:rPr>
              <w:t>债务方结算机构对于账目所涉业务日期十二个日历月以后提交的账目可以拒绝结算和调整。在国内法律另有规定的情况下，最长截止日期为十八个日历月以内。</w:t>
            </w:r>
          </w:p>
        </w:tc>
        <w:tc>
          <w:tcPr>
            <w:tcW w:w="6555" w:type="dxa"/>
            <w:tcBorders>
              <w:top w:val="single" w:sz="4" w:space="0" w:color="auto"/>
              <w:left w:val="single" w:sz="4" w:space="0" w:color="auto"/>
              <w:bottom w:val="single" w:sz="4" w:space="0" w:color="auto"/>
              <w:right w:val="single" w:sz="4" w:space="0" w:color="auto"/>
            </w:tcBorders>
          </w:tcPr>
          <w:p w:rsidR="0004575A" w:rsidRPr="005A25BF" w:rsidRDefault="0004575A" w:rsidP="000F378A">
            <w:pPr>
              <w:tabs>
                <w:tab w:val="clear" w:pos="794"/>
                <w:tab w:val="clear" w:pos="1191"/>
                <w:tab w:val="clear" w:pos="1588"/>
                <w:tab w:val="clear" w:pos="1985"/>
                <w:tab w:val="left" w:pos="1134"/>
                <w:tab w:val="left" w:pos="1871"/>
                <w:tab w:val="left" w:pos="2268"/>
              </w:tabs>
              <w:jc w:val="both"/>
              <w:rPr>
                <w:rFonts w:ascii="Calibri" w:hAnsi="Calibri" w:cs="Calibri"/>
                <w:szCs w:val="24"/>
                <w:lang w:eastAsia="zh-CN"/>
              </w:rPr>
            </w:pPr>
          </w:p>
        </w:tc>
      </w:tr>
    </w:tbl>
    <w:p w:rsidR="00F44DB4" w:rsidRDefault="00F44DB4" w:rsidP="000F378A">
      <w:pPr>
        <w:pStyle w:val="Reasons"/>
        <w:rPr>
          <w:lang w:eastAsia="zh-CN"/>
        </w:rPr>
      </w:pPr>
    </w:p>
    <w:p w:rsidR="00F44DB4" w:rsidRDefault="00F44DB4" w:rsidP="000F378A">
      <w:pPr>
        <w:jc w:val="center"/>
      </w:pPr>
      <w:r>
        <w:t>______________</w:t>
      </w:r>
    </w:p>
    <w:sectPr w:rsidR="00F44DB4" w:rsidSect="004A4F25">
      <w:headerReference w:type="first" r:id="rId17"/>
      <w:footerReference w:type="first" r:id="rId18"/>
      <w:pgSz w:w="16840" w:h="11907" w:orient="landscape" w:code="9"/>
      <w:pgMar w:top="1134" w:right="1134" w:bottom="1134" w:left="1134" w:header="567" w:footer="567" w:gutter="0"/>
      <w:paperSrc w:first="15" w:other="15"/>
      <w:pgNumType w:start="3"/>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3D0" w:rsidRDefault="00A853D0">
      <w:r>
        <w:separator/>
      </w:r>
    </w:p>
  </w:endnote>
  <w:endnote w:type="continuationSeparator" w:id="0">
    <w:p w:rsidR="00A853D0" w:rsidRDefault="00A85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Kaiti">
    <w:altName w:val="SimSun"/>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3D0" w:rsidRPr="00C510C7" w:rsidRDefault="00C510C7" w:rsidP="00C510C7">
    <w:pPr>
      <w:pStyle w:val="Footer"/>
      <w:rPr>
        <w:lang w:val="fr-FR"/>
      </w:rPr>
    </w:pPr>
    <w:r>
      <w:rPr>
        <w:lang w:val="fr-FR"/>
      </w:rPr>
      <w:t>ITU-T\BUREAU\CIRC\055</w:t>
    </w:r>
    <w:r>
      <w:rPr>
        <w:lang w:val="fr-FR"/>
      </w:rPr>
      <w:t>C</w:t>
    </w:r>
    <w:r>
      <w:rPr>
        <w:lang w:val="fr-FR"/>
      </w:rPr>
      <w:t>.DOCX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3D0" w:rsidRDefault="00A853D0">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A853D0" w:rsidRDefault="00A853D0">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A853D0" w:rsidRDefault="00A853D0">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3D0" w:rsidRPr="00C510C7" w:rsidRDefault="00C510C7" w:rsidP="00C510C7">
    <w:pPr>
      <w:pStyle w:val="Footer"/>
      <w:rPr>
        <w:lang w:val="fr-FR"/>
      </w:rPr>
    </w:pPr>
    <w:r>
      <w:rPr>
        <w:lang w:val="fr-FR"/>
      </w:rPr>
      <w:t>ITU-T\BUREAU\CIRC\055C.DOCX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3D0" w:rsidRDefault="00A853D0">
      <w:r>
        <w:separator/>
      </w:r>
    </w:p>
  </w:footnote>
  <w:footnote w:type="continuationSeparator" w:id="0">
    <w:p w:rsidR="00A853D0" w:rsidRDefault="00A85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3D0" w:rsidRDefault="00A853D0">
    <w:pPr>
      <w:pStyle w:val="Header"/>
    </w:pPr>
    <w:r>
      <w:t xml:space="preserve">- </w:t>
    </w:r>
    <w:r>
      <w:fldChar w:fldCharType="begin"/>
    </w:r>
    <w:r>
      <w:instrText>PAGE</w:instrText>
    </w:r>
    <w:r>
      <w:fldChar w:fldCharType="separate"/>
    </w:r>
    <w:r w:rsidR="00C510C7">
      <w:rPr>
        <w:noProof/>
      </w:rPr>
      <w:t>6</w:t>
    </w:r>
    <w: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3D0" w:rsidRDefault="00A853D0" w:rsidP="004A4F25">
    <w:pPr>
      <w:pStyle w:val="Header"/>
    </w:pPr>
    <w:r>
      <w:t xml:space="preserve">- </w:t>
    </w:r>
    <w:r>
      <w:fldChar w:fldCharType="begin"/>
    </w:r>
    <w:r>
      <w:instrText>PAGE</w:instrText>
    </w:r>
    <w:r>
      <w:fldChar w:fldCharType="separate"/>
    </w:r>
    <w:r w:rsidR="00C510C7">
      <w:rPr>
        <w:noProof/>
      </w:rPr>
      <w:t>3</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846AD9"/>
    <w:multiLevelType w:val="multilevel"/>
    <w:tmpl w:val="9D94CB4A"/>
    <w:lvl w:ilvl="0">
      <w:start w:val="1"/>
      <w:numFmt w:val="bullet"/>
      <w:lvlText w:val=""/>
      <w:lvlJc w:val="left"/>
      <w:pPr>
        <w:tabs>
          <w:tab w:val="num" w:pos="720"/>
        </w:tabs>
        <w:ind w:left="720" w:hanging="360"/>
      </w:pPr>
      <w:rPr>
        <w:rFonts w:ascii="Symbol" w:hAnsi="Symbol" w:cs="Times New Roman"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25"/>
    <w:rsid w:val="00007BC8"/>
    <w:rsid w:val="00011271"/>
    <w:rsid w:val="00024773"/>
    <w:rsid w:val="00027EE3"/>
    <w:rsid w:val="0004575A"/>
    <w:rsid w:val="000559D4"/>
    <w:rsid w:val="0005742C"/>
    <w:rsid w:val="00081BA5"/>
    <w:rsid w:val="00090E72"/>
    <w:rsid w:val="00094C0B"/>
    <w:rsid w:val="000A2484"/>
    <w:rsid w:val="000C437D"/>
    <w:rsid w:val="000C49CB"/>
    <w:rsid w:val="000E1114"/>
    <w:rsid w:val="000F3263"/>
    <w:rsid w:val="000F378A"/>
    <w:rsid w:val="001115BD"/>
    <w:rsid w:val="00117471"/>
    <w:rsid w:val="00137B98"/>
    <w:rsid w:val="00160A43"/>
    <w:rsid w:val="00164D30"/>
    <w:rsid w:val="00172238"/>
    <w:rsid w:val="00197563"/>
    <w:rsid w:val="001A4A71"/>
    <w:rsid w:val="001B0879"/>
    <w:rsid w:val="001B0FC5"/>
    <w:rsid w:val="001B6E0C"/>
    <w:rsid w:val="001C6B7B"/>
    <w:rsid w:val="001E0374"/>
    <w:rsid w:val="001E4BDE"/>
    <w:rsid w:val="002057AF"/>
    <w:rsid w:val="002111E7"/>
    <w:rsid w:val="00231CA8"/>
    <w:rsid w:val="00234A8F"/>
    <w:rsid w:val="00234A9B"/>
    <w:rsid w:val="00250F5F"/>
    <w:rsid w:val="0025421C"/>
    <w:rsid w:val="00254EF6"/>
    <w:rsid w:val="00262691"/>
    <w:rsid w:val="00262C0E"/>
    <w:rsid w:val="00263BDC"/>
    <w:rsid w:val="00282732"/>
    <w:rsid w:val="00284869"/>
    <w:rsid w:val="00287B65"/>
    <w:rsid w:val="00291137"/>
    <w:rsid w:val="00291737"/>
    <w:rsid w:val="002A3A96"/>
    <w:rsid w:val="002B068A"/>
    <w:rsid w:val="002B309C"/>
    <w:rsid w:val="002C3AF8"/>
    <w:rsid w:val="002D3913"/>
    <w:rsid w:val="002E05E3"/>
    <w:rsid w:val="002E169B"/>
    <w:rsid w:val="002E6BA7"/>
    <w:rsid w:val="00303A2A"/>
    <w:rsid w:val="003064AD"/>
    <w:rsid w:val="00316C2B"/>
    <w:rsid w:val="00322BB7"/>
    <w:rsid w:val="0032481A"/>
    <w:rsid w:val="00326DFA"/>
    <w:rsid w:val="00334A24"/>
    <w:rsid w:val="00336D06"/>
    <w:rsid w:val="0035674D"/>
    <w:rsid w:val="00366BE2"/>
    <w:rsid w:val="0037251A"/>
    <w:rsid w:val="00372B4E"/>
    <w:rsid w:val="00392FC5"/>
    <w:rsid w:val="003E1011"/>
    <w:rsid w:val="003E5373"/>
    <w:rsid w:val="003F169A"/>
    <w:rsid w:val="003F1CCA"/>
    <w:rsid w:val="003F1FCC"/>
    <w:rsid w:val="003F20F0"/>
    <w:rsid w:val="004052B9"/>
    <w:rsid w:val="00410233"/>
    <w:rsid w:val="00410C39"/>
    <w:rsid w:val="004334DB"/>
    <w:rsid w:val="00450C1F"/>
    <w:rsid w:val="00450D62"/>
    <w:rsid w:val="0045414A"/>
    <w:rsid w:val="00464015"/>
    <w:rsid w:val="0047444C"/>
    <w:rsid w:val="00482260"/>
    <w:rsid w:val="00486359"/>
    <w:rsid w:val="004A4F25"/>
    <w:rsid w:val="004A538A"/>
    <w:rsid w:val="004C2C56"/>
    <w:rsid w:val="004C35F7"/>
    <w:rsid w:val="00504C91"/>
    <w:rsid w:val="0051159D"/>
    <w:rsid w:val="005161B9"/>
    <w:rsid w:val="00536BCF"/>
    <w:rsid w:val="0055399D"/>
    <w:rsid w:val="005625AB"/>
    <w:rsid w:val="00564FA0"/>
    <w:rsid w:val="00565D84"/>
    <w:rsid w:val="00567002"/>
    <w:rsid w:val="005A25BF"/>
    <w:rsid w:val="005A6554"/>
    <w:rsid w:val="005A77D0"/>
    <w:rsid w:val="005C26FD"/>
    <w:rsid w:val="005F13F1"/>
    <w:rsid w:val="005F2EDD"/>
    <w:rsid w:val="006037BB"/>
    <w:rsid w:val="0060422B"/>
    <w:rsid w:val="00617D1E"/>
    <w:rsid w:val="00627AE8"/>
    <w:rsid w:val="00627C2B"/>
    <w:rsid w:val="00632BD7"/>
    <w:rsid w:val="00633D8A"/>
    <w:rsid w:val="0063445E"/>
    <w:rsid w:val="00661AF0"/>
    <w:rsid w:val="00671B22"/>
    <w:rsid w:val="0067588F"/>
    <w:rsid w:val="006822A9"/>
    <w:rsid w:val="00685D30"/>
    <w:rsid w:val="00690F28"/>
    <w:rsid w:val="00692993"/>
    <w:rsid w:val="00697D2E"/>
    <w:rsid w:val="006B58C4"/>
    <w:rsid w:val="006C7175"/>
    <w:rsid w:val="006D22B1"/>
    <w:rsid w:val="006D42C6"/>
    <w:rsid w:val="006D5BAF"/>
    <w:rsid w:val="006E560A"/>
    <w:rsid w:val="006F3D4F"/>
    <w:rsid w:val="0072335B"/>
    <w:rsid w:val="0074554D"/>
    <w:rsid w:val="0075528F"/>
    <w:rsid w:val="00755AF7"/>
    <w:rsid w:val="007568DA"/>
    <w:rsid w:val="00762F2D"/>
    <w:rsid w:val="007963F6"/>
    <w:rsid w:val="007C6D72"/>
    <w:rsid w:val="007D6381"/>
    <w:rsid w:val="007E7C71"/>
    <w:rsid w:val="00821C6D"/>
    <w:rsid w:val="008249E3"/>
    <w:rsid w:val="00833128"/>
    <w:rsid w:val="00841612"/>
    <w:rsid w:val="0084436D"/>
    <w:rsid w:val="008464F4"/>
    <w:rsid w:val="00854A96"/>
    <w:rsid w:val="008648DE"/>
    <w:rsid w:val="008706C9"/>
    <w:rsid w:val="00870DF0"/>
    <w:rsid w:val="00875021"/>
    <w:rsid w:val="008757D5"/>
    <w:rsid w:val="00882130"/>
    <w:rsid w:val="00892241"/>
    <w:rsid w:val="008A00F4"/>
    <w:rsid w:val="008A2BE7"/>
    <w:rsid w:val="008B2BDA"/>
    <w:rsid w:val="008C3298"/>
    <w:rsid w:val="009128F1"/>
    <w:rsid w:val="00923A6D"/>
    <w:rsid w:val="009424FC"/>
    <w:rsid w:val="00956D38"/>
    <w:rsid w:val="0096078D"/>
    <w:rsid w:val="00964EF6"/>
    <w:rsid w:val="009713E4"/>
    <w:rsid w:val="009727EA"/>
    <w:rsid w:val="00974486"/>
    <w:rsid w:val="0097602E"/>
    <w:rsid w:val="00983E2C"/>
    <w:rsid w:val="00996C11"/>
    <w:rsid w:val="009A2EE1"/>
    <w:rsid w:val="009A607B"/>
    <w:rsid w:val="009C2FF6"/>
    <w:rsid w:val="00A04B9C"/>
    <w:rsid w:val="00A1090D"/>
    <w:rsid w:val="00A16AB0"/>
    <w:rsid w:val="00A32CC9"/>
    <w:rsid w:val="00A33F15"/>
    <w:rsid w:val="00A344FC"/>
    <w:rsid w:val="00A41CE7"/>
    <w:rsid w:val="00A41DA4"/>
    <w:rsid w:val="00A450FD"/>
    <w:rsid w:val="00A4644D"/>
    <w:rsid w:val="00A6417F"/>
    <w:rsid w:val="00A656BF"/>
    <w:rsid w:val="00A853D0"/>
    <w:rsid w:val="00A87BCD"/>
    <w:rsid w:val="00A932CB"/>
    <w:rsid w:val="00A94625"/>
    <w:rsid w:val="00A956E2"/>
    <w:rsid w:val="00AC3C13"/>
    <w:rsid w:val="00AC4BEC"/>
    <w:rsid w:val="00B00FB0"/>
    <w:rsid w:val="00B01F79"/>
    <w:rsid w:val="00B05637"/>
    <w:rsid w:val="00B13B8F"/>
    <w:rsid w:val="00B2010E"/>
    <w:rsid w:val="00B25644"/>
    <w:rsid w:val="00B32AB9"/>
    <w:rsid w:val="00B507F5"/>
    <w:rsid w:val="00B51B9D"/>
    <w:rsid w:val="00B55AC6"/>
    <w:rsid w:val="00B56B75"/>
    <w:rsid w:val="00B6561C"/>
    <w:rsid w:val="00B7695C"/>
    <w:rsid w:val="00B94D37"/>
    <w:rsid w:val="00BB5392"/>
    <w:rsid w:val="00BC7AEE"/>
    <w:rsid w:val="00BD42EA"/>
    <w:rsid w:val="00BE339D"/>
    <w:rsid w:val="00C03E87"/>
    <w:rsid w:val="00C36E37"/>
    <w:rsid w:val="00C510C7"/>
    <w:rsid w:val="00C53034"/>
    <w:rsid w:val="00C5338B"/>
    <w:rsid w:val="00C6016A"/>
    <w:rsid w:val="00C61A46"/>
    <w:rsid w:val="00C66633"/>
    <w:rsid w:val="00C7008A"/>
    <w:rsid w:val="00C916ED"/>
    <w:rsid w:val="00C95204"/>
    <w:rsid w:val="00CA79A8"/>
    <w:rsid w:val="00CB25AD"/>
    <w:rsid w:val="00CD2EA1"/>
    <w:rsid w:val="00CD3E44"/>
    <w:rsid w:val="00CE6FCF"/>
    <w:rsid w:val="00D105BE"/>
    <w:rsid w:val="00D112B4"/>
    <w:rsid w:val="00D16F47"/>
    <w:rsid w:val="00D34F86"/>
    <w:rsid w:val="00D40B6A"/>
    <w:rsid w:val="00D42FDF"/>
    <w:rsid w:val="00DA23CE"/>
    <w:rsid w:val="00DA427A"/>
    <w:rsid w:val="00DA70F7"/>
    <w:rsid w:val="00DC7B95"/>
    <w:rsid w:val="00DD4EF3"/>
    <w:rsid w:val="00DE1F1D"/>
    <w:rsid w:val="00E35907"/>
    <w:rsid w:val="00E4761F"/>
    <w:rsid w:val="00E47AFF"/>
    <w:rsid w:val="00E47E4C"/>
    <w:rsid w:val="00E5777F"/>
    <w:rsid w:val="00E61BC9"/>
    <w:rsid w:val="00E835D4"/>
    <w:rsid w:val="00E93999"/>
    <w:rsid w:val="00E93B6B"/>
    <w:rsid w:val="00EB2E1F"/>
    <w:rsid w:val="00EB659A"/>
    <w:rsid w:val="00ED235C"/>
    <w:rsid w:val="00ED4ED3"/>
    <w:rsid w:val="00ED5BE0"/>
    <w:rsid w:val="00F07A3C"/>
    <w:rsid w:val="00F346AB"/>
    <w:rsid w:val="00F403D7"/>
    <w:rsid w:val="00F44DB4"/>
    <w:rsid w:val="00F55290"/>
    <w:rsid w:val="00F67C4F"/>
    <w:rsid w:val="00F9383A"/>
    <w:rsid w:val="00FA012F"/>
    <w:rsid w:val="00FA2728"/>
    <w:rsid w:val="00FB27B5"/>
    <w:rsid w:val="00FC7A7E"/>
    <w:rsid w:val="00FD64B0"/>
    <w:rsid w:val="00FD6734"/>
    <w:rsid w:val="00FF5B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4A4F25"/>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eastAsia="Times New Roman"/>
      <w:b/>
    </w:rPr>
  </w:style>
  <w:style w:type="paragraph" w:styleId="Heading2">
    <w:name w:val="heading 2"/>
    <w:basedOn w:val="Heading1"/>
    <w:next w:val="Normal"/>
    <w:link w:val="Heading2Char"/>
    <w:qFormat/>
    <w:rsid w:val="0004575A"/>
    <w:pPr>
      <w:tabs>
        <w:tab w:val="clear" w:pos="794"/>
        <w:tab w:val="clear" w:pos="2127"/>
        <w:tab w:val="clear" w:pos="2410"/>
        <w:tab w:val="clear" w:pos="2921"/>
        <w:tab w:val="clear" w:pos="3261"/>
        <w:tab w:val="left" w:pos="1134"/>
        <w:tab w:val="left" w:pos="1871"/>
        <w:tab w:val="left" w:pos="2268"/>
      </w:tabs>
      <w:spacing w:before="200"/>
      <w:ind w:left="1134" w:hanging="1134"/>
      <w:jc w:val="both"/>
      <w:outlineLvl w:val="1"/>
    </w:pPr>
    <w:rPr>
      <w:rFonts w:ascii="Calibri" w:eastAsia="SimSun"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A4F25"/>
    <w:rPr>
      <w:rFonts w:eastAsia="Times New Roman"/>
      <w:b/>
      <w:sz w:val="24"/>
      <w:lang w:val="en-GB" w:eastAsia="en-US"/>
    </w:rPr>
  </w:style>
  <w:style w:type="paragraph" w:customStyle="1" w:styleId="Reasons">
    <w:name w:val="Reasons"/>
    <w:basedOn w:val="Normal"/>
    <w:qFormat/>
    <w:rsid w:val="00F44DB4"/>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Artdef">
    <w:name w:val="Art_def"/>
    <w:basedOn w:val="DefaultParagraphFont"/>
    <w:rsid w:val="00CE6FCF"/>
    <w:rPr>
      <w:rFonts w:ascii="Calibri" w:hAnsi="Calibri"/>
      <w:b/>
    </w:rPr>
  </w:style>
  <w:style w:type="paragraph" w:customStyle="1" w:styleId="Normalaftertitle">
    <w:name w:val="Normal after title"/>
    <w:basedOn w:val="Normal"/>
    <w:next w:val="Normal"/>
    <w:link w:val="NormalaftertitleChar"/>
    <w:rsid w:val="00CE6FCF"/>
    <w:pPr>
      <w:tabs>
        <w:tab w:val="clear" w:pos="794"/>
        <w:tab w:val="clear" w:pos="1191"/>
        <w:tab w:val="clear" w:pos="1588"/>
        <w:tab w:val="clear" w:pos="1985"/>
        <w:tab w:val="left" w:pos="1134"/>
        <w:tab w:val="left" w:pos="1871"/>
        <w:tab w:val="left" w:pos="2268"/>
      </w:tabs>
      <w:spacing w:before="280"/>
      <w:jc w:val="both"/>
    </w:pPr>
    <w:rPr>
      <w:rFonts w:ascii="Calibri" w:hAnsi="Calibri"/>
    </w:rPr>
  </w:style>
  <w:style w:type="character" w:customStyle="1" w:styleId="NormalaftertitleChar">
    <w:name w:val="Normal after title Char"/>
    <w:basedOn w:val="DefaultParagraphFont"/>
    <w:link w:val="Normalaftertitle"/>
    <w:locked/>
    <w:rsid w:val="00CE6FCF"/>
    <w:rPr>
      <w:rFonts w:ascii="Calibri" w:hAnsi="Calibri"/>
      <w:sz w:val="24"/>
      <w:lang w:val="en-GB" w:eastAsia="en-US"/>
    </w:rPr>
  </w:style>
  <w:style w:type="paragraph" w:customStyle="1" w:styleId="enumlev1">
    <w:name w:val="enumlev1"/>
    <w:basedOn w:val="Normal"/>
    <w:link w:val="enumlev1Char"/>
    <w:rsid w:val="00A41DA4"/>
    <w:pPr>
      <w:tabs>
        <w:tab w:val="clear" w:pos="794"/>
        <w:tab w:val="clear" w:pos="1191"/>
        <w:tab w:val="clear" w:pos="1588"/>
        <w:tab w:val="clear" w:pos="1985"/>
        <w:tab w:val="left" w:pos="1134"/>
        <w:tab w:val="left" w:pos="1871"/>
        <w:tab w:val="left" w:pos="2608"/>
        <w:tab w:val="left" w:pos="3345"/>
      </w:tabs>
      <w:spacing w:before="80"/>
      <w:ind w:left="1134" w:hanging="1134"/>
      <w:jc w:val="both"/>
    </w:pPr>
    <w:rPr>
      <w:rFonts w:ascii="Calibri" w:hAnsi="Calibri"/>
    </w:rPr>
  </w:style>
  <w:style w:type="character" w:customStyle="1" w:styleId="enumlev1Char">
    <w:name w:val="enumlev1 Char"/>
    <w:basedOn w:val="DefaultParagraphFont"/>
    <w:link w:val="enumlev1"/>
    <w:rsid w:val="00A41DA4"/>
    <w:rPr>
      <w:rFonts w:ascii="Calibri" w:hAnsi="Calibri"/>
      <w:sz w:val="24"/>
      <w:lang w:val="en-GB" w:eastAsia="en-US"/>
    </w:rPr>
  </w:style>
  <w:style w:type="character" w:customStyle="1" w:styleId="Heading2Char">
    <w:name w:val="Heading 2 Char"/>
    <w:basedOn w:val="DefaultParagraphFont"/>
    <w:link w:val="Heading2"/>
    <w:rsid w:val="0004575A"/>
    <w:rPr>
      <w:rFonts w:ascii="Calibri" w:hAnsi="Calibri"/>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4A4F25"/>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eastAsia="Times New Roman"/>
      <w:b/>
    </w:rPr>
  </w:style>
  <w:style w:type="paragraph" w:styleId="Heading2">
    <w:name w:val="heading 2"/>
    <w:basedOn w:val="Heading1"/>
    <w:next w:val="Normal"/>
    <w:link w:val="Heading2Char"/>
    <w:qFormat/>
    <w:rsid w:val="0004575A"/>
    <w:pPr>
      <w:tabs>
        <w:tab w:val="clear" w:pos="794"/>
        <w:tab w:val="clear" w:pos="2127"/>
        <w:tab w:val="clear" w:pos="2410"/>
        <w:tab w:val="clear" w:pos="2921"/>
        <w:tab w:val="clear" w:pos="3261"/>
        <w:tab w:val="left" w:pos="1134"/>
        <w:tab w:val="left" w:pos="1871"/>
        <w:tab w:val="left" w:pos="2268"/>
      </w:tabs>
      <w:spacing w:before="200"/>
      <w:ind w:left="1134" w:hanging="1134"/>
      <w:jc w:val="both"/>
      <w:outlineLvl w:val="1"/>
    </w:pPr>
    <w:rPr>
      <w:rFonts w:ascii="Calibri" w:eastAsia="SimSun"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A4F25"/>
    <w:rPr>
      <w:rFonts w:eastAsia="Times New Roman"/>
      <w:b/>
      <w:sz w:val="24"/>
      <w:lang w:val="en-GB" w:eastAsia="en-US"/>
    </w:rPr>
  </w:style>
  <w:style w:type="paragraph" w:customStyle="1" w:styleId="Reasons">
    <w:name w:val="Reasons"/>
    <w:basedOn w:val="Normal"/>
    <w:qFormat/>
    <w:rsid w:val="00F44DB4"/>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Artdef">
    <w:name w:val="Art_def"/>
    <w:basedOn w:val="DefaultParagraphFont"/>
    <w:rsid w:val="00CE6FCF"/>
    <w:rPr>
      <w:rFonts w:ascii="Calibri" w:hAnsi="Calibri"/>
      <w:b/>
    </w:rPr>
  </w:style>
  <w:style w:type="paragraph" w:customStyle="1" w:styleId="Normalaftertitle">
    <w:name w:val="Normal after title"/>
    <w:basedOn w:val="Normal"/>
    <w:next w:val="Normal"/>
    <w:link w:val="NormalaftertitleChar"/>
    <w:rsid w:val="00CE6FCF"/>
    <w:pPr>
      <w:tabs>
        <w:tab w:val="clear" w:pos="794"/>
        <w:tab w:val="clear" w:pos="1191"/>
        <w:tab w:val="clear" w:pos="1588"/>
        <w:tab w:val="clear" w:pos="1985"/>
        <w:tab w:val="left" w:pos="1134"/>
        <w:tab w:val="left" w:pos="1871"/>
        <w:tab w:val="left" w:pos="2268"/>
      </w:tabs>
      <w:spacing w:before="280"/>
      <w:jc w:val="both"/>
    </w:pPr>
    <w:rPr>
      <w:rFonts w:ascii="Calibri" w:hAnsi="Calibri"/>
    </w:rPr>
  </w:style>
  <w:style w:type="character" w:customStyle="1" w:styleId="NormalaftertitleChar">
    <w:name w:val="Normal after title Char"/>
    <w:basedOn w:val="DefaultParagraphFont"/>
    <w:link w:val="Normalaftertitle"/>
    <w:locked/>
    <w:rsid w:val="00CE6FCF"/>
    <w:rPr>
      <w:rFonts w:ascii="Calibri" w:hAnsi="Calibri"/>
      <w:sz w:val="24"/>
      <w:lang w:val="en-GB" w:eastAsia="en-US"/>
    </w:rPr>
  </w:style>
  <w:style w:type="paragraph" w:customStyle="1" w:styleId="enumlev1">
    <w:name w:val="enumlev1"/>
    <w:basedOn w:val="Normal"/>
    <w:link w:val="enumlev1Char"/>
    <w:rsid w:val="00A41DA4"/>
    <w:pPr>
      <w:tabs>
        <w:tab w:val="clear" w:pos="794"/>
        <w:tab w:val="clear" w:pos="1191"/>
        <w:tab w:val="clear" w:pos="1588"/>
        <w:tab w:val="clear" w:pos="1985"/>
        <w:tab w:val="left" w:pos="1134"/>
        <w:tab w:val="left" w:pos="1871"/>
        <w:tab w:val="left" w:pos="2608"/>
        <w:tab w:val="left" w:pos="3345"/>
      </w:tabs>
      <w:spacing w:before="80"/>
      <w:ind w:left="1134" w:hanging="1134"/>
      <w:jc w:val="both"/>
    </w:pPr>
    <w:rPr>
      <w:rFonts w:ascii="Calibri" w:hAnsi="Calibri"/>
    </w:rPr>
  </w:style>
  <w:style w:type="character" w:customStyle="1" w:styleId="enumlev1Char">
    <w:name w:val="enumlev1 Char"/>
    <w:basedOn w:val="DefaultParagraphFont"/>
    <w:link w:val="enumlev1"/>
    <w:rsid w:val="00A41DA4"/>
    <w:rPr>
      <w:rFonts w:ascii="Calibri" w:hAnsi="Calibri"/>
      <w:sz w:val="24"/>
      <w:lang w:val="en-GB" w:eastAsia="en-US"/>
    </w:rPr>
  </w:style>
  <w:style w:type="character" w:customStyle="1" w:styleId="Heading2Char">
    <w:name w:val="Heading 2 Char"/>
    <w:basedOn w:val="DefaultParagraphFont"/>
    <w:link w:val="Heading2"/>
    <w:rsid w:val="0004575A"/>
    <w:rPr>
      <w:rFonts w:ascii="Calibri" w:hAnsi="Calibri"/>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7700">
      <w:bodyDiv w:val="1"/>
      <w:marLeft w:val="0"/>
      <w:marRight w:val="0"/>
      <w:marTop w:val="0"/>
      <w:marBottom w:val="0"/>
      <w:divBdr>
        <w:top w:val="none" w:sz="0" w:space="0" w:color="auto"/>
        <w:left w:val="none" w:sz="0" w:space="0" w:color="auto"/>
        <w:bottom w:val="none" w:sz="0" w:space="0" w:color="auto"/>
        <w:right w:val="none" w:sz="0" w:space="0" w:color="auto"/>
      </w:divBdr>
      <w:divsChild>
        <w:div w:id="1376999330">
          <w:marLeft w:val="0"/>
          <w:marRight w:val="0"/>
          <w:marTop w:val="0"/>
          <w:marBottom w:val="0"/>
          <w:divBdr>
            <w:top w:val="none" w:sz="0" w:space="0" w:color="auto"/>
            <w:left w:val="none" w:sz="0" w:space="0" w:color="auto"/>
            <w:bottom w:val="none" w:sz="0" w:space="0" w:color="auto"/>
            <w:right w:val="none" w:sz="0" w:space="0" w:color="auto"/>
          </w:divBdr>
          <w:divsChild>
            <w:div w:id="1724982048">
              <w:marLeft w:val="0"/>
              <w:marRight w:val="0"/>
              <w:marTop w:val="0"/>
              <w:marBottom w:val="0"/>
              <w:divBdr>
                <w:top w:val="none" w:sz="0" w:space="0" w:color="auto"/>
                <w:left w:val="none" w:sz="0" w:space="0" w:color="auto"/>
                <w:bottom w:val="none" w:sz="0" w:space="0" w:color="auto"/>
                <w:right w:val="none" w:sz="0" w:space="0" w:color="auto"/>
              </w:divBdr>
              <w:divsChild>
                <w:div w:id="1341346160">
                  <w:marLeft w:val="0"/>
                  <w:marRight w:val="0"/>
                  <w:marTop w:val="0"/>
                  <w:marBottom w:val="0"/>
                  <w:divBdr>
                    <w:top w:val="none" w:sz="0" w:space="0" w:color="auto"/>
                    <w:left w:val="none" w:sz="0" w:space="0" w:color="auto"/>
                    <w:bottom w:val="none" w:sz="0" w:space="0" w:color="auto"/>
                    <w:right w:val="none" w:sz="0" w:space="0" w:color="auto"/>
                  </w:divBdr>
                  <w:divsChild>
                    <w:div w:id="297151526">
                      <w:marLeft w:val="0"/>
                      <w:marRight w:val="0"/>
                      <w:marTop w:val="0"/>
                      <w:marBottom w:val="0"/>
                      <w:divBdr>
                        <w:top w:val="none" w:sz="0" w:space="0" w:color="auto"/>
                        <w:left w:val="none" w:sz="0" w:space="0" w:color="auto"/>
                        <w:bottom w:val="none" w:sz="0" w:space="0" w:color="auto"/>
                        <w:right w:val="none" w:sz="0" w:space="0" w:color="auto"/>
                      </w:divBdr>
                      <w:divsChild>
                        <w:div w:id="749352019">
                          <w:marLeft w:val="0"/>
                          <w:marRight w:val="0"/>
                          <w:marTop w:val="0"/>
                          <w:marBottom w:val="0"/>
                          <w:divBdr>
                            <w:top w:val="none" w:sz="0" w:space="0" w:color="auto"/>
                            <w:left w:val="none" w:sz="0" w:space="0" w:color="auto"/>
                            <w:bottom w:val="none" w:sz="0" w:space="0" w:color="auto"/>
                            <w:right w:val="none" w:sz="0" w:space="0" w:color="auto"/>
                          </w:divBdr>
                          <w:divsChild>
                            <w:div w:id="343361794">
                              <w:marLeft w:val="0"/>
                              <w:marRight w:val="0"/>
                              <w:marTop w:val="0"/>
                              <w:marBottom w:val="0"/>
                              <w:divBdr>
                                <w:top w:val="none" w:sz="0" w:space="0" w:color="auto"/>
                                <w:left w:val="none" w:sz="0" w:space="0" w:color="auto"/>
                                <w:bottom w:val="none" w:sz="0" w:space="0" w:color="auto"/>
                                <w:right w:val="none" w:sz="0" w:space="0" w:color="auto"/>
                              </w:divBdr>
                              <w:divsChild>
                                <w:div w:id="2114275371">
                                  <w:marLeft w:val="0"/>
                                  <w:marRight w:val="0"/>
                                  <w:marTop w:val="0"/>
                                  <w:marBottom w:val="0"/>
                                  <w:divBdr>
                                    <w:top w:val="none" w:sz="0" w:space="0" w:color="auto"/>
                                    <w:left w:val="none" w:sz="0" w:space="0" w:color="auto"/>
                                    <w:bottom w:val="none" w:sz="0" w:space="0" w:color="auto"/>
                                    <w:right w:val="none" w:sz="0" w:space="0" w:color="auto"/>
                                  </w:divBdr>
                                  <w:divsChild>
                                    <w:div w:id="12910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46091">
      <w:bodyDiv w:val="1"/>
      <w:marLeft w:val="0"/>
      <w:marRight w:val="0"/>
      <w:marTop w:val="0"/>
      <w:marBottom w:val="0"/>
      <w:divBdr>
        <w:top w:val="none" w:sz="0" w:space="0" w:color="auto"/>
        <w:left w:val="none" w:sz="0" w:space="0" w:color="auto"/>
        <w:bottom w:val="none" w:sz="0" w:space="0" w:color="auto"/>
        <w:right w:val="none" w:sz="0" w:space="0" w:color="auto"/>
      </w:divBdr>
      <w:divsChild>
        <w:div w:id="1626883270">
          <w:marLeft w:val="0"/>
          <w:marRight w:val="0"/>
          <w:marTop w:val="0"/>
          <w:marBottom w:val="0"/>
          <w:divBdr>
            <w:top w:val="none" w:sz="0" w:space="0" w:color="auto"/>
            <w:left w:val="none" w:sz="0" w:space="0" w:color="auto"/>
            <w:bottom w:val="none" w:sz="0" w:space="0" w:color="auto"/>
            <w:right w:val="none" w:sz="0" w:space="0" w:color="auto"/>
          </w:divBdr>
          <w:divsChild>
            <w:div w:id="1511211914">
              <w:marLeft w:val="0"/>
              <w:marRight w:val="0"/>
              <w:marTop w:val="0"/>
              <w:marBottom w:val="0"/>
              <w:divBdr>
                <w:top w:val="none" w:sz="0" w:space="0" w:color="auto"/>
                <w:left w:val="none" w:sz="0" w:space="0" w:color="auto"/>
                <w:bottom w:val="none" w:sz="0" w:space="0" w:color="auto"/>
                <w:right w:val="none" w:sz="0" w:space="0" w:color="auto"/>
              </w:divBdr>
              <w:divsChild>
                <w:div w:id="1026637030">
                  <w:marLeft w:val="0"/>
                  <w:marRight w:val="0"/>
                  <w:marTop w:val="0"/>
                  <w:marBottom w:val="0"/>
                  <w:divBdr>
                    <w:top w:val="none" w:sz="0" w:space="0" w:color="auto"/>
                    <w:left w:val="none" w:sz="0" w:space="0" w:color="auto"/>
                    <w:bottom w:val="none" w:sz="0" w:space="0" w:color="auto"/>
                    <w:right w:val="none" w:sz="0" w:space="0" w:color="auto"/>
                  </w:divBdr>
                  <w:divsChild>
                    <w:div w:id="56755532">
                      <w:marLeft w:val="0"/>
                      <w:marRight w:val="0"/>
                      <w:marTop w:val="0"/>
                      <w:marBottom w:val="0"/>
                      <w:divBdr>
                        <w:top w:val="none" w:sz="0" w:space="0" w:color="auto"/>
                        <w:left w:val="none" w:sz="0" w:space="0" w:color="auto"/>
                        <w:bottom w:val="none" w:sz="0" w:space="0" w:color="auto"/>
                        <w:right w:val="none" w:sz="0" w:space="0" w:color="auto"/>
                      </w:divBdr>
                      <w:divsChild>
                        <w:div w:id="811675324">
                          <w:marLeft w:val="0"/>
                          <w:marRight w:val="0"/>
                          <w:marTop w:val="0"/>
                          <w:marBottom w:val="0"/>
                          <w:divBdr>
                            <w:top w:val="none" w:sz="0" w:space="0" w:color="auto"/>
                            <w:left w:val="none" w:sz="0" w:space="0" w:color="auto"/>
                            <w:bottom w:val="none" w:sz="0" w:space="0" w:color="auto"/>
                            <w:right w:val="none" w:sz="0" w:space="0" w:color="auto"/>
                          </w:divBdr>
                          <w:divsChild>
                            <w:div w:id="922104207">
                              <w:marLeft w:val="0"/>
                              <w:marRight w:val="0"/>
                              <w:marTop w:val="0"/>
                              <w:marBottom w:val="0"/>
                              <w:divBdr>
                                <w:top w:val="none" w:sz="0" w:space="0" w:color="auto"/>
                                <w:left w:val="none" w:sz="0" w:space="0" w:color="auto"/>
                                <w:bottom w:val="none" w:sz="0" w:space="0" w:color="auto"/>
                                <w:right w:val="none" w:sz="0" w:space="0" w:color="auto"/>
                              </w:divBdr>
                              <w:divsChild>
                                <w:div w:id="1466465589">
                                  <w:marLeft w:val="0"/>
                                  <w:marRight w:val="0"/>
                                  <w:marTop w:val="0"/>
                                  <w:marBottom w:val="0"/>
                                  <w:divBdr>
                                    <w:top w:val="none" w:sz="0" w:space="0" w:color="auto"/>
                                    <w:left w:val="none" w:sz="0" w:space="0" w:color="auto"/>
                                    <w:bottom w:val="none" w:sz="0" w:space="0" w:color="auto"/>
                                    <w:right w:val="none" w:sz="0" w:space="0" w:color="auto"/>
                                  </w:divBdr>
                                  <w:divsChild>
                                    <w:div w:id="6517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002287">
      <w:bodyDiv w:val="1"/>
      <w:marLeft w:val="0"/>
      <w:marRight w:val="0"/>
      <w:marTop w:val="0"/>
      <w:marBottom w:val="0"/>
      <w:divBdr>
        <w:top w:val="none" w:sz="0" w:space="0" w:color="auto"/>
        <w:left w:val="none" w:sz="0" w:space="0" w:color="auto"/>
        <w:bottom w:val="none" w:sz="0" w:space="0" w:color="auto"/>
        <w:right w:val="none" w:sz="0" w:space="0" w:color="auto"/>
      </w:divBdr>
      <w:divsChild>
        <w:div w:id="1526750211">
          <w:marLeft w:val="0"/>
          <w:marRight w:val="0"/>
          <w:marTop w:val="0"/>
          <w:marBottom w:val="0"/>
          <w:divBdr>
            <w:top w:val="none" w:sz="0" w:space="0" w:color="auto"/>
            <w:left w:val="none" w:sz="0" w:space="0" w:color="auto"/>
            <w:bottom w:val="none" w:sz="0" w:space="0" w:color="auto"/>
            <w:right w:val="none" w:sz="0" w:space="0" w:color="auto"/>
          </w:divBdr>
          <w:divsChild>
            <w:div w:id="1405225589">
              <w:marLeft w:val="0"/>
              <w:marRight w:val="0"/>
              <w:marTop w:val="0"/>
              <w:marBottom w:val="0"/>
              <w:divBdr>
                <w:top w:val="none" w:sz="0" w:space="0" w:color="auto"/>
                <w:left w:val="none" w:sz="0" w:space="0" w:color="auto"/>
                <w:bottom w:val="none" w:sz="0" w:space="0" w:color="auto"/>
                <w:right w:val="none" w:sz="0" w:space="0" w:color="auto"/>
              </w:divBdr>
              <w:divsChild>
                <w:div w:id="1699231376">
                  <w:marLeft w:val="0"/>
                  <w:marRight w:val="0"/>
                  <w:marTop w:val="0"/>
                  <w:marBottom w:val="0"/>
                  <w:divBdr>
                    <w:top w:val="none" w:sz="0" w:space="0" w:color="auto"/>
                    <w:left w:val="none" w:sz="0" w:space="0" w:color="auto"/>
                    <w:bottom w:val="none" w:sz="0" w:space="0" w:color="auto"/>
                    <w:right w:val="none" w:sz="0" w:space="0" w:color="auto"/>
                  </w:divBdr>
                  <w:divsChild>
                    <w:div w:id="197352170">
                      <w:marLeft w:val="0"/>
                      <w:marRight w:val="0"/>
                      <w:marTop w:val="0"/>
                      <w:marBottom w:val="0"/>
                      <w:divBdr>
                        <w:top w:val="none" w:sz="0" w:space="0" w:color="auto"/>
                        <w:left w:val="none" w:sz="0" w:space="0" w:color="auto"/>
                        <w:bottom w:val="none" w:sz="0" w:space="0" w:color="auto"/>
                        <w:right w:val="none" w:sz="0" w:space="0" w:color="auto"/>
                      </w:divBdr>
                      <w:divsChild>
                        <w:div w:id="660621586">
                          <w:marLeft w:val="0"/>
                          <w:marRight w:val="0"/>
                          <w:marTop w:val="0"/>
                          <w:marBottom w:val="0"/>
                          <w:divBdr>
                            <w:top w:val="none" w:sz="0" w:space="0" w:color="auto"/>
                            <w:left w:val="none" w:sz="0" w:space="0" w:color="auto"/>
                            <w:bottom w:val="none" w:sz="0" w:space="0" w:color="auto"/>
                            <w:right w:val="none" w:sz="0" w:space="0" w:color="auto"/>
                          </w:divBdr>
                          <w:divsChild>
                            <w:div w:id="32315125">
                              <w:marLeft w:val="0"/>
                              <w:marRight w:val="0"/>
                              <w:marTop w:val="0"/>
                              <w:marBottom w:val="0"/>
                              <w:divBdr>
                                <w:top w:val="none" w:sz="0" w:space="0" w:color="auto"/>
                                <w:left w:val="none" w:sz="0" w:space="0" w:color="auto"/>
                                <w:bottom w:val="none" w:sz="0" w:space="0" w:color="auto"/>
                                <w:right w:val="none" w:sz="0" w:space="0" w:color="auto"/>
                              </w:divBdr>
                              <w:divsChild>
                                <w:div w:id="818033598">
                                  <w:marLeft w:val="0"/>
                                  <w:marRight w:val="0"/>
                                  <w:marTop w:val="0"/>
                                  <w:marBottom w:val="0"/>
                                  <w:divBdr>
                                    <w:top w:val="none" w:sz="0" w:space="0" w:color="auto"/>
                                    <w:left w:val="none" w:sz="0" w:space="0" w:color="auto"/>
                                    <w:bottom w:val="none" w:sz="0" w:space="0" w:color="auto"/>
                                    <w:right w:val="none" w:sz="0" w:space="0" w:color="auto"/>
                                  </w:divBdr>
                                  <w:divsChild>
                                    <w:div w:id="14857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15033">
      <w:bodyDiv w:val="1"/>
      <w:marLeft w:val="0"/>
      <w:marRight w:val="0"/>
      <w:marTop w:val="0"/>
      <w:marBottom w:val="0"/>
      <w:divBdr>
        <w:top w:val="none" w:sz="0" w:space="0" w:color="auto"/>
        <w:left w:val="none" w:sz="0" w:space="0" w:color="auto"/>
        <w:bottom w:val="none" w:sz="0" w:space="0" w:color="auto"/>
        <w:right w:val="none" w:sz="0" w:space="0" w:color="auto"/>
      </w:divBdr>
      <w:divsChild>
        <w:div w:id="1591160548">
          <w:marLeft w:val="0"/>
          <w:marRight w:val="0"/>
          <w:marTop w:val="0"/>
          <w:marBottom w:val="0"/>
          <w:divBdr>
            <w:top w:val="none" w:sz="0" w:space="0" w:color="auto"/>
            <w:left w:val="none" w:sz="0" w:space="0" w:color="auto"/>
            <w:bottom w:val="none" w:sz="0" w:space="0" w:color="auto"/>
            <w:right w:val="none" w:sz="0" w:space="0" w:color="auto"/>
          </w:divBdr>
          <w:divsChild>
            <w:div w:id="733241203">
              <w:marLeft w:val="0"/>
              <w:marRight w:val="0"/>
              <w:marTop w:val="0"/>
              <w:marBottom w:val="0"/>
              <w:divBdr>
                <w:top w:val="none" w:sz="0" w:space="0" w:color="auto"/>
                <w:left w:val="none" w:sz="0" w:space="0" w:color="auto"/>
                <w:bottom w:val="none" w:sz="0" w:space="0" w:color="auto"/>
                <w:right w:val="none" w:sz="0" w:space="0" w:color="auto"/>
              </w:divBdr>
              <w:divsChild>
                <w:div w:id="682978376">
                  <w:marLeft w:val="0"/>
                  <w:marRight w:val="0"/>
                  <w:marTop w:val="0"/>
                  <w:marBottom w:val="0"/>
                  <w:divBdr>
                    <w:top w:val="none" w:sz="0" w:space="0" w:color="auto"/>
                    <w:left w:val="none" w:sz="0" w:space="0" w:color="auto"/>
                    <w:bottom w:val="none" w:sz="0" w:space="0" w:color="auto"/>
                    <w:right w:val="none" w:sz="0" w:space="0" w:color="auto"/>
                  </w:divBdr>
                  <w:divsChild>
                    <w:div w:id="2124959117">
                      <w:marLeft w:val="0"/>
                      <w:marRight w:val="0"/>
                      <w:marTop w:val="0"/>
                      <w:marBottom w:val="0"/>
                      <w:divBdr>
                        <w:top w:val="none" w:sz="0" w:space="0" w:color="auto"/>
                        <w:left w:val="none" w:sz="0" w:space="0" w:color="auto"/>
                        <w:bottom w:val="none" w:sz="0" w:space="0" w:color="auto"/>
                        <w:right w:val="none" w:sz="0" w:space="0" w:color="auto"/>
                      </w:divBdr>
                      <w:divsChild>
                        <w:div w:id="1589927085">
                          <w:marLeft w:val="0"/>
                          <w:marRight w:val="0"/>
                          <w:marTop w:val="0"/>
                          <w:marBottom w:val="0"/>
                          <w:divBdr>
                            <w:top w:val="none" w:sz="0" w:space="0" w:color="auto"/>
                            <w:left w:val="none" w:sz="0" w:space="0" w:color="auto"/>
                            <w:bottom w:val="none" w:sz="0" w:space="0" w:color="auto"/>
                            <w:right w:val="none" w:sz="0" w:space="0" w:color="auto"/>
                          </w:divBdr>
                          <w:divsChild>
                            <w:div w:id="482746325">
                              <w:marLeft w:val="0"/>
                              <w:marRight w:val="0"/>
                              <w:marTop w:val="0"/>
                              <w:marBottom w:val="0"/>
                              <w:divBdr>
                                <w:top w:val="none" w:sz="0" w:space="0" w:color="auto"/>
                                <w:left w:val="none" w:sz="0" w:space="0" w:color="auto"/>
                                <w:bottom w:val="none" w:sz="0" w:space="0" w:color="auto"/>
                                <w:right w:val="none" w:sz="0" w:space="0" w:color="auto"/>
                              </w:divBdr>
                              <w:divsChild>
                                <w:div w:id="1670866919">
                                  <w:marLeft w:val="0"/>
                                  <w:marRight w:val="0"/>
                                  <w:marTop w:val="0"/>
                                  <w:marBottom w:val="0"/>
                                  <w:divBdr>
                                    <w:top w:val="none" w:sz="0" w:space="0" w:color="auto"/>
                                    <w:left w:val="none" w:sz="0" w:space="0" w:color="auto"/>
                                    <w:bottom w:val="none" w:sz="0" w:space="0" w:color="auto"/>
                                    <w:right w:val="none" w:sz="0" w:space="0" w:color="auto"/>
                                  </w:divBdr>
                                  <w:divsChild>
                                    <w:div w:id="13846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816464">
      <w:bodyDiv w:val="1"/>
      <w:marLeft w:val="0"/>
      <w:marRight w:val="0"/>
      <w:marTop w:val="0"/>
      <w:marBottom w:val="0"/>
      <w:divBdr>
        <w:top w:val="none" w:sz="0" w:space="0" w:color="auto"/>
        <w:left w:val="none" w:sz="0" w:space="0" w:color="auto"/>
        <w:bottom w:val="none" w:sz="0" w:space="0" w:color="auto"/>
        <w:right w:val="none" w:sz="0" w:space="0" w:color="auto"/>
      </w:divBdr>
      <w:divsChild>
        <w:div w:id="1347560641">
          <w:marLeft w:val="0"/>
          <w:marRight w:val="0"/>
          <w:marTop w:val="0"/>
          <w:marBottom w:val="0"/>
          <w:divBdr>
            <w:top w:val="none" w:sz="0" w:space="0" w:color="auto"/>
            <w:left w:val="none" w:sz="0" w:space="0" w:color="auto"/>
            <w:bottom w:val="none" w:sz="0" w:space="0" w:color="auto"/>
            <w:right w:val="none" w:sz="0" w:space="0" w:color="auto"/>
          </w:divBdr>
          <w:divsChild>
            <w:div w:id="2083525935">
              <w:marLeft w:val="0"/>
              <w:marRight w:val="0"/>
              <w:marTop w:val="0"/>
              <w:marBottom w:val="0"/>
              <w:divBdr>
                <w:top w:val="none" w:sz="0" w:space="0" w:color="auto"/>
                <w:left w:val="none" w:sz="0" w:space="0" w:color="auto"/>
                <w:bottom w:val="none" w:sz="0" w:space="0" w:color="auto"/>
                <w:right w:val="none" w:sz="0" w:space="0" w:color="auto"/>
              </w:divBdr>
              <w:divsChild>
                <w:div w:id="1877233282">
                  <w:marLeft w:val="0"/>
                  <w:marRight w:val="0"/>
                  <w:marTop w:val="0"/>
                  <w:marBottom w:val="0"/>
                  <w:divBdr>
                    <w:top w:val="none" w:sz="0" w:space="0" w:color="auto"/>
                    <w:left w:val="none" w:sz="0" w:space="0" w:color="auto"/>
                    <w:bottom w:val="none" w:sz="0" w:space="0" w:color="auto"/>
                    <w:right w:val="none" w:sz="0" w:space="0" w:color="auto"/>
                  </w:divBdr>
                  <w:divsChild>
                    <w:div w:id="1427773811">
                      <w:marLeft w:val="0"/>
                      <w:marRight w:val="0"/>
                      <w:marTop w:val="0"/>
                      <w:marBottom w:val="0"/>
                      <w:divBdr>
                        <w:top w:val="none" w:sz="0" w:space="0" w:color="auto"/>
                        <w:left w:val="none" w:sz="0" w:space="0" w:color="auto"/>
                        <w:bottom w:val="none" w:sz="0" w:space="0" w:color="auto"/>
                        <w:right w:val="none" w:sz="0" w:space="0" w:color="auto"/>
                      </w:divBdr>
                      <w:divsChild>
                        <w:div w:id="758596120">
                          <w:marLeft w:val="0"/>
                          <w:marRight w:val="0"/>
                          <w:marTop w:val="0"/>
                          <w:marBottom w:val="0"/>
                          <w:divBdr>
                            <w:top w:val="none" w:sz="0" w:space="0" w:color="auto"/>
                            <w:left w:val="none" w:sz="0" w:space="0" w:color="auto"/>
                            <w:bottom w:val="none" w:sz="0" w:space="0" w:color="auto"/>
                            <w:right w:val="none" w:sz="0" w:space="0" w:color="auto"/>
                          </w:divBdr>
                          <w:divsChild>
                            <w:div w:id="1610510395">
                              <w:marLeft w:val="0"/>
                              <w:marRight w:val="0"/>
                              <w:marTop w:val="0"/>
                              <w:marBottom w:val="0"/>
                              <w:divBdr>
                                <w:top w:val="none" w:sz="0" w:space="0" w:color="auto"/>
                                <w:left w:val="none" w:sz="0" w:space="0" w:color="auto"/>
                                <w:bottom w:val="none" w:sz="0" w:space="0" w:color="auto"/>
                                <w:right w:val="none" w:sz="0" w:space="0" w:color="auto"/>
                              </w:divBdr>
                              <w:divsChild>
                                <w:div w:id="457799681">
                                  <w:marLeft w:val="0"/>
                                  <w:marRight w:val="0"/>
                                  <w:marTop w:val="0"/>
                                  <w:marBottom w:val="0"/>
                                  <w:divBdr>
                                    <w:top w:val="none" w:sz="0" w:space="0" w:color="auto"/>
                                    <w:left w:val="none" w:sz="0" w:space="0" w:color="auto"/>
                                    <w:bottom w:val="none" w:sz="0" w:space="0" w:color="auto"/>
                                    <w:right w:val="none" w:sz="0" w:space="0" w:color="auto"/>
                                  </w:divBdr>
                                  <w:divsChild>
                                    <w:div w:id="114088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36670">
      <w:bodyDiv w:val="1"/>
      <w:marLeft w:val="0"/>
      <w:marRight w:val="0"/>
      <w:marTop w:val="0"/>
      <w:marBottom w:val="0"/>
      <w:divBdr>
        <w:top w:val="none" w:sz="0" w:space="0" w:color="auto"/>
        <w:left w:val="none" w:sz="0" w:space="0" w:color="auto"/>
        <w:bottom w:val="none" w:sz="0" w:space="0" w:color="auto"/>
        <w:right w:val="none" w:sz="0" w:space="0" w:color="auto"/>
      </w:divBdr>
      <w:divsChild>
        <w:div w:id="1629971466">
          <w:marLeft w:val="0"/>
          <w:marRight w:val="0"/>
          <w:marTop w:val="0"/>
          <w:marBottom w:val="0"/>
          <w:divBdr>
            <w:top w:val="none" w:sz="0" w:space="0" w:color="auto"/>
            <w:left w:val="none" w:sz="0" w:space="0" w:color="auto"/>
            <w:bottom w:val="none" w:sz="0" w:space="0" w:color="auto"/>
            <w:right w:val="none" w:sz="0" w:space="0" w:color="auto"/>
          </w:divBdr>
          <w:divsChild>
            <w:div w:id="373121637">
              <w:marLeft w:val="0"/>
              <w:marRight w:val="0"/>
              <w:marTop w:val="0"/>
              <w:marBottom w:val="0"/>
              <w:divBdr>
                <w:top w:val="none" w:sz="0" w:space="0" w:color="auto"/>
                <w:left w:val="none" w:sz="0" w:space="0" w:color="auto"/>
                <w:bottom w:val="none" w:sz="0" w:space="0" w:color="auto"/>
                <w:right w:val="none" w:sz="0" w:space="0" w:color="auto"/>
              </w:divBdr>
              <w:divsChild>
                <w:div w:id="1695692227">
                  <w:marLeft w:val="0"/>
                  <w:marRight w:val="0"/>
                  <w:marTop w:val="0"/>
                  <w:marBottom w:val="0"/>
                  <w:divBdr>
                    <w:top w:val="none" w:sz="0" w:space="0" w:color="auto"/>
                    <w:left w:val="none" w:sz="0" w:space="0" w:color="auto"/>
                    <w:bottom w:val="none" w:sz="0" w:space="0" w:color="auto"/>
                    <w:right w:val="none" w:sz="0" w:space="0" w:color="auto"/>
                  </w:divBdr>
                  <w:divsChild>
                    <w:div w:id="1885288811">
                      <w:marLeft w:val="0"/>
                      <w:marRight w:val="0"/>
                      <w:marTop w:val="0"/>
                      <w:marBottom w:val="0"/>
                      <w:divBdr>
                        <w:top w:val="none" w:sz="0" w:space="0" w:color="auto"/>
                        <w:left w:val="none" w:sz="0" w:space="0" w:color="auto"/>
                        <w:bottom w:val="none" w:sz="0" w:space="0" w:color="auto"/>
                        <w:right w:val="none" w:sz="0" w:space="0" w:color="auto"/>
                      </w:divBdr>
                      <w:divsChild>
                        <w:div w:id="532577927">
                          <w:marLeft w:val="0"/>
                          <w:marRight w:val="0"/>
                          <w:marTop w:val="0"/>
                          <w:marBottom w:val="0"/>
                          <w:divBdr>
                            <w:top w:val="none" w:sz="0" w:space="0" w:color="auto"/>
                            <w:left w:val="none" w:sz="0" w:space="0" w:color="auto"/>
                            <w:bottom w:val="none" w:sz="0" w:space="0" w:color="auto"/>
                            <w:right w:val="none" w:sz="0" w:space="0" w:color="auto"/>
                          </w:divBdr>
                          <w:divsChild>
                            <w:div w:id="714700875">
                              <w:marLeft w:val="0"/>
                              <w:marRight w:val="0"/>
                              <w:marTop w:val="0"/>
                              <w:marBottom w:val="0"/>
                              <w:divBdr>
                                <w:top w:val="none" w:sz="0" w:space="0" w:color="auto"/>
                                <w:left w:val="none" w:sz="0" w:space="0" w:color="auto"/>
                                <w:bottom w:val="none" w:sz="0" w:space="0" w:color="auto"/>
                                <w:right w:val="none" w:sz="0" w:space="0" w:color="auto"/>
                              </w:divBdr>
                              <w:divsChild>
                                <w:div w:id="1932011892">
                                  <w:marLeft w:val="0"/>
                                  <w:marRight w:val="0"/>
                                  <w:marTop w:val="0"/>
                                  <w:marBottom w:val="0"/>
                                  <w:divBdr>
                                    <w:top w:val="none" w:sz="0" w:space="0" w:color="auto"/>
                                    <w:left w:val="none" w:sz="0" w:space="0" w:color="auto"/>
                                    <w:bottom w:val="none" w:sz="0" w:space="0" w:color="auto"/>
                                    <w:right w:val="none" w:sz="0" w:space="0" w:color="auto"/>
                                  </w:divBdr>
                                  <w:divsChild>
                                    <w:div w:id="188921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794271">
      <w:bodyDiv w:val="1"/>
      <w:marLeft w:val="0"/>
      <w:marRight w:val="0"/>
      <w:marTop w:val="0"/>
      <w:marBottom w:val="0"/>
      <w:divBdr>
        <w:top w:val="none" w:sz="0" w:space="0" w:color="auto"/>
        <w:left w:val="none" w:sz="0" w:space="0" w:color="auto"/>
        <w:bottom w:val="none" w:sz="0" w:space="0" w:color="auto"/>
        <w:right w:val="none" w:sz="0" w:space="0" w:color="auto"/>
      </w:divBdr>
      <w:divsChild>
        <w:div w:id="1342463623">
          <w:marLeft w:val="0"/>
          <w:marRight w:val="0"/>
          <w:marTop w:val="0"/>
          <w:marBottom w:val="0"/>
          <w:divBdr>
            <w:top w:val="none" w:sz="0" w:space="0" w:color="auto"/>
            <w:left w:val="none" w:sz="0" w:space="0" w:color="auto"/>
            <w:bottom w:val="none" w:sz="0" w:space="0" w:color="auto"/>
            <w:right w:val="none" w:sz="0" w:space="0" w:color="auto"/>
          </w:divBdr>
          <w:divsChild>
            <w:div w:id="1607497395">
              <w:marLeft w:val="0"/>
              <w:marRight w:val="0"/>
              <w:marTop w:val="0"/>
              <w:marBottom w:val="0"/>
              <w:divBdr>
                <w:top w:val="none" w:sz="0" w:space="0" w:color="auto"/>
                <w:left w:val="none" w:sz="0" w:space="0" w:color="auto"/>
                <w:bottom w:val="none" w:sz="0" w:space="0" w:color="auto"/>
                <w:right w:val="none" w:sz="0" w:space="0" w:color="auto"/>
              </w:divBdr>
              <w:divsChild>
                <w:div w:id="1723753755">
                  <w:marLeft w:val="0"/>
                  <w:marRight w:val="0"/>
                  <w:marTop w:val="0"/>
                  <w:marBottom w:val="0"/>
                  <w:divBdr>
                    <w:top w:val="none" w:sz="0" w:space="0" w:color="auto"/>
                    <w:left w:val="none" w:sz="0" w:space="0" w:color="auto"/>
                    <w:bottom w:val="none" w:sz="0" w:space="0" w:color="auto"/>
                    <w:right w:val="none" w:sz="0" w:space="0" w:color="auto"/>
                  </w:divBdr>
                  <w:divsChild>
                    <w:div w:id="745372423">
                      <w:marLeft w:val="0"/>
                      <w:marRight w:val="0"/>
                      <w:marTop w:val="0"/>
                      <w:marBottom w:val="0"/>
                      <w:divBdr>
                        <w:top w:val="none" w:sz="0" w:space="0" w:color="auto"/>
                        <w:left w:val="none" w:sz="0" w:space="0" w:color="auto"/>
                        <w:bottom w:val="none" w:sz="0" w:space="0" w:color="auto"/>
                        <w:right w:val="none" w:sz="0" w:space="0" w:color="auto"/>
                      </w:divBdr>
                      <w:divsChild>
                        <w:div w:id="859314489">
                          <w:marLeft w:val="0"/>
                          <w:marRight w:val="0"/>
                          <w:marTop w:val="0"/>
                          <w:marBottom w:val="0"/>
                          <w:divBdr>
                            <w:top w:val="none" w:sz="0" w:space="0" w:color="auto"/>
                            <w:left w:val="none" w:sz="0" w:space="0" w:color="auto"/>
                            <w:bottom w:val="none" w:sz="0" w:space="0" w:color="auto"/>
                            <w:right w:val="none" w:sz="0" w:space="0" w:color="auto"/>
                          </w:divBdr>
                          <w:divsChild>
                            <w:div w:id="726534270">
                              <w:marLeft w:val="0"/>
                              <w:marRight w:val="0"/>
                              <w:marTop w:val="0"/>
                              <w:marBottom w:val="0"/>
                              <w:divBdr>
                                <w:top w:val="none" w:sz="0" w:space="0" w:color="auto"/>
                                <w:left w:val="none" w:sz="0" w:space="0" w:color="auto"/>
                                <w:bottom w:val="none" w:sz="0" w:space="0" w:color="auto"/>
                                <w:right w:val="none" w:sz="0" w:space="0" w:color="auto"/>
                              </w:divBdr>
                              <w:divsChild>
                                <w:div w:id="997851432">
                                  <w:marLeft w:val="0"/>
                                  <w:marRight w:val="0"/>
                                  <w:marTop w:val="0"/>
                                  <w:marBottom w:val="0"/>
                                  <w:divBdr>
                                    <w:top w:val="none" w:sz="0" w:space="0" w:color="auto"/>
                                    <w:left w:val="none" w:sz="0" w:space="0" w:color="auto"/>
                                    <w:bottom w:val="none" w:sz="0" w:space="0" w:color="auto"/>
                                    <w:right w:val="none" w:sz="0" w:space="0" w:color="auto"/>
                                  </w:divBdr>
                                  <w:divsChild>
                                    <w:div w:id="19441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720093">
      <w:bodyDiv w:val="1"/>
      <w:marLeft w:val="0"/>
      <w:marRight w:val="0"/>
      <w:marTop w:val="0"/>
      <w:marBottom w:val="0"/>
      <w:divBdr>
        <w:top w:val="none" w:sz="0" w:space="0" w:color="auto"/>
        <w:left w:val="none" w:sz="0" w:space="0" w:color="auto"/>
        <w:bottom w:val="none" w:sz="0" w:space="0" w:color="auto"/>
        <w:right w:val="none" w:sz="0" w:space="0" w:color="auto"/>
      </w:divBdr>
      <w:divsChild>
        <w:div w:id="1488277847">
          <w:marLeft w:val="0"/>
          <w:marRight w:val="0"/>
          <w:marTop w:val="0"/>
          <w:marBottom w:val="0"/>
          <w:divBdr>
            <w:top w:val="none" w:sz="0" w:space="0" w:color="auto"/>
            <w:left w:val="none" w:sz="0" w:space="0" w:color="auto"/>
            <w:bottom w:val="none" w:sz="0" w:space="0" w:color="auto"/>
            <w:right w:val="none" w:sz="0" w:space="0" w:color="auto"/>
          </w:divBdr>
          <w:divsChild>
            <w:div w:id="1040938677">
              <w:marLeft w:val="0"/>
              <w:marRight w:val="0"/>
              <w:marTop w:val="0"/>
              <w:marBottom w:val="0"/>
              <w:divBdr>
                <w:top w:val="none" w:sz="0" w:space="0" w:color="auto"/>
                <w:left w:val="none" w:sz="0" w:space="0" w:color="auto"/>
                <w:bottom w:val="none" w:sz="0" w:space="0" w:color="auto"/>
                <w:right w:val="none" w:sz="0" w:space="0" w:color="auto"/>
              </w:divBdr>
              <w:divsChild>
                <w:div w:id="1419445360">
                  <w:marLeft w:val="0"/>
                  <w:marRight w:val="0"/>
                  <w:marTop w:val="0"/>
                  <w:marBottom w:val="0"/>
                  <w:divBdr>
                    <w:top w:val="none" w:sz="0" w:space="0" w:color="auto"/>
                    <w:left w:val="none" w:sz="0" w:space="0" w:color="auto"/>
                    <w:bottom w:val="none" w:sz="0" w:space="0" w:color="auto"/>
                    <w:right w:val="none" w:sz="0" w:space="0" w:color="auto"/>
                  </w:divBdr>
                  <w:divsChild>
                    <w:div w:id="1931113002">
                      <w:marLeft w:val="0"/>
                      <w:marRight w:val="0"/>
                      <w:marTop w:val="0"/>
                      <w:marBottom w:val="0"/>
                      <w:divBdr>
                        <w:top w:val="none" w:sz="0" w:space="0" w:color="auto"/>
                        <w:left w:val="none" w:sz="0" w:space="0" w:color="auto"/>
                        <w:bottom w:val="none" w:sz="0" w:space="0" w:color="auto"/>
                        <w:right w:val="none" w:sz="0" w:space="0" w:color="auto"/>
                      </w:divBdr>
                      <w:divsChild>
                        <w:div w:id="1671788372">
                          <w:marLeft w:val="0"/>
                          <w:marRight w:val="0"/>
                          <w:marTop w:val="0"/>
                          <w:marBottom w:val="0"/>
                          <w:divBdr>
                            <w:top w:val="none" w:sz="0" w:space="0" w:color="auto"/>
                            <w:left w:val="none" w:sz="0" w:space="0" w:color="auto"/>
                            <w:bottom w:val="none" w:sz="0" w:space="0" w:color="auto"/>
                            <w:right w:val="none" w:sz="0" w:space="0" w:color="auto"/>
                          </w:divBdr>
                          <w:divsChild>
                            <w:div w:id="1717512517">
                              <w:marLeft w:val="0"/>
                              <w:marRight w:val="0"/>
                              <w:marTop w:val="0"/>
                              <w:marBottom w:val="0"/>
                              <w:divBdr>
                                <w:top w:val="none" w:sz="0" w:space="0" w:color="auto"/>
                                <w:left w:val="none" w:sz="0" w:space="0" w:color="auto"/>
                                <w:bottom w:val="none" w:sz="0" w:space="0" w:color="auto"/>
                                <w:right w:val="none" w:sz="0" w:space="0" w:color="auto"/>
                              </w:divBdr>
                              <w:divsChild>
                                <w:div w:id="527256017">
                                  <w:marLeft w:val="0"/>
                                  <w:marRight w:val="0"/>
                                  <w:marTop w:val="0"/>
                                  <w:marBottom w:val="0"/>
                                  <w:divBdr>
                                    <w:top w:val="none" w:sz="0" w:space="0" w:color="auto"/>
                                    <w:left w:val="none" w:sz="0" w:space="0" w:color="auto"/>
                                    <w:bottom w:val="none" w:sz="0" w:space="0" w:color="auto"/>
                                    <w:right w:val="none" w:sz="0" w:space="0" w:color="auto"/>
                                  </w:divBdr>
                                  <w:divsChild>
                                    <w:div w:id="9964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249266">
      <w:bodyDiv w:val="1"/>
      <w:marLeft w:val="0"/>
      <w:marRight w:val="0"/>
      <w:marTop w:val="0"/>
      <w:marBottom w:val="0"/>
      <w:divBdr>
        <w:top w:val="none" w:sz="0" w:space="0" w:color="auto"/>
        <w:left w:val="none" w:sz="0" w:space="0" w:color="auto"/>
        <w:bottom w:val="none" w:sz="0" w:space="0" w:color="auto"/>
        <w:right w:val="none" w:sz="0" w:space="0" w:color="auto"/>
      </w:divBdr>
      <w:divsChild>
        <w:div w:id="248193944">
          <w:marLeft w:val="0"/>
          <w:marRight w:val="0"/>
          <w:marTop w:val="0"/>
          <w:marBottom w:val="0"/>
          <w:divBdr>
            <w:top w:val="none" w:sz="0" w:space="0" w:color="auto"/>
            <w:left w:val="none" w:sz="0" w:space="0" w:color="auto"/>
            <w:bottom w:val="none" w:sz="0" w:space="0" w:color="auto"/>
            <w:right w:val="none" w:sz="0" w:space="0" w:color="auto"/>
          </w:divBdr>
          <w:divsChild>
            <w:div w:id="1148596354">
              <w:marLeft w:val="0"/>
              <w:marRight w:val="0"/>
              <w:marTop w:val="0"/>
              <w:marBottom w:val="0"/>
              <w:divBdr>
                <w:top w:val="none" w:sz="0" w:space="0" w:color="auto"/>
                <w:left w:val="none" w:sz="0" w:space="0" w:color="auto"/>
                <w:bottom w:val="none" w:sz="0" w:space="0" w:color="auto"/>
                <w:right w:val="none" w:sz="0" w:space="0" w:color="auto"/>
              </w:divBdr>
              <w:divsChild>
                <w:div w:id="2046370139">
                  <w:marLeft w:val="0"/>
                  <w:marRight w:val="0"/>
                  <w:marTop w:val="0"/>
                  <w:marBottom w:val="0"/>
                  <w:divBdr>
                    <w:top w:val="none" w:sz="0" w:space="0" w:color="auto"/>
                    <w:left w:val="none" w:sz="0" w:space="0" w:color="auto"/>
                    <w:bottom w:val="none" w:sz="0" w:space="0" w:color="auto"/>
                    <w:right w:val="none" w:sz="0" w:space="0" w:color="auto"/>
                  </w:divBdr>
                  <w:divsChild>
                    <w:div w:id="2009944156">
                      <w:marLeft w:val="0"/>
                      <w:marRight w:val="0"/>
                      <w:marTop w:val="0"/>
                      <w:marBottom w:val="0"/>
                      <w:divBdr>
                        <w:top w:val="none" w:sz="0" w:space="0" w:color="auto"/>
                        <w:left w:val="none" w:sz="0" w:space="0" w:color="auto"/>
                        <w:bottom w:val="none" w:sz="0" w:space="0" w:color="auto"/>
                        <w:right w:val="none" w:sz="0" w:space="0" w:color="auto"/>
                      </w:divBdr>
                      <w:divsChild>
                        <w:div w:id="1639652523">
                          <w:marLeft w:val="0"/>
                          <w:marRight w:val="0"/>
                          <w:marTop w:val="0"/>
                          <w:marBottom w:val="0"/>
                          <w:divBdr>
                            <w:top w:val="none" w:sz="0" w:space="0" w:color="auto"/>
                            <w:left w:val="none" w:sz="0" w:space="0" w:color="auto"/>
                            <w:bottom w:val="none" w:sz="0" w:space="0" w:color="auto"/>
                            <w:right w:val="none" w:sz="0" w:space="0" w:color="auto"/>
                          </w:divBdr>
                          <w:divsChild>
                            <w:div w:id="1195532194">
                              <w:marLeft w:val="0"/>
                              <w:marRight w:val="0"/>
                              <w:marTop w:val="0"/>
                              <w:marBottom w:val="0"/>
                              <w:divBdr>
                                <w:top w:val="none" w:sz="0" w:space="0" w:color="auto"/>
                                <w:left w:val="none" w:sz="0" w:space="0" w:color="auto"/>
                                <w:bottom w:val="none" w:sz="0" w:space="0" w:color="auto"/>
                                <w:right w:val="none" w:sz="0" w:space="0" w:color="auto"/>
                              </w:divBdr>
                              <w:divsChild>
                                <w:div w:id="180557241">
                                  <w:marLeft w:val="0"/>
                                  <w:marRight w:val="0"/>
                                  <w:marTop w:val="0"/>
                                  <w:marBottom w:val="0"/>
                                  <w:divBdr>
                                    <w:top w:val="none" w:sz="0" w:space="0" w:color="auto"/>
                                    <w:left w:val="none" w:sz="0" w:space="0" w:color="auto"/>
                                    <w:bottom w:val="none" w:sz="0" w:space="0" w:color="auto"/>
                                    <w:right w:val="none" w:sz="0" w:space="0" w:color="auto"/>
                                  </w:divBdr>
                                  <w:divsChild>
                                    <w:div w:id="133912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6400422">
      <w:bodyDiv w:val="1"/>
      <w:marLeft w:val="0"/>
      <w:marRight w:val="0"/>
      <w:marTop w:val="0"/>
      <w:marBottom w:val="0"/>
      <w:divBdr>
        <w:top w:val="none" w:sz="0" w:space="0" w:color="auto"/>
        <w:left w:val="none" w:sz="0" w:space="0" w:color="auto"/>
        <w:bottom w:val="none" w:sz="0" w:space="0" w:color="auto"/>
        <w:right w:val="none" w:sz="0" w:space="0" w:color="auto"/>
      </w:divBdr>
      <w:divsChild>
        <w:div w:id="1989748339">
          <w:marLeft w:val="0"/>
          <w:marRight w:val="0"/>
          <w:marTop w:val="0"/>
          <w:marBottom w:val="0"/>
          <w:divBdr>
            <w:top w:val="none" w:sz="0" w:space="0" w:color="auto"/>
            <w:left w:val="none" w:sz="0" w:space="0" w:color="auto"/>
            <w:bottom w:val="none" w:sz="0" w:space="0" w:color="auto"/>
            <w:right w:val="none" w:sz="0" w:space="0" w:color="auto"/>
          </w:divBdr>
          <w:divsChild>
            <w:div w:id="1295064059">
              <w:marLeft w:val="0"/>
              <w:marRight w:val="0"/>
              <w:marTop w:val="0"/>
              <w:marBottom w:val="0"/>
              <w:divBdr>
                <w:top w:val="none" w:sz="0" w:space="0" w:color="auto"/>
                <w:left w:val="none" w:sz="0" w:space="0" w:color="auto"/>
                <w:bottom w:val="none" w:sz="0" w:space="0" w:color="auto"/>
                <w:right w:val="none" w:sz="0" w:space="0" w:color="auto"/>
              </w:divBdr>
              <w:divsChild>
                <w:div w:id="812986740">
                  <w:marLeft w:val="0"/>
                  <w:marRight w:val="0"/>
                  <w:marTop w:val="0"/>
                  <w:marBottom w:val="0"/>
                  <w:divBdr>
                    <w:top w:val="none" w:sz="0" w:space="0" w:color="auto"/>
                    <w:left w:val="none" w:sz="0" w:space="0" w:color="auto"/>
                    <w:bottom w:val="none" w:sz="0" w:space="0" w:color="auto"/>
                    <w:right w:val="none" w:sz="0" w:space="0" w:color="auto"/>
                  </w:divBdr>
                  <w:divsChild>
                    <w:div w:id="418840924">
                      <w:marLeft w:val="0"/>
                      <w:marRight w:val="0"/>
                      <w:marTop w:val="0"/>
                      <w:marBottom w:val="0"/>
                      <w:divBdr>
                        <w:top w:val="none" w:sz="0" w:space="0" w:color="auto"/>
                        <w:left w:val="none" w:sz="0" w:space="0" w:color="auto"/>
                        <w:bottom w:val="none" w:sz="0" w:space="0" w:color="auto"/>
                        <w:right w:val="none" w:sz="0" w:space="0" w:color="auto"/>
                      </w:divBdr>
                      <w:divsChild>
                        <w:div w:id="1085878188">
                          <w:marLeft w:val="0"/>
                          <w:marRight w:val="0"/>
                          <w:marTop w:val="0"/>
                          <w:marBottom w:val="0"/>
                          <w:divBdr>
                            <w:top w:val="none" w:sz="0" w:space="0" w:color="auto"/>
                            <w:left w:val="none" w:sz="0" w:space="0" w:color="auto"/>
                            <w:bottom w:val="none" w:sz="0" w:space="0" w:color="auto"/>
                            <w:right w:val="none" w:sz="0" w:space="0" w:color="auto"/>
                          </w:divBdr>
                          <w:divsChild>
                            <w:div w:id="278879005">
                              <w:marLeft w:val="0"/>
                              <w:marRight w:val="0"/>
                              <w:marTop w:val="0"/>
                              <w:marBottom w:val="0"/>
                              <w:divBdr>
                                <w:top w:val="none" w:sz="0" w:space="0" w:color="auto"/>
                                <w:left w:val="none" w:sz="0" w:space="0" w:color="auto"/>
                                <w:bottom w:val="none" w:sz="0" w:space="0" w:color="auto"/>
                                <w:right w:val="none" w:sz="0" w:space="0" w:color="auto"/>
                              </w:divBdr>
                              <w:divsChild>
                                <w:div w:id="1227300041">
                                  <w:marLeft w:val="0"/>
                                  <w:marRight w:val="0"/>
                                  <w:marTop w:val="0"/>
                                  <w:marBottom w:val="0"/>
                                  <w:divBdr>
                                    <w:top w:val="none" w:sz="0" w:space="0" w:color="auto"/>
                                    <w:left w:val="none" w:sz="0" w:space="0" w:color="auto"/>
                                    <w:bottom w:val="none" w:sz="0" w:space="0" w:color="auto"/>
                                    <w:right w:val="none" w:sz="0" w:space="0" w:color="auto"/>
                                  </w:divBdr>
                                  <w:divsChild>
                                    <w:div w:id="1686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79141">
      <w:bodyDiv w:val="1"/>
      <w:marLeft w:val="0"/>
      <w:marRight w:val="0"/>
      <w:marTop w:val="0"/>
      <w:marBottom w:val="0"/>
      <w:divBdr>
        <w:top w:val="none" w:sz="0" w:space="0" w:color="auto"/>
        <w:left w:val="none" w:sz="0" w:space="0" w:color="auto"/>
        <w:bottom w:val="none" w:sz="0" w:space="0" w:color="auto"/>
        <w:right w:val="none" w:sz="0" w:space="0" w:color="auto"/>
      </w:divBdr>
      <w:divsChild>
        <w:div w:id="326707784">
          <w:marLeft w:val="0"/>
          <w:marRight w:val="0"/>
          <w:marTop w:val="0"/>
          <w:marBottom w:val="0"/>
          <w:divBdr>
            <w:top w:val="none" w:sz="0" w:space="0" w:color="auto"/>
            <w:left w:val="none" w:sz="0" w:space="0" w:color="auto"/>
            <w:bottom w:val="none" w:sz="0" w:space="0" w:color="auto"/>
            <w:right w:val="none" w:sz="0" w:space="0" w:color="auto"/>
          </w:divBdr>
          <w:divsChild>
            <w:div w:id="551619218">
              <w:marLeft w:val="0"/>
              <w:marRight w:val="0"/>
              <w:marTop w:val="0"/>
              <w:marBottom w:val="0"/>
              <w:divBdr>
                <w:top w:val="none" w:sz="0" w:space="0" w:color="auto"/>
                <w:left w:val="none" w:sz="0" w:space="0" w:color="auto"/>
                <w:bottom w:val="none" w:sz="0" w:space="0" w:color="auto"/>
                <w:right w:val="none" w:sz="0" w:space="0" w:color="auto"/>
              </w:divBdr>
              <w:divsChild>
                <w:div w:id="972977912">
                  <w:marLeft w:val="0"/>
                  <w:marRight w:val="0"/>
                  <w:marTop w:val="0"/>
                  <w:marBottom w:val="0"/>
                  <w:divBdr>
                    <w:top w:val="none" w:sz="0" w:space="0" w:color="auto"/>
                    <w:left w:val="none" w:sz="0" w:space="0" w:color="auto"/>
                    <w:bottom w:val="none" w:sz="0" w:space="0" w:color="auto"/>
                    <w:right w:val="none" w:sz="0" w:space="0" w:color="auto"/>
                  </w:divBdr>
                  <w:divsChild>
                    <w:div w:id="111050165">
                      <w:marLeft w:val="0"/>
                      <w:marRight w:val="0"/>
                      <w:marTop w:val="0"/>
                      <w:marBottom w:val="0"/>
                      <w:divBdr>
                        <w:top w:val="none" w:sz="0" w:space="0" w:color="auto"/>
                        <w:left w:val="none" w:sz="0" w:space="0" w:color="auto"/>
                        <w:bottom w:val="none" w:sz="0" w:space="0" w:color="auto"/>
                        <w:right w:val="none" w:sz="0" w:space="0" w:color="auto"/>
                      </w:divBdr>
                      <w:divsChild>
                        <w:div w:id="1818646634">
                          <w:marLeft w:val="0"/>
                          <w:marRight w:val="0"/>
                          <w:marTop w:val="0"/>
                          <w:marBottom w:val="0"/>
                          <w:divBdr>
                            <w:top w:val="none" w:sz="0" w:space="0" w:color="auto"/>
                            <w:left w:val="none" w:sz="0" w:space="0" w:color="auto"/>
                            <w:bottom w:val="none" w:sz="0" w:space="0" w:color="auto"/>
                            <w:right w:val="none" w:sz="0" w:space="0" w:color="auto"/>
                          </w:divBdr>
                          <w:divsChild>
                            <w:div w:id="340207128">
                              <w:marLeft w:val="0"/>
                              <w:marRight w:val="0"/>
                              <w:marTop w:val="0"/>
                              <w:marBottom w:val="0"/>
                              <w:divBdr>
                                <w:top w:val="none" w:sz="0" w:space="0" w:color="auto"/>
                                <w:left w:val="none" w:sz="0" w:space="0" w:color="auto"/>
                                <w:bottom w:val="none" w:sz="0" w:space="0" w:color="auto"/>
                                <w:right w:val="none" w:sz="0" w:space="0" w:color="auto"/>
                              </w:divBdr>
                              <w:divsChild>
                                <w:div w:id="418257643">
                                  <w:marLeft w:val="0"/>
                                  <w:marRight w:val="0"/>
                                  <w:marTop w:val="0"/>
                                  <w:marBottom w:val="0"/>
                                  <w:divBdr>
                                    <w:top w:val="none" w:sz="0" w:space="0" w:color="auto"/>
                                    <w:left w:val="none" w:sz="0" w:space="0" w:color="auto"/>
                                    <w:bottom w:val="none" w:sz="0" w:space="0" w:color="auto"/>
                                    <w:right w:val="none" w:sz="0" w:space="0" w:color="auto"/>
                                  </w:divBdr>
                                  <w:divsChild>
                                    <w:div w:id="188023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574599">
      <w:bodyDiv w:val="1"/>
      <w:marLeft w:val="0"/>
      <w:marRight w:val="0"/>
      <w:marTop w:val="0"/>
      <w:marBottom w:val="0"/>
      <w:divBdr>
        <w:top w:val="none" w:sz="0" w:space="0" w:color="auto"/>
        <w:left w:val="none" w:sz="0" w:space="0" w:color="auto"/>
        <w:bottom w:val="none" w:sz="0" w:space="0" w:color="auto"/>
        <w:right w:val="none" w:sz="0" w:space="0" w:color="auto"/>
      </w:divBdr>
      <w:divsChild>
        <w:div w:id="821502141">
          <w:marLeft w:val="0"/>
          <w:marRight w:val="0"/>
          <w:marTop w:val="0"/>
          <w:marBottom w:val="0"/>
          <w:divBdr>
            <w:top w:val="none" w:sz="0" w:space="0" w:color="auto"/>
            <w:left w:val="none" w:sz="0" w:space="0" w:color="auto"/>
            <w:bottom w:val="none" w:sz="0" w:space="0" w:color="auto"/>
            <w:right w:val="none" w:sz="0" w:space="0" w:color="auto"/>
          </w:divBdr>
          <w:divsChild>
            <w:div w:id="1012076084">
              <w:marLeft w:val="0"/>
              <w:marRight w:val="0"/>
              <w:marTop w:val="0"/>
              <w:marBottom w:val="0"/>
              <w:divBdr>
                <w:top w:val="none" w:sz="0" w:space="0" w:color="auto"/>
                <w:left w:val="none" w:sz="0" w:space="0" w:color="auto"/>
                <w:bottom w:val="none" w:sz="0" w:space="0" w:color="auto"/>
                <w:right w:val="none" w:sz="0" w:space="0" w:color="auto"/>
              </w:divBdr>
              <w:divsChild>
                <w:div w:id="1204712995">
                  <w:marLeft w:val="0"/>
                  <w:marRight w:val="0"/>
                  <w:marTop w:val="0"/>
                  <w:marBottom w:val="0"/>
                  <w:divBdr>
                    <w:top w:val="none" w:sz="0" w:space="0" w:color="auto"/>
                    <w:left w:val="none" w:sz="0" w:space="0" w:color="auto"/>
                    <w:bottom w:val="none" w:sz="0" w:space="0" w:color="auto"/>
                    <w:right w:val="none" w:sz="0" w:space="0" w:color="auto"/>
                  </w:divBdr>
                  <w:divsChild>
                    <w:div w:id="1980382314">
                      <w:marLeft w:val="0"/>
                      <w:marRight w:val="0"/>
                      <w:marTop w:val="0"/>
                      <w:marBottom w:val="0"/>
                      <w:divBdr>
                        <w:top w:val="none" w:sz="0" w:space="0" w:color="auto"/>
                        <w:left w:val="none" w:sz="0" w:space="0" w:color="auto"/>
                        <w:bottom w:val="none" w:sz="0" w:space="0" w:color="auto"/>
                        <w:right w:val="none" w:sz="0" w:space="0" w:color="auto"/>
                      </w:divBdr>
                      <w:divsChild>
                        <w:div w:id="806357679">
                          <w:marLeft w:val="0"/>
                          <w:marRight w:val="0"/>
                          <w:marTop w:val="0"/>
                          <w:marBottom w:val="0"/>
                          <w:divBdr>
                            <w:top w:val="none" w:sz="0" w:space="0" w:color="auto"/>
                            <w:left w:val="none" w:sz="0" w:space="0" w:color="auto"/>
                            <w:bottom w:val="none" w:sz="0" w:space="0" w:color="auto"/>
                            <w:right w:val="none" w:sz="0" w:space="0" w:color="auto"/>
                          </w:divBdr>
                          <w:divsChild>
                            <w:div w:id="1309286119">
                              <w:marLeft w:val="0"/>
                              <w:marRight w:val="0"/>
                              <w:marTop w:val="0"/>
                              <w:marBottom w:val="0"/>
                              <w:divBdr>
                                <w:top w:val="none" w:sz="0" w:space="0" w:color="auto"/>
                                <w:left w:val="none" w:sz="0" w:space="0" w:color="auto"/>
                                <w:bottom w:val="none" w:sz="0" w:space="0" w:color="auto"/>
                                <w:right w:val="none" w:sz="0" w:space="0" w:color="auto"/>
                              </w:divBdr>
                              <w:divsChild>
                                <w:div w:id="1636717731">
                                  <w:marLeft w:val="0"/>
                                  <w:marRight w:val="0"/>
                                  <w:marTop w:val="0"/>
                                  <w:marBottom w:val="0"/>
                                  <w:divBdr>
                                    <w:top w:val="none" w:sz="0" w:space="0" w:color="auto"/>
                                    <w:left w:val="none" w:sz="0" w:space="0" w:color="auto"/>
                                    <w:bottom w:val="none" w:sz="0" w:space="0" w:color="auto"/>
                                    <w:right w:val="none" w:sz="0" w:space="0" w:color="auto"/>
                                  </w:divBdr>
                                  <w:divsChild>
                                    <w:div w:id="204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8092885">
      <w:bodyDiv w:val="1"/>
      <w:marLeft w:val="0"/>
      <w:marRight w:val="0"/>
      <w:marTop w:val="0"/>
      <w:marBottom w:val="0"/>
      <w:divBdr>
        <w:top w:val="none" w:sz="0" w:space="0" w:color="auto"/>
        <w:left w:val="none" w:sz="0" w:space="0" w:color="auto"/>
        <w:bottom w:val="none" w:sz="0" w:space="0" w:color="auto"/>
        <w:right w:val="none" w:sz="0" w:space="0" w:color="auto"/>
      </w:divBdr>
      <w:divsChild>
        <w:div w:id="1879472324">
          <w:marLeft w:val="0"/>
          <w:marRight w:val="0"/>
          <w:marTop w:val="0"/>
          <w:marBottom w:val="0"/>
          <w:divBdr>
            <w:top w:val="none" w:sz="0" w:space="0" w:color="auto"/>
            <w:left w:val="none" w:sz="0" w:space="0" w:color="auto"/>
            <w:bottom w:val="none" w:sz="0" w:space="0" w:color="auto"/>
            <w:right w:val="none" w:sz="0" w:space="0" w:color="auto"/>
          </w:divBdr>
          <w:divsChild>
            <w:div w:id="1444962029">
              <w:marLeft w:val="0"/>
              <w:marRight w:val="0"/>
              <w:marTop w:val="0"/>
              <w:marBottom w:val="0"/>
              <w:divBdr>
                <w:top w:val="none" w:sz="0" w:space="0" w:color="auto"/>
                <w:left w:val="none" w:sz="0" w:space="0" w:color="auto"/>
                <w:bottom w:val="none" w:sz="0" w:space="0" w:color="auto"/>
                <w:right w:val="none" w:sz="0" w:space="0" w:color="auto"/>
              </w:divBdr>
              <w:divsChild>
                <w:div w:id="1986855561">
                  <w:marLeft w:val="0"/>
                  <w:marRight w:val="0"/>
                  <w:marTop w:val="0"/>
                  <w:marBottom w:val="0"/>
                  <w:divBdr>
                    <w:top w:val="none" w:sz="0" w:space="0" w:color="auto"/>
                    <w:left w:val="none" w:sz="0" w:space="0" w:color="auto"/>
                    <w:bottom w:val="none" w:sz="0" w:space="0" w:color="auto"/>
                    <w:right w:val="none" w:sz="0" w:space="0" w:color="auto"/>
                  </w:divBdr>
                  <w:divsChild>
                    <w:div w:id="340351486">
                      <w:marLeft w:val="0"/>
                      <w:marRight w:val="0"/>
                      <w:marTop w:val="0"/>
                      <w:marBottom w:val="0"/>
                      <w:divBdr>
                        <w:top w:val="none" w:sz="0" w:space="0" w:color="auto"/>
                        <w:left w:val="none" w:sz="0" w:space="0" w:color="auto"/>
                        <w:bottom w:val="none" w:sz="0" w:space="0" w:color="auto"/>
                        <w:right w:val="none" w:sz="0" w:space="0" w:color="auto"/>
                      </w:divBdr>
                      <w:divsChild>
                        <w:div w:id="945387107">
                          <w:marLeft w:val="0"/>
                          <w:marRight w:val="0"/>
                          <w:marTop w:val="0"/>
                          <w:marBottom w:val="0"/>
                          <w:divBdr>
                            <w:top w:val="none" w:sz="0" w:space="0" w:color="auto"/>
                            <w:left w:val="none" w:sz="0" w:space="0" w:color="auto"/>
                            <w:bottom w:val="none" w:sz="0" w:space="0" w:color="auto"/>
                            <w:right w:val="none" w:sz="0" w:space="0" w:color="auto"/>
                          </w:divBdr>
                          <w:divsChild>
                            <w:div w:id="2122334405">
                              <w:marLeft w:val="0"/>
                              <w:marRight w:val="0"/>
                              <w:marTop w:val="0"/>
                              <w:marBottom w:val="0"/>
                              <w:divBdr>
                                <w:top w:val="none" w:sz="0" w:space="0" w:color="auto"/>
                                <w:left w:val="none" w:sz="0" w:space="0" w:color="auto"/>
                                <w:bottom w:val="none" w:sz="0" w:space="0" w:color="auto"/>
                                <w:right w:val="none" w:sz="0" w:space="0" w:color="auto"/>
                              </w:divBdr>
                              <w:divsChild>
                                <w:div w:id="1902449121">
                                  <w:marLeft w:val="0"/>
                                  <w:marRight w:val="0"/>
                                  <w:marTop w:val="0"/>
                                  <w:marBottom w:val="0"/>
                                  <w:divBdr>
                                    <w:top w:val="none" w:sz="0" w:space="0" w:color="auto"/>
                                    <w:left w:val="none" w:sz="0" w:space="0" w:color="auto"/>
                                    <w:bottom w:val="none" w:sz="0" w:space="0" w:color="auto"/>
                                    <w:right w:val="none" w:sz="0" w:space="0" w:color="auto"/>
                                  </w:divBdr>
                                  <w:divsChild>
                                    <w:div w:id="189696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730281">
      <w:bodyDiv w:val="1"/>
      <w:marLeft w:val="0"/>
      <w:marRight w:val="0"/>
      <w:marTop w:val="0"/>
      <w:marBottom w:val="0"/>
      <w:divBdr>
        <w:top w:val="none" w:sz="0" w:space="0" w:color="auto"/>
        <w:left w:val="none" w:sz="0" w:space="0" w:color="auto"/>
        <w:bottom w:val="none" w:sz="0" w:space="0" w:color="auto"/>
        <w:right w:val="none" w:sz="0" w:space="0" w:color="auto"/>
      </w:divBdr>
      <w:divsChild>
        <w:div w:id="321929521">
          <w:marLeft w:val="0"/>
          <w:marRight w:val="0"/>
          <w:marTop w:val="0"/>
          <w:marBottom w:val="0"/>
          <w:divBdr>
            <w:top w:val="none" w:sz="0" w:space="0" w:color="auto"/>
            <w:left w:val="none" w:sz="0" w:space="0" w:color="auto"/>
            <w:bottom w:val="none" w:sz="0" w:space="0" w:color="auto"/>
            <w:right w:val="none" w:sz="0" w:space="0" w:color="auto"/>
          </w:divBdr>
          <w:divsChild>
            <w:div w:id="492795970">
              <w:marLeft w:val="0"/>
              <w:marRight w:val="0"/>
              <w:marTop w:val="0"/>
              <w:marBottom w:val="0"/>
              <w:divBdr>
                <w:top w:val="none" w:sz="0" w:space="0" w:color="auto"/>
                <w:left w:val="none" w:sz="0" w:space="0" w:color="auto"/>
                <w:bottom w:val="none" w:sz="0" w:space="0" w:color="auto"/>
                <w:right w:val="none" w:sz="0" w:space="0" w:color="auto"/>
              </w:divBdr>
              <w:divsChild>
                <w:div w:id="2144886267">
                  <w:marLeft w:val="0"/>
                  <w:marRight w:val="0"/>
                  <w:marTop w:val="0"/>
                  <w:marBottom w:val="0"/>
                  <w:divBdr>
                    <w:top w:val="none" w:sz="0" w:space="0" w:color="auto"/>
                    <w:left w:val="none" w:sz="0" w:space="0" w:color="auto"/>
                    <w:bottom w:val="none" w:sz="0" w:space="0" w:color="auto"/>
                    <w:right w:val="none" w:sz="0" w:space="0" w:color="auto"/>
                  </w:divBdr>
                  <w:divsChild>
                    <w:div w:id="1007831465">
                      <w:marLeft w:val="0"/>
                      <w:marRight w:val="0"/>
                      <w:marTop w:val="0"/>
                      <w:marBottom w:val="0"/>
                      <w:divBdr>
                        <w:top w:val="none" w:sz="0" w:space="0" w:color="auto"/>
                        <w:left w:val="none" w:sz="0" w:space="0" w:color="auto"/>
                        <w:bottom w:val="none" w:sz="0" w:space="0" w:color="auto"/>
                        <w:right w:val="none" w:sz="0" w:space="0" w:color="auto"/>
                      </w:divBdr>
                      <w:divsChild>
                        <w:div w:id="888346834">
                          <w:marLeft w:val="0"/>
                          <w:marRight w:val="0"/>
                          <w:marTop w:val="0"/>
                          <w:marBottom w:val="0"/>
                          <w:divBdr>
                            <w:top w:val="none" w:sz="0" w:space="0" w:color="auto"/>
                            <w:left w:val="none" w:sz="0" w:space="0" w:color="auto"/>
                            <w:bottom w:val="none" w:sz="0" w:space="0" w:color="auto"/>
                            <w:right w:val="none" w:sz="0" w:space="0" w:color="auto"/>
                          </w:divBdr>
                          <w:divsChild>
                            <w:div w:id="1657224334">
                              <w:marLeft w:val="0"/>
                              <w:marRight w:val="0"/>
                              <w:marTop w:val="0"/>
                              <w:marBottom w:val="0"/>
                              <w:divBdr>
                                <w:top w:val="none" w:sz="0" w:space="0" w:color="auto"/>
                                <w:left w:val="none" w:sz="0" w:space="0" w:color="auto"/>
                                <w:bottom w:val="none" w:sz="0" w:space="0" w:color="auto"/>
                                <w:right w:val="none" w:sz="0" w:space="0" w:color="auto"/>
                              </w:divBdr>
                              <w:divsChild>
                                <w:div w:id="1726828689">
                                  <w:marLeft w:val="0"/>
                                  <w:marRight w:val="0"/>
                                  <w:marTop w:val="0"/>
                                  <w:marBottom w:val="0"/>
                                  <w:divBdr>
                                    <w:top w:val="none" w:sz="0" w:space="0" w:color="auto"/>
                                    <w:left w:val="none" w:sz="0" w:space="0" w:color="auto"/>
                                    <w:bottom w:val="none" w:sz="0" w:space="0" w:color="auto"/>
                                    <w:right w:val="none" w:sz="0" w:space="0" w:color="auto"/>
                                  </w:divBdr>
                                  <w:divsChild>
                                    <w:div w:id="14408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747536">
      <w:bodyDiv w:val="1"/>
      <w:marLeft w:val="0"/>
      <w:marRight w:val="0"/>
      <w:marTop w:val="0"/>
      <w:marBottom w:val="0"/>
      <w:divBdr>
        <w:top w:val="none" w:sz="0" w:space="0" w:color="auto"/>
        <w:left w:val="none" w:sz="0" w:space="0" w:color="auto"/>
        <w:bottom w:val="none" w:sz="0" w:space="0" w:color="auto"/>
        <w:right w:val="none" w:sz="0" w:space="0" w:color="auto"/>
      </w:divBdr>
      <w:divsChild>
        <w:div w:id="253905669">
          <w:marLeft w:val="0"/>
          <w:marRight w:val="0"/>
          <w:marTop w:val="0"/>
          <w:marBottom w:val="0"/>
          <w:divBdr>
            <w:top w:val="none" w:sz="0" w:space="0" w:color="auto"/>
            <w:left w:val="none" w:sz="0" w:space="0" w:color="auto"/>
            <w:bottom w:val="none" w:sz="0" w:space="0" w:color="auto"/>
            <w:right w:val="none" w:sz="0" w:space="0" w:color="auto"/>
          </w:divBdr>
          <w:divsChild>
            <w:div w:id="231546313">
              <w:marLeft w:val="0"/>
              <w:marRight w:val="0"/>
              <w:marTop w:val="0"/>
              <w:marBottom w:val="0"/>
              <w:divBdr>
                <w:top w:val="none" w:sz="0" w:space="0" w:color="auto"/>
                <w:left w:val="none" w:sz="0" w:space="0" w:color="auto"/>
                <w:bottom w:val="none" w:sz="0" w:space="0" w:color="auto"/>
                <w:right w:val="none" w:sz="0" w:space="0" w:color="auto"/>
              </w:divBdr>
              <w:divsChild>
                <w:div w:id="1397507984">
                  <w:marLeft w:val="0"/>
                  <w:marRight w:val="0"/>
                  <w:marTop w:val="0"/>
                  <w:marBottom w:val="0"/>
                  <w:divBdr>
                    <w:top w:val="none" w:sz="0" w:space="0" w:color="auto"/>
                    <w:left w:val="none" w:sz="0" w:space="0" w:color="auto"/>
                    <w:bottom w:val="none" w:sz="0" w:space="0" w:color="auto"/>
                    <w:right w:val="none" w:sz="0" w:space="0" w:color="auto"/>
                  </w:divBdr>
                  <w:divsChild>
                    <w:div w:id="1677613364">
                      <w:marLeft w:val="0"/>
                      <w:marRight w:val="0"/>
                      <w:marTop w:val="0"/>
                      <w:marBottom w:val="0"/>
                      <w:divBdr>
                        <w:top w:val="none" w:sz="0" w:space="0" w:color="auto"/>
                        <w:left w:val="none" w:sz="0" w:space="0" w:color="auto"/>
                        <w:bottom w:val="none" w:sz="0" w:space="0" w:color="auto"/>
                        <w:right w:val="none" w:sz="0" w:space="0" w:color="auto"/>
                      </w:divBdr>
                      <w:divsChild>
                        <w:div w:id="916593626">
                          <w:marLeft w:val="0"/>
                          <w:marRight w:val="0"/>
                          <w:marTop w:val="0"/>
                          <w:marBottom w:val="0"/>
                          <w:divBdr>
                            <w:top w:val="none" w:sz="0" w:space="0" w:color="auto"/>
                            <w:left w:val="none" w:sz="0" w:space="0" w:color="auto"/>
                            <w:bottom w:val="none" w:sz="0" w:space="0" w:color="auto"/>
                            <w:right w:val="none" w:sz="0" w:space="0" w:color="auto"/>
                          </w:divBdr>
                          <w:divsChild>
                            <w:div w:id="331683910">
                              <w:marLeft w:val="0"/>
                              <w:marRight w:val="0"/>
                              <w:marTop w:val="0"/>
                              <w:marBottom w:val="0"/>
                              <w:divBdr>
                                <w:top w:val="none" w:sz="0" w:space="0" w:color="auto"/>
                                <w:left w:val="none" w:sz="0" w:space="0" w:color="auto"/>
                                <w:bottom w:val="none" w:sz="0" w:space="0" w:color="auto"/>
                                <w:right w:val="none" w:sz="0" w:space="0" w:color="auto"/>
                              </w:divBdr>
                              <w:divsChild>
                                <w:div w:id="1867450827">
                                  <w:marLeft w:val="0"/>
                                  <w:marRight w:val="0"/>
                                  <w:marTop w:val="0"/>
                                  <w:marBottom w:val="0"/>
                                  <w:divBdr>
                                    <w:top w:val="none" w:sz="0" w:space="0" w:color="auto"/>
                                    <w:left w:val="none" w:sz="0" w:space="0" w:color="auto"/>
                                    <w:bottom w:val="none" w:sz="0" w:space="0" w:color="auto"/>
                                    <w:right w:val="none" w:sz="0" w:space="0" w:color="auto"/>
                                  </w:divBdr>
                                  <w:divsChild>
                                    <w:div w:id="93686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980625">
      <w:bodyDiv w:val="1"/>
      <w:marLeft w:val="0"/>
      <w:marRight w:val="0"/>
      <w:marTop w:val="0"/>
      <w:marBottom w:val="0"/>
      <w:divBdr>
        <w:top w:val="none" w:sz="0" w:space="0" w:color="auto"/>
        <w:left w:val="none" w:sz="0" w:space="0" w:color="auto"/>
        <w:bottom w:val="none" w:sz="0" w:space="0" w:color="auto"/>
        <w:right w:val="none" w:sz="0" w:space="0" w:color="auto"/>
      </w:divBdr>
      <w:divsChild>
        <w:div w:id="310444169">
          <w:marLeft w:val="0"/>
          <w:marRight w:val="0"/>
          <w:marTop w:val="0"/>
          <w:marBottom w:val="0"/>
          <w:divBdr>
            <w:top w:val="none" w:sz="0" w:space="0" w:color="auto"/>
            <w:left w:val="none" w:sz="0" w:space="0" w:color="auto"/>
            <w:bottom w:val="none" w:sz="0" w:space="0" w:color="auto"/>
            <w:right w:val="none" w:sz="0" w:space="0" w:color="auto"/>
          </w:divBdr>
          <w:divsChild>
            <w:div w:id="209803827">
              <w:marLeft w:val="0"/>
              <w:marRight w:val="0"/>
              <w:marTop w:val="0"/>
              <w:marBottom w:val="0"/>
              <w:divBdr>
                <w:top w:val="none" w:sz="0" w:space="0" w:color="auto"/>
                <w:left w:val="none" w:sz="0" w:space="0" w:color="auto"/>
                <w:bottom w:val="none" w:sz="0" w:space="0" w:color="auto"/>
                <w:right w:val="none" w:sz="0" w:space="0" w:color="auto"/>
              </w:divBdr>
              <w:divsChild>
                <w:div w:id="1950041960">
                  <w:marLeft w:val="0"/>
                  <w:marRight w:val="0"/>
                  <w:marTop w:val="0"/>
                  <w:marBottom w:val="0"/>
                  <w:divBdr>
                    <w:top w:val="none" w:sz="0" w:space="0" w:color="auto"/>
                    <w:left w:val="none" w:sz="0" w:space="0" w:color="auto"/>
                    <w:bottom w:val="none" w:sz="0" w:space="0" w:color="auto"/>
                    <w:right w:val="none" w:sz="0" w:space="0" w:color="auto"/>
                  </w:divBdr>
                  <w:divsChild>
                    <w:div w:id="2136099678">
                      <w:marLeft w:val="0"/>
                      <w:marRight w:val="0"/>
                      <w:marTop w:val="0"/>
                      <w:marBottom w:val="0"/>
                      <w:divBdr>
                        <w:top w:val="none" w:sz="0" w:space="0" w:color="auto"/>
                        <w:left w:val="none" w:sz="0" w:space="0" w:color="auto"/>
                        <w:bottom w:val="none" w:sz="0" w:space="0" w:color="auto"/>
                        <w:right w:val="none" w:sz="0" w:space="0" w:color="auto"/>
                      </w:divBdr>
                      <w:divsChild>
                        <w:div w:id="1865703467">
                          <w:marLeft w:val="0"/>
                          <w:marRight w:val="0"/>
                          <w:marTop w:val="0"/>
                          <w:marBottom w:val="0"/>
                          <w:divBdr>
                            <w:top w:val="none" w:sz="0" w:space="0" w:color="auto"/>
                            <w:left w:val="none" w:sz="0" w:space="0" w:color="auto"/>
                            <w:bottom w:val="none" w:sz="0" w:space="0" w:color="auto"/>
                            <w:right w:val="none" w:sz="0" w:space="0" w:color="auto"/>
                          </w:divBdr>
                          <w:divsChild>
                            <w:div w:id="971790170">
                              <w:marLeft w:val="0"/>
                              <w:marRight w:val="0"/>
                              <w:marTop w:val="0"/>
                              <w:marBottom w:val="0"/>
                              <w:divBdr>
                                <w:top w:val="none" w:sz="0" w:space="0" w:color="auto"/>
                                <w:left w:val="none" w:sz="0" w:space="0" w:color="auto"/>
                                <w:bottom w:val="none" w:sz="0" w:space="0" w:color="auto"/>
                                <w:right w:val="none" w:sz="0" w:space="0" w:color="auto"/>
                              </w:divBdr>
                              <w:divsChild>
                                <w:div w:id="669676011">
                                  <w:marLeft w:val="0"/>
                                  <w:marRight w:val="0"/>
                                  <w:marTop w:val="0"/>
                                  <w:marBottom w:val="0"/>
                                  <w:divBdr>
                                    <w:top w:val="none" w:sz="0" w:space="0" w:color="auto"/>
                                    <w:left w:val="none" w:sz="0" w:space="0" w:color="auto"/>
                                    <w:bottom w:val="none" w:sz="0" w:space="0" w:color="auto"/>
                                    <w:right w:val="none" w:sz="0" w:space="0" w:color="auto"/>
                                  </w:divBdr>
                                  <w:divsChild>
                                    <w:div w:id="201190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43544">
      <w:bodyDiv w:val="1"/>
      <w:marLeft w:val="0"/>
      <w:marRight w:val="0"/>
      <w:marTop w:val="0"/>
      <w:marBottom w:val="0"/>
      <w:divBdr>
        <w:top w:val="none" w:sz="0" w:space="0" w:color="auto"/>
        <w:left w:val="none" w:sz="0" w:space="0" w:color="auto"/>
        <w:bottom w:val="none" w:sz="0" w:space="0" w:color="auto"/>
        <w:right w:val="none" w:sz="0" w:space="0" w:color="auto"/>
      </w:divBdr>
      <w:divsChild>
        <w:div w:id="1693460103">
          <w:marLeft w:val="0"/>
          <w:marRight w:val="0"/>
          <w:marTop w:val="0"/>
          <w:marBottom w:val="0"/>
          <w:divBdr>
            <w:top w:val="none" w:sz="0" w:space="0" w:color="auto"/>
            <w:left w:val="none" w:sz="0" w:space="0" w:color="auto"/>
            <w:bottom w:val="none" w:sz="0" w:space="0" w:color="auto"/>
            <w:right w:val="none" w:sz="0" w:space="0" w:color="auto"/>
          </w:divBdr>
          <w:divsChild>
            <w:div w:id="1897470042">
              <w:marLeft w:val="0"/>
              <w:marRight w:val="0"/>
              <w:marTop w:val="0"/>
              <w:marBottom w:val="0"/>
              <w:divBdr>
                <w:top w:val="none" w:sz="0" w:space="0" w:color="auto"/>
                <w:left w:val="none" w:sz="0" w:space="0" w:color="auto"/>
                <w:bottom w:val="none" w:sz="0" w:space="0" w:color="auto"/>
                <w:right w:val="none" w:sz="0" w:space="0" w:color="auto"/>
              </w:divBdr>
              <w:divsChild>
                <w:div w:id="474421286">
                  <w:marLeft w:val="0"/>
                  <w:marRight w:val="0"/>
                  <w:marTop w:val="0"/>
                  <w:marBottom w:val="0"/>
                  <w:divBdr>
                    <w:top w:val="none" w:sz="0" w:space="0" w:color="auto"/>
                    <w:left w:val="none" w:sz="0" w:space="0" w:color="auto"/>
                    <w:bottom w:val="none" w:sz="0" w:space="0" w:color="auto"/>
                    <w:right w:val="none" w:sz="0" w:space="0" w:color="auto"/>
                  </w:divBdr>
                  <w:divsChild>
                    <w:div w:id="1617442400">
                      <w:marLeft w:val="0"/>
                      <w:marRight w:val="0"/>
                      <w:marTop w:val="0"/>
                      <w:marBottom w:val="0"/>
                      <w:divBdr>
                        <w:top w:val="none" w:sz="0" w:space="0" w:color="auto"/>
                        <w:left w:val="none" w:sz="0" w:space="0" w:color="auto"/>
                        <w:bottom w:val="none" w:sz="0" w:space="0" w:color="auto"/>
                        <w:right w:val="none" w:sz="0" w:space="0" w:color="auto"/>
                      </w:divBdr>
                      <w:divsChild>
                        <w:div w:id="451287412">
                          <w:marLeft w:val="0"/>
                          <w:marRight w:val="0"/>
                          <w:marTop w:val="0"/>
                          <w:marBottom w:val="0"/>
                          <w:divBdr>
                            <w:top w:val="none" w:sz="0" w:space="0" w:color="auto"/>
                            <w:left w:val="none" w:sz="0" w:space="0" w:color="auto"/>
                            <w:bottom w:val="none" w:sz="0" w:space="0" w:color="auto"/>
                            <w:right w:val="none" w:sz="0" w:space="0" w:color="auto"/>
                          </w:divBdr>
                          <w:divsChild>
                            <w:div w:id="1076394174">
                              <w:marLeft w:val="0"/>
                              <w:marRight w:val="0"/>
                              <w:marTop w:val="0"/>
                              <w:marBottom w:val="0"/>
                              <w:divBdr>
                                <w:top w:val="none" w:sz="0" w:space="0" w:color="auto"/>
                                <w:left w:val="none" w:sz="0" w:space="0" w:color="auto"/>
                                <w:bottom w:val="none" w:sz="0" w:space="0" w:color="auto"/>
                                <w:right w:val="none" w:sz="0" w:space="0" w:color="auto"/>
                              </w:divBdr>
                              <w:divsChild>
                                <w:div w:id="1448551024">
                                  <w:marLeft w:val="0"/>
                                  <w:marRight w:val="0"/>
                                  <w:marTop w:val="0"/>
                                  <w:marBottom w:val="0"/>
                                  <w:divBdr>
                                    <w:top w:val="none" w:sz="0" w:space="0" w:color="auto"/>
                                    <w:left w:val="none" w:sz="0" w:space="0" w:color="auto"/>
                                    <w:bottom w:val="none" w:sz="0" w:space="0" w:color="auto"/>
                                    <w:right w:val="none" w:sz="0" w:space="0" w:color="auto"/>
                                  </w:divBdr>
                                  <w:divsChild>
                                    <w:div w:id="124094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456538">
      <w:bodyDiv w:val="1"/>
      <w:marLeft w:val="0"/>
      <w:marRight w:val="0"/>
      <w:marTop w:val="0"/>
      <w:marBottom w:val="0"/>
      <w:divBdr>
        <w:top w:val="none" w:sz="0" w:space="0" w:color="auto"/>
        <w:left w:val="none" w:sz="0" w:space="0" w:color="auto"/>
        <w:bottom w:val="none" w:sz="0" w:space="0" w:color="auto"/>
        <w:right w:val="none" w:sz="0" w:space="0" w:color="auto"/>
      </w:divBdr>
      <w:divsChild>
        <w:div w:id="328799671">
          <w:marLeft w:val="0"/>
          <w:marRight w:val="0"/>
          <w:marTop w:val="0"/>
          <w:marBottom w:val="0"/>
          <w:divBdr>
            <w:top w:val="none" w:sz="0" w:space="0" w:color="auto"/>
            <w:left w:val="none" w:sz="0" w:space="0" w:color="auto"/>
            <w:bottom w:val="none" w:sz="0" w:space="0" w:color="auto"/>
            <w:right w:val="none" w:sz="0" w:space="0" w:color="auto"/>
          </w:divBdr>
          <w:divsChild>
            <w:div w:id="1362973386">
              <w:marLeft w:val="0"/>
              <w:marRight w:val="0"/>
              <w:marTop w:val="0"/>
              <w:marBottom w:val="0"/>
              <w:divBdr>
                <w:top w:val="none" w:sz="0" w:space="0" w:color="auto"/>
                <w:left w:val="none" w:sz="0" w:space="0" w:color="auto"/>
                <w:bottom w:val="none" w:sz="0" w:space="0" w:color="auto"/>
                <w:right w:val="none" w:sz="0" w:space="0" w:color="auto"/>
              </w:divBdr>
              <w:divsChild>
                <w:div w:id="1814327943">
                  <w:marLeft w:val="0"/>
                  <w:marRight w:val="0"/>
                  <w:marTop w:val="0"/>
                  <w:marBottom w:val="0"/>
                  <w:divBdr>
                    <w:top w:val="none" w:sz="0" w:space="0" w:color="auto"/>
                    <w:left w:val="none" w:sz="0" w:space="0" w:color="auto"/>
                    <w:bottom w:val="none" w:sz="0" w:space="0" w:color="auto"/>
                    <w:right w:val="none" w:sz="0" w:space="0" w:color="auto"/>
                  </w:divBdr>
                  <w:divsChild>
                    <w:div w:id="1204053896">
                      <w:marLeft w:val="0"/>
                      <w:marRight w:val="0"/>
                      <w:marTop w:val="0"/>
                      <w:marBottom w:val="0"/>
                      <w:divBdr>
                        <w:top w:val="none" w:sz="0" w:space="0" w:color="auto"/>
                        <w:left w:val="none" w:sz="0" w:space="0" w:color="auto"/>
                        <w:bottom w:val="none" w:sz="0" w:space="0" w:color="auto"/>
                        <w:right w:val="none" w:sz="0" w:space="0" w:color="auto"/>
                      </w:divBdr>
                      <w:divsChild>
                        <w:div w:id="1881555459">
                          <w:marLeft w:val="0"/>
                          <w:marRight w:val="0"/>
                          <w:marTop w:val="0"/>
                          <w:marBottom w:val="0"/>
                          <w:divBdr>
                            <w:top w:val="none" w:sz="0" w:space="0" w:color="auto"/>
                            <w:left w:val="none" w:sz="0" w:space="0" w:color="auto"/>
                            <w:bottom w:val="none" w:sz="0" w:space="0" w:color="auto"/>
                            <w:right w:val="none" w:sz="0" w:space="0" w:color="auto"/>
                          </w:divBdr>
                          <w:divsChild>
                            <w:div w:id="1016031464">
                              <w:marLeft w:val="0"/>
                              <w:marRight w:val="0"/>
                              <w:marTop w:val="0"/>
                              <w:marBottom w:val="0"/>
                              <w:divBdr>
                                <w:top w:val="none" w:sz="0" w:space="0" w:color="auto"/>
                                <w:left w:val="none" w:sz="0" w:space="0" w:color="auto"/>
                                <w:bottom w:val="none" w:sz="0" w:space="0" w:color="auto"/>
                                <w:right w:val="none" w:sz="0" w:space="0" w:color="auto"/>
                              </w:divBdr>
                              <w:divsChild>
                                <w:div w:id="2015640960">
                                  <w:marLeft w:val="0"/>
                                  <w:marRight w:val="0"/>
                                  <w:marTop w:val="0"/>
                                  <w:marBottom w:val="0"/>
                                  <w:divBdr>
                                    <w:top w:val="none" w:sz="0" w:space="0" w:color="auto"/>
                                    <w:left w:val="none" w:sz="0" w:space="0" w:color="auto"/>
                                    <w:bottom w:val="none" w:sz="0" w:space="0" w:color="auto"/>
                                    <w:right w:val="none" w:sz="0" w:space="0" w:color="auto"/>
                                  </w:divBdr>
                                  <w:divsChild>
                                    <w:div w:id="33018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960271">
      <w:bodyDiv w:val="1"/>
      <w:marLeft w:val="0"/>
      <w:marRight w:val="0"/>
      <w:marTop w:val="0"/>
      <w:marBottom w:val="0"/>
      <w:divBdr>
        <w:top w:val="none" w:sz="0" w:space="0" w:color="auto"/>
        <w:left w:val="none" w:sz="0" w:space="0" w:color="auto"/>
        <w:bottom w:val="none" w:sz="0" w:space="0" w:color="auto"/>
        <w:right w:val="none" w:sz="0" w:space="0" w:color="auto"/>
      </w:divBdr>
      <w:divsChild>
        <w:div w:id="271208968">
          <w:marLeft w:val="0"/>
          <w:marRight w:val="0"/>
          <w:marTop w:val="0"/>
          <w:marBottom w:val="0"/>
          <w:divBdr>
            <w:top w:val="none" w:sz="0" w:space="0" w:color="auto"/>
            <w:left w:val="none" w:sz="0" w:space="0" w:color="auto"/>
            <w:bottom w:val="none" w:sz="0" w:space="0" w:color="auto"/>
            <w:right w:val="none" w:sz="0" w:space="0" w:color="auto"/>
          </w:divBdr>
          <w:divsChild>
            <w:div w:id="1225407741">
              <w:marLeft w:val="0"/>
              <w:marRight w:val="0"/>
              <w:marTop w:val="0"/>
              <w:marBottom w:val="0"/>
              <w:divBdr>
                <w:top w:val="none" w:sz="0" w:space="0" w:color="auto"/>
                <w:left w:val="none" w:sz="0" w:space="0" w:color="auto"/>
                <w:bottom w:val="none" w:sz="0" w:space="0" w:color="auto"/>
                <w:right w:val="none" w:sz="0" w:space="0" w:color="auto"/>
              </w:divBdr>
              <w:divsChild>
                <w:div w:id="1849130802">
                  <w:marLeft w:val="0"/>
                  <w:marRight w:val="0"/>
                  <w:marTop w:val="0"/>
                  <w:marBottom w:val="0"/>
                  <w:divBdr>
                    <w:top w:val="none" w:sz="0" w:space="0" w:color="auto"/>
                    <w:left w:val="none" w:sz="0" w:space="0" w:color="auto"/>
                    <w:bottom w:val="none" w:sz="0" w:space="0" w:color="auto"/>
                    <w:right w:val="none" w:sz="0" w:space="0" w:color="auto"/>
                  </w:divBdr>
                  <w:divsChild>
                    <w:div w:id="241720529">
                      <w:marLeft w:val="0"/>
                      <w:marRight w:val="0"/>
                      <w:marTop w:val="0"/>
                      <w:marBottom w:val="0"/>
                      <w:divBdr>
                        <w:top w:val="none" w:sz="0" w:space="0" w:color="auto"/>
                        <w:left w:val="none" w:sz="0" w:space="0" w:color="auto"/>
                        <w:bottom w:val="none" w:sz="0" w:space="0" w:color="auto"/>
                        <w:right w:val="none" w:sz="0" w:space="0" w:color="auto"/>
                      </w:divBdr>
                      <w:divsChild>
                        <w:div w:id="1072585269">
                          <w:marLeft w:val="0"/>
                          <w:marRight w:val="0"/>
                          <w:marTop w:val="0"/>
                          <w:marBottom w:val="0"/>
                          <w:divBdr>
                            <w:top w:val="none" w:sz="0" w:space="0" w:color="auto"/>
                            <w:left w:val="none" w:sz="0" w:space="0" w:color="auto"/>
                            <w:bottom w:val="none" w:sz="0" w:space="0" w:color="auto"/>
                            <w:right w:val="none" w:sz="0" w:space="0" w:color="auto"/>
                          </w:divBdr>
                          <w:divsChild>
                            <w:div w:id="1087577551">
                              <w:marLeft w:val="0"/>
                              <w:marRight w:val="0"/>
                              <w:marTop w:val="0"/>
                              <w:marBottom w:val="0"/>
                              <w:divBdr>
                                <w:top w:val="none" w:sz="0" w:space="0" w:color="auto"/>
                                <w:left w:val="none" w:sz="0" w:space="0" w:color="auto"/>
                                <w:bottom w:val="none" w:sz="0" w:space="0" w:color="auto"/>
                                <w:right w:val="none" w:sz="0" w:space="0" w:color="auto"/>
                              </w:divBdr>
                              <w:divsChild>
                                <w:div w:id="2059667263">
                                  <w:marLeft w:val="0"/>
                                  <w:marRight w:val="0"/>
                                  <w:marTop w:val="0"/>
                                  <w:marBottom w:val="0"/>
                                  <w:divBdr>
                                    <w:top w:val="none" w:sz="0" w:space="0" w:color="auto"/>
                                    <w:left w:val="none" w:sz="0" w:space="0" w:color="auto"/>
                                    <w:bottom w:val="none" w:sz="0" w:space="0" w:color="auto"/>
                                    <w:right w:val="none" w:sz="0" w:space="0" w:color="auto"/>
                                  </w:divBdr>
                                  <w:divsChild>
                                    <w:div w:id="4041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4077785">
      <w:bodyDiv w:val="1"/>
      <w:marLeft w:val="0"/>
      <w:marRight w:val="0"/>
      <w:marTop w:val="0"/>
      <w:marBottom w:val="0"/>
      <w:divBdr>
        <w:top w:val="none" w:sz="0" w:space="0" w:color="auto"/>
        <w:left w:val="none" w:sz="0" w:space="0" w:color="auto"/>
        <w:bottom w:val="none" w:sz="0" w:space="0" w:color="auto"/>
        <w:right w:val="none" w:sz="0" w:space="0" w:color="auto"/>
      </w:divBdr>
      <w:divsChild>
        <w:div w:id="47579997">
          <w:marLeft w:val="0"/>
          <w:marRight w:val="0"/>
          <w:marTop w:val="0"/>
          <w:marBottom w:val="0"/>
          <w:divBdr>
            <w:top w:val="none" w:sz="0" w:space="0" w:color="auto"/>
            <w:left w:val="none" w:sz="0" w:space="0" w:color="auto"/>
            <w:bottom w:val="none" w:sz="0" w:space="0" w:color="auto"/>
            <w:right w:val="none" w:sz="0" w:space="0" w:color="auto"/>
          </w:divBdr>
          <w:divsChild>
            <w:div w:id="89662769">
              <w:marLeft w:val="0"/>
              <w:marRight w:val="0"/>
              <w:marTop w:val="0"/>
              <w:marBottom w:val="0"/>
              <w:divBdr>
                <w:top w:val="none" w:sz="0" w:space="0" w:color="auto"/>
                <w:left w:val="none" w:sz="0" w:space="0" w:color="auto"/>
                <w:bottom w:val="none" w:sz="0" w:space="0" w:color="auto"/>
                <w:right w:val="none" w:sz="0" w:space="0" w:color="auto"/>
              </w:divBdr>
              <w:divsChild>
                <w:div w:id="1316030778">
                  <w:marLeft w:val="0"/>
                  <w:marRight w:val="0"/>
                  <w:marTop w:val="0"/>
                  <w:marBottom w:val="0"/>
                  <w:divBdr>
                    <w:top w:val="none" w:sz="0" w:space="0" w:color="auto"/>
                    <w:left w:val="none" w:sz="0" w:space="0" w:color="auto"/>
                    <w:bottom w:val="none" w:sz="0" w:space="0" w:color="auto"/>
                    <w:right w:val="none" w:sz="0" w:space="0" w:color="auto"/>
                  </w:divBdr>
                  <w:divsChild>
                    <w:div w:id="2005743075">
                      <w:marLeft w:val="0"/>
                      <w:marRight w:val="0"/>
                      <w:marTop w:val="0"/>
                      <w:marBottom w:val="0"/>
                      <w:divBdr>
                        <w:top w:val="none" w:sz="0" w:space="0" w:color="auto"/>
                        <w:left w:val="none" w:sz="0" w:space="0" w:color="auto"/>
                        <w:bottom w:val="none" w:sz="0" w:space="0" w:color="auto"/>
                        <w:right w:val="none" w:sz="0" w:space="0" w:color="auto"/>
                      </w:divBdr>
                      <w:divsChild>
                        <w:div w:id="189536553">
                          <w:marLeft w:val="0"/>
                          <w:marRight w:val="0"/>
                          <w:marTop w:val="0"/>
                          <w:marBottom w:val="0"/>
                          <w:divBdr>
                            <w:top w:val="none" w:sz="0" w:space="0" w:color="auto"/>
                            <w:left w:val="none" w:sz="0" w:space="0" w:color="auto"/>
                            <w:bottom w:val="none" w:sz="0" w:space="0" w:color="auto"/>
                            <w:right w:val="none" w:sz="0" w:space="0" w:color="auto"/>
                          </w:divBdr>
                          <w:divsChild>
                            <w:div w:id="931737569">
                              <w:marLeft w:val="0"/>
                              <w:marRight w:val="0"/>
                              <w:marTop w:val="0"/>
                              <w:marBottom w:val="0"/>
                              <w:divBdr>
                                <w:top w:val="none" w:sz="0" w:space="0" w:color="auto"/>
                                <w:left w:val="none" w:sz="0" w:space="0" w:color="auto"/>
                                <w:bottom w:val="none" w:sz="0" w:space="0" w:color="auto"/>
                                <w:right w:val="none" w:sz="0" w:space="0" w:color="auto"/>
                              </w:divBdr>
                              <w:divsChild>
                                <w:div w:id="1109660544">
                                  <w:marLeft w:val="0"/>
                                  <w:marRight w:val="0"/>
                                  <w:marTop w:val="0"/>
                                  <w:marBottom w:val="0"/>
                                  <w:divBdr>
                                    <w:top w:val="none" w:sz="0" w:space="0" w:color="auto"/>
                                    <w:left w:val="none" w:sz="0" w:space="0" w:color="auto"/>
                                    <w:bottom w:val="none" w:sz="0" w:space="0" w:color="auto"/>
                                    <w:right w:val="none" w:sz="0" w:space="0" w:color="auto"/>
                                  </w:divBdr>
                                  <w:divsChild>
                                    <w:div w:id="3267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306578">
      <w:bodyDiv w:val="1"/>
      <w:marLeft w:val="0"/>
      <w:marRight w:val="0"/>
      <w:marTop w:val="0"/>
      <w:marBottom w:val="0"/>
      <w:divBdr>
        <w:top w:val="none" w:sz="0" w:space="0" w:color="auto"/>
        <w:left w:val="none" w:sz="0" w:space="0" w:color="auto"/>
        <w:bottom w:val="none" w:sz="0" w:space="0" w:color="auto"/>
        <w:right w:val="none" w:sz="0" w:space="0" w:color="auto"/>
      </w:divBdr>
      <w:divsChild>
        <w:div w:id="981883878">
          <w:marLeft w:val="0"/>
          <w:marRight w:val="0"/>
          <w:marTop w:val="0"/>
          <w:marBottom w:val="0"/>
          <w:divBdr>
            <w:top w:val="none" w:sz="0" w:space="0" w:color="auto"/>
            <w:left w:val="none" w:sz="0" w:space="0" w:color="auto"/>
            <w:bottom w:val="none" w:sz="0" w:space="0" w:color="auto"/>
            <w:right w:val="none" w:sz="0" w:space="0" w:color="auto"/>
          </w:divBdr>
          <w:divsChild>
            <w:div w:id="470363244">
              <w:marLeft w:val="0"/>
              <w:marRight w:val="0"/>
              <w:marTop w:val="0"/>
              <w:marBottom w:val="0"/>
              <w:divBdr>
                <w:top w:val="none" w:sz="0" w:space="0" w:color="auto"/>
                <w:left w:val="none" w:sz="0" w:space="0" w:color="auto"/>
                <w:bottom w:val="none" w:sz="0" w:space="0" w:color="auto"/>
                <w:right w:val="none" w:sz="0" w:space="0" w:color="auto"/>
              </w:divBdr>
              <w:divsChild>
                <w:div w:id="2100445963">
                  <w:marLeft w:val="0"/>
                  <w:marRight w:val="0"/>
                  <w:marTop w:val="0"/>
                  <w:marBottom w:val="0"/>
                  <w:divBdr>
                    <w:top w:val="none" w:sz="0" w:space="0" w:color="auto"/>
                    <w:left w:val="none" w:sz="0" w:space="0" w:color="auto"/>
                    <w:bottom w:val="none" w:sz="0" w:space="0" w:color="auto"/>
                    <w:right w:val="none" w:sz="0" w:space="0" w:color="auto"/>
                  </w:divBdr>
                  <w:divsChild>
                    <w:div w:id="668365528">
                      <w:marLeft w:val="0"/>
                      <w:marRight w:val="0"/>
                      <w:marTop w:val="0"/>
                      <w:marBottom w:val="0"/>
                      <w:divBdr>
                        <w:top w:val="none" w:sz="0" w:space="0" w:color="auto"/>
                        <w:left w:val="none" w:sz="0" w:space="0" w:color="auto"/>
                        <w:bottom w:val="none" w:sz="0" w:space="0" w:color="auto"/>
                        <w:right w:val="none" w:sz="0" w:space="0" w:color="auto"/>
                      </w:divBdr>
                      <w:divsChild>
                        <w:div w:id="1255935307">
                          <w:marLeft w:val="0"/>
                          <w:marRight w:val="0"/>
                          <w:marTop w:val="0"/>
                          <w:marBottom w:val="0"/>
                          <w:divBdr>
                            <w:top w:val="none" w:sz="0" w:space="0" w:color="auto"/>
                            <w:left w:val="none" w:sz="0" w:space="0" w:color="auto"/>
                            <w:bottom w:val="none" w:sz="0" w:space="0" w:color="auto"/>
                            <w:right w:val="none" w:sz="0" w:space="0" w:color="auto"/>
                          </w:divBdr>
                          <w:divsChild>
                            <w:div w:id="1462310268">
                              <w:marLeft w:val="0"/>
                              <w:marRight w:val="0"/>
                              <w:marTop w:val="0"/>
                              <w:marBottom w:val="0"/>
                              <w:divBdr>
                                <w:top w:val="none" w:sz="0" w:space="0" w:color="auto"/>
                                <w:left w:val="none" w:sz="0" w:space="0" w:color="auto"/>
                                <w:bottom w:val="none" w:sz="0" w:space="0" w:color="auto"/>
                                <w:right w:val="none" w:sz="0" w:space="0" w:color="auto"/>
                              </w:divBdr>
                              <w:divsChild>
                                <w:div w:id="614407878">
                                  <w:marLeft w:val="0"/>
                                  <w:marRight w:val="0"/>
                                  <w:marTop w:val="0"/>
                                  <w:marBottom w:val="0"/>
                                  <w:divBdr>
                                    <w:top w:val="none" w:sz="0" w:space="0" w:color="auto"/>
                                    <w:left w:val="none" w:sz="0" w:space="0" w:color="auto"/>
                                    <w:bottom w:val="none" w:sz="0" w:space="0" w:color="auto"/>
                                    <w:right w:val="none" w:sz="0" w:space="0" w:color="auto"/>
                                  </w:divBdr>
                                  <w:divsChild>
                                    <w:div w:id="109235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0214863">
      <w:bodyDiv w:val="1"/>
      <w:marLeft w:val="0"/>
      <w:marRight w:val="0"/>
      <w:marTop w:val="0"/>
      <w:marBottom w:val="0"/>
      <w:divBdr>
        <w:top w:val="none" w:sz="0" w:space="0" w:color="auto"/>
        <w:left w:val="none" w:sz="0" w:space="0" w:color="auto"/>
        <w:bottom w:val="none" w:sz="0" w:space="0" w:color="auto"/>
        <w:right w:val="none" w:sz="0" w:space="0" w:color="auto"/>
      </w:divBdr>
      <w:divsChild>
        <w:div w:id="1021470785">
          <w:marLeft w:val="0"/>
          <w:marRight w:val="0"/>
          <w:marTop w:val="0"/>
          <w:marBottom w:val="0"/>
          <w:divBdr>
            <w:top w:val="none" w:sz="0" w:space="0" w:color="auto"/>
            <w:left w:val="none" w:sz="0" w:space="0" w:color="auto"/>
            <w:bottom w:val="none" w:sz="0" w:space="0" w:color="auto"/>
            <w:right w:val="none" w:sz="0" w:space="0" w:color="auto"/>
          </w:divBdr>
          <w:divsChild>
            <w:div w:id="340858531">
              <w:marLeft w:val="0"/>
              <w:marRight w:val="0"/>
              <w:marTop w:val="0"/>
              <w:marBottom w:val="0"/>
              <w:divBdr>
                <w:top w:val="none" w:sz="0" w:space="0" w:color="auto"/>
                <w:left w:val="none" w:sz="0" w:space="0" w:color="auto"/>
                <w:bottom w:val="none" w:sz="0" w:space="0" w:color="auto"/>
                <w:right w:val="none" w:sz="0" w:space="0" w:color="auto"/>
              </w:divBdr>
              <w:divsChild>
                <w:div w:id="533232489">
                  <w:marLeft w:val="0"/>
                  <w:marRight w:val="0"/>
                  <w:marTop w:val="0"/>
                  <w:marBottom w:val="0"/>
                  <w:divBdr>
                    <w:top w:val="none" w:sz="0" w:space="0" w:color="auto"/>
                    <w:left w:val="none" w:sz="0" w:space="0" w:color="auto"/>
                    <w:bottom w:val="none" w:sz="0" w:space="0" w:color="auto"/>
                    <w:right w:val="none" w:sz="0" w:space="0" w:color="auto"/>
                  </w:divBdr>
                  <w:divsChild>
                    <w:div w:id="2076076871">
                      <w:marLeft w:val="0"/>
                      <w:marRight w:val="0"/>
                      <w:marTop w:val="0"/>
                      <w:marBottom w:val="0"/>
                      <w:divBdr>
                        <w:top w:val="none" w:sz="0" w:space="0" w:color="auto"/>
                        <w:left w:val="none" w:sz="0" w:space="0" w:color="auto"/>
                        <w:bottom w:val="none" w:sz="0" w:space="0" w:color="auto"/>
                        <w:right w:val="none" w:sz="0" w:space="0" w:color="auto"/>
                      </w:divBdr>
                      <w:divsChild>
                        <w:div w:id="1357855264">
                          <w:marLeft w:val="0"/>
                          <w:marRight w:val="0"/>
                          <w:marTop w:val="0"/>
                          <w:marBottom w:val="0"/>
                          <w:divBdr>
                            <w:top w:val="none" w:sz="0" w:space="0" w:color="auto"/>
                            <w:left w:val="none" w:sz="0" w:space="0" w:color="auto"/>
                            <w:bottom w:val="none" w:sz="0" w:space="0" w:color="auto"/>
                            <w:right w:val="none" w:sz="0" w:space="0" w:color="auto"/>
                          </w:divBdr>
                          <w:divsChild>
                            <w:div w:id="934359310">
                              <w:marLeft w:val="0"/>
                              <w:marRight w:val="0"/>
                              <w:marTop w:val="0"/>
                              <w:marBottom w:val="0"/>
                              <w:divBdr>
                                <w:top w:val="none" w:sz="0" w:space="0" w:color="auto"/>
                                <w:left w:val="none" w:sz="0" w:space="0" w:color="auto"/>
                                <w:bottom w:val="none" w:sz="0" w:space="0" w:color="auto"/>
                                <w:right w:val="none" w:sz="0" w:space="0" w:color="auto"/>
                              </w:divBdr>
                              <w:divsChild>
                                <w:div w:id="61175025">
                                  <w:marLeft w:val="0"/>
                                  <w:marRight w:val="0"/>
                                  <w:marTop w:val="0"/>
                                  <w:marBottom w:val="0"/>
                                  <w:divBdr>
                                    <w:top w:val="none" w:sz="0" w:space="0" w:color="auto"/>
                                    <w:left w:val="none" w:sz="0" w:space="0" w:color="auto"/>
                                    <w:bottom w:val="none" w:sz="0" w:space="0" w:color="auto"/>
                                    <w:right w:val="none" w:sz="0" w:space="0" w:color="auto"/>
                                  </w:divBdr>
                                  <w:divsChild>
                                    <w:div w:id="19630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785435">
      <w:bodyDiv w:val="1"/>
      <w:marLeft w:val="0"/>
      <w:marRight w:val="0"/>
      <w:marTop w:val="0"/>
      <w:marBottom w:val="0"/>
      <w:divBdr>
        <w:top w:val="none" w:sz="0" w:space="0" w:color="auto"/>
        <w:left w:val="none" w:sz="0" w:space="0" w:color="auto"/>
        <w:bottom w:val="none" w:sz="0" w:space="0" w:color="auto"/>
        <w:right w:val="none" w:sz="0" w:space="0" w:color="auto"/>
      </w:divBdr>
      <w:divsChild>
        <w:div w:id="1825853720">
          <w:marLeft w:val="0"/>
          <w:marRight w:val="0"/>
          <w:marTop w:val="0"/>
          <w:marBottom w:val="0"/>
          <w:divBdr>
            <w:top w:val="none" w:sz="0" w:space="0" w:color="auto"/>
            <w:left w:val="none" w:sz="0" w:space="0" w:color="auto"/>
            <w:bottom w:val="none" w:sz="0" w:space="0" w:color="auto"/>
            <w:right w:val="none" w:sz="0" w:space="0" w:color="auto"/>
          </w:divBdr>
          <w:divsChild>
            <w:div w:id="1750227084">
              <w:marLeft w:val="0"/>
              <w:marRight w:val="0"/>
              <w:marTop w:val="0"/>
              <w:marBottom w:val="0"/>
              <w:divBdr>
                <w:top w:val="none" w:sz="0" w:space="0" w:color="auto"/>
                <w:left w:val="none" w:sz="0" w:space="0" w:color="auto"/>
                <w:bottom w:val="none" w:sz="0" w:space="0" w:color="auto"/>
                <w:right w:val="none" w:sz="0" w:space="0" w:color="auto"/>
              </w:divBdr>
              <w:divsChild>
                <w:div w:id="1069309297">
                  <w:marLeft w:val="0"/>
                  <w:marRight w:val="0"/>
                  <w:marTop w:val="0"/>
                  <w:marBottom w:val="0"/>
                  <w:divBdr>
                    <w:top w:val="none" w:sz="0" w:space="0" w:color="auto"/>
                    <w:left w:val="none" w:sz="0" w:space="0" w:color="auto"/>
                    <w:bottom w:val="none" w:sz="0" w:space="0" w:color="auto"/>
                    <w:right w:val="none" w:sz="0" w:space="0" w:color="auto"/>
                  </w:divBdr>
                  <w:divsChild>
                    <w:div w:id="599870337">
                      <w:marLeft w:val="0"/>
                      <w:marRight w:val="0"/>
                      <w:marTop w:val="0"/>
                      <w:marBottom w:val="0"/>
                      <w:divBdr>
                        <w:top w:val="none" w:sz="0" w:space="0" w:color="auto"/>
                        <w:left w:val="none" w:sz="0" w:space="0" w:color="auto"/>
                        <w:bottom w:val="none" w:sz="0" w:space="0" w:color="auto"/>
                        <w:right w:val="none" w:sz="0" w:space="0" w:color="auto"/>
                      </w:divBdr>
                      <w:divsChild>
                        <w:div w:id="1046638694">
                          <w:marLeft w:val="0"/>
                          <w:marRight w:val="0"/>
                          <w:marTop w:val="0"/>
                          <w:marBottom w:val="0"/>
                          <w:divBdr>
                            <w:top w:val="none" w:sz="0" w:space="0" w:color="auto"/>
                            <w:left w:val="none" w:sz="0" w:space="0" w:color="auto"/>
                            <w:bottom w:val="none" w:sz="0" w:space="0" w:color="auto"/>
                            <w:right w:val="none" w:sz="0" w:space="0" w:color="auto"/>
                          </w:divBdr>
                          <w:divsChild>
                            <w:div w:id="1068187644">
                              <w:marLeft w:val="0"/>
                              <w:marRight w:val="0"/>
                              <w:marTop w:val="0"/>
                              <w:marBottom w:val="0"/>
                              <w:divBdr>
                                <w:top w:val="none" w:sz="0" w:space="0" w:color="auto"/>
                                <w:left w:val="none" w:sz="0" w:space="0" w:color="auto"/>
                                <w:bottom w:val="none" w:sz="0" w:space="0" w:color="auto"/>
                                <w:right w:val="none" w:sz="0" w:space="0" w:color="auto"/>
                              </w:divBdr>
                              <w:divsChild>
                                <w:div w:id="2013801154">
                                  <w:marLeft w:val="0"/>
                                  <w:marRight w:val="0"/>
                                  <w:marTop w:val="0"/>
                                  <w:marBottom w:val="0"/>
                                  <w:divBdr>
                                    <w:top w:val="none" w:sz="0" w:space="0" w:color="auto"/>
                                    <w:left w:val="none" w:sz="0" w:space="0" w:color="auto"/>
                                    <w:bottom w:val="none" w:sz="0" w:space="0" w:color="auto"/>
                                    <w:right w:val="none" w:sz="0" w:space="0" w:color="auto"/>
                                  </w:divBdr>
                                  <w:divsChild>
                                    <w:div w:id="18922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327737">
      <w:bodyDiv w:val="1"/>
      <w:marLeft w:val="0"/>
      <w:marRight w:val="0"/>
      <w:marTop w:val="0"/>
      <w:marBottom w:val="0"/>
      <w:divBdr>
        <w:top w:val="none" w:sz="0" w:space="0" w:color="auto"/>
        <w:left w:val="none" w:sz="0" w:space="0" w:color="auto"/>
        <w:bottom w:val="none" w:sz="0" w:space="0" w:color="auto"/>
        <w:right w:val="none" w:sz="0" w:space="0" w:color="auto"/>
      </w:divBdr>
      <w:divsChild>
        <w:div w:id="1480269824">
          <w:marLeft w:val="0"/>
          <w:marRight w:val="0"/>
          <w:marTop w:val="0"/>
          <w:marBottom w:val="0"/>
          <w:divBdr>
            <w:top w:val="none" w:sz="0" w:space="0" w:color="auto"/>
            <w:left w:val="none" w:sz="0" w:space="0" w:color="auto"/>
            <w:bottom w:val="none" w:sz="0" w:space="0" w:color="auto"/>
            <w:right w:val="none" w:sz="0" w:space="0" w:color="auto"/>
          </w:divBdr>
          <w:divsChild>
            <w:div w:id="243341660">
              <w:marLeft w:val="0"/>
              <w:marRight w:val="0"/>
              <w:marTop w:val="0"/>
              <w:marBottom w:val="0"/>
              <w:divBdr>
                <w:top w:val="none" w:sz="0" w:space="0" w:color="auto"/>
                <w:left w:val="none" w:sz="0" w:space="0" w:color="auto"/>
                <w:bottom w:val="none" w:sz="0" w:space="0" w:color="auto"/>
                <w:right w:val="none" w:sz="0" w:space="0" w:color="auto"/>
              </w:divBdr>
              <w:divsChild>
                <w:div w:id="992175455">
                  <w:marLeft w:val="0"/>
                  <w:marRight w:val="0"/>
                  <w:marTop w:val="0"/>
                  <w:marBottom w:val="0"/>
                  <w:divBdr>
                    <w:top w:val="none" w:sz="0" w:space="0" w:color="auto"/>
                    <w:left w:val="none" w:sz="0" w:space="0" w:color="auto"/>
                    <w:bottom w:val="none" w:sz="0" w:space="0" w:color="auto"/>
                    <w:right w:val="none" w:sz="0" w:space="0" w:color="auto"/>
                  </w:divBdr>
                  <w:divsChild>
                    <w:div w:id="934748757">
                      <w:marLeft w:val="0"/>
                      <w:marRight w:val="0"/>
                      <w:marTop w:val="0"/>
                      <w:marBottom w:val="0"/>
                      <w:divBdr>
                        <w:top w:val="none" w:sz="0" w:space="0" w:color="auto"/>
                        <w:left w:val="none" w:sz="0" w:space="0" w:color="auto"/>
                        <w:bottom w:val="none" w:sz="0" w:space="0" w:color="auto"/>
                        <w:right w:val="none" w:sz="0" w:space="0" w:color="auto"/>
                      </w:divBdr>
                      <w:divsChild>
                        <w:div w:id="1108819513">
                          <w:marLeft w:val="0"/>
                          <w:marRight w:val="0"/>
                          <w:marTop w:val="0"/>
                          <w:marBottom w:val="0"/>
                          <w:divBdr>
                            <w:top w:val="none" w:sz="0" w:space="0" w:color="auto"/>
                            <w:left w:val="none" w:sz="0" w:space="0" w:color="auto"/>
                            <w:bottom w:val="none" w:sz="0" w:space="0" w:color="auto"/>
                            <w:right w:val="none" w:sz="0" w:space="0" w:color="auto"/>
                          </w:divBdr>
                          <w:divsChild>
                            <w:div w:id="554511091">
                              <w:marLeft w:val="0"/>
                              <w:marRight w:val="0"/>
                              <w:marTop w:val="0"/>
                              <w:marBottom w:val="0"/>
                              <w:divBdr>
                                <w:top w:val="none" w:sz="0" w:space="0" w:color="auto"/>
                                <w:left w:val="none" w:sz="0" w:space="0" w:color="auto"/>
                                <w:bottom w:val="none" w:sz="0" w:space="0" w:color="auto"/>
                                <w:right w:val="none" w:sz="0" w:space="0" w:color="auto"/>
                              </w:divBdr>
                              <w:divsChild>
                                <w:div w:id="744257153">
                                  <w:marLeft w:val="0"/>
                                  <w:marRight w:val="0"/>
                                  <w:marTop w:val="0"/>
                                  <w:marBottom w:val="0"/>
                                  <w:divBdr>
                                    <w:top w:val="none" w:sz="0" w:space="0" w:color="auto"/>
                                    <w:left w:val="none" w:sz="0" w:space="0" w:color="auto"/>
                                    <w:bottom w:val="none" w:sz="0" w:space="0" w:color="auto"/>
                                    <w:right w:val="none" w:sz="0" w:space="0" w:color="auto"/>
                                  </w:divBdr>
                                  <w:divsChild>
                                    <w:div w:id="139673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409931">
      <w:bodyDiv w:val="1"/>
      <w:marLeft w:val="0"/>
      <w:marRight w:val="0"/>
      <w:marTop w:val="0"/>
      <w:marBottom w:val="0"/>
      <w:divBdr>
        <w:top w:val="none" w:sz="0" w:space="0" w:color="auto"/>
        <w:left w:val="none" w:sz="0" w:space="0" w:color="auto"/>
        <w:bottom w:val="none" w:sz="0" w:space="0" w:color="auto"/>
        <w:right w:val="none" w:sz="0" w:space="0" w:color="auto"/>
      </w:divBdr>
      <w:divsChild>
        <w:div w:id="705642818">
          <w:marLeft w:val="0"/>
          <w:marRight w:val="0"/>
          <w:marTop w:val="0"/>
          <w:marBottom w:val="0"/>
          <w:divBdr>
            <w:top w:val="none" w:sz="0" w:space="0" w:color="auto"/>
            <w:left w:val="none" w:sz="0" w:space="0" w:color="auto"/>
            <w:bottom w:val="none" w:sz="0" w:space="0" w:color="auto"/>
            <w:right w:val="none" w:sz="0" w:space="0" w:color="auto"/>
          </w:divBdr>
          <w:divsChild>
            <w:div w:id="1605728049">
              <w:marLeft w:val="0"/>
              <w:marRight w:val="0"/>
              <w:marTop w:val="0"/>
              <w:marBottom w:val="0"/>
              <w:divBdr>
                <w:top w:val="none" w:sz="0" w:space="0" w:color="auto"/>
                <w:left w:val="none" w:sz="0" w:space="0" w:color="auto"/>
                <w:bottom w:val="none" w:sz="0" w:space="0" w:color="auto"/>
                <w:right w:val="none" w:sz="0" w:space="0" w:color="auto"/>
              </w:divBdr>
              <w:divsChild>
                <w:div w:id="1607229092">
                  <w:marLeft w:val="0"/>
                  <w:marRight w:val="0"/>
                  <w:marTop w:val="0"/>
                  <w:marBottom w:val="0"/>
                  <w:divBdr>
                    <w:top w:val="none" w:sz="0" w:space="0" w:color="auto"/>
                    <w:left w:val="none" w:sz="0" w:space="0" w:color="auto"/>
                    <w:bottom w:val="none" w:sz="0" w:space="0" w:color="auto"/>
                    <w:right w:val="none" w:sz="0" w:space="0" w:color="auto"/>
                  </w:divBdr>
                  <w:divsChild>
                    <w:div w:id="1784422785">
                      <w:marLeft w:val="0"/>
                      <w:marRight w:val="0"/>
                      <w:marTop w:val="0"/>
                      <w:marBottom w:val="0"/>
                      <w:divBdr>
                        <w:top w:val="none" w:sz="0" w:space="0" w:color="auto"/>
                        <w:left w:val="none" w:sz="0" w:space="0" w:color="auto"/>
                        <w:bottom w:val="none" w:sz="0" w:space="0" w:color="auto"/>
                        <w:right w:val="none" w:sz="0" w:space="0" w:color="auto"/>
                      </w:divBdr>
                      <w:divsChild>
                        <w:div w:id="19475668">
                          <w:marLeft w:val="0"/>
                          <w:marRight w:val="0"/>
                          <w:marTop w:val="0"/>
                          <w:marBottom w:val="0"/>
                          <w:divBdr>
                            <w:top w:val="none" w:sz="0" w:space="0" w:color="auto"/>
                            <w:left w:val="none" w:sz="0" w:space="0" w:color="auto"/>
                            <w:bottom w:val="none" w:sz="0" w:space="0" w:color="auto"/>
                            <w:right w:val="none" w:sz="0" w:space="0" w:color="auto"/>
                          </w:divBdr>
                          <w:divsChild>
                            <w:div w:id="1750228809">
                              <w:marLeft w:val="0"/>
                              <w:marRight w:val="0"/>
                              <w:marTop w:val="0"/>
                              <w:marBottom w:val="0"/>
                              <w:divBdr>
                                <w:top w:val="none" w:sz="0" w:space="0" w:color="auto"/>
                                <w:left w:val="none" w:sz="0" w:space="0" w:color="auto"/>
                                <w:bottom w:val="none" w:sz="0" w:space="0" w:color="auto"/>
                                <w:right w:val="none" w:sz="0" w:space="0" w:color="auto"/>
                              </w:divBdr>
                              <w:divsChild>
                                <w:div w:id="1790319138">
                                  <w:marLeft w:val="0"/>
                                  <w:marRight w:val="0"/>
                                  <w:marTop w:val="0"/>
                                  <w:marBottom w:val="0"/>
                                  <w:divBdr>
                                    <w:top w:val="none" w:sz="0" w:space="0" w:color="auto"/>
                                    <w:left w:val="none" w:sz="0" w:space="0" w:color="auto"/>
                                    <w:bottom w:val="none" w:sz="0" w:space="0" w:color="auto"/>
                                    <w:right w:val="none" w:sz="0" w:space="0" w:color="auto"/>
                                  </w:divBdr>
                                  <w:divsChild>
                                    <w:div w:id="44612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4397488">
      <w:bodyDiv w:val="1"/>
      <w:marLeft w:val="0"/>
      <w:marRight w:val="0"/>
      <w:marTop w:val="0"/>
      <w:marBottom w:val="0"/>
      <w:divBdr>
        <w:top w:val="none" w:sz="0" w:space="0" w:color="auto"/>
        <w:left w:val="none" w:sz="0" w:space="0" w:color="auto"/>
        <w:bottom w:val="none" w:sz="0" w:space="0" w:color="auto"/>
        <w:right w:val="none" w:sz="0" w:space="0" w:color="auto"/>
      </w:divBdr>
      <w:divsChild>
        <w:div w:id="255751027">
          <w:marLeft w:val="0"/>
          <w:marRight w:val="0"/>
          <w:marTop w:val="0"/>
          <w:marBottom w:val="0"/>
          <w:divBdr>
            <w:top w:val="none" w:sz="0" w:space="0" w:color="auto"/>
            <w:left w:val="none" w:sz="0" w:space="0" w:color="auto"/>
            <w:bottom w:val="none" w:sz="0" w:space="0" w:color="auto"/>
            <w:right w:val="none" w:sz="0" w:space="0" w:color="auto"/>
          </w:divBdr>
          <w:divsChild>
            <w:div w:id="677539791">
              <w:marLeft w:val="0"/>
              <w:marRight w:val="0"/>
              <w:marTop w:val="0"/>
              <w:marBottom w:val="0"/>
              <w:divBdr>
                <w:top w:val="none" w:sz="0" w:space="0" w:color="auto"/>
                <w:left w:val="none" w:sz="0" w:space="0" w:color="auto"/>
                <w:bottom w:val="none" w:sz="0" w:space="0" w:color="auto"/>
                <w:right w:val="none" w:sz="0" w:space="0" w:color="auto"/>
              </w:divBdr>
              <w:divsChild>
                <w:div w:id="45182191">
                  <w:marLeft w:val="0"/>
                  <w:marRight w:val="0"/>
                  <w:marTop w:val="0"/>
                  <w:marBottom w:val="0"/>
                  <w:divBdr>
                    <w:top w:val="none" w:sz="0" w:space="0" w:color="auto"/>
                    <w:left w:val="none" w:sz="0" w:space="0" w:color="auto"/>
                    <w:bottom w:val="none" w:sz="0" w:space="0" w:color="auto"/>
                    <w:right w:val="none" w:sz="0" w:space="0" w:color="auto"/>
                  </w:divBdr>
                  <w:divsChild>
                    <w:div w:id="1551502841">
                      <w:marLeft w:val="0"/>
                      <w:marRight w:val="0"/>
                      <w:marTop w:val="0"/>
                      <w:marBottom w:val="0"/>
                      <w:divBdr>
                        <w:top w:val="none" w:sz="0" w:space="0" w:color="auto"/>
                        <w:left w:val="none" w:sz="0" w:space="0" w:color="auto"/>
                        <w:bottom w:val="none" w:sz="0" w:space="0" w:color="auto"/>
                        <w:right w:val="none" w:sz="0" w:space="0" w:color="auto"/>
                      </w:divBdr>
                      <w:divsChild>
                        <w:div w:id="222953698">
                          <w:marLeft w:val="0"/>
                          <w:marRight w:val="0"/>
                          <w:marTop w:val="0"/>
                          <w:marBottom w:val="0"/>
                          <w:divBdr>
                            <w:top w:val="none" w:sz="0" w:space="0" w:color="auto"/>
                            <w:left w:val="none" w:sz="0" w:space="0" w:color="auto"/>
                            <w:bottom w:val="none" w:sz="0" w:space="0" w:color="auto"/>
                            <w:right w:val="none" w:sz="0" w:space="0" w:color="auto"/>
                          </w:divBdr>
                          <w:divsChild>
                            <w:div w:id="1883597140">
                              <w:marLeft w:val="0"/>
                              <w:marRight w:val="0"/>
                              <w:marTop w:val="0"/>
                              <w:marBottom w:val="0"/>
                              <w:divBdr>
                                <w:top w:val="none" w:sz="0" w:space="0" w:color="auto"/>
                                <w:left w:val="none" w:sz="0" w:space="0" w:color="auto"/>
                                <w:bottom w:val="none" w:sz="0" w:space="0" w:color="auto"/>
                                <w:right w:val="none" w:sz="0" w:space="0" w:color="auto"/>
                              </w:divBdr>
                              <w:divsChild>
                                <w:div w:id="943803010">
                                  <w:marLeft w:val="0"/>
                                  <w:marRight w:val="0"/>
                                  <w:marTop w:val="0"/>
                                  <w:marBottom w:val="0"/>
                                  <w:divBdr>
                                    <w:top w:val="none" w:sz="0" w:space="0" w:color="auto"/>
                                    <w:left w:val="none" w:sz="0" w:space="0" w:color="auto"/>
                                    <w:bottom w:val="none" w:sz="0" w:space="0" w:color="auto"/>
                                    <w:right w:val="none" w:sz="0" w:space="0" w:color="auto"/>
                                  </w:divBdr>
                                  <w:divsChild>
                                    <w:div w:id="17783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569638">
      <w:bodyDiv w:val="1"/>
      <w:marLeft w:val="0"/>
      <w:marRight w:val="0"/>
      <w:marTop w:val="0"/>
      <w:marBottom w:val="0"/>
      <w:divBdr>
        <w:top w:val="none" w:sz="0" w:space="0" w:color="auto"/>
        <w:left w:val="none" w:sz="0" w:space="0" w:color="auto"/>
        <w:bottom w:val="none" w:sz="0" w:space="0" w:color="auto"/>
        <w:right w:val="none" w:sz="0" w:space="0" w:color="auto"/>
      </w:divBdr>
      <w:divsChild>
        <w:div w:id="665596956">
          <w:marLeft w:val="0"/>
          <w:marRight w:val="0"/>
          <w:marTop w:val="0"/>
          <w:marBottom w:val="0"/>
          <w:divBdr>
            <w:top w:val="none" w:sz="0" w:space="0" w:color="auto"/>
            <w:left w:val="none" w:sz="0" w:space="0" w:color="auto"/>
            <w:bottom w:val="none" w:sz="0" w:space="0" w:color="auto"/>
            <w:right w:val="none" w:sz="0" w:space="0" w:color="auto"/>
          </w:divBdr>
          <w:divsChild>
            <w:div w:id="1607615474">
              <w:marLeft w:val="0"/>
              <w:marRight w:val="0"/>
              <w:marTop w:val="0"/>
              <w:marBottom w:val="0"/>
              <w:divBdr>
                <w:top w:val="none" w:sz="0" w:space="0" w:color="auto"/>
                <w:left w:val="none" w:sz="0" w:space="0" w:color="auto"/>
                <w:bottom w:val="none" w:sz="0" w:space="0" w:color="auto"/>
                <w:right w:val="none" w:sz="0" w:space="0" w:color="auto"/>
              </w:divBdr>
              <w:divsChild>
                <w:div w:id="292056761">
                  <w:marLeft w:val="0"/>
                  <w:marRight w:val="0"/>
                  <w:marTop w:val="0"/>
                  <w:marBottom w:val="0"/>
                  <w:divBdr>
                    <w:top w:val="none" w:sz="0" w:space="0" w:color="auto"/>
                    <w:left w:val="none" w:sz="0" w:space="0" w:color="auto"/>
                    <w:bottom w:val="none" w:sz="0" w:space="0" w:color="auto"/>
                    <w:right w:val="none" w:sz="0" w:space="0" w:color="auto"/>
                  </w:divBdr>
                  <w:divsChild>
                    <w:div w:id="1430200446">
                      <w:marLeft w:val="0"/>
                      <w:marRight w:val="0"/>
                      <w:marTop w:val="0"/>
                      <w:marBottom w:val="0"/>
                      <w:divBdr>
                        <w:top w:val="none" w:sz="0" w:space="0" w:color="auto"/>
                        <w:left w:val="none" w:sz="0" w:space="0" w:color="auto"/>
                        <w:bottom w:val="none" w:sz="0" w:space="0" w:color="auto"/>
                        <w:right w:val="none" w:sz="0" w:space="0" w:color="auto"/>
                      </w:divBdr>
                      <w:divsChild>
                        <w:div w:id="2136562775">
                          <w:marLeft w:val="0"/>
                          <w:marRight w:val="0"/>
                          <w:marTop w:val="0"/>
                          <w:marBottom w:val="0"/>
                          <w:divBdr>
                            <w:top w:val="none" w:sz="0" w:space="0" w:color="auto"/>
                            <w:left w:val="none" w:sz="0" w:space="0" w:color="auto"/>
                            <w:bottom w:val="none" w:sz="0" w:space="0" w:color="auto"/>
                            <w:right w:val="none" w:sz="0" w:space="0" w:color="auto"/>
                          </w:divBdr>
                          <w:divsChild>
                            <w:div w:id="24142825">
                              <w:marLeft w:val="0"/>
                              <w:marRight w:val="0"/>
                              <w:marTop w:val="0"/>
                              <w:marBottom w:val="0"/>
                              <w:divBdr>
                                <w:top w:val="none" w:sz="0" w:space="0" w:color="auto"/>
                                <w:left w:val="none" w:sz="0" w:space="0" w:color="auto"/>
                                <w:bottom w:val="none" w:sz="0" w:space="0" w:color="auto"/>
                                <w:right w:val="none" w:sz="0" w:space="0" w:color="auto"/>
                              </w:divBdr>
                              <w:divsChild>
                                <w:div w:id="1836219580">
                                  <w:marLeft w:val="0"/>
                                  <w:marRight w:val="0"/>
                                  <w:marTop w:val="0"/>
                                  <w:marBottom w:val="0"/>
                                  <w:divBdr>
                                    <w:top w:val="none" w:sz="0" w:space="0" w:color="auto"/>
                                    <w:left w:val="none" w:sz="0" w:space="0" w:color="auto"/>
                                    <w:bottom w:val="none" w:sz="0" w:space="0" w:color="auto"/>
                                    <w:right w:val="none" w:sz="0" w:space="0" w:color="auto"/>
                                  </w:divBdr>
                                  <w:divsChild>
                                    <w:div w:id="27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525194">
      <w:bodyDiv w:val="1"/>
      <w:marLeft w:val="0"/>
      <w:marRight w:val="0"/>
      <w:marTop w:val="0"/>
      <w:marBottom w:val="0"/>
      <w:divBdr>
        <w:top w:val="none" w:sz="0" w:space="0" w:color="auto"/>
        <w:left w:val="none" w:sz="0" w:space="0" w:color="auto"/>
        <w:bottom w:val="none" w:sz="0" w:space="0" w:color="auto"/>
        <w:right w:val="none" w:sz="0" w:space="0" w:color="auto"/>
      </w:divBdr>
      <w:divsChild>
        <w:div w:id="2146001918">
          <w:marLeft w:val="0"/>
          <w:marRight w:val="0"/>
          <w:marTop w:val="0"/>
          <w:marBottom w:val="0"/>
          <w:divBdr>
            <w:top w:val="none" w:sz="0" w:space="0" w:color="auto"/>
            <w:left w:val="none" w:sz="0" w:space="0" w:color="auto"/>
            <w:bottom w:val="none" w:sz="0" w:space="0" w:color="auto"/>
            <w:right w:val="none" w:sz="0" w:space="0" w:color="auto"/>
          </w:divBdr>
          <w:divsChild>
            <w:div w:id="1642730626">
              <w:marLeft w:val="0"/>
              <w:marRight w:val="0"/>
              <w:marTop w:val="0"/>
              <w:marBottom w:val="0"/>
              <w:divBdr>
                <w:top w:val="none" w:sz="0" w:space="0" w:color="auto"/>
                <w:left w:val="none" w:sz="0" w:space="0" w:color="auto"/>
                <w:bottom w:val="none" w:sz="0" w:space="0" w:color="auto"/>
                <w:right w:val="none" w:sz="0" w:space="0" w:color="auto"/>
              </w:divBdr>
              <w:divsChild>
                <w:div w:id="256211242">
                  <w:marLeft w:val="0"/>
                  <w:marRight w:val="0"/>
                  <w:marTop w:val="0"/>
                  <w:marBottom w:val="0"/>
                  <w:divBdr>
                    <w:top w:val="none" w:sz="0" w:space="0" w:color="auto"/>
                    <w:left w:val="none" w:sz="0" w:space="0" w:color="auto"/>
                    <w:bottom w:val="none" w:sz="0" w:space="0" w:color="auto"/>
                    <w:right w:val="none" w:sz="0" w:space="0" w:color="auto"/>
                  </w:divBdr>
                  <w:divsChild>
                    <w:div w:id="610938160">
                      <w:marLeft w:val="0"/>
                      <w:marRight w:val="0"/>
                      <w:marTop w:val="0"/>
                      <w:marBottom w:val="0"/>
                      <w:divBdr>
                        <w:top w:val="none" w:sz="0" w:space="0" w:color="auto"/>
                        <w:left w:val="none" w:sz="0" w:space="0" w:color="auto"/>
                        <w:bottom w:val="none" w:sz="0" w:space="0" w:color="auto"/>
                        <w:right w:val="none" w:sz="0" w:space="0" w:color="auto"/>
                      </w:divBdr>
                      <w:divsChild>
                        <w:div w:id="1923565399">
                          <w:marLeft w:val="0"/>
                          <w:marRight w:val="0"/>
                          <w:marTop w:val="0"/>
                          <w:marBottom w:val="0"/>
                          <w:divBdr>
                            <w:top w:val="none" w:sz="0" w:space="0" w:color="auto"/>
                            <w:left w:val="none" w:sz="0" w:space="0" w:color="auto"/>
                            <w:bottom w:val="none" w:sz="0" w:space="0" w:color="auto"/>
                            <w:right w:val="none" w:sz="0" w:space="0" w:color="auto"/>
                          </w:divBdr>
                          <w:divsChild>
                            <w:div w:id="549342104">
                              <w:marLeft w:val="0"/>
                              <w:marRight w:val="0"/>
                              <w:marTop w:val="0"/>
                              <w:marBottom w:val="0"/>
                              <w:divBdr>
                                <w:top w:val="none" w:sz="0" w:space="0" w:color="auto"/>
                                <w:left w:val="none" w:sz="0" w:space="0" w:color="auto"/>
                                <w:bottom w:val="none" w:sz="0" w:space="0" w:color="auto"/>
                                <w:right w:val="none" w:sz="0" w:space="0" w:color="auto"/>
                              </w:divBdr>
                              <w:divsChild>
                                <w:div w:id="556432458">
                                  <w:marLeft w:val="0"/>
                                  <w:marRight w:val="0"/>
                                  <w:marTop w:val="0"/>
                                  <w:marBottom w:val="0"/>
                                  <w:divBdr>
                                    <w:top w:val="none" w:sz="0" w:space="0" w:color="auto"/>
                                    <w:left w:val="none" w:sz="0" w:space="0" w:color="auto"/>
                                    <w:bottom w:val="none" w:sz="0" w:space="0" w:color="auto"/>
                                    <w:right w:val="none" w:sz="0" w:space="0" w:color="auto"/>
                                  </w:divBdr>
                                  <w:divsChild>
                                    <w:div w:id="13948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630735">
      <w:bodyDiv w:val="1"/>
      <w:marLeft w:val="0"/>
      <w:marRight w:val="0"/>
      <w:marTop w:val="0"/>
      <w:marBottom w:val="0"/>
      <w:divBdr>
        <w:top w:val="none" w:sz="0" w:space="0" w:color="auto"/>
        <w:left w:val="none" w:sz="0" w:space="0" w:color="auto"/>
        <w:bottom w:val="none" w:sz="0" w:space="0" w:color="auto"/>
        <w:right w:val="none" w:sz="0" w:space="0" w:color="auto"/>
      </w:divBdr>
      <w:divsChild>
        <w:div w:id="528877193">
          <w:marLeft w:val="0"/>
          <w:marRight w:val="0"/>
          <w:marTop w:val="0"/>
          <w:marBottom w:val="0"/>
          <w:divBdr>
            <w:top w:val="none" w:sz="0" w:space="0" w:color="auto"/>
            <w:left w:val="none" w:sz="0" w:space="0" w:color="auto"/>
            <w:bottom w:val="none" w:sz="0" w:space="0" w:color="auto"/>
            <w:right w:val="none" w:sz="0" w:space="0" w:color="auto"/>
          </w:divBdr>
          <w:divsChild>
            <w:div w:id="896279700">
              <w:marLeft w:val="0"/>
              <w:marRight w:val="0"/>
              <w:marTop w:val="0"/>
              <w:marBottom w:val="0"/>
              <w:divBdr>
                <w:top w:val="none" w:sz="0" w:space="0" w:color="auto"/>
                <w:left w:val="none" w:sz="0" w:space="0" w:color="auto"/>
                <w:bottom w:val="none" w:sz="0" w:space="0" w:color="auto"/>
                <w:right w:val="none" w:sz="0" w:space="0" w:color="auto"/>
              </w:divBdr>
              <w:divsChild>
                <w:div w:id="513954122">
                  <w:marLeft w:val="0"/>
                  <w:marRight w:val="0"/>
                  <w:marTop w:val="0"/>
                  <w:marBottom w:val="0"/>
                  <w:divBdr>
                    <w:top w:val="none" w:sz="0" w:space="0" w:color="auto"/>
                    <w:left w:val="none" w:sz="0" w:space="0" w:color="auto"/>
                    <w:bottom w:val="none" w:sz="0" w:space="0" w:color="auto"/>
                    <w:right w:val="none" w:sz="0" w:space="0" w:color="auto"/>
                  </w:divBdr>
                  <w:divsChild>
                    <w:div w:id="193471157">
                      <w:marLeft w:val="0"/>
                      <w:marRight w:val="0"/>
                      <w:marTop w:val="0"/>
                      <w:marBottom w:val="0"/>
                      <w:divBdr>
                        <w:top w:val="none" w:sz="0" w:space="0" w:color="auto"/>
                        <w:left w:val="none" w:sz="0" w:space="0" w:color="auto"/>
                        <w:bottom w:val="none" w:sz="0" w:space="0" w:color="auto"/>
                        <w:right w:val="none" w:sz="0" w:space="0" w:color="auto"/>
                      </w:divBdr>
                      <w:divsChild>
                        <w:div w:id="77212666">
                          <w:marLeft w:val="0"/>
                          <w:marRight w:val="0"/>
                          <w:marTop w:val="0"/>
                          <w:marBottom w:val="0"/>
                          <w:divBdr>
                            <w:top w:val="none" w:sz="0" w:space="0" w:color="auto"/>
                            <w:left w:val="none" w:sz="0" w:space="0" w:color="auto"/>
                            <w:bottom w:val="none" w:sz="0" w:space="0" w:color="auto"/>
                            <w:right w:val="none" w:sz="0" w:space="0" w:color="auto"/>
                          </w:divBdr>
                          <w:divsChild>
                            <w:div w:id="1404334199">
                              <w:marLeft w:val="0"/>
                              <w:marRight w:val="0"/>
                              <w:marTop w:val="0"/>
                              <w:marBottom w:val="0"/>
                              <w:divBdr>
                                <w:top w:val="none" w:sz="0" w:space="0" w:color="auto"/>
                                <w:left w:val="none" w:sz="0" w:space="0" w:color="auto"/>
                                <w:bottom w:val="none" w:sz="0" w:space="0" w:color="auto"/>
                                <w:right w:val="none" w:sz="0" w:space="0" w:color="auto"/>
                              </w:divBdr>
                              <w:divsChild>
                                <w:div w:id="1555001484">
                                  <w:marLeft w:val="0"/>
                                  <w:marRight w:val="0"/>
                                  <w:marTop w:val="0"/>
                                  <w:marBottom w:val="0"/>
                                  <w:divBdr>
                                    <w:top w:val="none" w:sz="0" w:space="0" w:color="auto"/>
                                    <w:left w:val="none" w:sz="0" w:space="0" w:color="auto"/>
                                    <w:bottom w:val="none" w:sz="0" w:space="0" w:color="auto"/>
                                    <w:right w:val="none" w:sz="0" w:space="0" w:color="auto"/>
                                  </w:divBdr>
                                  <w:divsChild>
                                    <w:div w:id="15318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100584">
      <w:bodyDiv w:val="1"/>
      <w:marLeft w:val="0"/>
      <w:marRight w:val="0"/>
      <w:marTop w:val="0"/>
      <w:marBottom w:val="0"/>
      <w:divBdr>
        <w:top w:val="none" w:sz="0" w:space="0" w:color="auto"/>
        <w:left w:val="none" w:sz="0" w:space="0" w:color="auto"/>
        <w:bottom w:val="none" w:sz="0" w:space="0" w:color="auto"/>
        <w:right w:val="none" w:sz="0" w:space="0" w:color="auto"/>
      </w:divBdr>
      <w:divsChild>
        <w:div w:id="1263340172">
          <w:marLeft w:val="0"/>
          <w:marRight w:val="0"/>
          <w:marTop w:val="0"/>
          <w:marBottom w:val="0"/>
          <w:divBdr>
            <w:top w:val="none" w:sz="0" w:space="0" w:color="auto"/>
            <w:left w:val="none" w:sz="0" w:space="0" w:color="auto"/>
            <w:bottom w:val="none" w:sz="0" w:space="0" w:color="auto"/>
            <w:right w:val="none" w:sz="0" w:space="0" w:color="auto"/>
          </w:divBdr>
          <w:divsChild>
            <w:div w:id="608242770">
              <w:marLeft w:val="0"/>
              <w:marRight w:val="0"/>
              <w:marTop w:val="0"/>
              <w:marBottom w:val="0"/>
              <w:divBdr>
                <w:top w:val="none" w:sz="0" w:space="0" w:color="auto"/>
                <w:left w:val="none" w:sz="0" w:space="0" w:color="auto"/>
                <w:bottom w:val="none" w:sz="0" w:space="0" w:color="auto"/>
                <w:right w:val="none" w:sz="0" w:space="0" w:color="auto"/>
              </w:divBdr>
              <w:divsChild>
                <w:div w:id="1581600628">
                  <w:marLeft w:val="0"/>
                  <w:marRight w:val="0"/>
                  <w:marTop w:val="0"/>
                  <w:marBottom w:val="0"/>
                  <w:divBdr>
                    <w:top w:val="none" w:sz="0" w:space="0" w:color="auto"/>
                    <w:left w:val="none" w:sz="0" w:space="0" w:color="auto"/>
                    <w:bottom w:val="none" w:sz="0" w:space="0" w:color="auto"/>
                    <w:right w:val="none" w:sz="0" w:space="0" w:color="auto"/>
                  </w:divBdr>
                  <w:divsChild>
                    <w:div w:id="2136100839">
                      <w:marLeft w:val="0"/>
                      <w:marRight w:val="0"/>
                      <w:marTop w:val="0"/>
                      <w:marBottom w:val="0"/>
                      <w:divBdr>
                        <w:top w:val="none" w:sz="0" w:space="0" w:color="auto"/>
                        <w:left w:val="none" w:sz="0" w:space="0" w:color="auto"/>
                        <w:bottom w:val="none" w:sz="0" w:space="0" w:color="auto"/>
                        <w:right w:val="none" w:sz="0" w:space="0" w:color="auto"/>
                      </w:divBdr>
                      <w:divsChild>
                        <w:div w:id="1860193814">
                          <w:marLeft w:val="0"/>
                          <w:marRight w:val="0"/>
                          <w:marTop w:val="0"/>
                          <w:marBottom w:val="0"/>
                          <w:divBdr>
                            <w:top w:val="none" w:sz="0" w:space="0" w:color="auto"/>
                            <w:left w:val="none" w:sz="0" w:space="0" w:color="auto"/>
                            <w:bottom w:val="none" w:sz="0" w:space="0" w:color="auto"/>
                            <w:right w:val="none" w:sz="0" w:space="0" w:color="auto"/>
                          </w:divBdr>
                          <w:divsChild>
                            <w:div w:id="197401176">
                              <w:marLeft w:val="0"/>
                              <w:marRight w:val="0"/>
                              <w:marTop w:val="0"/>
                              <w:marBottom w:val="0"/>
                              <w:divBdr>
                                <w:top w:val="none" w:sz="0" w:space="0" w:color="auto"/>
                                <w:left w:val="none" w:sz="0" w:space="0" w:color="auto"/>
                                <w:bottom w:val="none" w:sz="0" w:space="0" w:color="auto"/>
                                <w:right w:val="none" w:sz="0" w:space="0" w:color="auto"/>
                              </w:divBdr>
                              <w:divsChild>
                                <w:div w:id="2088913492">
                                  <w:marLeft w:val="0"/>
                                  <w:marRight w:val="0"/>
                                  <w:marTop w:val="0"/>
                                  <w:marBottom w:val="0"/>
                                  <w:divBdr>
                                    <w:top w:val="none" w:sz="0" w:space="0" w:color="auto"/>
                                    <w:left w:val="none" w:sz="0" w:space="0" w:color="auto"/>
                                    <w:bottom w:val="none" w:sz="0" w:space="0" w:color="auto"/>
                                    <w:right w:val="none" w:sz="0" w:space="0" w:color="auto"/>
                                  </w:divBdr>
                                  <w:divsChild>
                                    <w:div w:id="42107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216607">
      <w:bodyDiv w:val="1"/>
      <w:marLeft w:val="0"/>
      <w:marRight w:val="0"/>
      <w:marTop w:val="0"/>
      <w:marBottom w:val="0"/>
      <w:divBdr>
        <w:top w:val="none" w:sz="0" w:space="0" w:color="auto"/>
        <w:left w:val="none" w:sz="0" w:space="0" w:color="auto"/>
        <w:bottom w:val="none" w:sz="0" w:space="0" w:color="auto"/>
        <w:right w:val="none" w:sz="0" w:space="0" w:color="auto"/>
      </w:divBdr>
      <w:divsChild>
        <w:div w:id="922372349">
          <w:marLeft w:val="0"/>
          <w:marRight w:val="0"/>
          <w:marTop w:val="0"/>
          <w:marBottom w:val="0"/>
          <w:divBdr>
            <w:top w:val="none" w:sz="0" w:space="0" w:color="auto"/>
            <w:left w:val="none" w:sz="0" w:space="0" w:color="auto"/>
            <w:bottom w:val="none" w:sz="0" w:space="0" w:color="auto"/>
            <w:right w:val="none" w:sz="0" w:space="0" w:color="auto"/>
          </w:divBdr>
          <w:divsChild>
            <w:div w:id="1429233681">
              <w:marLeft w:val="0"/>
              <w:marRight w:val="0"/>
              <w:marTop w:val="0"/>
              <w:marBottom w:val="0"/>
              <w:divBdr>
                <w:top w:val="none" w:sz="0" w:space="0" w:color="auto"/>
                <w:left w:val="none" w:sz="0" w:space="0" w:color="auto"/>
                <w:bottom w:val="none" w:sz="0" w:space="0" w:color="auto"/>
                <w:right w:val="none" w:sz="0" w:space="0" w:color="auto"/>
              </w:divBdr>
              <w:divsChild>
                <w:div w:id="1942519422">
                  <w:marLeft w:val="0"/>
                  <w:marRight w:val="0"/>
                  <w:marTop w:val="0"/>
                  <w:marBottom w:val="0"/>
                  <w:divBdr>
                    <w:top w:val="none" w:sz="0" w:space="0" w:color="auto"/>
                    <w:left w:val="none" w:sz="0" w:space="0" w:color="auto"/>
                    <w:bottom w:val="none" w:sz="0" w:space="0" w:color="auto"/>
                    <w:right w:val="none" w:sz="0" w:space="0" w:color="auto"/>
                  </w:divBdr>
                  <w:divsChild>
                    <w:div w:id="757754370">
                      <w:marLeft w:val="0"/>
                      <w:marRight w:val="0"/>
                      <w:marTop w:val="0"/>
                      <w:marBottom w:val="0"/>
                      <w:divBdr>
                        <w:top w:val="none" w:sz="0" w:space="0" w:color="auto"/>
                        <w:left w:val="none" w:sz="0" w:space="0" w:color="auto"/>
                        <w:bottom w:val="none" w:sz="0" w:space="0" w:color="auto"/>
                        <w:right w:val="none" w:sz="0" w:space="0" w:color="auto"/>
                      </w:divBdr>
                      <w:divsChild>
                        <w:div w:id="340401291">
                          <w:marLeft w:val="0"/>
                          <w:marRight w:val="0"/>
                          <w:marTop w:val="0"/>
                          <w:marBottom w:val="0"/>
                          <w:divBdr>
                            <w:top w:val="none" w:sz="0" w:space="0" w:color="auto"/>
                            <w:left w:val="none" w:sz="0" w:space="0" w:color="auto"/>
                            <w:bottom w:val="none" w:sz="0" w:space="0" w:color="auto"/>
                            <w:right w:val="none" w:sz="0" w:space="0" w:color="auto"/>
                          </w:divBdr>
                          <w:divsChild>
                            <w:div w:id="1308318400">
                              <w:marLeft w:val="0"/>
                              <w:marRight w:val="0"/>
                              <w:marTop w:val="0"/>
                              <w:marBottom w:val="0"/>
                              <w:divBdr>
                                <w:top w:val="none" w:sz="0" w:space="0" w:color="auto"/>
                                <w:left w:val="none" w:sz="0" w:space="0" w:color="auto"/>
                                <w:bottom w:val="none" w:sz="0" w:space="0" w:color="auto"/>
                                <w:right w:val="none" w:sz="0" w:space="0" w:color="auto"/>
                              </w:divBdr>
                              <w:divsChild>
                                <w:div w:id="867253072">
                                  <w:marLeft w:val="0"/>
                                  <w:marRight w:val="0"/>
                                  <w:marTop w:val="0"/>
                                  <w:marBottom w:val="0"/>
                                  <w:divBdr>
                                    <w:top w:val="none" w:sz="0" w:space="0" w:color="auto"/>
                                    <w:left w:val="none" w:sz="0" w:space="0" w:color="auto"/>
                                    <w:bottom w:val="none" w:sz="0" w:space="0" w:color="auto"/>
                                    <w:right w:val="none" w:sz="0" w:space="0" w:color="auto"/>
                                  </w:divBdr>
                                  <w:divsChild>
                                    <w:div w:id="7840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427993">
      <w:bodyDiv w:val="1"/>
      <w:marLeft w:val="0"/>
      <w:marRight w:val="0"/>
      <w:marTop w:val="0"/>
      <w:marBottom w:val="0"/>
      <w:divBdr>
        <w:top w:val="none" w:sz="0" w:space="0" w:color="auto"/>
        <w:left w:val="none" w:sz="0" w:space="0" w:color="auto"/>
        <w:bottom w:val="none" w:sz="0" w:space="0" w:color="auto"/>
        <w:right w:val="none" w:sz="0" w:space="0" w:color="auto"/>
      </w:divBdr>
      <w:divsChild>
        <w:div w:id="982004357">
          <w:marLeft w:val="0"/>
          <w:marRight w:val="0"/>
          <w:marTop w:val="0"/>
          <w:marBottom w:val="0"/>
          <w:divBdr>
            <w:top w:val="none" w:sz="0" w:space="0" w:color="auto"/>
            <w:left w:val="none" w:sz="0" w:space="0" w:color="auto"/>
            <w:bottom w:val="none" w:sz="0" w:space="0" w:color="auto"/>
            <w:right w:val="none" w:sz="0" w:space="0" w:color="auto"/>
          </w:divBdr>
          <w:divsChild>
            <w:div w:id="1670861783">
              <w:marLeft w:val="0"/>
              <w:marRight w:val="0"/>
              <w:marTop w:val="0"/>
              <w:marBottom w:val="0"/>
              <w:divBdr>
                <w:top w:val="none" w:sz="0" w:space="0" w:color="auto"/>
                <w:left w:val="none" w:sz="0" w:space="0" w:color="auto"/>
                <w:bottom w:val="none" w:sz="0" w:space="0" w:color="auto"/>
                <w:right w:val="none" w:sz="0" w:space="0" w:color="auto"/>
              </w:divBdr>
              <w:divsChild>
                <w:div w:id="1434738300">
                  <w:marLeft w:val="0"/>
                  <w:marRight w:val="0"/>
                  <w:marTop w:val="0"/>
                  <w:marBottom w:val="0"/>
                  <w:divBdr>
                    <w:top w:val="none" w:sz="0" w:space="0" w:color="auto"/>
                    <w:left w:val="none" w:sz="0" w:space="0" w:color="auto"/>
                    <w:bottom w:val="none" w:sz="0" w:space="0" w:color="auto"/>
                    <w:right w:val="none" w:sz="0" w:space="0" w:color="auto"/>
                  </w:divBdr>
                  <w:divsChild>
                    <w:div w:id="904225297">
                      <w:marLeft w:val="0"/>
                      <w:marRight w:val="0"/>
                      <w:marTop w:val="0"/>
                      <w:marBottom w:val="0"/>
                      <w:divBdr>
                        <w:top w:val="none" w:sz="0" w:space="0" w:color="auto"/>
                        <w:left w:val="none" w:sz="0" w:space="0" w:color="auto"/>
                        <w:bottom w:val="none" w:sz="0" w:space="0" w:color="auto"/>
                        <w:right w:val="none" w:sz="0" w:space="0" w:color="auto"/>
                      </w:divBdr>
                      <w:divsChild>
                        <w:div w:id="1852063380">
                          <w:marLeft w:val="0"/>
                          <w:marRight w:val="0"/>
                          <w:marTop w:val="0"/>
                          <w:marBottom w:val="0"/>
                          <w:divBdr>
                            <w:top w:val="none" w:sz="0" w:space="0" w:color="auto"/>
                            <w:left w:val="none" w:sz="0" w:space="0" w:color="auto"/>
                            <w:bottom w:val="none" w:sz="0" w:space="0" w:color="auto"/>
                            <w:right w:val="none" w:sz="0" w:space="0" w:color="auto"/>
                          </w:divBdr>
                          <w:divsChild>
                            <w:div w:id="502596633">
                              <w:marLeft w:val="0"/>
                              <w:marRight w:val="0"/>
                              <w:marTop w:val="0"/>
                              <w:marBottom w:val="0"/>
                              <w:divBdr>
                                <w:top w:val="none" w:sz="0" w:space="0" w:color="auto"/>
                                <w:left w:val="none" w:sz="0" w:space="0" w:color="auto"/>
                                <w:bottom w:val="none" w:sz="0" w:space="0" w:color="auto"/>
                                <w:right w:val="none" w:sz="0" w:space="0" w:color="auto"/>
                              </w:divBdr>
                              <w:divsChild>
                                <w:div w:id="1902330742">
                                  <w:marLeft w:val="0"/>
                                  <w:marRight w:val="0"/>
                                  <w:marTop w:val="0"/>
                                  <w:marBottom w:val="0"/>
                                  <w:divBdr>
                                    <w:top w:val="none" w:sz="0" w:space="0" w:color="auto"/>
                                    <w:left w:val="none" w:sz="0" w:space="0" w:color="auto"/>
                                    <w:bottom w:val="none" w:sz="0" w:space="0" w:color="auto"/>
                                    <w:right w:val="none" w:sz="0" w:space="0" w:color="auto"/>
                                  </w:divBdr>
                                  <w:divsChild>
                                    <w:div w:id="143296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91936">
      <w:bodyDiv w:val="1"/>
      <w:marLeft w:val="0"/>
      <w:marRight w:val="0"/>
      <w:marTop w:val="0"/>
      <w:marBottom w:val="0"/>
      <w:divBdr>
        <w:top w:val="none" w:sz="0" w:space="0" w:color="auto"/>
        <w:left w:val="none" w:sz="0" w:space="0" w:color="auto"/>
        <w:bottom w:val="none" w:sz="0" w:space="0" w:color="auto"/>
        <w:right w:val="none" w:sz="0" w:space="0" w:color="auto"/>
      </w:divBdr>
      <w:divsChild>
        <w:div w:id="2013677114">
          <w:marLeft w:val="0"/>
          <w:marRight w:val="0"/>
          <w:marTop w:val="0"/>
          <w:marBottom w:val="0"/>
          <w:divBdr>
            <w:top w:val="none" w:sz="0" w:space="0" w:color="auto"/>
            <w:left w:val="none" w:sz="0" w:space="0" w:color="auto"/>
            <w:bottom w:val="none" w:sz="0" w:space="0" w:color="auto"/>
            <w:right w:val="none" w:sz="0" w:space="0" w:color="auto"/>
          </w:divBdr>
          <w:divsChild>
            <w:div w:id="482893517">
              <w:marLeft w:val="0"/>
              <w:marRight w:val="0"/>
              <w:marTop w:val="0"/>
              <w:marBottom w:val="0"/>
              <w:divBdr>
                <w:top w:val="none" w:sz="0" w:space="0" w:color="auto"/>
                <w:left w:val="none" w:sz="0" w:space="0" w:color="auto"/>
                <w:bottom w:val="none" w:sz="0" w:space="0" w:color="auto"/>
                <w:right w:val="none" w:sz="0" w:space="0" w:color="auto"/>
              </w:divBdr>
              <w:divsChild>
                <w:div w:id="579171820">
                  <w:marLeft w:val="0"/>
                  <w:marRight w:val="0"/>
                  <w:marTop w:val="0"/>
                  <w:marBottom w:val="0"/>
                  <w:divBdr>
                    <w:top w:val="none" w:sz="0" w:space="0" w:color="auto"/>
                    <w:left w:val="none" w:sz="0" w:space="0" w:color="auto"/>
                    <w:bottom w:val="none" w:sz="0" w:space="0" w:color="auto"/>
                    <w:right w:val="none" w:sz="0" w:space="0" w:color="auto"/>
                  </w:divBdr>
                  <w:divsChild>
                    <w:div w:id="151918581">
                      <w:marLeft w:val="0"/>
                      <w:marRight w:val="0"/>
                      <w:marTop w:val="0"/>
                      <w:marBottom w:val="0"/>
                      <w:divBdr>
                        <w:top w:val="none" w:sz="0" w:space="0" w:color="auto"/>
                        <w:left w:val="none" w:sz="0" w:space="0" w:color="auto"/>
                        <w:bottom w:val="none" w:sz="0" w:space="0" w:color="auto"/>
                        <w:right w:val="none" w:sz="0" w:space="0" w:color="auto"/>
                      </w:divBdr>
                      <w:divsChild>
                        <w:div w:id="471944446">
                          <w:marLeft w:val="0"/>
                          <w:marRight w:val="0"/>
                          <w:marTop w:val="0"/>
                          <w:marBottom w:val="0"/>
                          <w:divBdr>
                            <w:top w:val="none" w:sz="0" w:space="0" w:color="auto"/>
                            <w:left w:val="none" w:sz="0" w:space="0" w:color="auto"/>
                            <w:bottom w:val="none" w:sz="0" w:space="0" w:color="auto"/>
                            <w:right w:val="none" w:sz="0" w:space="0" w:color="auto"/>
                          </w:divBdr>
                          <w:divsChild>
                            <w:div w:id="1730423417">
                              <w:marLeft w:val="0"/>
                              <w:marRight w:val="0"/>
                              <w:marTop w:val="0"/>
                              <w:marBottom w:val="0"/>
                              <w:divBdr>
                                <w:top w:val="none" w:sz="0" w:space="0" w:color="auto"/>
                                <w:left w:val="none" w:sz="0" w:space="0" w:color="auto"/>
                                <w:bottom w:val="none" w:sz="0" w:space="0" w:color="auto"/>
                                <w:right w:val="none" w:sz="0" w:space="0" w:color="auto"/>
                              </w:divBdr>
                              <w:divsChild>
                                <w:div w:id="1506162463">
                                  <w:marLeft w:val="0"/>
                                  <w:marRight w:val="0"/>
                                  <w:marTop w:val="0"/>
                                  <w:marBottom w:val="0"/>
                                  <w:divBdr>
                                    <w:top w:val="none" w:sz="0" w:space="0" w:color="auto"/>
                                    <w:left w:val="none" w:sz="0" w:space="0" w:color="auto"/>
                                    <w:bottom w:val="none" w:sz="0" w:space="0" w:color="auto"/>
                                    <w:right w:val="none" w:sz="0" w:space="0" w:color="auto"/>
                                  </w:divBdr>
                                  <w:divsChild>
                                    <w:div w:id="104602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904444">
      <w:bodyDiv w:val="1"/>
      <w:marLeft w:val="0"/>
      <w:marRight w:val="0"/>
      <w:marTop w:val="0"/>
      <w:marBottom w:val="0"/>
      <w:divBdr>
        <w:top w:val="none" w:sz="0" w:space="0" w:color="auto"/>
        <w:left w:val="none" w:sz="0" w:space="0" w:color="auto"/>
        <w:bottom w:val="none" w:sz="0" w:space="0" w:color="auto"/>
        <w:right w:val="none" w:sz="0" w:space="0" w:color="auto"/>
      </w:divBdr>
      <w:divsChild>
        <w:div w:id="726492912">
          <w:marLeft w:val="0"/>
          <w:marRight w:val="0"/>
          <w:marTop w:val="0"/>
          <w:marBottom w:val="0"/>
          <w:divBdr>
            <w:top w:val="none" w:sz="0" w:space="0" w:color="auto"/>
            <w:left w:val="none" w:sz="0" w:space="0" w:color="auto"/>
            <w:bottom w:val="none" w:sz="0" w:space="0" w:color="auto"/>
            <w:right w:val="none" w:sz="0" w:space="0" w:color="auto"/>
          </w:divBdr>
          <w:divsChild>
            <w:div w:id="1321888065">
              <w:marLeft w:val="0"/>
              <w:marRight w:val="0"/>
              <w:marTop w:val="0"/>
              <w:marBottom w:val="0"/>
              <w:divBdr>
                <w:top w:val="none" w:sz="0" w:space="0" w:color="auto"/>
                <w:left w:val="none" w:sz="0" w:space="0" w:color="auto"/>
                <w:bottom w:val="none" w:sz="0" w:space="0" w:color="auto"/>
                <w:right w:val="none" w:sz="0" w:space="0" w:color="auto"/>
              </w:divBdr>
              <w:divsChild>
                <w:div w:id="339280731">
                  <w:marLeft w:val="0"/>
                  <w:marRight w:val="0"/>
                  <w:marTop w:val="0"/>
                  <w:marBottom w:val="0"/>
                  <w:divBdr>
                    <w:top w:val="none" w:sz="0" w:space="0" w:color="auto"/>
                    <w:left w:val="none" w:sz="0" w:space="0" w:color="auto"/>
                    <w:bottom w:val="none" w:sz="0" w:space="0" w:color="auto"/>
                    <w:right w:val="none" w:sz="0" w:space="0" w:color="auto"/>
                  </w:divBdr>
                  <w:divsChild>
                    <w:div w:id="1997998495">
                      <w:marLeft w:val="0"/>
                      <w:marRight w:val="0"/>
                      <w:marTop w:val="0"/>
                      <w:marBottom w:val="0"/>
                      <w:divBdr>
                        <w:top w:val="none" w:sz="0" w:space="0" w:color="auto"/>
                        <w:left w:val="none" w:sz="0" w:space="0" w:color="auto"/>
                        <w:bottom w:val="none" w:sz="0" w:space="0" w:color="auto"/>
                        <w:right w:val="none" w:sz="0" w:space="0" w:color="auto"/>
                      </w:divBdr>
                      <w:divsChild>
                        <w:div w:id="673848189">
                          <w:marLeft w:val="0"/>
                          <w:marRight w:val="0"/>
                          <w:marTop w:val="0"/>
                          <w:marBottom w:val="0"/>
                          <w:divBdr>
                            <w:top w:val="none" w:sz="0" w:space="0" w:color="auto"/>
                            <w:left w:val="none" w:sz="0" w:space="0" w:color="auto"/>
                            <w:bottom w:val="none" w:sz="0" w:space="0" w:color="auto"/>
                            <w:right w:val="none" w:sz="0" w:space="0" w:color="auto"/>
                          </w:divBdr>
                          <w:divsChild>
                            <w:div w:id="937830131">
                              <w:marLeft w:val="0"/>
                              <w:marRight w:val="0"/>
                              <w:marTop w:val="0"/>
                              <w:marBottom w:val="0"/>
                              <w:divBdr>
                                <w:top w:val="none" w:sz="0" w:space="0" w:color="auto"/>
                                <w:left w:val="none" w:sz="0" w:space="0" w:color="auto"/>
                                <w:bottom w:val="none" w:sz="0" w:space="0" w:color="auto"/>
                                <w:right w:val="none" w:sz="0" w:space="0" w:color="auto"/>
                              </w:divBdr>
                              <w:divsChild>
                                <w:div w:id="469593582">
                                  <w:marLeft w:val="0"/>
                                  <w:marRight w:val="0"/>
                                  <w:marTop w:val="0"/>
                                  <w:marBottom w:val="0"/>
                                  <w:divBdr>
                                    <w:top w:val="none" w:sz="0" w:space="0" w:color="auto"/>
                                    <w:left w:val="none" w:sz="0" w:space="0" w:color="auto"/>
                                    <w:bottom w:val="none" w:sz="0" w:space="0" w:color="auto"/>
                                    <w:right w:val="none" w:sz="0" w:space="0" w:color="auto"/>
                                  </w:divBdr>
                                  <w:divsChild>
                                    <w:div w:id="2798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675640">
      <w:bodyDiv w:val="1"/>
      <w:marLeft w:val="0"/>
      <w:marRight w:val="0"/>
      <w:marTop w:val="0"/>
      <w:marBottom w:val="0"/>
      <w:divBdr>
        <w:top w:val="none" w:sz="0" w:space="0" w:color="auto"/>
        <w:left w:val="none" w:sz="0" w:space="0" w:color="auto"/>
        <w:bottom w:val="none" w:sz="0" w:space="0" w:color="auto"/>
        <w:right w:val="none" w:sz="0" w:space="0" w:color="auto"/>
      </w:divBdr>
      <w:divsChild>
        <w:div w:id="1884713720">
          <w:marLeft w:val="0"/>
          <w:marRight w:val="0"/>
          <w:marTop w:val="0"/>
          <w:marBottom w:val="0"/>
          <w:divBdr>
            <w:top w:val="none" w:sz="0" w:space="0" w:color="auto"/>
            <w:left w:val="none" w:sz="0" w:space="0" w:color="auto"/>
            <w:bottom w:val="none" w:sz="0" w:space="0" w:color="auto"/>
            <w:right w:val="none" w:sz="0" w:space="0" w:color="auto"/>
          </w:divBdr>
          <w:divsChild>
            <w:div w:id="323051497">
              <w:marLeft w:val="0"/>
              <w:marRight w:val="0"/>
              <w:marTop w:val="0"/>
              <w:marBottom w:val="0"/>
              <w:divBdr>
                <w:top w:val="none" w:sz="0" w:space="0" w:color="auto"/>
                <w:left w:val="none" w:sz="0" w:space="0" w:color="auto"/>
                <w:bottom w:val="none" w:sz="0" w:space="0" w:color="auto"/>
                <w:right w:val="none" w:sz="0" w:space="0" w:color="auto"/>
              </w:divBdr>
              <w:divsChild>
                <w:div w:id="2044094338">
                  <w:marLeft w:val="0"/>
                  <w:marRight w:val="0"/>
                  <w:marTop w:val="0"/>
                  <w:marBottom w:val="0"/>
                  <w:divBdr>
                    <w:top w:val="none" w:sz="0" w:space="0" w:color="auto"/>
                    <w:left w:val="none" w:sz="0" w:space="0" w:color="auto"/>
                    <w:bottom w:val="none" w:sz="0" w:space="0" w:color="auto"/>
                    <w:right w:val="none" w:sz="0" w:space="0" w:color="auto"/>
                  </w:divBdr>
                  <w:divsChild>
                    <w:div w:id="1281037016">
                      <w:marLeft w:val="0"/>
                      <w:marRight w:val="0"/>
                      <w:marTop w:val="0"/>
                      <w:marBottom w:val="0"/>
                      <w:divBdr>
                        <w:top w:val="none" w:sz="0" w:space="0" w:color="auto"/>
                        <w:left w:val="none" w:sz="0" w:space="0" w:color="auto"/>
                        <w:bottom w:val="none" w:sz="0" w:space="0" w:color="auto"/>
                        <w:right w:val="none" w:sz="0" w:space="0" w:color="auto"/>
                      </w:divBdr>
                      <w:divsChild>
                        <w:div w:id="1362365220">
                          <w:marLeft w:val="0"/>
                          <w:marRight w:val="0"/>
                          <w:marTop w:val="0"/>
                          <w:marBottom w:val="0"/>
                          <w:divBdr>
                            <w:top w:val="none" w:sz="0" w:space="0" w:color="auto"/>
                            <w:left w:val="none" w:sz="0" w:space="0" w:color="auto"/>
                            <w:bottom w:val="none" w:sz="0" w:space="0" w:color="auto"/>
                            <w:right w:val="none" w:sz="0" w:space="0" w:color="auto"/>
                          </w:divBdr>
                          <w:divsChild>
                            <w:div w:id="317730082">
                              <w:marLeft w:val="0"/>
                              <w:marRight w:val="0"/>
                              <w:marTop w:val="0"/>
                              <w:marBottom w:val="0"/>
                              <w:divBdr>
                                <w:top w:val="none" w:sz="0" w:space="0" w:color="auto"/>
                                <w:left w:val="none" w:sz="0" w:space="0" w:color="auto"/>
                                <w:bottom w:val="none" w:sz="0" w:space="0" w:color="auto"/>
                                <w:right w:val="none" w:sz="0" w:space="0" w:color="auto"/>
                              </w:divBdr>
                              <w:divsChild>
                                <w:div w:id="1399087255">
                                  <w:marLeft w:val="0"/>
                                  <w:marRight w:val="0"/>
                                  <w:marTop w:val="0"/>
                                  <w:marBottom w:val="0"/>
                                  <w:divBdr>
                                    <w:top w:val="none" w:sz="0" w:space="0" w:color="auto"/>
                                    <w:left w:val="none" w:sz="0" w:space="0" w:color="auto"/>
                                    <w:bottom w:val="none" w:sz="0" w:space="0" w:color="auto"/>
                                    <w:right w:val="none" w:sz="0" w:space="0" w:color="auto"/>
                                  </w:divBdr>
                                  <w:divsChild>
                                    <w:div w:id="201124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412497">
      <w:bodyDiv w:val="1"/>
      <w:marLeft w:val="0"/>
      <w:marRight w:val="0"/>
      <w:marTop w:val="0"/>
      <w:marBottom w:val="0"/>
      <w:divBdr>
        <w:top w:val="none" w:sz="0" w:space="0" w:color="auto"/>
        <w:left w:val="none" w:sz="0" w:space="0" w:color="auto"/>
        <w:bottom w:val="none" w:sz="0" w:space="0" w:color="auto"/>
        <w:right w:val="none" w:sz="0" w:space="0" w:color="auto"/>
      </w:divBdr>
      <w:divsChild>
        <w:div w:id="2020086353">
          <w:marLeft w:val="0"/>
          <w:marRight w:val="0"/>
          <w:marTop w:val="0"/>
          <w:marBottom w:val="0"/>
          <w:divBdr>
            <w:top w:val="none" w:sz="0" w:space="0" w:color="auto"/>
            <w:left w:val="none" w:sz="0" w:space="0" w:color="auto"/>
            <w:bottom w:val="none" w:sz="0" w:space="0" w:color="auto"/>
            <w:right w:val="none" w:sz="0" w:space="0" w:color="auto"/>
          </w:divBdr>
          <w:divsChild>
            <w:div w:id="1493640841">
              <w:marLeft w:val="0"/>
              <w:marRight w:val="0"/>
              <w:marTop w:val="0"/>
              <w:marBottom w:val="0"/>
              <w:divBdr>
                <w:top w:val="none" w:sz="0" w:space="0" w:color="auto"/>
                <w:left w:val="none" w:sz="0" w:space="0" w:color="auto"/>
                <w:bottom w:val="none" w:sz="0" w:space="0" w:color="auto"/>
                <w:right w:val="none" w:sz="0" w:space="0" w:color="auto"/>
              </w:divBdr>
              <w:divsChild>
                <w:div w:id="1297955713">
                  <w:marLeft w:val="0"/>
                  <w:marRight w:val="0"/>
                  <w:marTop w:val="0"/>
                  <w:marBottom w:val="0"/>
                  <w:divBdr>
                    <w:top w:val="none" w:sz="0" w:space="0" w:color="auto"/>
                    <w:left w:val="none" w:sz="0" w:space="0" w:color="auto"/>
                    <w:bottom w:val="none" w:sz="0" w:space="0" w:color="auto"/>
                    <w:right w:val="none" w:sz="0" w:space="0" w:color="auto"/>
                  </w:divBdr>
                  <w:divsChild>
                    <w:div w:id="696540919">
                      <w:marLeft w:val="0"/>
                      <w:marRight w:val="0"/>
                      <w:marTop w:val="0"/>
                      <w:marBottom w:val="0"/>
                      <w:divBdr>
                        <w:top w:val="none" w:sz="0" w:space="0" w:color="auto"/>
                        <w:left w:val="none" w:sz="0" w:space="0" w:color="auto"/>
                        <w:bottom w:val="none" w:sz="0" w:space="0" w:color="auto"/>
                        <w:right w:val="none" w:sz="0" w:space="0" w:color="auto"/>
                      </w:divBdr>
                      <w:divsChild>
                        <w:div w:id="159582999">
                          <w:marLeft w:val="0"/>
                          <w:marRight w:val="0"/>
                          <w:marTop w:val="0"/>
                          <w:marBottom w:val="0"/>
                          <w:divBdr>
                            <w:top w:val="none" w:sz="0" w:space="0" w:color="auto"/>
                            <w:left w:val="none" w:sz="0" w:space="0" w:color="auto"/>
                            <w:bottom w:val="none" w:sz="0" w:space="0" w:color="auto"/>
                            <w:right w:val="none" w:sz="0" w:space="0" w:color="auto"/>
                          </w:divBdr>
                          <w:divsChild>
                            <w:div w:id="305472799">
                              <w:marLeft w:val="0"/>
                              <w:marRight w:val="0"/>
                              <w:marTop w:val="0"/>
                              <w:marBottom w:val="0"/>
                              <w:divBdr>
                                <w:top w:val="none" w:sz="0" w:space="0" w:color="auto"/>
                                <w:left w:val="none" w:sz="0" w:space="0" w:color="auto"/>
                                <w:bottom w:val="none" w:sz="0" w:space="0" w:color="auto"/>
                                <w:right w:val="none" w:sz="0" w:space="0" w:color="auto"/>
                              </w:divBdr>
                              <w:divsChild>
                                <w:div w:id="1696269901">
                                  <w:marLeft w:val="0"/>
                                  <w:marRight w:val="0"/>
                                  <w:marTop w:val="0"/>
                                  <w:marBottom w:val="0"/>
                                  <w:divBdr>
                                    <w:top w:val="none" w:sz="0" w:space="0" w:color="auto"/>
                                    <w:left w:val="none" w:sz="0" w:space="0" w:color="auto"/>
                                    <w:bottom w:val="none" w:sz="0" w:space="0" w:color="auto"/>
                                    <w:right w:val="none" w:sz="0" w:space="0" w:color="auto"/>
                                  </w:divBdr>
                                  <w:divsChild>
                                    <w:div w:id="18382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815463">
      <w:bodyDiv w:val="1"/>
      <w:marLeft w:val="0"/>
      <w:marRight w:val="0"/>
      <w:marTop w:val="0"/>
      <w:marBottom w:val="0"/>
      <w:divBdr>
        <w:top w:val="none" w:sz="0" w:space="0" w:color="auto"/>
        <w:left w:val="none" w:sz="0" w:space="0" w:color="auto"/>
        <w:bottom w:val="none" w:sz="0" w:space="0" w:color="auto"/>
        <w:right w:val="none" w:sz="0" w:space="0" w:color="auto"/>
      </w:divBdr>
      <w:divsChild>
        <w:div w:id="1743798395">
          <w:marLeft w:val="0"/>
          <w:marRight w:val="0"/>
          <w:marTop w:val="0"/>
          <w:marBottom w:val="0"/>
          <w:divBdr>
            <w:top w:val="none" w:sz="0" w:space="0" w:color="auto"/>
            <w:left w:val="none" w:sz="0" w:space="0" w:color="auto"/>
            <w:bottom w:val="none" w:sz="0" w:space="0" w:color="auto"/>
            <w:right w:val="none" w:sz="0" w:space="0" w:color="auto"/>
          </w:divBdr>
          <w:divsChild>
            <w:div w:id="1501971868">
              <w:marLeft w:val="0"/>
              <w:marRight w:val="0"/>
              <w:marTop w:val="0"/>
              <w:marBottom w:val="0"/>
              <w:divBdr>
                <w:top w:val="none" w:sz="0" w:space="0" w:color="auto"/>
                <w:left w:val="none" w:sz="0" w:space="0" w:color="auto"/>
                <w:bottom w:val="none" w:sz="0" w:space="0" w:color="auto"/>
                <w:right w:val="none" w:sz="0" w:space="0" w:color="auto"/>
              </w:divBdr>
              <w:divsChild>
                <w:div w:id="935599792">
                  <w:marLeft w:val="0"/>
                  <w:marRight w:val="0"/>
                  <w:marTop w:val="0"/>
                  <w:marBottom w:val="0"/>
                  <w:divBdr>
                    <w:top w:val="none" w:sz="0" w:space="0" w:color="auto"/>
                    <w:left w:val="none" w:sz="0" w:space="0" w:color="auto"/>
                    <w:bottom w:val="none" w:sz="0" w:space="0" w:color="auto"/>
                    <w:right w:val="none" w:sz="0" w:space="0" w:color="auto"/>
                  </w:divBdr>
                  <w:divsChild>
                    <w:div w:id="2023238814">
                      <w:marLeft w:val="0"/>
                      <w:marRight w:val="0"/>
                      <w:marTop w:val="0"/>
                      <w:marBottom w:val="0"/>
                      <w:divBdr>
                        <w:top w:val="none" w:sz="0" w:space="0" w:color="auto"/>
                        <w:left w:val="none" w:sz="0" w:space="0" w:color="auto"/>
                        <w:bottom w:val="none" w:sz="0" w:space="0" w:color="auto"/>
                        <w:right w:val="none" w:sz="0" w:space="0" w:color="auto"/>
                      </w:divBdr>
                      <w:divsChild>
                        <w:div w:id="653950370">
                          <w:marLeft w:val="0"/>
                          <w:marRight w:val="0"/>
                          <w:marTop w:val="0"/>
                          <w:marBottom w:val="0"/>
                          <w:divBdr>
                            <w:top w:val="none" w:sz="0" w:space="0" w:color="auto"/>
                            <w:left w:val="none" w:sz="0" w:space="0" w:color="auto"/>
                            <w:bottom w:val="none" w:sz="0" w:space="0" w:color="auto"/>
                            <w:right w:val="none" w:sz="0" w:space="0" w:color="auto"/>
                          </w:divBdr>
                          <w:divsChild>
                            <w:div w:id="421074312">
                              <w:marLeft w:val="0"/>
                              <w:marRight w:val="0"/>
                              <w:marTop w:val="0"/>
                              <w:marBottom w:val="0"/>
                              <w:divBdr>
                                <w:top w:val="none" w:sz="0" w:space="0" w:color="auto"/>
                                <w:left w:val="none" w:sz="0" w:space="0" w:color="auto"/>
                                <w:bottom w:val="none" w:sz="0" w:space="0" w:color="auto"/>
                                <w:right w:val="none" w:sz="0" w:space="0" w:color="auto"/>
                              </w:divBdr>
                              <w:divsChild>
                                <w:div w:id="1511524397">
                                  <w:marLeft w:val="0"/>
                                  <w:marRight w:val="0"/>
                                  <w:marTop w:val="0"/>
                                  <w:marBottom w:val="0"/>
                                  <w:divBdr>
                                    <w:top w:val="none" w:sz="0" w:space="0" w:color="auto"/>
                                    <w:left w:val="none" w:sz="0" w:space="0" w:color="auto"/>
                                    <w:bottom w:val="none" w:sz="0" w:space="0" w:color="auto"/>
                                    <w:right w:val="none" w:sz="0" w:space="0" w:color="auto"/>
                                  </w:divBdr>
                                  <w:divsChild>
                                    <w:div w:id="16208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4910767">
      <w:bodyDiv w:val="1"/>
      <w:marLeft w:val="0"/>
      <w:marRight w:val="0"/>
      <w:marTop w:val="0"/>
      <w:marBottom w:val="0"/>
      <w:divBdr>
        <w:top w:val="none" w:sz="0" w:space="0" w:color="auto"/>
        <w:left w:val="none" w:sz="0" w:space="0" w:color="auto"/>
        <w:bottom w:val="none" w:sz="0" w:space="0" w:color="auto"/>
        <w:right w:val="none" w:sz="0" w:space="0" w:color="auto"/>
      </w:divBdr>
      <w:divsChild>
        <w:div w:id="1836455659">
          <w:marLeft w:val="0"/>
          <w:marRight w:val="0"/>
          <w:marTop w:val="0"/>
          <w:marBottom w:val="0"/>
          <w:divBdr>
            <w:top w:val="none" w:sz="0" w:space="0" w:color="auto"/>
            <w:left w:val="none" w:sz="0" w:space="0" w:color="auto"/>
            <w:bottom w:val="none" w:sz="0" w:space="0" w:color="auto"/>
            <w:right w:val="none" w:sz="0" w:space="0" w:color="auto"/>
          </w:divBdr>
          <w:divsChild>
            <w:div w:id="1519000593">
              <w:marLeft w:val="0"/>
              <w:marRight w:val="0"/>
              <w:marTop w:val="0"/>
              <w:marBottom w:val="0"/>
              <w:divBdr>
                <w:top w:val="none" w:sz="0" w:space="0" w:color="auto"/>
                <w:left w:val="none" w:sz="0" w:space="0" w:color="auto"/>
                <w:bottom w:val="none" w:sz="0" w:space="0" w:color="auto"/>
                <w:right w:val="none" w:sz="0" w:space="0" w:color="auto"/>
              </w:divBdr>
              <w:divsChild>
                <w:div w:id="1358891061">
                  <w:marLeft w:val="0"/>
                  <w:marRight w:val="0"/>
                  <w:marTop w:val="0"/>
                  <w:marBottom w:val="0"/>
                  <w:divBdr>
                    <w:top w:val="none" w:sz="0" w:space="0" w:color="auto"/>
                    <w:left w:val="none" w:sz="0" w:space="0" w:color="auto"/>
                    <w:bottom w:val="none" w:sz="0" w:space="0" w:color="auto"/>
                    <w:right w:val="none" w:sz="0" w:space="0" w:color="auto"/>
                  </w:divBdr>
                  <w:divsChild>
                    <w:div w:id="1720788510">
                      <w:marLeft w:val="0"/>
                      <w:marRight w:val="0"/>
                      <w:marTop w:val="0"/>
                      <w:marBottom w:val="0"/>
                      <w:divBdr>
                        <w:top w:val="none" w:sz="0" w:space="0" w:color="auto"/>
                        <w:left w:val="none" w:sz="0" w:space="0" w:color="auto"/>
                        <w:bottom w:val="none" w:sz="0" w:space="0" w:color="auto"/>
                        <w:right w:val="none" w:sz="0" w:space="0" w:color="auto"/>
                      </w:divBdr>
                      <w:divsChild>
                        <w:div w:id="195511644">
                          <w:marLeft w:val="0"/>
                          <w:marRight w:val="0"/>
                          <w:marTop w:val="0"/>
                          <w:marBottom w:val="0"/>
                          <w:divBdr>
                            <w:top w:val="none" w:sz="0" w:space="0" w:color="auto"/>
                            <w:left w:val="none" w:sz="0" w:space="0" w:color="auto"/>
                            <w:bottom w:val="none" w:sz="0" w:space="0" w:color="auto"/>
                            <w:right w:val="none" w:sz="0" w:space="0" w:color="auto"/>
                          </w:divBdr>
                          <w:divsChild>
                            <w:div w:id="353725955">
                              <w:marLeft w:val="0"/>
                              <w:marRight w:val="0"/>
                              <w:marTop w:val="0"/>
                              <w:marBottom w:val="0"/>
                              <w:divBdr>
                                <w:top w:val="none" w:sz="0" w:space="0" w:color="auto"/>
                                <w:left w:val="none" w:sz="0" w:space="0" w:color="auto"/>
                                <w:bottom w:val="none" w:sz="0" w:space="0" w:color="auto"/>
                                <w:right w:val="none" w:sz="0" w:space="0" w:color="auto"/>
                              </w:divBdr>
                              <w:divsChild>
                                <w:div w:id="595403158">
                                  <w:marLeft w:val="0"/>
                                  <w:marRight w:val="0"/>
                                  <w:marTop w:val="0"/>
                                  <w:marBottom w:val="0"/>
                                  <w:divBdr>
                                    <w:top w:val="none" w:sz="0" w:space="0" w:color="auto"/>
                                    <w:left w:val="none" w:sz="0" w:space="0" w:color="auto"/>
                                    <w:bottom w:val="none" w:sz="0" w:space="0" w:color="auto"/>
                                    <w:right w:val="none" w:sz="0" w:space="0" w:color="auto"/>
                                  </w:divBdr>
                                  <w:divsChild>
                                    <w:div w:id="116381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1612257">
      <w:bodyDiv w:val="1"/>
      <w:marLeft w:val="0"/>
      <w:marRight w:val="0"/>
      <w:marTop w:val="0"/>
      <w:marBottom w:val="0"/>
      <w:divBdr>
        <w:top w:val="none" w:sz="0" w:space="0" w:color="auto"/>
        <w:left w:val="none" w:sz="0" w:space="0" w:color="auto"/>
        <w:bottom w:val="none" w:sz="0" w:space="0" w:color="auto"/>
        <w:right w:val="none" w:sz="0" w:space="0" w:color="auto"/>
      </w:divBdr>
      <w:divsChild>
        <w:div w:id="2048602684">
          <w:marLeft w:val="0"/>
          <w:marRight w:val="0"/>
          <w:marTop w:val="0"/>
          <w:marBottom w:val="0"/>
          <w:divBdr>
            <w:top w:val="none" w:sz="0" w:space="0" w:color="auto"/>
            <w:left w:val="none" w:sz="0" w:space="0" w:color="auto"/>
            <w:bottom w:val="none" w:sz="0" w:space="0" w:color="auto"/>
            <w:right w:val="none" w:sz="0" w:space="0" w:color="auto"/>
          </w:divBdr>
          <w:divsChild>
            <w:div w:id="1458714893">
              <w:marLeft w:val="0"/>
              <w:marRight w:val="0"/>
              <w:marTop w:val="0"/>
              <w:marBottom w:val="0"/>
              <w:divBdr>
                <w:top w:val="none" w:sz="0" w:space="0" w:color="auto"/>
                <w:left w:val="none" w:sz="0" w:space="0" w:color="auto"/>
                <w:bottom w:val="none" w:sz="0" w:space="0" w:color="auto"/>
                <w:right w:val="none" w:sz="0" w:space="0" w:color="auto"/>
              </w:divBdr>
              <w:divsChild>
                <w:div w:id="1564948082">
                  <w:marLeft w:val="0"/>
                  <w:marRight w:val="0"/>
                  <w:marTop w:val="0"/>
                  <w:marBottom w:val="0"/>
                  <w:divBdr>
                    <w:top w:val="none" w:sz="0" w:space="0" w:color="auto"/>
                    <w:left w:val="none" w:sz="0" w:space="0" w:color="auto"/>
                    <w:bottom w:val="none" w:sz="0" w:space="0" w:color="auto"/>
                    <w:right w:val="none" w:sz="0" w:space="0" w:color="auto"/>
                  </w:divBdr>
                  <w:divsChild>
                    <w:div w:id="1865900682">
                      <w:marLeft w:val="0"/>
                      <w:marRight w:val="0"/>
                      <w:marTop w:val="0"/>
                      <w:marBottom w:val="0"/>
                      <w:divBdr>
                        <w:top w:val="none" w:sz="0" w:space="0" w:color="auto"/>
                        <w:left w:val="none" w:sz="0" w:space="0" w:color="auto"/>
                        <w:bottom w:val="none" w:sz="0" w:space="0" w:color="auto"/>
                        <w:right w:val="none" w:sz="0" w:space="0" w:color="auto"/>
                      </w:divBdr>
                      <w:divsChild>
                        <w:div w:id="1242450839">
                          <w:marLeft w:val="0"/>
                          <w:marRight w:val="0"/>
                          <w:marTop w:val="0"/>
                          <w:marBottom w:val="0"/>
                          <w:divBdr>
                            <w:top w:val="none" w:sz="0" w:space="0" w:color="auto"/>
                            <w:left w:val="none" w:sz="0" w:space="0" w:color="auto"/>
                            <w:bottom w:val="none" w:sz="0" w:space="0" w:color="auto"/>
                            <w:right w:val="none" w:sz="0" w:space="0" w:color="auto"/>
                          </w:divBdr>
                          <w:divsChild>
                            <w:div w:id="761146124">
                              <w:marLeft w:val="0"/>
                              <w:marRight w:val="0"/>
                              <w:marTop w:val="0"/>
                              <w:marBottom w:val="0"/>
                              <w:divBdr>
                                <w:top w:val="none" w:sz="0" w:space="0" w:color="auto"/>
                                <w:left w:val="none" w:sz="0" w:space="0" w:color="auto"/>
                                <w:bottom w:val="none" w:sz="0" w:space="0" w:color="auto"/>
                                <w:right w:val="none" w:sz="0" w:space="0" w:color="auto"/>
                              </w:divBdr>
                              <w:divsChild>
                                <w:div w:id="1907108523">
                                  <w:marLeft w:val="0"/>
                                  <w:marRight w:val="0"/>
                                  <w:marTop w:val="0"/>
                                  <w:marBottom w:val="0"/>
                                  <w:divBdr>
                                    <w:top w:val="none" w:sz="0" w:space="0" w:color="auto"/>
                                    <w:left w:val="none" w:sz="0" w:space="0" w:color="auto"/>
                                    <w:bottom w:val="none" w:sz="0" w:space="0" w:color="auto"/>
                                    <w:right w:val="none" w:sz="0" w:space="0" w:color="auto"/>
                                  </w:divBdr>
                                  <w:divsChild>
                                    <w:div w:id="9880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667269">
      <w:bodyDiv w:val="1"/>
      <w:marLeft w:val="0"/>
      <w:marRight w:val="0"/>
      <w:marTop w:val="0"/>
      <w:marBottom w:val="0"/>
      <w:divBdr>
        <w:top w:val="none" w:sz="0" w:space="0" w:color="auto"/>
        <w:left w:val="none" w:sz="0" w:space="0" w:color="auto"/>
        <w:bottom w:val="none" w:sz="0" w:space="0" w:color="auto"/>
        <w:right w:val="none" w:sz="0" w:space="0" w:color="auto"/>
      </w:divBdr>
      <w:divsChild>
        <w:div w:id="2057507426">
          <w:marLeft w:val="0"/>
          <w:marRight w:val="0"/>
          <w:marTop w:val="0"/>
          <w:marBottom w:val="0"/>
          <w:divBdr>
            <w:top w:val="none" w:sz="0" w:space="0" w:color="auto"/>
            <w:left w:val="none" w:sz="0" w:space="0" w:color="auto"/>
            <w:bottom w:val="none" w:sz="0" w:space="0" w:color="auto"/>
            <w:right w:val="none" w:sz="0" w:space="0" w:color="auto"/>
          </w:divBdr>
          <w:divsChild>
            <w:div w:id="925109718">
              <w:marLeft w:val="0"/>
              <w:marRight w:val="0"/>
              <w:marTop w:val="0"/>
              <w:marBottom w:val="0"/>
              <w:divBdr>
                <w:top w:val="none" w:sz="0" w:space="0" w:color="auto"/>
                <w:left w:val="none" w:sz="0" w:space="0" w:color="auto"/>
                <w:bottom w:val="none" w:sz="0" w:space="0" w:color="auto"/>
                <w:right w:val="none" w:sz="0" w:space="0" w:color="auto"/>
              </w:divBdr>
              <w:divsChild>
                <w:div w:id="1477801013">
                  <w:marLeft w:val="0"/>
                  <w:marRight w:val="0"/>
                  <w:marTop w:val="0"/>
                  <w:marBottom w:val="0"/>
                  <w:divBdr>
                    <w:top w:val="none" w:sz="0" w:space="0" w:color="auto"/>
                    <w:left w:val="none" w:sz="0" w:space="0" w:color="auto"/>
                    <w:bottom w:val="none" w:sz="0" w:space="0" w:color="auto"/>
                    <w:right w:val="none" w:sz="0" w:space="0" w:color="auto"/>
                  </w:divBdr>
                  <w:divsChild>
                    <w:div w:id="1987663407">
                      <w:marLeft w:val="0"/>
                      <w:marRight w:val="0"/>
                      <w:marTop w:val="0"/>
                      <w:marBottom w:val="0"/>
                      <w:divBdr>
                        <w:top w:val="none" w:sz="0" w:space="0" w:color="auto"/>
                        <w:left w:val="none" w:sz="0" w:space="0" w:color="auto"/>
                        <w:bottom w:val="none" w:sz="0" w:space="0" w:color="auto"/>
                        <w:right w:val="none" w:sz="0" w:space="0" w:color="auto"/>
                      </w:divBdr>
                      <w:divsChild>
                        <w:div w:id="1470634532">
                          <w:marLeft w:val="0"/>
                          <w:marRight w:val="0"/>
                          <w:marTop w:val="0"/>
                          <w:marBottom w:val="0"/>
                          <w:divBdr>
                            <w:top w:val="none" w:sz="0" w:space="0" w:color="auto"/>
                            <w:left w:val="none" w:sz="0" w:space="0" w:color="auto"/>
                            <w:bottom w:val="none" w:sz="0" w:space="0" w:color="auto"/>
                            <w:right w:val="none" w:sz="0" w:space="0" w:color="auto"/>
                          </w:divBdr>
                          <w:divsChild>
                            <w:div w:id="1291323991">
                              <w:marLeft w:val="0"/>
                              <w:marRight w:val="0"/>
                              <w:marTop w:val="0"/>
                              <w:marBottom w:val="0"/>
                              <w:divBdr>
                                <w:top w:val="none" w:sz="0" w:space="0" w:color="auto"/>
                                <w:left w:val="none" w:sz="0" w:space="0" w:color="auto"/>
                                <w:bottom w:val="none" w:sz="0" w:space="0" w:color="auto"/>
                                <w:right w:val="none" w:sz="0" w:space="0" w:color="auto"/>
                              </w:divBdr>
                              <w:divsChild>
                                <w:div w:id="914585601">
                                  <w:marLeft w:val="0"/>
                                  <w:marRight w:val="0"/>
                                  <w:marTop w:val="0"/>
                                  <w:marBottom w:val="0"/>
                                  <w:divBdr>
                                    <w:top w:val="none" w:sz="0" w:space="0" w:color="auto"/>
                                    <w:left w:val="none" w:sz="0" w:space="0" w:color="auto"/>
                                    <w:bottom w:val="none" w:sz="0" w:space="0" w:color="auto"/>
                                    <w:right w:val="none" w:sz="0" w:space="0" w:color="auto"/>
                                  </w:divBdr>
                                  <w:divsChild>
                                    <w:div w:id="123470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025062">
      <w:bodyDiv w:val="1"/>
      <w:marLeft w:val="0"/>
      <w:marRight w:val="0"/>
      <w:marTop w:val="0"/>
      <w:marBottom w:val="0"/>
      <w:divBdr>
        <w:top w:val="none" w:sz="0" w:space="0" w:color="auto"/>
        <w:left w:val="none" w:sz="0" w:space="0" w:color="auto"/>
        <w:bottom w:val="none" w:sz="0" w:space="0" w:color="auto"/>
        <w:right w:val="none" w:sz="0" w:space="0" w:color="auto"/>
      </w:divBdr>
      <w:divsChild>
        <w:div w:id="1387992598">
          <w:marLeft w:val="0"/>
          <w:marRight w:val="0"/>
          <w:marTop w:val="0"/>
          <w:marBottom w:val="0"/>
          <w:divBdr>
            <w:top w:val="none" w:sz="0" w:space="0" w:color="auto"/>
            <w:left w:val="none" w:sz="0" w:space="0" w:color="auto"/>
            <w:bottom w:val="none" w:sz="0" w:space="0" w:color="auto"/>
            <w:right w:val="none" w:sz="0" w:space="0" w:color="auto"/>
          </w:divBdr>
          <w:divsChild>
            <w:div w:id="1881473394">
              <w:marLeft w:val="0"/>
              <w:marRight w:val="0"/>
              <w:marTop w:val="0"/>
              <w:marBottom w:val="0"/>
              <w:divBdr>
                <w:top w:val="none" w:sz="0" w:space="0" w:color="auto"/>
                <w:left w:val="none" w:sz="0" w:space="0" w:color="auto"/>
                <w:bottom w:val="none" w:sz="0" w:space="0" w:color="auto"/>
                <w:right w:val="none" w:sz="0" w:space="0" w:color="auto"/>
              </w:divBdr>
              <w:divsChild>
                <w:div w:id="907618610">
                  <w:marLeft w:val="0"/>
                  <w:marRight w:val="0"/>
                  <w:marTop w:val="0"/>
                  <w:marBottom w:val="0"/>
                  <w:divBdr>
                    <w:top w:val="none" w:sz="0" w:space="0" w:color="auto"/>
                    <w:left w:val="none" w:sz="0" w:space="0" w:color="auto"/>
                    <w:bottom w:val="none" w:sz="0" w:space="0" w:color="auto"/>
                    <w:right w:val="none" w:sz="0" w:space="0" w:color="auto"/>
                  </w:divBdr>
                  <w:divsChild>
                    <w:div w:id="1470250326">
                      <w:marLeft w:val="0"/>
                      <w:marRight w:val="0"/>
                      <w:marTop w:val="0"/>
                      <w:marBottom w:val="0"/>
                      <w:divBdr>
                        <w:top w:val="none" w:sz="0" w:space="0" w:color="auto"/>
                        <w:left w:val="none" w:sz="0" w:space="0" w:color="auto"/>
                        <w:bottom w:val="none" w:sz="0" w:space="0" w:color="auto"/>
                        <w:right w:val="none" w:sz="0" w:space="0" w:color="auto"/>
                      </w:divBdr>
                      <w:divsChild>
                        <w:div w:id="1678456167">
                          <w:marLeft w:val="0"/>
                          <w:marRight w:val="0"/>
                          <w:marTop w:val="0"/>
                          <w:marBottom w:val="0"/>
                          <w:divBdr>
                            <w:top w:val="none" w:sz="0" w:space="0" w:color="auto"/>
                            <w:left w:val="none" w:sz="0" w:space="0" w:color="auto"/>
                            <w:bottom w:val="none" w:sz="0" w:space="0" w:color="auto"/>
                            <w:right w:val="none" w:sz="0" w:space="0" w:color="auto"/>
                          </w:divBdr>
                          <w:divsChild>
                            <w:div w:id="839200764">
                              <w:marLeft w:val="0"/>
                              <w:marRight w:val="0"/>
                              <w:marTop w:val="0"/>
                              <w:marBottom w:val="0"/>
                              <w:divBdr>
                                <w:top w:val="none" w:sz="0" w:space="0" w:color="auto"/>
                                <w:left w:val="none" w:sz="0" w:space="0" w:color="auto"/>
                                <w:bottom w:val="none" w:sz="0" w:space="0" w:color="auto"/>
                                <w:right w:val="none" w:sz="0" w:space="0" w:color="auto"/>
                              </w:divBdr>
                              <w:divsChild>
                                <w:div w:id="1534225558">
                                  <w:marLeft w:val="0"/>
                                  <w:marRight w:val="0"/>
                                  <w:marTop w:val="0"/>
                                  <w:marBottom w:val="0"/>
                                  <w:divBdr>
                                    <w:top w:val="none" w:sz="0" w:space="0" w:color="auto"/>
                                    <w:left w:val="none" w:sz="0" w:space="0" w:color="auto"/>
                                    <w:bottom w:val="none" w:sz="0" w:space="0" w:color="auto"/>
                                    <w:right w:val="none" w:sz="0" w:space="0" w:color="auto"/>
                                  </w:divBdr>
                                  <w:divsChild>
                                    <w:div w:id="5960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003200">
      <w:bodyDiv w:val="1"/>
      <w:marLeft w:val="0"/>
      <w:marRight w:val="0"/>
      <w:marTop w:val="0"/>
      <w:marBottom w:val="0"/>
      <w:divBdr>
        <w:top w:val="none" w:sz="0" w:space="0" w:color="auto"/>
        <w:left w:val="none" w:sz="0" w:space="0" w:color="auto"/>
        <w:bottom w:val="none" w:sz="0" w:space="0" w:color="auto"/>
        <w:right w:val="none" w:sz="0" w:space="0" w:color="auto"/>
      </w:divBdr>
      <w:divsChild>
        <w:div w:id="1233273289">
          <w:marLeft w:val="0"/>
          <w:marRight w:val="0"/>
          <w:marTop w:val="0"/>
          <w:marBottom w:val="0"/>
          <w:divBdr>
            <w:top w:val="none" w:sz="0" w:space="0" w:color="auto"/>
            <w:left w:val="none" w:sz="0" w:space="0" w:color="auto"/>
            <w:bottom w:val="none" w:sz="0" w:space="0" w:color="auto"/>
            <w:right w:val="none" w:sz="0" w:space="0" w:color="auto"/>
          </w:divBdr>
          <w:divsChild>
            <w:div w:id="1812551279">
              <w:marLeft w:val="0"/>
              <w:marRight w:val="0"/>
              <w:marTop w:val="0"/>
              <w:marBottom w:val="0"/>
              <w:divBdr>
                <w:top w:val="none" w:sz="0" w:space="0" w:color="auto"/>
                <w:left w:val="none" w:sz="0" w:space="0" w:color="auto"/>
                <w:bottom w:val="none" w:sz="0" w:space="0" w:color="auto"/>
                <w:right w:val="none" w:sz="0" w:space="0" w:color="auto"/>
              </w:divBdr>
              <w:divsChild>
                <w:div w:id="1224878279">
                  <w:marLeft w:val="0"/>
                  <w:marRight w:val="0"/>
                  <w:marTop w:val="0"/>
                  <w:marBottom w:val="0"/>
                  <w:divBdr>
                    <w:top w:val="none" w:sz="0" w:space="0" w:color="auto"/>
                    <w:left w:val="none" w:sz="0" w:space="0" w:color="auto"/>
                    <w:bottom w:val="none" w:sz="0" w:space="0" w:color="auto"/>
                    <w:right w:val="none" w:sz="0" w:space="0" w:color="auto"/>
                  </w:divBdr>
                  <w:divsChild>
                    <w:div w:id="198398280">
                      <w:marLeft w:val="0"/>
                      <w:marRight w:val="0"/>
                      <w:marTop w:val="0"/>
                      <w:marBottom w:val="0"/>
                      <w:divBdr>
                        <w:top w:val="none" w:sz="0" w:space="0" w:color="auto"/>
                        <w:left w:val="none" w:sz="0" w:space="0" w:color="auto"/>
                        <w:bottom w:val="none" w:sz="0" w:space="0" w:color="auto"/>
                        <w:right w:val="none" w:sz="0" w:space="0" w:color="auto"/>
                      </w:divBdr>
                      <w:divsChild>
                        <w:div w:id="1532910575">
                          <w:marLeft w:val="0"/>
                          <w:marRight w:val="0"/>
                          <w:marTop w:val="0"/>
                          <w:marBottom w:val="0"/>
                          <w:divBdr>
                            <w:top w:val="none" w:sz="0" w:space="0" w:color="auto"/>
                            <w:left w:val="none" w:sz="0" w:space="0" w:color="auto"/>
                            <w:bottom w:val="none" w:sz="0" w:space="0" w:color="auto"/>
                            <w:right w:val="none" w:sz="0" w:space="0" w:color="auto"/>
                          </w:divBdr>
                          <w:divsChild>
                            <w:div w:id="1042635945">
                              <w:marLeft w:val="0"/>
                              <w:marRight w:val="0"/>
                              <w:marTop w:val="0"/>
                              <w:marBottom w:val="0"/>
                              <w:divBdr>
                                <w:top w:val="none" w:sz="0" w:space="0" w:color="auto"/>
                                <w:left w:val="none" w:sz="0" w:space="0" w:color="auto"/>
                                <w:bottom w:val="none" w:sz="0" w:space="0" w:color="auto"/>
                                <w:right w:val="none" w:sz="0" w:space="0" w:color="auto"/>
                              </w:divBdr>
                              <w:divsChild>
                                <w:div w:id="151530628">
                                  <w:marLeft w:val="0"/>
                                  <w:marRight w:val="0"/>
                                  <w:marTop w:val="0"/>
                                  <w:marBottom w:val="0"/>
                                  <w:divBdr>
                                    <w:top w:val="none" w:sz="0" w:space="0" w:color="auto"/>
                                    <w:left w:val="none" w:sz="0" w:space="0" w:color="auto"/>
                                    <w:bottom w:val="none" w:sz="0" w:space="0" w:color="auto"/>
                                    <w:right w:val="none" w:sz="0" w:space="0" w:color="auto"/>
                                  </w:divBdr>
                                  <w:divsChild>
                                    <w:div w:id="17249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934743">
      <w:bodyDiv w:val="1"/>
      <w:marLeft w:val="0"/>
      <w:marRight w:val="0"/>
      <w:marTop w:val="0"/>
      <w:marBottom w:val="0"/>
      <w:divBdr>
        <w:top w:val="none" w:sz="0" w:space="0" w:color="auto"/>
        <w:left w:val="none" w:sz="0" w:space="0" w:color="auto"/>
        <w:bottom w:val="none" w:sz="0" w:space="0" w:color="auto"/>
        <w:right w:val="none" w:sz="0" w:space="0" w:color="auto"/>
      </w:divBdr>
      <w:divsChild>
        <w:div w:id="285085275">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sChild>
                <w:div w:id="183175300">
                  <w:marLeft w:val="0"/>
                  <w:marRight w:val="0"/>
                  <w:marTop w:val="0"/>
                  <w:marBottom w:val="0"/>
                  <w:divBdr>
                    <w:top w:val="none" w:sz="0" w:space="0" w:color="auto"/>
                    <w:left w:val="none" w:sz="0" w:space="0" w:color="auto"/>
                    <w:bottom w:val="none" w:sz="0" w:space="0" w:color="auto"/>
                    <w:right w:val="none" w:sz="0" w:space="0" w:color="auto"/>
                  </w:divBdr>
                  <w:divsChild>
                    <w:div w:id="2142576843">
                      <w:marLeft w:val="0"/>
                      <w:marRight w:val="0"/>
                      <w:marTop w:val="0"/>
                      <w:marBottom w:val="0"/>
                      <w:divBdr>
                        <w:top w:val="none" w:sz="0" w:space="0" w:color="auto"/>
                        <w:left w:val="none" w:sz="0" w:space="0" w:color="auto"/>
                        <w:bottom w:val="none" w:sz="0" w:space="0" w:color="auto"/>
                        <w:right w:val="none" w:sz="0" w:space="0" w:color="auto"/>
                      </w:divBdr>
                      <w:divsChild>
                        <w:div w:id="593628923">
                          <w:marLeft w:val="0"/>
                          <w:marRight w:val="0"/>
                          <w:marTop w:val="0"/>
                          <w:marBottom w:val="0"/>
                          <w:divBdr>
                            <w:top w:val="none" w:sz="0" w:space="0" w:color="auto"/>
                            <w:left w:val="none" w:sz="0" w:space="0" w:color="auto"/>
                            <w:bottom w:val="none" w:sz="0" w:space="0" w:color="auto"/>
                            <w:right w:val="none" w:sz="0" w:space="0" w:color="auto"/>
                          </w:divBdr>
                          <w:divsChild>
                            <w:div w:id="52974647">
                              <w:marLeft w:val="0"/>
                              <w:marRight w:val="0"/>
                              <w:marTop w:val="0"/>
                              <w:marBottom w:val="0"/>
                              <w:divBdr>
                                <w:top w:val="none" w:sz="0" w:space="0" w:color="auto"/>
                                <w:left w:val="none" w:sz="0" w:space="0" w:color="auto"/>
                                <w:bottom w:val="none" w:sz="0" w:space="0" w:color="auto"/>
                                <w:right w:val="none" w:sz="0" w:space="0" w:color="auto"/>
                              </w:divBdr>
                              <w:divsChild>
                                <w:div w:id="1469931331">
                                  <w:marLeft w:val="0"/>
                                  <w:marRight w:val="0"/>
                                  <w:marTop w:val="0"/>
                                  <w:marBottom w:val="0"/>
                                  <w:divBdr>
                                    <w:top w:val="none" w:sz="0" w:space="0" w:color="auto"/>
                                    <w:left w:val="none" w:sz="0" w:space="0" w:color="auto"/>
                                    <w:bottom w:val="none" w:sz="0" w:space="0" w:color="auto"/>
                                    <w:right w:val="none" w:sz="0" w:space="0" w:color="auto"/>
                                  </w:divBdr>
                                  <w:divsChild>
                                    <w:div w:id="7833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0608489">
      <w:bodyDiv w:val="1"/>
      <w:marLeft w:val="0"/>
      <w:marRight w:val="0"/>
      <w:marTop w:val="0"/>
      <w:marBottom w:val="0"/>
      <w:divBdr>
        <w:top w:val="none" w:sz="0" w:space="0" w:color="auto"/>
        <w:left w:val="none" w:sz="0" w:space="0" w:color="auto"/>
        <w:bottom w:val="none" w:sz="0" w:space="0" w:color="auto"/>
        <w:right w:val="none" w:sz="0" w:space="0" w:color="auto"/>
      </w:divBdr>
      <w:divsChild>
        <w:div w:id="1584291818">
          <w:marLeft w:val="0"/>
          <w:marRight w:val="0"/>
          <w:marTop w:val="0"/>
          <w:marBottom w:val="0"/>
          <w:divBdr>
            <w:top w:val="none" w:sz="0" w:space="0" w:color="auto"/>
            <w:left w:val="none" w:sz="0" w:space="0" w:color="auto"/>
            <w:bottom w:val="none" w:sz="0" w:space="0" w:color="auto"/>
            <w:right w:val="none" w:sz="0" w:space="0" w:color="auto"/>
          </w:divBdr>
          <w:divsChild>
            <w:div w:id="1919054698">
              <w:marLeft w:val="0"/>
              <w:marRight w:val="0"/>
              <w:marTop w:val="0"/>
              <w:marBottom w:val="0"/>
              <w:divBdr>
                <w:top w:val="none" w:sz="0" w:space="0" w:color="auto"/>
                <w:left w:val="none" w:sz="0" w:space="0" w:color="auto"/>
                <w:bottom w:val="none" w:sz="0" w:space="0" w:color="auto"/>
                <w:right w:val="none" w:sz="0" w:space="0" w:color="auto"/>
              </w:divBdr>
              <w:divsChild>
                <w:div w:id="2003314700">
                  <w:marLeft w:val="0"/>
                  <w:marRight w:val="0"/>
                  <w:marTop w:val="0"/>
                  <w:marBottom w:val="0"/>
                  <w:divBdr>
                    <w:top w:val="none" w:sz="0" w:space="0" w:color="auto"/>
                    <w:left w:val="none" w:sz="0" w:space="0" w:color="auto"/>
                    <w:bottom w:val="none" w:sz="0" w:space="0" w:color="auto"/>
                    <w:right w:val="none" w:sz="0" w:space="0" w:color="auto"/>
                  </w:divBdr>
                  <w:divsChild>
                    <w:div w:id="110168424">
                      <w:marLeft w:val="0"/>
                      <w:marRight w:val="0"/>
                      <w:marTop w:val="0"/>
                      <w:marBottom w:val="0"/>
                      <w:divBdr>
                        <w:top w:val="none" w:sz="0" w:space="0" w:color="auto"/>
                        <w:left w:val="none" w:sz="0" w:space="0" w:color="auto"/>
                        <w:bottom w:val="none" w:sz="0" w:space="0" w:color="auto"/>
                        <w:right w:val="none" w:sz="0" w:space="0" w:color="auto"/>
                      </w:divBdr>
                      <w:divsChild>
                        <w:div w:id="481043955">
                          <w:marLeft w:val="0"/>
                          <w:marRight w:val="0"/>
                          <w:marTop w:val="0"/>
                          <w:marBottom w:val="0"/>
                          <w:divBdr>
                            <w:top w:val="none" w:sz="0" w:space="0" w:color="auto"/>
                            <w:left w:val="none" w:sz="0" w:space="0" w:color="auto"/>
                            <w:bottom w:val="none" w:sz="0" w:space="0" w:color="auto"/>
                            <w:right w:val="none" w:sz="0" w:space="0" w:color="auto"/>
                          </w:divBdr>
                          <w:divsChild>
                            <w:div w:id="2106878082">
                              <w:marLeft w:val="0"/>
                              <w:marRight w:val="0"/>
                              <w:marTop w:val="0"/>
                              <w:marBottom w:val="0"/>
                              <w:divBdr>
                                <w:top w:val="none" w:sz="0" w:space="0" w:color="auto"/>
                                <w:left w:val="none" w:sz="0" w:space="0" w:color="auto"/>
                                <w:bottom w:val="none" w:sz="0" w:space="0" w:color="auto"/>
                                <w:right w:val="none" w:sz="0" w:space="0" w:color="auto"/>
                              </w:divBdr>
                              <w:divsChild>
                                <w:div w:id="1288854199">
                                  <w:marLeft w:val="0"/>
                                  <w:marRight w:val="0"/>
                                  <w:marTop w:val="0"/>
                                  <w:marBottom w:val="0"/>
                                  <w:divBdr>
                                    <w:top w:val="none" w:sz="0" w:space="0" w:color="auto"/>
                                    <w:left w:val="none" w:sz="0" w:space="0" w:color="auto"/>
                                    <w:bottom w:val="none" w:sz="0" w:space="0" w:color="auto"/>
                                    <w:right w:val="none" w:sz="0" w:space="0" w:color="auto"/>
                                  </w:divBdr>
                                  <w:divsChild>
                                    <w:div w:id="16918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761246">
      <w:bodyDiv w:val="1"/>
      <w:marLeft w:val="0"/>
      <w:marRight w:val="0"/>
      <w:marTop w:val="0"/>
      <w:marBottom w:val="0"/>
      <w:divBdr>
        <w:top w:val="none" w:sz="0" w:space="0" w:color="auto"/>
        <w:left w:val="none" w:sz="0" w:space="0" w:color="auto"/>
        <w:bottom w:val="none" w:sz="0" w:space="0" w:color="auto"/>
        <w:right w:val="none" w:sz="0" w:space="0" w:color="auto"/>
      </w:divBdr>
      <w:divsChild>
        <w:div w:id="796994775">
          <w:marLeft w:val="0"/>
          <w:marRight w:val="0"/>
          <w:marTop w:val="0"/>
          <w:marBottom w:val="0"/>
          <w:divBdr>
            <w:top w:val="none" w:sz="0" w:space="0" w:color="auto"/>
            <w:left w:val="none" w:sz="0" w:space="0" w:color="auto"/>
            <w:bottom w:val="none" w:sz="0" w:space="0" w:color="auto"/>
            <w:right w:val="none" w:sz="0" w:space="0" w:color="auto"/>
          </w:divBdr>
          <w:divsChild>
            <w:div w:id="408235488">
              <w:marLeft w:val="0"/>
              <w:marRight w:val="0"/>
              <w:marTop w:val="0"/>
              <w:marBottom w:val="0"/>
              <w:divBdr>
                <w:top w:val="none" w:sz="0" w:space="0" w:color="auto"/>
                <w:left w:val="none" w:sz="0" w:space="0" w:color="auto"/>
                <w:bottom w:val="none" w:sz="0" w:space="0" w:color="auto"/>
                <w:right w:val="none" w:sz="0" w:space="0" w:color="auto"/>
              </w:divBdr>
              <w:divsChild>
                <w:div w:id="423888160">
                  <w:marLeft w:val="0"/>
                  <w:marRight w:val="0"/>
                  <w:marTop w:val="0"/>
                  <w:marBottom w:val="0"/>
                  <w:divBdr>
                    <w:top w:val="none" w:sz="0" w:space="0" w:color="auto"/>
                    <w:left w:val="none" w:sz="0" w:space="0" w:color="auto"/>
                    <w:bottom w:val="none" w:sz="0" w:space="0" w:color="auto"/>
                    <w:right w:val="none" w:sz="0" w:space="0" w:color="auto"/>
                  </w:divBdr>
                  <w:divsChild>
                    <w:div w:id="1659844599">
                      <w:marLeft w:val="0"/>
                      <w:marRight w:val="0"/>
                      <w:marTop w:val="0"/>
                      <w:marBottom w:val="0"/>
                      <w:divBdr>
                        <w:top w:val="none" w:sz="0" w:space="0" w:color="auto"/>
                        <w:left w:val="none" w:sz="0" w:space="0" w:color="auto"/>
                        <w:bottom w:val="none" w:sz="0" w:space="0" w:color="auto"/>
                        <w:right w:val="none" w:sz="0" w:space="0" w:color="auto"/>
                      </w:divBdr>
                      <w:divsChild>
                        <w:div w:id="782576555">
                          <w:marLeft w:val="0"/>
                          <w:marRight w:val="0"/>
                          <w:marTop w:val="0"/>
                          <w:marBottom w:val="0"/>
                          <w:divBdr>
                            <w:top w:val="none" w:sz="0" w:space="0" w:color="auto"/>
                            <w:left w:val="none" w:sz="0" w:space="0" w:color="auto"/>
                            <w:bottom w:val="none" w:sz="0" w:space="0" w:color="auto"/>
                            <w:right w:val="none" w:sz="0" w:space="0" w:color="auto"/>
                          </w:divBdr>
                          <w:divsChild>
                            <w:div w:id="136383839">
                              <w:marLeft w:val="0"/>
                              <w:marRight w:val="0"/>
                              <w:marTop w:val="0"/>
                              <w:marBottom w:val="0"/>
                              <w:divBdr>
                                <w:top w:val="none" w:sz="0" w:space="0" w:color="auto"/>
                                <w:left w:val="none" w:sz="0" w:space="0" w:color="auto"/>
                                <w:bottom w:val="none" w:sz="0" w:space="0" w:color="auto"/>
                                <w:right w:val="none" w:sz="0" w:space="0" w:color="auto"/>
                              </w:divBdr>
                              <w:divsChild>
                                <w:div w:id="1688363131">
                                  <w:marLeft w:val="0"/>
                                  <w:marRight w:val="0"/>
                                  <w:marTop w:val="0"/>
                                  <w:marBottom w:val="0"/>
                                  <w:divBdr>
                                    <w:top w:val="none" w:sz="0" w:space="0" w:color="auto"/>
                                    <w:left w:val="none" w:sz="0" w:space="0" w:color="auto"/>
                                    <w:bottom w:val="none" w:sz="0" w:space="0" w:color="auto"/>
                                    <w:right w:val="none" w:sz="0" w:space="0" w:color="auto"/>
                                  </w:divBdr>
                                  <w:divsChild>
                                    <w:div w:id="7742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198872">
      <w:bodyDiv w:val="1"/>
      <w:marLeft w:val="0"/>
      <w:marRight w:val="0"/>
      <w:marTop w:val="0"/>
      <w:marBottom w:val="0"/>
      <w:divBdr>
        <w:top w:val="none" w:sz="0" w:space="0" w:color="auto"/>
        <w:left w:val="none" w:sz="0" w:space="0" w:color="auto"/>
        <w:bottom w:val="none" w:sz="0" w:space="0" w:color="auto"/>
        <w:right w:val="none" w:sz="0" w:space="0" w:color="auto"/>
      </w:divBdr>
      <w:divsChild>
        <w:div w:id="554700980">
          <w:marLeft w:val="0"/>
          <w:marRight w:val="0"/>
          <w:marTop w:val="0"/>
          <w:marBottom w:val="0"/>
          <w:divBdr>
            <w:top w:val="none" w:sz="0" w:space="0" w:color="auto"/>
            <w:left w:val="none" w:sz="0" w:space="0" w:color="auto"/>
            <w:bottom w:val="none" w:sz="0" w:space="0" w:color="auto"/>
            <w:right w:val="none" w:sz="0" w:space="0" w:color="auto"/>
          </w:divBdr>
          <w:divsChild>
            <w:div w:id="716010206">
              <w:marLeft w:val="0"/>
              <w:marRight w:val="0"/>
              <w:marTop w:val="0"/>
              <w:marBottom w:val="0"/>
              <w:divBdr>
                <w:top w:val="none" w:sz="0" w:space="0" w:color="auto"/>
                <w:left w:val="none" w:sz="0" w:space="0" w:color="auto"/>
                <w:bottom w:val="none" w:sz="0" w:space="0" w:color="auto"/>
                <w:right w:val="none" w:sz="0" w:space="0" w:color="auto"/>
              </w:divBdr>
              <w:divsChild>
                <w:div w:id="805663216">
                  <w:marLeft w:val="0"/>
                  <w:marRight w:val="0"/>
                  <w:marTop w:val="0"/>
                  <w:marBottom w:val="0"/>
                  <w:divBdr>
                    <w:top w:val="none" w:sz="0" w:space="0" w:color="auto"/>
                    <w:left w:val="none" w:sz="0" w:space="0" w:color="auto"/>
                    <w:bottom w:val="none" w:sz="0" w:space="0" w:color="auto"/>
                    <w:right w:val="none" w:sz="0" w:space="0" w:color="auto"/>
                  </w:divBdr>
                  <w:divsChild>
                    <w:div w:id="2061707908">
                      <w:marLeft w:val="0"/>
                      <w:marRight w:val="0"/>
                      <w:marTop w:val="0"/>
                      <w:marBottom w:val="0"/>
                      <w:divBdr>
                        <w:top w:val="none" w:sz="0" w:space="0" w:color="auto"/>
                        <w:left w:val="none" w:sz="0" w:space="0" w:color="auto"/>
                        <w:bottom w:val="none" w:sz="0" w:space="0" w:color="auto"/>
                        <w:right w:val="none" w:sz="0" w:space="0" w:color="auto"/>
                      </w:divBdr>
                      <w:divsChild>
                        <w:div w:id="1014379192">
                          <w:marLeft w:val="0"/>
                          <w:marRight w:val="0"/>
                          <w:marTop w:val="0"/>
                          <w:marBottom w:val="0"/>
                          <w:divBdr>
                            <w:top w:val="none" w:sz="0" w:space="0" w:color="auto"/>
                            <w:left w:val="none" w:sz="0" w:space="0" w:color="auto"/>
                            <w:bottom w:val="none" w:sz="0" w:space="0" w:color="auto"/>
                            <w:right w:val="none" w:sz="0" w:space="0" w:color="auto"/>
                          </w:divBdr>
                          <w:divsChild>
                            <w:div w:id="1102802126">
                              <w:marLeft w:val="0"/>
                              <w:marRight w:val="0"/>
                              <w:marTop w:val="0"/>
                              <w:marBottom w:val="0"/>
                              <w:divBdr>
                                <w:top w:val="none" w:sz="0" w:space="0" w:color="auto"/>
                                <w:left w:val="none" w:sz="0" w:space="0" w:color="auto"/>
                                <w:bottom w:val="none" w:sz="0" w:space="0" w:color="auto"/>
                                <w:right w:val="none" w:sz="0" w:space="0" w:color="auto"/>
                              </w:divBdr>
                              <w:divsChild>
                                <w:div w:id="1696149537">
                                  <w:marLeft w:val="0"/>
                                  <w:marRight w:val="0"/>
                                  <w:marTop w:val="0"/>
                                  <w:marBottom w:val="0"/>
                                  <w:divBdr>
                                    <w:top w:val="none" w:sz="0" w:space="0" w:color="auto"/>
                                    <w:left w:val="none" w:sz="0" w:space="0" w:color="auto"/>
                                    <w:bottom w:val="none" w:sz="0" w:space="0" w:color="auto"/>
                                    <w:right w:val="none" w:sz="0" w:space="0" w:color="auto"/>
                                  </w:divBdr>
                                  <w:divsChild>
                                    <w:div w:id="176753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215807">
      <w:bodyDiv w:val="1"/>
      <w:marLeft w:val="0"/>
      <w:marRight w:val="0"/>
      <w:marTop w:val="0"/>
      <w:marBottom w:val="0"/>
      <w:divBdr>
        <w:top w:val="none" w:sz="0" w:space="0" w:color="auto"/>
        <w:left w:val="none" w:sz="0" w:space="0" w:color="auto"/>
        <w:bottom w:val="none" w:sz="0" w:space="0" w:color="auto"/>
        <w:right w:val="none" w:sz="0" w:space="0" w:color="auto"/>
      </w:divBdr>
      <w:divsChild>
        <w:div w:id="714088195">
          <w:marLeft w:val="0"/>
          <w:marRight w:val="0"/>
          <w:marTop w:val="0"/>
          <w:marBottom w:val="0"/>
          <w:divBdr>
            <w:top w:val="none" w:sz="0" w:space="0" w:color="auto"/>
            <w:left w:val="none" w:sz="0" w:space="0" w:color="auto"/>
            <w:bottom w:val="none" w:sz="0" w:space="0" w:color="auto"/>
            <w:right w:val="none" w:sz="0" w:space="0" w:color="auto"/>
          </w:divBdr>
          <w:divsChild>
            <w:div w:id="1512531461">
              <w:marLeft w:val="0"/>
              <w:marRight w:val="0"/>
              <w:marTop w:val="0"/>
              <w:marBottom w:val="0"/>
              <w:divBdr>
                <w:top w:val="none" w:sz="0" w:space="0" w:color="auto"/>
                <w:left w:val="none" w:sz="0" w:space="0" w:color="auto"/>
                <w:bottom w:val="none" w:sz="0" w:space="0" w:color="auto"/>
                <w:right w:val="none" w:sz="0" w:space="0" w:color="auto"/>
              </w:divBdr>
              <w:divsChild>
                <w:div w:id="1653093755">
                  <w:marLeft w:val="0"/>
                  <w:marRight w:val="0"/>
                  <w:marTop w:val="0"/>
                  <w:marBottom w:val="0"/>
                  <w:divBdr>
                    <w:top w:val="none" w:sz="0" w:space="0" w:color="auto"/>
                    <w:left w:val="none" w:sz="0" w:space="0" w:color="auto"/>
                    <w:bottom w:val="none" w:sz="0" w:space="0" w:color="auto"/>
                    <w:right w:val="none" w:sz="0" w:space="0" w:color="auto"/>
                  </w:divBdr>
                  <w:divsChild>
                    <w:div w:id="367533801">
                      <w:marLeft w:val="0"/>
                      <w:marRight w:val="0"/>
                      <w:marTop w:val="0"/>
                      <w:marBottom w:val="0"/>
                      <w:divBdr>
                        <w:top w:val="none" w:sz="0" w:space="0" w:color="auto"/>
                        <w:left w:val="none" w:sz="0" w:space="0" w:color="auto"/>
                        <w:bottom w:val="none" w:sz="0" w:space="0" w:color="auto"/>
                        <w:right w:val="none" w:sz="0" w:space="0" w:color="auto"/>
                      </w:divBdr>
                      <w:divsChild>
                        <w:div w:id="125972731">
                          <w:marLeft w:val="0"/>
                          <w:marRight w:val="0"/>
                          <w:marTop w:val="0"/>
                          <w:marBottom w:val="0"/>
                          <w:divBdr>
                            <w:top w:val="none" w:sz="0" w:space="0" w:color="auto"/>
                            <w:left w:val="none" w:sz="0" w:space="0" w:color="auto"/>
                            <w:bottom w:val="none" w:sz="0" w:space="0" w:color="auto"/>
                            <w:right w:val="none" w:sz="0" w:space="0" w:color="auto"/>
                          </w:divBdr>
                          <w:divsChild>
                            <w:div w:id="767430285">
                              <w:marLeft w:val="0"/>
                              <w:marRight w:val="0"/>
                              <w:marTop w:val="0"/>
                              <w:marBottom w:val="0"/>
                              <w:divBdr>
                                <w:top w:val="none" w:sz="0" w:space="0" w:color="auto"/>
                                <w:left w:val="none" w:sz="0" w:space="0" w:color="auto"/>
                                <w:bottom w:val="none" w:sz="0" w:space="0" w:color="auto"/>
                                <w:right w:val="none" w:sz="0" w:space="0" w:color="auto"/>
                              </w:divBdr>
                              <w:divsChild>
                                <w:div w:id="1486244331">
                                  <w:marLeft w:val="0"/>
                                  <w:marRight w:val="0"/>
                                  <w:marTop w:val="0"/>
                                  <w:marBottom w:val="0"/>
                                  <w:divBdr>
                                    <w:top w:val="none" w:sz="0" w:space="0" w:color="auto"/>
                                    <w:left w:val="none" w:sz="0" w:space="0" w:color="auto"/>
                                    <w:bottom w:val="none" w:sz="0" w:space="0" w:color="auto"/>
                                    <w:right w:val="none" w:sz="0" w:space="0" w:color="auto"/>
                                  </w:divBdr>
                                  <w:divsChild>
                                    <w:div w:id="210583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6746645">
      <w:bodyDiv w:val="1"/>
      <w:marLeft w:val="0"/>
      <w:marRight w:val="0"/>
      <w:marTop w:val="0"/>
      <w:marBottom w:val="0"/>
      <w:divBdr>
        <w:top w:val="none" w:sz="0" w:space="0" w:color="auto"/>
        <w:left w:val="none" w:sz="0" w:space="0" w:color="auto"/>
        <w:bottom w:val="none" w:sz="0" w:space="0" w:color="auto"/>
        <w:right w:val="none" w:sz="0" w:space="0" w:color="auto"/>
      </w:divBdr>
      <w:divsChild>
        <w:div w:id="759721961">
          <w:marLeft w:val="0"/>
          <w:marRight w:val="0"/>
          <w:marTop w:val="0"/>
          <w:marBottom w:val="0"/>
          <w:divBdr>
            <w:top w:val="none" w:sz="0" w:space="0" w:color="auto"/>
            <w:left w:val="none" w:sz="0" w:space="0" w:color="auto"/>
            <w:bottom w:val="none" w:sz="0" w:space="0" w:color="auto"/>
            <w:right w:val="none" w:sz="0" w:space="0" w:color="auto"/>
          </w:divBdr>
          <w:divsChild>
            <w:div w:id="1908690647">
              <w:marLeft w:val="0"/>
              <w:marRight w:val="0"/>
              <w:marTop w:val="0"/>
              <w:marBottom w:val="0"/>
              <w:divBdr>
                <w:top w:val="none" w:sz="0" w:space="0" w:color="auto"/>
                <w:left w:val="none" w:sz="0" w:space="0" w:color="auto"/>
                <w:bottom w:val="none" w:sz="0" w:space="0" w:color="auto"/>
                <w:right w:val="none" w:sz="0" w:space="0" w:color="auto"/>
              </w:divBdr>
              <w:divsChild>
                <w:div w:id="1474058763">
                  <w:marLeft w:val="0"/>
                  <w:marRight w:val="0"/>
                  <w:marTop w:val="0"/>
                  <w:marBottom w:val="0"/>
                  <w:divBdr>
                    <w:top w:val="none" w:sz="0" w:space="0" w:color="auto"/>
                    <w:left w:val="none" w:sz="0" w:space="0" w:color="auto"/>
                    <w:bottom w:val="none" w:sz="0" w:space="0" w:color="auto"/>
                    <w:right w:val="none" w:sz="0" w:space="0" w:color="auto"/>
                  </w:divBdr>
                  <w:divsChild>
                    <w:div w:id="1545480557">
                      <w:marLeft w:val="0"/>
                      <w:marRight w:val="0"/>
                      <w:marTop w:val="0"/>
                      <w:marBottom w:val="0"/>
                      <w:divBdr>
                        <w:top w:val="none" w:sz="0" w:space="0" w:color="auto"/>
                        <w:left w:val="none" w:sz="0" w:space="0" w:color="auto"/>
                        <w:bottom w:val="none" w:sz="0" w:space="0" w:color="auto"/>
                        <w:right w:val="none" w:sz="0" w:space="0" w:color="auto"/>
                      </w:divBdr>
                      <w:divsChild>
                        <w:div w:id="1866937665">
                          <w:marLeft w:val="0"/>
                          <w:marRight w:val="0"/>
                          <w:marTop w:val="0"/>
                          <w:marBottom w:val="0"/>
                          <w:divBdr>
                            <w:top w:val="none" w:sz="0" w:space="0" w:color="auto"/>
                            <w:left w:val="none" w:sz="0" w:space="0" w:color="auto"/>
                            <w:bottom w:val="none" w:sz="0" w:space="0" w:color="auto"/>
                            <w:right w:val="none" w:sz="0" w:space="0" w:color="auto"/>
                          </w:divBdr>
                          <w:divsChild>
                            <w:div w:id="1149634372">
                              <w:marLeft w:val="0"/>
                              <w:marRight w:val="0"/>
                              <w:marTop w:val="0"/>
                              <w:marBottom w:val="0"/>
                              <w:divBdr>
                                <w:top w:val="none" w:sz="0" w:space="0" w:color="auto"/>
                                <w:left w:val="none" w:sz="0" w:space="0" w:color="auto"/>
                                <w:bottom w:val="none" w:sz="0" w:space="0" w:color="auto"/>
                                <w:right w:val="none" w:sz="0" w:space="0" w:color="auto"/>
                              </w:divBdr>
                              <w:divsChild>
                                <w:div w:id="1649170302">
                                  <w:marLeft w:val="0"/>
                                  <w:marRight w:val="0"/>
                                  <w:marTop w:val="0"/>
                                  <w:marBottom w:val="0"/>
                                  <w:divBdr>
                                    <w:top w:val="none" w:sz="0" w:space="0" w:color="auto"/>
                                    <w:left w:val="none" w:sz="0" w:space="0" w:color="auto"/>
                                    <w:bottom w:val="none" w:sz="0" w:space="0" w:color="auto"/>
                                    <w:right w:val="none" w:sz="0" w:space="0" w:color="auto"/>
                                  </w:divBdr>
                                  <w:divsChild>
                                    <w:div w:id="143748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647426">
      <w:bodyDiv w:val="1"/>
      <w:marLeft w:val="0"/>
      <w:marRight w:val="0"/>
      <w:marTop w:val="0"/>
      <w:marBottom w:val="0"/>
      <w:divBdr>
        <w:top w:val="none" w:sz="0" w:space="0" w:color="auto"/>
        <w:left w:val="none" w:sz="0" w:space="0" w:color="auto"/>
        <w:bottom w:val="none" w:sz="0" w:space="0" w:color="auto"/>
        <w:right w:val="none" w:sz="0" w:space="0" w:color="auto"/>
      </w:divBdr>
      <w:divsChild>
        <w:div w:id="1158423723">
          <w:marLeft w:val="0"/>
          <w:marRight w:val="0"/>
          <w:marTop w:val="0"/>
          <w:marBottom w:val="0"/>
          <w:divBdr>
            <w:top w:val="none" w:sz="0" w:space="0" w:color="auto"/>
            <w:left w:val="none" w:sz="0" w:space="0" w:color="auto"/>
            <w:bottom w:val="none" w:sz="0" w:space="0" w:color="auto"/>
            <w:right w:val="none" w:sz="0" w:space="0" w:color="auto"/>
          </w:divBdr>
          <w:divsChild>
            <w:div w:id="1718047205">
              <w:marLeft w:val="0"/>
              <w:marRight w:val="0"/>
              <w:marTop w:val="0"/>
              <w:marBottom w:val="0"/>
              <w:divBdr>
                <w:top w:val="none" w:sz="0" w:space="0" w:color="auto"/>
                <w:left w:val="none" w:sz="0" w:space="0" w:color="auto"/>
                <w:bottom w:val="none" w:sz="0" w:space="0" w:color="auto"/>
                <w:right w:val="none" w:sz="0" w:space="0" w:color="auto"/>
              </w:divBdr>
              <w:divsChild>
                <w:div w:id="367141943">
                  <w:marLeft w:val="0"/>
                  <w:marRight w:val="0"/>
                  <w:marTop w:val="0"/>
                  <w:marBottom w:val="0"/>
                  <w:divBdr>
                    <w:top w:val="none" w:sz="0" w:space="0" w:color="auto"/>
                    <w:left w:val="none" w:sz="0" w:space="0" w:color="auto"/>
                    <w:bottom w:val="none" w:sz="0" w:space="0" w:color="auto"/>
                    <w:right w:val="none" w:sz="0" w:space="0" w:color="auto"/>
                  </w:divBdr>
                  <w:divsChild>
                    <w:div w:id="1055276033">
                      <w:marLeft w:val="0"/>
                      <w:marRight w:val="0"/>
                      <w:marTop w:val="0"/>
                      <w:marBottom w:val="0"/>
                      <w:divBdr>
                        <w:top w:val="none" w:sz="0" w:space="0" w:color="auto"/>
                        <w:left w:val="none" w:sz="0" w:space="0" w:color="auto"/>
                        <w:bottom w:val="none" w:sz="0" w:space="0" w:color="auto"/>
                        <w:right w:val="none" w:sz="0" w:space="0" w:color="auto"/>
                      </w:divBdr>
                      <w:divsChild>
                        <w:div w:id="637102292">
                          <w:marLeft w:val="0"/>
                          <w:marRight w:val="0"/>
                          <w:marTop w:val="0"/>
                          <w:marBottom w:val="0"/>
                          <w:divBdr>
                            <w:top w:val="none" w:sz="0" w:space="0" w:color="auto"/>
                            <w:left w:val="none" w:sz="0" w:space="0" w:color="auto"/>
                            <w:bottom w:val="none" w:sz="0" w:space="0" w:color="auto"/>
                            <w:right w:val="none" w:sz="0" w:space="0" w:color="auto"/>
                          </w:divBdr>
                          <w:divsChild>
                            <w:div w:id="1395664798">
                              <w:marLeft w:val="0"/>
                              <w:marRight w:val="0"/>
                              <w:marTop w:val="0"/>
                              <w:marBottom w:val="0"/>
                              <w:divBdr>
                                <w:top w:val="none" w:sz="0" w:space="0" w:color="auto"/>
                                <w:left w:val="none" w:sz="0" w:space="0" w:color="auto"/>
                                <w:bottom w:val="none" w:sz="0" w:space="0" w:color="auto"/>
                                <w:right w:val="none" w:sz="0" w:space="0" w:color="auto"/>
                              </w:divBdr>
                              <w:divsChild>
                                <w:div w:id="501164286">
                                  <w:marLeft w:val="0"/>
                                  <w:marRight w:val="0"/>
                                  <w:marTop w:val="0"/>
                                  <w:marBottom w:val="0"/>
                                  <w:divBdr>
                                    <w:top w:val="none" w:sz="0" w:space="0" w:color="auto"/>
                                    <w:left w:val="none" w:sz="0" w:space="0" w:color="auto"/>
                                    <w:bottom w:val="none" w:sz="0" w:space="0" w:color="auto"/>
                                    <w:right w:val="none" w:sz="0" w:space="0" w:color="auto"/>
                                  </w:divBdr>
                                  <w:divsChild>
                                    <w:div w:id="20677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0780365">
      <w:bodyDiv w:val="1"/>
      <w:marLeft w:val="0"/>
      <w:marRight w:val="0"/>
      <w:marTop w:val="0"/>
      <w:marBottom w:val="0"/>
      <w:divBdr>
        <w:top w:val="none" w:sz="0" w:space="0" w:color="auto"/>
        <w:left w:val="none" w:sz="0" w:space="0" w:color="auto"/>
        <w:bottom w:val="none" w:sz="0" w:space="0" w:color="auto"/>
        <w:right w:val="none" w:sz="0" w:space="0" w:color="auto"/>
      </w:divBdr>
      <w:divsChild>
        <w:div w:id="207838921">
          <w:marLeft w:val="0"/>
          <w:marRight w:val="0"/>
          <w:marTop w:val="0"/>
          <w:marBottom w:val="0"/>
          <w:divBdr>
            <w:top w:val="none" w:sz="0" w:space="0" w:color="auto"/>
            <w:left w:val="none" w:sz="0" w:space="0" w:color="auto"/>
            <w:bottom w:val="none" w:sz="0" w:space="0" w:color="auto"/>
            <w:right w:val="none" w:sz="0" w:space="0" w:color="auto"/>
          </w:divBdr>
          <w:divsChild>
            <w:div w:id="1855142798">
              <w:marLeft w:val="0"/>
              <w:marRight w:val="0"/>
              <w:marTop w:val="0"/>
              <w:marBottom w:val="0"/>
              <w:divBdr>
                <w:top w:val="none" w:sz="0" w:space="0" w:color="auto"/>
                <w:left w:val="none" w:sz="0" w:space="0" w:color="auto"/>
                <w:bottom w:val="none" w:sz="0" w:space="0" w:color="auto"/>
                <w:right w:val="none" w:sz="0" w:space="0" w:color="auto"/>
              </w:divBdr>
              <w:divsChild>
                <w:div w:id="2011522365">
                  <w:marLeft w:val="0"/>
                  <w:marRight w:val="0"/>
                  <w:marTop w:val="0"/>
                  <w:marBottom w:val="0"/>
                  <w:divBdr>
                    <w:top w:val="none" w:sz="0" w:space="0" w:color="auto"/>
                    <w:left w:val="none" w:sz="0" w:space="0" w:color="auto"/>
                    <w:bottom w:val="none" w:sz="0" w:space="0" w:color="auto"/>
                    <w:right w:val="none" w:sz="0" w:space="0" w:color="auto"/>
                  </w:divBdr>
                  <w:divsChild>
                    <w:div w:id="687290875">
                      <w:marLeft w:val="0"/>
                      <w:marRight w:val="0"/>
                      <w:marTop w:val="0"/>
                      <w:marBottom w:val="0"/>
                      <w:divBdr>
                        <w:top w:val="none" w:sz="0" w:space="0" w:color="auto"/>
                        <w:left w:val="none" w:sz="0" w:space="0" w:color="auto"/>
                        <w:bottom w:val="none" w:sz="0" w:space="0" w:color="auto"/>
                        <w:right w:val="none" w:sz="0" w:space="0" w:color="auto"/>
                      </w:divBdr>
                      <w:divsChild>
                        <w:div w:id="202406998">
                          <w:marLeft w:val="0"/>
                          <w:marRight w:val="0"/>
                          <w:marTop w:val="0"/>
                          <w:marBottom w:val="0"/>
                          <w:divBdr>
                            <w:top w:val="none" w:sz="0" w:space="0" w:color="auto"/>
                            <w:left w:val="none" w:sz="0" w:space="0" w:color="auto"/>
                            <w:bottom w:val="none" w:sz="0" w:space="0" w:color="auto"/>
                            <w:right w:val="none" w:sz="0" w:space="0" w:color="auto"/>
                          </w:divBdr>
                          <w:divsChild>
                            <w:div w:id="215357331">
                              <w:marLeft w:val="0"/>
                              <w:marRight w:val="0"/>
                              <w:marTop w:val="0"/>
                              <w:marBottom w:val="0"/>
                              <w:divBdr>
                                <w:top w:val="none" w:sz="0" w:space="0" w:color="auto"/>
                                <w:left w:val="none" w:sz="0" w:space="0" w:color="auto"/>
                                <w:bottom w:val="none" w:sz="0" w:space="0" w:color="auto"/>
                                <w:right w:val="none" w:sz="0" w:space="0" w:color="auto"/>
                              </w:divBdr>
                              <w:divsChild>
                                <w:div w:id="399446827">
                                  <w:marLeft w:val="0"/>
                                  <w:marRight w:val="0"/>
                                  <w:marTop w:val="0"/>
                                  <w:marBottom w:val="0"/>
                                  <w:divBdr>
                                    <w:top w:val="none" w:sz="0" w:space="0" w:color="auto"/>
                                    <w:left w:val="none" w:sz="0" w:space="0" w:color="auto"/>
                                    <w:bottom w:val="none" w:sz="0" w:space="0" w:color="auto"/>
                                    <w:right w:val="none" w:sz="0" w:space="0" w:color="auto"/>
                                  </w:divBdr>
                                  <w:divsChild>
                                    <w:div w:id="12010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2305401">
      <w:bodyDiv w:val="1"/>
      <w:marLeft w:val="0"/>
      <w:marRight w:val="0"/>
      <w:marTop w:val="0"/>
      <w:marBottom w:val="0"/>
      <w:divBdr>
        <w:top w:val="none" w:sz="0" w:space="0" w:color="auto"/>
        <w:left w:val="none" w:sz="0" w:space="0" w:color="auto"/>
        <w:bottom w:val="none" w:sz="0" w:space="0" w:color="auto"/>
        <w:right w:val="none" w:sz="0" w:space="0" w:color="auto"/>
      </w:divBdr>
      <w:divsChild>
        <w:div w:id="1261182053">
          <w:marLeft w:val="0"/>
          <w:marRight w:val="0"/>
          <w:marTop w:val="0"/>
          <w:marBottom w:val="0"/>
          <w:divBdr>
            <w:top w:val="none" w:sz="0" w:space="0" w:color="auto"/>
            <w:left w:val="none" w:sz="0" w:space="0" w:color="auto"/>
            <w:bottom w:val="none" w:sz="0" w:space="0" w:color="auto"/>
            <w:right w:val="none" w:sz="0" w:space="0" w:color="auto"/>
          </w:divBdr>
          <w:divsChild>
            <w:div w:id="759957328">
              <w:marLeft w:val="0"/>
              <w:marRight w:val="0"/>
              <w:marTop w:val="0"/>
              <w:marBottom w:val="0"/>
              <w:divBdr>
                <w:top w:val="none" w:sz="0" w:space="0" w:color="auto"/>
                <w:left w:val="none" w:sz="0" w:space="0" w:color="auto"/>
                <w:bottom w:val="none" w:sz="0" w:space="0" w:color="auto"/>
                <w:right w:val="none" w:sz="0" w:space="0" w:color="auto"/>
              </w:divBdr>
              <w:divsChild>
                <w:div w:id="2078244507">
                  <w:marLeft w:val="0"/>
                  <w:marRight w:val="0"/>
                  <w:marTop w:val="0"/>
                  <w:marBottom w:val="0"/>
                  <w:divBdr>
                    <w:top w:val="none" w:sz="0" w:space="0" w:color="auto"/>
                    <w:left w:val="none" w:sz="0" w:space="0" w:color="auto"/>
                    <w:bottom w:val="none" w:sz="0" w:space="0" w:color="auto"/>
                    <w:right w:val="none" w:sz="0" w:space="0" w:color="auto"/>
                  </w:divBdr>
                  <w:divsChild>
                    <w:div w:id="382873710">
                      <w:marLeft w:val="0"/>
                      <w:marRight w:val="0"/>
                      <w:marTop w:val="0"/>
                      <w:marBottom w:val="0"/>
                      <w:divBdr>
                        <w:top w:val="none" w:sz="0" w:space="0" w:color="auto"/>
                        <w:left w:val="none" w:sz="0" w:space="0" w:color="auto"/>
                        <w:bottom w:val="none" w:sz="0" w:space="0" w:color="auto"/>
                        <w:right w:val="none" w:sz="0" w:space="0" w:color="auto"/>
                      </w:divBdr>
                      <w:divsChild>
                        <w:div w:id="1860846600">
                          <w:marLeft w:val="0"/>
                          <w:marRight w:val="0"/>
                          <w:marTop w:val="0"/>
                          <w:marBottom w:val="0"/>
                          <w:divBdr>
                            <w:top w:val="none" w:sz="0" w:space="0" w:color="auto"/>
                            <w:left w:val="none" w:sz="0" w:space="0" w:color="auto"/>
                            <w:bottom w:val="none" w:sz="0" w:space="0" w:color="auto"/>
                            <w:right w:val="none" w:sz="0" w:space="0" w:color="auto"/>
                          </w:divBdr>
                          <w:divsChild>
                            <w:div w:id="2141923538">
                              <w:marLeft w:val="0"/>
                              <w:marRight w:val="0"/>
                              <w:marTop w:val="0"/>
                              <w:marBottom w:val="0"/>
                              <w:divBdr>
                                <w:top w:val="none" w:sz="0" w:space="0" w:color="auto"/>
                                <w:left w:val="none" w:sz="0" w:space="0" w:color="auto"/>
                                <w:bottom w:val="none" w:sz="0" w:space="0" w:color="auto"/>
                                <w:right w:val="none" w:sz="0" w:space="0" w:color="auto"/>
                              </w:divBdr>
                              <w:divsChild>
                                <w:div w:id="1562709761">
                                  <w:marLeft w:val="0"/>
                                  <w:marRight w:val="0"/>
                                  <w:marTop w:val="0"/>
                                  <w:marBottom w:val="0"/>
                                  <w:divBdr>
                                    <w:top w:val="none" w:sz="0" w:space="0" w:color="auto"/>
                                    <w:left w:val="none" w:sz="0" w:space="0" w:color="auto"/>
                                    <w:bottom w:val="none" w:sz="0" w:space="0" w:color="auto"/>
                                    <w:right w:val="none" w:sz="0" w:space="0" w:color="auto"/>
                                  </w:divBdr>
                                  <w:divsChild>
                                    <w:div w:id="565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169204">
      <w:bodyDiv w:val="1"/>
      <w:marLeft w:val="0"/>
      <w:marRight w:val="0"/>
      <w:marTop w:val="0"/>
      <w:marBottom w:val="0"/>
      <w:divBdr>
        <w:top w:val="none" w:sz="0" w:space="0" w:color="auto"/>
        <w:left w:val="none" w:sz="0" w:space="0" w:color="auto"/>
        <w:bottom w:val="none" w:sz="0" w:space="0" w:color="auto"/>
        <w:right w:val="none" w:sz="0" w:space="0" w:color="auto"/>
      </w:divBdr>
      <w:divsChild>
        <w:div w:id="527372425">
          <w:marLeft w:val="0"/>
          <w:marRight w:val="0"/>
          <w:marTop w:val="0"/>
          <w:marBottom w:val="0"/>
          <w:divBdr>
            <w:top w:val="none" w:sz="0" w:space="0" w:color="auto"/>
            <w:left w:val="none" w:sz="0" w:space="0" w:color="auto"/>
            <w:bottom w:val="none" w:sz="0" w:space="0" w:color="auto"/>
            <w:right w:val="none" w:sz="0" w:space="0" w:color="auto"/>
          </w:divBdr>
          <w:divsChild>
            <w:div w:id="176623096">
              <w:marLeft w:val="0"/>
              <w:marRight w:val="0"/>
              <w:marTop w:val="0"/>
              <w:marBottom w:val="0"/>
              <w:divBdr>
                <w:top w:val="none" w:sz="0" w:space="0" w:color="auto"/>
                <w:left w:val="none" w:sz="0" w:space="0" w:color="auto"/>
                <w:bottom w:val="none" w:sz="0" w:space="0" w:color="auto"/>
                <w:right w:val="none" w:sz="0" w:space="0" w:color="auto"/>
              </w:divBdr>
              <w:divsChild>
                <w:div w:id="461073926">
                  <w:marLeft w:val="0"/>
                  <w:marRight w:val="0"/>
                  <w:marTop w:val="0"/>
                  <w:marBottom w:val="0"/>
                  <w:divBdr>
                    <w:top w:val="none" w:sz="0" w:space="0" w:color="auto"/>
                    <w:left w:val="none" w:sz="0" w:space="0" w:color="auto"/>
                    <w:bottom w:val="none" w:sz="0" w:space="0" w:color="auto"/>
                    <w:right w:val="none" w:sz="0" w:space="0" w:color="auto"/>
                  </w:divBdr>
                  <w:divsChild>
                    <w:div w:id="1892838532">
                      <w:marLeft w:val="0"/>
                      <w:marRight w:val="0"/>
                      <w:marTop w:val="0"/>
                      <w:marBottom w:val="0"/>
                      <w:divBdr>
                        <w:top w:val="none" w:sz="0" w:space="0" w:color="auto"/>
                        <w:left w:val="none" w:sz="0" w:space="0" w:color="auto"/>
                        <w:bottom w:val="none" w:sz="0" w:space="0" w:color="auto"/>
                        <w:right w:val="none" w:sz="0" w:space="0" w:color="auto"/>
                      </w:divBdr>
                      <w:divsChild>
                        <w:div w:id="895121707">
                          <w:marLeft w:val="0"/>
                          <w:marRight w:val="0"/>
                          <w:marTop w:val="0"/>
                          <w:marBottom w:val="0"/>
                          <w:divBdr>
                            <w:top w:val="none" w:sz="0" w:space="0" w:color="auto"/>
                            <w:left w:val="none" w:sz="0" w:space="0" w:color="auto"/>
                            <w:bottom w:val="none" w:sz="0" w:space="0" w:color="auto"/>
                            <w:right w:val="none" w:sz="0" w:space="0" w:color="auto"/>
                          </w:divBdr>
                          <w:divsChild>
                            <w:div w:id="378211161">
                              <w:marLeft w:val="0"/>
                              <w:marRight w:val="0"/>
                              <w:marTop w:val="0"/>
                              <w:marBottom w:val="0"/>
                              <w:divBdr>
                                <w:top w:val="none" w:sz="0" w:space="0" w:color="auto"/>
                                <w:left w:val="none" w:sz="0" w:space="0" w:color="auto"/>
                                <w:bottom w:val="none" w:sz="0" w:space="0" w:color="auto"/>
                                <w:right w:val="none" w:sz="0" w:space="0" w:color="auto"/>
                              </w:divBdr>
                              <w:divsChild>
                                <w:div w:id="92870254">
                                  <w:marLeft w:val="0"/>
                                  <w:marRight w:val="0"/>
                                  <w:marTop w:val="0"/>
                                  <w:marBottom w:val="0"/>
                                  <w:divBdr>
                                    <w:top w:val="none" w:sz="0" w:space="0" w:color="auto"/>
                                    <w:left w:val="none" w:sz="0" w:space="0" w:color="auto"/>
                                    <w:bottom w:val="none" w:sz="0" w:space="0" w:color="auto"/>
                                    <w:right w:val="none" w:sz="0" w:space="0" w:color="auto"/>
                                  </w:divBdr>
                                  <w:divsChild>
                                    <w:div w:id="49433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1311846">
      <w:bodyDiv w:val="1"/>
      <w:marLeft w:val="0"/>
      <w:marRight w:val="0"/>
      <w:marTop w:val="0"/>
      <w:marBottom w:val="0"/>
      <w:divBdr>
        <w:top w:val="none" w:sz="0" w:space="0" w:color="auto"/>
        <w:left w:val="none" w:sz="0" w:space="0" w:color="auto"/>
        <w:bottom w:val="none" w:sz="0" w:space="0" w:color="auto"/>
        <w:right w:val="none" w:sz="0" w:space="0" w:color="auto"/>
      </w:divBdr>
      <w:divsChild>
        <w:div w:id="504981580">
          <w:marLeft w:val="0"/>
          <w:marRight w:val="0"/>
          <w:marTop w:val="0"/>
          <w:marBottom w:val="0"/>
          <w:divBdr>
            <w:top w:val="none" w:sz="0" w:space="0" w:color="auto"/>
            <w:left w:val="none" w:sz="0" w:space="0" w:color="auto"/>
            <w:bottom w:val="none" w:sz="0" w:space="0" w:color="auto"/>
            <w:right w:val="none" w:sz="0" w:space="0" w:color="auto"/>
          </w:divBdr>
          <w:divsChild>
            <w:div w:id="2099671485">
              <w:marLeft w:val="0"/>
              <w:marRight w:val="0"/>
              <w:marTop w:val="0"/>
              <w:marBottom w:val="0"/>
              <w:divBdr>
                <w:top w:val="none" w:sz="0" w:space="0" w:color="auto"/>
                <w:left w:val="none" w:sz="0" w:space="0" w:color="auto"/>
                <w:bottom w:val="none" w:sz="0" w:space="0" w:color="auto"/>
                <w:right w:val="none" w:sz="0" w:space="0" w:color="auto"/>
              </w:divBdr>
              <w:divsChild>
                <w:div w:id="1790204861">
                  <w:marLeft w:val="0"/>
                  <w:marRight w:val="0"/>
                  <w:marTop w:val="0"/>
                  <w:marBottom w:val="0"/>
                  <w:divBdr>
                    <w:top w:val="none" w:sz="0" w:space="0" w:color="auto"/>
                    <w:left w:val="none" w:sz="0" w:space="0" w:color="auto"/>
                    <w:bottom w:val="none" w:sz="0" w:space="0" w:color="auto"/>
                    <w:right w:val="none" w:sz="0" w:space="0" w:color="auto"/>
                  </w:divBdr>
                  <w:divsChild>
                    <w:div w:id="1772626465">
                      <w:marLeft w:val="0"/>
                      <w:marRight w:val="0"/>
                      <w:marTop w:val="0"/>
                      <w:marBottom w:val="0"/>
                      <w:divBdr>
                        <w:top w:val="none" w:sz="0" w:space="0" w:color="auto"/>
                        <w:left w:val="none" w:sz="0" w:space="0" w:color="auto"/>
                        <w:bottom w:val="none" w:sz="0" w:space="0" w:color="auto"/>
                        <w:right w:val="none" w:sz="0" w:space="0" w:color="auto"/>
                      </w:divBdr>
                      <w:divsChild>
                        <w:div w:id="284386736">
                          <w:marLeft w:val="0"/>
                          <w:marRight w:val="0"/>
                          <w:marTop w:val="0"/>
                          <w:marBottom w:val="0"/>
                          <w:divBdr>
                            <w:top w:val="none" w:sz="0" w:space="0" w:color="auto"/>
                            <w:left w:val="none" w:sz="0" w:space="0" w:color="auto"/>
                            <w:bottom w:val="none" w:sz="0" w:space="0" w:color="auto"/>
                            <w:right w:val="none" w:sz="0" w:space="0" w:color="auto"/>
                          </w:divBdr>
                          <w:divsChild>
                            <w:div w:id="1290165081">
                              <w:marLeft w:val="0"/>
                              <w:marRight w:val="0"/>
                              <w:marTop w:val="0"/>
                              <w:marBottom w:val="0"/>
                              <w:divBdr>
                                <w:top w:val="none" w:sz="0" w:space="0" w:color="auto"/>
                                <w:left w:val="none" w:sz="0" w:space="0" w:color="auto"/>
                                <w:bottom w:val="none" w:sz="0" w:space="0" w:color="auto"/>
                                <w:right w:val="none" w:sz="0" w:space="0" w:color="auto"/>
                              </w:divBdr>
                              <w:divsChild>
                                <w:div w:id="1610696535">
                                  <w:marLeft w:val="0"/>
                                  <w:marRight w:val="0"/>
                                  <w:marTop w:val="0"/>
                                  <w:marBottom w:val="0"/>
                                  <w:divBdr>
                                    <w:top w:val="none" w:sz="0" w:space="0" w:color="auto"/>
                                    <w:left w:val="none" w:sz="0" w:space="0" w:color="auto"/>
                                    <w:bottom w:val="none" w:sz="0" w:space="0" w:color="auto"/>
                                    <w:right w:val="none" w:sz="0" w:space="0" w:color="auto"/>
                                  </w:divBdr>
                                  <w:divsChild>
                                    <w:div w:id="16880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1019149">
      <w:bodyDiv w:val="1"/>
      <w:marLeft w:val="0"/>
      <w:marRight w:val="0"/>
      <w:marTop w:val="0"/>
      <w:marBottom w:val="0"/>
      <w:divBdr>
        <w:top w:val="none" w:sz="0" w:space="0" w:color="auto"/>
        <w:left w:val="none" w:sz="0" w:space="0" w:color="auto"/>
        <w:bottom w:val="none" w:sz="0" w:space="0" w:color="auto"/>
        <w:right w:val="none" w:sz="0" w:space="0" w:color="auto"/>
      </w:divBdr>
      <w:divsChild>
        <w:div w:id="187179683">
          <w:marLeft w:val="0"/>
          <w:marRight w:val="0"/>
          <w:marTop w:val="0"/>
          <w:marBottom w:val="0"/>
          <w:divBdr>
            <w:top w:val="none" w:sz="0" w:space="0" w:color="auto"/>
            <w:left w:val="none" w:sz="0" w:space="0" w:color="auto"/>
            <w:bottom w:val="none" w:sz="0" w:space="0" w:color="auto"/>
            <w:right w:val="none" w:sz="0" w:space="0" w:color="auto"/>
          </w:divBdr>
          <w:divsChild>
            <w:div w:id="96144174">
              <w:marLeft w:val="0"/>
              <w:marRight w:val="0"/>
              <w:marTop w:val="0"/>
              <w:marBottom w:val="0"/>
              <w:divBdr>
                <w:top w:val="none" w:sz="0" w:space="0" w:color="auto"/>
                <w:left w:val="none" w:sz="0" w:space="0" w:color="auto"/>
                <w:bottom w:val="none" w:sz="0" w:space="0" w:color="auto"/>
                <w:right w:val="none" w:sz="0" w:space="0" w:color="auto"/>
              </w:divBdr>
              <w:divsChild>
                <w:div w:id="2142260289">
                  <w:marLeft w:val="0"/>
                  <w:marRight w:val="0"/>
                  <w:marTop w:val="0"/>
                  <w:marBottom w:val="0"/>
                  <w:divBdr>
                    <w:top w:val="none" w:sz="0" w:space="0" w:color="auto"/>
                    <w:left w:val="none" w:sz="0" w:space="0" w:color="auto"/>
                    <w:bottom w:val="none" w:sz="0" w:space="0" w:color="auto"/>
                    <w:right w:val="none" w:sz="0" w:space="0" w:color="auto"/>
                  </w:divBdr>
                  <w:divsChild>
                    <w:div w:id="692925377">
                      <w:marLeft w:val="0"/>
                      <w:marRight w:val="0"/>
                      <w:marTop w:val="0"/>
                      <w:marBottom w:val="0"/>
                      <w:divBdr>
                        <w:top w:val="none" w:sz="0" w:space="0" w:color="auto"/>
                        <w:left w:val="none" w:sz="0" w:space="0" w:color="auto"/>
                        <w:bottom w:val="none" w:sz="0" w:space="0" w:color="auto"/>
                        <w:right w:val="none" w:sz="0" w:space="0" w:color="auto"/>
                      </w:divBdr>
                      <w:divsChild>
                        <w:div w:id="550578834">
                          <w:marLeft w:val="0"/>
                          <w:marRight w:val="0"/>
                          <w:marTop w:val="0"/>
                          <w:marBottom w:val="0"/>
                          <w:divBdr>
                            <w:top w:val="none" w:sz="0" w:space="0" w:color="auto"/>
                            <w:left w:val="none" w:sz="0" w:space="0" w:color="auto"/>
                            <w:bottom w:val="none" w:sz="0" w:space="0" w:color="auto"/>
                            <w:right w:val="none" w:sz="0" w:space="0" w:color="auto"/>
                          </w:divBdr>
                          <w:divsChild>
                            <w:div w:id="231619640">
                              <w:marLeft w:val="0"/>
                              <w:marRight w:val="0"/>
                              <w:marTop w:val="0"/>
                              <w:marBottom w:val="0"/>
                              <w:divBdr>
                                <w:top w:val="none" w:sz="0" w:space="0" w:color="auto"/>
                                <w:left w:val="none" w:sz="0" w:space="0" w:color="auto"/>
                                <w:bottom w:val="none" w:sz="0" w:space="0" w:color="auto"/>
                                <w:right w:val="none" w:sz="0" w:space="0" w:color="auto"/>
                              </w:divBdr>
                              <w:divsChild>
                                <w:div w:id="1430197482">
                                  <w:marLeft w:val="0"/>
                                  <w:marRight w:val="0"/>
                                  <w:marTop w:val="0"/>
                                  <w:marBottom w:val="0"/>
                                  <w:divBdr>
                                    <w:top w:val="none" w:sz="0" w:space="0" w:color="auto"/>
                                    <w:left w:val="none" w:sz="0" w:space="0" w:color="auto"/>
                                    <w:bottom w:val="none" w:sz="0" w:space="0" w:color="auto"/>
                                    <w:right w:val="none" w:sz="0" w:space="0" w:color="auto"/>
                                  </w:divBdr>
                                  <w:divsChild>
                                    <w:div w:id="25297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0167282">
      <w:bodyDiv w:val="1"/>
      <w:marLeft w:val="0"/>
      <w:marRight w:val="0"/>
      <w:marTop w:val="0"/>
      <w:marBottom w:val="0"/>
      <w:divBdr>
        <w:top w:val="none" w:sz="0" w:space="0" w:color="auto"/>
        <w:left w:val="none" w:sz="0" w:space="0" w:color="auto"/>
        <w:bottom w:val="none" w:sz="0" w:space="0" w:color="auto"/>
        <w:right w:val="none" w:sz="0" w:space="0" w:color="auto"/>
      </w:divBdr>
      <w:divsChild>
        <w:div w:id="269314078">
          <w:marLeft w:val="0"/>
          <w:marRight w:val="0"/>
          <w:marTop w:val="0"/>
          <w:marBottom w:val="0"/>
          <w:divBdr>
            <w:top w:val="none" w:sz="0" w:space="0" w:color="auto"/>
            <w:left w:val="none" w:sz="0" w:space="0" w:color="auto"/>
            <w:bottom w:val="none" w:sz="0" w:space="0" w:color="auto"/>
            <w:right w:val="none" w:sz="0" w:space="0" w:color="auto"/>
          </w:divBdr>
          <w:divsChild>
            <w:div w:id="1791166730">
              <w:marLeft w:val="0"/>
              <w:marRight w:val="0"/>
              <w:marTop w:val="0"/>
              <w:marBottom w:val="0"/>
              <w:divBdr>
                <w:top w:val="none" w:sz="0" w:space="0" w:color="auto"/>
                <w:left w:val="none" w:sz="0" w:space="0" w:color="auto"/>
                <w:bottom w:val="none" w:sz="0" w:space="0" w:color="auto"/>
                <w:right w:val="none" w:sz="0" w:space="0" w:color="auto"/>
              </w:divBdr>
              <w:divsChild>
                <w:div w:id="570311721">
                  <w:marLeft w:val="0"/>
                  <w:marRight w:val="0"/>
                  <w:marTop w:val="0"/>
                  <w:marBottom w:val="0"/>
                  <w:divBdr>
                    <w:top w:val="none" w:sz="0" w:space="0" w:color="auto"/>
                    <w:left w:val="none" w:sz="0" w:space="0" w:color="auto"/>
                    <w:bottom w:val="none" w:sz="0" w:space="0" w:color="auto"/>
                    <w:right w:val="none" w:sz="0" w:space="0" w:color="auto"/>
                  </w:divBdr>
                  <w:divsChild>
                    <w:div w:id="258174788">
                      <w:marLeft w:val="0"/>
                      <w:marRight w:val="0"/>
                      <w:marTop w:val="0"/>
                      <w:marBottom w:val="0"/>
                      <w:divBdr>
                        <w:top w:val="none" w:sz="0" w:space="0" w:color="auto"/>
                        <w:left w:val="none" w:sz="0" w:space="0" w:color="auto"/>
                        <w:bottom w:val="none" w:sz="0" w:space="0" w:color="auto"/>
                        <w:right w:val="none" w:sz="0" w:space="0" w:color="auto"/>
                      </w:divBdr>
                      <w:divsChild>
                        <w:div w:id="46534144">
                          <w:marLeft w:val="0"/>
                          <w:marRight w:val="0"/>
                          <w:marTop w:val="0"/>
                          <w:marBottom w:val="0"/>
                          <w:divBdr>
                            <w:top w:val="none" w:sz="0" w:space="0" w:color="auto"/>
                            <w:left w:val="none" w:sz="0" w:space="0" w:color="auto"/>
                            <w:bottom w:val="none" w:sz="0" w:space="0" w:color="auto"/>
                            <w:right w:val="none" w:sz="0" w:space="0" w:color="auto"/>
                          </w:divBdr>
                          <w:divsChild>
                            <w:div w:id="1162309616">
                              <w:marLeft w:val="0"/>
                              <w:marRight w:val="0"/>
                              <w:marTop w:val="0"/>
                              <w:marBottom w:val="0"/>
                              <w:divBdr>
                                <w:top w:val="none" w:sz="0" w:space="0" w:color="auto"/>
                                <w:left w:val="none" w:sz="0" w:space="0" w:color="auto"/>
                                <w:bottom w:val="none" w:sz="0" w:space="0" w:color="auto"/>
                                <w:right w:val="none" w:sz="0" w:space="0" w:color="auto"/>
                              </w:divBdr>
                              <w:divsChild>
                                <w:div w:id="1151098861">
                                  <w:marLeft w:val="0"/>
                                  <w:marRight w:val="0"/>
                                  <w:marTop w:val="0"/>
                                  <w:marBottom w:val="0"/>
                                  <w:divBdr>
                                    <w:top w:val="none" w:sz="0" w:space="0" w:color="auto"/>
                                    <w:left w:val="none" w:sz="0" w:space="0" w:color="auto"/>
                                    <w:bottom w:val="none" w:sz="0" w:space="0" w:color="auto"/>
                                    <w:right w:val="none" w:sz="0" w:space="0" w:color="auto"/>
                                  </w:divBdr>
                                  <w:divsChild>
                                    <w:div w:id="150223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607101">
      <w:bodyDiv w:val="1"/>
      <w:marLeft w:val="0"/>
      <w:marRight w:val="0"/>
      <w:marTop w:val="0"/>
      <w:marBottom w:val="0"/>
      <w:divBdr>
        <w:top w:val="none" w:sz="0" w:space="0" w:color="auto"/>
        <w:left w:val="none" w:sz="0" w:space="0" w:color="auto"/>
        <w:bottom w:val="none" w:sz="0" w:space="0" w:color="auto"/>
        <w:right w:val="none" w:sz="0" w:space="0" w:color="auto"/>
      </w:divBdr>
      <w:divsChild>
        <w:div w:id="169150153">
          <w:marLeft w:val="0"/>
          <w:marRight w:val="0"/>
          <w:marTop w:val="0"/>
          <w:marBottom w:val="0"/>
          <w:divBdr>
            <w:top w:val="none" w:sz="0" w:space="0" w:color="auto"/>
            <w:left w:val="none" w:sz="0" w:space="0" w:color="auto"/>
            <w:bottom w:val="none" w:sz="0" w:space="0" w:color="auto"/>
            <w:right w:val="none" w:sz="0" w:space="0" w:color="auto"/>
          </w:divBdr>
          <w:divsChild>
            <w:div w:id="1463422964">
              <w:marLeft w:val="0"/>
              <w:marRight w:val="0"/>
              <w:marTop w:val="0"/>
              <w:marBottom w:val="0"/>
              <w:divBdr>
                <w:top w:val="none" w:sz="0" w:space="0" w:color="auto"/>
                <w:left w:val="none" w:sz="0" w:space="0" w:color="auto"/>
                <w:bottom w:val="none" w:sz="0" w:space="0" w:color="auto"/>
                <w:right w:val="none" w:sz="0" w:space="0" w:color="auto"/>
              </w:divBdr>
              <w:divsChild>
                <w:div w:id="1920745335">
                  <w:marLeft w:val="0"/>
                  <w:marRight w:val="0"/>
                  <w:marTop w:val="0"/>
                  <w:marBottom w:val="0"/>
                  <w:divBdr>
                    <w:top w:val="none" w:sz="0" w:space="0" w:color="auto"/>
                    <w:left w:val="none" w:sz="0" w:space="0" w:color="auto"/>
                    <w:bottom w:val="none" w:sz="0" w:space="0" w:color="auto"/>
                    <w:right w:val="none" w:sz="0" w:space="0" w:color="auto"/>
                  </w:divBdr>
                  <w:divsChild>
                    <w:div w:id="1808890545">
                      <w:marLeft w:val="0"/>
                      <w:marRight w:val="0"/>
                      <w:marTop w:val="0"/>
                      <w:marBottom w:val="0"/>
                      <w:divBdr>
                        <w:top w:val="none" w:sz="0" w:space="0" w:color="auto"/>
                        <w:left w:val="none" w:sz="0" w:space="0" w:color="auto"/>
                        <w:bottom w:val="none" w:sz="0" w:space="0" w:color="auto"/>
                        <w:right w:val="none" w:sz="0" w:space="0" w:color="auto"/>
                      </w:divBdr>
                      <w:divsChild>
                        <w:div w:id="1614510316">
                          <w:marLeft w:val="0"/>
                          <w:marRight w:val="0"/>
                          <w:marTop w:val="0"/>
                          <w:marBottom w:val="0"/>
                          <w:divBdr>
                            <w:top w:val="none" w:sz="0" w:space="0" w:color="auto"/>
                            <w:left w:val="none" w:sz="0" w:space="0" w:color="auto"/>
                            <w:bottom w:val="none" w:sz="0" w:space="0" w:color="auto"/>
                            <w:right w:val="none" w:sz="0" w:space="0" w:color="auto"/>
                          </w:divBdr>
                          <w:divsChild>
                            <w:div w:id="1780177025">
                              <w:marLeft w:val="0"/>
                              <w:marRight w:val="0"/>
                              <w:marTop w:val="0"/>
                              <w:marBottom w:val="0"/>
                              <w:divBdr>
                                <w:top w:val="none" w:sz="0" w:space="0" w:color="auto"/>
                                <w:left w:val="none" w:sz="0" w:space="0" w:color="auto"/>
                                <w:bottom w:val="none" w:sz="0" w:space="0" w:color="auto"/>
                                <w:right w:val="none" w:sz="0" w:space="0" w:color="auto"/>
                              </w:divBdr>
                              <w:divsChild>
                                <w:div w:id="1502895314">
                                  <w:marLeft w:val="0"/>
                                  <w:marRight w:val="0"/>
                                  <w:marTop w:val="0"/>
                                  <w:marBottom w:val="0"/>
                                  <w:divBdr>
                                    <w:top w:val="none" w:sz="0" w:space="0" w:color="auto"/>
                                    <w:left w:val="none" w:sz="0" w:space="0" w:color="auto"/>
                                    <w:bottom w:val="none" w:sz="0" w:space="0" w:color="auto"/>
                                    <w:right w:val="none" w:sz="0" w:space="0" w:color="auto"/>
                                  </w:divBdr>
                                  <w:divsChild>
                                    <w:div w:id="39689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0061335">
      <w:bodyDiv w:val="1"/>
      <w:marLeft w:val="0"/>
      <w:marRight w:val="0"/>
      <w:marTop w:val="0"/>
      <w:marBottom w:val="0"/>
      <w:divBdr>
        <w:top w:val="none" w:sz="0" w:space="0" w:color="auto"/>
        <w:left w:val="none" w:sz="0" w:space="0" w:color="auto"/>
        <w:bottom w:val="none" w:sz="0" w:space="0" w:color="auto"/>
        <w:right w:val="none" w:sz="0" w:space="0" w:color="auto"/>
      </w:divBdr>
      <w:divsChild>
        <w:div w:id="660230766">
          <w:marLeft w:val="0"/>
          <w:marRight w:val="0"/>
          <w:marTop w:val="0"/>
          <w:marBottom w:val="0"/>
          <w:divBdr>
            <w:top w:val="none" w:sz="0" w:space="0" w:color="auto"/>
            <w:left w:val="none" w:sz="0" w:space="0" w:color="auto"/>
            <w:bottom w:val="none" w:sz="0" w:space="0" w:color="auto"/>
            <w:right w:val="none" w:sz="0" w:space="0" w:color="auto"/>
          </w:divBdr>
          <w:divsChild>
            <w:div w:id="1322778914">
              <w:marLeft w:val="0"/>
              <w:marRight w:val="0"/>
              <w:marTop w:val="0"/>
              <w:marBottom w:val="0"/>
              <w:divBdr>
                <w:top w:val="none" w:sz="0" w:space="0" w:color="auto"/>
                <w:left w:val="none" w:sz="0" w:space="0" w:color="auto"/>
                <w:bottom w:val="none" w:sz="0" w:space="0" w:color="auto"/>
                <w:right w:val="none" w:sz="0" w:space="0" w:color="auto"/>
              </w:divBdr>
              <w:divsChild>
                <w:div w:id="1772896776">
                  <w:marLeft w:val="0"/>
                  <w:marRight w:val="0"/>
                  <w:marTop w:val="0"/>
                  <w:marBottom w:val="0"/>
                  <w:divBdr>
                    <w:top w:val="none" w:sz="0" w:space="0" w:color="auto"/>
                    <w:left w:val="none" w:sz="0" w:space="0" w:color="auto"/>
                    <w:bottom w:val="none" w:sz="0" w:space="0" w:color="auto"/>
                    <w:right w:val="none" w:sz="0" w:space="0" w:color="auto"/>
                  </w:divBdr>
                  <w:divsChild>
                    <w:div w:id="2006665594">
                      <w:marLeft w:val="0"/>
                      <w:marRight w:val="0"/>
                      <w:marTop w:val="0"/>
                      <w:marBottom w:val="0"/>
                      <w:divBdr>
                        <w:top w:val="none" w:sz="0" w:space="0" w:color="auto"/>
                        <w:left w:val="none" w:sz="0" w:space="0" w:color="auto"/>
                        <w:bottom w:val="none" w:sz="0" w:space="0" w:color="auto"/>
                        <w:right w:val="none" w:sz="0" w:space="0" w:color="auto"/>
                      </w:divBdr>
                      <w:divsChild>
                        <w:div w:id="1576351997">
                          <w:marLeft w:val="0"/>
                          <w:marRight w:val="0"/>
                          <w:marTop w:val="0"/>
                          <w:marBottom w:val="0"/>
                          <w:divBdr>
                            <w:top w:val="none" w:sz="0" w:space="0" w:color="auto"/>
                            <w:left w:val="none" w:sz="0" w:space="0" w:color="auto"/>
                            <w:bottom w:val="none" w:sz="0" w:space="0" w:color="auto"/>
                            <w:right w:val="none" w:sz="0" w:space="0" w:color="auto"/>
                          </w:divBdr>
                          <w:divsChild>
                            <w:div w:id="1031564869">
                              <w:marLeft w:val="0"/>
                              <w:marRight w:val="0"/>
                              <w:marTop w:val="0"/>
                              <w:marBottom w:val="0"/>
                              <w:divBdr>
                                <w:top w:val="none" w:sz="0" w:space="0" w:color="auto"/>
                                <w:left w:val="none" w:sz="0" w:space="0" w:color="auto"/>
                                <w:bottom w:val="none" w:sz="0" w:space="0" w:color="auto"/>
                                <w:right w:val="none" w:sz="0" w:space="0" w:color="auto"/>
                              </w:divBdr>
                              <w:divsChild>
                                <w:div w:id="1429236304">
                                  <w:marLeft w:val="0"/>
                                  <w:marRight w:val="0"/>
                                  <w:marTop w:val="0"/>
                                  <w:marBottom w:val="0"/>
                                  <w:divBdr>
                                    <w:top w:val="none" w:sz="0" w:space="0" w:color="auto"/>
                                    <w:left w:val="none" w:sz="0" w:space="0" w:color="auto"/>
                                    <w:bottom w:val="none" w:sz="0" w:space="0" w:color="auto"/>
                                    <w:right w:val="none" w:sz="0" w:space="0" w:color="auto"/>
                                  </w:divBdr>
                                  <w:divsChild>
                                    <w:div w:id="13986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824639">
      <w:bodyDiv w:val="1"/>
      <w:marLeft w:val="0"/>
      <w:marRight w:val="0"/>
      <w:marTop w:val="0"/>
      <w:marBottom w:val="0"/>
      <w:divBdr>
        <w:top w:val="none" w:sz="0" w:space="0" w:color="auto"/>
        <w:left w:val="none" w:sz="0" w:space="0" w:color="auto"/>
        <w:bottom w:val="none" w:sz="0" w:space="0" w:color="auto"/>
        <w:right w:val="none" w:sz="0" w:space="0" w:color="auto"/>
      </w:divBdr>
      <w:divsChild>
        <w:div w:id="1987658122">
          <w:marLeft w:val="0"/>
          <w:marRight w:val="0"/>
          <w:marTop w:val="0"/>
          <w:marBottom w:val="0"/>
          <w:divBdr>
            <w:top w:val="none" w:sz="0" w:space="0" w:color="auto"/>
            <w:left w:val="none" w:sz="0" w:space="0" w:color="auto"/>
            <w:bottom w:val="none" w:sz="0" w:space="0" w:color="auto"/>
            <w:right w:val="none" w:sz="0" w:space="0" w:color="auto"/>
          </w:divBdr>
          <w:divsChild>
            <w:div w:id="1378776344">
              <w:marLeft w:val="0"/>
              <w:marRight w:val="0"/>
              <w:marTop w:val="0"/>
              <w:marBottom w:val="0"/>
              <w:divBdr>
                <w:top w:val="none" w:sz="0" w:space="0" w:color="auto"/>
                <w:left w:val="none" w:sz="0" w:space="0" w:color="auto"/>
                <w:bottom w:val="none" w:sz="0" w:space="0" w:color="auto"/>
                <w:right w:val="none" w:sz="0" w:space="0" w:color="auto"/>
              </w:divBdr>
              <w:divsChild>
                <w:div w:id="1272281692">
                  <w:marLeft w:val="0"/>
                  <w:marRight w:val="0"/>
                  <w:marTop w:val="0"/>
                  <w:marBottom w:val="0"/>
                  <w:divBdr>
                    <w:top w:val="none" w:sz="0" w:space="0" w:color="auto"/>
                    <w:left w:val="none" w:sz="0" w:space="0" w:color="auto"/>
                    <w:bottom w:val="none" w:sz="0" w:space="0" w:color="auto"/>
                    <w:right w:val="none" w:sz="0" w:space="0" w:color="auto"/>
                  </w:divBdr>
                  <w:divsChild>
                    <w:div w:id="876888537">
                      <w:marLeft w:val="0"/>
                      <w:marRight w:val="0"/>
                      <w:marTop w:val="0"/>
                      <w:marBottom w:val="0"/>
                      <w:divBdr>
                        <w:top w:val="none" w:sz="0" w:space="0" w:color="auto"/>
                        <w:left w:val="none" w:sz="0" w:space="0" w:color="auto"/>
                        <w:bottom w:val="none" w:sz="0" w:space="0" w:color="auto"/>
                        <w:right w:val="none" w:sz="0" w:space="0" w:color="auto"/>
                      </w:divBdr>
                      <w:divsChild>
                        <w:div w:id="1383401411">
                          <w:marLeft w:val="0"/>
                          <w:marRight w:val="0"/>
                          <w:marTop w:val="0"/>
                          <w:marBottom w:val="0"/>
                          <w:divBdr>
                            <w:top w:val="none" w:sz="0" w:space="0" w:color="auto"/>
                            <w:left w:val="none" w:sz="0" w:space="0" w:color="auto"/>
                            <w:bottom w:val="none" w:sz="0" w:space="0" w:color="auto"/>
                            <w:right w:val="none" w:sz="0" w:space="0" w:color="auto"/>
                          </w:divBdr>
                          <w:divsChild>
                            <w:div w:id="974718205">
                              <w:marLeft w:val="0"/>
                              <w:marRight w:val="0"/>
                              <w:marTop w:val="0"/>
                              <w:marBottom w:val="0"/>
                              <w:divBdr>
                                <w:top w:val="none" w:sz="0" w:space="0" w:color="auto"/>
                                <w:left w:val="none" w:sz="0" w:space="0" w:color="auto"/>
                                <w:bottom w:val="none" w:sz="0" w:space="0" w:color="auto"/>
                                <w:right w:val="none" w:sz="0" w:space="0" w:color="auto"/>
                              </w:divBdr>
                              <w:divsChild>
                                <w:div w:id="603264622">
                                  <w:marLeft w:val="0"/>
                                  <w:marRight w:val="0"/>
                                  <w:marTop w:val="0"/>
                                  <w:marBottom w:val="0"/>
                                  <w:divBdr>
                                    <w:top w:val="none" w:sz="0" w:space="0" w:color="auto"/>
                                    <w:left w:val="none" w:sz="0" w:space="0" w:color="auto"/>
                                    <w:bottom w:val="none" w:sz="0" w:space="0" w:color="auto"/>
                                    <w:right w:val="none" w:sz="0" w:space="0" w:color="auto"/>
                                  </w:divBdr>
                                  <w:divsChild>
                                    <w:div w:id="7850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905927">
      <w:bodyDiv w:val="1"/>
      <w:marLeft w:val="0"/>
      <w:marRight w:val="0"/>
      <w:marTop w:val="0"/>
      <w:marBottom w:val="0"/>
      <w:divBdr>
        <w:top w:val="none" w:sz="0" w:space="0" w:color="auto"/>
        <w:left w:val="none" w:sz="0" w:space="0" w:color="auto"/>
        <w:bottom w:val="none" w:sz="0" w:space="0" w:color="auto"/>
        <w:right w:val="none" w:sz="0" w:space="0" w:color="auto"/>
      </w:divBdr>
      <w:divsChild>
        <w:div w:id="300237701">
          <w:marLeft w:val="0"/>
          <w:marRight w:val="0"/>
          <w:marTop w:val="0"/>
          <w:marBottom w:val="0"/>
          <w:divBdr>
            <w:top w:val="none" w:sz="0" w:space="0" w:color="auto"/>
            <w:left w:val="none" w:sz="0" w:space="0" w:color="auto"/>
            <w:bottom w:val="none" w:sz="0" w:space="0" w:color="auto"/>
            <w:right w:val="none" w:sz="0" w:space="0" w:color="auto"/>
          </w:divBdr>
          <w:divsChild>
            <w:div w:id="716197677">
              <w:marLeft w:val="0"/>
              <w:marRight w:val="0"/>
              <w:marTop w:val="0"/>
              <w:marBottom w:val="0"/>
              <w:divBdr>
                <w:top w:val="none" w:sz="0" w:space="0" w:color="auto"/>
                <w:left w:val="none" w:sz="0" w:space="0" w:color="auto"/>
                <w:bottom w:val="none" w:sz="0" w:space="0" w:color="auto"/>
                <w:right w:val="none" w:sz="0" w:space="0" w:color="auto"/>
              </w:divBdr>
              <w:divsChild>
                <w:div w:id="2096318210">
                  <w:marLeft w:val="0"/>
                  <w:marRight w:val="0"/>
                  <w:marTop w:val="0"/>
                  <w:marBottom w:val="0"/>
                  <w:divBdr>
                    <w:top w:val="none" w:sz="0" w:space="0" w:color="auto"/>
                    <w:left w:val="none" w:sz="0" w:space="0" w:color="auto"/>
                    <w:bottom w:val="none" w:sz="0" w:space="0" w:color="auto"/>
                    <w:right w:val="none" w:sz="0" w:space="0" w:color="auto"/>
                  </w:divBdr>
                  <w:divsChild>
                    <w:div w:id="2063289426">
                      <w:marLeft w:val="0"/>
                      <w:marRight w:val="0"/>
                      <w:marTop w:val="0"/>
                      <w:marBottom w:val="0"/>
                      <w:divBdr>
                        <w:top w:val="none" w:sz="0" w:space="0" w:color="auto"/>
                        <w:left w:val="none" w:sz="0" w:space="0" w:color="auto"/>
                        <w:bottom w:val="none" w:sz="0" w:space="0" w:color="auto"/>
                        <w:right w:val="none" w:sz="0" w:space="0" w:color="auto"/>
                      </w:divBdr>
                      <w:divsChild>
                        <w:div w:id="159684">
                          <w:marLeft w:val="0"/>
                          <w:marRight w:val="0"/>
                          <w:marTop w:val="0"/>
                          <w:marBottom w:val="0"/>
                          <w:divBdr>
                            <w:top w:val="none" w:sz="0" w:space="0" w:color="auto"/>
                            <w:left w:val="none" w:sz="0" w:space="0" w:color="auto"/>
                            <w:bottom w:val="none" w:sz="0" w:space="0" w:color="auto"/>
                            <w:right w:val="none" w:sz="0" w:space="0" w:color="auto"/>
                          </w:divBdr>
                          <w:divsChild>
                            <w:div w:id="1921057918">
                              <w:marLeft w:val="0"/>
                              <w:marRight w:val="0"/>
                              <w:marTop w:val="0"/>
                              <w:marBottom w:val="0"/>
                              <w:divBdr>
                                <w:top w:val="none" w:sz="0" w:space="0" w:color="auto"/>
                                <w:left w:val="none" w:sz="0" w:space="0" w:color="auto"/>
                                <w:bottom w:val="none" w:sz="0" w:space="0" w:color="auto"/>
                                <w:right w:val="none" w:sz="0" w:space="0" w:color="auto"/>
                              </w:divBdr>
                              <w:divsChild>
                                <w:div w:id="230316172">
                                  <w:marLeft w:val="0"/>
                                  <w:marRight w:val="0"/>
                                  <w:marTop w:val="0"/>
                                  <w:marBottom w:val="0"/>
                                  <w:divBdr>
                                    <w:top w:val="none" w:sz="0" w:space="0" w:color="auto"/>
                                    <w:left w:val="none" w:sz="0" w:space="0" w:color="auto"/>
                                    <w:bottom w:val="none" w:sz="0" w:space="0" w:color="auto"/>
                                    <w:right w:val="none" w:sz="0" w:space="0" w:color="auto"/>
                                  </w:divBdr>
                                  <w:divsChild>
                                    <w:div w:id="22931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753405">
      <w:bodyDiv w:val="1"/>
      <w:marLeft w:val="0"/>
      <w:marRight w:val="0"/>
      <w:marTop w:val="0"/>
      <w:marBottom w:val="0"/>
      <w:divBdr>
        <w:top w:val="none" w:sz="0" w:space="0" w:color="auto"/>
        <w:left w:val="none" w:sz="0" w:space="0" w:color="auto"/>
        <w:bottom w:val="none" w:sz="0" w:space="0" w:color="auto"/>
        <w:right w:val="none" w:sz="0" w:space="0" w:color="auto"/>
      </w:divBdr>
      <w:divsChild>
        <w:div w:id="584801212">
          <w:marLeft w:val="0"/>
          <w:marRight w:val="0"/>
          <w:marTop w:val="0"/>
          <w:marBottom w:val="0"/>
          <w:divBdr>
            <w:top w:val="none" w:sz="0" w:space="0" w:color="auto"/>
            <w:left w:val="none" w:sz="0" w:space="0" w:color="auto"/>
            <w:bottom w:val="none" w:sz="0" w:space="0" w:color="auto"/>
            <w:right w:val="none" w:sz="0" w:space="0" w:color="auto"/>
          </w:divBdr>
          <w:divsChild>
            <w:div w:id="96096521">
              <w:marLeft w:val="0"/>
              <w:marRight w:val="0"/>
              <w:marTop w:val="0"/>
              <w:marBottom w:val="0"/>
              <w:divBdr>
                <w:top w:val="none" w:sz="0" w:space="0" w:color="auto"/>
                <w:left w:val="none" w:sz="0" w:space="0" w:color="auto"/>
                <w:bottom w:val="none" w:sz="0" w:space="0" w:color="auto"/>
                <w:right w:val="none" w:sz="0" w:space="0" w:color="auto"/>
              </w:divBdr>
              <w:divsChild>
                <w:div w:id="1411851460">
                  <w:marLeft w:val="0"/>
                  <w:marRight w:val="0"/>
                  <w:marTop w:val="0"/>
                  <w:marBottom w:val="0"/>
                  <w:divBdr>
                    <w:top w:val="none" w:sz="0" w:space="0" w:color="auto"/>
                    <w:left w:val="none" w:sz="0" w:space="0" w:color="auto"/>
                    <w:bottom w:val="none" w:sz="0" w:space="0" w:color="auto"/>
                    <w:right w:val="none" w:sz="0" w:space="0" w:color="auto"/>
                  </w:divBdr>
                  <w:divsChild>
                    <w:div w:id="1302690580">
                      <w:marLeft w:val="0"/>
                      <w:marRight w:val="0"/>
                      <w:marTop w:val="0"/>
                      <w:marBottom w:val="0"/>
                      <w:divBdr>
                        <w:top w:val="none" w:sz="0" w:space="0" w:color="auto"/>
                        <w:left w:val="none" w:sz="0" w:space="0" w:color="auto"/>
                        <w:bottom w:val="none" w:sz="0" w:space="0" w:color="auto"/>
                        <w:right w:val="none" w:sz="0" w:space="0" w:color="auto"/>
                      </w:divBdr>
                      <w:divsChild>
                        <w:div w:id="629899004">
                          <w:marLeft w:val="0"/>
                          <w:marRight w:val="0"/>
                          <w:marTop w:val="0"/>
                          <w:marBottom w:val="0"/>
                          <w:divBdr>
                            <w:top w:val="none" w:sz="0" w:space="0" w:color="auto"/>
                            <w:left w:val="none" w:sz="0" w:space="0" w:color="auto"/>
                            <w:bottom w:val="none" w:sz="0" w:space="0" w:color="auto"/>
                            <w:right w:val="none" w:sz="0" w:space="0" w:color="auto"/>
                          </w:divBdr>
                          <w:divsChild>
                            <w:div w:id="530648181">
                              <w:marLeft w:val="0"/>
                              <w:marRight w:val="0"/>
                              <w:marTop w:val="0"/>
                              <w:marBottom w:val="0"/>
                              <w:divBdr>
                                <w:top w:val="none" w:sz="0" w:space="0" w:color="auto"/>
                                <w:left w:val="none" w:sz="0" w:space="0" w:color="auto"/>
                                <w:bottom w:val="none" w:sz="0" w:space="0" w:color="auto"/>
                                <w:right w:val="none" w:sz="0" w:space="0" w:color="auto"/>
                              </w:divBdr>
                              <w:divsChild>
                                <w:div w:id="1886793988">
                                  <w:marLeft w:val="0"/>
                                  <w:marRight w:val="0"/>
                                  <w:marTop w:val="0"/>
                                  <w:marBottom w:val="0"/>
                                  <w:divBdr>
                                    <w:top w:val="none" w:sz="0" w:space="0" w:color="auto"/>
                                    <w:left w:val="none" w:sz="0" w:space="0" w:color="auto"/>
                                    <w:bottom w:val="none" w:sz="0" w:space="0" w:color="auto"/>
                                    <w:right w:val="none" w:sz="0" w:space="0" w:color="auto"/>
                                  </w:divBdr>
                                  <w:divsChild>
                                    <w:div w:id="18345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786844">
      <w:bodyDiv w:val="1"/>
      <w:marLeft w:val="0"/>
      <w:marRight w:val="0"/>
      <w:marTop w:val="0"/>
      <w:marBottom w:val="0"/>
      <w:divBdr>
        <w:top w:val="none" w:sz="0" w:space="0" w:color="auto"/>
        <w:left w:val="none" w:sz="0" w:space="0" w:color="auto"/>
        <w:bottom w:val="none" w:sz="0" w:space="0" w:color="auto"/>
        <w:right w:val="none" w:sz="0" w:space="0" w:color="auto"/>
      </w:divBdr>
      <w:divsChild>
        <w:div w:id="1234730649">
          <w:marLeft w:val="0"/>
          <w:marRight w:val="0"/>
          <w:marTop w:val="0"/>
          <w:marBottom w:val="0"/>
          <w:divBdr>
            <w:top w:val="none" w:sz="0" w:space="0" w:color="auto"/>
            <w:left w:val="none" w:sz="0" w:space="0" w:color="auto"/>
            <w:bottom w:val="none" w:sz="0" w:space="0" w:color="auto"/>
            <w:right w:val="none" w:sz="0" w:space="0" w:color="auto"/>
          </w:divBdr>
          <w:divsChild>
            <w:div w:id="371610283">
              <w:marLeft w:val="0"/>
              <w:marRight w:val="0"/>
              <w:marTop w:val="0"/>
              <w:marBottom w:val="0"/>
              <w:divBdr>
                <w:top w:val="none" w:sz="0" w:space="0" w:color="auto"/>
                <w:left w:val="none" w:sz="0" w:space="0" w:color="auto"/>
                <w:bottom w:val="none" w:sz="0" w:space="0" w:color="auto"/>
                <w:right w:val="none" w:sz="0" w:space="0" w:color="auto"/>
              </w:divBdr>
              <w:divsChild>
                <w:div w:id="1103114200">
                  <w:marLeft w:val="0"/>
                  <w:marRight w:val="0"/>
                  <w:marTop w:val="0"/>
                  <w:marBottom w:val="0"/>
                  <w:divBdr>
                    <w:top w:val="none" w:sz="0" w:space="0" w:color="auto"/>
                    <w:left w:val="none" w:sz="0" w:space="0" w:color="auto"/>
                    <w:bottom w:val="none" w:sz="0" w:space="0" w:color="auto"/>
                    <w:right w:val="none" w:sz="0" w:space="0" w:color="auto"/>
                  </w:divBdr>
                  <w:divsChild>
                    <w:div w:id="1785540937">
                      <w:marLeft w:val="0"/>
                      <w:marRight w:val="0"/>
                      <w:marTop w:val="0"/>
                      <w:marBottom w:val="0"/>
                      <w:divBdr>
                        <w:top w:val="none" w:sz="0" w:space="0" w:color="auto"/>
                        <w:left w:val="none" w:sz="0" w:space="0" w:color="auto"/>
                        <w:bottom w:val="none" w:sz="0" w:space="0" w:color="auto"/>
                        <w:right w:val="none" w:sz="0" w:space="0" w:color="auto"/>
                      </w:divBdr>
                      <w:divsChild>
                        <w:div w:id="50468774">
                          <w:marLeft w:val="0"/>
                          <w:marRight w:val="0"/>
                          <w:marTop w:val="0"/>
                          <w:marBottom w:val="0"/>
                          <w:divBdr>
                            <w:top w:val="none" w:sz="0" w:space="0" w:color="auto"/>
                            <w:left w:val="none" w:sz="0" w:space="0" w:color="auto"/>
                            <w:bottom w:val="none" w:sz="0" w:space="0" w:color="auto"/>
                            <w:right w:val="none" w:sz="0" w:space="0" w:color="auto"/>
                          </w:divBdr>
                          <w:divsChild>
                            <w:div w:id="1284538331">
                              <w:marLeft w:val="0"/>
                              <w:marRight w:val="0"/>
                              <w:marTop w:val="0"/>
                              <w:marBottom w:val="0"/>
                              <w:divBdr>
                                <w:top w:val="none" w:sz="0" w:space="0" w:color="auto"/>
                                <w:left w:val="none" w:sz="0" w:space="0" w:color="auto"/>
                                <w:bottom w:val="none" w:sz="0" w:space="0" w:color="auto"/>
                                <w:right w:val="none" w:sz="0" w:space="0" w:color="auto"/>
                              </w:divBdr>
                              <w:divsChild>
                                <w:div w:id="582110682">
                                  <w:marLeft w:val="0"/>
                                  <w:marRight w:val="0"/>
                                  <w:marTop w:val="0"/>
                                  <w:marBottom w:val="0"/>
                                  <w:divBdr>
                                    <w:top w:val="none" w:sz="0" w:space="0" w:color="auto"/>
                                    <w:left w:val="none" w:sz="0" w:space="0" w:color="auto"/>
                                    <w:bottom w:val="none" w:sz="0" w:space="0" w:color="auto"/>
                                    <w:right w:val="none" w:sz="0" w:space="0" w:color="auto"/>
                                  </w:divBdr>
                                  <w:divsChild>
                                    <w:div w:id="194603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3022377">
      <w:bodyDiv w:val="1"/>
      <w:marLeft w:val="0"/>
      <w:marRight w:val="0"/>
      <w:marTop w:val="0"/>
      <w:marBottom w:val="0"/>
      <w:divBdr>
        <w:top w:val="none" w:sz="0" w:space="0" w:color="auto"/>
        <w:left w:val="none" w:sz="0" w:space="0" w:color="auto"/>
        <w:bottom w:val="none" w:sz="0" w:space="0" w:color="auto"/>
        <w:right w:val="none" w:sz="0" w:space="0" w:color="auto"/>
      </w:divBdr>
      <w:divsChild>
        <w:div w:id="2107266947">
          <w:marLeft w:val="0"/>
          <w:marRight w:val="0"/>
          <w:marTop w:val="0"/>
          <w:marBottom w:val="0"/>
          <w:divBdr>
            <w:top w:val="none" w:sz="0" w:space="0" w:color="auto"/>
            <w:left w:val="none" w:sz="0" w:space="0" w:color="auto"/>
            <w:bottom w:val="none" w:sz="0" w:space="0" w:color="auto"/>
            <w:right w:val="none" w:sz="0" w:space="0" w:color="auto"/>
          </w:divBdr>
          <w:divsChild>
            <w:div w:id="286204622">
              <w:marLeft w:val="0"/>
              <w:marRight w:val="0"/>
              <w:marTop w:val="0"/>
              <w:marBottom w:val="0"/>
              <w:divBdr>
                <w:top w:val="none" w:sz="0" w:space="0" w:color="auto"/>
                <w:left w:val="none" w:sz="0" w:space="0" w:color="auto"/>
                <w:bottom w:val="none" w:sz="0" w:space="0" w:color="auto"/>
                <w:right w:val="none" w:sz="0" w:space="0" w:color="auto"/>
              </w:divBdr>
              <w:divsChild>
                <w:div w:id="1594976140">
                  <w:marLeft w:val="0"/>
                  <w:marRight w:val="0"/>
                  <w:marTop w:val="0"/>
                  <w:marBottom w:val="0"/>
                  <w:divBdr>
                    <w:top w:val="none" w:sz="0" w:space="0" w:color="auto"/>
                    <w:left w:val="none" w:sz="0" w:space="0" w:color="auto"/>
                    <w:bottom w:val="none" w:sz="0" w:space="0" w:color="auto"/>
                    <w:right w:val="none" w:sz="0" w:space="0" w:color="auto"/>
                  </w:divBdr>
                  <w:divsChild>
                    <w:div w:id="105128381">
                      <w:marLeft w:val="0"/>
                      <w:marRight w:val="0"/>
                      <w:marTop w:val="0"/>
                      <w:marBottom w:val="0"/>
                      <w:divBdr>
                        <w:top w:val="none" w:sz="0" w:space="0" w:color="auto"/>
                        <w:left w:val="none" w:sz="0" w:space="0" w:color="auto"/>
                        <w:bottom w:val="none" w:sz="0" w:space="0" w:color="auto"/>
                        <w:right w:val="none" w:sz="0" w:space="0" w:color="auto"/>
                      </w:divBdr>
                      <w:divsChild>
                        <w:div w:id="1243025180">
                          <w:marLeft w:val="0"/>
                          <w:marRight w:val="0"/>
                          <w:marTop w:val="0"/>
                          <w:marBottom w:val="0"/>
                          <w:divBdr>
                            <w:top w:val="none" w:sz="0" w:space="0" w:color="auto"/>
                            <w:left w:val="none" w:sz="0" w:space="0" w:color="auto"/>
                            <w:bottom w:val="none" w:sz="0" w:space="0" w:color="auto"/>
                            <w:right w:val="none" w:sz="0" w:space="0" w:color="auto"/>
                          </w:divBdr>
                          <w:divsChild>
                            <w:div w:id="1665161596">
                              <w:marLeft w:val="0"/>
                              <w:marRight w:val="0"/>
                              <w:marTop w:val="0"/>
                              <w:marBottom w:val="0"/>
                              <w:divBdr>
                                <w:top w:val="none" w:sz="0" w:space="0" w:color="auto"/>
                                <w:left w:val="none" w:sz="0" w:space="0" w:color="auto"/>
                                <w:bottom w:val="none" w:sz="0" w:space="0" w:color="auto"/>
                                <w:right w:val="none" w:sz="0" w:space="0" w:color="auto"/>
                              </w:divBdr>
                              <w:divsChild>
                                <w:div w:id="385373370">
                                  <w:marLeft w:val="0"/>
                                  <w:marRight w:val="0"/>
                                  <w:marTop w:val="0"/>
                                  <w:marBottom w:val="0"/>
                                  <w:divBdr>
                                    <w:top w:val="none" w:sz="0" w:space="0" w:color="auto"/>
                                    <w:left w:val="none" w:sz="0" w:space="0" w:color="auto"/>
                                    <w:bottom w:val="none" w:sz="0" w:space="0" w:color="auto"/>
                                    <w:right w:val="none" w:sz="0" w:space="0" w:color="auto"/>
                                  </w:divBdr>
                                  <w:divsChild>
                                    <w:div w:id="6513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3415926">
      <w:bodyDiv w:val="1"/>
      <w:marLeft w:val="0"/>
      <w:marRight w:val="0"/>
      <w:marTop w:val="0"/>
      <w:marBottom w:val="0"/>
      <w:divBdr>
        <w:top w:val="none" w:sz="0" w:space="0" w:color="auto"/>
        <w:left w:val="none" w:sz="0" w:space="0" w:color="auto"/>
        <w:bottom w:val="none" w:sz="0" w:space="0" w:color="auto"/>
        <w:right w:val="none" w:sz="0" w:space="0" w:color="auto"/>
      </w:divBdr>
      <w:divsChild>
        <w:div w:id="1141533216">
          <w:marLeft w:val="0"/>
          <w:marRight w:val="0"/>
          <w:marTop w:val="0"/>
          <w:marBottom w:val="0"/>
          <w:divBdr>
            <w:top w:val="none" w:sz="0" w:space="0" w:color="auto"/>
            <w:left w:val="none" w:sz="0" w:space="0" w:color="auto"/>
            <w:bottom w:val="none" w:sz="0" w:space="0" w:color="auto"/>
            <w:right w:val="none" w:sz="0" w:space="0" w:color="auto"/>
          </w:divBdr>
          <w:divsChild>
            <w:div w:id="1988706874">
              <w:marLeft w:val="0"/>
              <w:marRight w:val="0"/>
              <w:marTop w:val="0"/>
              <w:marBottom w:val="0"/>
              <w:divBdr>
                <w:top w:val="none" w:sz="0" w:space="0" w:color="auto"/>
                <w:left w:val="none" w:sz="0" w:space="0" w:color="auto"/>
                <w:bottom w:val="none" w:sz="0" w:space="0" w:color="auto"/>
                <w:right w:val="none" w:sz="0" w:space="0" w:color="auto"/>
              </w:divBdr>
              <w:divsChild>
                <w:div w:id="592670204">
                  <w:marLeft w:val="0"/>
                  <w:marRight w:val="0"/>
                  <w:marTop w:val="0"/>
                  <w:marBottom w:val="0"/>
                  <w:divBdr>
                    <w:top w:val="none" w:sz="0" w:space="0" w:color="auto"/>
                    <w:left w:val="none" w:sz="0" w:space="0" w:color="auto"/>
                    <w:bottom w:val="none" w:sz="0" w:space="0" w:color="auto"/>
                    <w:right w:val="none" w:sz="0" w:space="0" w:color="auto"/>
                  </w:divBdr>
                  <w:divsChild>
                    <w:div w:id="1538201589">
                      <w:marLeft w:val="0"/>
                      <w:marRight w:val="0"/>
                      <w:marTop w:val="0"/>
                      <w:marBottom w:val="0"/>
                      <w:divBdr>
                        <w:top w:val="none" w:sz="0" w:space="0" w:color="auto"/>
                        <w:left w:val="none" w:sz="0" w:space="0" w:color="auto"/>
                        <w:bottom w:val="none" w:sz="0" w:space="0" w:color="auto"/>
                        <w:right w:val="none" w:sz="0" w:space="0" w:color="auto"/>
                      </w:divBdr>
                      <w:divsChild>
                        <w:div w:id="1539007205">
                          <w:marLeft w:val="0"/>
                          <w:marRight w:val="0"/>
                          <w:marTop w:val="0"/>
                          <w:marBottom w:val="0"/>
                          <w:divBdr>
                            <w:top w:val="none" w:sz="0" w:space="0" w:color="auto"/>
                            <w:left w:val="none" w:sz="0" w:space="0" w:color="auto"/>
                            <w:bottom w:val="none" w:sz="0" w:space="0" w:color="auto"/>
                            <w:right w:val="none" w:sz="0" w:space="0" w:color="auto"/>
                          </w:divBdr>
                          <w:divsChild>
                            <w:div w:id="1555849197">
                              <w:marLeft w:val="0"/>
                              <w:marRight w:val="0"/>
                              <w:marTop w:val="0"/>
                              <w:marBottom w:val="0"/>
                              <w:divBdr>
                                <w:top w:val="none" w:sz="0" w:space="0" w:color="auto"/>
                                <w:left w:val="none" w:sz="0" w:space="0" w:color="auto"/>
                                <w:bottom w:val="none" w:sz="0" w:space="0" w:color="auto"/>
                                <w:right w:val="none" w:sz="0" w:space="0" w:color="auto"/>
                              </w:divBdr>
                              <w:divsChild>
                                <w:div w:id="99424197">
                                  <w:marLeft w:val="0"/>
                                  <w:marRight w:val="0"/>
                                  <w:marTop w:val="0"/>
                                  <w:marBottom w:val="0"/>
                                  <w:divBdr>
                                    <w:top w:val="none" w:sz="0" w:space="0" w:color="auto"/>
                                    <w:left w:val="none" w:sz="0" w:space="0" w:color="auto"/>
                                    <w:bottom w:val="none" w:sz="0" w:space="0" w:color="auto"/>
                                    <w:right w:val="none" w:sz="0" w:space="0" w:color="auto"/>
                                  </w:divBdr>
                                  <w:divsChild>
                                    <w:div w:id="145073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728306">
      <w:bodyDiv w:val="1"/>
      <w:marLeft w:val="0"/>
      <w:marRight w:val="0"/>
      <w:marTop w:val="0"/>
      <w:marBottom w:val="0"/>
      <w:divBdr>
        <w:top w:val="none" w:sz="0" w:space="0" w:color="auto"/>
        <w:left w:val="none" w:sz="0" w:space="0" w:color="auto"/>
        <w:bottom w:val="none" w:sz="0" w:space="0" w:color="auto"/>
        <w:right w:val="none" w:sz="0" w:space="0" w:color="auto"/>
      </w:divBdr>
      <w:divsChild>
        <w:div w:id="1567378760">
          <w:marLeft w:val="0"/>
          <w:marRight w:val="0"/>
          <w:marTop w:val="0"/>
          <w:marBottom w:val="0"/>
          <w:divBdr>
            <w:top w:val="none" w:sz="0" w:space="0" w:color="auto"/>
            <w:left w:val="none" w:sz="0" w:space="0" w:color="auto"/>
            <w:bottom w:val="none" w:sz="0" w:space="0" w:color="auto"/>
            <w:right w:val="none" w:sz="0" w:space="0" w:color="auto"/>
          </w:divBdr>
          <w:divsChild>
            <w:div w:id="695891334">
              <w:marLeft w:val="0"/>
              <w:marRight w:val="0"/>
              <w:marTop w:val="0"/>
              <w:marBottom w:val="0"/>
              <w:divBdr>
                <w:top w:val="none" w:sz="0" w:space="0" w:color="auto"/>
                <w:left w:val="none" w:sz="0" w:space="0" w:color="auto"/>
                <w:bottom w:val="none" w:sz="0" w:space="0" w:color="auto"/>
                <w:right w:val="none" w:sz="0" w:space="0" w:color="auto"/>
              </w:divBdr>
              <w:divsChild>
                <w:div w:id="1149445234">
                  <w:marLeft w:val="0"/>
                  <w:marRight w:val="0"/>
                  <w:marTop w:val="0"/>
                  <w:marBottom w:val="0"/>
                  <w:divBdr>
                    <w:top w:val="none" w:sz="0" w:space="0" w:color="auto"/>
                    <w:left w:val="none" w:sz="0" w:space="0" w:color="auto"/>
                    <w:bottom w:val="none" w:sz="0" w:space="0" w:color="auto"/>
                    <w:right w:val="none" w:sz="0" w:space="0" w:color="auto"/>
                  </w:divBdr>
                  <w:divsChild>
                    <w:div w:id="678167597">
                      <w:marLeft w:val="0"/>
                      <w:marRight w:val="0"/>
                      <w:marTop w:val="0"/>
                      <w:marBottom w:val="0"/>
                      <w:divBdr>
                        <w:top w:val="none" w:sz="0" w:space="0" w:color="auto"/>
                        <w:left w:val="none" w:sz="0" w:space="0" w:color="auto"/>
                        <w:bottom w:val="none" w:sz="0" w:space="0" w:color="auto"/>
                        <w:right w:val="none" w:sz="0" w:space="0" w:color="auto"/>
                      </w:divBdr>
                      <w:divsChild>
                        <w:div w:id="643587349">
                          <w:marLeft w:val="0"/>
                          <w:marRight w:val="0"/>
                          <w:marTop w:val="0"/>
                          <w:marBottom w:val="0"/>
                          <w:divBdr>
                            <w:top w:val="none" w:sz="0" w:space="0" w:color="auto"/>
                            <w:left w:val="none" w:sz="0" w:space="0" w:color="auto"/>
                            <w:bottom w:val="none" w:sz="0" w:space="0" w:color="auto"/>
                            <w:right w:val="none" w:sz="0" w:space="0" w:color="auto"/>
                          </w:divBdr>
                          <w:divsChild>
                            <w:div w:id="336421209">
                              <w:marLeft w:val="0"/>
                              <w:marRight w:val="0"/>
                              <w:marTop w:val="0"/>
                              <w:marBottom w:val="0"/>
                              <w:divBdr>
                                <w:top w:val="none" w:sz="0" w:space="0" w:color="auto"/>
                                <w:left w:val="none" w:sz="0" w:space="0" w:color="auto"/>
                                <w:bottom w:val="none" w:sz="0" w:space="0" w:color="auto"/>
                                <w:right w:val="none" w:sz="0" w:space="0" w:color="auto"/>
                              </w:divBdr>
                              <w:divsChild>
                                <w:div w:id="267393226">
                                  <w:marLeft w:val="0"/>
                                  <w:marRight w:val="0"/>
                                  <w:marTop w:val="0"/>
                                  <w:marBottom w:val="0"/>
                                  <w:divBdr>
                                    <w:top w:val="none" w:sz="0" w:space="0" w:color="auto"/>
                                    <w:left w:val="none" w:sz="0" w:space="0" w:color="auto"/>
                                    <w:bottom w:val="none" w:sz="0" w:space="0" w:color="auto"/>
                                    <w:right w:val="none" w:sz="0" w:space="0" w:color="auto"/>
                                  </w:divBdr>
                                  <w:divsChild>
                                    <w:div w:id="19996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387755">
      <w:bodyDiv w:val="1"/>
      <w:marLeft w:val="0"/>
      <w:marRight w:val="0"/>
      <w:marTop w:val="0"/>
      <w:marBottom w:val="0"/>
      <w:divBdr>
        <w:top w:val="none" w:sz="0" w:space="0" w:color="auto"/>
        <w:left w:val="none" w:sz="0" w:space="0" w:color="auto"/>
        <w:bottom w:val="none" w:sz="0" w:space="0" w:color="auto"/>
        <w:right w:val="none" w:sz="0" w:space="0" w:color="auto"/>
      </w:divBdr>
      <w:divsChild>
        <w:div w:id="817846921">
          <w:marLeft w:val="0"/>
          <w:marRight w:val="0"/>
          <w:marTop w:val="0"/>
          <w:marBottom w:val="0"/>
          <w:divBdr>
            <w:top w:val="none" w:sz="0" w:space="0" w:color="auto"/>
            <w:left w:val="none" w:sz="0" w:space="0" w:color="auto"/>
            <w:bottom w:val="none" w:sz="0" w:space="0" w:color="auto"/>
            <w:right w:val="none" w:sz="0" w:space="0" w:color="auto"/>
          </w:divBdr>
          <w:divsChild>
            <w:div w:id="1383822854">
              <w:marLeft w:val="0"/>
              <w:marRight w:val="0"/>
              <w:marTop w:val="0"/>
              <w:marBottom w:val="0"/>
              <w:divBdr>
                <w:top w:val="none" w:sz="0" w:space="0" w:color="auto"/>
                <w:left w:val="none" w:sz="0" w:space="0" w:color="auto"/>
                <w:bottom w:val="none" w:sz="0" w:space="0" w:color="auto"/>
                <w:right w:val="none" w:sz="0" w:space="0" w:color="auto"/>
              </w:divBdr>
              <w:divsChild>
                <w:div w:id="1281574202">
                  <w:marLeft w:val="0"/>
                  <w:marRight w:val="0"/>
                  <w:marTop w:val="0"/>
                  <w:marBottom w:val="0"/>
                  <w:divBdr>
                    <w:top w:val="none" w:sz="0" w:space="0" w:color="auto"/>
                    <w:left w:val="none" w:sz="0" w:space="0" w:color="auto"/>
                    <w:bottom w:val="none" w:sz="0" w:space="0" w:color="auto"/>
                    <w:right w:val="none" w:sz="0" w:space="0" w:color="auto"/>
                  </w:divBdr>
                  <w:divsChild>
                    <w:div w:id="1532305832">
                      <w:marLeft w:val="0"/>
                      <w:marRight w:val="0"/>
                      <w:marTop w:val="0"/>
                      <w:marBottom w:val="0"/>
                      <w:divBdr>
                        <w:top w:val="none" w:sz="0" w:space="0" w:color="auto"/>
                        <w:left w:val="none" w:sz="0" w:space="0" w:color="auto"/>
                        <w:bottom w:val="none" w:sz="0" w:space="0" w:color="auto"/>
                        <w:right w:val="none" w:sz="0" w:space="0" w:color="auto"/>
                      </w:divBdr>
                      <w:divsChild>
                        <w:div w:id="450174794">
                          <w:marLeft w:val="0"/>
                          <w:marRight w:val="0"/>
                          <w:marTop w:val="0"/>
                          <w:marBottom w:val="0"/>
                          <w:divBdr>
                            <w:top w:val="none" w:sz="0" w:space="0" w:color="auto"/>
                            <w:left w:val="none" w:sz="0" w:space="0" w:color="auto"/>
                            <w:bottom w:val="none" w:sz="0" w:space="0" w:color="auto"/>
                            <w:right w:val="none" w:sz="0" w:space="0" w:color="auto"/>
                          </w:divBdr>
                          <w:divsChild>
                            <w:div w:id="1562906278">
                              <w:marLeft w:val="0"/>
                              <w:marRight w:val="0"/>
                              <w:marTop w:val="0"/>
                              <w:marBottom w:val="0"/>
                              <w:divBdr>
                                <w:top w:val="none" w:sz="0" w:space="0" w:color="auto"/>
                                <w:left w:val="none" w:sz="0" w:space="0" w:color="auto"/>
                                <w:bottom w:val="none" w:sz="0" w:space="0" w:color="auto"/>
                                <w:right w:val="none" w:sz="0" w:space="0" w:color="auto"/>
                              </w:divBdr>
                              <w:divsChild>
                                <w:div w:id="577832848">
                                  <w:marLeft w:val="0"/>
                                  <w:marRight w:val="0"/>
                                  <w:marTop w:val="0"/>
                                  <w:marBottom w:val="0"/>
                                  <w:divBdr>
                                    <w:top w:val="none" w:sz="0" w:space="0" w:color="auto"/>
                                    <w:left w:val="none" w:sz="0" w:space="0" w:color="auto"/>
                                    <w:bottom w:val="none" w:sz="0" w:space="0" w:color="auto"/>
                                    <w:right w:val="none" w:sz="0" w:space="0" w:color="auto"/>
                                  </w:divBdr>
                                  <w:divsChild>
                                    <w:div w:id="189196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30422">
      <w:bodyDiv w:val="1"/>
      <w:marLeft w:val="0"/>
      <w:marRight w:val="0"/>
      <w:marTop w:val="0"/>
      <w:marBottom w:val="0"/>
      <w:divBdr>
        <w:top w:val="none" w:sz="0" w:space="0" w:color="auto"/>
        <w:left w:val="none" w:sz="0" w:space="0" w:color="auto"/>
        <w:bottom w:val="none" w:sz="0" w:space="0" w:color="auto"/>
        <w:right w:val="none" w:sz="0" w:space="0" w:color="auto"/>
      </w:divBdr>
      <w:divsChild>
        <w:div w:id="139664282">
          <w:marLeft w:val="0"/>
          <w:marRight w:val="0"/>
          <w:marTop w:val="0"/>
          <w:marBottom w:val="0"/>
          <w:divBdr>
            <w:top w:val="none" w:sz="0" w:space="0" w:color="auto"/>
            <w:left w:val="none" w:sz="0" w:space="0" w:color="auto"/>
            <w:bottom w:val="none" w:sz="0" w:space="0" w:color="auto"/>
            <w:right w:val="none" w:sz="0" w:space="0" w:color="auto"/>
          </w:divBdr>
          <w:divsChild>
            <w:div w:id="453207704">
              <w:marLeft w:val="0"/>
              <w:marRight w:val="0"/>
              <w:marTop w:val="0"/>
              <w:marBottom w:val="0"/>
              <w:divBdr>
                <w:top w:val="none" w:sz="0" w:space="0" w:color="auto"/>
                <w:left w:val="none" w:sz="0" w:space="0" w:color="auto"/>
                <w:bottom w:val="none" w:sz="0" w:space="0" w:color="auto"/>
                <w:right w:val="none" w:sz="0" w:space="0" w:color="auto"/>
              </w:divBdr>
              <w:divsChild>
                <w:div w:id="910820319">
                  <w:marLeft w:val="0"/>
                  <w:marRight w:val="0"/>
                  <w:marTop w:val="0"/>
                  <w:marBottom w:val="0"/>
                  <w:divBdr>
                    <w:top w:val="none" w:sz="0" w:space="0" w:color="auto"/>
                    <w:left w:val="none" w:sz="0" w:space="0" w:color="auto"/>
                    <w:bottom w:val="none" w:sz="0" w:space="0" w:color="auto"/>
                    <w:right w:val="none" w:sz="0" w:space="0" w:color="auto"/>
                  </w:divBdr>
                  <w:divsChild>
                    <w:div w:id="1354262770">
                      <w:marLeft w:val="0"/>
                      <w:marRight w:val="0"/>
                      <w:marTop w:val="0"/>
                      <w:marBottom w:val="0"/>
                      <w:divBdr>
                        <w:top w:val="none" w:sz="0" w:space="0" w:color="auto"/>
                        <w:left w:val="none" w:sz="0" w:space="0" w:color="auto"/>
                        <w:bottom w:val="none" w:sz="0" w:space="0" w:color="auto"/>
                        <w:right w:val="none" w:sz="0" w:space="0" w:color="auto"/>
                      </w:divBdr>
                      <w:divsChild>
                        <w:div w:id="834884041">
                          <w:marLeft w:val="0"/>
                          <w:marRight w:val="0"/>
                          <w:marTop w:val="0"/>
                          <w:marBottom w:val="0"/>
                          <w:divBdr>
                            <w:top w:val="none" w:sz="0" w:space="0" w:color="auto"/>
                            <w:left w:val="none" w:sz="0" w:space="0" w:color="auto"/>
                            <w:bottom w:val="none" w:sz="0" w:space="0" w:color="auto"/>
                            <w:right w:val="none" w:sz="0" w:space="0" w:color="auto"/>
                          </w:divBdr>
                          <w:divsChild>
                            <w:div w:id="1598059539">
                              <w:marLeft w:val="0"/>
                              <w:marRight w:val="0"/>
                              <w:marTop w:val="0"/>
                              <w:marBottom w:val="0"/>
                              <w:divBdr>
                                <w:top w:val="none" w:sz="0" w:space="0" w:color="auto"/>
                                <w:left w:val="none" w:sz="0" w:space="0" w:color="auto"/>
                                <w:bottom w:val="none" w:sz="0" w:space="0" w:color="auto"/>
                                <w:right w:val="none" w:sz="0" w:space="0" w:color="auto"/>
                              </w:divBdr>
                              <w:divsChild>
                                <w:div w:id="749617313">
                                  <w:marLeft w:val="0"/>
                                  <w:marRight w:val="0"/>
                                  <w:marTop w:val="0"/>
                                  <w:marBottom w:val="0"/>
                                  <w:divBdr>
                                    <w:top w:val="none" w:sz="0" w:space="0" w:color="auto"/>
                                    <w:left w:val="none" w:sz="0" w:space="0" w:color="auto"/>
                                    <w:bottom w:val="none" w:sz="0" w:space="0" w:color="auto"/>
                                    <w:right w:val="none" w:sz="0" w:space="0" w:color="auto"/>
                                  </w:divBdr>
                                  <w:divsChild>
                                    <w:div w:id="5712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408903">
      <w:bodyDiv w:val="1"/>
      <w:marLeft w:val="0"/>
      <w:marRight w:val="0"/>
      <w:marTop w:val="0"/>
      <w:marBottom w:val="0"/>
      <w:divBdr>
        <w:top w:val="none" w:sz="0" w:space="0" w:color="auto"/>
        <w:left w:val="none" w:sz="0" w:space="0" w:color="auto"/>
        <w:bottom w:val="none" w:sz="0" w:space="0" w:color="auto"/>
        <w:right w:val="none" w:sz="0" w:space="0" w:color="auto"/>
      </w:divBdr>
      <w:divsChild>
        <w:div w:id="881601048">
          <w:marLeft w:val="0"/>
          <w:marRight w:val="0"/>
          <w:marTop w:val="0"/>
          <w:marBottom w:val="0"/>
          <w:divBdr>
            <w:top w:val="none" w:sz="0" w:space="0" w:color="auto"/>
            <w:left w:val="none" w:sz="0" w:space="0" w:color="auto"/>
            <w:bottom w:val="none" w:sz="0" w:space="0" w:color="auto"/>
            <w:right w:val="none" w:sz="0" w:space="0" w:color="auto"/>
          </w:divBdr>
          <w:divsChild>
            <w:div w:id="544172009">
              <w:marLeft w:val="0"/>
              <w:marRight w:val="0"/>
              <w:marTop w:val="0"/>
              <w:marBottom w:val="0"/>
              <w:divBdr>
                <w:top w:val="none" w:sz="0" w:space="0" w:color="auto"/>
                <w:left w:val="none" w:sz="0" w:space="0" w:color="auto"/>
                <w:bottom w:val="none" w:sz="0" w:space="0" w:color="auto"/>
                <w:right w:val="none" w:sz="0" w:space="0" w:color="auto"/>
              </w:divBdr>
              <w:divsChild>
                <w:div w:id="1291015325">
                  <w:marLeft w:val="0"/>
                  <w:marRight w:val="0"/>
                  <w:marTop w:val="0"/>
                  <w:marBottom w:val="0"/>
                  <w:divBdr>
                    <w:top w:val="none" w:sz="0" w:space="0" w:color="auto"/>
                    <w:left w:val="none" w:sz="0" w:space="0" w:color="auto"/>
                    <w:bottom w:val="none" w:sz="0" w:space="0" w:color="auto"/>
                    <w:right w:val="none" w:sz="0" w:space="0" w:color="auto"/>
                  </w:divBdr>
                  <w:divsChild>
                    <w:div w:id="1665620940">
                      <w:marLeft w:val="0"/>
                      <w:marRight w:val="0"/>
                      <w:marTop w:val="0"/>
                      <w:marBottom w:val="0"/>
                      <w:divBdr>
                        <w:top w:val="none" w:sz="0" w:space="0" w:color="auto"/>
                        <w:left w:val="none" w:sz="0" w:space="0" w:color="auto"/>
                        <w:bottom w:val="none" w:sz="0" w:space="0" w:color="auto"/>
                        <w:right w:val="none" w:sz="0" w:space="0" w:color="auto"/>
                      </w:divBdr>
                      <w:divsChild>
                        <w:div w:id="1522158007">
                          <w:marLeft w:val="0"/>
                          <w:marRight w:val="0"/>
                          <w:marTop w:val="0"/>
                          <w:marBottom w:val="0"/>
                          <w:divBdr>
                            <w:top w:val="none" w:sz="0" w:space="0" w:color="auto"/>
                            <w:left w:val="none" w:sz="0" w:space="0" w:color="auto"/>
                            <w:bottom w:val="none" w:sz="0" w:space="0" w:color="auto"/>
                            <w:right w:val="none" w:sz="0" w:space="0" w:color="auto"/>
                          </w:divBdr>
                          <w:divsChild>
                            <w:div w:id="1655723088">
                              <w:marLeft w:val="0"/>
                              <w:marRight w:val="0"/>
                              <w:marTop w:val="0"/>
                              <w:marBottom w:val="0"/>
                              <w:divBdr>
                                <w:top w:val="none" w:sz="0" w:space="0" w:color="auto"/>
                                <w:left w:val="none" w:sz="0" w:space="0" w:color="auto"/>
                                <w:bottom w:val="none" w:sz="0" w:space="0" w:color="auto"/>
                                <w:right w:val="none" w:sz="0" w:space="0" w:color="auto"/>
                              </w:divBdr>
                              <w:divsChild>
                                <w:div w:id="824862733">
                                  <w:marLeft w:val="0"/>
                                  <w:marRight w:val="0"/>
                                  <w:marTop w:val="0"/>
                                  <w:marBottom w:val="0"/>
                                  <w:divBdr>
                                    <w:top w:val="none" w:sz="0" w:space="0" w:color="auto"/>
                                    <w:left w:val="none" w:sz="0" w:space="0" w:color="auto"/>
                                    <w:bottom w:val="none" w:sz="0" w:space="0" w:color="auto"/>
                                    <w:right w:val="none" w:sz="0" w:space="0" w:color="auto"/>
                                  </w:divBdr>
                                  <w:divsChild>
                                    <w:div w:id="84659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383768">
      <w:bodyDiv w:val="1"/>
      <w:marLeft w:val="0"/>
      <w:marRight w:val="0"/>
      <w:marTop w:val="0"/>
      <w:marBottom w:val="0"/>
      <w:divBdr>
        <w:top w:val="none" w:sz="0" w:space="0" w:color="auto"/>
        <w:left w:val="none" w:sz="0" w:space="0" w:color="auto"/>
        <w:bottom w:val="none" w:sz="0" w:space="0" w:color="auto"/>
        <w:right w:val="none" w:sz="0" w:space="0" w:color="auto"/>
      </w:divBdr>
      <w:divsChild>
        <w:div w:id="1746102842">
          <w:marLeft w:val="0"/>
          <w:marRight w:val="0"/>
          <w:marTop w:val="0"/>
          <w:marBottom w:val="0"/>
          <w:divBdr>
            <w:top w:val="none" w:sz="0" w:space="0" w:color="auto"/>
            <w:left w:val="none" w:sz="0" w:space="0" w:color="auto"/>
            <w:bottom w:val="none" w:sz="0" w:space="0" w:color="auto"/>
            <w:right w:val="none" w:sz="0" w:space="0" w:color="auto"/>
          </w:divBdr>
          <w:divsChild>
            <w:div w:id="2131127071">
              <w:marLeft w:val="0"/>
              <w:marRight w:val="0"/>
              <w:marTop w:val="0"/>
              <w:marBottom w:val="0"/>
              <w:divBdr>
                <w:top w:val="none" w:sz="0" w:space="0" w:color="auto"/>
                <w:left w:val="none" w:sz="0" w:space="0" w:color="auto"/>
                <w:bottom w:val="none" w:sz="0" w:space="0" w:color="auto"/>
                <w:right w:val="none" w:sz="0" w:space="0" w:color="auto"/>
              </w:divBdr>
              <w:divsChild>
                <w:div w:id="115026363">
                  <w:marLeft w:val="0"/>
                  <w:marRight w:val="0"/>
                  <w:marTop w:val="0"/>
                  <w:marBottom w:val="0"/>
                  <w:divBdr>
                    <w:top w:val="none" w:sz="0" w:space="0" w:color="auto"/>
                    <w:left w:val="none" w:sz="0" w:space="0" w:color="auto"/>
                    <w:bottom w:val="none" w:sz="0" w:space="0" w:color="auto"/>
                    <w:right w:val="none" w:sz="0" w:space="0" w:color="auto"/>
                  </w:divBdr>
                  <w:divsChild>
                    <w:div w:id="2001694785">
                      <w:marLeft w:val="0"/>
                      <w:marRight w:val="0"/>
                      <w:marTop w:val="0"/>
                      <w:marBottom w:val="0"/>
                      <w:divBdr>
                        <w:top w:val="none" w:sz="0" w:space="0" w:color="auto"/>
                        <w:left w:val="none" w:sz="0" w:space="0" w:color="auto"/>
                        <w:bottom w:val="none" w:sz="0" w:space="0" w:color="auto"/>
                        <w:right w:val="none" w:sz="0" w:space="0" w:color="auto"/>
                      </w:divBdr>
                      <w:divsChild>
                        <w:div w:id="1812602161">
                          <w:marLeft w:val="0"/>
                          <w:marRight w:val="0"/>
                          <w:marTop w:val="0"/>
                          <w:marBottom w:val="0"/>
                          <w:divBdr>
                            <w:top w:val="none" w:sz="0" w:space="0" w:color="auto"/>
                            <w:left w:val="none" w:sz="0" w:space="0" w:color="auto"/>
                            <w:bottom w:val="none" w:sz="0" w:space="0" w:color="auto"/>
                            <w:right w:val="none" w:sz="0" w:space="0" w:color="auto"/>
                          </w:divBdr>
                          <w:divsChild>
                            <w:div w:id="2067726762">
                              <w:marLeft w:val="0"/>
                              <w:marRight w:val="0"/>
                              <w:marTop w:val="0"/>
                              <w:marBottom w:val="0"/>
                              <w:divBdr>
                                <w:top w:val="none" w:sz="0" w:space="0" w:color="auto"/>
                                <w:left w:val="none" w:sz="0" w:space="0" w:color="auto"/>
                                <w:bottom w:val="none" w:sz="0" w:space="0" w:color="auto"/>
                                <w:right w:val="none" w:sz="0" w:space="0" w:color="auto"/>
                              </w:divBdr>
                              <w:divsChild>
                                <w:div w:id="1989700217">
                                  <w:marLeft w:val="0"/>
                                  <w:marRight w:val="0"/>
                                  <w:marTop w:val="0"/>
                                  <w:marBottom w:val="0"/>
                                  <w:divBdr>
                                    <w:top w:val="none" w:sz="0" w:space="0" w:color="auto"/>
                                    <w:left w:val="none" w:sz="0" w:space="0" w:color="auto"/>
                                    <w:bottom w:val="none" w:sz="0" w:space="0" w:color="auto"/>
                                    <w:right w:val="none" w:sz="0" w:space="0" w:color="auto"/>
                                  </w:divBdr>
                                  <w:divsChild>
                                    <w:div w:id="186385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985066">
      <w:bodyDiv w:val="1"/>
      <w:marLeft w:val="0"/>
      <w:marRight w:val="0"/>
      <w:marTop w:val="0"/>
      <w:marBottom w:val="0"/>
      <w:divBdr>
        <w:top w:val="none" w:sz="0" w:space="0" w:color="auto"/>
        <w:left w:val="none" w:sz="0" w:space="0" w:color="auto"/>
        <w:bottom w:val="none" w:sz="0" w:space="0" w:color="auto"/>
        <w:right w:val="none" w:sz="0" w:space="0" w:color="auto"/>
      </w:divBdr>
      <w:divsChild>
        <w:div w:id="2136487525">
          <w:marLeft w:val="0"/>
          <w:marRight w:val="0"/>
          <w:marTop w:val="0"/>
          <w:marBottom w:val="0"/>
          <w:divBdr>
            <w:top w:val="none" w:sz="0" w:space="0" w:color="auto"/>
            <w:left w:val="none" w:sz="0" w:space="0" w:color="auto"/>
            <w:bottom w:val="none" w:sz="0" w:space="0" w:color="auto"/>
            <w:right w:val="none" w:sz="0" w:space="0" w:color="auto"/>
          </w:divBdr>
          <w:divsChild>
            <w:div w:id="699470602">
              <w:marLeft w:val="0"/>
              <w:marRight w:val="0"/>
              <w:marTop w:val="0"/>
              <w:marBottom w:val="0"/>
              <w:divBdr>
                <w:top w:val="none" w:sz="0" w:space="0" w:color="auto"/>
                <w:left w:val="none" w:sz="0" w:space="0" w:color="auto"/>
                <w:bottom w:val="none" w:sz="0" w:space="0" w:color="auto"/>
                <w:right w:val="none" w:sz="0" w:space="0" w:color="auto"/>
              </w:divBdr>
              <w:divsChild>
                <w:div w:id="570577933">
                  <w:marLeft w:val="0"/>
                  <w:marRight w:val="0"/>
                  <w:marTop w:val="0"/>
                  <w:marBottom w:val="0"/>
                  <w:divBdr>
                    <w:top w:val="none" w:sz="0" w:space="0" w:color="auto"/>
                    <w:left w:val="none" w:sz="0" w:space="0" w:color="auto"/>
                    <w:bottom w:val="none" w:sz="0" w:space="0" w:color="auto"/>
                    <w:right w:val="none" w:sz="0" w:space="0" w:color="auto"/>
                  </w:divBdr>
                  <w:divsChild>
                    <w:div w:id="1232232929">
                      <w:marLeft w:val="0"/>
                      <w:marRight w:val="0"/>
                      <w:marTop w:val="0"/>
                      <w:marBottom w:val="0"/>
                      <w:divBdr>
                        <w:top w:val="none" w:sz="0" w:space="0" w:color="auto"/>
                        <w:left w:val="none" w:sz="0" w:space="0" w:color="auto"/>
                        <w:bottom w:val="none" w:sz="0" w:space="0" w:color="auto"/>
                        <w:right w:val="none" w:sz="0" w:space="0" w:color="auto"/>
                      </w:divBdr>
                      <w:divsChild>
                        <w:div w:id="622854503">
                          <w:marLeft w:val="0"/>
                          <w:marRight w:val="0"/>
                          <w:marTop w:val="0"/>
                          <w:marBottom w:val="0"/>
                          <w:divBdr>
                            <w:top w:val="none" w:sz="0" w:space="0" w:color="auto"/>
                            <w:left w:val="none" w:sz="0" w:space="0" w:color="auto"/>
                            <w:bottom w:val="none" w:sz="0" w:space="0" w:color="auto"/>
                            <w:right w:val="none" w:sz="0" w:space="0" w:color="auto"/>
                          </w:divBdr>
                          <w:divsChild>
                            <w:div w:id="388042054">
                              <w:marLeft w:val="0"/>
                              <w:marRight w:val="0"/>
                              <w:marTop w:val="0"/>
                              <w:marBottom w:val="0"/>
                              <w:divBdr>
                                <w:top w:val="none" w:sz="0" w:space="0" w:color="auto"/>
                                <w:left w:val="none" w:sz="0" w:space="0" w:color="auto"/>
                                <w:bottom w:val="none" w:sz="0" w:space="0" w:color="auto"/>
                                <w:right w:val="none" w:sz="0" w:space="0" w:color="auto"/>
                              </w:divBdr>
                              <w:divsChild>
                                <w:div w:id="1191408000">
                                  <w:marLeft w:val="0"/>
                                  <w:marRight w:val="0"/>
                                  <w:marTop w:val="0"/>
                                  <w:marBottom w:val="0"/>
                                  <w:divBdr>
                                    <w:top w:val="none" w:sz="0" w:space="0" w:color="auto"/>
                                    <w:left w:val="none" w:sz="0" w:space="0" w:color="auto"/>
                                    <w:bottom w:val="none" w:sz="0" w:space="0" w:color="auto"/>
                                    <w:right w:val="none" w:sz="0" w:space="0" w:color="auto"/>
                                  </w:divBdr>
                                  <w:divsChild>
                                    <w:div w:id="44119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353859">
      <w:bodyDiv w:val="1"/>
      <w:marLeft w:val="0"/>
      <w:marRight w:val="0"/>
      <w:marTop w:val="0"/>
      <w:marBottom w:val="0"/>
      <w:divBdr>
        <w:top w:val="none" w:sz="0" w:space="0" w:color="auto"/>
        <w:left w:val="none" w:sz="0" w:space="0" w:color="auto"/>
        <w:bottom w:val="none" w:sz="0" w:space="0" w:color="auto"/>
        <w:right w:val="none" w:sz="0" w:space="0" w:color="auto"/>
      </w:divBdr>
      <w:divsChild>
        <w:div w:id="901208730">
          <w:marLeft w:val="0"/>
          <w:marRight w:val="0"/>
          <w:marTop w:val="0"/>
          <w:marBottom w:val="0"/>
          <w:divBdr>
            <w:top w:val="none" w:sz="0" w:space="0" w:color="auto"/>
            <w:left w:val="none" w:sz="0" w:space="0" w:color="auto"/>
            <w:bottom w:val="none" w:sz="0" w:space="0" w:color="auto"/>
            <w:right w:val="none" w:sz="0" w:space="0" w:color="auto"/>
          </w:divBdr>
          <w:divsChild>
            <w:div w:id="662948">
              <w:marLeft w:val="0"/>
              <w:marRight w:val="0"/>
              <w:marTop w:val="0"/>
              <w:marBottom w:val="0"/>
              <w:divBdr>
                <w:top w:val="none" w:sz="0" w:space="0" w:color="auto"/>
                <w:left w:val="none" w:sz="0" w:space="0" w:color="auto"/>
                <w:bottom w:val="none" w:sz="0" w:space="0" w:color="auto"/>
                <w:right w:val="none" w:sz="0" w:space="0" w:color="auto"/>
              </w:divBdr>
              <w:divsChild>
                <w:div w:id="1316762084">
                  <w:marLeft w:val="0"/>
                  <w:marRight w:val="0"/>
                  <w:marTop w:val="0"/>
                  <w:marBottom w:val="0"/>
                  <w:divBdr>
                    <w:top w:val="none" w:sz="0" w:space="0" w:color="auto"/>
                    <w:left w:val="none" w:sz="0" w:space="0" w:color="auto"/>
                    <w:bottom w:val="none" w:sz="0" w:space="0" w:color="auto"/>
                    <w:right w:val="none" w:sz="0" w:space="0" w:color="auto"/>
                  </w:divBdr>
                  <w:divsChild>
                    <w:div w:id="672343288">
                      <w:marLeft w:val="0"/>
                      <w:marRight w:val="0"/>
                      <w:marTop w:val="0"/>
                      <w:marBottom w:val="0"/>
                      <w:divBdr>
                        <w:top w:val="none" w:sz="0" w:space="0" w:color="auto"/>
                        <w:left w:val="none" w:sz="0" w:space="0" w:color="auto"/>
                        <w:bottom w:val="none" w:sz="0" w:space="0" w:color="auto"/>
                        <w:right w:val="none" w:sz="0" w:space="0" w:color="auto"/>
                      </w:divBdr>
                      <w:divsChild>
                        <w:div w:id="1566913461">
                          <w:marLeft w:val="0"/>
                          <w:marRight w:val="0"/>
                          <w:marTop w:val="0"/>
                          <w:marBottom w:val="0"/>
                          <w:divBdr>
                            <w:top w:val="none" w:sz="0" w:space="0" w:color="auto"/>
                            <w:left w:val="none" w:sz="0" w:space="0" w:color="auto"/>
                            <w:bottom w:val="none" w:sz="0" w:space="0" w:color="auto"/>
                            <w:right w:val="none" w:sz="0" w:space="0" w:color="auto"/>
                          </w:divBdr>
                          <w:divsChild>
                            <w:div w:id="1303927398">
                              <w:marLeft w:val="0"/>
                              <w:marRight w:val="0"/>
                              <w:marTop w:val="0"/>
                              <w:marBottom w:val="0"/>
                              <w:divBdr>
                                <w:top w:val="none" w:sz="0" w:space="0" w:color="auto"/>
                                <w:left w:val="none" w:sz="0" w:space="0" w:color="auto"/>
                                <w:bottom w:val="none" w:sz="0" w:space="0" w:color="auto"/>
                                <w:right w:val="none" w:sz="0" w:space="0" w:color="auto"/>
                              </w:divBdr>
                              <w:divsChild>
                                <w:div w:id="932133400">
                                  <w:marLeft w:val="0"/>
                                  <w:marRight w:val="0"/>
                                  <w:marTop w:val="0"/>
                                  <w:marBottom w:val="0"/>
                                  <w:divBdr>
                                    <w:top w:val="none" w:sz="0" w:space="0" w:color="auto"/>
                                    <w:left w:val="none" w:sz="0" w:space="0" w:color="auto"/>
                                    <w:bottom w:val="none" w:sz="0" w:space="0" w:color="auto"/>
                                    <w:right w:val="none" w:sz="0" w:space="0" w:color="auto"/>
                                  </w:divBdr>
                                  <w:divsChild>
                                    <w:div w:id="1028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364602">
      <w:bodyDiv w:val="1"/>
      <w:marLeft w:val="0"/>
      <w:marRight w:val="0"/>
      <w:marTop w:val="0"/>
      <w:marBottom w:val="0"/>
      <w:divBdr>
        <w:top w:val="none" w:sz="0" w:space="0" w:color="auto"/>
        <w:left w:val="none" w:sz="0" w:space="0" w:color="auto"/>
        <w:bottom w:val="none" w:sz="0" w:space="0" w:color="auto"/>
        <w:right w:val="none" w:sz="0" w:space="0" w:color="auto"/>
      </w:divBdr>
      <w:divsChild>
        <w:div w:id="1574315487">
          <w:marLeft w:val="0"/>
          <w:marRight w:val="0"/>
          <w:marTop w:val="0"/>
          <w:marBottom w:val="0"/>
          <w:divBdr>
            <w:top w:val="none" w:sz="0" w:space="0" w:color="auto"/>
            <w:left w:val="none" w:sz="0" w:space="0" w:color="auto"/>
            <w:bottom w:val="none" w:sz="0" w:space="0" w:color="auto"/>
            <w:right w:val="none" w:sz="0" w:space="0" w:color="auto"/>
          </w:divBdr>
          <w:divsChild>
            <w:div w:id="813063012">
              <w:marLeft w:val="0"/>
              <w:marRight w:val="0"/>
              <w:marTop w:val="0"/>
              <w:marBottom w:val="0"/>
              <w:divBdr>
                <w:top w:val="none" w:sz="0" w:space="0" w:color="auto"/>
                <w:left w:val="none" w:sz="0" w:space="0" w:color="auto"/>
                <w:bottom w:val="none" w:sz="0" w:space="0" w:color="auto"/>
                <w:right w:val="none" w:sz="0" w:space="0" w:color="auto"/>
              </w:divBdr>
              <w:divsChild>
                <w:div w:id="315647708">
                  <w:marLeft w:val="0"/>
                  <w:marRight w:val="0"/>
                  <w:marTop w:val="0"/>
                  <w:marBottom w:val="0"/>
                  <w:divBdr>
                    <w:top w:val="none" w:sz="0" w:space="0" w:color="auto"/>
                    <w:left w:val="none" w:sz="0" w:space="0" w:color="auto"/>
                    <w:bottom w:val="none" w:sz="0" w:space="0" w:color="auto"/>
                    <w:right w:val="none" w:sz="0" w:space="0" w:color="auto"/>
                  </w:divBdr>
                  <w:divsChild>
                    <w:div w:id="940574811">
                      <w:marLeft w:val="0"/>
                      <w:marRight w:val="0"/>
                      <w:marTop w:val="0"/>
                      <w:marBottom w:val="0"/>
                      <w:divBdr>
                        <w:top w:val="none" w:sz="0" w:space="0" w:color="auto"/>
                        <w:left w:val="none" w:sz="0" w:space="0" w:color="auto"/>
                        <w:bottom w:val="none" w:sz="0" w:space="0" w:color="auto"/>
                        <w:right w:val="none" w:sz="0" w:space="0" w:color="auto"/>
                      </w:divBdr>
                      <w:divsChild>
                        <w:div w:id="1083376788">
                          <w:marLeft w:val="0"/>
                          <w:marRight w:val="0"/>
                          <w:marTop w:val="0"/>
                          <w:marBottom w:val="0"/>
                          <w:divBdr>
                            <w:top w:val="none" w:sz="0" w:space="0" w:color="auto"/>
                            <w:left w:val="none" w:sz="0" w:space="0" w:color="auto"/>
                            <w:bottom w:val="none" w:sz="0" w:space="0" w:color="auto"/>
                            <w:right w:val="none" w:sz="0" w:space="0" w:color="auto"/>
                          </w:divBdr>
                          <w:divsChild>
                            <w:div w:id="149251816">
                              <w:marLeft w:val="0"/>
                              <w:marRight w:val="0"/>
                              <w:marTop w:val="0"/>
                              <w:marBottom w:val="0"/>
                              <w:divBdr>
                                <w:top w:val="none" w:sz="0" w:space="0" w:color="auto"/>
                                <w:left w:val="none" w:sz="0" w:space="0" w:color="auto"/>
                                <w:bottom w:val="none" w:sz="0" w:space="0" w:color="auto"/>
                                <w:right w:val="none" w:sz="0" w:space="0" w:color="auto"/>
                              </w:divBdr>
                              <w:divsChild>
                                <w:div w:id="677463140">
                                  <w:marLeft w:val="0"/>
                                  <w:marRight w:val="0"/>
                                  <w:marTop w:val="0"/>
                                  <w:marBottom w:val="0"/>
                                  <w:divBdr>
                                    <w:top w:val="none" w:sz="0" w:space="0" w:color="auto"/>
                                    <w:left w:val="none" w:sz="0" w:space="0" w:color="auto"/>
                                    <w:bottom w:val="none" w:sz="0" w:space="0" w:color="auto"/>
                                    <w:right w:val="none" w:sz="0" w:space="0" w:color="auto"/>
                                  </w:divBdr>
                                  <w:divsChild>
                                    <w:div w:id="12703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714164">
      <w:bodyDiv w:val="1"/>
      <w:marLeft w:val="0"/>
      <w:marRight w:val="0"/>
      <w:marTop w:val="0"/>
      <w:marBottom w:val="0"/>
      <w:divBdr>
        <w:top w:val="none" w:sz="0" w:space="0" w:color="auto"/>
        <w:left w:val="none" w:sz="0" w:space="0" w:color="auto"/>
        <w:bottom w:val="none" w:sz="0" w:space="0" w:color="auto"/>
        <w:right w:val="none" w:sz="0" w:space="0" w:color="auto"/>
      </w:divBdr>
      <w:divsChild>
        <w:div w:id="862284457">
          <w:marLeft w:val="0"/>
          <w:marRight w:val="0"/>
          <w:marTop w:val="0"/>
          <w:marBottom w:val="0"/>
          <w:divBdr>
            <w:top w:val="none" w:sz="0" w:space="0" w:color="auto"/>
            <w:left w:val="none" w:sz="0" w:space="0" w:color="auto"/>
            <w:bottom w:val="none" w:sz="0" w:space="0" w:color="auto"/>
            <w:right w:val="none" w:sz="0" w:space="0" w:color="auto"/>
          </w:divBdr>
          <w:divsChild>
            <w:div w:id="2006131662">
              <w:marLeft w:val="0"/>
              <w:marRight w:val="0"/>
              <w:marTop w:val="0"/>
              <w:marBottom w:val="0"/>
              <w:divBdr>
                <w:top w:val="none" w:sz="0" w:space="0" w:color="auto"/>
                <w:left w:val="none" w:sz="0" w:space="0" w:color="auto"/>
                <w:bottom w:val="none" w:sz="0" w:space="0" w:color="auto"/>
                <w:right w:val="none" w:sz="0" w:space="0" w:color="auto"/>
              </w:divBdr>
              <w:divsChild>
                <w:div w:id="266475271">
                  <w:marLeft w:val="0"/>
                  <w:marRight w:val="0"/>
                  <w:marTop w:val="0"/>
                  <w:marBottom w:val="0"/>
                  <w:divBdr>
                    <w:top w:val="none" w:sz="0" w:space="0" w:color="auto"/>
                    <w:left w:val="none" w:sz="0" w:space="0" w:color="auto"/>
                    <w:bottom w:val="none" w:sz="0" w:space="0" w:color="auto"/>
                    <w:right w:val="none" w:sz="0" w:space="0" w:color="auto"/>
                  </w:divBdr>
                  <w:divsChild>
                    <w:div w:id="1650397803">
                      <w:marLeft w:val="0"/>
                      <w:marRight w:val="0"/>
                      <w:marTop w:val="0"/>
                      <w:marBottom w:val="0"/>
                      <w:divBdr>
                        <w:top w:val="none" w:sz="0" w:space="0" w:color="auto"/>
                        <w:left w:val="none" w:sz="0" w:space="0" w:color="auto"/>
                        <w:bottom w:val="none" w:sz="0" w:space="0" w:color="auto"/>
                        <w:right w:val="none" w:sz="0" w:space="0" w:color="auto"/>
                      </w:divBdr>
                      <w:divsChild>
                        <w:div w:id="937907611">
                          <w:marLeft w:val="0"/>
                          <w:marRight w:val="0"/>
                          <w:marTop w:val="0"/>
                          <w:marBottom w:val="0"/>
                          <w:divBdr>
                            <w:top w:val="none" w:sz="0" w:space="0" w:color="auto"/>
                            <w:left w:val="none" w:sz="0" w:space="0" w:color="auto"/>
                            <w:bottom w:val="none" w:sz="0" w:space="0" w:color="auto"/>
                            <w:right w:val="none" w:sz="0" w:space="0" w:color="auto"/>
                          </w:divBdr>
                          <w:divsChild>
                            <w:div w:id="1961690942">
                              <w:marLeft w:val="0"/>
                              <w:marRight w:val="0"/>
                              <w:marTop w:val="0"/>
                              <w:marBottom w:val="0"/>
                              <w:divBdr>
                                <w:top w:val="none" w:sz="0" w:space="0" w:color="auto"/>
                                <w:left w:val="none" w:sz="0" w:space="0" w:color="auto"/>
                                <w:bottom w:val="none" w:sz="0" w:space="0" w:color="auto"/>
                                <w:right w:val="none" w:sz="0" w:space="0" w:color="auto"/>
                              </w:divBdr>
                              <w:divsChild>
                                <w:div w:id="1342010057">
                                  <w:marLeft w:val="0"/>
                                  <w:marRight w:val="0"/>
                                  <w:marTop w:val="0"/>
                                  <w:marBottom w:val="0"/>
                                  <w:divBdr>
                                    <w:top w:val="none" w:sz="0" w:space="0" w:color="auto"/>
                                    <w:left w:val="none" w:sz="0" w:space="0" w:color="auto"/>
                                    <w:bottom w:val="none" w:sz="0" w:space="0" w:color="auto"/>
                                    <w:right w:val="none" w:sz="0" w:space="0" w:color="auto"/>
                                  </w:divBdr>
                                  <w:divsChild>
                                    <w:div w:id="2225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7806288">
      <w:bodyDiv w:val="1"/>
      <w:marLeft w:val="0"/>
      <w:marRight w:val="0"/>
      <w:marTop w:val="0"/>
      <w:marBottom w:val="0"/>
      <w:divBdr>
        <w:top w:val="none" w:sz="0" w:space="0" w:color="auto"/>
        <w:left w:val="none" w:sz="0" w:space="0" w:color="auto"/>
        <w:bottom w:val="none" w:sz="0" w:space="0" w:color="auto"/>
        <w:right w:val="none" w:sz="0" w:space="0" w:color="auto"/>
      </w:divBdr>
      <w:divsChild>
        <w:div w:id="273488464">
          <w:marLeft w:val="0"/>
          <w:marRight w:val="0"/>
          <w:marTop w:val="0"/>
          <w:marBottom w:val="0"/>
          <w:divBdr>
            <w:top w:val="none" w:sz="0" w:space="0" w:color="auto"/>
            <w:left w:val="none" w:sz="0" w:space="0" w:color="auto"/>
            <w:bottom w:val="none" w:sz="0" w:space="0" w:color="auto"/>
            <w:right w:val="none" w:sz="0" w:space="0" w:color="auto"/>
          </w:divBdr>
          <w:divsChild>
            <w:div w:id="1909609608">
              <w:marLeft w:val="0"/>
              <w:marRight w:val="0"/>
              <w:marTop w:val="0"/>
              <w:marBottom w:val="0"/>
              <w:divBdr>
                <w:top w:val="none" w:sz="0" w:space="0" w:color="auto"/>
                <w:left w:val="none" w:sz="0" w:space="0" w:color="auto"/>
                <w:bottom w:val="none" w:sz="0" w:space="0" w:color="auto"/>
                <w:right w:val="none" w:sz="0" w:space="0" w:color="auto"/>
              </w:divBdr>
              <w:divsChild>
                <w:div w:id="688143550">
                  <w:marLeft w:val="0"/>
                  <w:marRight w:val="0"/>
                  <w:marTop w:val="0"/>
                  <w:marBottom w:val="0"/>
                  <w:divBdr>
                    <w:top w:val="none" w:sz="0" w:space="0" w:color="auto"/>
                    <w:left w:val="none" w:sz="0" w:space="0" w:color="auto"/>
                    <w:bottom w:val="none" w:sz="0" w:space="0" w:color="auto"/>
                    <w:right w:val="none" w:sz="0" w:space="0" w:color="auto"/>
                  </w:divBdr>
                  <w:divsChild>
                    <w:div w:id="740130352">
                      <w:marLeft w:val="0"/>
                      <w:marRight w:val="0"/>
                      <w:marTop w:val="0"/>
                      <w:marBottom w:val="0"/>
                      <w:divBdr>
                        <w:top w:val="none" w:sz="0" w:space="0" w:color="auto"/>
                        <w:left w:val="none" w:sz="0" w:space="0" w:color="auto"/>
                        <w:bottom w:val="none" w:sz="0" w:space="0" w:color="auto"/>
                        <w:right w:val="none" w:sz="0" w:space="0" w:color="auto"/>
                      </w:divBdr>
                      <w:divsChild>
                        <w:div w:id="1733456421">
                          <w:marLeft w:val="0"/>
                          <w:marRight w:val="0"/>
                          <w:marTop w:val="0"/>
                          <w:marBottom w:val="0"/>
                          <w:divBdr>
                            <w:top w:val="none" w:sz="0" w:space="0" w:color="auto"/>
                            <w:left w:val="none" w:sz="0" w:space="0" w:color="auto"/>
                            <w:bottom w:val="none" w:sz="0" w:space="0" w:color="auto"/>
                            <w:right w:val="none" w:sz="0" w:space="0" w:color="auto"/>
                          </w:divBdr>
                          <w:divsChild>
                            <w:div w:id="1371144682">
                              <w:marLeft w:val="0"/>
                              <w:marRight w:val="0"/>
                              <w:marTop w:val="0"/>
                              <w:marBottom w:val="0"/>
                              <w:divBdr>
                                <w:top w:val="none" w:sz="0" w:space="0" w:color="auto"/>
                                <w:left w:val="none" w:sz="0" w:space="0" w:color="auto"/>
                                <w:bottom w:val="none" w:sz="0" w:space="0" w:color="auto"/>
                                <w:right w:val="none" w:sz="0" w:space="0" w:color="auto"/>
                              </w:divBdr>
                              <w:divsChild>
                                <w:div w:id="343283896">
                                  <w:marLeft w:val="0"/>
                                  <w:marRight w:val="0"/>
                                  <w:marTop w:val="0"/>
                                  <w:marBottom w:val="0"/>
                                  <w:divBdr>
                                    <w:top w:val="none" w:sz="0" w:space="0" w:color="auto"/>
                                    <w:left w:val="none" w:sz="0" w:space="0" w:color="auto"/>
                                    <w:bottom w:val="none" w:sz="0" w:space="0" w:color="auto"/>
                                    <w:right w:val="none" w:sz="0" w:space="0" w:color="auto"/>
                                  </w:divBdr>
                                  <w:divsChild>
                                    <w:div w:id="836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433471">
      <w:bodyDiv w:val="1"/>
      <w:marLeft w:val="0"/>
      <w:marRight w:val="0"/>
      <w:marTop w:val="0"/>
      <w:marBottom w:val="0"/>
      <w:divBdr>
        <w:top w:val="none" w:sz="0" w:space="0" w:color="auto"/>
        <w:left w:val="none" w:sz="0" w:space="0" w:color="auto"/>
        <w:bottom w:val="none" w:sz="0" w:space="0" w:color="auto"/>
        <w:right w:val="none" w:sz="0" w:space="0" w:color="auto"/>
      </w:divBdr>
      <w:divsChild>
        <w:div w:id="849834482">
          <w:marLeft w:val="0"/>
          <w:marRight w:val="0"/>
          <w:marTop w:val="0"/>
          <w:marBottom w:val="0"/>
          <w:divBdr>
            <w:top w:val="none" w:sz="0" w:space="0" w:color="auto"/>
            <w:left w:val="none" w:sz="0" w:space="0" w:color="auto"/>
            <w:bottom w:val="none" w:sz="0" w:space="0" w:color="auto"/>
            <w:right w:val="none" w:sz="0" w:space="0" w:color="auto"/>
          </w:divBdr>
          <w:divsChild>
            <w:div w:id="2092851989">
              <w:marLeft w:val="0"/>
              <w:marRight w:val="0"/>
              <w:marTop w:val="0"/>
              <w:marBottom w:val="0"/>
              <w:divBdr>
                <w:top w:val="none" w:sz="0" w:space="0" w:color="auto"/>
                <w:left w:val="none" w:sz="0" w:space="0" w:color="auto"/>
                <w:bottom w:val="none" w:sz="0" w:space="0" w:color="auto"/>
                <w:right w:val="none" w:sz="0" w:space="0" w:color="auto"/>
              </w:divBdr>
              <w:divsChild>
                <w:div w:id="85927371">
                  <w:marLeft w:val="0"/>
                  <w:marRight w:val="0"/>
                  <w:marTop w:val="0"/>
                  <w:marBottom w:val="0"/>
                  <w:divBdr>
                    <w:top w:val="none" w:sz="0" w:space="0" w:color="auto"/>
                    <w:left w:val="none" w:sz="0" w:space="0" w:color="auto"/>
                    <w:bottom w:val="none" w:sz="0" w:space="0" w:color="auto"/>
                    <w:right w:val="none" w:sz="0" w:space="0" w:color="auto"/>
                  </w:divBdr>
                  <w:divsChild>
                    <w:div w:id="1440950769">
                      <w:marLeft w:val="0"/>
                      <w:marRight w:val="0"/>
                      <w:marTop w:val="0"/>
                      <w:marBottom w:val="0"/>
                      <w:divBdr>
                        <w:top w:val="none" w:sz="0" w:space="0" w:color="auto"/>
                        <w:left w:val="none" w:sz="0" w:space="0" w:color="auto"/>
                        <w:bottom w:val="none" w:sz="0" w:space="0" w:color="auto"/>
                        <w:right w:val="none" w:sz="0" w:space="0" w:color="auto"/>
                      </w:divBdr>
                      <w:divsChild>
                        <w:div w:id="1501893914">
                          <w:marLeft w:val="0"/>
                          <w:marRight w:val="0"/>
                          <w:marTop w:val="0"/>
                          <w:marBottom w:val="0"/>
                          <w:divBdr>
                            <w:top w:val="none" w:sz="0" w:space="0" w:color="auto"/>
                            <w:left w:val="none" w:sz="0" w:space="0" w:color="auto"/>
                            <w:bottom w:val="none" w:sz="0" w:space="0" w:color="auto"/>
                            <w:right w:val="none" w:sz="0" w:space="0" w:color="auto"/>
                          </w:divBdr>
                          <w:divsChild>
                            <w:div w:id="1422725171">
                              <w:marLeft w:val="0"/>
                              <w:marRight w:val="0"/>
                              <w:marTop w:val="0"/>
                              <w:marBottom w:val="0"/>
                              <w:divBdr>
                                <w:top w:val="none" w:sz="0" w:space="0" w:color="auto"/>
                                <w:left w:val="none" w:sz="0" w:space="0" w:color="auto"/>
                                <w:bottom w:val="none" w:sz="0" w:space="0" w:color="auto"/>
                                <w:right w:val="none" w:sz="0" w:space="0" w:color="auto"/>
                              </w:divBdr>
                              <w:divsChild>
                                <w:div w:id="351615023">
                                  <w:marLeft w:val="0"/>
                                  <w:marRight w:val="0"/>
                                  <w:marTop w:val="0"/>
                                  <w:marBottom w:val="0"/>
                                  <w:divBdr>
                                    <w:top w:val="none" w:sz="0" w:space="0" w:color="auto"/>
                                    <w:left w:val="none" w:sz="0" w:space="0" w:color="auto"/>
                                    <w:bottom w:val="none" w:sz="0" w:space="0" w:color="auto"/>
                                    <w:right w:val="none" w:sz="0" w:space="0" w:color="auto"/>
                                  </w:divBdr>
                                  <w:divsChild>
                                    <w:div w:id="8887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662343">
      <w:bodyDiv w:val="1"/>
      <w:marLeft w:val="0"/>
      <w:marRight w:val="0"/>
      <w:marTop w:val="0"/>
      <w:marBottom w:val="0"/>
      <w:divBdr>
        <w:top w:val="none" w:sz="0" w:space="0" w:color="auto"/>
        <w:left w:val="none" w:sz="0" w:space="0" w:color="auto"/>
        <w:bottom w:val="none" w:sz="0" w:space="0" w:color="auto"/>
        <w:right w:val="none" w:sz="0" w:space="0" w:color="auto"/>
      </w:divBdr>
      <w:divsChild>
        <w:div w:id="825173264">
          <w:marLeft w:val="0"/>
          <w:marRight w:val="0"/>
          <w:marTop w:val="0"/>
          <w:marBottom w:val="0"/>
          <w:divBdr>
            <w:top w:val="none" w:sz="0" w:space="0" w:color="auto"/>
            <w:left w:val="none" w:sz="0" w:space="0" w:color="auto"/>
            <w:bottom w:val="none" w:sz="0" w:space="0" w:color="auto"/>
            <w:right w:val="none" w:sz="0" w:space="0" w:color="auto"/>
          </w:divBdr>
          <w:divsChild>
            <w:div w:id="1401950727">
              <w:marLeft w:val="0"/>
              <w:marRight w:val="0"/>
              <w:marTop w:val="0"/>
              <w:marBottom w:val="0"/>
              <w:divBdr>
                <w:top w:val="none" w:sz="0" w:space="0" w:color="auto"/>
                <w:left w:val="none" w:sz="0" w:space="0" w:color="auto"/>
                <w:bottom w:val="none" w:sz="0" w:space="0" w:color="auto"/>
                <w:right w:val="none" w:sz="0" w:space="0" w:color="auto"/>
              </w:divBdr>
              <w:divsChild>
                <w:div w:id="132528855">
                  <w:marLeft w:val="0"/>
                  <w:marRight w:val="0"/>
                  <w:marTop w:val="0"/>
                  <w:marBottom w:val="0"/>
                  <w:divBdr>
                    <w:top w:val="none" w:sz="0" w:space="0" w:color="auto"/>
                    <w:left w:val="none" w:sz="0" w:space="0" w:color="auto"/>
                    <w:bottom w:val="none" w:sz="0" w:space="0" w:color="auto"/>
                    <w:right w:val="none" w:sz="0" w:space="0" w:color="auto"/>
                  </w:divBdr>
                  <w:divsChild>
                    <w:div w:id="61954932">
                      <w:marLeft w:val="0"/>
                      <w:marRight w:val="0"/>
                      <w:marTop w:val="0"/>
                      <w:marBottom w:val="0"/>
                      <w:divBdr>
                        <w:top w:val="none" w:sz="0" w:space="0" w:color="auto"/>
                        <w:left w:val="none" w:sz="0" w:space="0" w:color="auto"/>
                        <w:bottom w:val="none" w:sz="0" w:space="0" w:color="auto"/>
                        <w:right w:val="none" w:sz="0" w:space="0" w:color="auto"/>
                      </w:divBdr>
                      <w:divsChild>
                        <w:div w:id="1898973173">
                          <w:marLeft w:val="0"/>
                          <w:marRight w:val="0"/>
                          <w:marTop w:val="0"/>
                          <w:marBottom w:val="0"/>
                          <w:divBdr>
                            <w:top w:val="none" w:sz="0" w:space="0" w:color="auto"/>
                            <w:left w:val="none" w:sz="0" w:space="0" w:color="auto"/>
                            <w:bottom w:val="none" w:sz="0" w:space="0" w:color="auto"/>
                            <w:right w:val="none" w:sz="0" w:space="0" w:color="auto"/>
                          </w:divBdr>
                          <w:divsChild>
                            <w:div w:id="220794127">
                              <w:marLeft w:val="0"/>
                              <w:marRight w:val="0"/>
                              <w:marTop w:val="0"/>
                              <w:marBottom w:val="0"/>
                              <w:divBdr>
                                <w:top w:val="none" w:sz="0" w:space="0" w:color="auto"/>
                                <w:left w:val="none" w:sz="0" w:space="0" w:color="auto"/>
                                <w:bottom w:val="none" w:sz="0" w:space="0" w:color="auto"/>
                                <w:right w:val="none" w:sz="0" w:space="0" w:color="auto"/>
                              </w:divBdr>
                              <w:divsChild>
                                <w:div w:id="1737509599">
                                  <w:marLeft w:val="0"/>
                                  <w:marRight w:val="0"/>
                                  <w:marTop w:val="0"/>
                                  <w:marBottom w:val="0"/>
                                  <w:divBdr>
                                    <w:top w:val="none" w:sz="0" w:space="0" w:color="auto"/>
                                    <w:left w:val="none" w:sz="0" w:space="0" w:color="auto"/>
                                    <w:bottom w:val="none" w:sz="0" w:space="0" w:color="auto"/>
                                    <w:right w:val="none" w:sz="0" w:space="0" w:color="auto"/>
                                  </w:divBdr>
                                  <w:divsChild>
                                    <w:div w:id="210734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582215">
      <w:bodyDiv w:val="1"/>
      <w:marLeft w:val="0"/>
      <w:marRight w:val="0"/>
      <w:marTop w:val="0"/>
      <w:marBottom w:val="0"/>
      <w:divBdr>
        <w:top w:val="none" w:sz="0" w:space="0" w:color="auto"/>
        <w:left w:val="none" w:sz="0" w:space="0" w:color="auto"/>
        <w:bottom w:val="none" w:sz="0" w:space="0" w:color="auto"/>
        <w:right w:val="none" w:sz="0" w:space="0" w:color="auto"/>
      </w:divBdr>
      <w:divsChild>
        <w:div w:id="1705787269">
          <w:marLeft w:val="0"/>
          <w:marRight w:val="0"/>
          <w:marTop w:val="0"/>
          <w:marBottom w:val="0"/>
          <w:divBdr>
            <w:top w:val="none" w:sz="0" w:space="0" w:color="auto"/>
            <w:left w:val="none" w:sz="0" w:space="0" w:color="auto"/>
            <w:bottom w:val="none" w:sz="0" w:space="0" w:color="auto"/>
            <w:right w:val="none" w:sz="0" w:space="0" w:color="auto"/>
          </w:divBdr>
          <w:divsChild>
            <w:div w:id="1295451443">
              <w:marLeft w:val="0"/>
              <w:marRight w:val="0"/>
              <w:marTop w:val="0"/>
              <w:marBottom w:val="0"/>
              <w:divBdr>
                <w:top w:val="none" w:sz="0" w:space="0" w:color="auto"/>
                <w:left w:val="none" w:sz="0" w:space="0" w:color="auto"/>
                <w:bottom w:val="none" w:sz="0" w:space="0" w:color="auto"/>
                <w:right w:val="none" w:sz="0" w:space="0" w:color="auto"/>
              </w:divBdr>
              <w:divsChild>
                <w:div w:id="889072995">
                  <w:marLeft w:val="0"/>
                  <w:marRight w:val="0"/>
                  <w:marTop w:val="0"/>
                  <w:marBottom w:val="0"/>
                  <w:divBdr>
                    <w:top w:val="none" w:sz="0" w:space="0" w:color="auto"/>
                    <w:left w:val="none" w:sz="0" w:space="0" w:color="auto"/>
                    <w:bottom w:val="none" w:sz="0" w:space="0" w:color="auto"/>
                    <w:right w:val="none" w:sz="0" w:space="0" w:color="auto"/>
                  </w:divBdr>
                  <w:divsChild>
                    <w:div w:id="326248168">
                      <w:marLeft w:val="0"/>
                      <w:marRight w:val="0"/>
                      <w:marTop w:val="0"/>
                      <w:marBottom w:val="0"/>
                      <w:divBdr>
                        <w:top w:val="none" w:sz="0" w:space="0" w:color="auto"/>
                        <w:left w:val="none" w:sz="0" w:space="0" w:color="auto"/>
                        <w:bottom w:val="none" w:sz="0" w:space="0" w:color="auto"/>
                        <w:right w:val="none" w:sz="0" w:space="0" w:color="auto"/>
                      </w:divBdr>
                      <w:divsChild>
                        <w:div w:id="415520473">
                          <w:marLeft w:val="0"/>
                          <w:marRight w:val="0"/>
                          <w:marTop w:val="0"/>
                          <w:marBottom w:val="0"/>
                          <w:divBdr>
                            <w:top w:val="none" w:sz="0" w:space="0" w:color="auto"/>
                            <w:left w:val="none" w:sz="0" w:space="0" w:color="auto"/>
                            <w:bottom w:val="none" w:sz="0" w:space="0" w:color="auto"/>
                            <w:right w:val="none" w:sz="0" w:space="0" w:color="auto"/>
                          </w:divBdr>
                          <w:divsChild>
                            <w:div w:id="781455892">
                              <w:marLeft w:val="0"/>
                              <w:marRight w:val="0"/>
                              <w:marTop w:val="0"/>
                              <w:marBottom w:val="0"/>
                              <w:divBdr>
                                <w:top w:val="none" w:sz="0" w:space="0" w:color="auto"/>
                                <w:left w:val="none" w:sz="0" w:space="0" w:color="auto"/>
                                <w:bottom w:val="none" w:sz="0" w:space="0" w:color="auto"/>
                                <w:right w:val="none" w:sz="0" w:space="0" w:color="auto"/>
                              </w:divBdr>
                              <w:divsChild>
                                <w:div w:id="399255140">
                                  <w:marLeft w:val="0"/>
                                  <w:marRight w:val="0"/>
                                  <w:marTop w:val="0"/>
                                  <w:marBottom w:val="0"/>
                                  <w:divBdr>
                                    <w:top w:val="none" w:sz="0" w:space="0" w:color="auto"/>
                                    <w:left w:val="none" w:sz="0" w:space="0" w:color="auto"/>
                                    <w:bottom w:val="none" w:sz="0" w:space="0" w:color="auto"/>
                                    <w:right w:val="none" w:sz="0" w:space="0" w:color="auto"/>
                                  </w:divBdr>
                                  <w:divsChild>
                                    <w:div w:id="9424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8338027">
      <w:bodyDiv w:val="1"/>
      <w:marLeft w:val="0"/>
      <w:marRight w:val="0"/>
      <w:marTop w:val="0"/>
      <w:marBottom w:val="0"/>
      <w:divBdr>
        <w:top w:val="none" w:sz="0" w:space="0" w:color="auto"/>
        <w:left w:val="none" w:sz="0" w:space="0" w:color="auto"/>
        <w:bottom w:val="none" w:sz="0" w:space="0" w:color="auto"/>
        <w:right w:val="none" w:sz="0" w:space="0" w:color="auto"/>
      </w:divBdr>
      <w:divsChild>
        <w:div w:id="1512722297">
          <w:marLeft w:val="0"/>
          <w:marRight w:val="0"/>
          <w:marTop w:val="0"/>
          <w:marBottom w:val="0"/>
          <w:divBdr>
            <w:top w:val="none" w:sz="0" w:space="0" w:color="auto"/>
            <w:left w:val="none" w:sz="0" w:space="0" w:color="auto"/>
            <w:bottom w:val="none" w:sz="0" w:space="0" w:color="auto"/>
            <w:right w:val="none" w:sz="0" w:space="0" w:color="auto"/>
          </w:divBdr>
          <w:divsChild>
            <w:div w:id="1083257147">
              <w:marLeft w:val="0"/>
              <w:marRight w:val="0"/>
              <w:marTop w:val="0"/>
              <w:marBottom w:val="0"/>
              <w:divBdr>
                <w:top w:val="none" w:sz="0" w:space="0" w:color="auto"/>
                <w:left w:val="none" w:sz="0" w:space="0" w:color="auto"/>
                <w:bottom w:val="none" w:sz="0" w:space="0" w:color="auto"/>
                <w:right w:val="none" w:sz="0" w:space="0" w:color="auto"/>
              </w:divBdr>
              <w:divsChild>
                <w:div w:id="1032539243">
                  <w:marLeft w:val="0"/>
                  <w:marRight w:val="0"/>
                  <w:marTop w:val="0"/>
                  <w:marBottom w:val="0"/>
                  <w:divBdr>
                    <w:top w:val="none" w:sz="0" w:space="0" w:color="auto"/>
                    <w:left w:val="none" w:sz="0" w:space="0" w:color="auto"/>
                    <w:bottom w:val="none" w:sz="0" w:space="0" w:color="auto"/>
                    <w:right w:val="none" w:sz="0" w:space="0" w:color="auto"/>
                  </w:divBdr>
                  <w:divsChild>
                    <w:div w:id="486628543">
                      <w:marLeft w:val="0"/>
                      <w:marRight w:val="0"/>
                      <w:marTop w:val="0"/>
                      <w:marBottom w:val="0"/>
                      <w:divBdr>
                        <w:top w:val="none" w:sz="0" w:space="0" w:color="auto"/>
                        <w:left w:val="none" w:sz="0" w:space="0" w:color="auto"/>
                        <w:bottom w:val="none" w:sz="0" w:space="0" w:color="auto"/>
                        <w:right w:val="none" w:sz="0" w:space="0" w:color="auto"/>
                      </w:divBdr>
                      <w:divsChild>
                        <w:div w:id="94830868">
                          <w:marLeft w:val="0"/>
                          <w:marRight w:val="0"/>
                          <w:marTop w:val="0"/>
                          <w:marBottom w:val="0"/>
                          <w:divBdr>
                            <w:top w:val="none" w:sz="0" w:space="0" w:color="auto"/>
                            <w:left w:val="none" w:sz="0" w:space="0" w:color="auto"/>
                            <w:bottom w:val="none" w:sz="0" w:space="0" w:color="auto"/>
                            <w:right w:val="none" w:sz="0" w:space="0" w:color="auto"/>
                          </w:divBdr>
                          <w:divsChild>
                            <w:div w:id="798913258">
                              <w:marLeft w:val="0"/>
                              <w:marRight w:val="0"/>
                              <w:marTop w:val="0"/>
                              <w:marBottom w:val="0"/>
                              <w:divBdr>
                                <w:top w:val="none" w:sz="0" w:space="0" w:color="auto"/>
                                <w:left w:val="none" w:sz="0" w:space="0" w:color="auto"/>
                                <w:bottom w:val="none" w:sz="0" w:space="0" w:color="auto"/>
                                <w:right w:val="none" w:sz="0" w:space="0" w:color="auto"/>
                              </w:divBdr>
                              <w:divsChild>
                                <w:div w:id="734081890">
                                  <w:marLeft w:val="0"/>
                                  <w:marRight w:val="0"/>
                                  <w:marTop w:val="0"/>
                                  <w:marBottom w:val="0"/>
                                  <w:divBdr>
                                    <w:top w:val="none" w:sz="0" w:space="0" w:color="auto"/>
                                    <w:left w:val="none" w:sz="0" w:space="0" w:color="auto"/>
                                    <w:bottom w:val="none" w:sz="0" w:space="0" w:color="auto"/>
                                    <w:right w:val="none" w:sz="0" w:space="0" w:color="auto"/>
                                  </w:divBdr>
                                  <w:divsChild>
                                    <w:div w:id="36401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542904">
      <w:bodyDiv w:val="1"/>
      <w:marLeft w:val="0"/>
      <w:marRight w:val="0"/>
      <w:marTop w:val="0"/>
      <w:marBottom w:val="0"/>
      <w:divBdr>
        <w:top w:val="none" w:sz="0" w:space="0" w:color="auto"/>
        <w:left w:val="none" w:sz="0" w:space="0" w:color="auto"/>
        <w:bottom w:val="none" w:sz="0" w:space="0" w:color="auto"/>
        <w:right w:val="none" w:sz="0" w:space="0" w:color="auto"/>
      </w:divBdr>
      <w:divsChild>
        <w:div w:id="2015379914">
          <w:marLeft w:val="0"/>
          <w:marRight w:val="0"/>
          <w:marTop w:val="0"/>
          <w:marBottom w:val="0"/>
          <w:divBdr>
            <w:top w:val="none" w:sz="0" w:space="0" w:color="auto"/>
            <w:left w:val="none" w:sz="0" w:space="0" w:color="auto"/>
            <w:bottom w:val="none" w:sz="0" w:space="0" w:color="auto"/>
            <w:right w:val="none" w:sz="0" w:space="0" w:color="auto"/>
          </w:divBdr>
          <w:divsChild>
            <w:div w:id="1075784528">
              <w:marLeft w:val="0"/>
              <w:marRight w:val="0"/>
              <w:marTop w:val="0"/>
              <w:marBottom w:val="0"/>
              <w:divBdr>
                <w:top w:val="none" w:sz="0" w:space="0" w:color="auto"/>
                <w:left w:val="none" w:sz="0" w:space="0" w:color="auto"/>
                <w:bottom w:val="none" w:sz="0" w:space="0" w:color="auto"/>
                <w:right w:val="none" w:sz="0" w:space="0" w:color="auto"/>
              </w:divBdr>
              <w:divsChild>
                <w:div w:id="1771464573">
                  <w:marLeft w:val="0"/>
                  <w:marRight w:val="0"/>
                  <w:marTop w:val="0"/>
                  <w:marBottom w:val="0"/>
                  <w:divBdr>
                    <w:top w:val="none" w:sz="0" w:space="0" w:color="auto"/>
                    <w:left w:val="none" w:sz="0" w:space="0" w:color="auto"/>
                    <w:bottom w:val="none" w:sz="0" w:space="0" w:color="auto"/>
                    <w:right w:val="none" w:sz="0" w:space="0" w:color="auto"/>
                  </w:divBdr>
                  <w:divsChild>
                    <w:div w:id="1507859624">
                      <w:marLeft w:val="0"/>
                      <w:marRight w:val="0"/>
                      <w:marTop w:val="0"/>
                      <w:marBottom w:val="0"/>
                      <w:divBdr>
                        <w:top w:val="none" w:sz="0" w:space="0" w:color="auto"/>
                        <w:left w:val="none" w:sz="0" w:space="0" w:color="auto"/>
                        <w:bottom w:val="none" w:sz="0" w:space="0" w:color="auto"/>
                        <w:right w:val="none" w:sz="0" w:space="0" w:color="auto"/>
                      </w:divBdr>
                      <w:divsChild>
                        <w:div w:id="743841920">
                          <w:marLeft w:val="0"/>
                          <w:marRight w:val="0"/>
                          <w:marTop w:val="0"/>
                          <w:marBottom w:val="0"/>
                          <w:divBdr>
                            <w:top w:val="none" w:sz="0" w:space="0" w:color="auto"/>
                            <w:left w:val="none" w:sz="0" w:space="0" w:color="auto"/>
                            <w:bottom w:val="none" w:sz="0" w:space="0" w:color="auto"/>
                            <w:right w:val="none" w:sz="0" w:space="0" w:color="auto"/>
                          </w:divBdr>
                          <w:divsChild>
                            <w:div w:id="425808162">
                              <w:marLeft w:val="0"/>
                              <w:marRight w:val="0"/>
                              <w:marTop w:val="0"/>
                              <w:marBottom w:val="0"/>
                              <w:divBdr>
                                <w:top w:val="none" w:sz="0" w:space="0" w:color="auto"/>
                                <w:left w:val="none" w:sz="0" w:space="0" w:color="auto"/>
                                <w:bottom w:val="none" w:sz="0" w:space="0" w:color="auto"/>
                                <w:right w:val="none" w:sz="0" w:space="0" w:color="auto"/>
                              </w:divBdr>
                              <w:divsChild>
                                <w:div w:id="1104348277">
                                  <w:marLeft w:val="0"/>
                                  <w:marRight w:val="0"/>
                                  <w:marTop w:val="0"/>
                                  <w:marBottom w:val="0"/>
                                  <w:divBdr>
                                    <w:top w:val="none" w:sz="0" w:space="0" w:color="auto"/>
                                    <w:left w:val="none" w:sz="0" w:space="0" w:color="auto"/>
                                    <w:bottom w:val="none" w:sz="0" w:space="0" w:color="auto"/>
                                    <w:right w:val="none" w:sz="0" w:space="0" w:color="auto"/>
                                  </w:divBdr>
                                  <w:divsChild>
                                    <w:div w:id="1356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634312">
      <w:bodyDiv w:val="1"/>
      <w:marLeft w:val="0"/>
      <w:marRight w:val="0"/>
      <w:marTop w:val="0"/>
      <w:marBottom w:val="0"/>
      <w:divBdr>
        <w:top w:val="none" w:sz="0" w:space="0" w:color="auto"/>
        <w:left w:val="none" w:sz="0" w:space="0" w:color="auto"/>
        <w:bottom w:val="none" w:sz="0" w:space="0" w:color="auto"/>
        <w:right w:val="none" w:sz="0" w:space="0" w:color="auto"/>
      </w:divBdr>
      <w:divsChild>
        <w:div w:id="2033795774">
          <w:marLeft w:val="0"/>
          <w:marRight w:val="0"/>
          <w:marTop w:val="0"/>
          <w:marBottom w:val="0"/>
          <w:divBdr>
            <w:top w:val="none" w:sz="0" w:space="0" w:color="auto"/>
            <w:left w:val="none" w:sz="0" w:space="0" w:color="auto"/>
            <w:bottom w:val="none" w:sz="0" w:space="0" w:color="auto"/>
            <w:right w:val="none" w:sz="0" w:space="0" w:color="auto"/>
          </w:divBdr>
          <w:divsChild>
            <w:div w:id="350257010">
              <w:marLeft w:val="0"/>
              <w:marRight w:val="0"/>
              <w:marTop w:val="0"/>
              <w:marBottom w:val="0"/>
              <w:divBdr>
                <w:top w:val="none" w:sz="0" w:space="0" w:color="auto"/>
                <w:left w:val="none" w:sz="0" w:space="0" w:color="auto"/>
                <w:bottom w:val="none" w:sz="0" w:space="0" w:color="auto"/>
                <w:right w:val="none" w:sz="0" w:space="0" w:color="auto"/>
              </w:divBdr>
              <w:divsChild>
                <w:div w:id="937063049">
                  <w:marLeft w:val="0"/>
                  <w:marRight w:val="0"/>
                  <w:marTop w:val="0"/>
                  <w:marBottom w:val="0"/>
                  <w:divBdr>
                    <w:top w:val="none" w:sz="0" w:space="0" w:color="auto"/>
                    <w:left w:val="none" w:sz="0" w:space="0" w:color="auto"/>
                    <w:bottom w:val="none" w:sz="0" w:space="0" w:color="auto"/>
                    <w:right w:val="none" w:sz="0" w:space="0" w:color="auto"/>
                  </w:divBdr>
                  <w:divsChild>
                    <w:div w:id="319425371">
                      <w:marLeft w:val="0"/>
                      <w:marRight w:val="0"/>
                      <w:marTop w:val="0"/>
                      <w:marBottom w:val="0"/>
                      <w:divBdr>
                        <w:top w:val="none" w:sz="0" w:space="0" w:color="auto"/>
                        <w:left w:val="none" w:sz="0" w:space="0" w:color="auto"/>
                        <w:bottom w:val="none" w:sz="0" w:space="0" w:color="auto"/>
                        <w:right w:val="none" w:sz="0" w:space="0" w:color="auto"/>
                      </w:divBdr>
                      <w:divsChild>
                        <w:div w:id="1212689673">
                          <w:marLeft w:val="0"/>
                          <w:marRight w:val="0"/>
                          <w:marTop w:val="0"/>
                          <w:marBottom w:val="0"/>
                          <w:divBdr>
                            <w:top w:val="none" w:sz="0" w:space="0" w:color="auto"/>
                            <w:left w:val="none" w:sz="0" w:space="0" w:color="auto"/>
                            <w:bottom w:val="none" w:sz="0" w:space="0" w:color="auto"/>
                            <w:right w:val="none" w:sz="0" w:space="0" w:color="auto"/>
                          </w:divBdr>
                          <w:divsChild>
                            <w:div w:id="1053238419">
                              <w:marLeft w:val="0"/>
                              <w:marRight w:val="0"/>
                              <w:marTop w:val="0"/>
                              <w:marBottom w:val="0"/>
                              <w:divBdr>
                                <w:top w:val="none" w:sz="0" w:space="0" w:color="auto"/>
                                <w:left w:val="none" w:sz="0" w:space="0" w:color="auto"/>
                                <w:bottom w:val="none" w:sz="0" w:space="0" w:color="auto"/>
                                <w:right w:val="none" w:sz="0" w:space="0" w:color="auto"/>
                              </w:divBdr>
                              <w:divsChild>
                                <w:div w:id="1087921233">
                                  <w:marLeft w:val="0"/>
                                  <w:marRight w:val="0"/>
                                  <w:marTop w:val="0"/>
                                  <w:marBottom w:val="0"/>
                                  <w:divBdr>
                                    <w:top w:val="none" w:sz="0" w:space="0" w:color="auto"/>
                                    <w:left w:val="none" w:sz="0" w:space="0" w:color="auto"/>
                                    <w:bottom w:val="none" w:sz="0" w:space="0" w:color="auto"/>
                                    <w:right w:val="none" w:sz="0" w:space="0" w:color="auto"/>
                                  </w:divBdr>
                                  <w:divsChild>
                                    <w:div w:id="35219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657969">
      <w:bodyDiv w:val="1"/>
      <w:marLeft w:val="0"/>
      <w:marRight w:val="0"/>
      <w:marTop w:val="0"/>
      <w:marBottom w:val="0"/>
      <w:divBdr>
        <w:top w:val="none" w:sz="0" w:space="0" w:color="auto"/>
        <w:left w:val="none" w:sz="0" w:space="0" w:color="auto"/>
        <w:bottom w:val="none" w:sz="0" w:space="0" w:color="auto"/>
        <w:right w:val="none" w:sz="0" w:space="0" w:color="auto"/>
      </w:divBdr>
      <w:divsChild>
        <w:div w:id="774977573">
          <w:marLeft w:val="0"/>
          <w:marRight w:val="0"/>
          <w:marTop w:val="0"/>
          <w:marBottom w:val="0"/>
          <w:divBdr>
            <w:top w:val="none" w:sz="0" w:space="0" w:color="auto"/>
            <w:left w:val="none" w:sz="0" w:space="0" w:color="auto"/>
            <w:bottom w:val="none" w:sz="0" w:space="0" w:color="auto"/>
            <w:right w:val="none" w:sz="0" w:space="0" w:color="auto"/>
          </w:divBdr>
          <w:divsChild>
            <w:div w:id="124157266">
              <w:marLeft w:val="0"/>
              <w:marRight w:val="0"/>
              <w:marTop w:val="0"/>
              <w:marBottom w:val="0"/>
              <w:divBdr>
                <w:top w:val="none" w:sz="0" w:space="0" w:color="auto"/>
                <w:left w:val="none" w:sz="0" w:space="0" w:color="auto"/>
                <w:bottom w:val="none" w:sz="0" w:space="0" w:color="auto"/>
                <w:right w:val="none" w:sz="0" w:space="0" w:color="auto"/>
              </w:divBdr>
              <w:divsChild>
                <w:div w:id="1735544617">
                  <w:marLeft w:val="0"/>
                  <w:marRight w:val="0"/>
                  <w:marTop w:val="0"/>
                  <w:marBottom w:val="0"/>
                  <w:divBdr>
                    <w:top w:val="none" w:sz="0" w:space="0" w:color="auto"/>
                    <w:left w:val="none" w:sz="0" w:space="0" w:color="auto"/>
                    <w:bottom w:val="none" w:sz="0" w:space="0" w:color="auto"/>
                    <w:right w:val="none" w:sz="0" w:space="0" w:color="auto"/>
                  </w:divBdr>
                  <w:divsChild>
                    <w:div w:id="410202381">
                      <w:marLeft w:val="0"/>
                      <w:marRight w:val="0"/>
                      <w:marTop w:val="0"/>
                      <w:marBottom w:val="0"/>
                      <w:divBdr>
                        <w:top w:val="none" w:sz="0" w:space="0" w:color="auto"/>
                        <w:left w:val="none" w:sz="0" w:space="0" w:color="auto"/>
                        <w:bottom w:val="none" w:sz="0" w:space="0" w:color="auto"/>
                        <w:right w:val="none" w:sz="0" w:space="0" w:color="auto"/>
                      </w:divBdr>
                      <w:divsChild>
                        <w:div w:id="1377195443">
                          <w:marLeft w:val="0"/>
                          <w:marRight w:val="0"/>
                          <w:marTop w:val="0"/>
                          <w:marBottom w:val="0"/>
                          <w:divBdr>
                            <w:top w:val="none" w:sz="0" w:space="0" w:color="auto"/>
                            <w:left w:val="none" w:sz="0" w:space="0" w:color="auto"/>
                            <w:bottom w:val="none" w:sz="0" w:space="0" w:color="auto"/>
                            <w:right w:val="none" w:sz="0" w:space="0" w:color="auto"/>
                          </w:divBdr>
                          <w:divsChild>
                            <w:div w:id="768046445">
                              <w:marLeft w:val="0"/>
                              <w:marRight w:val="0"/>
                              <w:marTop w:val="0"/>
                              <w:marBottom w:val="0"/>
                              <w:divBdr>
                                <w:top w:val="none" w:sz="0" w:space="0" w:color="auto"/>
                                <w:left w:val="none" w:sz="0" w:space="0" w:color="auto"/>
                                <w:bottom w:val="none" w:sz="0" w:space="0" w:color="auto"/>
                                <w:right w:val="none" w:sz="0" w:space="0" w:color="auto"/>
                              </w:divBdr>
                              <w:divsChild>
                                <w:div w:id="1762023679">
                                  <w:marLeft w:val="0"/>
                                  <w:marRight w:val="0"/>
                                  <w:marTop w:val="0"/>
                                  <w:marBottom w:val="0"/>
                                  <w:divBdr>
                                    <w:top w:val="none" w:sz="0" w:space="0" w:color="auto"/>
                                    <w:left w:val="none" w:sz="0" w:space="0" w:color="auto"/>
                                    <w:bottom w:val="none" w:sz="0" w:space="0" w:color="auto"/>
                                    <w:right w:val="none" w:sz="0" w:space="0" w:color="auto"/>
                                  </w:divBdr>
                                  <w:divsChild>
                                    <w:div w:id="96989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194687">
      <w:bodyDiv w:val="1"/>
      <w:marLeft w:val="0"/>
      <w:marRight w:val="0"/>
      <w:marTop w:val="0"/>
      <w:marBottom w:val="0"/>
      <w:divBdr>
        <w:top w:val="none" w:sz="0" w:space="0" w:color="auto"/>
        <w:left w:val="none" w:sz="0" w:space="0" w:color="auto"/>
        <w:bottom w:val="none" w:sz="0" w:space="0" w:color="auto"/>
        <w:right w:val="none" w:sz="0" w:space="0" w:color="auto"/>
      </w:divBdr>
      <w:divsChild>
        <w:div w:id="537471509">
          <w:marLeft w:val="0"/>
          <w:marRight w:val="0"/>
          <w:marTop w:val="0"/>
          <w:marBottom w:val="0"/>
          <w:divBdr>
            <w:top w:val="none" w:sz="0" w:space="0" w:color="auto"/>
            <w:left w:val="none" w:sz="0" w:space="0" w:color="auto"/>
            <w:bottom w:val="none" w:sz="0" w:space="0" w:color="auto"/>
            <w:right w:val="none" w:sz="0" w:space="0" w:color="auto"/>
          </w:divBdr>
          <w:divsChild>
            <w:div w:id="1673139670">
              <w:marLeft w:val="0"/>
              <w:marRight w:val="0"/>
              <w:marTop w:val="0"/>
              <w:marBottom w:val="0"/>
              <w:divBdr>
                <w:top w:val="none" w:sz="0" w:space="0" w:color="auto"/>
                <w:left w:val="none" w:sz="0" w:space="0" w:color="auto"/>
                <w:bottom w:val="none" w:sz="0" w:space="0" w:color="auto"/>
                <w:right w:val="none" w:sz="0" w:space="0" w:color="auto"/>
              </w:divBdr>
              <w:divsChild>
                <w:div w:id="1210068744">
                  <w:marLeft w:val="0"/>
                  <w:marRight w:val="0"/>
                  <w:marTop w:val="0"/>
                  <w:marBottom w:val="0"/>
                  <w:divBdr>
                    <w:top w:val="none" w:sz="0" w:space="0" w:color="auto"/>
                    <w:left w:val="none" w:sz="0" w:space="0" w:color="auto"/>
                    <w:bottom w:val="none" w:sz="0" w:space="0" w:color="auto"/>
                    <w:right w:val="none" w:sz="0" w:space="0" w:color="auto"/>
                  </w:divBdr>
                  <w:divsChild>
                    <w:div w:id="507448760">
                      <w:marLeft w:val="0"/>
                      <w:marRight w:val="0"/>
                      <w:marTop w:val="0"/>
                      <w:marBottom w:val="0"/>
                      <w:divBdr>
                        <w:top w:val="none" w:sz="0" w:space="0" w:color="auto"/>
                        <w:left w:val="none" w:sz="0" w:space="0" w:color="auto"/>
                        <w:bottom w:val="none" w:sz="0" w:space="0" w:color="auto"/>
                        <w:right w:val="none" w:sz="0" w:space="0" w:color="auto"/>
                      </w:divBdr>
                      <w:divsChild>
                        <w:div w:id="2055814646">
                          <w:marLeft w:val="0"/>
                          <w:marRight w:val="0"/>
                          <w:marTop w:val="0"/>
                          <w:marBottom w:val="0"/>
                          <w:divBdr>
                            <w:top w:val="none" w:sz="0" w:space="0" w:color="auto"/>
                            <w:left w:val="none" w:sz="0" w:space="0" w:color="auto"/>
                            <w:bottom w:val="none" w:sz="0" w:space="0" w:color="auto"/>
                            <w:right w:val="none" w:sz="0" w:space="0" w:color="auto"/>
                          </w:divBdr>
                          <w:divsChild>
                            <w:div w:id="657998132">
                              <w:marLeft w:val="0"/>
                              <w:marRight w:val="0"/>
                              <w:marTop w:val="0"/>
                              <w:marBottom w:val="0"/>
                              <w:divBdr>
                                <w:top w:val="none" w:sz="0" w:space="0" w:color="auto"/>
                                <w:left w:val="none" w:sz="0" w:space="0" w:color="auto"/>
                                <w:bottom w:val="none" w:sz="0" w:space="0" w:color="auto"/>
                                <w:right w:val="none" w:sz="0" w:space="0" w:color="auto"/>
                              </w:divBdr>
                              <w:divsChild>
                                <w:div w:id="138112760">
                                  <w:marLeft w:val="0"/>
                                  <w:marRight w:val="0"/>
                                  <w:marTop w:val="0"/>
                                  <w:marBottom w:val="0"/>
                                  <w:divBdr>
                                    <w:top w:val="none" w:sz="0" w:space="0" w:color="auto"/>
                                    <w:left w:val="none" w:sz="0" w:space="0" w:color="auto"/>
                                    <w:bottom w:val="none" w:sz="0" w:space="0" w:color="auto"/>
                                    <w:right w:val="none" w:sz="0" w:space="0" w:color="auto"/>
                                  </w:divBdr>
                                  <w:divsChild>
                                    <w:div w:id="60268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8307778">
      <w:bodyDiv w:val="1"/>
      <w:marLeft w:val="0"/>
      <w:marRight w:val="0"/>
      <w:marTop w:val="0"/>
      <w:marBottom w:val="0"/>
      <w:divBdr>
        <w:top w:val="none" w:sz="0" w:space="0" w:color="auto"/>
        <w:left w:val="none" w:sz="0" w:space="0" w:color="auto"/>
        <w:bottom w:val="none" w:sz="0" w:space="0" w:color="auto"/>
        <w:right w:val="none" w:sz="0" w:space="0" w:color="auto"/>
      </w:divBdr>
      <w:divsChild>
        <w:div w:id="2024816551">
          <w:marLeft w:val="0"/>
          <w:marRight w:val="0"/>
          <w:marTop w:val="0"/>
          <w:marBottom w:val="0"/>
          <w:divBdr>
            <w:top w:val="none" w:sz="0" w:space="0" w:color="auto"/>
            <w:left w:val="none" w:sz="0" w:space="0" w:color="auto"/>
            <w:bottom w:val="none" w:sz="0" w:space="0" w:color="auto"/>
            <w:right w:val="none" w:sz="0" w:space="0" w:color="auto"/>
          </w:divBdr>
          <w:divsChild>
            <w:div w:id="1280721457">
              <w:marLeft w:val="0"/>
              <w:marRight w:val="0"/>
              <w:marTop w:val="0"/>
              <w:marBottom w:val="0"/>
              <w:divBdr>
                <w:top w:val="none" w:sz="0" w:space="0" w:color="auto"/>
                <w:left w:val="none" w:sz="0" w:space="0" w:color="auto"/>
                <w:bottom w:val="none" w:sz="0" w:space="0" w:color="auto"/>
                <w:right w:val="none" w:sz="0" w:space="0" w:color="auto"/>
              </w:divBdr>
              <w:divsChild>
                <w:div w:id="1115634734">
                  <w:marLeft w:val="0"/>
                  <w:marRight w:val="0"/>
                  <w:marTop w:val="0"/>
                  <w:marBottom w:val="0"/>
                  <w:divBdr>
                    <w:top w:val="none" w:sz="0" w:space="0" w:color="auto"/>
                    <w:left w:val="none" w:sz="0" w:space="0" w:color="auto"/>
                    <w:bottom w:val="none" w:sz="0" w:space="0" w:color="auto"/>
                    <w:right w:val="none" w:sz="0" w:space="0" w:color="auto"/>
                  </w:divBdr>
                  <w:divsChild>
                    <w:div w:id="912272812">
                      <w:marLeft w:val="0"/>
                      <w:marRight w:val="0"/>
                      <w:marTop w:val="0"/>
                      <w:marBottom w:val="0"/>
                      <w:divBdr>
                        <w:top w:val="none" w:sz="0" w:space="0" w:color="auto"/>
                        <w:left w:val="none" w:sz="0" w:space="0" w:color="auto"/>
                        <w:bottom w:val="none" w:sz="0" w:space="0" w:color="auto"/>
                        <w:right w:val="none" w:sz="0" w:space="0" w:color="auto"/>
                      </w:divBdr>
                      <w:divsChild>
                        <w:div w:id="1291597699">
                          <w:marLeft w:val="0"/>
                          <w:marRight w:val="0"/>
                          <w:marTop w:val="0"/>
                          <w:marBottom w:val="0"/>
                          <w:divBdr>
                            <w:top w:val="none" w:sz="0" w:space="0" w:color="auto"/>
                            <w:left w:val="none" w:sz="0" w:space="0" w:color="auto"/>
                            <w:bottom w:val="none" w:sz="0" w:space="0" w:color="auto"/>
                            <w:right w:val="none" w:sz="0" w:space="0" w:color="auto"/>
                          </w:divBdr>
                          <w:divsChild>
                            <w:div w:id="518013081">
                              <w:marLeft w:val="0"/>
                              <w:marRight w:val="0"/>
                              <w:marTop w:val="0"/>
                              <w:marBottom w:val="0"/>
                              <w:divBdr>
                                <w:top w:val="none" w:sz="0" w:space="0" w:color="auto"/>
                                <w:left w:val="none" w:sz="0" w:space="0" w:color="auto"/>
                                <w:bottom w:val="none" w:sz="0" w:space="0" w:color="auto"/>
                                <w:right w:val="none" w:sz="0" w:space="0" w:color="auto"/>
                              </w:divBdr>
                              <w:divsChild>
                                <w:div w:id="1255894737">
                                  <w:marLeft w:val="0"/>
                                  <w:marRight w:val="0"/>
                                  <w:marTop w:val="0"/>
                                  <w:marBottom w:val="0"/>
                                  <w:divBdr>
                                    <w:top w:val="none" w:sz="0" w:space="0" w:color="auto"/>
                                    <w:left w:val="none" w:sz="0" w:space="0" w:color="auto"/>
                                    <w:bottom w:val="none" w:sz="0" w:space="0" w:color="auto"/>
                                    <w:right w:val="none" w:sz="0" w:space="0" w:color="auto"/>
                                  </w:divBdr>
                                  <w:divsChild>
                                    <w:div w:id="4132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389142">
      <w:bodyDiv w:val="1"/>
      <w:marLeft w:val="0"/>
      <w:marRight w:val="0"/>
      <w:marTop w:val="0"/>
      <w:marBottom w:val="0"/>
      <w:divBdr>
        <w:top w:val="none" w:sz="0" w:space="0" w:color="auto"/>
        <w:left w:val="none" w:sz="0" w:space="0" w:color="auto"/>
        <w:bottom w:val="none" w:sz="0" w:space="0" w:color="auto"/>
        <w:right w:val="none" w:sz="0" w:space="0" w:color="auto"/>
      </w:divBdr>
      <w:divsChild>
        <w:div w:id="948854807">
          <w:marLeft w:val="0"/>
          <w:marRight w:val="0"/>
          <w:marTop w:val="0"/>
          <w:marBottom w:val="0"/>
          <w:divBdr>
            <w:top w:val="none" w:sz="0" w:space="0" w:color="auto"/>
            <w:left w:val="none" w:sz="0" w:space="0" w:color="auto"/>
            <w:bottom w:val="none" w:sz="0" w:space="0" w:color="auto"/>
            <w:right w:val="none" w:sz="0" w:space="0" w:color="auto"/>
          </w:divBdr>
          <w:divsChild>
            <w:div w:id="984116208">
              <w:marLeft w:val="0"/>
              <w:marRight w:val="0"/>
              <w:marTop w:val="0"/>
              <w:marBottom w:val="0"/>
              <w:divBdr>
                <w:top w:val="none" w:sz="0" w:space="0" w:color="auto"/>
                <w:left w:val="none" w:sz="0" w:space="0" w:color="auto"/>
                <w:bottom w:val="none" w:sz="0" w:space="0" w:color="auto"/>
                <w:right w:val="none" w:sz="0" w:space="0" w:color="auto"/>
              </w:divBdr>
              <w:divsChild>
                <w:div w:id="1573931965">
                  <w:marLeft w:val="0"/>
                  <w:marRight w:val="0"/>
                  <w:marTop w:val="0"/>
                  <w:marBottom w:val="0"/>
                  <w:divBdr>
                    <w:top w:val="none" w:sz="0" w:space="0" w:color="auto"/>
                    <w:left w:val="none" w:sz="0" w:space="0" w:color="auto"/>
                    <w:bottom w:val="none" w:sz="0" w:space="0" w:color="auto"/>
                    <w:right w:val="none" w:sz="0" w:space="0" w:color="auto"/>
                  </w:divBdr>
                  <w:divsChild>
                    <w:div w:id="1518499467">
                      <w:marLeft w:val="0"/>
                      <w:marRight w:val="0"/>
                      <w:marTop w:val="0"/>
                      <w:marBottom w:val="0"/>
                      <w:divBdr>
                        <w:top w:val="none" w:sz="0" w:space="0" w:color="auto"/>
                        <w:left w:val="none" w:sz="0" w:space="0" w:color="auto"/>
                        <w:bottom w:val="none" w:sz="0" w:space="0" w:color="auto"/>
                        <w:right w:val="none" w:sz="0" w:space="0" w:color="auto"/>
                      </w:divBdr>
                      <w:divsChild>
                        <w:div w:id="61680782">
                          <w:marLeft w:val="0"/>
                          <w:marRight w:val="0"/>
                          <w:marTop w:val="0"/>
                          <w:marBottom w:val="0"/>
                          <w:divBdr>
                            <w:top w:val="none" w:sz="0" w:space="0" w:color="auto"/>
                            <w:left w:val="none" w:sz="0" w:space="0" w:color="auto"/>
                            <w:bottom w:val="none" w:sz="0" w:space="0" w:color="auto"/>
                            <w:right w:val="none" w:sz="0" w:space="0" w:color="auto"/>
                          </w:divBdr>
                          <w:divsChild>
                            <w:div w:id="648940282">
                              <w:marLeft w:val="0"/>
                              <w:marRight w:val="0"/>
                              <w:marTop w:val="0"/>
                              <w:marBottom w:val="0"/>
                              <w:divBdr>
                                <w:top w:val="none" w:sz="0" w:space="0" w:color="auto"/>
                                <w:left w:val="none" w:sz="0" w:space="0" w:color="auto"/>
                                <w:bottom w:val="none" w:sz="0" w:space="0" w:color="auto"/>
                                <w:right w:val="none" w:sz="0" w:space="0" w:color="auto"/>
                              </w:divBdr>
                              <w:divsChild>
                                <w:div w:id="1737968538">
                                  <w:marLeft w:val="0"/>
                                  <w:marRight w:val="0"/>
                                  <w:marTop w:val="0"/>
                                  <w:marBottom w:val="0"/>
                                  <w:divBdr>
                                    <w:top w:val="none" w:sz="0" w:space="0" w:color="auto"/>
                                    <w:left w:val="none" w:sz="0" w:space="0" w:color="auto"/>
                                    <w:bottom w:val="none" w:sz="0" w:space="0" w:color="auto"/>
                                    <w:right w:val="none" w:sz="0" w:space="0" w:color="auto"/>
                                  </w:divBdr>
                                  <w:divsChild>
                                    <w:div w:id="21209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ITU-T/recommendations/rec.aspx?rec=36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itu.int/ITU-T/recommendations/rec.aspx?rec=9361" TargetMode="External"/><Relationship Id="rId10" Type="http://schemas.openxmlformats.org/officeDocument/2006/relationships/hyperlink" Target="mailto:tsbdir@itu.in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recommendations/rec.aspx?rec=4789"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48D47-63FC-4A1D-803E-09D43894C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0</TotalTime>
  <Pages>30</Pages>
  <Words>2572</Words>
  <Characters>14666</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17204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Cong, Cong</dc:creator>
  <cp:lastModifiedBy>Bettini, Nadine</cp:lastModifiedBy>
  <cp:revision>2</cp:revision>
  <cp:lastPrinted>2013-10-02T08:46:00Z</cp:lastPrinted>
  <dcterms:created xsi:type="dcterms:W3CDTF">2013-10-14T07:19:00Z</dcterms:created>
  <dcterms:modified xsi:type="dcterms:W3CDTF">2013-10-14T07:19:00Z</dcterms:modified>
</cp:coreProperties>
</file>