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FF7E1E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rtl/>
                <w:lang w:bidi="ar-EG"/>
              </w:rPr>
            </w:pPr>
            <w:bookmarkStart w:id="0" w:name="_GoBack"/>
            <w:bookmarkEnd w:id="0"/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030D82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5B5810A4" wp14:editId="5C834150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EF" w:rsidRDefault="00B14AEF" w:rsidP="00B14AEF">
      <w:pPr>
        <w:spacing w:before="0"/>
        <w:rPr>
          <w:rtl/>
        </w:rPr>
      </w:pPr>
    </w:p>
    <w:p w:rsidR="00380AC3" w:rsidRDefault="00380AC3" w:rsidP="00B14AEF">
      <w:pPr>
        <w:spacing w:before="0"/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FF7E1E">
        <w:trPr>
          <w:cantSplit/>
          <w:trHeight w:val="340"/>
          <w:jc w:val="center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2E1069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2E1069">
              <w:rPr>
                <w:lang w:bidi="ar-EG"/>
              </w:rPr>
              <w:t>27</w:t>
            </w:r>
            <w:r w:rsidR="000B328A">
              <w:rPr>
                <w:rFonts w:hint="cs"/>
                <w:rtl/>
                <w:lang w:bidi="ar-EG"/>
              </w:rPr>
              <w:t xml:space="preserve"> </w:t>
            </w:r>
            <w:proofErr w:type="gramStart"/>
            <w:r w:rsidR="002E1069">
              <w:rPr>
                <w:rFonts w:hint="cs"/>
                <w:rtl/>
                <w:lang w:bidi="ar-EG"/>
              </w:rPr>
              <w:t>يونيو</w:t>
            </w:r>
            <w:proofErr w:type="gramEnd"/>
            <w:r w:rsidR="000B328A">
              <w:rPr>
                <w:rFonts w:hint="cs"/>
                <w:rtl/>
                <w:lang w:bidi="ar-EG"/>
              </w:rPr>
              <w:t xml:space="preserve"> </w:t>
            </w:r>
            <w:r w:rsidR="000B328A">
              <w:rPr>
                <w:lang w:bidi="ar-EG"/>
              </w:rPr>
              <w:t>2013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FF7E1E">
        <w:trPr>
          <w:cantSplit/>
          <w:trHeight w:val="340"/>
          <w:jc w:val="center"/>
        </w:trPr>
        <w:tc>
          <w:tcPr>
            <w:tcW w:w="1533" w:type="dxa"/>
          </w:tcPr>
          <w:p w:rsidR="00007569" w:rsidRDefault="00007569" w:rsidP="00A24352">
            <w:pPr>
              <w:tabs>
                <w:tab w:val="left" w:pos="4111"/>
              </w:tabs>
              <w:spacing w:before="40" w:after="4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  <w:p w:rsidR="00C806F1" w:rsidRDefault="00C806F1" w:rsidP="00A24352">
            <w:pPr>
              <w:tabs>
                <w:tab w:val="left" w:pos="4111"/>
              </w:tabs>
              <w:spacing w:before="40" w:after="40" w:line="300" w:lineRule="exact"/>
              <w:ind w:left="57"/>
              <w:rPr>
                <w:rtl/>
                <w:lang w:bidi="ar-EG"/>
              </w:rPr>
            </w:pPr>
          </w:p>
          <w:p w:rsidR="00C806F1" w:rsidRDefault="00C806F1" w:rsidP="00A24352">
            <w:pPr>
              <w:spacing w:before="40" w:after="40" w:line="300" w:lineRule="exact"/>
              <w:ind w:left="57"/>
              <w:rPr>
                <w:rtl/>
                <w:lang w:bidi="ar-SY"/>
              </w:rPr>
            </w:pPr>
          </w:p>
          <w:p w:rsidR="00C806F1" w:rsidRPr="00007569" w:rsidRDefault="00C806F1" w:rsidP="00A24352">
            <w:pPr>
              <w:spacing w:before="40" w:after="4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proofErr w:type="gramStart"/>
            <w:r w:rsidRPr="00007569">
              <w:rPr>
                <w:rFonts w:hint="cs"/>
                <w:rtl/>
              </w:rPr>
              <w:t>الفاكس</w:t>
            </w:r>
            <w:proofErr w:type="gramEnd"/>
            <w:r w:rsidRPr="00007569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007569" w:rsidRDefault="00C5483C" w:rsidP="00A24352">
            <w:pPr>
              <w:tabs>
                <w:tab w:val="left" w:pos="4111"/>
              </w:tabs>
              <w:spacing w:before="40" w:after="4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C927E7">
              <w:rPr>
                <w:b/>
              </w:rPr>
              <w:t> </w:t>
            </w:r>
            <w:r w:rsidR="002E1069">
              <w:rPr>
                <w:b/>
              </w:rPr>
              <w:t>38</w:t>
            </w:r>
            <w:r w:rsidR="00A24352">
              <w:rPr>
                <w:rFonts w:hint="cs"/>
                <w:b/>
                <w:rtl/>
                <w:lang w:bidi="ar-EG"/>
              </w:rPr>
              <w:br/>
            </w:r>
            <w:r w:rsidR="00220152">
              <w:rPr>
                <w:bCs/>
              </w:rPr>
              <w:t>COM 5/CB</w:t>
            </w:r>
          </w:p>
          <w:p w:rsidR="00C806F1" w:rsidRDefault="00C806F1" w:rsidP="00A24352">
            <w:pPr>
              <w:tabs>
                <w:tab w:val="right" w:pos="1432"/>
                <w:tab w:val="left" w:pos="4111"/>
              </w:tabs>
              <w:spacing w:before="40" w:after="40" w:line="300" w:lineRule="exact"/>
              <w:ind w:left="57"/>
              <w:jc w:val="left"/>
              <w:rPr>
                <w:rtl/>
                <w:lang w:bidi="ar-EG"/>
              </w:rPr>
            </w:pPr>
          </w:p>
          <w:p w:rsidR="00C806F1" w:rsidRPr="00C806F1" w:rsidRDefault="00C806F1" w:rsidP="00A24352">
            <w:pPr>
              <w:tabs>
                <w:tab w:val="right" w:pos="1432"/>
                <w:tab w:val="left" w:pos="4111"/>
              </w:tabs>
              <w:spacing w:before="40" w:after="40" w:line="300" w:lineRule="exact"/>
              <w:ind w:left="57"/>
              <w:jc w:val="left"/>
              <w:rPr>
                <w:rtl/>
                <w:lang w:bidi="ar-EG"/>
              </w:rPr>
            </w:pPr>
            <w:r>
              <w:t>+41 22 730 </w:t>
            </w:r>
            <w:r w:rsidR="00220152">
              <w:t>6301</w:t>
            </w:r>
            <w:r>
              <w:rPr>
                <w:rFonts w:hint="cs"/>
                <w:rtl/>
                <w:lang w:bidi="ar-EG"/>
              </w:rPr>
              <w:br/>
            </w:r>
            <w:r w:rsidRPr="00007569">
              <w:t>+41</w:t>
            </w:r>
            <w:r>
              <w:t> </w:t>
            </w:r>
            <w:r w:rsidRPr="00007569">
              <w:t>22</w:t>
            </w:r>
            <w:r>
              <w:t> </w:t>
            </w:r>
            <w:r w:rsidRPr="00007569">
              <w:t>730</w:t>
            </w:r>
            <w:r>
              <w:t> </w:t>
            </w:r>
            <w:r w:rsidRPr="00007569">
              <w:t>5853</w:t>
            </w:r>
          </w:p>
        </w:tc>
        <w:tc>
          <w:tcPr>
            <w:tcW w:w="4760" w:type="dxa"/>
          </w:tcPr>
          <w:p w:rsidR="004A7B3C" w:rsidRDefault="004A7B3C" w:rsidP="00FF3AA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إلى</w:t>
            </w:r>
          </w:p>
          <w:p w:rsidR="00007569" w:rsidRDefault="00007569" w:rsidP="004A7B3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إدارات الدول الأعضاء في الات</w:t>
            </w:r>
            <w:r w:rsidR="001E403C">
              <w:rPr>
                <w:rFonts w:hint="cs"/>
                <w:rtl/>
              </w:rPr>
              <w:t>‍</w:t>
            </w:r>
            <w:r w:rsidRPr="00007569">
              <w:rPr>
                <w:rFonts w:hint="cs"/>
                <w:rtl/>
              </w:rPr>
              <w:t>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2E1069" w:rsidRDefault="002E1069" w:rsidP="00FF3AA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اتفاقية الأمم ال</w:t>
            </w:r>
            <w:r w:rsidR="00B87A3A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متحدة الإطارية بشأن تغير ال</w:t>
            </w:r>
            <w:r w:rsidR="00B87A3A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مناخ؛</w:t>
            </w:r>
          </w:p>
          <w:p w:rsidR="002E1069" w:rsidRDefault="002E1069" w:rsidP="00FF3AA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الوكالة الدولية للطاقة </w:t>
            </w:r>
            <w:r>
              <w:rPr>
                <w:lang w:bidi="ar-EG"/>
              </w:rPr>
              <w:t>(IEA)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2E1069" w:rsidRPr="00C9697B" w:rsidRDefault="002E1069" w:rsidP="00FF3AA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C9697B" w:rsidRPr="00380AC3">
              <w:rPr>
                <w:spacing w:val="-4"/>
                <w:rtl/>
              </w:rPr>
              <w:t>وزارة البيئة والأغذية والشؤون الريفية</w:t>
            </w:r>
            <w:r w:rsidR="00380AC3" w:rsidRPr="00380AC3">
              <w:rPr>
                <w:rFonts w:hint="eastAsia"/>
                <w:spacing w:val="-4"/>
                <w:rtl/>
              </w:rPr>
              <w:t> </w:t>
            </w:r>
            <w:r w:rsidR="00C9697B" w:rsidRPr="00380AC3">
              <w:rPr>
                <w:spacing w:val="-4"/>
              </w:rPr>
              <w:t>(DEFRA)</w:t>
            </w:r>
            <w:r w:rsidR="006440F8" w:rsidRPr="00380AC3">
              <w:rPr>
                <w:rFonts w:hint="cs"/>
                <w:spacing w:val="-4"/>
                <w:rtl/>
                <w:lang w:bidi="ar-EG"/>
              </w:rPr>
              <w:t xml:space="preserve"> (ال</w:t>
            </w:r>
            <w:r w:rsidR="005F19A9">
              <w:rPr>
                <w:rFonts w:hint="cs"/>
                <w:spacing w:val="-4"/>
                <w:rtl/>
                <w:lang w:bidi="ar-EG"/>
              </w:rPr>
              <w:t>‍</w:t>
            </w:r>
            <w:r w:rsidR="006440F8" w:rsidRPr="00380AC3">
              <w:rPr>
                <w:rFonts w:hint="cs"/>
                <w:spacing w:val="-4"/>
                <w:rtl/>
                <w:lang w:bidi="ar-EG"/>
              </w:rPr>
              <w:t>مملكة ال</w:t>
            </w:r>
            <w:r w:rsidR="005F19A9">
              <w:rPr>
                <w:rFonts w:hint="cs"/>
                <w:spacing w:val="-4"/>
                <w:rtl/>
                <w:lang w:bidi="ar-EG"/>
              </w:rPr>
              <w:t>‍</w:t>
            </w:r>
            <w:r w:rsidR="006440F8" w:rsidRPr="00380AC3">
              <w:rPr>
                <w:rFonts w:hint="cs"/>
                <w:spacing w:val="-4"/>
                <w:rtl/>
                <w:lang w:bidi="ar-EG"/>
              </w:rPr>
              <w:t>متحدة)</w:t>
            </w:r>
            <w:r w:rsidR="00C9697B" w:rsidRPr="00380AC3">
              <w:rPr>
                <w:rFonts w:hint="cs"/>
                <w:spacing w:val="-4"/>
                <w:rtl/>
                <w:lang w:bidi="ar-EG"/>
              </w:rPr>
              <w:t>؛</w:t>
            </w:r>
          </w:p>
          <w:p w:rsidR="00684775" w:rsidRDefault="00684775" w:rsidP="00FF3AA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وكالة ح</w:t>
            </w:r>
            <w:r w:rsidR="00B0228E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 xml:space="preserve">ماية البيئة </w:t>
            </w:r>
            <w:r w:rsidR="0005245A">
              <w:rPr>
                <w:lang w:bidi="ar-EG"/>
              </w:rPr>
              <w:t>(</w:t>
            </w:r>
            <w:r>
              <w:rPr>
                <w:lang w:bidi="ar-EG"/>
              </w:rPr>
              <w:t>EPA)</w:t>
            </w:r>
            <w:r w:rsidR="0005245A">
              <w:rPr>
                <w:rFonts w:hint="cs"/>
                <w:rtl/>
                <w:lang w:bidi="ar-EG"/>
              </w:rPr>
              <w:t xml:space="preserve"> (الولايات المتحدة)</w:t>
            </w:r>
            <w:r w:rsidR="00C9697B">
              <w:rPr>
                <w:rFonts w:hint="cs"/>
                <w:rtl/>
                <w:lang w:bidi="ar-EG"/>
              </w:rPr>
              <w:t>؛</w:t>
            </w:r>
          </w:p>
          <w:p w:rsidR="006440F8" w:rsidRDefault="006440F8" w:rsidP="00FF3AA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بروتوكول غازات الاحتباس ال</w:t>
            </w:r>
            <w:r w:rsidR="0018179B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حراري</w:t>
            </w:r>
            <w:r w:rsidR="00051353">
              <w:rPr>
                <w:rFonts w:hint="cs"/>
                <w:rtl/>
                <w:lang w:bidi="ar-EG"/>
              </w:rPr>
              <w:t>؛</w:t>
            </w:r>
          </w:p>
          <w:p w:rsidR="003905E5" w:rsidRDefault="00051353" w:rsidP="00FF3AA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90710B" w:rsidRPr="00E32ACD">
              <w:rPr>
                <w:rFonts w:hint="cs"/>
                <w:spacing w:val="-7"/>
                <w:rtl/>
                <w:lang w:bidi="ar-EG"/>
              </w:rPr>
              <w:t>مكاتب بروتوكول غازات الاحتباس ال</w:t>
            </w:r>
            <w:r w:rsidR="00116406" w:rsidRPr="00E32ACD">
              <w:rPr>
                <w:rFonts w:hint="cs"/>
                <w:spacing w:val="-7"/>
                <w:rtl/>
                <w:lang w:bidi="ar-EG"/>
              </w:rPr>
              <w:t>‍</w:t>
            </w:r>
            <w:r w:rsidR="0090710B" w:rsidRPr="00E32ACD">
              <w:rPr>
                <w:rFonts w:hint="cs"/>
                <w:spacing w:val="-7"/>
                <w:rtl/>
                <w:lang w:bidi="ar-EG"/>
              </w:rPr>
              <w:t>حراري الإقليمية العال</w:t>
            </w:r>
            <w:r w:rsidR="00E32ACD" w:rsidRPr="00E32ACD">
              <w:rPr>
                <w:rFonts w:hint="cs"/>
                <w:spacing w:val="-7"/>
                <w:rtl/>
                <w:lang w:bidi="ar-EG"/>
              </w:rPr>
              <w:t>‍</w:t>
            </w:r>
            <w:r w:rsidR="0090710B" w:rsidRPr="00E32ACD">
              <w:rPr>
                <w:rFonts w:hint="cs"/>
                <w:spacing w:val="-7"/>
                <w:rtl/>
                <w:lang w:bidi="ar-EG"/>
              </w:rPr>
              <w:t>مية</w:t>
            </w:r>
          </w:p>
          <w:p w:rsidR="00220152" w:rsidRPr="00C806F1" w:rsidRDefault="00220152" w:rsidP="00A24352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spacing w:val="-4"/>
                <w:rtl/>
                <w:lang w:bidi="ar-EG"/>
              </w:rPr>
            </w:pPr>
          </w:p>
        </w:tc>
      </w:tr>
      <w:tr w:rsidR="00007569" w:rsidRPr="00007569" w:rsidTr="00FF7E1E">
        <w:trPr>
          <w:cantSplit/>
          <w:jc w:val="center"/>
        </w:trPr>
        <w:tc>
          <w:tcPr>
            <w:tcW w:w="1533" w:type="dxa"/>
          </w:tcPr>
          <w:p w:rsidR="00C806F1" w:rsidRDefault="00C806F1" w:rsidP="00A24352">
            <w:pPr>
              <w:spacing w:before="60" w:after="60" w:line="300" w:lineRule="exact"/>
              <w:ind w:left="57"/>
              <w:rPr>
                <w:rtl/>
              </w:rPr>
            </w:pPr>
          </w:p>
          <w:p w:rsidR="00007569" w:rsidRPr="00007569" w:rsidRDefault="00007569" w:rsidP="00A24352">
            <w:pPr>
              <w:spacing w:before="60" w:after="60" w:line="300" w:lineRule="exact"/>
              <w:ind w:left="57"/>
            </w:pPr>
            <w:proofErr w:type="gramStart"/>
            <w:r w:rsidRPr="00007569">
              <w:rPr>
                <w:rFonts w:hint="cs"/>
                <w:rtl/>
              </w:rPr>
              <w:t>البريد</w:t>
            </w:r>
            <w:proofErr w:type="gramEnd"/>
            <w:r w:rsidRPr="00007569">
              <w:rPr>
                <w:rFonts w:hint="cs"/>
                <w:rtl/>
              </w:rPr>
              <w:t xml:space="preserve"> الإلكتروني:</w:t>
            </w:r>
          </w:p>
        </w:tc>
        <w:tc>
          <w:tcPr>
            <w:tcW w:w="3340" w:type="dxa"/>
          </w:tcPr>
          <w:p w:rsidR="00C806F1" w:rsidRDefault="00C806F1" w:rsidP="00A24352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</w:p>
          <w:p w:rsidR="00007569" w:rsidRPr="00007569" w:rsidRDefault="00E9325B" w:rsidP="00A24352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220152" w:rsidRPr="00B0156D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0" w:type="dxa"/>
          </w:tcPr>
          <w:p w:rsidR="00380AC3" w:rsidRPr="00007569" w:rsidRDefault="00380AC3" w:rsidP="00A2435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proofErr w:type="gramStart"/>
            <w:r w:rsidRPr="00007569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007569">
              <w:rPr>
                <w:rFonts w:hint="cs"/>
                <w:b/>
                <w:bCs/>
                <w:rtl/>
              </w:rPr>
              <w:t xml:space="preserve"> إلى:</w:t>
            </w:r>
          </w:p>
          <w:p w:rsidR="00380AC3" w:rsidRPr="0035714A" w:rsidRDefault="00380AC3" w:rsidP="00A24352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35714A">
              <w:rPr>
                <w:rtl/>
              </w:rPr>
              <w:tab/>
            </w:r>
            <w:r w:rsidRPr="0035714A">
              <w:rPr>
                <w:rFonts w:hint="cs"/>
                <w:rtl/>
              </w:rPr>
              <w:t>أعضاء قطاع تقييس الاتصالات؛</w:t>
            </w:r>
          </w:p>
          <w:p w:rsidR="00380AC3" w:rsidRPr="0035714A" w:rsidRDefault="00380AC3" w:rsidP="00A24352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</w:rPr>
            </w:pPr>
            <w:r w:rsidRPr="0035714A">
              <w:rPr>
                <w:rFonts w:hint="cs"/>
                <w:rtl/>
              </w:rPr>
              <w:t>-</w:t>
            </w:r>
            <w:r w:rsidRPr="0035714A">
              <w:rPr>
                <w:rtl/>
              </w:rPr>
              <w:tab/>
              <w:t>ال</w:t>
            </w:r>
            <w:r w:rsidRPr="0035714A">
              <w:rPr>
                <w:rFonts w:hint="cs"/>
                <w:rtl/>
              </w:rPr>
              <w:t>‍</w:t>
            </w:r>
            <w:r w:rsidRPr="0035714A">
              <w:rPr>
                <w:rtl/>
              </w:rPr>
              <w:t xml:space="preserve">منتسبين </w:t>
            </w:r>
            <w:r w:rsidRPr="0035714A">
              <w:rPr>
                <w:rFonts w:hint="cs"/>
                <w:rtl/>
              </w:rPr>
              <w:t>إلى</w:t>
            </w:r>
            <w:r w:rsidRPr="0035714A">
              <w:rPr>
                <w:rtl/>
              </w:rPr>
              <w:t xml:space="preserve"> قطاع تقييس الاتصالات</w:t>
            </w:r>
            <w:r w:rsidRPr="0035714A">
              <w:rPr>
                <w:rFonts w:hint="cs"/>
                <w:rtl/>
              </w:rPr>
              <w:t>؛</w:t>
            </w:r>
          </w:p>
          <w:p w:rsidR="00380AC3" w:rsidRDefault="00380AC3" w:rsidP="00A24352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35714A">
              <w:rPr>
                <w:rFonts w:hint="cs"/>
                <w:rtl/>
              </w:rPr>
              <w:t>-</w:t>
            </w:r>
            <w:r w:rsidRPr="0035714A">
              <w:rPr>
                <w:rtl/>
              </w:rPr>
              <w:tab/>
            </w:r>
            <w:r w:rsidRPr="0035714A">
              <w:rPr>
                <w:rFonts w:hint="cs"/>
                <w:rtl/>
              </w:rPr>
              <w:t>ال‍هيئات الأكادي‍مية ال‍منضمة إلى قطاع تقييس الاتصالات</w:t>
            </w:r>
            <w:r w:rsidRPr="0035714A">
              <w:rPr>
                <w:rFonts w:hint="cs"/>
                <w:rtl/>
                <w:lang w:bidi="ar-EG"/>
              </w:rPr>
              <w:t>؛</w:t>
            </w:r>
          </w:p>
          <w:p w:rsidR="00380AC3" w:rsidRDefault="00380AC3" w:rsidP="00A24352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spacing w:val="-4"/>
                <w:rtl/>
                <w:lang w:bidi="ar-EG"/>
              </w:rPr>
            </w:pPr>
            <w:r>
              <w:rPr>
                <w:rFonts w:hint="cs"/>
                <w:spacing w:val="-4"/>
                <w:rtl/>
                <w:lang w:bidi="ar-EG"/>
              </w:rPr>
              <w:t>-</w:t>
            </w:r>
            <w:r>
              <w:rPr>
                <w:spacing w:val="-4"/>
                <w:rtl/>
                <w:lang w:bidi="ar-EG"/>
              </w:rPr>
              <w:tab/>
            </w:r>
            <w:r>
              <w:rPr>
                <w:rFonts w:hint="cs"/>
                <w:spacing w:val="-4"/>
                <w:rtl/>
              </w:rPr>
              <w:t>رؤساء ج</w:t>
            </w:r>
            <w:r w:rsidR="009213FC">
              <w:rPr>
                <w:rFonts w:hint="cs"/>
                <w:spacing w:val="-4"/>
                <w:rtl/>
              </w:rPr>
              <w:t>‍</w:t>
            </w:r>
            <w:r>
              <w:rPr>
                <w:rFonts w:hint="cs"/>
                <w:spacing w:val="-4"/>
                <w:rtl/>
              </w:rPr>
              <w:t>ميع ل‍جان دراسات</w:t>
            </w:r>
            <w:r w:rsidRPr="00E14185">
              <w:rPr>
                <w:rFonts w:hint="cs"/>
                <w:spacing w:val="-4"/>
                <w:rtl/>
              </w:rPr>
              <w:t xml:space="preserve"> تقييس الاتصالات ونواب</w:t>
            </w:r>
            <w:r>
              <w:rPr>
                <w:rFonts w:hint="cs"/>
                <w:spacing w:val="-4"/>
                <w:rtl/>
              </w:rPr>
              <w:t>‍</w:t>
            </w:r>
            <w:r w:rsidRPr="00E14185">
              <w:rPr>
                <w:rFonts w:hint="cs"/>
                <w:spacing w:val="-4"/>
                <w:rtl/>
              </w:rPr>
              <w:t>ه</w:t>
            </w:r>
            <w:r>
              <w:rPr>
                <w:rFonts w:hint="cs"/>
                <w:spacing w:val="-4"/>
                <w:rtl/>
              </w:rPr>
              <w:t>م</w:t>
            </w:r>
            <w:r w:rsidR="00B90219">
              <w:rPr>
                <w:rFonts w:hint="cs"/>
                <w:spacing w:val="-4"/>
                <w:rtl/>
                <w:lang w:bidi="ar-EG"/>
              </w:rPr>
              <w:t>؛</w:t>
            </w:r>
          </w:p>
          <w:p w:rsidR="00380AC3" w:rsidRPr="00380AC3" w:rsidRDefault="00380AC3" w:rsidP="00A24352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>
              <w:rPr>
                <w:rFonts w:hint="cs"/>
                <w:spacing w:val="-4"/>
                <w:rtl/>
                <w:lang w:bidi="ar-EG"/>
              </w:rPr>
              <w:t>-</w:t>
            </w:r>
            <w:r>
              <w:rPr>
                <w:spacing w:val="-4"/>
                <w:rtl/>
                <w:lang w:bidi="ar-EG"/>
              </w:rPr>
              <w:tab/>
            </w:r>
            <w:r w:rsidRPr="00FB4024">
              <w:rPr>
                <w:rFonts w:hint="cs"/>
                <w:rtl/>
                <w:lang w:bidi="ar-EG"/>
              </w:rPr>
              <w:t>ال</w:t>
            </w:r>
            <w:r w:rsidR="009213FC" w:rsidRPr="00FB4024">
              <w:rPr>
                <w:rFonts w:hint="cs"/>
                <w:rtl/>
                <w:lang w:bidi="ar-EG"/>
              </w:rPr>
              <w:t>‍</w:t>
            </w:r>
            <w:r w:rsidRPr="00FB4024">
              <w:rPr>
                <w:rFonts w:hint="cs"/>
                <w:rtl/>
                <w:lang w:bidi="ar-EG"/>
              </w:rPr>
              <w:t>مقررين وال</w:t>
            </w:r>
            <w:r w:rsidR="009213FC" w:rsidRPr="00FB4024">
              <w:rPr>
                <w:rFonts w:hint="cs"/>
                <w:rtl/>
                <w:lang w:bidi="ar-EG"/>
              </w:rPr>
              <w:t>‍</w:t>
            </w:r>
            <w:r w:rsidRPr="00FB4024">
              <w:rPr>
                <w:rFonts w:hint="cs"/>
                <w:rtl/>
                <w:lang w:bidi="ar-EG"/>
              </w:rPr>
              <w:t>مقررين ال</w:t>
            </w:r>
            <w:r w:rsidR="009213FC" w:rsidRPr="00FB4024">
              <w:rPr>
                <w:rFonts w:hint="cs"/>
                <w:rtl/>
                <w:lang w:bidi="ar-EG"/>
              </w:rPr>
              <w:t>‍</w:t>
            </w:r>
            <w:r w:rsidRPr="00FB4024">
              <w:rPr>
                <w:rFonts w:hint="cs"/>
                <w:rtl/>
                <w:lang w:bidi="ar-EG"/>
              </w:rPr>
              <w:t>مساعدين للجنة الدراسات </w:t>
            </w:r>
            <w:r w:rsidRPr="00FB4024">
              <w:rPr>
                <w:lang w:bidi="ar-EG"/>
              </w:rPr>
              <w:t>5</w:t>
            </w:r>
            <w:r w:rsidR="00B90219" w:rsidRPr="00FB4024">
              <w:rPr>
                <w:rFonts w:hint="cs"/>
                <w:rtl/>
              </w:rPr>
              <w:t>؛</w:t>
            </w:r>
          </w:p>
          <w:p w:rsidR="00007569" w:rsidRDefault="00007569" w:rsidP="00A24352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C927E7">
              <w:rPr>
                <w:rFonts w:hint="cs"/>
                <w:rtl/>
              </w:rPr>
              <w:t>مدير مكتب تنمية الاتصالات</w:t>
            </w:r>
            <w:r w:rsidR="0034788E">
              <w:rPr>
                <w:rFonts w:hint="cs"/>
                <w:rtl/>
                <w:lang w:bidi="ar-EG"/>
              </w:rPr>
              <w:t>؛</w:t>
            </w:r>
          </w:p>
          <w:p w:rsidR="00220152" w:rsidRPr="00007569" w:rsidRDefault="00C927E7" w:rsidP="00BC7B8D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220152">
              <w:rPr>
                <w:rFonts w:hint="cs"/>
                <w:rtl/>
                <w:lang w:bidi="ar-EG"/>
              </w:rPr>
              <w:t>مدير مكتب الاتصالات الراديوية</w:t>
            </w:r>
          </w:p>
        </w:tc>
      </w:tr>
      <w:tr w:rsidR="00F71CA3" w:rsidRPr="00007569" w:rsidTr="00FF7E1E">
        <w:trPr>
          <w:cantSplit/>
          <w:jc w:val="center"/>
        </w:trPr>
        <w:tc>
          <w:tcPr>
            <w:tcW w:w="1533" w:type="dxa"/>
          </w:tcPr>
          <w:p w:rsidR="00F71CA3" w:rsidRPr="00007569" w:rsidRDefault="00F71CA3" w:rsidP="00E5275E">
            <w:pPr>
              <w:spacing w:before="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E5275E">
            <w:pPr>
              <w:tabs>
                <w:tab w:val="right" w:pos="1432"/>
                <w:tab w:val="left" w:pos="4111"/>
              </w:tabs>
              <w:spacing w:before="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E5275E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FF7E1E">
        <w:trPr>
          <w:cantSplit/>
          <w:jc w:val="center"/>
        </w:trPr>
        <w:tc>
          <w:tcPr>
            <w:tcW w:w="1533" w:type="dxa"/>
          </w:tcPr>
          <w:p w:rsidR="00F71CA3" w:rsidRPr="00007569" w:rsidRDefault="00F71CA3" w:rsidP="00417A3C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007569" w:rsidRDefault="00CD6BD0" w:rsidP="00413C7D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A43E54">
              <w:rPr>
                <w:rFonts w:hint="cs"/>
                <w:b/>
                <w:bCs/>
                <w:rtl/>
              </w:rPr>
              <w:t>‍</w:t>
            </w:r>
            <w:r>
              <w:rPr>
                <w:rFonts w:hint="cs"/>
                <w:b/>
                <w:bCs/>
                <w:rtl/>
              </w:rPr>
              <w:t xml:space="preserve">حديد قواعد بيانات </w:t>
            </w:r>
            <w:r w:rsidR="00413C7D">
              <w:rPr>
                <w:rFonts w:hint="cs"/>
                <w:b/>
                <w:bCs/>
                <w:rtl/>
              </w:rPr>
              <w:t>معاملات</w:t>
            </w:r>
            <w:r>
              <w:rPr>
                <w:rFonts w:hint="cs"/>
                <w:b/>
                <w:bCs/>
                <w:rtl/>
              </w:rPr>
              <w:t xml:space="preserve"> الانبعاث</w:t>
            </w:r>
            <w:r w:rsidR="00413C7D">
              <w:rPr>
                <w:rFonts w:hint="cs"/>
                <w:b/>
                <w:bCs/>
                <w:rtl/>
              </w:rPr>
              <w:t>ات</w:t>
            </w:r>
          </w:p>
        </w:tc>
      </w:tr>
    </w:tbl>
    <w:p w:rsidR="00007569" w:rsidRPr="00EC5969" w:rsidRDefault="00007569" w:rsidP="00DF45CD">
      <w:pPr>
        <w:spacing w:before="600"/>
        <w:rPr>
          <w:rtl/>
        </w:rPr>
      </w:pPr>
      <w:r w:rsidRPr="00EC5969">
        <w:rPr>
          <w:rFonts w:hint="cs"/>
          <w:rtl/>
        </w:rPr>
        <w:t>حضرات السادة والسيدات،</w:t>
      </w:r>
    </w:p>
    <w:p w:rsidR="00007569" w:rsidRPr="00EC5969" w:rsidRDefault="00007569" w:rsidP="00EC5969">
      <w:pPr>
        <w:rPr>
          <w:rtl/>
        </w:rPr>
      </w:pPr>
      <w:r w:rsidRPr="00EC5969">
        <w:rPr>
          <w:rFonts w:hint="cs"/>
          <w:rtl/>
        </w:rPr>
        <w:t>ت</w:t>
      </w:r>
      <w:r w:rsidR="00545946" w:rsidRPr="00EC5969">
        <w:rPr>
          <w:rFonts w:hint="cs"/>
          <w:rtl/>
        </w:rPr>
        <w:t>‍</w:t>
      </w:r>
      <w:r w:rsidRPr="00EC5969">
        <w:rPr>
          <w:rFonts w:hint="cs"/>
          <w:rtl/>
        </w:rPr>
        <w:t xml:space="preserve">حية طيبة </w:t>
      </w:r>
      <w:proofErr w:type="gramStart"/>
      <w:r w:rsidRPr="00EC5969">
        <w:rPr>
          <w:rFonts w:hint="cs"/>
          <w:rtl/>
        </w:rPr>
        <w:t>وبعد</w:t>
      </w:r>
      <w:proofErr w:type="gramEnd"/>
      <w:r w:rsidRPr="00EC5969">
        <w:rPr>
          <w:rFonts w:hint="cs"/>
          <w:rtl/>
        </w:rPr>
        <w:t>،</w:t>
      </w:r>
    </w:p>
    <w:p w:rsidR="008812B6" w:rsidRPr="00EC5969" w:rsidRDefault="008812B6" w:rsidP="00E251D6">
      <w:pPr>
        <w:rPr>
          <w:rFonts w:eastAsia="SimSun"/>
          <w:rtl/>
          <w:lang w:eastAsia="zh-CN"/>
        </w:rPr>
      </w:pPr>
      <w:r w:rsidRPr="00EC5969">
        <w:rPr>
          <w:rFonts w:eastAsia="SimSun" w:hint="cs"/>
          <w:rtl/>
          <w:lang w:eastAsia="zh-CN"/>
        </w:rPr>
        <w:t xml:space="preserve">إن </w:t>
      </w:r>
      <w:r w:rsidR="00E0096C" w:rsidRPr="00EC5969">
        <w:rPr>
          <w:rFonts w:eastAsia="SimSun" w:hint="cs"/>
          <w:rtl/>
          <w:lang w:eastAsia="zh-CN"/>
        </w:rPr>
        <w:t>الات</w:t>
      </w:r>
      <w:r w:rsidR="00E251D6">
        <w:rPr>
          <w:rFonts w:eastAsia="SimSun" w:hint="cs"/>
          <w:rtl/>
          <w:lang w:eastAsia="zh-CN"/>
        </w:rPr>
        <w:t>‍</w:t>
      </w:r>
      <w:r w:rsidR="00E0096C" w:rsidRPr="00EC5969">
        <w:rPr>
          <w:rFonts w:eastAsia="SimSun" w:hint="cs"/>
          <w:rtl/>
          <w:lang w:eastAsia="zh-CN"/>
        </w:rPr>
        <w:t>حاد الدولي للاتصالات، بوصفه وكالة الأمم ال</w:t>
      </w:r>
      <w:r w:rsidR="00E251D6">
        <w:rPr>
          <w:rFonts w:eastAsia="SimSun" w:hint="cs"/>
          <w:rtl/>
          <w:lang w:eastAsia="zh-CN"/>
        </w:rPr>
        <w:t>‍</w:t>
      </w:r>
      <w:r w:rsidR="00E0096C" w:rsidRPr="00EC5969">
        <w:rPr>
          <w:rFonts w:eastAsia="SimSun" w:hint="cs"/>
          <w:rtl/>
          <w:lang w:eastAsia="zh-CN"/>
        </w:rPr>
        <w:t>متحدة ال</w:t>
      </w:r>
      <w:r w:rsidR="00E251D6">
        <w:rPr>
          <w:rFonts w:eastAsia="SimSun" w:hint="cs"/>
          <w:rtl/>
          <w:lang w:eastAsia="zh-CN"/>
        </w:rPr>
        <w:t>‍</w:t>
      </w:r>
      <w:r w:rsidR="00E0096C" w:rsidRPr="00EC5969">
        <w:rPr>
          <w:rFonts w:eastAsia="SimSun" w:hint="cs"/>
          <w:rtl/>
          <w:lang w:eastAsia="zh-CN"/>
        </w:rPr>
        <w:t>متخصصة ال</w:t>
      </w:r>
      <w:r w:rsidR="00E251D6">
        <w:rPr>
          <w:rFonts w:eastAsia="SimSun" w:hint="cs"/>
          <w:rtl/>
          <w:lang w:eastAsia="zh-CN"/>
        </w:rPr>
        <w:t>‍</w:t>
      </w:r>
      <w:r w:rsidR="00E0096C" w:rsidRPr="00EC5969">
        <w:rPr>
          <w:rFonts w:eastAsia="SimSun" w:hint="cs"/>
          <w:rtl/>
          <w:lang w:eastAsia="zh-CN"/>
        </w:rPr>
        <w:t xml:space="preserve">مسؤولة </w:t>
      </w:r>
      <w:r w:rsidR="00DB5276" w:rsidRPr="00EC5969">
        <w:rPr>
          <w:rFonts w:eastAsia="SimSun" w:hint="cs"/>
          <w:rtl/>
          <w:lang w:eastAsia="zh-CN"/>
        </w:rPr>
        <w:t>في م</w:t>
      </w:r>
      <w:r w:rsidR="00E251D6">
        <w:rPr>
          <w:rFonts w:eastAsia="SimSun" w:hint="cs"/>
          <w:rtl/>
          <w:lang w:eastAsia="zh-CN"/>
        </w:rPr>
        <w:t>‍</w:t>
      </w:r>
      <w:r w:rsidR="00DB5276" w:rsidRPr="00EC5969">
        <w:rPr>
          <w:rFonts w:eastAsia="SimSun" w:hint="cs"/>
          <w:rtl/>
          <w:lang w:eastAsia="zh-CN"/>
        </w:rPr>
        <w:t>جال</w:t>
      </w:r>
      <w:r w:rsidR="00E0096C" w:rsidRPr="00EC5969">
        <w:rPr>
          <w:rFonts w:eastAsia="SimSun" w:hint="cs"/>
          <w:rtl/>
          <w:lang w:eastAsia="zh-CN"/>
        </w:rPr>
        <w:t xml:space="preserve"> تكنولوجيات ال</w:t>
      </w:r>
      <w:r w:rsidR="00E251D6">
        <w:rPr>
          <w:rFonts w:eastAsia="SimSun" w:hint="cs"/>
          <w:rtl/>
          <w:lang w:eastAsia="zh-CN"/>
        </w:rPr>
        <w:t>‍</w:t>
      </w:r>
      <w:r w:rsidR="00E0096C" w:rsidRPr="00EC5969">
        <w:rPr>
          <w:rFonts w:eastAsia="SimSun" w:hint="cs"/>
          <w:rtl/>
          <w:lang w:eastAsia="zh-CN"/>
        </w:rPr>
        <w:t>معلومات والاتصالات</w:t>
      </w:r>
      <w:r w:rsidR="004E6260" w:rsidRPr="00EC5969">
        <w:rPr>
          <w:rFonts w:eastAsia="SimSun" w:hint="eastAsia"/>
          <w:rtl/>
          <w:lang w:eastAsia="zh-CN"/>
        </w:rPr>
        <w:t> </w:t>
      </w:r>
      <w:r w:rsidR="00E0096C" w:rsidRPr="00EC5969">
        <w:rPr>
          <w:rFonts w:eastAsia="SimSun"/>
          <w:lang w:eastAsia="zh-CN"/>
        </w:rPr>
        <w:t>(ICT)</w:t>
      </w:r>
      <w:r w:rsidR="00E0096C" w:rsidRPr="00EC5969">
        <w:rPr>
          <w:rFonts w:eastAsia="SimSun" w:hint="cs"/>
          <w:rtl/>
          <w:lang w:eastAsia="zh-CN"/>
        </w:rPr>
        <w:t xml:space="preserve">، </w:t>
      </w:r>
      <w:r w:rsidR="004F4400" w:rsidRPr="00EC5969">
        <w:rPr>
          <w:rFonts w:eastAsia="SimSun" w:hint="cs"/>
          <w:rtl/>
          <w:lang w:eastAsia="zh-CN"/>
        </w:rPr>
        <w:t>لديه التزام بوضع ن</w:t>
      </w:r>
      <w:r w:rsidR="006938BA">
        <w:rPr>
          <w:rFonts w:eastAsia="SimSun" w:hint="cs"/>
          <w:rtl/>
          <w:lang w:eastAsia="zh-CN"/>
        </w:rPr>
        <w:t>‍</w:t>
      </w:r>
      <w:r w:rsidR="004F4400" w:rsidRPr="00EC5969">
        <w:rPr>
          <w:rFonts w:eastAsia="SimSun" w:hint="cs"/>
          <w:rtl/>
          <w:lang w:eastAsia="zh-CN"/>
        </w:rPr>
        <w:t>هج متكامل لدراسة العلاقة القائمة بين تكنولوجيا ال</w:t>
      </w:r>
      <w:r w:rsidR="00E251D6">
        <w:rPr>
          <w:rFonts w:eastAsia="SimSun" w:hint="cs"/>
          <w:rtl/>
          <w:lang w:eastAsia="zh-CN"/>
        </w:rPr>
        <w:t>‍</w:t>
      </w:r>
      <w:r w:rsidR="004F4400" w:rsidRPr="00EC5969">
        <w:rPr>
          <w:rFonts w:eastAsia="SimSun" w:hint="cs"/>
          <w:rtl/>
          <w:lang w:eastAsia="zh-CN"/>
        </w:rPr>
        <w:t>معلومات والاتصالات وتغير ال</w:t>
      </w:r>
      <w:r w:rsidR="00E251D6">
        <w:rPr>
          <w:rFonts w:eastAsia="SimSun" w:hint="cs"/>
          <w:rtl/>
          <w:lang w:eastAsia="zh-CN"/>
        </w:rPr>
        <w:t>‍</w:t>
      </w:r>
      <w:r w:rsidR="004F4400" w:rsidRPr="00EC5969">
        <w:rPr>
          <w:rFonts w:eastAsia="SimSun" w:hint="cs"/>
          <w:rtl/>
          <w:lang w:eastAsia="zh-CN"/>
        </w:rPr>
        <w:t xml:space="preserve">مناخ، والعمل </w:t>
      </w:r>
      <w:r w:rsidR="00BF6C67" w:rsidRPr="00EC5969">
        <w:rPr>
          <w:rFonts w:eastAsia="SimSun" w:hint="cs"/>
          <w:rtl/>
          <w:lang w:eastAsia="zh-CN"/>
        </w:rPr>
        <w:t>بشكل وثيق</w:t>
      </w:r>
      <w:r w:rsidR="004F4400" w:rsidRPr="00EC5969">
        <w:rPr>
          <w:rFonts w:eastAsia="SimSun" w:hint="cs"/>
          <w:rtl/>
          <w:lang w:eastAsia="zh-CN"/>
        </w:rPr>
        <w:t xml:space="preserve"> مع ال</w:t>
      </w:r>
      <w:r w:rsidR="00E251D6">
        <w:rPr>
          <w:rFonts w:eastAsia="SimSun" w:hint="cs"/>
          <w:rtl/>
          <w:lang w:eastAsia="zh-CN"/>
        </w:rPr>
        <w:t>‍</w:t>
      </w:r>
      <w:r w:rsidR="004F4400" w:rsidRPr="00EC5969">
        <w:rPr>
          <w:rFonts w:eastAsia="SimSun" w:hint="cs"/>
          <w:rtl/>
          <w:lang w:eastAsia="zh-CN"/>
        </w:rPr>
        <w:t xml:space="preserve">مجتمع الدولي من أجل مساعدة البلدان في التخفيف من </w:t>
      </w:r>
      <w:r w:rsidR="00BD4CDE" w:rsidRPr="00EC5969">
        <w:rPr>
          <w:rFonts w:eastAsia="SimSun" w:hint="cs"/>
          <w:rtl/>
          <w:lang w:eastAsia="zh-CN"/>
        </w:rPr>
        <w:t>وطأة</w:t>
      </w:r>
      <w:r w:rsidR="004F4400" w:rsidRPr="00EC5969">
        <w:rPr>
          <w:rFonts w:eastAsia="SimSun" w:hint="cs"/>
          <w:rtl/>
          <w:lang w:eastAsia="zh-CN"/>
        </w:rPr>
        <w:t xml:space="preserve"> تغير ال</w:t>
      </w:r>
      <w:r w:rsidR="00E251D6">
        <w:rPr>
          <w:rFonts w:eastAsia="SimSun" w:hint="cs"/>
          <w:rtl/>
          <w:lang w:eastAsia="zh-CN"/>
        </w:rPr>
        <w:t>‍</w:t>
      </w:r>
      <w:r w:rsidR="004F4400" w:rsidRPr="00EC5969">
        <w:rPr>
          <w:rFonts w:eastAsia="SimSun" w:hint="cs"/>
          <w:rtl/>
          <w:lang w:eastAsia="zh-CN"/>
        </w:rPr>
        <w:t>مناخ والتكيف مع</w:t>
      </w:r>
      <w:r w:rsidR="00E251D6">
        <w:rPr>
          <w:rFonts w:eastAsia="SimSun" w:hint="eastAsia"/>
          <w:rtl/>
          <w:lang w:eastAsia="zh-CN"/>
        </w:rPr>
        <w:t> </w:t>
      </w:r>
      <w:r w:rsidR="00425B2B" w:rsidRPr="00EC5969">
        <w:rPr>
          <w:rFonts w:eastAsia="SimSun" w:hint="cs"/>
          <w:rtl/>
          <w:lang w:eastAsia="zh-CN"/>
        </w:rPr>
        <w:t>آثاره</w:t>
      </w:r>
      <w:r w:rsidRPr="00EC5969">
        <w:rPr>
          <w:rFonts w:eastAsia="SimSun" w:hint="cs"/>
          <w:rtl/>
          <w:lang w:eastAsia="zh-CN"/>
        </w:rPr>
        <w:t>.</w:t>
      </w:r>
    </w:p>
    <w:p w:rsidR="008812B6" w:rsidRPr="00EC5969" w:rsidRDefault="00DB5276" w:rsidP="00EC5969">
      <w:pPr>
        <w:rPr>
          <w:rFonts w:eastAsia="SimSun"/>
          <w:rtl/>
          <w:lang w:eastAsia="zh-CN" w:bidi="ar-EG"/>
        </w:rPr>
      </w:pPr>
      <w:r w:rsidRPr="00EC5969">
        <w:rPr>
          <w:rFonts w:eastAsia="SimSun" w:hint="cs"/>
          <w:rtl/>
          <w:lang w:eastAsia="zh-CN"/>
        </w:rPr>
        <w:t xml:space="preserve">وقد </w:t>
      </w:r>
      <w:r w:rsidR="00BC3325" w:rsidRPr="00EC5969">
        <w:rPr>
          <w:rFonts w:eastAsia="SimSun" w:hint="cs"/>
          <w:rtl/>
          <w:lang w:eastAsia="zh-CN"/>
        </w:rPr>
        <w:t>أعد</w:t>
      </w:r>
      <w:r w:rsidR="009A5E6F" w:rsidRPr="00EC5969">
        <w:rPr>
          <w:rFonts w:eastAsia="SimSun" w:hint="cs"/>
          <w:rtl/>
          <w:lang w:eastAsia="zh-CN"/>
        </w:rPr>
        <w:t xml:space="preserve"> قطاع تقييس الاتصالات في </w:t>
      </w:r>
      <w:r w:rsidR="009A5E6F" w:rsidRPr="00EC5969">
        <w:rPr>
          <w:rFonts w:eastAsia="SimSun"/>
          <w:lang w:eastAsia="zh-CN"/>
        </w:rPr>
        <w:t>2012</w:t>
      </w:r>
      <w:r w:rsidR="009A5E6F" w:rsidRPr="00EC5969">
        <w:rPr>
          <w:rFonts w:eastAsia="SimSun" w:hint="cs"/>
          <w:rtl/>
          <w:lang w:eastAsia="zh-CN" w:bidi="ar-EG"/>
        </w:rPr>
        <w:t xml:space="preserve"> التوصية </w:t>
      </w:r>
      <w:r w:rsidR="009A5E6F" w:rsidRPr="00EC5969">
        <w:rPr>
          <w:rFonts w:eastAsia="SimSun"/>
          <w:lang w:eastAsia="zh-CN" w:bidi="ar-EG"/>
        </w:rPr>
        <w:t>ITU-T L.1420</w:t>
      </w:r>
      <w:r w:rsidR="009A5E6F" w:rsidRPr="00EC5969">
        <w:rPr>
          <w:rFonts w:eastAsia="SimSun" w:hint="cs"/>
          <w:rtl/>
          <w:lang w:eastAsia="zh-CN" w:bidi="ar-EG"/>
        </w:rPr>
        <w:t xml:space="preserve"> - </w:t>
      </w:r>
      <w:r w:rsidR="00F511C6" w:rsidRPr="00EC5969">
        <w:rPr>
          <w:rtl/>
        </w:rPr>
        <w:t>منهجية استهلاك الطاقة وتقييم أثر انبعاثات غازات الاحتباس ال</w:t>
      </w:r>
      <w:r w:rsidR="00445237">
        <w:rPr>
          <w:rFonts w:hint="cs"/>
          <w:rtl/>
        </w:rPr>
        <w:t>‍</w:t>
      </w:r>
      <w:r w:rsidR="00F511C6" w:rsidRPr="00EC5969">
        <w:rPr>
          <w:rtl/>
        </w:rPr>
        <w:t>حراري الناج</w:t>
      </w:r>
      <w:r w:rsidR="00445237">
        <w:rPr>
          <w:rFonts w:hint="cs"/>
          <w:rtl/>
        </w:rPr>
        <w:t>‍</w:t>
      </w:r>
      <w:r w:rsidR="00F511C6" w:rsidRPr="00EC5969">
        <w:rPr>
          <w:rtl/>
        </w:rPr>
        <w:t>مة عن تكنولوجيا ال</w:t>
      </w:r>
      <w:r w:rsidR="00445237">
        <w:rPr>
          <w:rFonts w:hint="cs"/>
          <w:rtl/>
        </w:rPr>
        <w:t>‍</w:t>
      </w:r>
      <w:r w:rsidR="00F511C6" w:rsidRPr="00EC5969">
        <w:rPr>
          <w:rtl/>
        </w:rPr>
        <w:t>معلومات والاتصالات في ال</w:t>
      </w:r>
      <w:r w:rsidR="00445237">
        <w:rPr>
          <w:rFonts w:hint="cs"/>
          <w:rtl/>
        </w:rPr>
        <w:t>‍</w:t>
      </w:r>
      <w:r w:rsidR="00F511C6" w:rsidRPr="00EC5969">
        <w:rPr>
          <w:rtl/>
        </w:rPr>
        <w:t>منظمات</w:t>
      </w:r>
      <w:r w:rsidR="00F511C6" w:rsidRPr="00EC5969">
        <w:rPr>
          <w:rFonts w:eastAsia="SimSun" w:hint="cs"/>
          <w:rtl/>
          <w:lang w:eastAsia="zh-CN"/>
        </w:rPr>
        <w:t>.</w:t>
      </w:r>
      <w:r w:rsidR="00710851" w:rsidRPr="00EC5969">
        <w:rPr>
          <w:rFonts w:eastAsia="SimSun" w:hint="cs"/>
          <w:rtl/>
          <w:lang w:eastAsia="zh-CN"/>
        </w:rPr>
        <w:t xml:space="preserve"> وتصف هذه ال</w:t>
      </w:r>
      <w:r w:rsidR="00445237">
        <w:rPr>
          <w:rFonts w:eastAsia="SimSun" w:hint="cs"/>
          <w:rtl/>
          <w:lang w:eastAsia="zh-CN"/>
        </w:rPr>
        <w:t>‍</w:t>
      </w:r>
      <w:r w:rsidR="00710851" w:rsidRPr="00EC5969">
        <w:rPr>
          <w:rFonts w:eastAsia="SimSun" w:hint="cs"/>
          <w:rtl/>
          <w:lang w:eastAsia="zh-CN"/>
        </w:rPr>
        <w:t xml:space="preserve">منهجية العملية التي ينبغي اتباعها </w:t>
      </w:r>
      <w:r w:rsidR="00BC3325" w:rsidRPr="00EC5969">
        <w:rPr>
          <w:rFonts w:eastAsia="SimSun" w:hint="cs"/>
          <w:rtl/>
          <w:lang w:eastAsia="zh-CN"/>
        </w:rPr>
        <w:t>عند اعتزام</w:t>
      </w:r>
      <w:r w:rsidR="00710851" w:rsidRPr="00EC5969">
        <w:rPr>
          <w:rFonts w:eastAsia="SimSun" w:hint="cs"/>
          <w:rtl/>
          <w:lang w:eastAsia="zh-CN"/>
        </w:rPr>
        <w:t xml:space="preserve"> إحدى ال</w:t>
      </w:r>
      <w:r w:rsidR="00445237">
        <w:rPr>
          <w:rFonts w:eastAsia="SimSun" w:hint="cs"/>
          <w:rtl/>
          <w:lang w:eastAsia="zh-CN"/>
        </w:rPr>
        <w:t>‍</w:t>
      </w:r>
      <w:r w:rsidR="00710851" w:rsidRPr="00EC5969">
        <w:rPr>
          <w:rFonts w:eastAsia="SimSun" w:hint="cs"/>
          <w:rtl/>
          <w:lang w:eastAsia="zh-CN"/>
        </w:rPr>
        <w:t>منظمات (شركة ت</w:t>
      </w:r>
      <w:r w:rsidR="00445237">
        <w:rPr>
          <w:rFonts w:eastAsia="SimSun" w:hint="cs"/>
          <w:rtl/>
          <w:lang w:eastAsia="zh-CN"/>
        </w:rPr>
        <w:t>‍</w:t>
      </w:r>
      <w:r w:rsidR="00710851" w:rsidRPr="00EC5969">
        <w:rPr>
          <w:rFonts w:eastAsia="SimSun" w:hint="cs"/>
          <w:rtl/>
          <w:lang w:eastAsia="zh-CN"/>
        </w:rPr>
        <w:t xml:space="preserve">جارية أو إدارة أو جامعة، ...) تقييم </w:t>
      </w:r>
      <w:r w:rsidR="0068544D" w:rsidRPr="00EC5969">
        <w:rPr>
          <w:rFonts w:eastAsia="SimSun" w:hint="cs"/>
          <w:rtl/>
          <w:lang w:eastAsia="zh-CN"/>
        </w:rPr>
        <w:t>آثارها البيئية</w:t>
      </w:r>
      <w:r w:rsidR="00710851" w:rsidRPr="00EC5969">
        <w:rPr>
          <w:rFonts w:eastAsia="SimSun" w:hint="cs"/>
          <w:rtl/>
          <w:lang w:eastAsia="zh-CN"/>
        </w:rPr>
        <w:t xml:space="preserve"> من حيث استهلاك الطاقة و</w:t>
      </w:r>
      <w:r w:rsidR="00791634" w:rsidRPr="00EC5969">
        <w:rPr>
          <w:rFonts w:hint="cs"/>
          <w:rtl/>
          <w:lang w:bidi="ar-EG"/>
        </w:rPr>
        <w:t xml:space="preserve">انبعاثات </w:t>
      </w:r>
      <w:r w:rsidR="00710851" w:rsidRPr="00EC5969">
        <w:rPr>
          <w:rFonts w:hint="cs"/>
          <w:rtl/>
          <w:lang w:bidi="ar-EG"/>
        </w:rPr>
        <w:t>غازات الاحتباس ال</w:t>
      </w:r>
      <w:r w:rsidR="00445237">
        <w:rPr>
          <w:rFonts w:hint="cs"/>
          <w:rtl/>
          <w:lang w:bidi="ar-EG"/>
        </w:rPr>
        <w:t>‍</w:t>
      </w:r>
      <w:r w:rsidR="00710851" w:rsidRPr="00EC5969">
        <w:rPr>
          <w:rFonts w:hint="cs"/>
          <w:rtl/>
          <w:lang w:bidi="ar-EG"/>
        </w:rPr>
        <w:t>حراري</w:t>
      </w:r>
      <w:r w:rsidR="0056048F" w:rsidRPr="00EC5969">
        <w:rPr>
          <w:rFonts w:hint="cs"/>
          <w:rtl/>
          <w:lang w:bidi="ar-EG"/>
        </w:rPr>
        <w:t xml:space="preserve"> ووضع تقرير عن ذلك</w:t>
      </w:r>
      <w:r w:rsidR="00791634" w:rsidRPr="00EC5969">
        <w:rPr>
          <w:rFonts w:hint="cs"/>
          <w:rtl/>
          <w:lang w:bidi="ar-EG"/>
        </w:rPr>
        <w:t xml:space="preserve">. </w:t>
      </w:r>
      <w:r w:rsidR="001402FE" w:rsidRPr="00EC5969">
        <w:rPr>
          <w:rFonts w:hint="cs"/>
          <w:rtl/>
          <w:lang w:bidi="ar-EG"/>
        </w:rPr>
        <w:t xml:space="preserve">وتشمل هذه العملية انتقاء قواعد بيانات </w:t>
      </w:r>
      <w:r w:rsidR="004E6260" w:rsidRPr="00EC5969">
        <w:rPr>
          <w:rFonts w:hint="cs"/>
          <w:rtl/>
          <w:lang w:bidi="ar-EG"/>
        </w:rPr>
        <w:t>معاملات</w:t>
      </w:r>
      <w:r w:rsidR="001402FE" w:rsidRPr="00EC5969">
        <w:rPr>
          <w:rFonts w:hint="cs"/>
          <w:rtl/>
          <w:lang w:bidi="ar-EG"/>
        </w:rPr>
        <w:t xml:space="preserve"> الانبعاث</w:t>
      </w:r>
      <w:r w:rsidR="005C179F">
        <w:rPr>
          <w:rFonts w:hint="cs"/>
          <w:rtl/>
          <w:lang w:bidi="ar-EG"/>
        </w:rPr>
        <w:t>ات</w:t>
      </w:r>
      <w:r w:rsidR="001402FE" w:rsidRPr="00EC5969">
        <w:rPr>
          <w:rFonts w:hint="cs"/>
          <w:rtl/>
          <w:lang w:bidi="ar-EG"/>
        </w:rPr>
        <w:t xml:space="preserve"> التي تستخدمها ال</w:t>
      </w:r>
      <w:r w:rsidR="00445237">
        <w:rPr>
          <w:rFonts w:hint="cs"/>
          <w:rtl/>
          <w:lang w:bidi="ar-EG"/>
        </w:rPr>
        <w:t>‍</w:t>
      </w:r>
      <w:r w:rsidR="001402FE" w:rsidRPr="00EC5969">
        <w:rPr>
          <w:rFonts w:hint="cs"/>
          <w:rtl/>
          <w:lang w:bidi="ar-EG"/>
        </w:rPr>
        <w:t>منظمة والإعلان عنها.</w:t>
      </w:r>
    </w:p>
    <w:p w:rsidR="00F23976" w:rsidRPr="00EC5969" w:rsidRDefault="009A6A05" w:rsidP="00EC5969">
      <w:pPr>
        <w:rPr>
          <w:rFonts w:eastAsia="SimSun"/>
          <w:rtl/>
          <w:lang w:eastAsia="zh-CN" w:bidi="ar-EG"/>
        </w:rPr>
      </w:pPr>
      <w:r w:rsidRPr="00EC5969">
        <w:rPr>
          <w:rFonts w:eastAsia="SimSun" w:hint="cs"/>
          <w:rtl/>
          <w:lang w:eastAsia="zh-CN" w:bidi="ar-EG"/>
        </w:rPr>
        <w:lastRenderedPageBreak/>
        <w:t>وبينت الدراسات السابقة أن ال</w:t>
      </w:r>
      <w:r w:rsidR="00AC4C71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منظمات تستعمل م</w:t>
      </w:r>
      <w:r w:rsidR="009A4810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 xml:space="preserve">جموعة واسعة من قواعد البيانات التي تتضمن معلومات عن </w:t>
      </w:r>
      <w:r w:rsidR="004E6260" w:rsidRPr="00EC5969">
        <w:rPr>
          <w:rFonts w:eastAsia="SimSun" w:hint="cs"/>
          <w:rtl/>
          <w:lang w:eastAsia="zh-CN" w:bidi="ar-EG"/>
        </w:rPr>
        <w:t>معاملات</w:t>
      </w:r>
      <w:r w:rsidRPr="00EC5969">
        <w:rPr>
          <w:rFonts w:eastAsia="SimSun" w:hint="cs"/>
          <w:rtl/>
          <w:lang w:eastAsia="zh-CN" w:bidi="ar-EG"/>
        </w:rPr>
        <w:t xml:space="preserve"> الانبعاث</w:t>
      </w:r>
      <w:r w:rsidR="00BC58A9">
        <w:rPr>
          <w:rFonts w:eastAsia="SimSun" w:hint="cs"/>
          <w:rtl/>
          <w:lang w:eastAsia="zh-CN" w:bidi="ar-EG"/>
        </w:rPr>
        <w:t>ات</w:t>
      </w:r>
      <w:r w:rsidRPr="00EC5969">
        <w:rPr>
          <w:rFonts w:eastAsia="SimSun" w:hint="cs"/>
          <w:rtl/>
          <w:lang w:eastAsia="zh-CN" w:bidi="ar-EG"/>
        </w:rPr>
        <w:t xml:space="preserve"> عند تقييم الأثر ال</w:t>
      </w:r>
      <w:r w:rsidR="00445237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خاص ب</w:t>
      </w:r>
      <w:r w:rsidR="00E92C77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ها، م</w:t>
      </w:r>
      <w:r w:rsidR="00445237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ما ي</w:t>
      </w:r>
      <w:r w:rsidR="00445237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جعل مقارنة النتائج</w:t>
      </w:r>
      <w:r w:rsidR="001A0D32" w:rsidRPr="00EC5969">
        <w:rPr>
          <w:rFonts w:eastAsia="SimSun" w:hint="cs"/>
          <w:rtl/>
          <w:lang w:eastAsia="zh-CN" w:bidi="ar-EG"/>
        </w:rPr>
        <w:t xml:space="preserve"> صعبة</w:t>
      </w:r>
      <w:r w:rsidRPr="00EC5969">
        <w:rPr>
          <w:rFonts w:eastAsia="SimSun" w:hint="cs"/>
          <w:rtl/>
          <w:lang w:eastAsia="zh-CN" w:bidi="ar-EG"/>
        </w:rPr>
        <w:t xml:space="preserve"> أو حتى </w:t>
      </w:r>
      <w:r w:rsidR="001A0D32" w:rsidRPr="00EC5969">
        <w:rPr>
          <w:rFonts w:eastAsia="SimSun" w:hint="cs"/>
          <w:rtl/>
          <w:lang w:eastAsia="zh-CN" w:bidi="ar-EG"/>
        </w:rPr>
        <w:t>مستحيلة</w:t>
      </w:r>
      <w:r w:rsidRPr="00EC5969">
        <w:rPr>
          <w:rFonts w:eastAsia="SimSun" w:hint="cs"/>
          <w:rtl/>
          <w:lang w:eastAsia="zh-CN" w:bidi="ar-EG"/>
        </w:rPr>
        <w:t xml:space="preserve">. </w:t>
      </w:r>
      <w:r w:rsidR="00166303" w:rsidRPr="00EC5969">
        <w:rPr>
          <w:rFonts w:eastAsia="SimSun" w:hint="cs"/>
          <w:rtl/>
          <w:lang w:eastAsia="zh-CN" w:bidi="ar-EG"/>
        </w:rPr>
        <w:t xml:space="preserve">وتزداد هذه الصعوبة نظراً </w:t>
      </w:r>
      <w:proofErr w:type="gramStart"/>
      <w:r w:rsidR="00B9211F" w:rsidRPr="00EC5969">
        <w:rPr>
          <w:rFonts w:eastAsia="SimSun" w:hint="cs"/>
          <w:rtl/>
          <w:lang w:eastAsia="zh-CN" w:bidi="ar-EG"/>
        </w:rPr>
        <w:t>لعدم</w:t>
      </w:r>
      <w:proofErr w:type="gramEnd"/>
      <w:r w:rsidR="00B9211F" w:rsidRPr="00EC5969">
        <w:rPr>
          <w:rFonts w:eastAsia="SimSun" w:hint="cs"/>
          <w:rtl/>
          <w:lang w:eastAsia="zh-CN" w:bidi="ar-EG"/>
        </w:rPr>
        <w:t xml:space="preserve"> ت</w:t>
      </w:r>
      <w:r w:rsidR="003B0350">
        <w:rPr>
          <w:rFonts w:eastAsia="SimSun" w:hint="cs"/>
          <w:rtl/>
          <w:lang w:eastAsia="zh-CN" w:bidi="ar-EG"/>
        </w:rPr>
        <w:t>‍</w:t>
      </w:r>
      <w:r w:rsidR="00B9211F" w:rsidRPr="00EC5969">
        <w:rPr>
          <w:rFonts w:eastAsia="SimSun" w:hint="cs"/>
          <w:rtl/>
          <w:lang w:eastAsia="zh-CN" w:bidi="ar-EG"/>
        </w:rPr>
        <w:t>جانس</w:t>
      </w:r>
      <w:r w:rsidR="00166303" w:rsidRPr="00EC5969">
        <w:rPr>
          <w:rFonts w:eastAsia="SimSun" w:hint="cs"/>
          <w:rtl/>
          <w:lang w:eastAsia="zh-CN" w:bidi="ar-EG"/>
        </w:rPr>
        <w:t xml:space="preserve"> دقة قواعد البيانات هذه </w:t>
      </w:r>
      <w:r w:rsidR="0056048F" w:rsidRPr="00EC5969">
        <w:rPr>
          <w:rFonts w:eastAsia="SimSun" w:hint="cs"/>
          <w:rtl/>
          <w:lang w:eastAsia="zh-CN" w:bidi="ar-EG"/>
        </w:rPr>
        <w:t>ومدى ش</w:t>
      </w:r>
      <w:r w:rsidR="00445237">
        <w:rPr>
          <w:rFonts w:eastAsia="SimSun" w:hint="cs"/>
          <w:rtl/>
          <w:lang w:eastAsia="zh-CN" w:bidi="ar-EG"/>
        </w:rPr>
        <w:t>‍</w:t>
      </w:r>
      <w:r w:rsidR="0056048F" w:rsidRPr="00EC5969">
        <w:rPr>
          <w:rFonts w:eastAsia="SimSun" w:hint="cs"/>
          <w:rtl/>
          <w:lang w:eastAsia="zh-CN" w:bidi="ar-EG"/>
        </w:rPr>
        <w:t>مول</w:t>
      </w:r>
      <w:r w:rsidR="00235BCF">
        <w:rPr>
          <w:rFonts w:eastAsia="SimSun" w:hint="cs"/>
          <w:rtl/>
          <w:lang w:eastAsia="zh-CN" w:bidi="ar-EG"/>
        </w:rPr>
        <w:t>‍</w:t>
      </w:r>
      <w:r w:rsidR="0056048F" w:rsidRPr="00EC5969">
        <w:rPr>
          <w:rFonts w:eastAsia="SimSun" w:hint="cs"/>
          <w:rtl/>
          <w:lang w:eastAsia="zh-CN" w:bidi="ar-EG"/>
        </w:rPr>
        <w:t>ها</w:t>
      </w:r>
      <w:r w:rsidR="00166303" w:rsidRPr="00EC5969">
        <w:rPr>
          <w:rFonts w:eastAsia="SimSun" w:hint="cs"/>
          <w:rtl/>
          <w:lang w:eastAsia="zh-CN" w:bidi="ar-EG"/>
        </w:rPr>
        <w:t xml:space="preserve"> وعملية ت</w:t>
      </w:r>
      <w:r w:rsidR="007E72B1">
        <w:rPr>
          <w:rFonts w:eastAsia="SimSun" w:hint="cs"/>
          <w:rtl/>
          <w:lang w:eastAsia="zh-CN" w:bidi="ar-EG"/>
        </w:rPr>
        <w:t>‍</w:t>
      </w:r>
      <w:r w:rsidR="00166303" w:rsidRPr="00EC5969">
        <w:rPr>
          <w:rFonts w:eastAsia="SimSun" w:hint="cs"/>
          <w:rtl/>
          <w:lang w:eastAsia="zh-CN" w:bidi="ar-EG"/>
        </w:rPr>
        <w:t>حديثها</w:t>
      </w:r>
      <w:r w:rsidR="00962275" w:rsidRPr="00EC5969">
        <w:rPr>
          <w:rFonts w:eastAsia="SimSun" w:hint="cs"/>
          <w:rtl/>
          <w:lang w:eastAsia="zh-CN" w:bidi="ar-EG"/>
        </w:rPr>
        <w:t>.</w:t>
      </w:r>
    </w:p>
    <w:p w:rsidR="00F83440" w:rsidRPr="00EC5969" w:rsidRDefault="00F23976" w:rsidP="006903DD">
      <w:pPr>
        <w:rPr>
          <w:rFonts w:eastAsia="SimSun"/>
          <w:rtl/>
          <w:lang w:eastAsia="zh-CN" w:bidi="ar-EG"/>
        </w:rPr>
      </w:pPr>
      <w:r w:rsidRPr="00EC5969">
        <w:rPr>
          <w:rFonts w:eastAsia="SimSun" w:hint="cs"/>
          <w:rtl/>
          <w:lang w:eastAsia="zh-CN" w:bidi="ar-EG"/>
        </w:rPr>
        <w:t>وخلصت ل</w:t>
      </w:r>
      <w:r w:rsidR="007B6DF8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جنة الدراسات</w:t>
      </w:r>
      <w:r w:rsidR="003D32C7">
        <w:rPr>
          <w:rFonts w:eastAsia="SimSun" w:hint="eastAsia"/>
          <w:rtl/>
          <w:lang w:eastAsia="zh-CN" w:bidi="ar-EG"/>
        </w:rPr>
        <w:t> </w:t>
      </w:r>
      <w:r w:rsidRPr="00EC5969">
        <w:rPr>
          <w:rFonts w:eastAsia="SimSun"/>
          <w:lang w:eastAsia="zh-CN" w:bidi="ar-EG"/>
        </w:rPr>
        <w:t>5</w:t>
      </w:r>
      <w:r w:rsidRPr="00EC5969">
        <w:rPr>
          <w:rFonts w:eastAsia="SimSun" w:hint="cs"/>
          <w:rtl/>
          <w:lang w:eastAsia="zh-CN" w:bidi="ar-EG"/>
        </w:rPr>
        <w:t xml:space="preserve"> </w:t>
      </w:r>
      <w:r w:rsidR="006903DD">
        <w:rPr>
          <w:rFonts w:eastAsia="SimSun" w:hint="cs"/>
          <w:rtl/>
          <w:lang w:eastAsia="zh-CN" w:bidi="ar-EG"/>
        </w:rPr>
        <w:t>لقطاع تقييس</w:t>
      </w:r>
      <w:r w:rsidRPr="00EC5969">
        <w:rPr>
          <w:rFonts w:eastAsia="SimSun" w:hint="cs"/>
          <w:rtl/>
          <w:lang w:eastAsia="zh-CN" w:bidi="ar-EG"/>
        </w:rPr>
        <w:t xml:space="preserve"> الاتصالات</w:t>
      </w:r>
      <w:r w:rsidR="000B6B0A" w:rsidRPr="00EC5969">
        <w:rPr>
          <w:rFonts w:eastAsia="SimSun" w:hint="cs"/>
          <w:rtl/>
          <w:lang w:eastAsia="zh-CN" w:bidi="ar-EG"/>
        </w:rPr>
        <w:t xml:space="preserve"> ال</w:t>
      </w:r>
      <w:r w:rsidR="007B6DF8">
        <w:rPr>
          <w:rFonts w:eastAsia="SimSun" w:hint="cs"/>
          <w:rtl/>
          <w:lang w:eastAsia="zh-CN" w:bidi="ar-EG"/>
        </w:rPr>
        <w:t>‍</w:t>
      </w:r>
      <w:r w:rsidR="000B6B0A" w:rsidRPr="00EC5969">
        <w:rPr>
          <w:rFonts w:eastAsia="SimSun" w:hint="cs"/>
          <w:rtl/>
          <w:lang w:eastAsia="zh-CN" w:bidi="ar-EG"/>
        </w:rPr>
        <w:t>معنية ب</w:t>
      </w:r>
      <w:r w:rsidR="007B6DF8">
        <w:rPr>
          <w:rFonts w:eastAsia="SimSun" w:hint="cs"/>
          <w:rtl/>
          <w:lang w:eastAsia="zh-CN" w:bidi="ar-EG"/>
        </w:rPr>
        <w:t>‍</w:t>
      </w:r>
      <w:r w:rsidR="000B6B0A" w:rsidRPr="00EC5969">
        <w:rPr>
          <w:rFonts w:eastAsia="SimSun" w:hint="cs"/>
          <w:rtl/>
          <w:lang w:eastAsia="zh-CN" w:bidi="ar-EG"/>
        </w:rPr>
        <w:t>موضوع "البيئة وتغير ال</w:t>
      </w:r>
      <w:r w:rsidR="007B6DF8">
        <w:rPr>
          <w:rFonts w:eastAsia="SimSun" w:hint="cs"/>
          <w:rtl/>
          <w:lang w:eastAsia="zh-CN" w:bidi="ar-EG"/>
        </w:rPr>
        <w:t>‍</w:t>
      </w:r>
      <w:r w:rsidR="000B6B0A" w:rsidRPr="00EC5969">
        <w:rPr>
          <w:rFonts w:eastAsia="SimSun" w:hint="cs"/>
          <w:rtl/>
          <w:lang w:eastAsia="zh-CN" w:bidi="ar-EG"/>
        </w:rPr>
        <w:t>مناخ"</w:t>
      </w:r>
      <w:r w:rsidRPr="00EC5969">
        <w:rPr>
          <w:rFonts w:eastAsia="SimSun" w:hint="cs"/>
          <w:rtl/>
          <w:lang w:eastAsia="zh-CN" w:bidi="ar-EG"/>
        </w:rPr>
        <w:t xml:space="preserve"> إلى أن </w:t>
      </w:r>
      <w:r w:rsidR="009C75A9" w:rsidRPr="00EC5969">
        <w:rPr>
          <w:rFonts w:eastAsia="SimSun" w:hint="cs"/>
          <w:rtl/>
          <w:lang w:eastAsia="zh-CN" w:bidi="ar-EG"/>
        </w:rPr>
        <w:t>هناك حاجة إلى ت</w:t>
      </w:r>
      <w:r w:rsidR="006B14D6">
        <w:rPr>
          <w:rFonts w:eastAsia="SimSun" w:hint="cs"/>
          <w:rtl/>
          <w:lang w:eastAsia="zh-CN" w:bidi="ar-EG"/>
        </w:rPr>
        <w:t>‍</w:t>
      </w:r>
      <w:r w:rsidR="009C75A9" w:rsidRPr="00EC5969">
        <w:rPr>
          <w:rFonts w:eastAsia="SimSun" w:hint="cs"/>
          <w:rtl/>
          <w:lang w:eastAsia="zh-CN" w:bidi="ar-EG"/>
        </w:rPr>
        <w:t>حسين ت</w:t>
      </w:r>
      <w:r w:rsidR="006B14D6">
        <w:rPr>
          <w:rFonts w:eastAsia="SimSun" w:hint="cs"/>
          <w:rtl/>
          <w:lang w:eastAsia="zh-CN" w:bidi="ar-EG"/>
        </w:rPr>
        <w:t>‍</w:t>
      </w:r>
      <w:r w:rsidR="009C75A9" w:rsidRPr="00EC5969">
        <w:rPr>
          <w:rFonts w:eastAsia="SimSun" w:hint="cs"/>
          <w:rtl/>
          <w:lang w:eastAsia="zh-CN" w:bidi="ar-EG"/>
        </w:rPr>
        <w:t xml:space="preserve">حليل خصائص قواعد البيانات هذه </w:t>
      </w:r>
      <w:r w:rsidR="006F3F4D" w:rsidRPr="00EC5969">
        <w:rPr>
          <w:rFonts w:eastAsia="SimSun" w:hint="cs"/>
          <w:rtl/>
          <w:lang w:eastAsia="zh-CN" w:bidi="ar-EG"/>
        </w:rPr>
        <w:t>ب</w:t>
      </w:r>
      <w:r w:rsidR="00CB149A">
        <w:rPr>
          <w:rFonts w:eastAsia="SimSun" w:hint="cs"/>
          <w:rtl/>
          <w:lang w:eastAsia="zh-CN" w:bidi="ar-EG"/>
        </w:rPr>
        <w:t>‍</w:t>
      </w:r>
      <w:r w:rsidR="006F3F4D" w:rsidRPr="00EC5969">
        <w:rPr>
          <w:rFonts w:eastAsia="SimSun" w:hint="cs"/>
          <w:rtl/>
          <w:lang w:eastAsia="zh-CN" w:bidi="ar-EG"/>
        </w:rPr>
        <w:t xml:space="preserve">هدف </w:t>
      </w:r>
      <w:r w:rsidR="009C75A9" w:rsidRPr="00EC5969">
        <w:rPr>
          <w:rFonts w:eastAsia="SimSun" w:hint="cs"/>
          <w:rtl/>
          <w:lang w:eastAsia="zh-CN" w:bidi="ar-EG"/>
        </w:rPr>
        <w:t>ت</w:t>
      </w:r>
      <w:r w:rsidR="006B14D6">
        <w:rPr>
          <w:rFonts w:eastAsia="SimSun" w:hint="cs"/>
          <w:rtl/>
          <w:lang w:eastAsia="zh-CN" w:bidi="ar-EG"/>
        </w:rPr>
        <w:t>‍</w:t>
      </w:r>
      <w:r w:rsidR="009C75A9" w:rsidRPr="00EC5969">
        <w:rPr>
          <w:rFonts w:eastAsia="SimSun" w:hint="cs"/>
          <w:rtl/>
          <w:lang w:eastAsia="zh-CN" w:bidi="ar-EG"/>
        </w:rPr>
        <w:t>حديد ال</w:t>
      </w:r>
      <w:r w:rsidR="006B14D6">
        <w:rPr>
          <w:rFonts w:eastAsia="SimSun" w:hint="cs"/>
          <w:rtl/>
          <w:lang w:eastAsia="zh-CN" w:bidi="ar-EG"/>
        </w:rPr>
        <w:t>‍</w:t>
      </w:r>
      <w:r w:rsidR="009C75A9" w:rsidRPr="00EC5969">
        <w:rPr>
          <w:rFonts w:eastAsia="SimSun" w:hint="cs"/>
          <w:rtl/>
          <w:lang w:eastAsia="zh-CN" w:bidi="ar-EG"/>
        </w:rPr>
        <w:t>معلومات ال</w:t>
      </w:r>
      <w:r w:rsidR="006B14D6">
        <w:rPr>
          <w:rFonts w:eastAsia="SimSun" w:hint="cs"/>
          <w:rtl/>
          <w:lang w:eastAsia="zh-CN" w:bidi="ar-EG"/>
        </w:rPr>
        <w:t>‍</w:t>
      </w:r>
      <w:r w:rsidR="009C75A9" w:rsidRPr="00EC5969">
        <w:rPr>
          <w:rFonts w:eastAsia="SimSun" w:hint="cs"/>
          <w:rtl/>
          <w:lang w:eastAsia="zh-CN" w:bidi="ar-EG"/>
        </w:rPr>
        <w:t xml:space="preserve">متكررة أو </w:t>
      </w:r>
      <w:r w:rsidR="001D44ED" w:rsidRPr="00EC5969">
        <w:rPr>
          <w:rFonts w:eastAsia="SimSun" w:hint="cs"/>
          <w:rtl/>
          <w:lang w:eastAsia="zh-CN" w:bidi="ar-EG"/>
        </w:rPr>
        <w:t>نقص</w:t>
      </w:r>
      <w:r w:rsidR="009C75A9" w:rsidRPr="00EC5969">
        <w:rPr>
          <w:rFonts w:eastAsia="SimSun" w:hint="cs"/>
          <w:rtl/>
          <w:lang w:eastAsia="zh-CN" w:bidi="ar-EG"/>
        </w:rPr>
        <w:t xml:space="preserve"> البيانات </w:t>
      </w:r>
      <w:r w:rsidR="004F0530" w:rsidRPr="00EC5969">
        <w:rPr>
          <w:rFonts w:eastAsia="SimSun" w:hint="cs"/>
          <w:rtl/>
          <w:lang w:eastAsia="zh-CN" w:bidi="ar-EG"/>
        </w:rPr>
        <w:t>الذي</w:t>
      </w:r>
      <w:r w:rsidR="001D44ED" w:rsidRPr="00EC5969">
        <w:rPr>
          <w:rFonts w:eastAsia="SimSun" w:hint="cs"/>
          <w:rtl/>
          <w:lang w:eastAsia="zh-CN" w:bidi="ar-EG"/>
        </w:rPr>
        <w:t xml:space="preserve"> قد يعوق</w:t>
      </w:r>
      <w:r w:rsidR="00BD1294" w:rsidRPr="00EC5969">
        <w:rPr>
          <w:rFonts w:eastAsia="SimSun" w:hint="cs"/>
          <w:rtl/>
          <w:lang w:eastAsia="zh-CN" w:bidi="ar-EG"/>
        </w:rPr>
        <w:t xml:space="preserve"> ما تقوم به هذه ال</w:t>
      </w:r>
      <w:r w:rsidR="006B14D6">
        <w:rPr>
          <w:rFonts w:eastAsia="SimSun" w:hint="cs"/>
          <w:rtl/>
          <w:lang w:eastAsia="zh-CN" w:bidi="ar-EG"/>
        </w:rPr>
        <w:t>‍</w:t>
      </w:r>
      <w:r w:rsidR="00BD1294" w:rsidRPr="00EC5969">
        <w:rPr>
          <w:rFonts w:eastAsia="SimSun" w:hint="cs"/>
          <w:rtl/>
          <w:lang w:eastAsia="zh-CN" w:bidi="ar-EG"/>
        </w:rPr>
        <w:t>منظمات من</w:t>
      </w:r>
      <w:r w:rsidR="001D44ED" w:rsidRPr="00EC5969">
        <w:rPr>
          <w:rFonts w:eastAsia="SimSun" w:hint="cs"/>
          <w:rtl/>
          <w:lang w:eastAsia="zh-CN" w:bidi="ar-EG"/>
        </w:rPr>
        <w:t xml:space="preserve"> تقييم </w:t>
      </w:r>
      <w:r w:rsidR="00BD1294" w:rsidRPr="00EC5969">
        <w:rPr>
          <w:rFonts w:eastAsia="SimSun" w:hint="cs"/>
          <w:rtl/>
          <w:lang w:eastAsia="zh-CN" w:bidi="ar-EG"/>
        </w:rPr>
        <w:t>ل</w:t>
      </w:r>
      <w:r w:rsidR="001D44ED" w:rsidRPr="00EC5969">
        <w:rPr>
          <w:rFonts w:eastAsia="SimSun" w:hint="cs"/>
          <w:rtl/>
          <w:lang w:eastAsia="zh-CN" w:bidi="ar-EG"/>
        </w:rPr>
        <w:t>لآثار البيئية.</w:t>
      </w:r>
    </w:p>
    <w:p w:rsidR="000A0959" w:rsidRPr="00EC5969" w:rsidRDefault="000A0959" w:rsidP="00B01AF4">
      <w:pPr>
        <w:rPr>
          <w:rFonts w:eastAsia="SimSun"/>
          <w:rtl/>
          <w:lang w:eastAsia="zh-CN" w:bidi="ar-EG"/>
        </w:rPr>
      </w:pPr>
      <w:r w:rsidRPr="00EC5969">
        <w:rPr>
          <w:rFonts w:eastAsia="SimSun" w:hint="cs"/>
          <w:rtl/>
          <w:lang w:eastAsia="zh-CN" w:bidi="ar-EG"/>
        </w:rPr>
        <w:t>وفي هذا السياق، بادرت ل</w:t>
      </w:r>
      <w:r w:rsidR="00B172B3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جنة الدراسات</w:t>
      </w:r>
      <w:r w:rsidR="00B01AF4">
        <w:rPr>
          <w:rFonts w:eastAsia="SimSun" w:hint="eastAsia"/>
          <w:rtl/>
          <w:lang w:eastAsia="zh-CN" w:bidi="ar-EG"/>
        </w:rPr>
        <w:t> </w:t>
      </w:r>
      <w:r w:rsidRPr="00EC5969">
        <w:rPr>
          <w:rFonts w:eastAsia="SimSun"/>
          <w:lang w:eastAsia="zh-CN" w:bidi="ar-EG"/>
        </w:rPr>
        <w:t>5</w:t>
      </w:r>
      <w:r w:rsidRPr="00EC5969">
        <w:rPr>
          <w:rFonts w:eastAsia="SimSun" w:hint="cs"/>
          <w:rtl/>
          <w:lang w:eastAsia="zh-CN" w:bidi="ar-EG"/>
        </w:rPr>
        <w:t xml:space="preserve"> </w:t>
      </w:r>
      <w:r w:rsidR="00FB445B">
        <w:rPr>
          <w:rFonts w:eastAsia="SimSun" w:hint="cs"/>
          <w:rtl/>
          <w:lang w:eastAsia="zh-CN" w:bidi="ar-EG"/>
        </w:rPr>
        <w:t>لقطاع تقييس</w:t>
      </w:r>
      <w:r w:rsidRPr="00EC5969">
        <w:rPr>
          <w:rFonts w:eastAsia="SimSun" w:hint="cs"/>
          <w:rtl/>
          <w:lang w:eastAsia="zh-CN" w:bidi="ar-EG"/>
        </w:rPr>
        <w:t xml:space="preserve"> الاتصالات ال</w:t>
      </w:r>
      <w:r w:rsidR="00B172B3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معنية ب</w:t>
      </w:r>
      <w:r w:rsidR="00B172B3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موضوع "البيئة وتغير ال</w:t>
      </w:r>
      <w:r w:rsidR="00B172B3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مناخ" إلى إعداد استبيان</w:t>
      </w:r>
      <w:r w:rsidR="00581892" w:rsidRPr="00EC5969">
        <w:rPr>
          <w:rFonts w:eastAsia="SimSun" w:hint="cs"/>
          <w:rtl/>
          <w:lang w:eastAsia="zh-CN" w:bidi="ar-EG"/>
        </w:rPr>
        <w:t xml:space="preserve"> متاح على ال</w:t>
      </w:r>
      <w:r w:rsidR="00022568">
        <w:rPr>
          <w:rFonts w:eastAsia="SimSun" w:hint="cs"/>
          <w:rtl/>
          <w:lang w:eastAsia="zh-CN" w:bidi="ar-EG"/>
        </w:rPr>
        <w:t>‍</w:t>
      </w:r>
      <w:r w:rsidR="00581892" w:rsidRPr="00EC5969">
        <w:rPr>
          <w:rFonts w:eastAsia="SimSun" w:hint="cs"/>
          <w:rtl/>
          <w:lang w:eastAsia="zh-CN" w:bidi="ar-EG"/>
        </w:rPr>
        <w:t>خط</w:t>
      </w:r>
      <w:r w:rsidRPr="00EC5969">
        <w:rPr>
          <w:rFonts w:eastAsia="SimSun" w:hint="cs"/>
          <w:rtl/>
          <w:lang w:eastAsia="zh-CN" w:bidi="ar-EG"/>
        </w:rPr>
        <w:t xml:space="preserve"> ل</w:t>
      </w:r>
      <w:r w:rsidR="00022568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جمع ال</w:t>
      </w:r>
      <w:r w:rsidR="00022568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 xml:space="preserve">معلومات بشأن </w:t>
      </w:r>
      <w:r w:rsidR="004E6260" w:rsidRPr="00EC5969">
        <w:rPr>
          <w:rFonts w:eastAsia="SimSun" w:hint="cs"/>
          <w:rtl/>
          <w:lang w:eastAsia="zh-CN" w:bidi="ar-EG"/>
        </w:rPr>
        <w:t>معاملات</w:t>
      </w:r>
      <w:r w:rsidRPr="00EC5969">
        <w:rPr>
          <w:rFonts w:eastAsia="SimSun" w:hint="cs"/>
          <w:rtl/>
          <w:lang w:eastAsia="zh-CN" w:bidi="ar-EG"/>
        </w:rPr>
        <w:t xml:space="preserve"> الانبعاث</w:t>
      </w:r>
      <w:r w:rsidR="00BC58A9">
        <w:rPr>
          <w:rFonts w:eastAsia="SimSun" w:hint="cs"/>
          <w:rtl/>
          <w:lang w:eastAsia="zh-CN" w:bidi="ar-EG"/>
        </w:rPr>
        <w:t>ات</w:t>
      </w:r>
      <w:r w:rsidRPr="00EC5969">
        <w:rPr>
          <w:rFonts w:eastAsia="SimSun" w:hint="cs"/>
          <w:rtl/>
          <w:lang w:eastAsia="zh-CN" w:bidi="ar-EG"/>
        </w:rPr>
        <w:t xml:space="preserve"> ومستودعات قواعد البيانات ال</w:t>
      </w:r>
      <w:r w:rsidR="00022568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مرتبطة ب</w:t>
      </w:r>
      <w:r w:rsidR="00D21F3C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ها ال</w:t>
      </w:r>
      <w:r w:rsidR="00022568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متاحة في</w:t>
      </w:r>
      <w:r w:rsidR="00FD14BA">
        <w:rPr>
          <w:rFonts w:eastAsia="SimSun" w:hint="eastAsia"/>
          <w:rtl/>
          <w:lang w:eastAsia="zh-CN" w:bidi="ar-EG"/>
        </w:rPr>
        <w:t> </w:t>
      </w:r>
      <w:r w:rsidRPr="00EC5969">
        <w:rPr>
          <w:rFonts w:eastAsia="SimSun" w:hint="cs"/>
          <w:rtl/>
          <w:lang w:eastAsia="zh-CN" w:bidi="ar-EG"/>
        </w:rPr>
        <w:t>العال</w:t>
      </w:r>
      <w:r w:rsidR="00022568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م.</w:t>
      </w:r>
    </w:p>
    <w:p w:rsidR="00581892" w:rsidRPr="00EC5969" w:rsidRDefault="00581892" w:rsidP="00EC5969">
      <w:pPr>
        <w:rPr>
          <w:rFonts w:eastAsia="SimSun"/>
          <w:rtl/>
          <w:lang w:eastAsia="zh-CN" w:bidi="ar-EG"/>
        </w:rPr>
      </w:pPr>
      <w:r w:rsidRPr="00EC5969">
        <w:rPr>
          <w:rFonts w:eastAsia="SimSun" w:hint="cs"/>
          <w:rtl/>
          <w:lang w:eastAsia="zh-CN" w:bidi="ar-EG"/>
        </w:rPr>
        <w:t>وسأكون م‍متناً لو تفضلتم بتزويدنا ب</w:t>
      </w:r>
      <w:r w:rsidR="00E50CEA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معلومات عامة عن توافر قواعد بيانات معاملات الانبعاثات من خلال الاستبيان ال</w:t>
      </w:r>
      <w:r w:rsidR="00E50CEA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متاح على</w:t>
      </w:r>
      <w:r w:rsidRPr="00EC5969">
        <w:rPr>
          <w:rFonts w:eastAsia="SimSun" w:hint="eastAsia"/>
          <w:rtl/>
          <w:lang w:eastAsia="zh-CN" w:bidi="ar-EG"/>
        </w:rPr>
        <w:t> </w:t>
      </w:r>
      <w:r w:rsidRPr="00EC5969">
        <w:rPr>
          <w:rFonts w:eastAsia="SimSun" w:hint="cs"/>
          <w:rtl/>
          <w:lang w:eastAsia="zh-CN" w:bidi="ar-EG"/>
        </w:rPr>
        <w:t>ال</w:t>
      </w:r>
      <w:r w:rsidR="00B172B3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خط.</w:t>
      </w:r>
    </w:p>
    <w:p w:rsidR="00882EFD" w:rsidRPr="00EC5969" w:rsidRDefault="00882EFD" w:rsidP="00EC5969">
      <w:pPr>
        <w:rPr>
          <w:rFonts w:eastAsia="SimSun"/>
          <w:rtl/>
          <w:lang w:eastAsia="zh-CN" w:bidi="ar-EG"/>
        </w:rPr>
      </w:pPr>
      <w:r w:rsidRPr="00EC5969">
        <w:rPr>
          <w:rFonts w:eastAsia="SimSun" w:hint="cs"/>
          <w:rtl/>
          <w:lang w:eastAsia="zh-CN" w:bidi="ar-EG"/>
        </w:rPr>
        <w:t>وي</w:t>
      </w:r>
      <w:r w:rsidR="00581892" w:rsidRPr="00EC5969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مكن النفاذ إلى الاستبيان ال</w:t>
      </w:r>
      <w:r w:rsidR="00B172B3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>متاح على ال</w:t>
      </w:r>
      <w:r w:rsidR="00B172B3">
        <w:rPr>
          <w:rFonts w:eastAsia="SimSun" w:hint="cs"/>
          <w:rtl/>
          <w:lang w:eastAsia="zh-CN" w:bidi="ar-EG"/>
        </w:rPr>
        <w:t>‍</w:t>
      </w:r>
      <w:r w:rsidRPr="00EC5969">
        <w:rPr>
          <w:rFonts w:eastAsia="SimSun" w:hint="cs"/>
          <w:rtl/>
          <w:lang w:eastAsia="zh-CN" w:bidi="ar-EG"/>
        </w:rPr>
        <w:t xml:space="preserve">خط </w:t>
      </w:r>
      <w:r w:rsidR="0085143C" w:rsidRPr="00EC5969">
        <w:rPr>
          <w:rFonts w:eastAsia="SimSun" w:hint="cs"/>
          <w:rtl/>
          <w:lang w:eastAsia="zh-CN" w:bidi="ar-EG"/>
        </w:rPr>
        <w:t>من خلال</w:t>
      </w:r>
      <w:r w:rsidRPr="00EC5969">
        <w:rPr>
          <w:rFonts w:eastAsia="SimSun" w:hint="cs"/>
          <w:rtl/>
          <w:lang w:eastAsia="zh-CN" w:bidi="ar-EG"/>
        </w:rPr>
        <w:t xml:space="preserve"> العنوان التالي:</w:t>
      </w:r>
    </w:p>
    <w:p w:rsidR="00882EFD" w:rsidRPr="00EC5969" w:rsidRDefault="00E9325B" w:rsidP="00EC5969">
      <w:pPr>
        <w:rPr>
          <w:rFonts w:eastAsia="SimSun"/>
          <w:rtl/>
          <w:lang w:eastAsia="zh-CN" w:bidi="ar-EG"/>
        </w:rPr>
      </w:pPr>
      <w:hyperlink r:id="rId11" w:history="1">
        <w:r w:rsidR="0085143C" w:rsidRPr="00EC5969">
          <w:rPr>
            <w:color w:val="0000FF"/>
            <w:u w:val="single"/>
          </w:rPr>
          <w:t>https://www.surveymonkey.com/s/201306-Emission</w:t>
        </w:r>
      </w:hyperlink>
    </w:p>
    <w:p w:rsidR="008812B6" w:rsidRPr="00EC5969" w:rsidRDefault="00AD1CC8" w:rsidP="00EC5969">
      <w:pPr>
        <w:rPr>
          <w:rFonts w:eastAsia="SimSun"/>
          <w:rtl/>
          <w:lang w:eastAsia="zh-CN"/>
        </w:rPr>
      </w:pPr>
      <w:r w:rsidRPr="00EC5969">
        <w:rPr>
          <w:rFonts w:eastAsia="SimSun" w:hint="cs"/>
          <w:rtl/>
          <w:lang w:eastAsia="zh-CN"/>
        </w:rPr>
        <w:t>وسأكون م‍متناً لو تفضلتم</w:t>
      </w:r>
      <w:r w:rsidR="008812B6" w:rsidRPr="00EC5969">
        <w:rPr>
          <w:rFonts w:eastAsia="SimSun" w:hint="cs"/>
          <w:rtl/>
          <w:lang w:eastAsia="zh-CN"/>
        </w:rPr>
        <w:t xml:space="preserve"> ب</w:t>
      </w:r>
      <w:r w:rsidRPr="00EC5969">
        <w:rPr>
          <w:rFonts w:eastAsia="SimSun" w:hint="cs"/>
          <w:rtl/>
          <w:lang w:eastAsia="zh-CN"/>
        </w:rPr>
        <w:t>‍</w:t>
      </w:r>
      <w:r w:rsidR="008812B6" w:rsidRPr="00EC5969">
        <w:rPr>
          <w:rFonts w:eastAsia="SimSun" w:hint="cs"/>
          <w:rtl/>
          <w:lang w:eastAsia="zh-CN"/>
        </w:rPr>
        <w:t>ملء الاستبيان على ال</w:t>
      </w:r>
      <w:r w:rsidR="00C62628" w:rsidRPr="00EC5969">
        <w:rPr>
          <w:rFonts w:eastAsia="SimSun" w:hint="cs"/>
          <w:rtl/>
          <w:lang w:eastAsia="zh-CN"/>
        </w:rPr>
        <w:t>‍</w:t>
      </w:r>
      <w:r w:rsidR="008812B6" w:rsidRPr="00EC5969">
        <w:rPr>
          <w:rFonts w:eastAsia="SimSun" w:hint="cs"/>
          <w:rtl/>
          <w:lang w:eastAsia="zh-CN"/>
        </w:rPr>
        <w:t>خط مباشرة</w:t>
      </w:r>
      <w:r w:rsidR="000E18DE">
        <w:rPr>
          <w:rFonts w:eastAsia="SimSun" w:hint="cs"/>
          <w:rtl/>
          <w:lang w:eastAsia="zh-CN"/>
        </w:rPr>
        <w:t>ً</w:t>
      </w:r>
      <w:r w:rsidR="008812B6" w:rsidRPr="00EC5969">
        <w:rPr>
          <w:rFonts w:eastAsia="SimSun" w:hint="cs"/>
          <w:rtl/>
          <w:lang w:eastAsia="zh-CN"/>
        </w:rPr>
        <w:t xml:space="preserve"> وإرساله </w:t>
      </w:r>
      <w:r w:rsidR="008812B6" w:rsidRPr="00EC5969">
        <w:rPr>
          <w:rFonts w:eastAsia="SimSun" w:hint="cs"/>
          <w:b/>
          <w:bCs/>
          <w:rtl/>
          <w:lang w:eastAsia="zh-CN"/>
        </w:rPr>
        <w:t>في موعد لا</w:t>
      </w:r>
      <w:r w:rsidRPr="00EC5969">
        <w:rPr>
          <w:rFonts w:eastAsia="SimSun" w:hint="eastAsia"/>
          <w:b/>
          <w:bCs/>
          <w:rtl/>
          <w:lang w:eastAsia="zh-CN"/>
        </w:rPr>
        <w:t> </w:t>
      </w:r>
      <w:r w:rsidR="008812B6" w:rsidRPr="00EC5969">
        <w:rPr>
          <w:rFonts w:eastAsia="SimSun" w:hint="cs"/>
          <w:b/>
          <w:bCs/>
          <w:rtl/>
          <w:lang w:eastAsia="zh-CN"/>
        </w:rPr>
        <w:t>يتجاوز</w:t>
      </w:r>
      <w:r w:rsidR="008812B6" w:rsidRPr="00EC5969">
        <w:rPr>
          <w:rFonts w:eastAsia="SimSun" w:hint="cs"/>
          <w:rtl/>
          <w:lang w:eastAsia="zh-CN"/>
        </w:rPr>
        <w:t xml:space="preserve"> </w:t>
      </w:r>
      <w:r w:rsidR="008812B6" w:rsidRPr="00EC5969">
        <w:rPr>
          <w:rFonts w:eastAsia="SimSun"/>
          <w:b/>
          <w:lang w:eastAsia="zh-CN"/>
        </w:rPr>
        <w:t>30</w:t>
      </w:r>
      <w:r w:rsidRPr="00EC5969">
        <w:rPr>
          <w:rFonts w:eastAsia="SimSun" w:hint="eastAsia"/>
          <w:b/>
          <w:rtl/>
          <w:lang w:eastAsia="zh-CN"/>
        </w:rPr>
        <w:t> </w:t>
      </w:r>
      <w:r w:rsidR="008812B6" w:rsidRPr="00EC5969">
        <w:rPr>
          <w:rFonts w:eastAsia="SimSun" w:hint="cs"/>
          <w:bCs/>
          <w:rtl/>
          <w:lang w:eastAsia="zh-CN"/>
        </w:rPr>
        <w:t>سبتمبر</w:t>
      </w:r>
      <w:r w:rsidRPr="00EC5969">
        <w:rPr>
          <w:rFonts w:eastAsia="SimSun" w:hint="eastAsia"/>
          <w:b/>
          <w:rtl/>
          <w:lang w:eastAsia="zh-CN"/>
        </w:rPr>
        <w:t> </w:t>
      </w:r>
      <w:r w:rsidR="008812B6" w:rsidRPr="00EC5969">
        <w:rPr>
          <w:rFonts w:eastAsia="SimSun"/>
          <w:b/>
          <w:lang w:eastAsia="zh-CN"/>
        </w:rPr>
        <w:t>2013</w:t>
      </w:r>
      <w:r w:rsidR="008812B6" w:rsidRPr="00EC5969">
        <w:rPr>
          <w:rFonts w:eastAsia="SimSun" w:hint="cs"/>
          <w:rtl/>
          <w:lang w:eastAsia="zh-CN"/>
        </w:rPr>
        <w:t>.</w:t>
      </w:r>
    </w:p>
    <w:p w:rsidR="008812B6" w:rsidRPr="00EC5969" w:rsidRDefault="008812B6" w:rsidP="00EC5969">
      <w:pPr>
        <w:rPr>
          <w:rFonts w:eastAsia="SimSun"/>
          <w:rtl/>
          <w:lang w:val="es-ES" w:eastAsia="zh-CN" w:bidi="ar-EG"/>
        </w:rPr>
      </w:pPr>
      <w:r w:rsidRPr="00EC5969">
        <w:rPr>
          <w:rFonts w:eastAsia="SimSun" w:hint="cs"/>
          <w:rtl/>
          <w:lang w:eastAsia="zh-CN"/>
        </w:rPr>
        <w:t xml:space="preserve">وإذا كانت لديكم أي استفسارات، يرجى </w:t>
      </w:r>
      <w:r w:rsidR="00AD1CC8" w:rsidRPr="00EC5969">
        <w:rPr>
          <w:rFonts w:eastAsia="SimSun" w:hint="cs"/>
          <w:rtl/>
          <w:lang w:eastAsia="zh-CN"/>
        </w:rPr>
        <w:t>عدم التردد في الاتصال بالسيدة</w:t>
      </w:r>
      <w:r w:rsidRPr="00EC5969">
        <w:rPr>
          <w:rFonts w:eastAsia="SimSun" w:hint="cs"/>
          <w:rtl/>
          <w:lang w:eastAsia="zh-CN"/>
        </w:rPr>
        <w:t xml:space="preserve"> كريستينا</w:t>
      </w:r>
      <w:r w:rsidR="00274B6F" w:rsidRPr="00EC5969">
        <w:rPr>
          <w:rFonts w:eastAsia="SimSun" w:hint="eastAsia"/>
          <w:rtl/>
          <w:lang w:eastAsia="zh-CN"/>
        </w:rPr>
        <w:t> </w:t>
      </w:r>
      <w:r w:rsidRPr="00EC5969">
        <w:rPr>
          <w:rFonts w:eastAsia="SimSun" w:hint="cs"/>
          <w:rtl/>
          <w:lang w:eastAsia="zh-CN"/>
        </w:rPr>
        <w:t xml:space="preserve">بويتي </w:t>
      </w:r>
      <w:r w:rsidRPr="00EC5969">
        <w:rPr>
          <w:rFonts w:eastAsia="SimSun"/>
          <w:lang w:val="es-ES"/>
        </w:rPr>
        <w:t>(</w:t>
      </w:r>
      <w:hyperlink r:id="rId12" w:history="1">
        <w:r w:rsidRPr="00EC5969">
          <w:rPr>
            <w:rFonts w:eastAsia="SimSun"/>
            <w:color w:val="0000FF"/>
            <w:u w:val="single"/>
            <w:lang w:val="es-ES"/>
          </w:rPr>
          <w:t>tsbsg5@itu.int</w:t>
        </w:r>
      </w:hyperlink>
      <w:r w:rsidRPr="00EC5969">
        <w:rPr>
          <w:rFonts w:eastAsia="SimSun"/>
          <w:lang w:val="es-ES"/>
        </w:rPr>
        <w:t>)</w:t>
      </w:r>
      <w:r w:rsidRPr="00EC5969">
        <w:rPr>
          <w:rFonts w:eastAsia="SimSun" w:hint="cs"/>
          <w:rtl/>
          <w:lang w:val="es-ES" w:eastAsia="zh-CN" w:bidi="ar-EG"/>
        </w:rPr>
        <w:t>.</w:t>
      </w:r>
    </w:p>
    <w:p w:rsidR="008812B6" w:rsidRPr="00EC5969" w:rsidRDefault="003447F7" w:rsidP="00EC5969">
      <w:pPr>
        <w:rPr>
          <w:rFonts w:eastAsia="SimSun"/>
          <w:rtl/>
          <w:lang w:eastAsia="zh-CN"/>
        </w:rPr>
      </w:pPr>
      <w:r w:rsidRPr="00EC5969">
        <w:rPr>
          <w:rFonts w:eastAsia="SimSun" w:hint="cs"/>
          <w:rtl/>
          <w:lang w:eastAsia="zh-CN"/>
        </w:rPr>
        <w:t>و</w:t>
      </w:r>
      <w:r w:rsidR="00F31F02" w:rsidRPr="00EC5969">
        <w:rPr>
          <w:rFonts w:eastAsia="SimSun" w:hint="cs"/>
          <w:rtl/>
          <w:lang w:eastAsia="zh-CN"/>
        </w:rPr>
        <w:t xml:space="preserve">يعتمد </w:t>
      </w:r>
      <w:r w:rsidR="008812B6" w:rsidRPr="00EC5969">
        <w:rPr>
          <w:rFonts w:eastAsia="SimSun" w:hint="cs"/>
          <w:rtl/>
          <w:lang w:eastAsia="zh-CN"/>
        </w:rPr>
        <w:t>ن</w:t>
      </w:r>
      <w:r w:rsidR="00AD1CC8" w:rsidRPr="00EC5969">
        <w:rPr>
          <w:rFonts w:eastAsia="SimSun" w:hint="cs"/>
          <w:rtl/>
          <w:lang w:eastAsia="zh-CN"/>
        </w:rPr>
        <w:t>‍</w:t>
      </w:r>
      <w:r w:rsidR="008812B6" w:rsidRPr="00EC5969">
        <w:rPr>
          <w:rFonts w:eastAsia="SimSun" w:hint="cs"/>
          <w:rtl/>
          <w:lang w:eastAsia="zh-CN"/>
        </w:rPr>
        <w:t>جاح</w:t>
      </w:r>
      <w:r w:rsidR="008812B6" w:rsidRPr="00EC5969">
        <w:rPr>
          <w:rFonts w:eastAsia="SimSun"/>
          <w:rtl/>
          <w:lang w:eastAsia="zh-CN"/>
        </w:rPr>
        <w:t xml:space="preserve"> </w:t>
      </w:r>
      <w:r w:rsidRPr="00EC5969">
        <w:rPr>
          <w:rFonts w:eastAsia="SimSun" w:hint="cs"/>
          <w:rtl/>
          <w:lang w:eastAsia="zh-CN"/>
        </w:rPr>
        <w:t>ت</w:t>
      </w:r>
      <w:r w:rsidR="00951203">
        <w:rPr>
          <w:rFonts w:eastAsia="SimSun" w:hint="cs"/>
          <w:rtl/>
          <w:lang w:eastAsia="zh-CN"/>
        </w:rPr>
        <w:t>‍</w:t>
      </w:r>
      <w:r w:rsidRPr="00EC5969">
        <w:rPr>
          <w:rFonts w:eastAsia="SimSun" w:hint="cs"/>
          <w:rtl/>
          <w:lang w:eastAsia="zh-CN"/>
        </w:rPr>
        <w:t xml:space="preserve">حديد </w:t>
      </w:r>
      <w:r w:rsidR="00FD61A7" w:rsidRPr="00EC5969">
        <w:rPr>
          <w:rFonts w:eastAsia="SimSun" w:hint="cs"/>
          <w:rtl/>
          <w:lang w:eastAsia="zh-CN"/>
        </w:rPr>
        <w:t>قواعد</w:t>
      </w:r>
      <w:r w:rsidRPr="00EC5969">
        <w:rPr>
          <w:rFonts w:eastAsia="SimSun" w:hint="cs"/>
          <w:rtl/>
          <w:lang w:eastAsia="zh-CN"/>
        </w:rPr>
        <w:t xml:space="preserve"> بيانات </w:t>
      </w:r>
      <w:r w:rsidR="004E6260" w:rsidRPr="00EC5969">
        <w:rPr>
          <w:rFonts w:eastAsia="SimSun" w:hint="cs"/>
          <w:rtl/>
          <w:lang w:eastAsia="zh-CN"/>
        </w:rPr>
        <w:t>معاملات</w:t>
      </w:r>
      <w:r w:rsidRPr="00EC5969">
        <w:rPr>
          <w:rFonts w:eastAsia="SimSun" w:hint="cs"/>
          <w:rtl/>
          <w:lang w:eastAsia="zh-CN"/>
        </w:rPr>
        <w:t xml:space="preserve"> الانبعاث</w:t>
      </w:r>
      <w:r w:rsidR="00FD61A7" w:rsidRPr="00EC5969">
        <w:rPr>
          <w:rFonts w:eastAsia="SimSun" w:hint="cs"/>
          <w:rtl/>
          <w:lang w:eastAsia="zh-CN"/>
        </w:rPr>
        <w:t>ات</w:t>
      </w:r>
      <w:r w:rsidR="008812B6" w:rsidRPr="00EC5969">
        <w:rPr>
          <w:rFonts w:eastAsia="SimSun"/>
          <w:rtl/>
          <w:lang w:eastAsia="zh-CN"/>
        </w:rPr>
        <w:t xml:space="preserve"> </w:t>
      </w:r>
      <w:r w:rsidR="008812B6" w:rsidRPr="00EC5969">
        <w:rPr>
          <w:rFonts w:eastAsia="SimSun" w:hint="cs"/>
          <w:rtl/>
          <w:lang w:eastAsia="zh-CN"/>
        </w:rPr>
        <w:t>على</w:t>
      </w:r>
      <w:r w:rsidR="008812B6" w:rsidRPr="00EC5969">
        <w:rPr>
          <w:rFonts w:eastAsia="SimSun"/>
          <w:rtl/>
          <w:lang w:eastAsia="zh-CN"/>
        </w:rPr>
        <w:t xml:space="preserve"> </w:t>
      </w:r>
      <w:r w:rsidR="00AD1CC8" w:rsidRPr="00EC5969">
        <w:rPr>
          <w:rFonts w:eastAsia="SimSun" w:hint="cs"/>
          <w:rtl/>
          <w:lang w:eastAsia="zh-CN"/>
        </w:rPr>
        <w:t>الردود</w:t>
      </w:r>
      <w:r w:rsidR="008812B6" w:rsidRPr="00EC5969">
        <w:rPr>
          <w:rFonts w:eastAsia="SimSun"/>
          <w:rtl/>
          <w:lang w:eastAsia="zh-CN"/>
        </w:rPr>
        <w:t xml:space="preserve"> </w:t>
      </w:r>
      <w:r w:rsidR="008812B6" w:rsidRPr="00EC5969">
        <w:rPr>
          <w:rFonts w:eastAsia="SimSun" w:hint="cs"/>
          <w:rtl/>
          <w:lang w:eastAsia="zh-CN"/>
        </w:rPr>
        <w:t>الواردة.</w:t>
      </w:r>
    </w:p>
    <w:p w:rsidR="00CF517B" w:rsidRPr="00EC5969" w:rsidRDefault="00CF517B" w:rsidP="00EC5969">
      <w:pPr>
        <w:spacing w:before="240"/>
        <w:rPr>
          <w:rtl/>
          <w:lang w:bidi="ar-EG"/>
        </w:rPr>
      </w:pPr>
      <w:r w:rsidRPr="00EC5969">
        <w:rPr>
          <w:rFonts w:eastAsia="SimSun" w:hint="cs"/>
          <w:rtl/>
          <w:lang w:eastAsia="zh-CN"/>
        </w:rPr>
        <w:t>وأشكركم</w:t>
      </w:r>
      <w:r w:rsidR="008812B6" w:rsidRPr="00EC5969">
        <w:rPr>
          <w:rFonts w:eastAsia="SimSun"/>
          <w:rtl/>
          <w:lang w:eastAsia="zh-CN"/>
        </w:rPr>
        <w:t xml:space="preserve"> </w:t>
      </w:r>
      <w:r w:rsidR="008812B6" w:rsidRPr="00EC5969">
        <w:rPr>
          <w:rFonts w:eastAsia="SimSun" w:hint="cs"/>
          <w:rtl/>
          <w:lang w:eastAsia="zh-CN"/>
        </w:rPr>
        <w:t>مقدماً</w:t>
      </w:r>
      <w:r w:rsidR="008812B6" w:rsidRPr="00EC5969">
        <w:rPr>
          <w:rFonts w:eastAsia="SimSun"/>
          <w:rtl/>
          <w:lang w:eastAsia="zh-CN"/>
        </w:rPr>
        <w:t xml:space="preserve"> </w:t>
      </w:r>
      <w:r w:rsidR="008812B6" w:rsidRPr="00EC5969">
        <w:rPr>
          <w:rFonts w:eastAsia="SimSun" w:hint="cs"/>
          <w:rtl/>
          <w:lang w:eastAsia="zh-CN"/>
        </w:rPr>
        <w:t>على</w:t>
      </w:r>
      <w:r w:rsidR="008812B6" w:rsidRPr="00EC5969">
        <w:rPr>
          <w:rFonts w:eastAsia="SimSun"/>
          <w:rtl/>
          <w:lang w:eastAsia="zh-CN"/>
        </w:rPr>
        <w:t xml:space="preserve"> </w:t>
      </w:r>
      <w:r w:rsidR="008812B6" w:rsidRPr="00EC5969">
        <w:rPr>
          <w:rFonts w:eastAsia="SimSun" w:hint="cs"/>
          <w:rtl/>
          <w:lang w:eastAsia="zh-CN"/>
        </w:rPr>
        <w:t>تعاونكم.</w:t>
      </w:r>
    </w:p>
    <w:p w:rsidR="00EA5B6B" w:rsidRPr="00EC5969" w:rsidRDefault="00EA5B6B" w:rsidP="00EC5969">
      <w:pPr>
        <w:spacing w:before="240"/>
        <w:rPr>
          <w:rtl/>
          <w:lang w:bidi="ar-EG"/>
        </w:rPr>
      </w:pPr>
      <w:r w:rsidRPr="00EC5969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EC5969">
        <w:rPr>
          <w:rFonts w:hint="cs"/>
          <w:rtl/>
          <w:lang w:bidi="ar-EG"/>
        </w:rPr>
        <w:t>والاحترام</w:t>
      </w:r>
      <w:proofErr w:type="gramEnd"/>
      <w:r w:rsidRPr="00EC5969">
        <w:rPr>
          <w:rFonts w:hint="cs"/>
          <w:rtl/>
          <w:lang w:bidi="ar-EG"/>
        </w:rPr>
        <w:t>.</w:t>
      </w:r>
    </w:p>
    <w:p w:rsidR="00EA5B6B" w:rsidRPr="00EC5969" w:rsidRDefault="00EA5B6B" w:rsidP="00EC5969">
      <w:pPr>
        <w:spacing w:before="1440"/>
        <w:jc w:val="left"/>
        <w:rPr>
          <w:rtl/>
          <w:lang w:bidi="ar-EG"/>
        </w:rPr>
      </w:pPr>
      <w:r w:rsidRPr="00EC5969">
        <w:rPr>
          <w:rFonts w:hint="cs"/>
          <w:rtl/>
        </w:rPr>
        <w:t>مالكو</w:t>
      </w:r>
      <w:r w:rsidRPr="00EC5969">
        <w:rPr>
          <w:rFonts w:hint="cs"/>
          <w:rtl/>
          <w:lang w:bidi="ar-EG"/>
        </w:rPr>
        <w:t>ل</w:t>
      </w:r>
      <w:r w:rsidRPr="00EC5969">
        <w:rPr>
          <w:rFonts w:hint="cs"/>
          <w:rtl/>
        </w:rPr>
        <w:t>م جونسون</w:t>
      </w:r>
      <w:r w:rsidRPr="00EC5969">
        <w:rPr>
          <w:rtl/>
          <w:lang w:bidi="ar-EG"/>
        </w:rPr>
        <w:br/>
      </w:r>
      <w:r w:rsidRPr="00EC5969">
        <w:rPr>
          <w:rFonts w:hint="cs"/>
          <w:rtl/>
          <w:lang w:bidi="ar-EG"/>
        </w:rPr>
        <w:t>مدير مكتب تقييس الاتصالات</w:t>
      </w:r>
    </w:p>
    <w:sectPr w:rsidR="00EA5B6B" w:rsidRPr="00EC5969" w:rsidSect="00963B91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F8" w:rsidRDefault="007F4EF8">
      <w:r>
        <w:separator/>
      </w:r>
    </w:p>
  </w:endnote>
  <w:endnote w:type="continuationSeparator" w:id="0">
    <w:p w:rsidR="007F4EF8" w:rsidRDefault="007F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5B" w:rsidRPr="00E9325B" w:rsidRDefault="00E9325B" w:rsidP="00E9325B">
    <w:pPr>
      <w:pStyle w:val="Footer"/>
      <w:jc w:val="right"/>
      <w:rPr>
        <w:sz w:val="18"/>
        <w:szCs w:val="18"/>
        <w:lang w:val="fr-CH"/>
      </w:rPr>
    </w:pPr>
    <w:r w:rsidRPr="00E9325B">
      <w:rPr>
        <w:sz w:val="18"/>
        <w:szCs w:val="18"/>
        <w:lang w:val="fr-CH"/>
      </w:rPr>
      <w:t>ITU-T\BUREAU\CIRC\038</w:t>
    </w:r>
    <w:r>
      <w:rPr>
        <w:sz w:val="18"/>
        <w:szCs w:val="18"/>
        <w:lang w:val="fr-CH"/>
      </w:rPr>
      <w:t>A</w:t>
    </w:r>
    <w:r w:rsidRPr="00E9325B">
      <w:rPr>
        <w:sz w:val="18"/>
        <w:szCs w:val="18"/>
        <w:lang w:val="fr-CH"/>
      </w:rPr>
      <w:t>.DOC</w:t>
    </w:r>
  </w:p>
  <w:p w:rsidR="00F94187" w:rsidRPr="00E9325B" w:rsidRDefault="00F94187" w:rsidP="00E9325B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7F4EF8" w:rsidTr="0005135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F4EF8" w:rsidRDefault="007F4EF8" w:rsidP="0005135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F4EF8" w:rsidRDefault="007F4EF8" w:rsidP="0005135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F4EF8" w:rsidRDefault="007F4EF8" w:rsidP="0005135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F4EF8" w:rsidRDefault="007F4EF8" w:rsidP="0005135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F4EF8" w:rsidTr="00051353">
      <w:trPr>
        <w:cantSplit/>
      </w:trPr>
      <w:tc>
        <w:tcPr>
          <w:tcW w:w="1062" w:type="pct"/>
        </w:tcPr>
        <w:p w:rsidR="007F4EF8" w:rsidRPr="008F5E3A" w:rsidRDefault="007F4EF8" w:rsidP="00051353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7F4EF8" w:rsidRPr="008F5E3A" w:rsidRDefault="007F4EF8" w:rsidP="00051353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7F4EF8" w:rsidRPr="008F5E3A" w:rsidRDefault="007F4EF8" w:rsidP="00051353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7F4EF8" w:rsidRPr="00724ED5" w:rsidRDefault="007F4EF8" w:rsidP="00051353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7F4EF8" w:rsidTr="00051353">
      <w:trPr>
        <w:cantSplit/>
      </w:trPr>
      <w:tc>
        <w:tcPr>
          <w:tcW w:w="1062" w:type="pct"/>
        </w:tcPr>
        <w:p w:rsidR="007F4EF8" w:rsidRDefault="007F4EF8" w:rsidP="00051353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7F4EF8" w:rsidRDefault="007F4EF8" w:rsidP="0005135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F4EF8" w:rsidRDefault="007F4EF8" w:rsidP="00051353">
          <w:pPr>
            <w:pStyle w:val="itu"/>
          </w:pPr>
        </w:p>
      </w:tc>
      <w:tc>
        <w:tcPr>
          <w:tcW w:w="1131" w:type="pct"/>
        </w:tcPr>
        <w:p w:rsidR="007F4EF8" w:rsidRDefault="007F4EF8" w:rsidP="00051353">
          <w:pPr>
            <w:pStyle w:val="itu"/>
          </w:pPr>
        </w:p>
      </w:tc>
    </w:tr>
  </w:tbl>
  <w:p w:rsidR="007F4EF8" w:rsidRDefault="007F4EF8" w:rsidP="00AD1CC8">
    <w:pPr>
      <w:tabs>
        <w:tab w:val="left" w:pos="5670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F8" w:rsidRDefault="007F4EF8">
      <w:r>
        <w:separator/>
      </w:r>
    </w:p>
  </w:footnote>
  <w:footnote w:type="continuationSeparator" w:id="0">
    <w:p w:rsidR="007F4EF8" w:rsidRDefault="007F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F8" w:rsidRDefault="007F4EF8" w:rsidP="00963B91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E9325B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EC"/>
    <w:rsid w:val="00007569"/>
    <w:rsid w:val="00012BDE"/>
    <w:rsid w:val="000132B7"/>
    <w:rsid w:val="000143A4"/>
    <w:rsid w:val="00020DB7"/>
    <w:rsid w:val="00022568"/>
    <w:rsid w:val="00024E52"/>
    <w:rsid w:val="000260D5"/>
    <w:rsid w:val="00026207"/>
    <w:rsid w:val="000302D3"/>
    <w:rsid w:val="00030D82"/>
    <w:rsid w:val="000418B5"/>
    <w:rsid w:val="000440C4"/>
    <w:rsid w:val="00051353"/>
    <w:rsid w:val="0005245A"/>
    <w:rsid w:val="000525E5"/>
    <w:rsid w:val="00054092"/>
    <w:rsid w:val="000637D6"/>
    <w:rsid w:val="00063DE8"/>
    <w:rsid w:val="0006455A"/>
    <w:rsid w:val="00064EC5"/>
    <w:rsid w:val="00073E7E"/>
    <w:rsid w:val="00075D90"/>
    <w:rsid w:val="00076A45"/>
    <w:rsid w:val="00081D8A"/>
    <w:rsid w:val="000A0959"/>
    <w:rsid w:val="000A3EFF"/>
    <w:rsid w:val="000A7621"/>
    <w:rsid w:val="000B0369"/>
    <w:rsid w:val="000B328A"/>
    <w:rsid w:val="000B3CBF"/>
    <w:rsid w:val="000B6B0A"/>
    <w:rsid w:val="000B7F60"/>
    <w:rsid w:val="000C2FB2"/>
    <w:rsid w:val="000C39BA"/>
    <w:rsid w:val="000C79E9"/>
    <w:rsid w:val="000D3455"/>
    <w:rsid w:val="000D3F69"/>
    <w:rsid w:val="000D6000"/>
    <w:rsid w:val="000E18DE"/>
    <w:rsid w:val="001000D9"/>
    <w:rsid w:val="00100D6A"/>
    <w:rsid w:val="0010144A"/>
    <w:rsid w:val="001014A9"/>
    <w:rsid w:val="00103A06"/>
    <w:rsid w:val="00103F61"/>
    <w:rsid w:val="00104FB7"/>
    <w:rsid w:val="001132C8"/>
    <w:rsid w:val="00116406"/>
    <w:rsid w:val="0011773F"/>
    <w:rsid w:val="00127FFE"/>
    <w:rsid w:val="0013161A"/>
    <w:rsid w:val="0013350D"/>
    <w:rsid w:val="00133BF7"/>
    <w:rsid w:val="001401E7"/>
    <w:rsid w:val="001402FE"/>
    <w:rsid w:val="00150879"/>
    <w:rsid w:val="001523BE"/>
    <w:rsid w:val="0016239F"/>
    <w:rsid w:val="00164D7A"/>
    <w:rsid w:val="00166303"/>
    <w:rsid w:val="00166E86"/>
    <w:rsid w:val="00171E80"/>
    <w:rsid w:val="00180899"/>
    <w:rsid w:val="0018179B"/>
    <w:rsid w:val="001919D1"/>
    <w:rsid w:val="0019658A"/>
    <w:rsid w:val="001A0D32"/>
    <w:rsid w:val="001A5641"/>
    <w:rsid w:val="001A5923"/>
    <w:rsid w:val="001A5E10"/>
    <w:rsid w:val="001B5908"/>
    <w:rsid w:val="001C0EF6"/>
    <w:rsid w:val="001C1EE8"/>
    <w:rsid w:val="001C2D70"/>
    <w:rsid w:val="001C3307"/>
    <w:rsid w:val="001C3894"/>
    <w:rsid w:val="001C4EC9"/>
    <w:rsid w:val="001C64B2"/>
    <w:rsid w:val="001C7ECA"/>
    <w:rsid w:val="001D1DF8"/>
    <w:rsid w:val="001D39B3"/>
    <w:rsid w:val="001D3E3A"/>
    <w:rsid w:val="001D44ED"/>
    <w:rsid w:val="001D5596"/>
    <w:rsid w:val="001D6103"/>
    <w:rsid w:val="001D6F02"/>
    <w:rsid w:val="001E403C"/>
    <w:rsid w:val="001E77BF"/>
    <w:rsid w:val="001F1051"/>
    <w:rsid w:val="001F6CD8"/>
    <w:rsid w:val="00201E08"/>
    <w:rsid w:val="0021011A"/>
    <w:rsid w:val="00213FD5"/>
    <w:rsid w:val="00214741"/>
    <w:rsid w:val="00217EFD"/>
    <w:rsid w:val="00220152"/>
    <w:rsid w:val="0022041F"/>
    <w:rsid w:val="00224522"/>
    <w:rsid w:val="002313E7"/>
    <w:rsid w:val="002330BE"/>
    <w:rsid w:val="00235BCF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74B6F"/>
    <w:rsid w:val="00286E0F"/>
    <w:rsid w:val="00293F7E"/>
    <w:rsid w:val="002947F9"/>
    <w:rsid w:val="00295451"/>
    <w:rsid w:val="002964DF"/>
    <w:rsid w:val="002A7665"/>
    <w:rsid w:val="002B0756"/>
    <w:rsid w:val="002B40C4"/>
    <w:rsid w:val="002B45A1"/>
    <w:rsid w:val="002B634D"/>
    <w:rsid w:val="002C0C8D"/>
    <w:rsid w:val="002C208D"/>
    <w:rsid w:val="002C233F"/>
    <w:rsid w:val="002C5576"/>
    <w:rsid w:val="002E1069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274E5"/>
    <w:rsid w:val="003310D2"/>
    <w:rsid w:val="003340DA"/>
    <w:rsid w:val="00335239"/>
    <w:rsid w:val="00341992"/>
    <w:rsid w:val="00343BDE"/>
    <w:rsid w:val="003447F7"/>
    <w:rsid w:val="00344A2C"/>
    <w:rsid w:val="0034788E"/>
    <w:rsid w:val="00350939"/>
    <w:rsid w:val="00353CF5"/>
    <w:rsid w:val="0035714A"/>
    <w:rsid w:val="00363805"/>
    <w:rsid w:val="00363E8E"/>
    <w:rsid w:val="00380AC3"/>
    <w:rsid w:val="00387478"/>
    <w:rsid w:val="003905E5"/>
    <w:rsid w:val="00393063"/>
    <w:rsid w:val="00393E7C"/>
    <w:rsid w:val="00397E12"/>
    <w:rsid w:val="003B0350"/>
    <w:rsid w:val="003B2C5F"/>
    <w:rsid w:val="003B459A"/>
    <w:rsid w:val="003C0F26"/>
    <w:rsid w:val="003C2AC9"/>
    <w:rsid w:val="003C57E1"/>
    <w:rsid w:val="003D32C7"/>
    <w:rsid w:val="003D56B1"/>
    <w:rsid w:val="003E051B"/>
    <w:rsid w:val="003E32A8"/>
    <w:rsid w:val="003E6B7D"/>
    <w:rsid w:val="003F4EAE"/>
    <w:rsid w:val="003F6DEE"/>
    <w:rsid w:val="004067A6"/>
    <w:rsid w:val="00413C7D"/>
    <w:rsid w:val="00416805"/>
    <w:rsid w:val="00417512"/>
    <w:rsid w:val="00417A3C"/>
    <w:rsid w:val="00420EE7"/>
    <w:rsid w:val="00422171"/>
    <w:rsid w:val="004221D4"/>
    <w:rsid w:val="00424AD4"/>
    <w:rsid w:val="00425397"/>
    <w:rsid w:val="00425B2B"/>
    <w:rsid w:val="004267AC"/>
    <w:rsid w:val="00431A19"/>
    <w:rsid w:val="004331B3"/>
    <w:rsid w:val="00445237"/>
    <w:rsid w:val="0045133C"/>
    <w:rsid w:val="0045475A"/>
    <w:rsid w:val="004558BF"/>
    <w:rsid w:val="004579B5"/>
    <w:rsid w:val="004603FF"/>
    <w:rsid w:val="00460C4B"/>
    <w:rsid w:val="00461C8D"/>
    <w:rsid w:val="0046415A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A7B3C"/>
    <w:rsid w:val="004B49B9"/>
    <w:rsid w:val="004C0D85"/>
    <w:rsid w:val="004E1059"/>
    <w:rsid w:val="004E23F1"/>
    <w:rsid w:val="004E4BB7"/>
    <w:rsid w:val="004E6260"/>
    <w:rsid w:val="004F0530"/>
    <w:rsid w:val="004F3D50"/>
    <w:rsid w:val="004F4400"/>
    <w:rsid w:val="00506C2E"/>
    <w:rsid w:val="0051132E"/>
    <w:rsid w:val="00511394"/>
    <w:rsid w:val="00513949"/>
    <w:rsid w:val="00523B5B"/>
    <w:rsid w:val="005262B8"/>
    <w:rsid w:val="00535CA0"/>
    <w:rsid w:val="00537B94"/>
    <w:rsid w:val="00540B7C"/>
    <w:rsid w:val="005429E9"/>
    <w:rsid w:val="00543D04"/>
    <w:rsid w:val="0054515F"/>
    <w:rsid w:val="00545946"/>
    <w:rsid w:val="00545D1A"/>
    <w:rsid w:val="00547986"/>
    <w:rsid w:val="00550BBE"/>
    <w:rsid w:val="00550F45"/>
    <w:rsid w:val="00553969"/>
    <w:rsid w:val="0056048F"/>
    <w:rsid w:val="005642C0"/>
    <w:rsid w:val="0057474C"/>
    <w:rsid w:val="00575402"/>
    <w:rsid w:val="00575B6C"/>
    <w:rsid w:val="0058156E"/>
    <w:rsid w:val="00581892"/>
    <w:rsid w:val="005821D3"/>
    <w:rsid w:val="00586F78"/>
    <w:rsid w:val="00590360"/>
    <w:rsid w:val="00591E68"/>
    <w:rsid w:val="00594ECC"/>
    <w:rsid w:val="005960F3"/>
    <w:rsid w:val="00596CE4"/>
    <w:rsid w:val="005A6657"/>
    <w:rsid w:val="005C179F"/>
    <w:rsid w:val="005C2EB3"/>
    <w:rsid w:val="005C447D"/>
    <w:rsid w:val="005C5FF1"/>
    <w:rsid w:val="005D467E"/>
    <w:rsid w:val="005D488B"/>
    <w:rsid w:val="005D7367"/>
    <w:rsid w:val="005E007E"/>
    <w:rsid w:val="005E4814"/>
    <w:rsid w:val="005E55E8"/>
    <w:rsid w:val="005F19A9"/>
    <w:rsid w:val="005F33FD"/>
    <w:rsid w:val="006011E0"/>
    <w:rsid w:val="0060203A"/>
    <w:rsid w:val="00605E96"/>
    <w:rsid w:val="006120D1"/>
    <w:rsid w:val="00614F3F"/>
    <w:rsid w:val="00633EB6"/>
    <w:rsid w:val="006344E2"/>
    <w:rsid w:val="00635E65"/>
    <w:rsid w:val="00637FB5"/>
    <w:rsid w:val="00642F8E"/>
    <w:rsid w:val="0064388F"/>
    <w:rsid w:val="006440F8"/>
    <w:rsid w:val="00646622"/>
    <w:rsid w:val="00650A30"/>
    <w:rsid w:val="00655E5A"/>
    <w:rsid w:val="00663797"/>
    <w:rsid w:val="006638AC"/>
    <w:rsid w:val="00664DAB"/>
    <w:rsid w:val="00672C1B"/>
    <w:rsid w:val="00674542"/>
    <w:rsid w:val="006765EA"/>
    <w:rsid w:val="0067739E"/>
    <w:rsid w:val="0068038F"/>
    <w:rsid w:val="00680F48"/>
    <w:rsid w:val="00681DA0"/>
    <w:rsid w:val="006845A9"/>
    <w:rsid w:val="00684775"/>
    <w:rsid w:val="0068544D"/>
    <w:rsid w:val="00687F0B"/>
    <w:rsid w:val="006903DD"/>
    <w:rsid w:val="006938BA"/>
    <w:rsid w:val="0069450E"/>
    <w:rsid w:val="00696BB2"/>
    <w:rsid w:val="00697445"/>
    <w:rsid w:val="006A058F"/>
    <w:rsid w:val="006A1E59"/>
    <w:rsid w:val="006A3056"/>
    <w:rsid w:val="006A468C"/>
    <w:rsid w:val="006B14D6"/>
    <w:rsid w:val="006B52B5"/>
    <w:rsid w:val="006B6B9A"/>
    <w:rsid w:val="006B6E66"/>
    <w:rsid w:val="006C1530"/>
    <w:rsid w:val="006C4FFB"/>
    <w:rsid w:val="006D0639"/>
    <w:rsid w:val="006D49AD"/>
    <w:rsid w:val="006D69E1"/>
    <w:rsid w:val="006D7FD5"/>
    <w:rsid w:val="006E34A5"/>
    <w:rsid w:val="006E36E5"/>
    <w:rsid w:val="006E3CC9"/>
    <w:rsid w:val="006E73B1"/>
    <w:rsid w:val="006F2C0E"/>
    <w:rsid w:val="006F3F4D"/>
    <w:rsid w:val="00702ACD"/>
    <w:rsid w:val="00710851"/>
    <w:rsid w:val="0071127D"/>
    <w:rsid w:val="007149A7"/>
    <w:rsid w:val="007202C3"/>
    <w:rsid w:val="007342DD"/>
    <w:rsid w:val="007437F9"/>
    <w:rsid w:val="00746048"/>
    <w:rsid w:val="00750C16"/>
    <w:rsid w:val="00754DAA"/>
    <w:rsid w:val="00754EA5"/>
    <w:rsid w:val="007561C9"/>
    <w:rsid w:val="00757D5F"/>
    <w:rsid w:val="0076311C"/>
    <w:rsid w:val="00764273"/>
    <w:rsid w:val="00765E0F"/>
    <w:rsid w:val="00767D08"/>
    <w:rsid w:val="00775E3D"/>
    <w:rsid w:val="00776896"/>
    <w:rsid w:val="007804EA"/>
    <w:rsid w:val="00790131"/>
    <w:rsid w:val="0079112D"/>
    <w:rsid w:val="00791634"/>
    <w:rsid w:val="00795FF6"/>
    <w:rsid w:val="007A63EC"/>
    <w:rsid w:val="007A66C2"/>
    <w:rsid w:val="007A6984"/>
    <w:rsid w:val="007A7E70"/>
    <w:rsid w:val="007B1AED"/>
    <w:rsid w:val="007B5E75"/>
    <w:rsid w:val="007B6793"/>
    <w:rsid w:val="007B6DF8"/>
    <w:rsid w:val="007C149D"/>
    <w:rsid w:val="007C1AEA"/>
    <w:rsid w:val="007C45D1"/>
    <w:rsid w:val="007D5F37"/>
    <w:rsid w:val="007E72B1"/>
    <w:rsid w:val="007F0AC6"/>
    <w:rsid w:val="007F33BC"/>
    <w:rsid w:val="007F4EF8"/>
    <w:rsid w:val="007F6A12"/>
    <w:rsid w:val="0080133D"/>
    <w:rsid w:val="008041A7"/>
    <w:rsid w:val="00811121"/>
    <w:rsid w:val="008165EA"/>
    <w:rsid w:val="0081722F"/>
    <w:rsid w:val="008172FC"/>
    <w:rsid w:val="008226F2"/>
    <w:rsid w:val="0082500A"/>
    <w:rsid w:val="0082673E"/>
    <w:rsid w:val="00830F86"/>
    <w:rsid w:val="00842DD3"/>
    <w:rsid w:val="0085143C"/>
    <w:rsid w:val="00852573"/>
    <w:rsid w:val="00862779"/>
    <w:rsid w:val="00866CFB"/>
    <w:rsid w:val="0087077B"/>
    <w:rsid w:val="00875870"/>
    <w:rsid w:val="00876CC0"/>
    <w:rsid w:val="008812B6"/>
    <w:rsid w:val="00882EFD"/>
    <w:rsid w:val="00883E59"/>
    <w:rsid w:val="00886A0C"/>
    <w:rsid w:val="00886D29"/>
    <w:rsid w:val="008B4CB9"/>
    <w:rsid w:val="008B61CA"/>
    <w:rsid w:val="008C3899"/>
    <w:rsid w:val="008C4385"/>
    <w:rsid w:val="008C7D86"/>
    <w:rsid w:val="008D27E0"/>
    <w:rsid w:val="008D2E33"/>
    <w:rsid w:val="008D3838"/>
    <w:rsid w:val="008D570F"/>
    <w:rsid w:val="008F42A1"/>
    <w:rsid w:val="008F4C50"/>
    <w:rsid w:val="008F55E3"/>
    <w:rsid w:val="008F7B1F"/>
    <w:rsid w:val="009015FD"/>
    <w:rsid w:val="009041F1"/>
    <w:rsid w:val="009048A4"/>
    <w:rsid w:val="00904BF4"/>
    <w:rsid w:val="009057FE"/>
    <w:rsid w:val="0090710B"/>
    <w:rsid w:val="00911629"/>
    <w:rsid w:val="00914455"/>
    <w:rsid w:val="009156B3"/>
    <w:rsid w:val="009166E2"/>
    <w:rsid w:val="00917469"/>
    <w:rsid w:val="00920A44"/>
    <w:rsid w:val="009213FC"/>
    <w:rsid w:val="00923641"/>
    <w:rsid w:val="009257DF"/>
    <w:rsid w:val="00936719"/>
    <w:rsid w:val="0093679C"/>
    <w:rsid w:val="00940068"/>
    <w:rsid w:val="00951203"/>
    <w:rsid w:val="009554DC"/>
    <w:rsid w:val="00962275"/>
    <w:rsid w:val="00963B91"/>
    <w:rsid w:val="00963FE4"/>
    <w:rsid w:val="00965582"/>
    <w:rsid w:val="00973D3C"/>
    <w:rsid w:val="0097559C"/>
    <w:rsid w:val="0097651D"/>
    <w:rsid w:val="0098075F"/>
    <w:rsid w:val="00980D9A"/>
    <w:rsid w:val="009824F8"/>
    <w:rsid w:val="0098554B"/>
    <w:rsid w:val="00986865"/>
    <w:rsid w:val="009938A9"/>
    <w:rsid w:val="009961EB"/>
    <w:rsid w:val="009A398E"/>
    <w:rsid w:val="009A4810"/>
    <w:rsid w:val="009A5039"/>
    <w:rsid w:val="009A5E6F"/>
    <w:rsid w:val="009A61F8"/>
    <w:rsid w:val="009A6A05"/>
    <w:rsid w:val="009B0414"/>
    <w:rsid w:val="009B5009"/>
    <w:rsid w:val="009C1DC4"/>
    <w:rsid w:val="009C33EE"/>
    <w:rsid w:val="009C424C"/>
    <w:rsid w:val="009C4ADE"/>
    <w:rsid w:val="009C75A9"/>
    <w:rsid w:val="009D2DD2"/>
    <w:rsid w:val="009E10AD"/>
    <w:rsid w:val="009E21AD"/>
    <w:rsid w:val="009F4B09"/>
    <w:rsid w:val="00A07938"/>
    <w:rsid w:val="00A127FA"/>
    <w:rsid w:val="00A13231"/>
    <w:rsid w:val="00A14ADB"/>
    <w:rsid w:val="00A22222"/>
    <w:rsid w:val="00A24352"/>
    <w:rsid w:val="00A26EA0"/>
    <w:rsid w:val="00A43E54"/>
    <w:rsid w:val="00A44757"/>
    <w:rsid w:val="00A45FAB"/>
    <w:rsid w:val="00A51DC5"/>
    <w:rsid w:val="00A53DFA"/>
    <w:rsid w:val="00A55013"/>
    <w:rsid w:val="00A6296D"/>
    <w:rsid w:val="00A655AC"/>
    <w:rsid w:val="00A77701"/>
    <w:rsid w:val="00A82313"/>
    <w:rsid w:val="00A83A6D"/>
    <w:rsid w:val="00A86413"/>
    <w:rsid w:val="00A90460"/>
    <w:rsid w:val="00A914A1"/>
    <w:rsid w:val="00A95BF9"/>
    <w:rsid w:val="00A96CD8"/>
    <w:rsid w:val="00A97597"/>
    <w:rsid w:val="00AA0DC1"/>
    <w:rsid w:val="00AA1F42"/>
    <w:rsid w:val="00AB063E"/>
    <w:rsid w:val="00AB321E"/>
    <w:rsid w:val="00AB5A96"/>
    <w:rsid w:val="00AC4C71"/>
    <w:rsid w:val="00AC77C0"/>
    <w:rsid w:val="00AD1CC8"/>
    <w:rsid w:val="00AD28DD"/>
    <w:rsid w:val="00AF49E9"/>
    <w:rsid w:val="00B01AF4"/>
    <w:rsid w:val="00B0228E"/>
    <w:rsid w:val="00B06EFE"/>
    <w:rsid w:val="00B10464"/>
    <w:rsid w:val="00B14AEF"/>
    <w:rsid w:val="00B172B3"/>
    <w:rsid w:val="00B204CB"/>
    <w:rsid w:val="00B22847"/>
    <w:rsid w:val="00B232BD"/>
    <w:rsid w:val="00B252E4"/>
    <w:rsid w:val="00B269E5"/>
    <w:rsid w:val="00B35B43"/>
    <w:rsid w:val="00B40910"/>
    <w:rsid w:val="00B43A31"/>
    <w:rsid w:val="00B51184"/>
    <w:rsid w:val="00B57363"/>
    <w:rsid w:val="00B57B3D"/>
    <w:rsid w:val="00B6112D"/>
    <w:rsid w:val="00B73D95"/>
    <w:rsid w:val="00B7558A"/>
    <w:rsid w:val="00B77254"/>
    <w:rsid w:val="00B805FD"/>
    <w:rsid w:val="00B80951"/>
    <w:rsid w:val="00B80A6A"/>
    <w:rsid w:val="00B85152"/>
    <w:rsid w:val="00B87A3A"/>
    <w:rsid w:val="00B90219"/>
    <w:rsid w:val="00B9211F"/>
    <w:rsid w:val="00B934EC"/>
    <w:rsid w:val="00B95791"/>
    <w:rsid w:val="00BA3EAF"/>
    <w:rsid w:val="00BB20DA"/>
    <w:rsid w:val="00BB2862"/>
    <w:rsid w:val="00BB3AA1"/>
    <w:rsid w:val="00BB639B"/>
    <w:rsid w:val="00BB6E3B"/>
    <w:rsid w:val="00BB7348"/>
    <w:rsid w:val="00BC3325"/>
    <w:rsid w:val="00BC45BA"/>
    <w:rsid w:val="00BC58A9"/>
    <w:rsid w:val="00BC683A"/>
    <w:rsid w:val="00BC7B8D"/>
    <w:rsid w:val="00BD1294"/>
    <w:rsid w:val="00BD225D"/>
    <w:rsid w:val="00BD2A33"/>
    <w:rsid w:val="00BD4CDE"/>
    <w:rsid w:val="00BD51F1"/>
    <w:rsid w:val="00BE5643"/>
    <w:rsid w:val="00BF6C67"/>
    <w:rsid w:val="00C0451D"/>
    <w:rsid w:val="00C16CB6"/>
    <w:rsid w:val="00C209E4"/>
    <w:rsid w:val="00C275A1"/>
    <w:rsid w:val="00C335A4"/>
    <w:rsid w:val="00C33D50"/>
    <w:rsid w:val="00C35EC0"/>
    <w:rsid w:val="00C42FC9"/>
    <w:rsid w:val="00C47940"/>
    <w:rsid w:val="00C5350A"/>
    <w:rsid w:val="00C5355E"/>
    <w:rsid w:val="00C53A1D"/>
    <w:rsid w:val="00C54095"/>
    <w:rsid w:val="00C5483C"/>
    <w:rsid w:val="00C56944"/>
    <w:rsid w:val="00C62628"/>
    <w:rsid w:val="00C66212"/>
    <w:rsid w:val="00C67A47"/>
    <w:rsid w:val="00C714FF"/>
    <w:rsid w:val="00C7616B"/>
    <w:rsid w:val="00C766C5"/>
    <w:rsid w:val="00C806F1"/>
    <w:rsid w:val="00C927E7"/>
    <w:rsid w:val="00C967EB"/>
    <w:rsid w:val="00C96833"/>
    <w:rsid w:val="00C9697B"/>
    <w:rsid w:val="00CB149A"/>
    <w:rsid w:val="00CB63B9"/>
    <w:rsid w:val="00CC0E5D"/>
    <w:rsid w:val="00CC1C0D"/>
    <w:rsid w:val="00CC30F9"/>
    <w:rsid w:val="00CC335D"/>
    <w:rsid w:val="00CC344E"/>
    <w:rsid w:val="00CD3457"/>
    <w:rsid w:val="00CD49DF"/>
    <w:rsid w:val="00CD4E3B"/>
    <w:rsid w:val="00CD6016"/>
    <w:rsid w:val="00CD6BD0"/>
    <w:rsid w:val="00CE2555"/>
    <w:rsid w:val="00CE7C57"/>
    <w:rsid w:val="00CF1B69"/>
    <w:rsid w:val="00CF2045"/>
    <w:rsid w:val="00CF4610"/>
    <w:rsid w:val="00CF517B"/>
    <w:rsid w:val="00CF7EA1"/>
    <w:rsid w:val="00D023A3"/>
    <w:rsid w:val="00D02BE7"/>
    <w:rsid w:val="00D07074"/>
    <w:rsid w:val="00D119B1"/>
    <w:rsid w:val="00D16B52"/>
    <w:rsid w:val="00D16C82"/>
    <w:rsid w:val="00D177A6"/>
    <w:rsid w:val="00D20AE5"/>
    <w:rsid w:val="00D21F3C"/>
    <w:rsid w:val="00D24F99"/>
    <w:rsid w:val="00D32283"/>
    <w:rsid w:val="00D34A31"/>
    <w:rsid w:val="00D36DE5"/>
    <w:rsid w:val="00D37B1C"/>
    <w:rsid w:val="00D45212"/>
    <w:rsid w:val="00D50A58"/>
    <w:rsid w:val="00D57797"/>
    <w:rsid w:val="00D61F3A"/>
    <w:rsid w:val="00D668E2"/>
    <w:rsid w:val="00D807A7"/>
    <w:rsid w:val="00D82615"/>
    <w:rsid w:val="00D84854"/>
    <w:rsid w:val="00D86402"/>
    <w:rsid w:val="00D86C73"/>
    <w:rsid w:val="00D87242"/>
    <w:rsid w:val="00D90360"/>
    <w:rsid w:val="00D90766"/>
    <w:rsid w:val="00DA07ED"/>
    <w:rsid w:val="00DA1155"/>
    <w:rsid w:val="00DB0549"/>
    <w:rsid w:val="00DB13D6"/>
    <w:rsid w:val="00DB5276"/>
    <w:rsid w:val="00DB75E4"/>
    <w:rsid w:val="00DC2200"/>
    <w:rsid w:val="00DC3363"/>
    <w:rsid w:val="00DC4DC2"/>
    <w:rsid w:val="00DC5505"/>
    <w:rsid w:val="00DE3A97"/>
    <w:rsid w:val="00DE4D41"/>
    <w:rsid w:val="00DE76C6"/>
    <w:rsid w:val="00DE7845"/>
    <w:rsid w:val="00DF0B2F"/>
    <w:rsid w:val="00DF45CD"/>
    <w:rsid w:val="00E0096C"/>
    <w:rsid w:val="00E03E79"/>
    <w:rsid w:val="00E11642"/>
    <w:rsid w:val="00E14185"/>
    <w:rsid w:val="00E24356"/>
    <w:rsid w:val="00E251D6"/>
    <w:rsid w:val="00E25C6C"/>
    <w:rsid w:val="00E27501"/>
    <w:rsid w:val="00E32073"/>
    <w:rsid w:val="00E32ACD"/>
    <w:rsid w:val="00E36E54"/>
    <w:rsid w:val="00E37A6F"/>
    <w:rsid w:val="00E41D8A"/>
    <w:rsid w:val="00E4218D"/>
    <w:rsid w:val="00E448CA"/>
    <w:rsid w:val="00E44B11"/>
    <w:rsid w:val="00E46F44"/>
    <w:rsid w:val="00E507D1"/>
    <w:rsid w:val="00E50CEA"/>
    <w:rsid w:val="00E5275E"/>
    <w:rsid w:val="00E529E7"/>
    <w:rsid w:val="00E53ABA"/>
    <w:rsid w:val="00E56D4A"/>
    <w:rsid w:val="00E61E5B"/>
    <w:rsid w:val="00E65A50"/>
    <w:rsid w:val="00E76382"/>
    <w:rsid w:val="00E7666B"/>
    <w:rsid w:val="00E80F95"/>
    <w:rsid w:val="00E92C77"/>
    <w:rsid w:val="00E9325B"/>
    <w:rsid w:val="00E96B35"/>
    <w:rsid w:val="00EA5B6B"/>
    <w:rsid w:val="00EA722D"/>
    <w:rsid w:val="00EB0AB0"/>
    <w:rsid w:val="00EB661D"/>
    <w:rsid w:val="00EC0515"/>
    <w:rsid w:val="00EC38BA"/>
    <w:rsid w:val="00EC5969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2016"/>
    <w:rsid w:val="00F14225"/>
    <w:rsid w:val="00F14BA4"/>
    <w:rsid w:val="00F20164"/>
    <w:rsid w:val="00F20EAD"/>
    <w:rsid w:val="00F23976"/>
    <w:rsid w:val="00F23FC1"/>
    <w:rsid w:val="00F26052"/>
    <w:rsid w:val="00F270F7"/>
    <w:rsid w:val="00F31823"/>
    <w:rsid w:val="00F318DD"/>
    <w:rsid w:val="00F31F02"/>
    <w:rsid w:val="00F325B5"/>
    <w:rsid w:val="00F32EA3"/>
    <w:rsid w:val="00F43260"/>
    <w:rsid w:val="00F511C6"/>
    <w:rsid w:val="00F53552"/>
    <w:rsid w:val="00F64182"/>
    <w:rsid w:val="00F645FD"/>
    <w:rsid w:val="00F65153"/>
    <w:rsid w:val="00F6527B"/>
    <w:rsid w:val="00F666DB"/>
    <w:rsid w:val="00F6747C"/>
    <w:rsid w:val="00F70E06"/>
    <w:rsid w:val="00F71475"/>
    <w:rsid w:val="00F71CA3"/>
    <w:rsid w:val="00F76437"/>
    <w:rsid w:val="00F803FE"/>
    <w:rsid w:val="00F809DF"/>
    <w:rsid w:val="00F83440"/>
    <w:rsid w:val="00F856AD"/>
    <w:rsid w:val="00F877C1"/>
    <w:rsid w:val="00F91BE5"/>
    <w:rsid w:val="00F94187"/>
    <w:rsid w:val="00F968D5"/>
    <w:rsid w:val="00FA6851"/>
    <w:rsid w:val="00FB089C"/>
    <w:rsid w:val="00FB1373"/>
    <w:rsid w:val="00FB3342"/>
    <w:rsid w:val="00FB4024"/>
    <w:rsid w:val="00FB445B"/>
    <w:rsid w:val="00FB6B6D"/>
    <w:rsid w:val="00FC16AB"/>
    <w:rsid w:val="00FC593B"/>
    <w:rsid w:val="00FC641F"/>
    <w:rsid w:val="00FC651D"/>
    <w:rsid w:val="00FD14BA"/>
    <w:rsid w:val="00FD61A7"/>
    <w:rsid w:val="00FD739B"/>
    <w:rsid w:val="00FD7BB9"/>
    <w:rsid w:val="00FE6F76"/>
    <w:rsid w:val="00FE7226"/>
    <w:rsid w:val="00FF1A36"/>
    <w:rsid w:val="00FF3AAB"/>
    <w:rsid w:val="00FF7D2E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797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024E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797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024E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sbsg5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rveymonkey.com/s/201306-Emissio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CD34-B3FB-4A9D-BF41-3D64051A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3262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Mahgoub, Hesham</dc:creator>
  <cp:lastModifiedBy>Scott, Sarah</cp:lastModifiedBy>
  <cp:revision>70</cp:revision>
  <cp:lastPrinted>2013-07-12T09:22:00Z</cp:lastPrinted>
  <dcterms:created xsi:type="dcterms:W3CDTF">2013-07-04T09:41:00Z</dcterms:created>
  <dcterms:modified xsi:type="dcterms:W3CDTF">2013-07-12T09:22:00Z</dcterms:modified>
</cp:coreProperties>
</file>