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EE7A9C">
      <w:pPr>
        <w:pStyle w:val="Index1"/>
        <w:tabs>
          <w:tab w:val="clear" w:pos="794"/>
          <w:tab w:val="clear" w:pos="1191"/>
          <w:tab w:val="clear" w:pos="1588"/>
          <w:tab w:val="clear" w:pos="1985"/>
          <w:tab w:val="left" w:pos="5387"/>
        </w:tabs>
      </w:pPr>
      <w:r>
        <w:tab/>
        <w:t xml:space="preserve">Geneva, </w:t>
      </w:r>
      <w:r w:rsidR="00EE7A9C">
        <w:t>24 July</w:t>
      </w:r>
      <w:r w:rsidR="00624E87">
        <w:t xml:space="preserve"> </w:t>
      </w:r>
      <w:r w:rsidR="001D38CB">
        <w:t>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C548D9" w:rsidRDefault="00957FE8" w:rsidP="00BA79FC">
            <w:pPr>
              <w:tabs>
                <w:tab w:val="left" w:pos="4111"/>
              </w:tabs>
              <w:spacing w:before="0"/>
            </w:pPr>
            <w:proofErr w:type="gramStart"/>
            <w:r w:rsidRPr="00050C79">
              <w:rPr>
                <w:b/>
              </w:rPr>
              <w:t xml:space="preserve">TSB Circular </w:t>
            </w:r>
            <w:r w:rsidR="00BA79FC">
              <w:rPr>
                <w:b/>
              </w:rPr>
              <w:t>33</w:t>
            </w:r>
            <w:r w:rsidR="00EF0A75">
              <w:rPr>
                <w:b/>
              </w:rPr>
              <w:br/>
            </w:r>
            <w:r>
              <w:t>TSB Workshops</w:t>
            </w:r>
            <w:r w:rsidRPr="00EF0A75">
              <w:t>/</w:t>
            </w:r>
            <w:r w:rsidR="004F4745" w:rsidRPr="00EF0A75">
              <w:t>A.N.</w:t>
            </w:r>
            <w:proofErr w:type="gramEnd"/>
            <w:r w:rsidR="00952BF1">
              <w:br/>
            </w:r>
            <w:r w:rsidR="00C622A0">
              <w:br/>
            </w:r>
            <w:r>
              <w:t xml:space="preserve">+41 22 730 </w:t>
            </w:r>
            <w:r w:rsidR="004F4745" w:rsidRPr="00EF0A75">
              <w:t>5158</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C24DCE">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p>
          <w:p w:rsidR="00957FE8" w:rsidRDefault="00957FE8" w:rsidP="00A62D71">
            <w:pPr>
              <w:tabs>
                <w:tab w:val="clear" w:pos="794"/>
                <w:tab w:val="clear" w:pos="1191"/>
                <w:tab w:val="clear" w:pos="1588"/>
                <w:tab w:val="clear" w:pos="1985"/>
                <w:tab w:val="left" w:pos="233"/>
              </w:tabs>
              <w:spacing w:before="0"/>
              <w:ind w:left="233" w:hanging="233"/>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344"/>
        <w:gridCol w:w="7459"/>
      </w:tblGrid>
      <w:tr w:rsidR="00957FE8" w:rsidTr="00EE7A9C">
        <w:trPr>
          <w:cantSplit/>
          <w:trHeight w:val="807"/>
        </w:trPr>
        <w:tc>
          <w:tcPr>
            <w:tcW w:w="1344" w:type="dxa"/>
          </w:tcPr>
          <w:p w:rsidR="00957FE8" w:rsidRDefault="00957FE8">
            <w:pPr>
              <w:tabs>
                <w:tab w:val="left" w:pos="4111"/>
              </w:tabs>
              <w:spacing w:before="10"/>
              <w:ind w:left="57"/>
              <w:rPr>
                <w:sz w:val="22"/>
              </w:rPr>
            </w:pPr>
            <w:r>
              <w:rPr>
                <w:sz w:val="22"/>
              </w:rPr>
              <w:t>Subject:</w:t>
            </w:r>
          </w:p>
        </w:tc>
        <w:tc>
          <w:tcPr>
            <w:tcW w:w="7459" w:type="dxa"/>
          </w:tcPr>
          <w:p w:rsidR="00934BA7" w:rsidRDefault="005F0B5E" w:rsidP="005F0B5E">
            <w:pPr>
              <w:tabs>
                <w:tab w:val="left" w:pos="4111"/>
              </w:tabs>
              <w:spacing w:before="0"/>
              <w:ind w:left="57" w:right="28"/>
              <w:rPr>
                <w:rFonts w:asciiTheme="majorBidi" w:hAnsiTheme="majorBidi" w:cstheme="majorBidi"/>
                <w:b/>
                <w:szCs w:val="24"/>
              </w:rPr>
            </w:pPr>
            <w:r>
              <w:rPr>
                <w:rStyle w:val="Strong"/>
                <w:color w:val="000000"/>
              </w:rPr>
              <w:t xml:space="preserve">ITU Workshop on Making Media Accessible to all: the Options and the Economics </w:t>
            </w:r>
            <w:r w:rsidR="00624E87">
              <w:rPr>
                <w:rStyle w:val="Strong"/>
                <w:color w:val="000000"/>
              </w:rPr>
              <w:t>-</w:t>
            </w:r>
            <w:r>
              <w:rPr>
                <w:rStyle w:val="Strong"/>
                <w:color w:val="000000"/>
              </w:rPr>
              <w:t xml:space="preserve"> </w:t>
            </w:r>
            <w:r w:rsidR="002A04A4">
              <w:rPr>
                <w:rFonts w:asciiTheme="majorBidi" w:hAnsiTheme="majorBidi" w:cstheme="majorBidi"/>
                <w:b/>
                <w:szCs w:val="24"/>
              </w:rPr>
              <w:t>(</w:t>
            </w:r>
            <w:r w:rsidR="000728AB">
              <w:rPr>
                <w:rFonts w:asciiTheme="majorBidi" w:hAnsiTheme="majorBidi" w:cstheme="majorBidi"/>
                <w:b/>
                <w:szCs w:val="24"/>
              </w:rPr>
              <w:t>Geneva</w:t>
            </w:r>
            <w:r w:rsidR="00957FE8" w:rsidRPr="00A62D71">
              <w:rPr>
                <w:rFonts w:asciiTheme="majorBidi" w:hAnsiTheme="majorBidi" w:cstheme="majorBidi"/>
                <w:b/>
                <w:szCs w:val="24"/>
              </w:rPr>
              <w:t>,</w:t>
            </w:r>
            <w:r w:rsidR="00AB6D6A" w:rsidRPr="00A62D71">
              <w:rPr>
                <w:rFonts w:asciiTheme="majorBidi" w:hAnsiTheme="majorBidi" w:cstheme="majorBidi"/>
                <w:b/>
                <w:szCs w:val="24"/>
              </w:rPr>
              <w:t xml:space="preserve"> </w:t>
            </w:r>
            <w:r w:rsidR="000728AB">
              <w:rPr>
                <w:rFonts w:asciiTheme="majorBidi" w:hAnsiTheme="majorBidi" w:cstheme="majorBidi"/>
                <w:b/>
                <w:szCs w:val="24"/>
              </w:rPr>
              <w:t>Switzerland,</w:t>
            </w:r>
            <w:r w:rsidR="00A62D71" w:rsidRPr="00A62D71">
              <w:rPr>
                <w:rFonts w:asciiTheme="majorBidi" w:hAnsiTheme="majorBidi" w:cstheme="majorBidi"/>
                <w:b/>
                <w:szCs w:val="24"/>
              </w:rPr>
              <w:t xml:space="preserve"> </w:t>
            </w:r>
            <w:r>
              <w:rPr>
                <w:rFonts w:asciiTheme="majorBidi" w:hAnsiTheme="majorBidi" w:cstheme="majorBidi"/>
                <w:b/>
                <w:szCs w:val="24"/>
              </w:rPr>
              <w:t>24</w:t>
            </w:r>
            <w:r w:rsidR="00EE7A9C">
              <w:rPr>
                <w:rFonts w:asciiTheme="majorBidi" w:hAnsiTheme="majorBidi" w:cstheme="majorBidi"/>
                <w:b/>
                <w:szCs w:val="24"/>
              </w:rPr>
              <w:t xml:space="preserve"> (</w:t>
            </w:r>
            <w:r>
              <w:rPr>
                <w:rFonts w:asciiTheme="majorBidi" w:hAnsiTheme="majorBidi" w:cstheme="majorBidi"/>
                <w:b/>
                <w:szCs w:val="24"/>
              </w:rPr>
              <w:t>p</w:t>
            </w:r>
            <w:r w:rsidR="00EE7A9C">
              <w:rPr>
                <w:rFonts w:asciiTheme="majorBidi" w:hAnsiTheme="majorBidi" w:cstheme="majorBidi"/>
                <w:b/>
                <w:szCs w:val="24"/>
              </w:rPr>
              <w:t>.</w:t>
            </w:r>
            <w:r>
              <w:rPr>
                <w:rFonts w:asciiTheme="majorBidi" w:hAnsiTheme="majorBidi" w:cstheme="majorBidi"/>
                <w:b/>
                <w:szCs w:val="24"/>
              </w:rPr>
              <w:t>m</w:t>
            </w:r>
            <w:r w:rsidR="00EE7A9C">
              <w:rPr>
                <w:rFonts w:asciiTheme="majorBidi" w:hAnsiTheme="majorBidi" w:cstheme="majorBidi"/>
                <w:b/>
                <w:szCs w:val="24"/>
              </w:rPr>
              <w:t>.)</w:t>
            </w:r>
            <w:r>
              <w:rPr>
                <w:rFonts w:asciiTheme="majorBidi" w:hAnsiTheme="majorBidi" w:cstheme="majorBidi"/>
                <w:b/>
                <w:szCs w:val="24"/>
              </w:rPr>
              <w:t xml:space="preserve"> – 25 October </w:t>
            </w:r>
            <w:r w:rsidR="005B6438" w:rsidRPr="00A62D71">
              <w:rPr>
                <w:rFonts w:asciiTheme="majorBidi" w:hAnsiTheme="majorBidi" w:cstheme="majorBidi"/>
                <w:b/>
                <w:szCs w:val="24"/>
              </w:rPr>
              <w:t>2013</w:t>
            </w:r>
            <w:r w:rsidR="002A04A4">
              <w:rPr>
                <w:rFonts w:asciiTheme="majorBidi" w:hAnsiTheme="majorBidi" w:cstheme="majorBidi"/>
                <w:b/>
                <w:szCs w:val="24"/>
              </w:rPr>
              <w:t>)</w:t>
            </w:r>
            <w:r w:rsidR="00081099">
              <w:rPr>
                <w:rFonts w:asciiTheme="majorBidi" w:hAnsiTheme="majorBidi" w:cstheme="majorBidi"/>
                <w:b/>
                <w:szCs w:val="24"/>
              </w:rPr>
              <w:t xml:space="preserve"> </w:t>
            </w:r>
          </w:p>
        </w:tc>
      </w:tr>
    </w:tbl>
    <w:p w:rsidR="00957FE8" w:rsidRDefault="00957FE8" w:rsidP="00D347A6">
      <w:bookmarkStart w:id="2" w:name="StartTyping_E"/>
      <w:bookmarkEnd w:id="2"/>
      <w:r>
        <w:t>Dear Sir/Madam,</w:t>
      </w:r>
      <w:r w:rsidR="00D347A6">
        <w:br/>
      </w:r>
    </w:p>
    <w:p w:rsidR="009F1083" w:rsidRPr="00EE7A9C" w:rsidRDefault="00957FE8" w:rsidP="002F09C3">
      <w:pPr>
        <w:rPr>
          <w:szCs w:val="24"/>
        </w:rPr>
      </w:pPr>
      <w:bookmarkStart w:id="3" w:name="suitetext"/>
      <w:bookmarkStart w:id="4" w:name="text"/>
      <w:bookmarkEnd w:id="3"/>
      <w:bookmarkEnd w:id="4"/>
      <w:r w:rsidRPr="00EE7A9C">
        <w:rPr>
          <w:bCs/>
          <w:szCs w:val="24"/>
        </w:rPr>
        <w:t>1</w:t>
      </w:r>
      <w:r w:rsidRPr="00EE7A9C">
        <w:rPr>
          <w:szCs w:val="24"/>
        </w:rPr>
        <w:tab/>
      </w:r>
      <w:r w:rsidR="009F1083" w:rsidRPr="00EE7A9C">
        <w:rPr>
          <w:szCs w:val="24"/>
        </w:rPr>
        <w:t xml:space="preserve">I would like to inform you that </w:t>
      </w:r>
      <w:r w:rsidR="003A6F4E" w:rsidRPr="00EE7A9C">
        <w:rPr>
          <w:szCs w:val="24"/>
        </w:rPr>
        <w:t xml:space="preserve">the </w:t>
      </w:r>
      <w:r w:rsidR="003A6F4E" w:rsidRPr="00EE7A9C">
        <w:rPr>
          <w:color w:val="000000"/>
          <w:szCs w:val="24"/>
        </w:rPr>
        <w:t xml:space="preserve">ITU-T Study Group 16 Focus Group on Audio Visual Accessibility (FG-AVA), is organizing </w:t>
      </w:r>
      <w:r w:rsidR="009F1083" w:rsidRPr="00EE7A9C">
        <w:rPr>
          <w:szCs w:val="24"/>
        </w:rPr>
        <w:t xml:space="preserve">a </w:t>
      </w:r>
      <w:r w:rsidR="005F0B5E" w:rsidRPr="00EE7A9C">
        <w:rPr>
          <w:szCs w:val="24"/>
        </w:rPr>
        <w:t xml:space="preserve">two- </w:t>
      </w:r>
      <w:r w:rsidR="009F1083" w:rsidRPr="00EE7A9C">
        <w:rPr>
          <w:szCs w:val="24"/>
        </w:rPr>
        <w:t>day</w:t>
      </w:r>
      <w:r w:rsidR="005F0B5E" w:rsidRPr="00EE7A9C">
        <w:rPr>
          <w:szCs w:val="24"/>
        </w:rPr>
        <w:t xml:space="preserve"> </w:t>
      </w:r>
      <w:r w:rsidR="005F0B5E" w:rsidRPr="00EE7A9C">
        <w:rPr>
          <w:rStyle w:val="Strong"/>
          <w:color w:val="000000"/>
          <w:szCs w:val="24"/>
        </w:rPr>
        <w:t>ITU Workshop on Making Media Accessible to all: the Options and the Economics</w:t>
      </w:r>
      <w:r w:rsidR="009F1083" w:rsidRPr="00EE7A9C">
        <w:rPr>
          <w:b/>
          <w:szCs w:val="24"/>
        </w:rPr>
        <w:t xml:space="preserve"> </w:t>
      </w:r>
      <w:r w:rsidR="00E709B7" w:rsidRPr="00EE7A9C">
        <w:rPr>
          <w:bCs/>
          <w:szCs w:val="24"/>
        </w:rPr>
        <w:t xml:space="preserve">which </w:t>
      </w:r>
      <w:r w:rsidR="009F1083" w:rsidRPr="00EE7A9C">
        <w:rPr>
          <w:szCs w:val="24"/>
        </w:rPr>
        <w:t xml:space="preserve">will take place at </w:t>
      </w:r>
      <w:r w:rsidR="00E709B7" w:rsidRPr="00EE7A9C">
        <w:rPr>
          <w:szCs w:val="24"/>
        </w:rPr>
        <w:t xml:space="preserve">the </w:t>
      </w:r>
      <w:r w:rsidR="009F1083" w:rsidRPr="00EE7A9C">
        <w:rPr>
          <w:szCs w:val="24"/>
        </w:rPr>
        <w:t xml:space="preserve">ITU headquarters, Geneva, on </w:t>
      </w:r>
      <w:r w:rsidR="00EE7A9C">
        <w:rPr>
          <w:szCs w:val="24"/>
        </w:rPr>
        <w:br/>
      </w:r>
      <w:r w:rsidR="005F0B5E" w:rsidRPr="00EE7A9C">
        <w:rPr>
          <w:szCs w:val="24"/>
        </w:rPr>
        <w:t>24 (pm) – 25 October 2013</w:t>
      </w:r>
      <w:r w:rsidR="009F1083" w:rsidRPr="00EE7A9C">
        <w:rPr>
          <w:szCs w:val="24"/>
        </w:rPr>
        <w:t xml:space="preserve">.  </w:t>
      </w:r>
      <w:r w:rsidR="003A6F4E" w:rsidRPr="00EE7A9C">
        <w:rPr>
          <w:color w:val="000000"/>
          <w:szCs w:val="24"/>
        </w:rPr>
        <w:t xml:space="preserve">The interdisciplinary group was established in 2011 to encourage the use of common accessibility tools across all delivery media including broadcasting, IPTV and </w:t>
      </w:r>
      <w:proofErr w:type="gramStart"/>
      <w:r w:rsidR="003A6F4E" w:rsidRPr="00EE7A9C">
        <w:rPr>
          <w:color w:val="000000"/>
          <w:szCs w:val="24"/>
        </w:rPr>
        <w:t>Internet.</w:t>
      </w:r>
      <w:proofErr w:type="gramEnd"/>
      <w:r w:rsidR="003A6F4E" w:rsidRPr="00EE7A9C">
        <w:rPr>
          <w:color w:val="000000"/>
          <w:szCs w:val="24"/>
        </w:rPr>
        <w:t> </w:t>
      </w:r>
    </w:p>
    <w:p w:rsidR="00AA00A6" w:rsidRPr="00EE7A9C" w:rsidRDefault="00957FE8">
      <w:pPr>
        <w:rPr>
          <w:b/>
          <w:bCs/>
          <w:szCs w:val="24"/>
        </w:rPr>
      </w:pPr>
      <w:r w:rsidRPr="00EE7A9C">
        <w:rPr>
          <w:szCs w:val="24"/>
        </w:rPr>
        <w:t xml:space="preserve">The workshop will open at </w:t>
      </w:r>
      <w:r w:rsidR="004E1D21">
        <w:rPr>
          <w:szCs w:val="24"/>
        </w:rPr>
        <w:t>14</w:t>
      </w:r>
      <w:r w:rsidR="00E51758" w:rsidRPr="00EE7A9C">
        <w:rPr>
          <w:szCs w:val="24"/>
        </w:rPr>
        <w:t>00</w:t>
      </w:r>
      <w:r w:rsidR="00642A28" w:rsidRPr="00EE7A9C">
        <w:rPr>
          <w:szCs w:val="24"/>
        </w:rPr>
        <w:t xml:space="preserve"> hours.  </w:t>
      </w:r>
      <w:r w:rsidR="009F1083" w:rsidRPr="00EE7A9C">
        <w:rPr>
          <w:szCs w:val="24"/>
        </w:rPr>
        <w:t>Detailed information concerning the meeting rooms will be displayed on screens at the entrances to ITU headquarters</w:t>
      </w:r>
      <w:r w:rsidR="008D13EA" w:rsidRPr="00EE7A9C">
        <w:rPr>
          <w:szCs w:val="24"/>
        </w:rPr>
        <w:t xml:space="preserve">.  </w:t>
      </w:r>
      <w:r w:rsidR="004E1D21">
        <w:rPr>
          <w:b/>
          <w:bCs/>
          <w:szCs w:val="24"/>
        </w:rPr>
        <w:t>Registration will begin at 083</w:t>
      </w:r>
      <w:bookmarkStart w:id="5" w:name="_GoBack"/>
      <w:bookmarkEnd w:id="5"/>
      <w:r w:rsidR="008D13EA" w:rsidRPr="00EE7A9C">
        <w:rPr>
          <w:b/>
          <w:bCs/>
          <w:szCs w:val="24"/>
        </w:rPr>
        <w:t>0 hours</w:t>
      </w:r>
      <w:r w:rsidR="00642A28" w:rsidRPr="00EE7A9C">
        <w:rPr>
          <w:b/>
          <w:bCs/>
          <w:szCs w:val="24"/>
        </w:rPr>
        <w:t xml:space="preserve">.  </w:t>
      </w:r>
    </w:p>
    <w:p w:rsidR="00957FE8" w:rsidRPr="00EE7A9C" w:rsidRDefault="00957FE8" w:rsidP="00D347A6">
      <w:pPr>
        <w:rPr>
          <w:rFonts w:asciiTheme="majorBidi" w:hAnsiTheme="majorBidi" w:cstheme="majorBidi"/>
          <w:szCs w:val="24"/>
        </w:rPr>
      </w:pPr>
      <w:r w:rsidRPr="00EE7A9C">
        <w:rPr>
          <w:rFonts w:asciiTheme="majorBidi" w:hAnsiTheme="majorBidi" w:cstheme="majorBidi"/>
          <w:bCs/>
          <w:szCs w:val="24"/>
        </w:rPr>
        <w:t>2</w:t>
      </w:r>
      <w:r w:rsidRPr="00EE7A9C">
        <w:rPr>
          <w:rFonts w:asciiTheme="majorBidi" w:hAnsiTheme="majorBidi" w:cstheme="majorBidi"/>
          <w:szCs w:val="24"/>
        </w:rPr>
        <w:tab/>
        <w:t>Discussions will be held in English</w:t>
      </w:r>
      <w:r w:rsidR="00BA5D9A" w:rsidRPr="00EE7A9C">
        <w:rPr>
          <w:rFonts w:asciiTheme="majorBidi" w:hAnsiTheme="majorBidi" w:cstheme="majorBidi"/>
          <w:szCs w:val="24"/>
        </w:rPr>
        <w:t xml:space="preserve"> only</w:t>
      </w:r>
      <w:r w:rsidR="005B6438" w:rsidRPr="00EE7A9C">
        <w:rPr>
          <w:rFonts w:asciiTheme="majorBidi" w:hAnsiTheme="majorBidi" w:cstheme="majorBidi"/>
          <w:szCs w:val="24"/>
        </w:rPr>
        <w:t>.</w:t>
      </w:r>
    </w:p>
    <w:p w:rsidR="00AA00A6" w:rsidRPr="00EE7A9C" w:rsidRDefault="00957FE8">
      <w:pPr>
        <w:rPr>
          <w:rFonts w:asciiTheme="majorBidi" w:hAnsiTheme="majorBidi" w:cstheme="majorBidi"/>
          <w:szCs w:val="24"/>
        </w:rPr>
      </w:pPr>
      <w:r w:rsidRPr="00EE7A9C">
        <w:rPr>
          <w:rFonts w:asciiTheme="majorBidi" w:hAnsiTheme="majorBidi" w:cstheme="majorBidi"/>
          <w:szCs w:val="24"/>
        </w:rPr>
        <w:t>3</w:t>
      </w:r>
      <w:r w:rsidRPr="00EE7A9C">
        <w:rPr>
          <w:rFonts w:asciiTheme="majorBidi" w:hAnsiTheme="majorBidi" w:cstheme="majorBidi"/>
          <w:szCs w:val="24"/>
        </w:rPr>
        <w:tab/>
        <w:t xml:space="preserve">Participation is </w:t>
      </w:r>
      <w:bookmarkStart w:id="6" w:name="OLE_LINK1"/>
      <w:bookmarkStart w:id="7" w:name="OLE_LINK2"/>
      <w:r w:rsidRPr="00EE7A9C">
        <w:rPr>
          <w:rFonts w:asciiTheme="majorBidi" w:hAnsiTheme="majorBidi" w:cstheme="majorBidi"/>
          <w:szCs w:val="24"/>
        </w:rPr>
        <w:t>open to ITU Member States, Sector Members</w:t>
      </w:r>
      <w:r w:rsidR="00AD6650" w:rsidRPr="00EE7A9C">
        <w:rPr>
          <w:rFonts w:asciiTheme="majorBidi" w:hAnsiTheme="majorBidi" w:cstheme="majorBidi"/>
          <w:szCs w:val="24"/>
        </w:rPr>
        <w:t>,</w:t>
      </w:r>
      <w:r w:rsidRPr="00EE7A9C">
        <w:rPr>
          <w:rFonts w:asciiTheme="majorBidi" w:hAnsiTheme="majorBidi" w:cstheme="majorBidi"/>
          <w:szCs w:val="24"/>
        </w:rPr>
        <w:t xml:space="preserve"> Associates</w:t>
      </w:r>
      <w:r w:rsidR="00AD6650" w:rsidRPr="00EE7A9C">
        <w:rPr>
          <w:rFonts w:asciiTheme="majorBidi" w:hAnsiTheme="majorBidi" w:cstheme="majorBidi"/>
          <w:szCs w:val="24"/>
        </w:rPr>
        <w:t xml:space="preserve"> and </w:t>
      </w:r>
      <w:r w:rsidR="00642A28" w:rsidRPr="00EE7A9C">
        <w:rPr>
          <w:rFonts w:asciiTheme="majorBidi" w:hAnsiTheme="majorBidi" w:cstheme="majorBidi"/>
          <w:szCs w:val="24"/>
        </w:rPr>
        <w:t>Academic Institutions</w:t>
      </w:r>
      <w:bookmarkEnd w:id="6"/>
      <w:bookmarkEnd w:id="7"/>
      <w:r w:rsidR="00642A28" w:rsidRPr="00EE7A9C">
        <w:rPr>
          <w:rFonts w:asciiTheme="majorBidi" w:hAnsiTheme="majorBidi" w:cstheme="majorBidi"/>
          <w:szCs w:val="24"/>
        </w:rPr>
        <w:t xml:space="preserve"> and to any </w:t>
      </w:r>
      <w:r w:rsidRPr="00EE7A9C">
        <w:rPr>
          <w:rFonts w:asciiTheme="majorBidi" w:hAnsiTheme="majorBidi" w:cstheme="majorBidi"/>
          <w:szCs w:val="24"/>
        </w:rPr>
        <w:t>individual from a country which is a member of ITU who wishes to contribute to the work.  This includes individuals who are also members of international, reg</w:t>
      </w:r>
      <w:r w:rsidR="00175B33" w:rsidRPr="00EE7A9C">
        <w:rPr>
          <w:rFonts w:asciiTheme="majorBidi" w:hAnsiTheme="majorBidi" w:cstheme="majorBidi"/>
          <w:szCs w:val="24"/>
        </w:rPr>
        <w:t>ional and national organiz</w:t>
      </w:r>
      <w:r w:rsidRPr="00EE7A9C">
        <w:rPr>
          <w:rFonts w:asciiTheme="majorBidi" w:hAnsiTheme="majorBidi" w:cstheme="majorBidi"/>
          <w:szCs w:val="24"/>
        </w:rPr>
        <w:t xml:space="preserve">ations.  The workshop is free of </w:t>
      </w:r>
      <w:r w:rsidR="005F0B5E" w:rsidRPr="00EE7A9C">
        <w:rPr>
          <w:rFonts w:asciiTheme="majorBidi" w:hAnsiTheme="majorBidi" w:cstheme="majorBidi"/>
          <w:szCs w:val="24"/>
        </w:rPr>
        <w:t>charge and</w:t>
      </w:r>
      <w:r w:rsidR="00FE7566" w:rsidRPr="00EE7A9C">
        <w:rPr>
          <w:rFonts w:asciiTheme="majorBidi" w:hAnsiTheme="majorBidi" w:cstheme="majorBidi"/>
          <w:szCs w:val="24"/>
        </w:rPr>
        <w:t xml:space="preserve"> </w:t>
      </w:r>
      <w:r w:rsidR="00EF362B" w:rsidRPr="00EE7A9C">
        <w:rPr>
          <w:rFonts w:asciiTheme="majorBidi" w:hAnsiTheme="majorBidi" w:cstheme="majorBidi"/>
          <w:szCs w:val="24"/>
        </w:rPr>
        <w:t>no fellowships will be granted</w:t>
      </w:r>
      <w:r w:rsidR="005B6438" w:rsidRPr="00EE7A9C">
        <w:rPr>
          <w:rFonts w:asciiTheme="majorBidi" w:hAnsiTheme="majorBidi" w:cstheme="majorBidi"/>
          <w:szCs w:val="24"/>
        </w:rPr>
        <w:t>.</w:t>
      </w:r>
      <w:r w:rsidRPr="00EE7A9C">
        <w:rPr>
          <w:rFonts w:asciiTheme="majorBidi" w:hAnsiTheme="majorBidi" w:cstheme="majorBidi"/>
          <w:szCs w:val="24"/>
        </w:rPr>
        <w:t xml:space="preserve"> </w:t>
      </w:r>
    </w:p>
    <w:p w:rsidR="00EE7A9C" w:rsidRPr="00EE7A9C" w:rsidRDefault="002900E7" w:rsidP="00EE7A9C">
      <w:pPr>
        <w:pStyle w:val="NormalWeb"/>
        <w:shd w:val="clear" w:color="auto" w:fill="FFFFFF"/>
        <w:rPr>
          <w:rFonts w:asciiTheme="majorBidi" w:eastAsia="Times New Roman" w:hAnsiTheme="majorBidi" w:cstheme="majorBidi"/>
          <w:color w:val="000000"/>
          <w:sz w:val="24"/>
          <w:szCs w:val="24"/>
        </w:rPr>
      </w:pPr>
      <w:r w:rsidRPr="00EE7A9C">
        <w:rPr>
          <w:rFonts w:asciiTheme="majorBidi" w:hAnsiTheme="majorBidi" w:cstheme="majorBidi"/>
          <w:sz w:val="24"/>
          <w:szCs w:val="24"/>
        </w:rPr>
        <w:t>4</w:t>
      </w:r>
      <w:r w:rsidRPr="00EE7A9C">
        <w:rPr>
          <w:rFonts w:asciiTheme="majorBidi" w:hAnsiTheme="majorBidi" w:cstheme="majorBidi"/>
          <w:sz w:val="24"/>
          <w:szCs w:val="24"/>
        </w:rPr>
        <w:tab/>
      </w:r>
      <w:r w:rsidR="00311E5A" w:rsidRPr="00EE7A9C">
        <w:rPr>
          <w:rFonts w:asciiTheme="majorBidi" w:hAnsiTheme="majorBidi" w:cstheme="majorBidi"/>
          <w:sz w:val="24"/>
          <w:szCs w:val="24"/>
        </w:rPr>
        <w:t>T</w:t>
      </w:r>
      <w:r w:rsidR="00857A42" w:rsidRPr="00EE7A9C">
        <w:rPr>
          <w:rFonts w:asciiTheme="majorBidi" w:hAnsiTheme="majorBidi" w:cstheme="majorBidi"/>
          <w:sz w:val="24"/>
          <w:szCs w:val="24"/>
        </w:rPr>
        <w:t xml:space="preserve">he </w:t>
      </w:r>
      <w:r w:rsidR="005F0B5E" w:rsidRPr="00EE7A9C">
        <w:rPr>
          <w:rFonts w:asciiTheme="majorBidi" w:hAnsiTheme="majorBidi" w:cstheme="majorBidi"/>
          <w:sz w:val="24"/>
          <w:szCs w:val="24"/>
        </w:rPr>
        <w:t xml:space="preserve">main </w:t>
      </w:r>
      <w:r w:rsidR="00857A42" w:rsidRPr="00EE7A9C">
        <w:rPr>
          <w:rFonts w:asciiTheme="majorBidi" w:hAnsiTheme="majorBidi" w:cstheme="majorBidi"/>
          <w:sz w:val="24"/>
          <w:szCs w:val="24"/>
        </w:rPr>
        <w:t>objective of this workshop will be</w:t>
      </w:r>
      <w:r w:rsidR="005F0B5E" w:rsidRPr="00EE7A9C">
        <w:rPr>
          <w:rFonts w:asciiTheme="majorBidi" w:hAnsiTheme="majorBidi" w:cstheme="majorBidi"/>
          <w:sz w:val="24"/>
          <w:szCs w:val="24"/>
        </w:rPr>
        <w:t xml:space="preserve"> </w:t>
      </w:r>
      <w:r w:rsidR="005F0B5E" w:rsidRPr="00EE7A9C">
        <w:rPr>
          <w:rFonts w:asciiTheme="majorBidi" w:hAnsiTheme="majorBidi" w:cstheme="majorBidi"/>
          <w:color w:val="000000"/>
          <w:sz w:val="24"/>
          <w:szCs w:val="24"/>
        </w:rPr>
        <w:t>to explain the options available for access services, the economics of providing them and to offer successful financial case studies of their use.</w:t>
      </w:r>
      <w:r w:rsidR="004F4745" w:rsidRPr="00EE7A9C">
        <w:rPr>
          <w:rFonts w:asciiTheme="majorBidi" w:hAnsiTheme="majorBidi" w:cstheme="majorBidi"/>
          <w:color w:val="000000"/>
          <w:sz w:val="24"/>
          <w:szCs w:val="24"/>
        </w:rPr>
        <w:br/>
        <w:t>In addition, the workshop will be of value to all those making content for, manufacturing equipment for, regulating, using, or contemplating using, access tools with media. </w:t>
      </w:r>
      <w:r w:rsidR="00EE7A9C" w:rsidRPr="00EE7A9C">
        <w:rPr>
          <w:rFonts w:asciiTheme="majorBidi" w:eastAsia="Times New Roman" w:hAnsiTheme="majorBidi" w:cstheme="majorBidi"/>
          <w:color w:val="000000"/>
          <w:sz w:val="24"/>
          <w:szCs w:val="24"/>
        </w:rPr>
        <w:t>With the growing application of the United Nations Convention on the Rights of Persons with Disabilities, such services will be made an obligatory requirement in the near future.</w:t>
      </w:r>
    </w:p>
    <w:p w:rsidR="004F4745" w:rsidRPr="00EF0A75" w:rsidRDefault="00EE7A9C" w:rsidP="00EE7A9C">
      <w:pPr>
        <w:spacing w:after="240"/>
        <w:rPr>
          <w:color w:val="000000"/>
        </w:rPr>
      </w:pPr>
      <w:r w:rsidRPr="00EE7A9C">
        <w:rPr>
          <w:rFonts w:asciiTheme="majorBidi" w:hAnsiTheme="majorBidi" w:cstheme="majorBidi"/>
          <w:color w:val="000000"/>
          <w:szCs w:val="24"/>
        </w:rPr>
        <w:br/>
      </w:r>
      <w:r w:rsidR="004F4745" w:rsidRPr="00EF0A75">
        <w:rPr>
          <w:color w:val="000000"/>
        </w:rPr>
        <w:t xml:space="preserve"> </w:t>
      </w:r>
    </w:p>
    <w:p w:rsidR="00AA00A6" w:rsidRPr="00EE7A9C" w:rsidRDefault="004F4745" w:rsidP="00EE7A9C">
      <w:pPr>
        <w:tabs>
          <w:tab w:val="clear" w:pos="794"/>
          <w:tab w:val="clear" w:pos="1191"/>
          <w:tab w:val="clear" w:pos="1588"/>
          <w:tab w:val="clear" w:pos="1985"/>
        </w:tabs>
        <w:spacing w:before="0"/>
        <w:rPr>
          <w:rFonts w:asciiTheme="majorBidi" w:hAnsiTheme="majorBidi" w:cstheme="majorBidi"/>
          <w:szCs w:val="24"/>
        </w:rPr>
      </w:pPr>
      <w:r w:rsidRPr="00EF0A75">
        <w:rPr>
          <w:color w:val="000000"/>
        </w:rPr>
        <w:br w:type="page"/>
      </w:r>
      <w:r w:rsidR="00273B18" w:rsidRPr="00EE7A9C">
        <w:rPr>
          <w:rFonts w:asciiTheme="majorBidi" w:hAnsiTheme="majorBidi" w:cstheme="majorBidi"/>
          <w:szCs w:val="24"/>
        </w:rPr>
        <w:lastRenderedPageBreak/>
        <w:t>5</w:t>
      </w:r>
      <w:r w:rsidR="00957FE8" w:rsidRPr="00EE7A9C">
        <w:rPr>
          <w:rFonts w:asciiTheme="majorBidi" w:hAnsiTheme="majorBidi" w:cstheme="majorBidi"/>
          <w:szCs w:val="24"/>
        </w:rPr>
        <w:tab/>
      </w:r>
      <w:r w:rsidR="00EE7A9C" w:rsidRPr="00EE7A9C">
        <w:rPr>
          <w:rFonts w:asciiTheme="majorBidi" w:hAnsiTheme="majorBidi" w:cstheme="majorBidi"/>
          <w:szCs w:val="24"/>
        </w:rPr>
        <w:t>The</w:t>
      </w:r>
      <w:r w:rsidR="00DD2F52" w:rsidRPr="00EE7A9C">
        <w:rPr>
          <w:rFonts w:asciiTheme="majorBidi" w:hAnsiTheme="majorBidi" w:cstheme="majorBidi"/>
          <w:szCs w:val="24"/>
        </w:rPr>
        <w:t xml:space="preserve"> draft programme </w:t>
      </w:r>
      <w:r w:rsidR="00801DC8" w:rsidRPr="00EE7A9C">
        <w:rPr>
          <w:rFonts w:asciiTheme="majorBidi" w:hAnsiTheme="majorBidi" w:cstheme="majorBidi"/>
          <w:szCs w:val="24"/>
        </w:rPr>
        <w:t>including speakers’ presentations</w:t>
      </w:r>
      <w:r w:rsidR="00BA5D9A" w:rsidRPr="00EE7A9C">
        <w:rPr>
          <w:rFonts w:asciiTheme="majorBidi" w:hAnsiTheme="majorBidi" w:cstheme="majorBidi"/>
          <w:szCs w:val="24"/>
        </w:rPr>
        <w:t xml:space="preserve"> </w:t>
      </w:r>
      <w:r w:rsidR="00B24F1B" w:rsidRPr="00EE7A9C">
        <w:rPr>
          <w:rFonts w:asciiTheme="majorBidi" w:hAnsiTheme="majorBidi" w:cstheme="majorBidi"/>
          <w:szCs w:val="24"/>
        </w:rPr>
        <w:t xml:space="preserve">will be made available on the </w:t>
      </w:r>
      <w:r w:rsidR="00EF362B" w:rsidRPr="00EE7A9C">
        <w:rPr>
          <w:rFonts w:asciiTheme="majorBidi" w:hAnsiTheme="majorBidi" w:cstheme="majorBidi"/>
          <w:szCs w:val="24"/>
        </w:rPr>
        <w:t xml:space="preserve">ITU-T </w:t>
      </w:r>
      <w:r w:rsidR="00B24F1B" w:rsidRPr="00EE7A9C">
        <w:rPr>
          <w:rFonts w:asciiTheme="majorBidi" w:hAnsiTheme="majorBidi" w:cstheme="majorBidi"/>
          <w:szCs w:val="24"/>
        </w:rPr>
        <w:t>website</w:t>
      </w:r>
      <w:r w:rsidR="00EF362B" w:rsidRPr="00EE7A9C">
        <w:rPr>
          <w:rFonts w:asciiTheme="majorBidi" w:hAnsiTheme="majorBidi" w:cstheme="majorBidi"/>
          <w:szCs w:val="24"/>
        </w:rPr>
        <w:t xml:space="preserve"> at the following address</w:t>
      </w:r>
      <w:r w:rsidR="00B24F1B" w:rsidRPr="00EE7A9C">
        <w:rPr>
          <w:rFonts w:asciiTheme="majorBidi" w:hAnsiTheme="majorBidi" w:cstheme="majorBidi"/>
          <w:szCs w:val="24"/>
        </w:rPr>
        <w:t xml:space="preserve">: </w:t>
      </w:r>
      <w:hyperlink r:id="rId11" w:history="1">
        <w:r w:rsidR="00EE198E" w:rsidRPr="00EE7A9C">
          <w:rPr>
            <w:rStyle w:val="Hyperlink"/>
            <w:rFonts w:asciiTheme="majorBidi" w:hAnsiTheme="majorBidi" w:cstheme="majorBidi"/>
            <w:szCs w:val="24"/>
          </w:rPr>
          <w:t>http://www.itu.int/en/ITU-T/Workshops-and-Seminars/mmaa/201310/Pages/default.aspx</w:t>
        </w:r>
      </w:hyperlink>
      <w:r w:rsidR="009C5EFB" w:rsidRPr="00EE7A9C">
        <w:rPr>
          <w:rFonts w:asciiTheme="majorBidi" w:hAnsiTheme="majorBidi" w:cstheme="majorBidi"/>
          <w:szCs w:val="24"/>
        </w:rPr>
        <w:t>.</w:t>
      </w:r>
      <w:r w:rsidR="00A0492E" w:rsidRPr="00EE7A9C">
        <w:rPr>
          <w:rFonts w:asciiTheme="majorBidi" w:hAnsiTheme="majorBidi" w:cstheme="majorBidi"/>
          <w:szCs w:val="24"/>
        </w:rPr>
        <w:t xml:space="preserve"> </w:t>
      </w:r>
      <w:r w:rsidR="00DD2F52" w:rsidRPr="00EE7A9C">
        <w:rPr>
          <w:rFonts w:asciiTheme="majorBidi" w:hAnsiTheme="majorBidi" w:cstheme="majorBidi"/>
          <w:szCs w:val="24"/>
        </w:rPr>
        <w:t>This website will be updated as new or modified information become</w:t>
      </w:r>
      <w:r w:rsidR="009B0581" w:rsidRPr="00EE7A9C">
        <w:rPr>
          <w:rFonts w:asciiTheme="majorBidi" w:hAnsiTheme="majorBidi" w:cstheme="majorBidi"/>
          <w:szCs w:val="24"/>
        </w:rPr>
        <w:t>s</w:t>
      </w:r>
      <w:r w:rsidR="00DD2F52" w:rsidRPr="00EE7A9C">
        <w:rPr>
          <w:rFonts w:asciiTheme="majorBidi" w:hAnsiTheme="majorBidi" w:cstheme="majorBidi"/>
          <w:szCs w:val="24"/>
        </w:rPr>
        <w:t xml:space="preserve"> available.  </w:t>
      </w:r>
    </w:p>
    <w:p w:rsidR="00EF362B" w:rsidRPr="00EE7A9C" w:rsidRDefault="00273B18" w:rsidP="00EF362B">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6</w:t>
      </w:r>
      <w:r w:rsidR="008F3B45" w:rsidRPr="00EE7A9C">
        <w:rPr>
          <w:rFonts w:asciiTheme="majorBidi" w:hAnsiTheme="majorBidi" w:cstheme="majorBidi"/>
          <w:sz w:val="24"/>
          <w:szCs w:val="24"/>
        </w:rPr>
        <w:tab/>
      </w:r>
      <w:r w:rsidR="00EF362B" w:rsidRPr="00EE7A9C">
        <w:rPr>
          <w:rFonts w:asciiTheme="majorBidi" w:hAnsiTheme="majorBidi" w:cstheme="majorBidi"/>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2" w:history="1">
        <w:r w:rsidR="00EF362B" w:rsidRPr="00EE7A9C">
          <w:rPr>
            <w:rStyle w:val="Hyperlink"/>
            <w:rFonts w:asciiTheme="majorBidi" w:hAnsiTheme="majorBidi" w:cstheme="majorBidi"/>
            <w:sz w:val="24"/>
            <w:szCs w:val="24"/>
          </w:rPr>
          <w:t>http://www.itu.int/ITU-T/edh/faqs-support.html</w:t>
        </w:r>
      </w:hyperlink>
      <w:r w:rsidR="00EF362B" w:rsidRPr="00EE7A9C">
        <w:rPr>
          <w:rFonts w:asciiTheme="majorBidi" w:hAnsiTheme="majorBidi" w:cstheme="majorBidi"/>
          <w:sz w:val="24"/>
          <w:szCs w:val="24"/>
        </w:rPr>
        <w:t>).</w:t>
      </w:r>
    </w:p>
    <w:p w:rsidR="00335F5B" w:rsidRPr="00EE7A9C" w:rsidRDefault="00273B18" w:rsidP="00EE7A9C">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7</w:t>
      </w:r>
      <w:r w:rsidR="00535864" w:rsidRPr="00EE7A9C">
        <w:rPr>
          <w:rFonts w:asciiTheme="majorBidi" w:hAnsiTheme="majorBidi" w:cstheme="majorBidi"/>
          <w:sz w:val="24"/>
          <w:szCs w:val="24"/>
        </w:rPr>
        <w:tab/>
      </w:r>
      <w:r w:rsidR="00EF362B" w:rsidRPr="00EE7A9C">
        <w:rPr>
          <w:rFonts w:asciiTheme="majorBidi" w:hAnsiTheme="majorBidi" w:cstheme="majorBidi"/>
          <w:sz w:val="24"/>
          <w:szCs w:val="24"/>
        </w:rPr>
        <w:t xml:space="preserve">For your convenience, a hotel confirmation form is enclosed as </w:t>
      </w:r>
      <w:r w:rsidR="00EF362B" w:rsidRPr="00EE7A9C">
        <w:rPr>
          <w:rFonts w:asciiTheme="majorBidi" w:hAnsiTheme="majorBidi" w:cstheme="majorBidi"/>
          <w:b/>
          <w:sz w:val="24"/>
          <w:szCs w:val="24"/>
        </w:rPr>
        <w:t>Annex </w:t>
      </w:r>
      <w:r w:rsidR="00EE7A9C" w:rsidRPr="00EE7A9C">
        <w:rPr>
          <w:rFonts w:asciiTheme="majorBidi" w:hAnsiTheme="majorBidi" w:cstheme="majorBidi"/>
          <w:b/>
          <w:sz w:val="24"/>
          <w:szCs w:val="24"/>
        </w:rPr>
        <w:t>1</w:t>
      </w:r>
      <w:r w:rsidR="00EF362B" w:rsidRPr="00EE7A9C">
        <w:rPr>
          <w:rFonts w:asciiTheme="majorBidi" w:hAnsiTheme="majorBidi" w:cstheme="majorBidi"/>
          <w:b/>
          <w:sz w:val="24"/>
          <w:szCs w:val="24"/>
        </w:rPr>
        <w:t xml:space="preserve"> </w:t>
      </w:r>
      <w:r w:rsidR="00EF362B" w:rsidRPr="00EE7A9C">
        <w:rPr>
          <w:rFonts w:asciiTheme="majorBidi" w:hAnsiTheme="majorBidi" w:cstheme="majorBidi"/>
          <w:sz w:val="24"/>
          <w:szCs w:val="24"/>
        </w:rPr>
        <w:t xml:space="preserve">(see </w:t>
      </w:r>
      <w:hyperlink r:id="rId13" w:history="1">
        <w:r w:rsidR="00EF362B" w:rsidRPr="00EE7A9C">
          <w:rPr>
            <w:rStyle w:val="Hyperlink"/>
            <w:rFonts w:asciiTheme="majorBidi" w:hAnsiTheme="majorBidi" w:cstheme="majorBidi"/>
            <w:sz w:val="24"/>
            <w:szCs w:val="24"/>
          </w:rPr>
          <w:t>http://www.itu.int/travel/</w:t>
        </w:r>
      </w:hyperlink>
      <w:r w:rsidR="00EF362B" w:rsidRPr="00EE7A9C">
        <w:rPr>
          <w:rFonts w:asciiTheme="majorBidi" w:hAnsiTheme="majorBidi" w:cstheme="majorBidi"/>
          <w:sz w:val="24"/>
          <w:szCs w:val="24"/>
        </w:rPr>
        <w:t xml:space="preserve"> for the list of hotels).</w:t>
      </w:r>
      <w:r w:rsidR="00FE7566" w:rsidRPr="00EE7A9C">
        <w:rPr>
          <w:rFonts w:asciiTheme="majorBidi" w:hAnsiTheme="majorBidi" w:cstheme="majorBidi"/>
          <w:sz w:val="24"/>
          <w:szCs w:val="24"/>
        </w:rPr>
        <w:t xml:space="preserve">  Detailed information on hotel accommodation, transportation and visa requirements can be found at the ITU-T website: </w:t>
      </w:r>
      <w:hyperlink r:id="rId14" w:history="1">
        <w:r w:rsidR="00EE198E" w:rsidRPr="00EE7A9C">
          <w:rPr>
            <w:rStyle w:val="Hyperlink"/>
            <w:rFonts w:asciiTheme="majorBidi" w:hAnsiTheme="majorBidi" w:cstheme="majorBidi"/>
            <w:sz w:val="24"/>
            <w:szCs w:val="24"/>
          </w:rPr>
          <w:t>http://www.itu.int/en/ITU-T/Workshops-and-Seminars/mmaa/201310/Pages/default.aspx</w:t>
        </w:r>
      </w:hyperlink>
      <w:r w:rsidR="00EE198E" w:rsidRPr="00EE7A9C">
        <w:rPr>
          <w:rFonts w:asciiTheme="majorBidi" w:hAnsiTheme="majorBidi" w:cstheme="majorBidi"/>
          <w:sz w:val="24"/>
          <w:szCs w:val="24"/>
        </w:rPr>
        <w:t xml:space="preserve"> </w:t>
      </w:r>
      <w:r w:rsidR="005F0B5E" w:rsidRPr="00EE7A9C">
        <w:rPr>
          <w:rFonts w:asciiTheme="majorBidi" w:hAnsiTheme="majorBidi" w:cstheme="majorBidi"/>
          <w:sz w:val="24"/>
          <w:szCs w:val="24"/>
        </w:rPr>
        <w:t xml:space="preserve">.  </w:t>
      </w:r>
    </w:p>
    <w:p w:rsidR="00857A42" w:rsidRPr="00EE7A9C" w:rsidRDefault="00273B18" w:rsidP="00EE198E">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8</w:t>
      </w:r>
      <w:r w:rsidR="009F1083" w:rsidRPr="00EE7A9C">
        <w:rPr>
          <w:rFonts w:asciiTheme="majorBidi" w:hAnsiTheme="majorBidi" w:cstheme="majorBidi"/>
          <w:sz w:val="24"/>
          <w:szCs w:val="24"/>
        </w:rPr>
        <w:tab/>
      </w:r>
      <w:r w:rsidR="00DD2F52" w:rsidRPr="00EE7A9C">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EE7A9C">
        <w:rPr>
          <w:rFonts w:asciiTheme="majorBidi" w:hAnsiTheme="majorBidi" w:cstheme="majorBidi"/>
          <w:sz w:val="24"/>
          <w:szCs w:val="24"/>
        </w:rPr>
        <w:t xml:space="preserve">: </w:t>
      </w:r>
      <w:hyperlink r:id="rId15" w:history="1">
        <w:r w:rsidR="00EE198E" w:rsidRPr="00EE7A9C">
          <w:rPr>
            <w:rStyle w:val="Hyperlink"/>
            <w:rFonts w:asciiTheme="majorBidi" w:hAnsiTheme="majorBidi" w:cstheme="majorBidi"/>
            <w:sz w:val="24"/>
            <w:szCs w:val="24"/>
          </w:rPr>
          <w:t>http://www.itu.int/en/ITU-T/Workshops-and-Seminars/mmaa/201310/Pages/default.aspx</w:t>
        </w:r>
      </w:hyperlink>
      <w:r w:rsidR="00EE198E" w:rsidRPr="00EE7A9C">
        <w:rPr>
          <w:rFonts w:asciiTheme="majorBidi" w:hAnsiTheme="majorBidi" w:cstheme="majorBidi"/>
          <w:sz w:val="24"/>
          <w:szCs w:val="24"/>
        </w:rPr>
        <w:t xml:space="preserve"> </w:t>
      </w:r>
      <w:r w:rsidR="005F0B5E" w:rsidRPr="00EE7A9C">
        <w:rPr>
          <w:rFonts w:asciiTheme="majorBidi" w:hAnsiTheme="majorBidi" w:cstheme="majorBidi"/>
          <w:sz w:val="24"/>
          <w:szCs w:val="24"/>
        </w:rPr>
        <w:t xml:space="preserve"> </w:t>
      </w:r>
      <w:r w:rsidR="00535864" w:rsidRPr="00EE7A9C">
        <w:rPr>
          <w:rFonts w:asciiTheme="majorBidi" w:hAnsiTheme="majorBidi" w:cstheme="majorBidi"/>
          <w:sz w:val="24"/>
          <w:szCs w:val="24"/>
        </w:rPr>
        <w:t>as soon as possible,</w:t>
      </w:r>
      <w:r w:rsidR="00C548D9" w:rsidRPr="00EE7A9C">
        <w:rPr>
          <w:rFonts w:asciiTheme="majorBidi" w:hAnsiTheme="majorBidi" w:cstheme="majorBidi"/>
          <w:sz w:val="24"/>
          <w:szCs w:val="24"/>
        </w:rPr>
        <w:t xml:space="preserve"> </w:t>
      </w:r>
      <w:proofErr w:type="gramStart"/>
      <w:r w:rsidR="00C548D9" w:rsidRPr="00EE7A9C">
        <w:rPr>
          <w:rFonts w:asciiTheme="majorBidi" w:hAnsiTheme="majorBidi" w:cstheme="majorBidi"/>
          <w:b/>
          <w:bCs/>
          <w:sz w:val="24"/>
          <w:szCs w:val="24"/>
        </w:rPr>
        <w:t>but</w:t>
      </w:r>
      <w:proofErr w:type="gramEnd"/>
      <w:r w:rsidR="00C548D9" w:rsidRPr="00EE7A9C">
        <w:rPr>
          <w:rFonts w:asciiTheme="majorBidi" w:hAnsiTheme="majorBidi" w:cstheme="majorBidi"/>
          <w:b/>
          <w:bCs/>
          <w:sz w:val="24"/>
          <w:szCs w:val="24"/>
        </w:rPr>
        <w:t xml:space="preserve"> not later than</w:t>
      </w:r>
      <w:r w:rsidR="00311E5A" w:rsidRPr="00EE7A9C">
        <w:rPr>
          <w:rFonts w:asciiTheme="majorBidi" w:hAnsiTheme="majorBidi" w:cstheme="majorBidi"/>
          <w:b/>
          <w:bCs/>
          <w:sz w:val="24"/>
          <w:szCs w:val="24"/>
        </w:rPr>
        <w:t xml:space="preserve"> </w:t>
      </w:r>
      <w:r w:rsidR="005F0B5E" w:rsidRPr="00EE7A9C">
        <w:rPr>
          <w:rFonts w:asciiTheme="majorBidi" w:hAnsiTheme="majorBidi" w:cstheme="majorBidi"/>
          <w:b/>
          <w:bCs/>
          <w:sz w:val="24"/>
          <w:szCs w:val="24"/>
        </w:rPr>
        <w:t>16 October</w:t>
      </w:r>
      <w:r w:rsidR="00311E5A" w:rsidRPr="00EE7A9C">
        <w:rPr>
          <w:rFonts w:asciiTheme="majorBidi" w:hAnsiTheme="majorBidi" w:cstheme="majorBidi"/>
          <w:b/>
          <w:bCs/>
          <w:sz w:val="24"/>
          <w:szCs w:val="24"/>
        </w:rPr>
        <w:t xml:space="preserve"> </w:t>
      </w:r>
      <w:r w:rsidR="00C548D9" w:rsidRPr="00EE7A9C">
        <w:rPr>
          <w:rFonts w:asciiTheme="majorBidi" w:hAnsiTheme="majorBidi" w:cstheme="majorBidi"/>
          <w:b/>
          <w:bCs/>
          <w:sz w:val="24"/>
          <w:szCs w:val="24"/>
        </w:rPr>
        <w:t>2013</w:t>
      </w:r>
      <w:r w:rsidR="00C548D9" w:rsidRPr="00EE7A9C">
        <w:rPr>
          <w:rFonts w:asciiTheme="majorBidi" w:hAnsiTheme="majorBidi" w:cstheme="majorBidi"/>
          <w:sz w:val="24"/>
          <w:szCs w:val="24"/>
        </w:rPr>
        <w:t xml:space="preserve">.  </w:t>
      </w:r>
      <w:r w:rsidR="00DD2F52" w:rsidRPr="00EE7A9C">
        <w:rPr>
          <w:rFonts w:asciiTheme="majorBidi" w:hAnsiTheme="majorBidi" w:cstheme="majorBidi"/>
          <w:b/>
          <w:bCs/>
          <w:sz w:val="24"/>
          <w:szCs w:val="24"/>
        </w:rPr>
        <w:t>Please note that pr</w:t>
      </w:r>
      <w:r w:rsidR="00C548D9" w:rsidRPr="00EE7A9C">
        <w:rPr>
          <w:rFonts w:asciiTheme="majorBidi" w:hAnsiTheme="majorBidi" w:cstheme="majorBidi"/>
          <w:b/>
          <w:bCs/>
          <w:sz w:val="24"/>
          <w:szCs w:val="24"/>
        </w:rPr>
        <w:t xml:space="preserve">e-registration of participants to workshops is carried out exclusively </w:t>
      </w:r>
      <w:r w:rsidR="00C548D9" w:rsidRPr="00EE7A9C">
        <w:rPr>
          <w:rFonts w:asciiTheme="majorBidi" w:hAnsiTheme="majorBidi" w:cstheme="majorBidi"/>
          <w:b/>
          <w:bCs/>
          <w:i/>
          <w:iCs/>
          <w:sz w:val="24"/>
          <w:szCs w:val="24"/>
        </w:rPr>
        <w:t>online</w:t>
      </w:r>
      <w:r w:rsidR="00C548D9" w:rsidRPr="00EE7A9C">
        <w:rPr>
          <w:rFonts w:asciiTheme="majorBidi" w:hAnsiTheme="majorBidi" w:cstheme="majorBidi"/>
          <w:sz w:val="24"/>
          <w:szCs w:val="24"/>
        </w:rPr>
        <w:t xml:space="preserve">.  </w:t>
      </w:r>
    </w:p>
    <w:p w:rsidR="00857A42" w:rsidRPr="00EE7A9C" w:rsidRDefault="00273B18" w:rsidP="00B17B2F">
      <w:pPr>
        <w:pStyle w:val="NormalWeb"/>
        <w:spacing w:before="120" w:after="120"/>
        <w:rPr>
          <w:rFonts w:asciiTheme="majorBidi" w:hAnsiTheme="majorBidi" w:cstheme="majorBidi"/>
          <w:sz w:val="24"/>
          <w:szCs w:val="24"/>
        </w:rPr>
      </w:pPr>
      <w:r w:rsidRPr="00EE7A9C">
        <w:rPr>
          <w:rFonts w:asciiTheme="majorBidi" w:hAnsiTheme="majorBidi" w:cstheme="majorBidi"/>
          <w:sz w:val="24"/>
          <w:szCs w:val="24"/>
        </w:rPr>
        <w:t>9</w:t>
      </w:r>
      <w:r w:rsidR="00F870D3" w:rsidRPr="00EE7A9C">
        <w:rPr>
          <w:rFonts w:asciiTheme="majorBidi" w:hAnsiTheme="majorBidi" w:cstheme="majorBidi"/>
          <w:sz w:val="24"/>
          <w:szCs w:val="24"/>
        </w:rPr>
        <w:tab/>
      </w:r>
      <w:r w:rsidR="002A04A4" w:rsidRPr="00EE7A9C">
        <w:rPr>
          <w:rFonts w:asciiTheme="majorBidi" w:hAnsiTheme="majorBidi" w:cstheme="majorBidi"/>
          <w:sz w:val="24"/>
          <w:szCs w:val="24"/>
        </w:rPr>
        <w:t>I w</w:t>
      </w:r>
      <w:r w:rsidR="00F870D3" w:rsidRPr="00EE7A9C">
        <w:rPr>
          <w:rFonts w:asciiTheme="majorBidi" w:hAnsiTheme="majorBidi" w:cstheme="majorBidi"/>
          <w:sz w:val="24"/>
          <w:szCs w:val="24"/>
        </w:rPr>
        <w:t xml:space="preserve">ould remind you that citizens of some countries are required to obtain a visa in order to enter and spend any time in Switzerland. </w:t>
      </w:r>
      <w:r w:rsidR="00F870D3" w:rsidRPr="00EE7A9C">
        <w:rPr>
          <w:rFonts w:asciiTheme="majorBidi" w:hAnsiTheme="majorBidi" w:cstheme="majorBidi"/>
          <w:b/>
          <w:bCs/>
          <w:sz w:val="24"/>
          <w:szCs w:val="24"/>
        </w:rPr>
        <w:t xml:space="preserve">The visa must be requested at least </w:t>
      </w:r>
      <w:r w:rsidR="00B17B2F">
        <w:rPr>
          <w:rFonts w:asciiTheme="majorBidi" w:hAnsiTheme="majorBidi" w:cstheme="majorBidi"/>
          <w:b/>
          <w:bCs/>
          <w:sz w:val="24"/>
          <w:szCs w:val="24"/>
        </w:rPr>
        <w:t>six (6</w:t>
      </w:r>
      <w:r w:rsidR="00F870D3" w:rsidRPr="00EE7A9C">
        <w:rPr>
          <w:rFonts w:asciiTheme="majorBidi" w:hAnsiTheme="majorBidi" w:cstheme="majorBidi"/>
          <w:b/>
          <w:bCs/>
          <w:sz w:val="24"/>
          <w:szCs w:val="24"/>
        </w:rPr>
        <w:t>) weeks before the date of beginning of the workshop</w:t>
      </w:r>
      <w:r w:rsidR="00F870D3" w:rsidRPr="00EE7A9C">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r w:rsidR="00801DC8" w:rsidRPr="00EE7A9C">
        <w:rPr>
          <w:rFonts w:asciiTheme="majorBidi" w:hAnsiTheme="majorBidi" w:cstheme="majorBidi"/>
          <w:sz w:val="24"/>
          <w:szCs w:val="24"/>
        </w:rPr>
        <w:t>.</w:t>
      </w:r>
    </w:p>
    <w:p w:rsidR="00857A42" w:rsidRPr="00EE7A9C" w:rsidRDefault="00801DC8" w:rsidP="00E5250F">
      <w:pPr>
        <w:tabs>
          <w:tab w:val="left" w:pos="1418"/>
          <w:tab w:val="left" w:pos="1702"/>
          <w:tab w:val="left" w:pos="2160"/>
        </w:tabs>
        <w:ind w:right="92"/>
        <w:rPr>
          <w:rFonts w:asciiTheme="majorBidi" w:hAnsiTheme="majorBidi" w:cstheme="majorBidi"/>
          <w:szCs w:val="24"/>
          <w:lang w:val="en-US"/>
        </w:rPr>
      </w:pPr>
      <w:r w:rsidRPr="00EE7A9C">
        <w:rPr>
          <w:rFonts w:asciiTheme="majorBidi" w:hAnsiTheme="majorBidi" w:cstheme="majorBidi"/>
          <w:szCs w:val="24"/>
        </w:rPr>
        <w:tab/>
        <w:t xml:space="preserve">If problems are encountered by </w:t>
      </w:r>
      <w:r w:rsidRPr="00EE7A9C">
        <w:rPr>
          <w:rFonts w:asciiTheme="majorBidi" w:hAnsiTheme="majorBidi" w:cstheme="majorBidi"/>
          <w:b/>
          <w:bCs/>
          <w:szCs w:val="24"/>
        </w:rPr>
        <w:t>ITU Member States, Sector Members, Associates or Academic Institutions</w:t>
      </w:r>
      <w:r w:rsidRPr="00EE7A9C">
        <w:rPr>
          <w:rFonts w:asciiTheme="majorBidi" w:hAnsiTheme="majorBidi" w:cstheme="majorBidi"/>
          <w:szCs w:val="24"/>
        </w:rPr>
        <w:t>, and at the official request made by them to TSB, the Union can approach the competent Swiss authorities in order to facilitate delivery of the visa but only within the period mentioned of four weeks. Any such</w:t>
      </w:r>
      <w:r w:rsidRPr="00EE7A9C">
        <w:rPr>
          <w:rFonts w:asciiTheme="majorBidi" w:hAnsiTheme="majorBidi" w:cstheme="majorBidi"/>
          <w:szCs w:val="24"/>
          <w:lang w:val="en-US"/>
        </w:rPr>
        <w:t xml:space="preserve"> request should be made by official letter from the</w:t>
      </w:r>
      <w:r w:rsidR="00E5250F" w:rsidRPr="00EE7A9C">
        <w:rPr>
          <w:rFonts w:asciiTheme="majorBidi" w:hAnsiTheme="majorBidi" w:cstheme="majorBidi"/>
          <w:szCs w:val="24"/>
          <w:lang w:val="en-US"/>
        </w:rPr>
        <w:t xml:space="preserve"> </w:t>
      </w:r>
      <w:r w:rsidRPr="00EE7A9C">
        <w:rPr>
          <w:rFonts w:asciiTheme="majorBidi" w:hAnsiTheme="majorBidi" w:cstheme="majorBidi"/>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EE7A9C">
          <w:rPr>
            <w:rStyle w:val="Hyperlink"/>
            <w:rFonts w:asciiTheme="majorBidi" w:hAnsiTheme="majorBidi" w:cstheme="majorBidi"/>
            <w:szCs w:val="24"/>
            <w:lang w:val="en-US"/>
          </w:rPr>
          <w:t>tsbreg@itu.int</w:t>
        </w:r>
      </w:hyperlink>
      <w:r w:rsidRPr="00EE7A9C">
        <w:rPr>
          <w:rFonts w:asciiTheme="majorBidi" w:hAnsiTheme="majorBidi" w:cstheme="majorBidi"/>
          <w:szCs w:val="24"/>
          <w:lang w:val="en-US"/>
        </w:rPr>
        <w:t xml:space="preserve">), bearing the words </w:t>
      </w:r>
      <w:r w:rsidRPr="00EE7A9C">
        <w:rPr>
          <w:rFonts w:asciiTheme="majorBidi" w:hAnsiTheme="majorBidi" w:cstheme="majorBidi"/>
          <w:b/>
          <w:bCs/>
          <w:szCs w:val="24"/>
          <w:lang w:val="en-US"/>
        </w:rPr>
        <w:t>“visa request”</w:t>
      </w:r>
      <w:r w:rsidRPr="00EE7A9C">
        <w:rPr>
          <w:rFonts w:asciiTheme="majorBidi" w:hAnsiTheme="majorBidi" w:cstheme="majorBidi"/>
          <w:szCs w:val="24"/>
          <w:lang w:val="en-US"/>
        </w:rPr>
        <w:t xml:space="preserve">. </w:t>
      </w:r>
      <w:r w:rsidRPr="00EE7A9C">
        <w:rPr>
          <w:rFonts w:asciiTheme="majorBidi" w:hAnsiTheme="majorBidi" w:cstheme="majorBidi"/>
          <w:szCs w:val="24"/>
        </w:rPr>
        <w:t xml:space="preserve">  </w:t>
      </w:r>
      <w:r w:rsidRPr="00EE7A9C">
        <w:rPr>
          <w:rFonts w:asciiTheme="majorBidi" w:hAnsiTheme="majorBidi" w:cstheme="majorBidi"/>
          <w:b/>
          <w:bCs/>
          <w:szCs w:val="24"/>
          <w:u w:val="single"/>
        </w:rPr>
        <w:t>Please also note that ITU can assist only representatives of ITU Member States, ITU Sector Members, ITU Associates and ITU Academia</w:t>
      </w:r>
      <w:r w:rsidRPr="00EE7A9C">
        <w:rPr>
          <w:rFonts w:asciiTheme="majorBidi" w:hAnsiTheme="majorBidi" w:cstheme="majorBidi"/>
          <w:b/>
          <w:bCs/>
          <w:szCs w:val="24"/>
        </w:rPr>
        <w:t>.</w:t>
      </w:r>
    </w:p>
    <w:p w:rsidR="00957FE8" w:rsidRPr="00E5250F" w:rsidRDefault="00957FE8" w:rsidP="0043123F">
      <w:pPr>
        <w:spacing w:before="480"/>
        <w:ind w:right="92"/>
        <w:rPr>
          <w:rFonts w:asciiTheme="majorBidi" w:hAnsiTheme="majorBidi" w:cstheme="majorBidi"/>
          <w:szCs w:val="24"/>
        </w:rPr>
      </w:pPr>
      <w:r w:rsidRPr="00EE7A9C">
        <w:rPr>
          <w:rFonts w:asciiTheme="majorBidi" w:hAnsiTheme="majorBidi" w:cstheme="majorBidi"/>
          <w:szCs w:val="24"/>
        </w:rPr>
        <w:t>Yours faithfully</w:t>
      </w:r>
      <w:proofErr w:type="gramStart"/>
      <w:r w:rsidRPr="00EE7A9C">
        <w:rPr>
          <w:rFonts w:asciiTheme="majorBidi" w:hAnsiTheme="majorBidi" w:cstheme="majorBidi"/>
          <w:szCs w:val="24"/>
        </w:rPr>
        <w:t>,</w:t>
      </w:r>
      <w:proofErr w:type="gramEnd"/>
      <w:r w:rsidR="00E5250F" w:rsidRPr="00EE7A9C">
        <w:rPr>
          <w:rFonts w:asciiTheme="majorBidi" w:hAnsiTheme="majorBidi" w:cstheme="majorBidi"/>
          <w:szCs w:val="24"/>
        </w:rPr>
        <w:br/>
      </w:r>
      <w:r w:rsidR="00E5250F" w:rsidRPr="00EE7A9C">
        <w:rPr>
          <w:rFonts w:asciiTheme="majorBidi" w:hAnsiTheme="majorBidi" w:cstheme="majorBidi"/>
          <w:szCs w:val="24"/>
        </w:rPr>
        <w:br/>
      </w:r>
      <w:r w:rsidR="007C6D3F">
        <w:rPr>
          <w:rFonts w:asciiTheme="majorBidi" w:hAnsiTheme="majorBidi" w:cstheme="majorBidi"/>
          <w:szCs w:val="24"/>
        </w:rPr>
        <w:br/>
      </w:r>
      <w:r w:rsidR="005F0B5E">
        <w:rPr>
          <w:rFonts w:asciiTheme="majorBidi" w:hAnsiTheme="majorBidi" w:cstheme="majorBidi"/>
          <w:szCs w:val="24"/>
        </w:rPr>
        <w:br/>
      </w:r>
      <w:r w:rsidR="00BB134F">
        <w:rPr>
          <w:rFonts w:asciiTheme="majorBidi" w:hAnsiTheme="majorBidi" w:cstheme="majorBidi"/>
          <w:szCs w:val="24"/>
        </w:rPr>
        <w:br/>
      </w:r>
      <w:r w:rsidR="00BB134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94379E" w:rsidRPr="00F870D3">
        <w:rPr>
          <w:rFonts w:asciiTheme="majorBidi" w:hAnsiTheme="majorBidi" w:cstheme="majorBidi"/>
          <w:szCs w:val="24"/>
          <w:lang w:val="en-US"/>
        </w:rPr>
        <w:t>Malcolm Johnson</w:t>
      </w:r>
      <w:r w:rsidRPr="00F870D3">
        <w:rPr>
          <w:rFonts w:asciiTheme="majorBidi" w:hAnsiTheme="majorBidi" w:cstheme="majorBidi"/>
          <w:szCs w:val="24"/>
        </w:rPr>
        <w:br/>
      </w:r>
      <w:r>
        <w:t>Director of the Telecommunication</w:t>
      </w:r>
      <w:r>
        <w:br/>
        <w:t>Standardization Bureau</w:t>
      </w:r>
    </w:p>
    <w:p w:rsidR="00BA5D9A" w:rsidRDefault="007C6D3F" w:rsidP="00E5250F">
      <w:pPr>
        <w:spacing w:before="240"/>
        <w:ind w:right="91"/>
        <w:jc w:val="lowKashida"/>
        <w:rPr>
          <w:rFonts w:asciiTheme="majorBidi" w:eastAsia="Calibri" w:hAnsiTheme="majorBidi" w:cstheme="majorBidi"/>
          <w:szCs w:val="24"/>
          <w:lang w:val="en-US"/>
        </w:rPr>
      </w:pPr>
      <w:r>
        <w:rPr>
          <w:b/>
          <w:lang w:val="en-US"/>
        </w:rPr>
        <w:br/>
      </w:r>
      <w:r w:rsidR="00245D0A" w:rsidRPr="00A271F0">
        <w:rPr>
          <w:b/>
          <w:lang w:val="en-US"/>
        </w:rPr>
        <w:t>Annex</w:t>
      </w:r>
      <w:r w:rsidR="00245D0A">
        <w:rPr>
          <w:b/>
          <w:lang w:val="en-US"/>
        </w:rPr>
        <w:t xml:space="preserve">: </w:t>
      </w:r>
      <w:bookmarkStart w:id="8" w:name="Duties"/>
      <w:bookmarkEnd w:id="8"/>
      <w:r w:rsidR="00EE7A9C">
        <w:rPr>
          <w:b/>
          <w:lang w:val="en-US"/>
        </w:rPr>
        <w:t>1</w:t>
      </w:r>
    </w:p>
    <w:p w:rsidR="00E51758" w:rsidRPr="00BB134F" w:rsidRDefault="006C71A3" w:rsidP="002B0D18">
      <w:pPr>
        <w:tabs>
          <w:tab w:val="clear" w:pos="794"/>
          <w:tab w:val="clear" w:pos="1191"/>
          <w:tab w:val="clear" w:pos="1588"/>
          <w:tab w:val="clear" w:pos="1985"/>
        </w:tabs>
        <w:spacing w:before="0"/>
        <w:jc w:val="center"/>
        <w:rPr>
          <w:szCs w:val="24"/>
          <w:lang w:val="en-US"/>
        </w:rPr>
      </w:pPr>
      <w:r>
        <w:rPr>
          <w:rFonts w:asciiTheme="majorBidi" w:eastAsia="Calibri" w:hAnsiTheme="majorBidi" w:cstheme="majorBidi"/>
          <w:szCs w:val="24"/>
          <w:lang w:val="en-US"/>
        </w:rPr>
        <w:br w:type="page"/>
      </w:r>
      <w:r w:rsidR="00E51758" w:rsidRPr="00BB134F">
        <w:rPr>
          <w:szCs w:val="24"/>
          <w:lang w:val="en-US"/>
        </w:rPr>
        <w:lastRenderedPageBreak/>
        <w:t>ANNEX 1</w:t>
      </w:r>
    </w:p>
    <w:p w:rsidR="00E51758" w:rsidRPr="00BB134F" w:rsidRDefault="00E51758" w:rsidP="00BA79FC">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w:t>
      </w:r>
      <w:proofErr w:type="gramStart"/>
      <w:r w:rsidRPr="00BB134F">
        <w:rPr>
          <w:szCs w:val="24"/>
          <w:lang w:val="en-US"/>
        </w:rPr>
        <w:t>to</w:t>
      </w:r>
      <w:proofErr w:type="gramEnd"/>
      <w:r w:rsidRPr="00BB134F">
        <w:rPr>
          <w:szCs w:val="24"/>
          <w:lang w:val="en-US"/>
        </w:rPr>
        <w:t xml:space="preserve"> TSB Circular </w:t>
      </w:r>
      <w:r w:rsidR="00BA79FC">
        <w:rPr>
          <w:szCs w:val="24"/>
          <w:lang w:val="en-US"/>
        </w:rPr>
        <w:t>33</w:t>
      </w:r>
      <w:r w:rsidRPr="00BB134F">
        <w:rPr>
          <w:szCs w:val="24"/>
          <w:lang w:val="en-US"/>
        </w:rPr>
        <w:t>)</w:t>
      </w:r>
      <w:r w:rsidRPr="00BB134F">
        <w:rPr>
          <w:szCs w:val="24"/>
          <w:lang w:val="en-US"/>
        </w:rPr>
        <w:br/>
      </w:r>
    </w:p>
    <w:tbl>
      <w:tblPr>
        <w:tblW w:w="0" w:type="auto"/>
        <w:jc w:val="center"/>
        <w:tblLayout w:type="fixed"/>
        <w:tblLook w:val="0000" w:firstRow="0" w:lastRow="0" w:firstColumn="0" w:lastColumn="0" w:noHBand="0" w:noVBand="0"/>
      </w:tblPr>
      <w:tblGrid>
        <w:gridCol w:w="9360"/>
      </w:tblGrid>
      <w:tr w:rsidR="00093BB4" w:rsidRPr="00C67AB9" w:rsidTr="00B6636C">
        <w:trPr>
          <w:cantSplit/>
          <w:jc w:val="center"/>
        </w:trPr>
        <w:tc>
          <w:tcPr>
            <w:tcW w:w="9360" w:type="dxa"/>
            <w:tcBorders>
              <w:top w:val="single" w:sz="6" w:space="0" w:color="auto"/>
              <w:left w:val="single" w:sz="6" w:space="0" w:color="auto"/>
              <w:bottom w:val="single" w:sz="6" w:space="0" w:color="auto"/>
              <w:right w:val="single" w:sz="6" w:space="0" w:color="auto"/>
            </w:tcBorders>
          </w:tcPr>
          <w:p w:rsidR="00093BB4" w:rsidRDefault="00093BB4" w:rsidP="00B6636C">
            <w:pPr>
              <w:tabs>
                <w:tab w:val="left" w:pos="1440"/>
                <w:tab w:val="left" w:pos="8647"/>
              </w:tabs>
              <w:spacing w:before="0" w:line="288" w:lineRule="atLeast"/>
              <w:ind w:right="133"/>
              <w:jc w:val="center"/>
              <w:rPr>
                <w:i/>
                <w:sz w:val="20"/>
              </w:rPr>
            </w:pPr>
          </w:p>
          <w:p w:rsidR="00093BB4" w:rsidRPr="001F5A0A" w:rsidRDefault="00093BB4" w:rsidP="00B6636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3BB4" w:rsidRPr="00C67AB9" w:rsidRDefault="00093BB4" w:rsidP="00B6636C">
            <w:pPr>
              <w:spacing w:before="0" w:after="100" w:line="288" w:lineRule="atLeast"/>
              <w:ind w:right="130"/>
              <w:jc w:val="center"/>
              <w:rPr>
                <w:sz w:val="20"/>
                <w:lang w:val="en-US"/>
              </w:rPr>
            </w:pPr>
          </w:p>
        </w:tc>
      </w:tr>
    </w:tbl>
    <w:p w:rsidR="00093BB4" w:rsidRPr="00C67AB9" w:rsidRDefault="00093BB4" w:rsidP="00093BB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3BB4" w:rsidTr="00B6636C">
        <w:trPr>
          <w:cantSplit/>
          <w:jc w:val="center"/>
        </w:trPr>
        <w:tc>
          <w:tcPr>
            <w:tcW w:w="1291" w:type="dxa"/>
          </w:tcPr>
          <w:p w:rsidR="00093BB4" w:rsidRDefault="00093BB4" w:rsidP="00B6636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BB4" w:rsidRPr="001F5A0A" w:rsidRDefault="00093BB4" w:rsidP="00B6636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3BB4" w:rsidRDefault="00093BB4" w:rsidP="00B6636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BB4" w:rsidRDefault="00093BB4" w:rsidP="00093BB4">
      <w:pPr>
        <w:tabs>
          <w:tab w:val="left" w:pos="1440"/>
        </w:tabs>
        <w:spacing w:before="0" w:line="240" w:lineRule="atLeast"/>
        <w:ind w:left="284" w:right="-143"/>
        <w:jc w:val="center"/>
        <w:rPr>
          <w:b/>
        </w:rPr>
      </w:pPr>
    </w:p>
    <w:p w:rsidR="00093BB4" w:rsidRPr="00AD6650" w:rsidRDefault="00093BB4" w:rsidP="00093BB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C548D9" w:rsidRDefault="00BB134F" w:rsidP="00BB134F">
      <w:pPr>
        <w:pStyle w:val="Heading1"/>
        <w:shd w:val="clear" w:color="auto" w:fill="FFFFFF"/>
        <w:rPr>
          <w:i/>
          <w:sz w:val="20"/>
        </w:rPr>
      </w:pPr>
      <w:r>
        <w:rPr>
          <w:lang w:val="en-US"/>
        </w:rPr>
        <w:tab/>
      </w:r>
      <w:r w:rsidRPr="00BB134F">
        <w:rPr>
          <w:i/>
          <w:iCs/>
        </w:rPr>
        <w:t>ITU Workshop on Making Media Accessible to all: the options and the economics</w:t>
      </w:r>
      <w:r>
        <w:t xml:space="preserve">, </w:t>
      </w:r>
      <w:r>
        <w:br/>
      </w:r>
      <w:r w:rsidR="007C6D3F" w:rsidRPr="00335F5B">
        <w:rPr>
          <w:rFonts w:asciiTheme="majorBidi" w:hAnsiTheme="majorBidi" w:cstheme="majorBidi"/>
          <w:b w:val="0"/>
          <w:szCs w:val="24"/>
        </w:rPr>
        <w:t>on</w:t>
      </w:r>
      <w:r w:rsidR="00801DC8" w:rsidRPr="00335F5B">
        <w:rPr>
          <w:rFonts w:asciiTheme="majorBidi" w:hAnsiTheme="majorBidi" w:cstheme="majorBidi"/>
          <w:b w:val="0"/>
          <w:szCs w:val="24"/>
        </w:rPr>
        <w:t xml:space="preserve"> </w:t>
      </w:r>
      <w:r>
        <w:rPr>
          <w:rFonts w:asciiTheme="majorBidi" w:hAnsiTheme="majorBidi" w:cstheme="majorBidi"/>
          <w:b w:val="0"/>
          <w:szCs w:val="24"/>
        </w:rPr>
        <w:t xml:space="preserve">24 (pm) - 25 </w:t>
      </w:r>
      <w:r w:rsidR="00EE7A9C">
        <w:rPr>
          <w:rFonts w:asciiTheme="majorBidi" w:hAnsiTheme="majorBidi" w:cstheme="majorBidi"/>
          <w:b w:val="0"/>
          <w:szCs w:val="24"/>
        </w:rPr>
        <w:t>October</w:t>
      </w:r>
      <w:r w:rsidR="00311E5A" w:rsidRPr="00335F5B">
        <w:rPr>
          <w:rFonts w:asciiTheme="majorBidi" w:hAnsiTheme="majorBidi" w:cstheme="majorBidi"/>
          <w:b w:val="0"/>
          <w:szCs w:val="24"/>
        </w:rPr>
        <w:t xml:space="preserve"> </w:t>
      </w:r>
      <w:r w:rsidR="00801DC8" w:rsidRPr="00335F5B">
        <w:rPr>
          <w:rFonts w:asciiTheme="majorBidi" w:hAnsiTheme="majorBidi" w:cstheme="majorBidi"/>
          <w:b w:val="0"/>
          <w:szCs w:val="24"/>
        </w:rPr>
        <w:t xml:space="preserve">2013 </w:t>
      </w:r>
      <w:r w:rsidR="00093BB4" w:rsidRPr="00335F5B">
        <w:rPr>
          <w:i/>
          <w:szCs w:val="24"/>
        </w:rPr>
        <w:t>in Geneva</w:t>
      </w:r>
    </w:p>
    <w:p w:rsidR="00093BB4" w:rsidRPr="00E20C97"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xml:space="preserve">Confirmation of the reservation made on (date) </w:t>
      </w:r>
      <w:r w:rsidR="00BB134F">
        <w:rPr>
          <w:i/>
          <w:sz w:val="20"/>
        </w:rPr>
        <w:t>-------------------------- with</w:t>
      </w:r>
      <w:r>
        <w:rPr>
          <w:i/>
          <w:sz w:val="20"/>
        </w:rPr>
        <w:t xml:space="preserve"> (hotel)   --------------------------------</w:t>
      </w:r>
    </w:p>
    <w:p w:rsidR="00093BB4" w:rsidRDefault="00093BB4" w:rsidP="00093BB4">
      <w:pPr>
        <w:tabs>
          <w:tab w:val="left" w:pos="1440"/>
        </w:tabs>
        <w:spacing w:before="0" w:line="240" w:lineRule="atLeast"/>
        <w:ind w:left="284" w:right="515"/>
        <w:rPr>
          <w:i/>
          <w:sz w:val="20"/>
        </w:rPr>
      </w:pPr>
    </w:p>
    <w:p w:rsidR="00093BB4" w:rsidRPr="00E20C97"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93BB4" w:rsidRPr="008B1814"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single/double room(s)</w:t>
      </w:r>
    </w:p>
    <w:p w:rsidR="00093BB4" w:rsidRDefault="00093BB4" w:rsidP="00093BB4">
      <w:pPr>
        <w:tabs>
          <w:tab w:val="left" w:pos="1440"/>
        </w:tabs>
        <w:spacing w:before="0" w:line="240" w:lineRule="atLeast"/>
        <w:ind w:left="284" w:right="515"/>
        <w:rPr>
          <w:i/>
          <w:sz w:val="20"/>
        </w:rPr>
      </w:pPr>
    </w:p>
    <w:p w:rsidR="00093BB4" w:rsidRDefault="00093BB4" w:rsidP="00093BB4">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093BB4" w:rsidRDefault="00093BB4" w:rsidP="00093BB4">
      <w:pPr>
        <w:tabs>
          <w:tab w:val="left" w:pos="1440"/>
        </w:tabs>
        <w:spacing w:before="0" w:line="240" w:lineRule="atLeast"/>
        <w:ind w:left="284" w:right="515"/>
        <w:rPr>
          <w:sz w:val="20"/>
        </w:rPr>
      </w:pPr>
    </w:p>
    <w:p w:rsidR="00093BB4" w:rsidRPr="00542259" w:rsidRDefault="00093BB4" w:rsidP="00093BB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093BB4" w:rsidRPr="00C67AB9" w:rsidRDefault="00093BB4" w:rsidP="00093BB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BB4" w:rsidRPr="00C67AB9" w:rsidRDefault="00093BB4" w:rsidP="00093BB4">
      <w:pPr>
        <w:tabs>
          <w:tab w:val="left" w:pos="1440"/>
        </w:tabs>
        <w:spacing w:before="0" w:line="240" w:lineRule="atLeast"/>
        <w:ind w:left="284" w:right="515"/>
        <w:rPr>
          <w:i/>
          <w:iCs/>
          <w:sz w:val="20"/>
          <w:lang w:val="en-US"/>
        </w:rPr>
      </w:pPr>
    </w:p>
    <w:p w:rsidR="00093BB4" w:rsidRPr="008B1814" w:rsidRDefault="00093BB4" w:rsidP="00093BB4">
      <w:pPr>
        <w:tabs>
          <w:tab w:val="left" w:pos="1440"/>
        </w:tabs>
        <w:spacing w:before="0" w:line="240" w:lineRule="atLeast"/>
        <w:ind w:left="284" w:right="515"/>
        <w:rPr>
          <w:i/>
          <w:iCs/>
          <w:sz w:val="20"/>
          <w:lang w:val="en-US"/>
        </w:rPr>
      </w:pPr>
      <w:r w:rsidRPr="008B1814">
        <w:rPr>
          <w:i/>
          <w:iCs/>
          <w:sz w:val="20"/>
          <w:lang w:val="en-US"/>
        </w:rPr>
        <w:t>-----------------------------------------------------------------------------------------         Fax: -------------------------------</w:t>
      </w:r>
    </w:p>
    <w:p w:rsidR="00093BB4" w:rsidRPr="008B1814" w:rsidRDefault="00093BB4" w:rsidP="00093BB4">
      <w:pPr>
        <w:tabs>
          <w:tab w:val="left" w:pos="1440"/>
        </w:tabs>
        <w:spacing w:before="0" w:line="240" w:lineRule="atLeast"/>
        <w:ind w:left="284" w:right="515"/>
        <w:rPr>
          <w:i/>
          <w:iCs/>
          <w:sz w:val="20"/>
          <w:lang w:val="en-US"/>
        </w:rPr>
      </w:pPr>
    </w:p>
    <w:p w:rsidR="00093BB4" w:rsidRPr="00AD6650" w:rsidRDefault="00093BB4" w:rsidP="00093BB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093BB4" w:rsidRPr="00AD6650" w:rsidRDefault="00093BB4" w:rsidP="00093BB4">
      <w:pPr>
        <w:tabs>
          <w:tab w:val="left" w:pos="1440"/>
        </w:tabs>
        <w:spacing w:before="0" w:line="240" w:lineRule="atLeast"/>
        <w:ind w:left="284" w:right="515"/>
        <w:rPr>
          <w:sz w:val="20"/>
          <w:lang w:val="en-US"/>
        </w:rPr>
      </w:pPr>
    </w:p>
    <w:p w:rsidR="00093BB4" w:rsidRPr="00AD6650"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3BB4" w:rsidRPr="00AD6650" w:rsidRDefault="00093BB4" w:rsidP="00093BB4">
      <w:pPr>
        <w:pStyle w:val="Annex"/>
        <w:spacing w:before="0"/>
        <w:rPr>
          <w:lang w:val="en-US"/>
        </w:rPr>
      </w:pPr>
    </w:p>
    <w:p w:rsidR="00093BB4" w:rsidRDefault="00093BB4" w:rsidP="00535864">
      <w:pPr>
        <w:spacing w:before="0"/>
        <w:jc w:val="center"/>
        <w:rPr>
          <w:lang w:val="en-US"/>
        </w:rPr>
      </w:pPr>
    </w:p>
    <w:sectPr w:rsidR="00093BB4" w:rsidSect="00E5250F">
      <w:headerReference w:type="default" r:id="rId18"/>
      <w:footerReference w:type="default" r:id="rId19"/>
      <w:footerReference w:type="first" r:id="rId20"/>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CE" w:rsidRDefault="00C24DCE">
      <w:r>
        <w:separator/>
      </w:r>
    </w:p>
  </w:endnote>
  <w:endnote w:type="continuationSeparator" w:id="0">
    <w:p w:rsidR="00C24DCE" w:rsidRDefault="00C2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9C" w:rsidRPr="00D210B7" w:rsidRDefault="00EE7A9C" w:rsidP="00BA79FC">
    <w:pPr>
      <w:pStyle w:val="Footer"/>
    </w:pPr>
    <w:r w:rsidRPr="00450AD7">
      <w:t>ITU-T\BUREAU\</w:t>
    </w:r>
    <w:r>
      <w:t>CIRC\33</w:t>
    </w:r>
    <w:r w:rsidRPr="00DD0662">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9C" w:rsidRDefault="00EE7A9C"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6352628" r:id="rId2">
          <o:FieldCodes>\s</o:FieldCodes>
        </o:OLEObject>
      </w:object>
    </w:r>
  </w:p>
  <w:p w:rsidR="00EE7A9C" w:rsidRPr="00AE03C4" w:rsidRDefault="00EE7A9C"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CE" w:rsidRDefault="00C24DCE">
      <w:r>
        <w:t>____________________</w:t>
      </w:r>
    </w:p>
  </w:footnote>
  <w:footnote w:type="continuationSeparator" w:id="0">
    <w:p w:rsidR="00C24DCE" w:rsidRDefault="00C2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9C" w:rsidRDefault="00EE7A9C" w:rsidP="00AE03C4">
    <w:pPr>
      <w:pStyle w:val="Header"/>
    </w:pPr>
    <w:r>
      <w:t xml:space="preserve">- </w:t>
    </w:r>
    <w:r w:rsidR="00C24DCE">
      <w:fldChar w:fldCharType="begin"/>
    </w:r>
    <w:r w:rsidR="00C24DCE">
      <w:instrText>PAGE</w:instrText>
    </w:r>
    <w:r w:rsidR="00C24DCE">
      <w:fldChar w:fldCharType="separate"/>
    </w:r>
    <w:r w:rsidR="004E1D21">
      <w:rPr>
        <w:noProof/>
      </w:rPr>
      <w:t>3</w:t>
    </w:r>
    <w:r w:rsidR="00C24DCE">
      <w:rPr>
        <w:noProof/>
      </w:rPr>
      <w:fldChar w:fldCharType="end"/>
    </w:r>
    <w:r>
      <w:t xml:space="preserve"> -</w:t>
    </w:r>
  </w:p>
  <w:p w:rsidR="00EE7A9C" w:rsidRPr="00AE03C4" w:rsidRDefault="00EE7A9C"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30FF8"/>
    <w:multiLevelType w:val="hybridMultilevel"/>
    <w:tmpl w:val="7C46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1397C"/>
    <w:multiLevelType w:val="hybridMultilevel"/>
    <w:tmpl w:val="2D2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027475"/>
    <w:multiLevelType w:val="hybridMultilevel"/>
    <w:tmpl w:val="67A24858"/>
    <w:lvl w:ilvl="0" w:tplc="899A58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975EF"/>
    <w:multiLevelType w:val="hybridMultilevel"/>
    <w:tmpl w:val="001A47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2"/>
  </w:num>
  <w:num w:numId="6">
    <w:abstractNumId w:val="7"/>
  </w:num>
  <w:num w:numId="7">
    <w:abstractNumId w:val="5"/>
  </w:num>
  <w:num w:numId="8">
    <w:abstractNumId w:val="1"/>
  </w:num>
  <w:num w:numId="9">
    <w:abstractNumId w:val="8"/>
  </w:num>
  <w:num w:numId="10">
    <w:abstractNumId w:val="3"/>
  </w:num>
  <w:num w:numId="11">
    <w:abstractNumId w:val="1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306FA"/>
    <w:rsid w:val="000472C3"/>
    <w:rsid w:val="00050C79"/>
    <w:rsid w:val="00063306"/>
    <w:rsid w:val="000650F3"/>
    <w:rsid w:val="000728AB"/>
    <w:rsid w:val="00081099"/>
    <w:rsid w:val="0009077C"/>
    <w:rsid w:val="00092758"/>
    <w:rsid w:val="00093BB4"/>
    <w:rsid w:val="00094434"/>
    <w:rsid w:val="0009657A"/>
    <w:rsid w:val="000A5C7A"/>
    <w:rsid w:val="000B64DD"/>
    <w:rsid w:val="000C5287"/>
    <w:rsid w:val="000E2AD9"/>
    <w:rsid w:val="000E7A3E"/>
    <w:rsid w:val="000E7EA6"/>
    <w:rsid w:val="000F66F6"/>
    <w:rsid w:val="00111EF3"/>
    <w:rsid w:val="00121BB2"/>
    <w:rsid w:val="0014418C"/>
    <w:rsid w:val="00147790"/>
    <w:rsid w:val="00150B52"/>
    <w:rsid w:val="001576F7"/>
    <w:rsid w:val="00162447"/>
    <w:rsid w:val="00175B33"/>
    <w:rsid w:val="001939B7"/>
    <w:rsid w:val="001B1B9E"/>
    <w:rsid w:val="001D0E99"/>
    <w:rsid w:val="001D38CB"/>
    <w:rsid w:val="001E6D0F"/>
    <w:rsid w:val="001F5A0A"/>
    <w:rsid w:val="001F7734"/>
    <w:rsid w:val="00201654"/>
    <w:rsid w:val="00203E8E"/>
    <w:rsid w:val="002155A9"/>
    <w:rsid w:val="00231600"/>
    <w:rsid w:val="0024192B"/>
    <w:rsid w:val="00245D0A"/>
    <w:rsid w:val="00247E73"/>
    <w:rsid w:val="00252C4D"/>
    <w:rsid w:val="00254BAF"/>
    <w:rsid w:val="00273B18"/>
    <w:rsid w:val="002748D1"/>
    <w:rsid w:val="00283C2F"/>
    <w:rsid w:val="002873A9"/>
    <w:rsid w:val="002900E7"/>
    <w:rsid w:val="002A04A4"/>
    <w:rsid w:val="002A0D02"/>
    <w:rsid w:val="002B0D18"/>
    <w:rsid w:val="002B1817"/>
    <w:rsid w:val="002B2C48"/>
    <w:rsid w:val="002B3EBC"/>
    <w:rsid w:val="002B4DE0"/>
    <w:rsid w:val="002F09C3"/>
    <w:rsid w:val="00311E5A"/>
    <w:rsid w:val="0031725C"/>
    <w:rsid w:val="00324733"/>
    <w:rsid w:val="0033150F"/>
    <w:rsid w:val="00335F5B"/>
    <w:rsid w:val="00342B75"/>
    <w:rsid w:val="00353FD6"/>
    <w:rsid w:val="003703FD"/>
    <w:rsid w:val="00371907"/>
    <w:rsid w:val="0037794A"/>
    <w:rsid w:val="003A6F4E"/>
    <w:rsid w:val="003C5940"/>
    <w:rsid w:val="003C5C6F"/>
    <w:rsid w:val="003F31C0"/>
    <w:rsid w:val="003F4C91"/>
    <w:rsid w:val="00405B34"/>
    <w:rsid w:val="00406AB8"/>
    <w:rsid w:val="0043123F"/>
    <w:rsid w:val="004331A5"/>
    <w:rsid w:val="004458C6"/>
    <w:rsid w:val="004668F1"/>
    <w:rsid w:val="004672BD"/>
    <w:rsid w:val="004B122B"/>
    <w:rsid w:val="004C1647"/>
    <w:rsid w:val="004E1D21"/>
    <w:rsid w:val="004E6644"/>
    <w:rsid w:val="004F311B"/>
    <w:rsid w:val="004F4745"/>
    <w:rsid w:val="00501A51"/>
    <w:rsid w:val="00514803"/>
    <w:rsid w:val="0051497B"/>
    <w:rsid w:val="00527E85"/>
    <w:rsid w:val="00535864"/>
    <w:rsid w:val="00542F1F"/>
    <w:rsid w:val="00544AC8"/>
    <w:rsid w:val="00546B9D"/>
    <w:rsid w:val="0055234E"/>
    <w:rsid w:val="005618A3"/>
    <w:rsid w:val="00585A78"/>
    <w:rsid w:val="005872C2"/>
    <w:rsid w:val="00597F7C"/>
    <w:rsid w:val="005B6438"/>
    <w:rsid w:val="005C3BC8"/>
    <w:rsid w:val="005E53D9"/>
    <w:rsid w:val="005F0B5E"/>
    <w:rsid w:val="005F3605"/>
    <w:rsid w:val="00614EB6"/>
    <w:rsid w:val="00623B41"/>
    <w:rsid w:val="00624E87"/>
    <w:rsid w:val="00630399"/>
    <w:rsid w:val="00642A28"/>
    <w:rsid w:val="006608B7"/>
    <w:rsid w:val="006619FD"/>
    <w:rsid w:val="00661CD6"/>
    <w:rsid w:val="00666D4D"/>
    <w:rsid w:val="00691E1A"/>
    <w:rsid w:val="006957A9"/>
    <w:rsid w:val="00697B9B"/>
    <w:rsid w:val="006A4665"/>
    <w:rsid w:val="006A49E2"/>
    <w:rsid w:val="006A719B"/>
    <w:rsid w:val="006A7B6A"/>
    <w:rsid w:val="006B0F15"/>
    <w:rsid w:val="006C71A3"/>
    <w:rsid w:val="00721DA9"/>
    <w:rsid w:val="00724BF9"/>
    <w:rsid w:val="00755140"/>
    <w:rsid w:val="007621FE"/>
    <w:rsid w:val="007823D7"/>
    <w:rsid w:val="0078643B"/>
    <w:rsid w:val="007C6AFB"/>
    <w:rsid w:val="007C6D3F"/>
    <w:rsid w:val="007D13E0"/>
    <w:rsid w:val="007D41ED"/>
    <w:rsid w:val="007F40CE"/>
    <w:rsid w:val="00800FAC"/>
    <w:rsid w:val="00801DC8"/>
    <w:rsid w:val="00817F1B"/>
    <w:rsid w:val="008305A7"/>
    <w:rsid w:val="0085091E"/>
    <w:rsid w:val="00853663"/>
    <w:rsid w:val="00857A42"/>
    <w:rsid w:val="008624EF"/>
    <w:rsid w:val="008733CD"/>
    <w:rsid w:val="0089157D"/>
    <w:rsid w:val="008A7DE3"/>
    <w:rsid w:val="008B1814"/>
    <w:rsid w:val="008B240E"/>
    <w:rsid w:val="008B70C4"/>
    <w:rsid w:val="008D13EA"/>
    <w:rsid w:val="008F3B45"/>
    <w:rsid w:val="00904250"/>
    <w:rsid w:val="00920C7F"/>
    <w:rsid w:val="00931809"/>
    <w:rsid w:val="00934034"/>
    <w:rsid w:val="009346DD"/>
    <w:rsid w:val="00934BA7"/>
    <w:rsid w:val="0094379E"/>
    <w:rsid w:val="009447E0"/>
    <w:rsid w:val="00952BF1"/>
    <w:rsid w:val="00957C6D"/>
    <w:rsid w:val="00957FE8"/>
    <w:rsid w:val="00983E4F"/>
    <w:rsid w:val="009B0581"/>
    <w:rsid w:val="009B5582"/>
    <w:rsid w:val="009C5EFB"/>
    <w:rsid w:val="009E0974"/>
    <w:rsid w:val="009E6878"/>
    <w:rsid w:val="009F1083"/>
    <w:rsid w:val="009F665B"/>
    <w:rsid w:val="00A0492E"/>
    <w:rsid w:val="00A068B2"/>
    <w:rsid w:val="00A24C80"/>
    <w:rsid w:val="00A26BA7"/>
    <w:rsid w:val="00A271F0"/>
    <w:rsid w:val="00A41CDD"/>
    <w:rsid w:val="00A5096D"/>
    <w:rsid w:val="00A62D71"/>
    <w:rsid w:val="00A633F7"/>
    <w:rsid w:val="00A706B6"/>
    <w:rsid w:val="00A71BB6"/>
    <w:rsid w:val="00AA00A6"/>
    <w:rsid w:val="00AB6D6A"/>
    <w:rsid w:val="00AD57BC"/>
    <w:rsid w:val="00AD6650"/>
    <w:rsid w:val="00AE0278"/>
    <w:rsid w:val="00AE03C4"/>
    <w:rsid w:val="00B17B2F"/>
    <w:rsid w:val="00B24F1B"/>
    <w:rsid w:val="00B47ED0"/>
    <w:rsid w:val="00B6405E"/>
    <w:rsid w:val="00B6636C"/>
    <w:rsid w:val="00B66D24"/>
    <w:rsid w:val="00B86C9E"/>
    <w:rsid w:val="00B8747B"/>
    <w:rsid w:val="00B941FB"/>
    <w:rsid w:val="00BA102A"/>
    <w:rsid w:val="00BA5D9A"/>
    <w:rsid w:val="00BA79FC"/>
    <w:rsid w:val="00BB134F"/>
    <w:rsid w:val="00BB320D"/>
    <w:rsid w:val="00BB7AB5"/>
    <w:rsid w:val="00BC29C5"/>
    <w:rsid w:val="00BD4CB2"/>
    <w:rsid w:val="00BD5EAF"/>
    <w:rsid w:val="00BE6F29"/>
    <w:rsid w:val="00BE7217"/>
    <w:rsid w:val="00BF2985"/>
    <w:rsid w:val="00C03905"/>
    <w:rsid w:val="00C0460E"/>
    <w:rsid w:val="00C22486"/>
    <w:rsid w:val="00C24DCE"/>
    <w:rsid w:val="00C26100"/>
    <w:rsid w:val="00C27187"/>
    <w:rsid w:val="00C544A5"/>
    <w:rsid w:val="00C548D9"/>
    <w:rsid w:val="00C54DFA"/>
    <w:rsid w:val="00C622A0"/>
    <w:rsid w:val="00C67AB9"/>
    <w:rsid w:val="00C72170"/>
    <w:rsid w:val="00C91490"/>
    <w:rsid w:val="00C92C20"/>
    <w:rsid w:val="00CA303D"/>
    <w:rsid w:val="00CB0DE0"/>
    <w:rsid w:val="00CD1DB6"/>
    <w:rsid w:val="00CD5285"/>
    <w:rsid w:val="00CE0233"/>
    <w:rsid w:val="00CF56AD"/>
    <w:rsid w:val="00CF6FDD"/>
    <w:rsid w:val="00D016EF"/>
    <w:rsid w:val="00D210B7"/>
    <w:rsid w:val="00D347A6"/>
    <w:rsid w:val="00D42851"/>
    <w:rsid w:val="00D52ABF"/>
    <w:rsid w:val="00D64D13"/>
    <w:rsid w:val="00D65862"/>
    <w:rsid w:val="00D701E3"/>
    <w:rsid w:val="00D74573"/>
    <w:rsid w:val="00DB51FE"/>
    <w:rsid w:val="00DB73B9"/>
    <w:rsid w:val="00DD2F52"/>
    <w:rsid w:val="00DD650D"/>
    <w:rsid w:val="00E00CF3"/>
    <w:rsid w:val="00E20C97"/>
    <w:rsid w:val="00E36214"/>
    <w:rsid w:val="00E43469"/>
    <w:rsid w:val="00E477C6"/>
    <w:rsid w:val="00E51758"/>
    <w:rsid w:val="00E5250F"/>
    <w:rsid w:val="00E709B7"/>
    <w:rsid w:val="00E72F9F"/>
    <w:rsid w:val="00EB31F6"/>
    <w:rsid w:val="00EC2A4B"/>
    <w:rsid w:val="00ED3B17"/>
    <w:rsid w:val="00EE198E"/>
    <w:rsid w:val="00EE7A9C"/>
    <w:rsid w:val="00EF0A75"/>
    <w:rsid w:val="00EF362B"/>
    <w:rsid w:val="00EF54E0"/>
    <w:rsid w:val="00EF7217"/>
    <w:rsid w:val="00F10163"/>
    <w:rsid w:val="00F421A0"/>
    <w:rsid w:val="00F50702"/>
    <w:rsid w:val="00F8248F"/>
    <w:rsid w:val="00F870D3"/>
    <w:rsid w:val="00F915A7"/>
    <w:rsid w:val="00FB1AC7"/>
    <w:rsid w:val="00FE7566"/>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80098">
      <w:bodyDiv w:val="1"/>
      <w:marLeft w:val="0"/>
      <w:marRight w:val="0"/>
      <w:marTop w:val="0"/>
      <w:marBottom w:val="0"/>
      <w:divBdr>
        <w:top w:val="none" w:sz="0" w:space="0" w:color="auto"/>
        <w:left w:val="none" w:sz="0" w:space="0" w:color="auto"/>
        <w:bottom w:val="none" w:sz="0" w:space="0" w:color="auto"/>
        <w:right w:val="none" w:sz="0" w:space="0" w:color="auto"/>
      </w:divBdr>
      <w:divsChild>
        <w:div w:id="526257574">
          <w:marLeft w:val="0"/>
          <w:marRight w:val="0"/>
          <w:marTop w:val="0"/>
          <w:marBottom w:val="0"/>
          <w:divBdr>
            <w:top w:val="none" w:sz="0" w:space="0" w:color="auto"/>
            <w:left w:val="none" w:sz="0" w:space="0" w:color="auto"/>
            <w:bottom w:val="none" w:sz="0" w:space="0" w:color="auto"/>
            <w:right w:val="none" w:sz="0" w:space="0" w:color="auto"/>
          </w:divBdr>
          <w:divsChild>
            <w:div w:id="2135319847">
              <w:marLeft w:val="0"/>
              <w:marRight w:val="0"/>
              <w:marTop w:val="0"/>
              <w:marBottom w:val="0"/>
              <w:divBdr>
                <w:top w:val="none" w:sz="0" w:space="0" w:color="auto"/>
                <w:left w:val="none" w:sz="0" w:space="0" w:color="auto"/>
                <w:bottom w:val="none" w:sz="0" w:space="0" w:color="auto"/>
                <w:right w:val="none" w:sz="0" w:space="0" w:color="auto"/>
              </w:divBdr>
              <w:divsChild>
                <w:div w:id="696388579">
                  <w:marLeft w:val="0"/>
                  <w:marRight w:val="0"/>
                  <w:marTop w:val="0"/>
                  <w:marBottom w:val="0"/>
                  <w:divBdr>
                    <w:top w:val="none" w:sz="0" w:space="0" w:color="auto"/>
                    <w:left w:val="none" w:sz="0" w:space="0" w:color="auto"/>
                    <w:bottom w:val="none" w:sz="0" w:space="0" w:color="auto"/>
                    <w:right w:val="none" w:sz="0" w:space="0" w:color="auto"/>
                  </w:divBdr>
                  <w:divsChild>
                    <w:div w:id="1449423284">
                      <w:marLeft w:val="0"/>
                      <w:marRight w:val="0"/>
                      <w:marTop w:val="0"/>
                      <w:marBottom w:val="0"/>
                      <w:divBdr>
                        <w:top w:val="none" w:sz="0" w:space="0" w:color="auto"/>
                        <w:left w:val="none" w:sz="0" w:space="0" w:color="auto"/>
                        <w:bottom w:val="none" w:sz="0" w:space="0" w:color="auto"/>
                        <w:right w:val="none" w:sz="0" w:space="0" w:color="auto"/>
                      </w:divBdr>
                      <w:divsChild>
                        <w:div w:id="1360083841">
                          <w:marLeft w:val="0"/>
                          <w:marRight w:val="0"/>
                          <w:marTop w:val="0"/>
                          <w:marBottom w:val="0"/>
                          <w:divBdr>
                            <w:top w:val="none" w:sz="0" w:space="0" w:color="auto"/>
                            <w:left w:val="none" w:sz="0" w:space="0" w:color="auto"/>
                            <w:bottom w:val="none" w:sz="0" w:space="0" w:color="auto"/>
                            <w:right w:val="none" w:sz="0" w:space="0" w:color="auto"/>
                          </w:divBdr>
                          <w:divsChild>
                            <w:div w:id="403265668">
                              <w:marLeft w:val="0"/>
                              <w:marRight w:val="0"/>
                              <w:marTop w:val="0"/>
                              <w:marBottom w:val="0"/>
                              <w:divBdr>
                                <w:top w:val="none" w:sz="0" w:space="0" w:color="auto"/>
                                <w:left w:val="none" w:sz="0" w:space="0" w:color="auto"/>
                                <w:bottom w:val="none" w:sz="0" w:space="0" w:color="auto"/>
                                <w:right w:val="none" w:sz="0" w:space="0" w:color="auto"/>
                              </w:divBdr>
                              <w:divsChild>
                                <w:div w:id="19249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6569">
      <w:bodyDiv w:val="1"/>
      <w:marLeft w:val="0"/>
      <w:marRight w:val="0"/>
      <w:marTop w:val="0"/>
      <w:marBottom w:val="0"/>
      <w:divBdr>
        <w:top w:val="none" w:sz="0" w:space="0" w:color="auto"/>
        <w:left w:val="none" w:sz="0" w:space="0" w:color="auto"/>
        <w:bottom w:val="none" w:sz="0" w:space="0" w:color="auto"/>
        <w:right w:val="none" w:sz="0" w:space="0" w:color="auto"/>
      </w:divBdr>
      <w:divsChild>
        <w:div w:id="1510559984">
          <w:marLeft w:val="0"/>
          <w:marRight w:val="0"/>
          <w:marTop w:val="0"/>
          <w:marBottom w:val="0"/>
          <w:divBdr>
            <w:top w:val="none" w:sz="0" w:space="0" w:color="auto"/>
            <w:left w:val="none" w:sz="0" w:space="0" w:color="auto"/>
            <w:bottom w:val="none" w:sz="0" w:space="0" w:color="auto"/>
            <w:right w:val="none" w:sz="0" w:space="0" w:color="auto"/>
          </w:divBdr>
          <w:divsChild>
            <w:div w:id="864366344">
              <w:marLeft w:val="0"/>
              <w:marRight w:val="0"/>
              <w:marTop w:val="0"/>
              <w:marBottom w:val="0"/>
              <w:divBdr>
                <w:top w:val="none" w:sz="0" w:space="0" w:color="auto"/>
                <w:left w:val="none" w:sz="0" w:space="0" w:color="auto"/>
                <w:bottom w:val="none" w:sz="0" w:space="0" w:color="auto"/>
                <w:right w:val="none" w:sz="0" w:space="0" w:color="auto"/>
              </w:divBdr>
              <w:divsChild>
                <w:div w:id="1627202560">
                  <w:marLeft w:val="0"/>
                  <w:marRight w:val="0"/>
                  <w:marTop w:val="0"/>
                  <w:marBottom w:val="0"/>
                  <w:divBdr>
                    <w:top w:val="none" w:sz="0" w:space="0" w:color="auto"/>
                    <w:left w:val="none" w:sz="0" w:space="0" w:color="auto"/>
                    <w:bottom w:val="none" w:sz="0" w:space="0" w:color="auto"/>
                    <w:right w:val="none" w:sz="0" w:space="0" w:color="auto"/>
                  </w:divBdr>
                  <w:divsChild>
                    <w:div w:id="308444695">
                      <w:marLeft w:val="0"/>
                      <w:marRight w:val="0"/>
                      <w:marTop w:val="0"/>
                      <w:marBottom w:val="0"/>
                      <w:divBdr>
                        <w:top w:val="none" w:sz="0" w:space="0" w:color="auto"/>
                        <w:left w:val="none" w:sz="0" w:space="0" w:color="auto"/>
                        <w:bottom w:val="none" w:sz="0" w:space="0" w:color="auto"/>
                        <w:right w:val="none" w:sz="0" w:space="0" w:color="auto"/>
                      </w:divBdr>
                      <w:divsChild>
                        <w:div w:id="1852796032">
                          <w:marLeft w:val="0"/>
                          <w:marRight w:val="0"/>
                          <w:marTop w:val="0"/>
                          <w:marBottom w:val="0"/>
                          <w:divBdr>
                            <w:top w:val="none" w:sz="0" w:space="0" w:color="auto"/>
                            <w:left w:val="none" w:sz="0" w:space="0" w:color="auto"/>
                            <w:bottom w:val="none" w:sz="0" w:space="0" w:color="auto"/>
                            <w:right w:val="none" w:sz="0" w:space="0" w:color="auto"/>
                          </w:divBdr>
                          <w:divsChild>
                            <w:div w:id="1365402690">
                              <w:marLeft w:val="0"/>
                              <w:marRight w:val="0"/>
                              <w:marTop w:val="0"/>
                              <w:marBottom w:val="0"/>
                              <w:divBdr>
                                <w:top w:val="none" w:sz="0" w:space="0" w:color="auto"/>
                                <w:left w:val="none" w:sz="0" w:space="0" w:color="auto"/>
                                <w:bottom w:val="none" w:sz="0" w:space="0" w:color="auto"/>
                                <w:right w:val="none" w:sz="0" w:space="0" w:color="auto"/>
                              </w:divBdr>
                              <w:divsChild>
                                <w:div w:id="895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07796">
      <w:bodyDiv w:val="1"/>
      <w:marLeft w:val="0"/>
      <w:marRight w:val="0"/>
      <w:marTop w:val="0"/>
      <w:marBottom w:val="0"/>
      <w:divBdr>
        <w:top w:val="none" w:sz="0" w:space="0" w:color="auto"/>
        <w:left w:val="none" w:sz="0" w:space="0" w:color="auto"/>
        <w:bottom w:val="none" w:sz="0" w:space="0" w:color="auto"/>
        <w:right w:val="none" w:sz="0" w:space="0" w:color="auto"/>
      </w:divBdr>
      <w:divsChild>
        <w:div w:id="1651446389">
          <w:marLeft w:val="0"/>
          <w:marRight w:val="0"/>
          <w:marTop w:val="0"/>
          <w:marBottom w:val="0"/>
          <w:divBdr>
            <w:top w:val="none" w:sz="0" w:space="0" w:color="auto"/>
            <w:left w:val="none" w:sz="0" w:space="0" w:color="auto"/>
            <w:bottom w:val="none" w:sz="0" w:space="0" w:color="auto"/>
            <w:right w:val="none" w:sz="0" w:space="0" w:color="auto"/>
          </w:divBdr>
          <w:divsChild>
            <w:div w:id="333536615">
              <w:marLeft w:val="0"/>
              <w:marRight w:val="0"/>
              <w:marTop w:val="0"/>
              <w:marBottom w:val="0"/>
              <w:divBdr>
                <w:top w:val="none" w:sz="0" w:space="0" w:color="auto"/>
                <w:left w:val="none" w:sz="0" w:space="0" w:color="auto"/>
                <w:bottom w:val="none" w:sz="0" w:space="0" w:color="auto"/>
                <w:right w:val="none" w:sz="0" w:space="0" w:color="auto"/>
              </w:divBdr>
              <w:divsChild>
                <w:div w:id="993752406">
                  <w:marLeft w:val="0"/>
                  <w:marRight w:val="0"/>
                  <w:marTop w:val="0"/>
                  <w:marBottom w:val="0"/>
                  <w:divBdr>
                    <w:top w:val="none" w:sz="0" w:space="0" w:color="auto"/>
                    <w:left w:val="none" w:sz="0" w:space="0" w:color="auto"/>
                    <w:bottom w:val="none" w:sz="0" w:space="0" w:color="auto"/>
                    <w:right w:val="none" w:sz="0" w:space="0" w:color="auto"/>
                  </w:divBdr>
                  <w:divsChild>
                    <w:div w:id="1737195494">
                      <w:marLeft w:val="0"/>
                      <w:marRight w:val="0"/>
                      <w:marTop w:val="0"/>
                      <w:marBottom w:val="0"/>
                      <w:divBdr>
                        <w:top w:val="none" w:sz="0" w:space="0" w:color="auto"/>
                        <w:left w:val="none" w:sz="0" w:space="0" w:color="auto"/>
                        <w:bottom w:val="none" w:sz="0" w:space="0" w:color="auto"/>
                        <w:right w:val="none" w:sz="0" w:space="0" w:color="auto"/>
                      </w:divBdr>
                      <w:divsChild>
                        <w:div w:id="251816623">
                          <w:marLeft w:val="0"/>
                          <w:marRight w:val="0"/>
                          <w:marTop w:val="0"/>
                          <w:marBottom w:val="0"/>
                          <w:divBdr>
                            <w:top w:val="none" w:sz="0" w:space="0" w:color="auto"/>
                            <w:left w:val="none" w:sz="0" w:space="0" w:color="auto"/>
                            <w:bottom w:val="none" w:sz="0" w:space="0" w:color="auto"/>
                            <w:right w:val="none" w:sz="0" w:space="0" w:color="auto"/>
                          </w:divBdr>
                          <w:divsChild>
                            <w:div w:id="827286262">
                              <w:marLeft w:val="0"/>
                              <w:marRight w:val="0"/>
                              <w:marTop w:val="0"/>
                              <w:marBottom w:val="0"/>
                              <w:divBdr>
                                <w:top w:val="none" w:sz="0" w:space="0" w:color="auto"/>
                                <w:left w:val="none" w:sz="0" w:space="0" w:color="auto"/>
                                <w:bottom w:val="none" w:sz="0" w:space="0" w:color="auto"/>
                                <w:right w:val="none" w:sz="0" w:space="0" w:color="auto"/>
                              </w:divBdr>
                              <w:divsChild>
                                <w:div w:id="156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2996">
      <w:bodyDiv w:val="1"/>
      <w:marLeft w:val="0"/>
      <w:marRight w:val="0"/>
      <w:marTop w:val="0"/>
      <w:marBottom w:val="0"/>
      <w:divBdr>
        <w:top w:val="none" w:sz="0" w:space="0" w:color="auto"/>
        <w:left w:val="none" w:sz="0" w:space="0" w:color="auto"/>
        <w:bottom w:val="none" w:sz="0" w:space="0" w:color="auto"/>
        <w:right w:val="none" w:sz="0" w:space="0" w:color="auto"/>
      </w:divBdr>
      <w:divsChild>
        <w:div w:id="1494830960">
          <w:marLeft w:val="0"/>
          <w:marRight w:val="0"/>
          <w:marTop w:val="0"/>
          <w:marBottom w:val="0"/>
          <w:divBdr>
            <w:top w:val="none" w:sz="0" w:space="0" w:color="auto"/>
            <w:left w:val="none" w:sz="0" w:space="0" w:color="auto"/>
            <w:bottom w:val="none" w:sz="0" w:space="0" w:color="auto"/>
            <w:right w:val="none" w:sz="0" w:space="0" w:color="auto"/>
          </w:divBdr>
          <w:divsChild>
            <w:div w:id="1514491571">
              <w:marLeft w:val="0"/>
              <w:marRight w:val="0"/>
              <w:marTop w:val="0"/>
              <w:marBottom w:val="0"/>
              <w:divBdr>
                <w:top w:val="none" w:sz="0" w:space="0" w:color="auto"/>
                <w:left w:val="none" w:sz="0" w:space="0" w:color="auto"/>
                <w:bottom w:val="none" w:sz="0" w:space="0" w:color="auto"/>
                <w:right w:val="none" w:sz="0" w:space="0" w:color="auto"/>
              </w:divBdr>
              <w:divsChild>
                <w:div w:id="1281457440">
                  <w:marLeft w:val="0"/>
                  <w:marRight w:val="0"/>
                  <w:marTop w:val="0"/>
                  <w:marBottom w:val="0"/>
                  <w:divBdr>
                    <w:top w:val="none" w:sz="0" w:space="0" w:color="auto"/>
                    <w:left w:val="none" w:sz="0" w:space="0" w:color="auto"/>
                    <w:bottom w:val="none" w:sz="0" w:space="0" w:color="auto"/>
                    <w:right w:val="none" w:sz="0" w:space="0" w:color="auto"/>
                  </w:divBdr>
                  <w:divsChild>
                    <w:div w:id="1234973238">
                      <w:marLeft w:val="0"/>
                      <w:marRight w:val="0"/>
                      <w:marTop w:val="0"/>
                      <w:marBottom w:val="0"/>
                      <w:divBdr>
                        <w:top w:val="none" w:sz="0" w:space="0" w:color="auto"/>
                        <w:left w:val="none" w:sz="0" w:space="0" w:color="auto"/>
                        <w:bottom w:val="none" w:sz="0" w:space="0" w:color="auto"/>
                        <w:right w:val="none" w:sz="0" w:space="0" w:color="auto"/>
                      </w:divBdr>
                      <w:divsChild>
                        <w:div w:id="492376364">
                          <w:marLeft w:val="0"/>
                          <w:marRight w:val="0"/>
                          <w:marTop w:val="0"/>
                          <w:marBottom w:val="0"/>
                          <w:divBdr>
                            <w:top w:val="none" w:sz="0" w:space="0" w:color="auto"/>
                            <w:left w:val="none" w:sz="0" w:space="0" w:color="auto"/>
                            <w:bottom w:val="none" w:sz="0" w:space="0" w:color="auto"/>
                            <w:right w:val="none" w:sz="0" w:space="0" w:color="auto"/>
                          </w:divBdr>
                          <w:divsChild>
                            <w:div w:id="1317226398">
                              <w:marLeft w:val="0"/>
                              <w:marRight w:val="0"/>
                              <w:marTop w:val="0"/>
                              <w:marBottom w:val="0"/>
                              <w:divBdr>
                                <w:top w:val="none" w:sz="0" w:space="0" w:color="auto"/>
                                <w:left w:val="none" w:sz="0" w:space="0" w:color="auto"/>
                                <w:bottom w:val="none" w:sz="0" w:space="0" w:color="auto"/>
                                <w:right w:val="none" w:sz="0" w:space="0" w:color="auto"/>
                              </w:divBdr>
                              <w:divsChild>
                                <w:div w:id="9282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533153">
      <w:bodyDiv w:val="1"/>
      <w:marLeft w:val="0"/>
      <w:marRight w:val="0"/>
      <w:marTop w:val="0"/>
      <w:marBottom w:val="0"/>
      <w:divBdr>
        <w:top w:val="none" w:sz="0" w:space="0" w:color="auto"/>
        <w:left w:val="none" w:sz="0" w:space="0" w:color="auto"/>
        <w:bottom w:val="none" w:sz="0" w:space="0" w:color="auto"/>
        <w:right w:val="none" w:sz="0" w:space="0" w:color="auto"/>
      </w:divBdr>
      <w:divsChild>
        <w:div w:id="1300959735">
          <w:marLeft w:val="0"/>
          <w:marRight w:val="0"/>
          <w:marTop w:val="0"/>
          <w:marBottom w:val="0"/>
          <w:divBdr>
            <w:top w:val="none" w:sz="0" w:space="0" w:color="auto"/>
            <w:left w:val="none" w:sz="0" w:space="0" w:color="auto"/>
            <w:bottom w:val="none" w:sz="0" w:space="0" w:color="auto"/>
            <w:right w:val="none" w:sz="0" w:space="0" w:color="auto"/>
          </w:divBdr>
          <w:divsChild>
            <w:div w:id="1694957823">
              <w:marLeft w:val="0"/>
              <w:marRight w:val="0"/>
              <w:marTop w:val="0"/>
              <w:marBottom w:val="0"/>
              <w:divBdr>
                <w:top w:val="none" w:sz="0" w:space="0" w:color="auto"/>
                <w:left w:val="none" w:sz="0" w:space="0" w:color="auto"/>
                <w:bottom w:val="none" w:sz="0" w:space="0" w:color="auto"/>
                <w:right w:val="none" w:sz="0" w:space="0" w:color="auto"/>
              </w:divBdr>
              <w:divsChild>
                <w:div w:id="1725252098">
                  <w:marLeft w:val="0"/>
                  <w:marRight w:val="0"/>
                  <w:marTop w:val="0"/>
                  <w:marBottom w:val="0"/>
                  <w:divBdr>
                    <w:top w:val="none" w:sz="0" w:space="0" w:color="auto"/>
                    <w:left w:val="none" w:sz="0" w:space="0" w:color="auto"/>
                    <w:bottom w:val="none" w:sz="0" w:space="0" w:color="auto"/>
                    <w:right w:val="none" w:sz="0" w:space="0" w:color="auto"/>
                  </w:divBdr>
                  <w:divsChild>
                    <w:div w:id="1587376726">
                      <w:marLeft w:val="0"/>
                      <w:marRight w:val="0"/>
                      <w:marTop w:val="0"/>
                      <w:marBottom w:val="0"/>
                      <w:divBdr>
                        <w:top w:val="none" w:sz="0" w:space="0" w:color="auto"/>
                        <w:left w:val="none" w:sz="0" w:space="0" w:color="auto"/>
                        <w:bottom w:val="none" w:sz="0" w:space="0" w:color="auto"/>
                        <w:right w:val="none" w:sz="0" w:space="0" w:color="auto"/>
                      </w:divBdr>
                      <w:divsChild>
                        <w:div w:id="2118862522">
                          <w:marLeft w:val="0"/>
                          <w:marRight w:val="0"/>
                          <w:marTop w:val="0"/>
                          <w:marBottom w:val="0"/>
                          <w:divBdr>
                            <w:top w:val="none" w:sz="0" w:space="0" w:color="auto"/>
                            <w:left w:val="none" w:sz="0" w:space="0" w:color="auto"/>
                            <w:bottom w:val="none" w:sz="0" w:space="0" w:color="auto"/>
                            <w:right w:val="none" w:sz="0" w:space="0" w:color="auto"/>
                          </w:divBdr>
                          <w:divsChild>
                            <w:div w:id="1096680138">
                              <w:marLeft w:val="0"/>
                              <w:marRight w:val="0"/>
                              <w:marTop w:val="0"/>
                              <w:marBottom w:val="0"/>
                              <w:divBdr>
                                <w:top w:val="none" w:sz="0" w:space="0" w:color="auto"/>
                                <w:left w:val="none" w:sz="0" w:space="0" w:color="auto"/>
                                <w:bottom w:val="none" w:sz="0" w:space="0" w:color="auto"/>
                                <w:right w:val="none" w:sz="0" w:space="0" w:color="auto"/>
                              </w:divBdr>
                              <w:divsChild>
                                <w:div w:id="139344845">
                                  <w:marLeft w:val="0"/>
                                  <w:marRight w:val="0"/>
                                  <w:marTop w:val="0"/>
                                  <w:marBottom w:val="0"/>
                                  <w:divBdr>
                                    <w:top w:val="none" w:sz="0" w:space="0" w:color="auto"/>
                                    <w:left w:val="none" w:sz="0" w:space="0" w:color="auto"/>
                                    <w:bottom w:val="none" w:sz="0" w:space="0" w:color="auto"/>
                                    <w:right w:val="none" w:sz="0" w:space="0" w:color="auto"/>
                                  </w:divBdr>
                                  <w:divsChild>
                                    <w:div w:id="1611358332">
                                      <w:marLeft w:val="0"/>
                                      <w:marRight w:val="0"/>
                                      <w:marTop w:val="0"/>
                                      <w:marBottom w:val="0"/>
                                      <w:divBdr>
                                        <w:top w:val="none" w:sz="0" w:space="0" w:color="auto"/>
                                        <w:left w:val="none" w:sz="0" w:space="0" w:color="auto"/>
                                        <w:bottom w:val="none" w:sz="0" w:space="0" w:color="auto"/>
                                        <w:right w:val="none" w:sz="0" w:space="0" w:color="auto"/>
                                      </w:divBdr>
                                      <w:divsChild>
                                        <w:div w:id="12270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367837">
      <w:bodyDiv w:val="1"/>
      <w:marLeft w:val="0"/>
      <w:marRight w:val="0"/>
      <w:marTop w:val="0"/>
      <w:marBottom w:val="0"/>
      <w:divBdr>
        <w:top w:val="none" w:sz="0" w:space="0" w:color="auto"/>
        <w:left w:val="none" w:sz="0" w:space="0" w:color="auto"/>
        <w:bottom w:val="none" w:sz="0" w:space="0" w:color="auto"/>
        <w:right w:val="none" w:sz="0" w:space="0" w:color="auto"/>
      </w:divBdr>
      <w:divsChild>
        <w:div w:id="427232629">
          <w:marLeft w:val="0"/>
          <w:marRight w:val="0"/>
          <w:marTop w:val="0"/>
          <w:marBottom w:val="0"/>
          <w:divBdr>
            <w:top w:val="none" w:sz="0" w:space="0" w:color="auto"/>
            <w:left w:val="none" w:sz="0" w:space="0" w:color="auto"/>
            <w:bottom w:val="none" w:sz="0" w:space="0" w:color="auto"/>
            <w:right w:val="none" w:sz="0" w:space="0" w:color="auto"/>
          </w:divBdr>
          <w:divsChild>
            <w:div w:id="82652731">
              <w:marLeft w:val="0"/>
              <w:marRight w:val="0"/>
              <w:marTop w:val="0"/>
              <w:marBottom w:val="0"/>
              <w:divBdr>
                <w:top w:val="none" w:sz="0" w:space="0" w:color="auto"/>
                <w:left w:val="none" w:sz="0" w:space="0" w:color="auto"/>
                <w:bottom w:val="none" w:sz="0" w:space="0" w:color="auto"/>
                <w:right w:val="none" w:sz="0" w:space="0" w:color="auto"/>
              </w:divBdr>
              <w:divsChild>
                <w:div w:id="1766343448">
                  <w:marLeft w:val="0"/>
                  <w:marRight w:val="0"/>
                  <w:marTop w:val="0"/>
                  <w:marBottom w:val="0"/>
                  <w:divBdr>
                    <w:top w:val="none" w:sz="0" w:space="0" w:color="auto"/>
                    <w:left w:val="none" w:sz="0" w:space="0" w:color="auto"/>
                    <w:bottom w:val="none" w:sz="0" w:space="0" w:color="auto"/>
                    <w:right w:val="none" w:sz="0" w:space="0" w:color="auto"/>
                  </w:divBdr>
                  <w:divsChild>
                    <w:div w:id="808060324">
                      <w:marLeft w:val="0"/>
                      <w:marRight w:val="0"/>
                      <w:marTop w:val="0"/>
                      <w:marBottom w:val="0"/>
                      <w:divBdr>
                        <w:top w:val="none" w:sz="0" w:space="0" w:color="auto"/>
                        <w:left w:val="none" w:sz="0" w:space="0" w:color="auto"/>
                        <w:bottom w:val="none" w:sz="0" w:space="0" w:color="auto"/>
                        <w:right w:val="none" w:sz="0" w:space="0" w:color="auto"/>
                      </w:divBdr>
                      <w:divsChild>
                        <w:div w:id="608971103">
                          <w:marLeft w:val="0"/>
                          <w:marRight w:val="0"/>
                          <w:marTop w:val="0"/>
                          <w:marBottom w:val="0"/>
                          <w:divBdr>
                            <w:top w:val="none" w:sz="0" w:space="0" w:color="auto"/>
                            <w:left w:val="none" w:sz="0" w:space="0" w:color="auto"/>
                            <w:bottom w:val="none" w:sz="0" w:space="0" w:color="auto"/>
                            <w:right w:val="none" w:sz="0" w:space="0" w:color="auto"/>
                          </w:divBdr>
                          <w:divsChild>
                            <w:div w:id="41759788">
                              <w:marLeft w:val="0"/>
                              <w:marRight w:val="0"/>
                              <w:marTop w:val="0"/>
                              <w:marBottom w:val="0"/>
                              <w:divBdr>
                                <w:top w:val="none" w:sz="0" w:space="0" w:color="auto"/>
                                <w:left w:val="none" w:sz="0" w:space="0" w:color="auto"/>
                                <w:bottom w:val="none" w:sz="0" w:space="0" w:color="auto"/>
                                <w:right w:val="none" w:sz="0" w:space="0" w:color="auto"/>
                              </w:divBdr>
                              <w:divsChild>
                                <w:div w:id="2038045311">
                                  <w:marLeft w:val="0"/>
                                  <w:marRight w:val="0"/>
                                  <w:marTop w:val="0"/>
                                  <w:marBottom w:val="0"/>
                                  <w:divBdr>
                                    <w:top w:val="none" w:sz="0" w:space="0" w:color="auto"/>
                                    <w:left w:val="none" w:sz="0" w:space="0" w:color="auto"/>
                                    <w:bottom w:val="none" w:sz="0" w:space="0" w:color="auto"/>
                                    <w:right w:val="none" w:sz="0" w:space="0" w:color="auto"/>
                                  </w:divBdr>
                                  <w:divsChild>
                                    <w:div w:id="1827935984">
                                      <w:marLeft w:val="0"/>
                                      <w:marRight w:val="0"/>
                                      <w:marTop w:val="0"/>
                                      <w:marBottom w:val="0"/>
                                      <w:divBdr>
                                        <w:top w:val="none" w:sz="0" w:space="0" w:color="auto"/>
                                        <w:left w:val="none" w:sz="0" w:space="0" w:color="auto"/>
                                        <w:bottom w:val="none" w:sz="0" w:space="0" w:color="auto"/>
                                        <w:right w:val="none" w:sz="0" w:space="0" w:color="auto"/>
                                      </w:divBdr>
                                      <w:divsChild>
                                        <w:div w:id="3193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6640">
      <w:bodyDiv w:val="1"/>
      <w:marLeft w:val="0"/>
      <w:marRight w:val="0"/>
      <w:marTop w:val="0"/>
      <w:marBottom w:val="0"/>
      <w:divBdr>
        <w:top w:val="none" w:sz="0" w:space="0" w:color="auto"/>
        <w:left w:val="none" w:sz="0" w:space="0" w:color="auto"/>
        <w:bottom w:val="none" w:sz="0" w:space="0" w:color="auto"/>
        <w:right w:val="none" w:sz="0" w:space="0" w:color="auto"/>
      </w:divBdr>
      <w:divsChild>
        <w:div w:id="1007709975">
          <w:marLeft w:val="0"/>
          <w:marRight w:val="0"/>
          <w:marTop w:val="0"/>
          <w:marBottom w:val="0"/>
          <w:divBdr>
            <w:top w:val="none" w:sz="0" w:space="0" w:color="auto"/>
            <w:left w:val="none" w:sz="0" w:space="0" w:color="auto"/>
            <w:bottom w:val="none" w:sz="0" w:space="0" w:color="auto"/>
            <w:right w:val="none" w:sz="0" w:space="0" w:color="auto"/>
          </w:divBdr>
          <w:divsChild>
            <w:div w:id="79764453">
              <w:marLeft w:val="0"/>
              <w:marRight w:val="0"/>
              <w:marTop w:val="0"/>
              <w:marBottom w:val="0"/>
              <w:divBdr>
                <w:top w:val="none" w:sz="0" w:space="0" w:color="auto"/>
                <w:left w:val="none" w:sz="0" w:space="0" w:color="auto"/>
                <w:bottom w:val="none" w:sz="0" w:space="0" w:color="auto"/>
                <w:right w:val="none" w:sz="0" w:space="0" w:color="auto"/>
              </w:divBdr>
              <w:divsChild>
                <w:div w:id="1276641383">
                  <w:marLeft w:val="0"/>
                  <w:marRight w:val="0"/>
                  <w:marTop w:val="0"/>
                  <w:marBottom w:val="0"/>
                  <w:divBdr>
                    <w:top w:val="none" w:sz="0" w:space="0" w:color="auto"/>
                    <w:left w:val="none" w:sz="0" w:space="0" w:color="auto"/>
                    <w:bottom w:val="none" w:sz="0" w:space="0" w:color="auto"/>
                    <w:right w:val="none" w:sz="0" w:space="0" w:color="auto"/>
                  </w:divBdr>
                  <w:divsChild>
                    <w:div w:id="2032149688">
                      <w:marLeft w:val="0"/>
                      <w:marRight w:val="0"/>
                      <w:marTop w:val="0"/>
                      <w:marBottom w:val="0"/>
                      <w:divBdr>
                        <w:top w:val="none" w:sz="0" w:space="0" w:color="auto"/>
                        <w:left w:val="none" w:sz="0" w:space="0" w:color="auto"/>
                        <w:bottom w:val="none" w:sz="0" w:space="0" w:color="auto"/>
                        <w:right w:val="none" w:sz="0" w:space="0" w:color="auto"/>
                      </w:divBdr>
                      <w:divsChild>
                        <w:div w:id="148447658">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834146119">
                                  <w:marLeft w:val="0"/>
                                  <w:marRight w:val="0"/>
                                  <w:marTop w:val="0"/>
                                  <w:marBottom w:val="0"/>
                                  <w:divBdr>
                                    <w:top w:val="none" w:sz="0" w:space="0" w:color="auto"/>
                                    <w:left w:val="none" w:sz="0" w:space="0" w:color="auto"/>
                                    <w:bottom w:val="none" w:sz="0" w:space="0" w:color="auto"/>
                                    <w:right w:val="none" w:sz="0" w:space="0" w:color="auto"/>
                                  </w:divBdr>
                                  <w:divsChild>
                                    <w:div w:id="490217212">
                                      <w:marLeft w:val="0"/>
                                      <w:marRight w:val="0"/>
                                      <w:marTop w:val="0"/>
                                      <w:marBottom w:val="0"/>
                                      <w:divBdr>
                                        <w:top w:val="none" w:sz="0" w:space="0" w:color="auto"/>
                                        <w:left w:val="none" w:sz="0" w:space="0" w:color="auto"/>
                                        <w:bottom w:val="none" w:sz="0" w:space="0" w:color="auto"/>
                                        <w:right w:val="none" w:sz="0" w:space="0" w:color="auto"/>
                                      </w:divBdr>
                                      <w:divsChild>
                                        <w:div w:id="354040440">
                                          <w:marLeft w:val="0"/>
                                          <w:marRight w:val="0"/>
                                          <w:marTop w:val="0"/>
                                          <w:marBottom w:val="0"/>
                                          <w:divBdr>
                                            <w:top w:val="none" w:sz="0" w:space="0" w:color="auto"/>
                                            <w:left w:val="none" w:sz="0" w:space="0" w:color="auto"/>
                                            <w:bottom w:val="none" w:sz="0" w:space="0" w:color="auto"/>
                                            <w:right w:val="none" w:sz="0" w:space="0" w:color="auto"/>
                                          </w:divBdr>
                                          <w:divsChild>
                                            <w:div w:id="2416410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mmaa/201310/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mmaa/201310/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Workshops-and-Seminars/mmaa/201310/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9FC36-4F1F-4BF1-BD8D-D2B1A916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7554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Guy, Florence</cp:lastModifiedBy>
  <cp:revision>2</cp:revision>
  <cp:lastPrinted>2013-07-23T19:29:00Z</cp:lastPrinted>
  <dcterms:created xsi:type="dcterms:W3CDTF">2013-07-26T12:04:00Z</dcterms:created>
  <dcterms:modified xsi:type="dcterms:W3CDTF">2013-07-26T12:04:00Z</dcterms:modified>
</cp:coreProperties>
</file>