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63"/>
        <w:bidiVisual/>
        <w:tblW w:w="9923" w:type="dxa"/>
        <w:jc w:val="center"/>
        <w:tblLayout w:type="fixed"/>
        <w:tblLook w:val="0000"/>
      </w:tblPr>
      <w:tblGrid>
        <w:gridCol w:w="6803"/>
        <w:gridCol w:w="3120"/>
      </w:tblGrid>
      <w:tr w:rsidR="00DC5505" w:rsidRPr="00C56944" w:rsidTr="00FB5466">
        <w:trPr>
          <w:cantSplit/>
          <w:jc w:val="center"/>
        </w:trPr>
        <w:tc>
          <w:tcPr>
            <w:tcW w:w="6803" w:type="dxa"/>
            <w:vAlign w:val="center"/>
          </w:tcPr>
          <w:p w:rsidR="00DC5505" w:rsidRPr="00BB168F" w:rsidRDefault="00DC5505" w:rsidP="00FB5466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1031DA" w:rsidP="00FB5466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21815" cy="716280"/>
                  <wp:effectExtent l="0" t="0" r="6985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4D" w:rsidRDefault="00F5034D" w:rsidP="002A428E">
      <w:pPr>
        <w:spacing w:before="0"/>
        <w:rPr>
          <w:rtl/>
          <w:lang w:bidi="ar-EG"/>
        </w:rPr>
      </w:pPr>
    </w:p>
    <w:p w:rsidR="00A61EAA" w:rsidRDefault="00A61EAA" w:rsidP="002A428E">
      <w:pPr>
        <w:spacing w:before="0"/>
        <w:rPr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DC5505" w:rsidP="00492AB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proofErr w:type="gramStart"/>
            <w:r w:rsidRPr="00DC5505">
              <w:rPr>
                <w:rFonts w:hint="cs"/>
                <w:rtl/>
              </w:rPr>
              <w:t>جنيف</w:t>
            </w:r>
            <w:proofErr w:type="gramEnd"/>
            <w:r w:rsidRPr="00DC5505">
              <w:rPr>
                <w:rFonts w:hint="cs"/>
                <w:rtl/>
              </w:rPr>
              <w:t>،</w:t>
            </w:r>
            <w:r w:rsidR="00507031">
              <w:rPr>
                <w:rFonts w:hint="cs"/>
                <w:rtl/>
                <w:lang w:bidi="ar-SY"/>
              </w:rPr>
              <w:t xml:space="preserve"> </w:t>
            </w:r>
            <w:r w:rsidR="00492ABB">
              <w:rPr>
                <w:lang w:bidi="ar-SY"/>
              </w:rPr>
              <w:t>2</w:t>
            </w:r>
            <w:r w:rsidR="00030425">
              <w:rPr>
                <w:rFonts w:hint="cs"/>
                <w:rtl/>
                <w:lang w:bidi="ar-SY"/>
              </w:rPr>
              <w:t xml:space="preserve"> </w:t>
            </w:r>
            <w:r w:rsidR="00492ABB">
              <w:rPr>
                <w:rFonts w:hint="cs"/>
                <w:rtl/>
                <w:lang w:bidi="ar-SY"/>
              </w:rPr>
              <w:t xml:space="preserve">مايو </w:t>
            </w:r>
            <w:r w:rsidR="00C9437D">
              <w:rPr>
                <w:lang w:bidi="ar-SY"/>
              </w:rPr>
              <w:t>2013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1344C5" w:rsidRPr="00FB5466" w:rsidRDefault="00DC5505" w:rsidP="00C9437D">
            <w:pPr>
              <w:tabs>
                <w:tab w:val="left" w:pos="4111"/>
              </w:tabs>
              <w:spacing w:before="20" w:after="60" w:line="280" w:lineRule="exact"/>
              <w:ind w:left="57"/>
            </w:pPr>
            <w:proofErr w:type="gramStart"/>
            <w:r w:rsidRPr="00DC5505">
              <w:rPr>
                <w:rFonts w:hint="cs"/>
                <w:rtl/>
              </w:rPr>
              <w:t>المرجع</w:t>
            </w:r>
            <w:proofErr w:type="gramEnd"/>
            <w:r w:rsidRPr="00DC5505">
              <w:rPr>
                <w:rFonts w:hint="cs"/>
                <w:rtl/>
              </w:rPr>
              <w:t>:</w:t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rPr>
                <w:rFonts w:hint="cs"/>
                <w:rtl/>
                <w:lang w:bidi="ar-SY"/>
              </w:rPr>
              <w:t>الهاتف</w:t>
            </w:r>
            <w:r w:rsidR="001344C5" w:rsidRPr="00DC5505">
              <w:rPr>
                <w:rFonts w:hint="cs"/>
                <w:rtl/>
              </w:rPr>
              <w:t>:</w:t>
            </w:r>
            <w:r w:rsidR="001344C5">
              <w:rPr>
                <w:rtl/>
              </w:rPr>
              <w:br/>
            </w:r>
            <w:r w:rsidR="001344C5" w:rsidRPr="00DC5505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1344C5" w:rsidRPr="00DC5505" w:rsidRDefault="00CF1B69" w:rsidP="00492ABB">
            <w:pPr>
              <w:tabs>
                <w:tab w:val="left" w:pos="4111"/>
              </w:tabs>
              <w:spacing w:before="20" w:line="280" w:lineRule="exact"/>
              <w:ind w:left="57"/>
              <w:rPr>
                <w:bCs/>
                <w:rtl/>
                <w:lang w:bidi="ar-EG"/>
              </w:rPr>
            </w:pPr>
            <w:proofErr w:type="gramStart"/>
            <w:r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1344C5">
              <w:rPr>
                <w:b/>
              </w:rPr>
              <w:t> </w:t>
            </w:r>
            <w:r w:rsidR="00492ABB">
              <w:rPr>
                <w:b/>
              </w:rPr>
              <w:t>20</w:t>
            </w:r>
            <w:r w:rsidR="001344C5">
              <w:rPr>
                <w:rFonts w:hint="cs"/>
                <w:b/>
                <w:rtl/>
                <w:lang w:bidi="ar-SY"/>
              </w:rPr>
              <w:br/>
            </w:r>
            <w:r w:rsidR="00507031">
              <w:rPr>
                <w:bCs/>
              </w:rPr>
              <w:t>TSB</w:t>
            </w:r>
            <w:r w:rsidR="001344C5">
              <w:rPr>
                <w:bCs/>
              </w:rPr>
              <w:t> </w:t>
            </w:r>
            <w:r w:rsidR="00507031">
              <w:rPr>
                <w:bCs/>
              </w:rPr>
              <w:t>Workshops/</w:t>
            </w:r>
            <w:r w:rsidR="00E10E74">
              <w:rPr>
                <w:bCs/>
              </w:rPr>
              <w:t>A</w:t>
            </w:r>
            <w:r w:rsidR="00E61338">
              <w:rPr>
                <w:bCs/>
              </w:rPr>
              <w:t>.</w:t>
            </w:r>
            <w:r w:rsidR="00E10E74">
              <w:rPr>
                <w:bCs/>
              </w:rPr>
              <w:t>N</w:t>
            </w:r>
            <w:r w:rsidR="00E61338">
              <w:rPr>
                <w:bCs/>
              </w:rPr>
              <w:t>.</w:t>
            </w:r>
            <w:proofErr w:type="gramEnd"/>
            <w:r w:rsidR="001344C5">
              <w:rPr>
                <w:bCs/>
                <w:rtl/>
                <w:lang w:bidi="ar-SY"/>
              </w:rPr>
              <w:br/>
            </w:r>
            <w:r w:rsidR="001344C5">
              <w:rPr>
                <w:bCs/>
                <w:rtl/>
                <w:lang w:bidi="ar-SY"/>
              </w:rPr>
              <w:br/>
            </w:r>
            <w:r w:rsidR="001344C5">
              <w:t>+41 22 730 </w:t>
            </w:r>
            <w:r w:rsidR="00492ABB">
              <w:t>5866</w:t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t>+41</w:t>
            </w:r>
            <w:r w:rsidR="001344C5">
              <w:t> </w:t>
            </w:r>
            <w:r w:rsidR="001344C5" w:rsidRPr="00DC5505">
              <w:t>22</w:t>
            </w:r>
            <w:r w:rsidR="001344C5">
              <w:t> </w:t>
            </w:r>
            <w:r w:rsidR="001344C5" w:rsidRPr="00DC5505">
              <w:t>730</w:t>
            </w:r>
            <w:r w:rsidR="001344C5">
              <w:t> </w:t>
            </w:r>
            <w:r w:rsidR="001344C5" w:rsidRPr="00DC5505">
              <w:t>5853</w:t>
            </w:r>
          </w:p>
        </w:tc>
        <w:tc>
          <w:tcPr>
            <w:tcW w:w="4760" w:type="dxa"/>
          </w:tcPr>
          <w:p w:rsidR="00DC5505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إلى إدارات الدول </w:t>
            </w:r>
            <w:proofErr w:type="gramStart"/>
            <w:r>
              <w:rPr>
                <w:rFonts w:hint="cs"/>
                <w:rtl/>
                <w:lang w:bidi="ar-EG"/>
              </w:rPr>
              <w:t>الأعضاء</w:t>
            </w:r>
            <w:proofErr w:type="gramEnd"/>
            <w:r>
              <w:rPr>
                <w:rFonts w:hint="cs"/>
                <w:rtl/>
                <w:lang w:bidi="ar-EG"/>
              </w:rPr>
              <w:t xml:space="preserve"> في الاتحاد؛</w:t>
            </w:r>
          </w:p>
          <w:p w:rsidR="00507031" w:rsidRDefault="00507031" w:rsidP="00B341A3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إلى أعضاء </w:t>
            </w:r>
            <w:r w:rsidR="00B341A3">
              <w:rPr>
                <w:rFonts w:hint="cs"/>
                <w:rtl/>
                <w:lang w:bidi="ar-EG"/>
              </w:rPr>
              <w:t>قطاع تقييس الاتصالات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507031" w:rsidRDefault="00507031" w:rsidP="00B341A3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المنتسبين إلى</w:t>
            </w:r>
            <w:r w:rsidR="003928BA">
              <w:rPr>
                <w:rFonts w:hint="cs"/>
                <w:rtl/>
                <w:lang w:bidi="ar-EG"/>
              </w:rPr>
              <w:t xml:space="preserve"> </w:t>
            </w:r>
            <w:r w:rsidR="00B341A3">
              <w:rPr>
                <w:rFonts w:hint="cs"/>
                <w:rtl/>
                <w:lang w:bidi="ar-EG"/>
              </w:rPr>
              <w:t>قطاع تقييس الاتصالات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507031" w:rsidRPr="00DC5505" w:rsidRDefault="00507031" w:rsidP="00B341A3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إلى الهيئات الأكاديمية المنضمة إلى </w:t>
            </w:r>
            <w:r w:rsidR="00B341A3">
              <w:rPr>
                <w:rFonts w:hint="cs"/>
                <w:rtl/>
                <w:lang w:bidi="ar-EG"/>
              </w:rPr>
              <w:t>قطاع تقييس الاتصالات</w:t>
            </w: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C9437D" w:rsidRDefault="00C9437D" w:rsidP="00C17749">
            <w:pPr>
              <w:spacing w:before="60" w:after="60" w:line="280" w:lineRule="exact"/>
              <w:ind w:left="57"/>
              <w:rPr>
                <w:rtl/>
              </w:rPr>
            </w:pPr>
          </w:p>
          <w:p w:rsidR="00DC5505" w:rsidRPr="00DC5505" w:rsidRDefault="00C9437D" w:rsidP="00C17749">
            <w:pPr>
              <w:spacing w:before="60" w:after="60" w:line="280" w:lineRule="exact"/>
              <w:ind w:left="57"/>
            </w:pPr>
            <w:proofErr w:type="gramStart"/>
            <w:r w:rsidRPr="00DC5505">
              <w:rPr>
                <w:rFonts w:hint="cs"/>
                <w:rtl/>
              </w:rPr>
              <w:t>البريد</w:t>
            </w:r>
            <w:proofErr w:type="gramEnd"/>
            <w:r w:rsidRPr="00DC5505">
              <w:rPr>
                <w:rFonts w:hint="cs"/>
                <w:rtl/>
              </w:rPr>
              <w:t xml:space="preserve"> الإلكتروني:</w:t>
            </w:r>
          </w:p>
        </w:tc>
        <w:tc>
          <w:tcPr>
            <w:tcW w:w="3340" w:type="dxa"/>
          </w:tcPr>
          <w:p w:rsidR="00C9437D" w:rsidRDefault="00C9437D" w:rsidP="00C9437D">
            <w:pPr>
              <w:tabs>
                <w:tab w:val="left" w:pos="4111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</w:p>
          <w:p w:rsidR="00507031" w:rsidRPr="00DC5505" w:rsidRDefault="00EE3FD9" w:rsidP="00C17749">
            <w:pPr>
              <w:tabs>
                <w:tab w:val="left" w:pos="4111"/>
              </w:tabs>
              <w:spacing w:before="60" w:after="60" w:line="280" w:lineRule="exact"/>
              <w:ind w:left="57"/>
              <w:jc w:val="left"/>
            </w:pPr>
            <w:hyperlink r:id="rId9" w:history="1">
              <w:r w:rsidR="00C9437D" w:rsidRPr="00F4753F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DC5505" w:rsidRPr="00DC5505" w:rsidRDefault="00DC5505" w:rsidP="00C17749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57"/>
              <w:rPr>
                <w:b/>
                <w:bCs/>
                <w:rtl/>
              </w:rPr>
            </w:pPr>
            <w:proofErr w:type="gramStart"/>
            <w:r w:rsidRPr="00DC5505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DC5505">
              <w:rPr>
                <w:rFonts w:hint="cs"/>
                <w:b/>
                <w:bCs/>
                <w:rtl/>
              </w:rPr>
              <w:t xml:space="preserve"> إلى:</w:t>
            </w:r>
          </w:p>
          <w:p w:rsidR="00DC5505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رؤساء لجان الدراسات </w:t>
            </w:r>
            <w:r>
              <w:rPr>
                <w:rFonts w:hint="cs"/>
                <w:rtl/>
                <w:lang w:bidi="ar-EG"/>
              </w:rPr>
              <w:t>بقطاع تقييس الاتصالات ونوابهم؛</w:t>
            </w:r>
          </w:p>
          <w:p w:rsidR="00507031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مكتب تنمية الاتصالات؛</w:t>
            </w:r>
          </w:p>
          <w:p w:rsidR="00507031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مكتب الاتصالات الراديوية؛</w:t>
            </w:r>
          </w:p>
          <w:p w:rsidR="00507031" w:rsidRDefault="00507031" w:rsidP="00E2166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030425">
              <w:rPr>
                <w:rFonts w:hint="cs"/>
                <w:rtl/>
                <w:lang w:bidi="ar-EG"/>
              </w:rPr>
              <w:t>مدير</w:t>
            </w:r>
            <w:r w:rsidR="001D01B7">
              <w:rPr>
                <w:rFonts w:hint="cs"/>
                <w:rtl/>
                <w:lang w:bidi="ar-EG"/>
              </w:rPr>
              <w:t xml:space="preserve"> المك</w:t>
            </w:r>
            <w:r w:rsidR="00030425">
              <w:rPr>
                <w:rFonts w:hint="cs"/>
                <w:rtl/>
                <w:lang w:bidi="ar-EG"/>
              </w:rPr>
              <w:t>تب الإقليمي للاتحاد</w:t>
            </w:r>
            <w:r w:rsidR="006401EA">
              <w:rPr>
                <w:rFonts w:hint="cs"/>
                <w:rtl/>
                <w:lang w:bidi="ar-EG"/>
              </w:rPr>
              <w:t xml:space="preserve"> </w:t>
            </w:r>
            <w:r w:rsidR="00E21669">
              <w:rPr>
                <w:rFonts w:hint="cs"/>
                <w:rtl/>
                <w:lang w:bidi="ar-EG"/>
              </w:rPr>
              <w:t>لإفريقيا</w:t>
            </w:r>
            <w:r w:rsidR="00791CCE">
              <w:rPr>
                <w:rFonts w:hint="cs"/>
                <w:rtl/>
                <w:lang w:bidi="ar-EG"/>
              </w:rPr>
              <w:t>؛</w:t>
            </w:r>
          </w:p>
          <w:p w:rsidR="00E21669" w:rsidRDefault="0035089C" w:rsidP="0033180B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E21669">
              <w:rPr>
                <w:rFonts w:hint="cs"/>
                <w:rtl/>
                <w:lang w:bidi="ar-EG"/>
              </w:rPr>
              <w:t>مدير المكتب الإقليمي للاتحاد للمنطقة العربية</w:t>
            </w:r>
            <w:r w:rsidR="00745CB2">
              <w:rPr>
                <w:rFonts w:hint="cs"/>
                <w:rtl/>
                <w:lang w:bidi="ar-EG"/>
              </w:rPr>
              <w:t>؛</w:t>
            </w:r>
          </w:p>
          <w:p w:rsidR="00507031" w:rsidRPr="00DC5505" w:rsidRDefault="00E21669" w:rsidP="006F2D1C">
            <w:pPr>
              <w:tabs>
                <w:tab w:val="left" w:pos="284"/>
                <w:tab w:val="left" w:pos="4111"/>
              </w:tabs>
              <w:spacing w:before="20" w:after="1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35089C">
              <w:rPr>
                <w:rFonts w:hint="cs"/>
                <w:rtl/>
                <w:lang w:bidi="ar-EG"/>
              </w:rPr>
              <w:t xml:space="preserve">البعثة الدائمة </w:t>
            </w:r>
            <w:r w:rsidR="006F2D1C">
              <w:rPr>
                <w:rFonts w:hint="cs"/>
                <w:rtl/>
                <w:lang w:bidi="ar-EG"/>
              </w:rPr>
              <w:t>لجنوب إفريقيا في سويسرا</w:t>
            </w: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F93BFA">
            <w:pPr>
              <w:spacing w:before="0" w:line="2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F93BFA">
            <w:pPr>
              <w:tabs>
                <w:tab w:val="left" w:pos="4111"/>
              </w:tabs>
              <w:spacing w:before="0" w:line="200" w:lineRule="exact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F93BFA">
            <w:pPr>
              <w:tabs>
                <w:tab w:val="left" w:pos="284"/>
                <w:tab w:val="left" w:pos="4111"/>
              </w:tabs>
              <w:spacing w:before="0" w:line="20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FD07E7">
            <w:pPr>
              <w:spacing w:after="120"/>
              <w:ind w:left="57"/>
              <w:rPr>
                <w:rtl/>
                <w:lang w:bidi="ar-SY"/>
              </w:rPr>
            </w:pPr>
            <w:proofErr w:type="gramStart"/>
            <w:r w:rsidRPr="005F33FD">
              <w:rPr>
                <w:rFonts w:hint="cs"/>
                <w:rtl/>
              </w:rPr>
              <w:t>الموضوع</w:t>
            </w:r>
            <w:proofErr w:type="gramEnd"/>
            <w:r w:rsidRPr="005F33FD">
              <w:rPr>
                <w:rFonts w:hint="cs"/>
                <w:rtl/>
              </w:rPr>
              <w:t>:</w:t>
            </w:r>
          </w:p>
        </w:tc>
        <w:tc>
          <w:tcPr>
            <w:tcW w:w="8100" w:type="dxa"/>
            <w:gridSpan w:val="2"/>
          </w:tcPr>
          <w:p w:rsidR="000C2FB2" w:rsidRPr="00B94FC0" w:rsidRDefault="00507031" w:rsidP="005E43E2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lang w:bidi="ar-EG"/>
              </w:rPr>
            </w:pPr>
            <w:r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ورشة </w:t>
            </w:r>
            <w:r w:rsidR="00240FE5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عمل</w:t>
            </w:r>
            <w:r w:rsidR="002E55DD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</w:t>
            </w:r>
            <w:proofErr w:type="spellStart"/>
            <w:r w:rsidR="00240FE5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الات</w:t>
            </w:r>
            <w:proofErr w:type="spellEnd"/>
            <w:r w:rsidR="00650973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‍</w:t>
            </w:r>
            <w:r w:rsidR="00240FE5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حاد </w:t>
            </w:r>
            <w:r w:rsidR="00BF1AE0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بشأن "</w:t>
            </w:r>
            <w:r w:rsidR="005E43E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مكافحة الرسائل الاقتحامية والتصدي لها</w:t>
            </w:r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" </w:t>
            </w:r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noBreakHyphen/>
              <w:t xml:space="preserve"> </w:t>
            </w:r>
            <w:r w:rsidR="00745CB2">
              <w:rPr>
                <w:rFonts w:ascii="Times New Roman Bold" w:hAnsi="Times New Roman Bold"/>
                <w:b/>
                <w:bCs/>
                <w:spacing w:val="-4"/>
                <w:rtl/>
              </w:rPr>
              <w:br/>
            </w:r>
            <w:proofErr w:type="spellStart"/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ديربان</w:t>
            </w:r>
            <w:proofErr w:type="spellEnd"/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، جنوب إفريقيا، </w:t>
            </w:r>
            <w:r w:rsidR="00492ABB">
              <w:rPr>
                <w:rFonts w:ascii="Times New Roman Bold" w:hAnsi="Times New Roman Bold"/>
                <w:b/>
                <w:bCs/>
                <w:spacing w:val="-4"/>
              </w:rPr>
              <w:t>8</w:t>
            </w:r>
            <w:r w:rsidR="00745CB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 يوليو</w:t>
            </w:r>
            <w:r w:rsidR="00BF1AE0">
              <w:rPr>
                <w:rFonts w:hint="cs"/>
                <w:b/>
                <w:bCs/>
                <w:rtl/>
                <w:lang w:bidi="ar-EG"/>
              </w:rPr>
              <w:t> </w:t>
            </w:r>
            <w:r w:rsidR="00BF1AE0">
              <w:rPr>
                <w:b/>
                <w:bCs/>
                <w:lang w:bidi="ar-EG"/>
              </w:rPr>
              <w:t>2013</w:t>
            </w:r>
          </w:p>
        </w:tc>
      </w:tr>
    </w:tbl>
    <w:p w:rsidR="00DC5505" w:rsidRPr="004A05B3" w:rsidRDefault="00DC5505" w:rsidP="009572C2">
      <w:pPr>
        <w:spacing w:before="600"/>
        <w:rPr>
          <w:rtl/>
        </w:rPr>
      </w:pPr>
      <w:r w:rsidRPr="004A05B3">
        <w:rPr>
          <w:rFonts w:hint="cs"/>
          <w:rtl/>
        </w:rPr>
        <w:t>حضرات السادة والسيدات،</w:t>
      </w:r>
    </w:p>
    <w:p w:rsidR="00DC5505" w:rsidRPr="004A05B3" w:rsidRDefault="00431A19" w:rsidP="009572C2">
      <w:pPr>
        <w:tabs>
          <w:tab w:val="left" w:pos="2238"/>
        </w:tabs>
        <w:rPr>
          <w:rtl/>
        </w:rPr>
      </w:pPr>
      <w:r w:rsidRPr="004A05B3">
        <w:rPr>
          <w:rFonts w:hint="cs"/>
          <w:rtl/>
        </w:rPr>
        <w:t>ت</w:t>
      </w:r>
      <w:r w:rsidR="00325AD7">
        <w:rPr>
          <w:rFonts w:hint="cs"/>
          <w:rtl/>
        </w:rPr>
        <w:t>‍</w:t>
      </w:r>
      <w:r w:rsidRPr="004A05B3">
        <w:rPr>
          <w:rFonts w:hint="cs"/>
          <w:rtl/>
        </w:rPr>
        <w:t>حية طيبة وبعد،</w:t>
      </w:r>
    </w:p>
    <w:p w:rsidR="00492ABB" w:rsidRPr="001B0555" w:rsidRDefault="00492ABB" w:rsidP="00492ABB">
      <w:pPr>
        <w:rPr>
          <w:rtl/>
          <w:lang w:bidi="ar-EG"/>
        </w:rPr>
      </w:pPr>
      <w:r w:rsidRPr="001B0555">
        <w:rPr>
          <w:lang w:bidi="ar-EG"/>
        </w:rPr>
        <w:t>1</w:t>
      </w:r>
      <w:r w:rsidRPr="001B0555">
        <w:rPr>
          <w:lang w:bidi="ar-EG"/>
        </w:rPr>
        <w:tab/>
      </w:r>
      <w:r w:rsidRPr="001B0555">
        <w:rPr>
          <w:rFonts w:hint="cs"/>
          <w:rtl/>
          <w:lang w:bidi="ar-SY"/>
        </w:rPr>
        <w:t>بدعوة كري‍</w:t>
      </w:r>
      <w:proofErr w:type="spellStart"/>
      <w:r w:rsidRPr="001B0555">
        <w:rPr>
          <w:rFonts w:hint="cs"/>
          <w:rtl/>
          <w:lang w:bidi="ar-SY"/>
        </w:rPr>
        <w:t>مة</w:t>
      </w:r>
      <w:proofErr w:type="spellEnd"/>
      <w:r w:rsidRPr="001B0555">
        <w:rPr>
          <w:rFonts w:hint="cs"/>
          <w:rtl/>
          <w:lang w:bidi="ar-SY"/>
        </w:rPr>
        <w:t xml:space="preserve"> من هيئة اتصالات جنوب إفريقيا </w:t>
      </w:r>
      <w:r w:rsidRPr="001B0555">
        <w:rPr>
          <w:lang w:bidi="ar-SY"/>
        </w:rPr>
        <w:t>(DOC)</w:t>
      </w:r>
      <w:r w:rsidR="00E61338" w:rsidRPr="001B0555">
        <w:rPr>
          <w:rFonts w:hint="cs"/>
          <w:rtl/>
          <w:lang w:bidi="ar-SY"/>
        </w:rPr>
        <w:t>،</w:t>
      </w:r>
      <w:r w:rsidRPr="001B0555">
        <w:rPr>
          <w:rFonts w:hint="cs"/>
          <w:rtl/>
          <w:lang w:bidi="ar-SY"/>
        </w:rPr>
        <w:t xml:space="preserve"> ينظم الاتحاد ورشة عمل بشأن </w:t>
      </w:r>
      <w:r w:rsidRPr="001B0555">
        <w:rPr>
          <w:b/>
          <w:bCs/>
          <w:rtl/>
          <w:lang w:bidi="ar-SY"/>
        </w:rPr>
        <w:t>‏"</w:t>
      </w:r>
      <w:r w:rsidRPr="001B0555">
        <w:rPr>
          <w:rFonts w:hint="cs"/>
          <w:b/>
          <w:bCs/>
          <w:rtl/>
          <w:lang w:bidi="ar-EG"/>
        </w:rPr>
        <w:t>مكافحة الرسائل الاقتحامية والتصدي لها</w:t>
      </w:r>
      <w:r w:rsidRPr="001B0555">
        <w:rPr>
          <w:rFonts w:hint="cs"/>
          <w:rtl/>
          <w:lang w:bidi="ar-EG"/>
        </w:rPr>
        <w:t>"</w:t>
      </w:r>
      <w:r w:rsidRPr="001B0555">
        <w:rPr>
          <w:rtl/>
          <w:lang w:bidi="ar-SY"/>
        </w:rPr>
        <w:t xml:space="preserve"> ‏</w:t>
      </w:r>
      <w:r w:rsidRPr="001B0555">
        <w:rPr>
          <w:rFonts w:hint="cs"/>
          <w:rtl/>
          <w:lang w:bidi="ar-SY"/>
        </w:rPr>
        <w:t xml:space="preserve">والتي ستُعقد في المركز الدولي للمؤتمرات في </w:t>
      </w:r>
      <w:proofErr w:type="spellStart"/>
      <w:r w:rsidRPr="001B0555">
        <w:rPr>
          <w:rtl/>
          <w:lang w:bidi="ar-EG"/>
        </w:rPr>
        <w:t>ديربان</w:t>
      </w:r>
      <w:proofErr w:type="spellEnd"/>
      <w:r w:rsidRPr="001B0555">
        <w:rPr>
          <w:rtl/>
          <w:lang w:bidi="ar-EG"/>
        </w:rPr>
        <w:t>، جنوب إفريقيا، ‏</w:t>
      </w:r>
      <w:r w:rsidRPr="001B0555">
        <w:rPr>
          <w:cs/>
          <w:lang w:bidi="ar-EG"/>
        </w:rPr>
        <w:t>‎</w:t>
      </w:r>
      <w:r w:rsidRPr="001B0555">
        <w:rPr>
          <w:lang w:bidi="ar-EG"/>
        </w:rPr>
        <w:t>8</w:t>
      </w:r>
      <w:r w:rsidRPr="001B0555">
        <w:rPr>
          <w:rtl/>
          <w:lang w:bidi="ar-EG"/>
        </w:rPr>
        <w:t xml:space="preserve"> يوليو ‏</w:t>
      </w:r>
      <w:r w:rsidRPr="001B0555">
        <w:rPr>
          <w:cs/>
          <w:lang w:bidi="ar-EG"/>
        </w:rPr>
        <w:t>‎</w:t>
      </w:r>
      <w:r w:rsidRPr="001B0555">
        <w:rPr>
          <w:lang w:bidi="ar-EG"/>
        </w:rPr>
        <w:t>2013</w:t>
      </w:r>
      <w:r w:rsidRPr="001B0555">
        <w:rPr>
          <w:cs/>
          <w:lang w:bidi="ar-EG"/>
        </w:rPr>
        <w:t>‎</w:t>
      </w:r>
      <w:r w:rsidRPr="001B0555">
        <w:rPr>
          <w:rFonts w:hint="cs"/>
          <w:rtl/>
          <w:lang w:bidi="ar-EG"/>
        </w:rPr>
        <w:t>.</w:t>
      </w:r>
    </w:p>
    <w:p w:rsidR="00492ABB" w:rsidRPr="008D73A1" w:rsidRDefault="00492ABB" w:rsidP="008D73A1">
      <w:pPr>
        <w:rPr>
          <w:rtl/>
          <w:lang w:bidi="ar-EG"/>
        </w:rPr>
      </w:pPr>
      <w:r w:rsidRPr="008D73A1">
        <w:rPr>
          <w:rFonts w:hint="cs"/>
          <w:rtl/>
          <w:lang w:bidi="ar-EG"/>
        </w:rPr>
        <w:t>وسيلي ورشة العمل هذه مباشرة ورشة عمل بشأن "</w:t>
      </w:r>
      <w:r w:rsidRPr="008D73A1">
        <w:rPr>
          <w:rFonts w:ascii="Times New Roman Bold" w:hAnsi="Times New Roman Bold" w:hint="cs"/>
          <w:rtl/>
        </w:rPr>
        <w:t xml:space="preserve">الإدارة السليمة </w:t>
      </w:r>
      <w:proofErr w:type="gramStart"/>
      <w:r w:rsidRPr="008D73A1">
        <w:rPr>
          <w:rFonts w:ascii="Times New Roman Bold" w:hAnsi="Times New Roman Bold" w:hint="cs"/>
          <w:rtl/>
        </w:rPr>
        <w:t>بيئياً</w:t>
      </w:r>
      <w:proofErr w:type="gramEnd"/>
      <w:r w:rsidRPr="008D73A1">
        <w:rPr>
          <w:rFonts w:ascii="Times New Roman Bold" w:hAnsi="Times New Roman Bold" w:hint="cs"/>
          <w:rtl/>
        </w:rPr>
        <w:t xml:space="preserve"> للمخلفات الإلكترونية</w:t>
      </w:r>
      <w:r w:rsidRPr="008D73A1">
        <w:rPr>
          <w:rFonts w:hint="cs"/>
          <w:rtl/>
          <w:lang w:bidi="ar-EG"/>
        </w:rPr>
        <w:t xml:space="preserve">" يوم </w:t>
      </w:r>
      <w:r w:rsidRPr="008D73A1">
        <w:rPr>
          <w:lang w:bidi="ar-EG"/>
        </w:rPr>
        <w:t>9</w:t>
      </w:r>
      <w:r w:rsidRPr="008D73A1">
        <w:rPr>
          <w:rFonts w:hint="eastAsia"/>
          <w:rtl/>
          <w:lang w:bidi="ar-EG"/>
        </w:rPr>
        <w:t> يوليو </w:t>
      </w:r>
      <w:r w:rsidRPr="008D73A1">
        <w:rPr>
          <w:lang w:bidi="ar-EG"/>
        </w:rPr>
        <w:t>2013</w:t>
      </w:r>
      <w:r w:rsidRPr="008D73A1">
        <w:rPr>
          <w:rFonts w:hint="cs"/>
          <w:rtl/>
          <w:lang w:bidi="ar-EG"/>
        </w:rPr>
        <w:t xml:space="preserve">. كما ستُعقد حلقة دراسية مشتركة للاتحاد واتحاد الاتصالات الإفريقي بشأن نتائج الجمعية العالمية لتقييس الاتصالات </w:t>
      </w:r>
      <w:r w:rsidRPr="008D73A1">
        <w:rPr>
          <w:lang w:bidi="ar-EG"/>
        </w:rPr>
        <w:t>(WTSA</w:t>
      </w:r>
      <w:r w:rsidRPr="008D73A1">
        <w:rPr>
          <w:lang w:bidi="ar-EG"/>
        </w:rPr>
        <w:noBreakHyphen/>
        <w:t>12)</w:t>
      </w:r>
      <w:r w:rsidRPr="008D73A1">
        <w:rPr>
          <w:rFonts w:hint="cs"/>
          <w:rtl/>
          <w:lang w:bidi="ar-EG"/>
        </w:rPr>
        <w:t xml:space="preserve"> </w:t>
      </w:r>
      <w:r w:rsidR="005E43E2" w:rsidRPr="008D73A1">
        <w:rPr>
          <w:rFonts w:hint="cs"/>
          <w:rtl/>
          <w:lang w:bidi="ar-EG"/>
        </w:rPr>
        <w:t>والمؤتمر العالمي للاتصالات الدولية </w:t>
      </w:r>
      <w:r w:rsidR="005E43E2" w:rsidRPr="008D73A1">
        <w:rPr>
          <w:lang w:bidi="ar-EG"/>
        </w:rPr>
        <w:t>(WCIT-12)</w:t>
      </w:r>
      <w:r w:rsidR="005E43E2" w:rsidRPr="008D73A1">
        <w:rPr>
          <w:rFonts w:hint="cs"/>
          <w:rtl/>
          <w:lang w:bidi="ar-EG"/>
        </w:rPr>
        <w:t xml:space="preserve"> يومي</w:t>
      </w:r>
      <w:r w:rsidRPr="008D73A1">
        <w:rPr>
          <w:rFonts w:hint="cs"/>
          <w:rtl/>
          <w:lang w:bidi="ar-EG"/>
        </w:rPr>
        <w:t xml:space="preserve"> </w:t>
      </w:r>
      <w:r w:rsidRPr="008D73A1">
        <w:rPr>
          <w:lang w:bidi="ar-EG"/>
        </w:rPr>
        <w:t>10</w:t>
      </w:r>
      <w:r w:rsidRPr="008D73A1">
        <w:rPr>
          <w:rFonts w:hint="cs"/>
          <w:rtl/>
          <w:lang w:bidi="ar-EG"/>
        </w:rPr>
        <w:t xml:space="preserve"> </w:t>
      </w:r>
      <w:r w:rsidR="005E43E2" w:rsidRPr="008D73A1">
        <w:rPr>
          <w:rFonts w:hint="cs"/>
          <w:rtl/>
          <w:lang w:bidi="ar-EG"/>
        </w:rPr>
        <w:t>و</w:t>
      </w:r>
      <w:r w:rsidRPr="008D73A1">
        <w:rPr>
          <w:lang w:bidi="ar-EG"/>
        </w:rPr>
        <w:t>11</w:t>
      </w:r>
      <w:r w:rsidRPr="008D73A1">
        <w:rPr>
          <w:rFonts w:hint="cs"/>
          <w:rtl/>
          <w:lang w:bidi="ar-EG"/>
        </w:rPr>
        <w:t xml:space="preserve"> يوليو </w:t>
      </w:r>
      <w:r w:rsidRPr="008D73A1">
        <w:rPr>
          <w:lang w:bidi="ar-EG"/>
        </w:rPr>
        <w:t>2013</w:t>
      </w:r>
      <w:r w:rsidRPr="008D73A1">
        <w:rPr>
          <w:rFonts w:hint="cs"/>
          <w:rtl/>
          <w:lang w:bidi="ar-EG"/>
        </w:rPr>
        <w:t>. وستستضيف هيئة اتصالات جنوب إفريقيا</w:t>
      </w:r>
      <w:r w:rsidR="008D73A1" w:rsidRPr="008D73A1">
        <w:rPr>
          <w:rFonts w:hint="eastAsia"/>
          <w:rtl/>
          <w:lang w:bidi="ar-EG"/>
        </w:rPr>
        <w:t> </w:t>
      </w:r>
      <w:r w:rsidR="008D73A1" w:rsidRPr="008D73A1">
        <w:rPr>
          <w:lang w:bidi="ar-EG"/>
        </w:rPr>
        <w:t>(DOC)</w:t>
      </w:r>
      <w:r w:rsidR="008D73A1" w:rsidRPr="008D73A1">
        <w:rPr>
          <w:rFonts w:hint="cs"/>
          <w:rtl/>
          <w:lang w:bidi="ar-EG"/>
        </w:rPr>
        <w:t xml:space="preserve"> </w:t>
      </w:r>
      <w:r w:rsidRPr="008D73A1">
        <w:rPr>
          <w:rFonts w:hint="cs"/>
          <w:rtl/>
          <w:lang w:bidi="ar-EG"/>
        </w:rPr>
        <w:t>هذين الحدثين أيضاً في نفس المكان.</w:t>
      </w:r>
    </w:p>
    <w:p w:rsidR="00492ABB" w:rsidRPr="0057378D" w:rsidRDefault="00492ABB" w:rsidP="00492ABB">
      <w:pPr>
        <w:rPr>
          <w:rtl/>
          <w:lang w:bidi="ar-EG"/>
        </w:rPr>
      </w:pPr>
      <w:r w:rsidRPr="0057378D">
        <w:rPr>
          <w:rFonts w:hint="cs"/>
          <w:rtl/>
          <w:lang w:bidi="ar-SY"/>
        </w:rPr>
        <w:t>وست</w:t>
      </w:r>
      <w:r>
        <w:rPr>
          <w:rFonts w:hint="cs"/>
          <w:rtl/>
          <w:lang w:bidi="ar-SY"/>
        </w:rPr>
        <w:t>ُ</w:t>
      </w:r>
      <w:r w:rsidRPr="0057378D">
        <w:rPr>
          <w:rFonts w:hint="cs"/>
          <w:rtl/>
          <w:lang w:bidi="ar-SY"/>
        </w:rPr>
        <w:t xml:space="preserve">فتتح ورشة العمل في الساعة </w:t>
      </w:r>
      <w:r w:rsidRPr="0057378D">
        <w:rPr>
          <w:lang w:bidi="ar-EG"/>
        </w:rPr>
        <w:t>0930</w:t>
      </w:r>
      <w:r w:rsidRPr="0057378D">
        <w:rPr>
          <w:rFonts w:hint="cs"/>
          <w:rtl/>
          <w:lang w:bidi="ar-SY"/>
        </w:rPr>
        <w:t>. وسيبدأ تسجيل ال‍مشاركين في الساعة</w:t>
      </w:r>
      <w:r w:rsidRPr="0057378D">
        <w:rPr>
          <w:rFonts w:hint="eastAsia"/>
          <w:rtl/>
          <w:lang w:bidi="ar-SY"/>
        </w:rPr>
        <w:t> </w:t>
      </w:r>
      <w:r w:rsidRPr="0057378D">
        <w:rPr>
          <w:lang w:bidi="ar-EG"/>
        </w:rPr>
        <w:t>08</w:t>
      </w:r>
      <w:r>
        <w:rPr>
          <w:lang w:bidi="ar-EG"/>
        </w:rPr>
        <w:t>:0</w:t>
      </w:r>
      <w:r w:rsidRPr="0057378D">
        <w:rPr>
          <w:lang w:bidi="ar-EG"/>
        </w:rPr>
        <w:t>0</w:t>
      </w:r>
      <w:r w:rsidRPr="0057378D">
        <w:rPr>
          <w:rFonts w:hint="cs"/>
          <w:rtl/>
          <w:lang w:bidi="ar-EG"/>
        </w:rPr>
        <w:t>.</w:t>
      </w:r>
    </w:p>
    <w:p w:rsidR="00492ABB" w:rsidRPr="004A05B3" w:rsidRDefault="00492ABB" w:rsidP="00492ABB">
      <w:pPr>
        <w:rPr>
          <w:rtl/>
          <w:lang w:bidi="ar-SY"/>
        </w:rPr>
      </w:pPr>
      <w:proofErr w:type="gramStart"/>
      <w:r w:rsidRPr="004A05B3">
        <w:t>2</w:t>
      </w:r>
      <w:r w:rsidRPr="004A05B3">
        <w:tab/>
      </w:r>
      <w:r w:rsidRPr="004A05B3">
        <w:rPr>
          <w:rFonts w:hint="cs"/>
          <w:rtl/>
          <w:lang w:val="fr-FR"/>
        </w:rPr>
        <w:t>ست</w:t>
      </w:r>
      <w:r>
        <w:rPr>
          <w:rFonts w:hint="cs"/>
          <w:rtl/>
          <w:lang w:val="fr-FR"/>
        </w:rPr>
        <w:t>ُ</w:t>
      </w:r>
      <w:r w:rsidRPr="004A05B3">
        <w:rPr>
          <w:rFonts w:hint="cs"/>
          <w:rtl/>
          <w:lang w:val="fr-FR"/>
        </w:rPr>
        <w:t>جرى ال</w:t>
      </w:r>
      <w:r>
        <w:rPr>
          <w:rFonts w:hint="cs"/>
          <w:rtl/>
          <w:lang w:val="fr-FR"/>
        </w:rPr>
        <w:t>‍</w:t>
      </w:r>
      <w:r w:rsidRPr="004A05B3">
        <w:rPr>
          <w:rFonts w:hint="cs"/>
          <w:rtl/>
          <w:lang w:val="fr-FR"/>
        </w:rPr>
        <w:t>مناقشات باللغة الإنكليزية</w:t>
      </w:r>
      <w:r>
        <w:rPr>
          <w:rFonts w:hint="cs"/>
          <w:rtl/>
          <w:lang w:val="fr-FR"/>
        </w:rPr>
        <w:t xml:space="preserve"> فقط</w:t>
      </w:r>
      <w:r w:rsidRPr="004A05B3">
        <w:rPr>
          <w:rFonts w:hint="cs"/>
          <w:rtl/>
          <w:lang w:val="fr-FR"/>
        </w:rPr>
        <w:t>.</w:t>
      </w:r>
      <w:proofErr w:type="gramEnd"/>
    </w:p>
    <w:p w:rsidR="00492ABB" w:rsidRPr="004A05B3" w:rsidRDefault="00492ABB" w:rsidP="00492ABB">
      <w:pPr>
        <w:rPr>
          <w:rtl/>
          <w:lang w:bidi="ar-EG"/>
        </w:rPr>
      </w:pPr>
      <w:proofErr w:type="gramStart"/>
      <w:r w:rsidRPr="004A05B3">
        <w:t>3</w:t>
      </w:r>
      <w:r w:rsidRPr="004A05B3">
        <w:tab/>
      </w:r>
      <w:r w:rsidRPr="004A05B3">
        <w:rPr>
          <w:rFonts w:hint="cs"/>
          <w:rtl/>
        </w:rPr>
        <w:t>باب ال</w:t>
      </w:r>
      <w:r>
        <w:rPr>
          <w:rFonts w:hint="cs"/>
          <w:rtl/>
        </w:rPr>
        <w:t>‍</w:t>
      </w:r>
      <w:r w:rsidRPr="004A05B3">
        <w:rPr>
          <w:rFonts w:hint="cs"/>
          <w:rtl/>
        </w:rPr>
        <w:t>مشاركة مفتوح أمام الدول الأعضاء في الات</w:t>
      </w:r>
      <w:r>
        <w:rPr>
          <w:rFonts w:hint="cs"/>
          <w:rtl/>
        </w:rPr>
        <w:t>‍</w:t>
      </w:r>
      <w:r w:rsidRPr="004A05B3">
        <w:rPr>
          <w:rFonts w:hint="cs"/>
          <w:rtl/>
        </w:rPr>
        <w:t>حاد وأعضاء القطاعات وال</w:t>
      </w:r>
      <w:r>
        <w:rPr>
          <w:rFonts w:hint="cs"/>
          <w:rtl/>
        </w:rPr>
        <w:t>‍</w:t>
      </w:r>
      <w:r w:rsidRPr="004A05B3">
        <w:rPr>
          <w:rFonts w:hint="cs"/>
          <w:rtl/>
        </w:rPr>
        <w:t>منتسبين والهيئات الأكادي</w:t>
      </w:r>
      <w:r>
        <w:rPr>
          <w:rFonts w:hint="cs"/>
          <w:rtl/>
        </w:rPr>
        <w:t>‍</w:t>
      </w:r>
      <w:r w:rsidRPr="004A05B3">
        <w:rPr>
          <w:rFonts w:hint="cs"/>
          <w:rtl/>
        </w:rPr>
        <w:t>مية وأمام أي شخص من أي بلد عضو في الات</w:t>
      </w:r>
      <w:r>
        <w:rPr>
          <w:rFonts w:hint="cs"/>
          <w:rtl/>
        </w:rPr>
        <w:t>‍</w:t>
      </w:r>
      <w:r w:rsidRPr="004A05B3">
        <w:rPr>
          <w:rFonts w:hint="cs"/>
          <w:rtl/>
        </w:rPr>
        <w:t>حاد يرغب في ال</w:t>
      </w:r>
      <w:r>
        <w:rPr>
          <w:rFonts w:hint="cs"/>
          <w:rtl/>
        </w:rPr>
        <w:t>‍</w:t>
      </w:r>
      <w:r w:rsidRPr="004A05B3">
        <w:rPr>
          <w:rFonts w:hint="cs"/>
          <w:rtl/>
        </w:rPr>
        <w:t>مساه</w:t>
      </w:r>
      <w:r>
        <w:rPr>
          <w:rFonts w:hint="cs"/>
          <w:rtl/>
        </w:rPr>
        <w:t>‍</w:t>
      </w:r>
      <w:r w:rsidRPr="004A05B3">
        <w:rPr>
          <w:rFonts w:hint="cs"/>
          <w:rtl/>
        </w:rPr>
        <w:t>مة في العمل.</w:t>
      </w:r>
      <w:proofErr w:type="gramEnd"/>
      <w:r w:rsidRPr="004A05B3">
        <w:rPr>
          <w:rFonts w:hint="cs"/>
          <w:rtl/>
        </w:rPr>
        <w:t xml:space="preserve"> ويشمل ذلك أيضاً الأفراد الأعضاء في ال</w:t>
      </w:r>
      <w:r>
        <w:rPr>
          <w:rFonts w:hint="cs"/>
          <w:rtl/>
        </w:rPr>
        <w:t>‍</w:t>
      </w:r>
      <w:r w:rsidRPr="004A05B3">
        <w:rPr>
          <w:rFonts w:hint="cs"/>
          <w:rtl/>
        </w:rPr>
        <w:t>منظمات الدولية والإقليمية والوطنية. وال</w:t>
      </w:r>
      <w:r>
        <w:rPr>
          <w:rFonts w:hint="cs"/>
          <w:rtl/>
        </w:rPr>
        <w:t>‍</w:t>
      </w:r>
      <w:r w:rsidRPr="004A05B3">
        <w:rPr>
          <w:rFonts w:hint="cs"/>
          <w:rtl/>
        </w:rPr>
        <w:t>مشاركة في ورشة العمل مجانية.</w:t>
      </w:r>
    </w:p>
    <w:p w:rsidR="00492ABB" w:rsidRDefault="00492ABB" w:rsidP="006A4088">
      <w:pPr>
        <w:keepNext/>
        <w:keepLines/>
        <w:rPr>
          <w:rtl/>
          <w:lang w:bidi="ar-EG"/>
        </w:rPr>
      </w:pPr>
      <w:proofErr w:type="gramStart"/>
      <w:r w:rsidRPr="004A05B3">
        <w:rPr>
          <w:lang w:bidi="ar-SY"/>
        </w:rPr>
        <w:lastRenderedPageBreak/>
        <w:t>4</w:t>
      </w:r>
      <w:r w:rsidRPr="004A05B3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ويتمثل الهدف الرئيسي لورشة العمل في نشر معلومات على الصعيد الإقليمي بشأن الرسائل الاقتحامية ووسائل مكافحتها.</w:t>
      </w:r>
      <w:proofErr w:type="gramEnd"/>
      <w:r>
        <w:rPr>
          <w:rFonts w:hint="cs"/>
          <w:rtl/>
          <w:lang w:bidi="ar-EG"/>
        </w:rPr>
        <w:t xml:space="preserve"> وستتناول ورشة العمل هذه التحديات من خلال عدد من موضوعات المناقشة تشمل: فهم مشكلة الرسائل الاقتحامية وتناول السياسات الحكومية وخطط التأهب</w:t>
      </w:r>
      <w:r w:rsidR="006A4088">
        <w:rPr>
          <w:rFonts w:hint="cs"/>
          <w:rtl/>
          <w:lang w:bidi="ar-EG"/>
        </w:rPr>
        <w:t>؛</w:t>
      </w:r>
      <w:r>
        <w:rPr>
          <w:rFonts w:hint="cs"/>
          <w:rtl/>
          <w:lang w:bidi="ar-EG"/>
        </w:rPr>
        <w:t xml:space="preserve"> </w:t>
      </w:r>
      <w:r w:rsidR="006A4088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وسائل المكافحة وأفضل الممارسات التقنية، وأنشطة التقييس ونتائجها والبحوث في هذا المجال.</w:t>
      </w:r>
    </w:p>
    <w:p w:rsidR="00492ABB" w:rsidRDefault="00492ABB" w:rsidP="006A4088">
      <w:pPr>
        <w:keepNext/>
        <w:keepLines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وتستهدف</w:t>
      </w:r>
      <w:proofErr w:type="gramEnd"/>
      <w:r>
        <w:rPr>
          <w:rFonts w:hint="cs"/>
          <w:rtl/>
          <w:lang w:bidi="ar-EG"/>
        </w:rPr>
        <w:t xml:space="preserve"> ورشة العمل هذه كمتلقين الهيئات التنظيمية </w:t>
      </w:r>
      <w:r w:rsidR="006A4088">
        <w:rPr>
          <w:rFonts w:hint="cs"/>
          <w:rtl/>
          <w:lang w:bidi="ar-EG"/>
        </w:rPr>
        <w:t>وواضعي</w:t>
      </w:r>
      <w:r>
        <w:rPr>
          <w:rFonts w:hint="cs"/>
          <w:rtl/>
          <w:lang w:bidi="ar-EG"/>
        </w:rPr>
        <w:t xml:space="preserve"> السياسات والقطاع الخاص (موردو الخدمات وشركات تشغيل الاتصالات والجهات المصنعة ومقدمو الحلول)، والهيئات الأكاديمية والمنظمات الأخرى المعنية بوضع المعايير. </w:t>
      </w:r>
    </w:p>
    <w:p w:rsidR="00492ABB" w:rsidRPr="00492ABB" w:rsidRDefault="00492ABB" w:rsidP="006A4088">
      <w:pPr>
        <w:keepNext/>
        <w:keepLines/>
        <w:rPr>
          <w:spacing w:val="-2"/>
          <w:rtl/>
          <w:lang w:bidi="ar-SY"/>
        </w:rPr>
      </w:pPr>
      <w:proofErr w:type="gramStart"/>
      <w:r w:rsidRPr="00492ABB">
        <w:rPr>
          <w:spacing w:val="-2"/>
        </w:rPr>
        <w:t>5</w:t>
      </w:r>
      <w:r w:rsidRPr="00492ABB">
        <w:rPr>
          <w:rFonts w:hint="cs"/>
          <w:spacing w:val="-2"/>
          <w:rtl/>
          <w:lang w:bidi="ar-SY"/>
        </w:rPr>
        <w:tab/>
        <w:t xml:space="preserve">ويرد هيكل مشروع برنامج ورشة العمل في </w:t>
      </w:r>
      <w:r w:rsidRPr="00492ABB">
        <w:rPr>
          <w:rFonts w:hint="cs"/>
          <w:b/>
          <w:bCs/>
          <w:spacing w:val="-2"/>
          <w:rtl/>
          <w:lang w:bidi="ar-SY"/>
        </w:rPr>
        <w:t>ال</w:t>
      </w:r>
      <w:r w:rsidR="00E621D0">
        <w:rPr>
          <w:rFonts w:hint="cs"/>
          <w:b/>
          <w:bCs/>
          <w:spacing w:val="-2"/>
          <w:rtl/>
          <w:lang w:bidi="ar-SY"/>
        </w:rPr>
        <w:t>‍</w:t>
      </w:r>
      <w:r w:rsidRPr="00492ABB">
        <w:rPr>
          <w:rFonts w:hint="cs"/>
          <w:b/>
          <w:bCs/>
          <w:spacing w:val="-2"/>
          <w:rtl/>
          <w:lang w:bidi="ar-SY"/>
        </w:rPr>
        <w:t xml:space="preserve">ملحق </w:t>
      </w:r>
      <w:r w:rsidRPr="00492ABB">
        <w:rPr>
          <w:b/>
          <w:bCs/>
          <w:spacing w:val="-2"/>
          <w:lang w:bidi="ar-SY"/>
        </w:rPr>
        <w:t>1</w:t>
      </w:r>
      <w:r w:rsidRPr="00492ABB">
        <w:rPr>
          <w:rFonts w:hint="cs"/>
          <w:spacing w:val="-2"/>
          <w:rtl/>
          <w:lang w:bidi="ar-SY"/>
        </w:rPr>
        <w:t xml:space="preserve"> بهذه الرسالة، مع أمثلة لموضوعات الجلسات.</w:t>
      </w:r>
      <w:proofErr w:type="gramEnd"/>
      <w:r w:rsidRPr="00492ABB">
        <w:rPr>
          <w:rFonts w:hint="cs"/>
          <w:b/>
          <w:bCs/>
          <w:spacing w:val="-2"/>
          <w:rtl/>
          <w:lang w:bidi="ar-SY"/>
        </w:rPr>
        <w:t xml:space="preserve"> و</w:t>
      </w:r>
      <w:r w:rsidRPr="00492ABB">
        <w:rPr>
          <w:rFonts w:hint="cs"/>
          <w:spacing w:val="-2"/>
          <w:rtl/>
          <w:lang w:bidi="ar-SY"/>
        </w:rPr>
        <w:t>يتاح مشروع برنامج ورشة العمل إلى جانب معلومات مفصلة بشأن الإقامة في الفنادق والنقل والمتطلبات المتعلقة بالتأشيرة وال‍متطلبات</w:t>
      </w:r>
      <w:r w:rsidR="006A4088">
        <w:rPr>
          <w:rFonts w:hint="cs"/>
          <w:spacing w:val="-2"/>
          <w:rtl/>
          <w:lang w:bidi="ar-SY"/>
        </w:rPr>
        <w:t xml:space="preserve"> </w:t>
      </w:r>
      <w:r w:rsidRPr="00492ABB">
        <w:rPr>
          <w:rFonts w:hint="cs"/>
          <w:spacing w:val="-2"/>
          <w:rtl/>
          <w:lang w:bidi="ar-SY"/>
        </w:rPr>
        <w:t>الصحية في</w:t>
      </w:r>
      <w:r w:rsidR="006A4088">
        <w:rPr>
          <w:rFonts w:hint="cs"/>
          <w:spacing w:val="-2"/>
          <w:rtl/>
          <w:lang w:bidi="ar-SY"/>
        </w:rPr>
        <w:t xml:space="preserve"> الموقع </w:t>
      </w:r>
      <w:r w:rsidRPr="00492ABB">
        <w:rPr>
          <w:rFonts w:hint="cs"/>
          <w:spacing w:val="-2"/>
          <w:rtl/>
          <w:lang w:bidi="ar-SY"/>
        </w:rPr>
        <w:t xml:space="preserve">الإلكتروني للحدث: </w:t>
      </w:r>
      <w:hyperlink r:id="rId10" w:history="1">
        <w:r w:rsidRPr="00492ABB">
          <w:rPr>
            <w:rStyle w:val="Hyperlink"/>
            <w:spacing w:val="-2"/>
            <w:lang w:val="en-GB" w:bidi="ar-SY"/>
          </w:rPr>
          <w:t>http://www.itu.int/en/ITU-T/Workshops-and-Seminars/spam/201307</w:t>
        </w:r>
      </w:hyperlink>
      <w:r w:rsidRPr="00492ABB">
        <w:rPr>
          <w:rFonts w:hint="cs"/>
          <w:spacing w:val="-2"/>
          <w:rtl/>
          <w:lang w:bidi="ar-SY"/>
        </w:rPr>
        <w:t xml:space="preserve">. وسيخضع هذا الموقع الإلكتروني للتحديث كلما توفرت معلومات جديدة أو </w:t>
      </w:r>
      <w:proofErr w:type="gramStart"/>
      <w:r w:rsidRPr="00492ABB">
        <w:rPr>
          <w:rFonts w:hint="cs"/>
          <w:spacing w:val="-2"/>
          <w:rtl/>
          <w:lang w:bidi="ar-SY"/>
        </w:rPr>
        <w:t>معدلة</w:t>
      </w:r>
      <w:proofErr w:type="gramEnd"/>
      <w:r w:rsidRPr="00492ABB">
        <w:rPr>
          <w:rFonts w:hint="cs"/>
          <w:spacing w:val="-2"/>
          <w:rtl/>
          <w:lang w:bidi="ar-SY"/>
        </w:rPr>
        <w:t>.</w:t>
      </w:r>
    </w:p>
    <w:p w:rsidR="00492ABB" w:rsidRPr="006A4088" w:rsidRDefault="00492ABB" w:rsidP="006A4088">
      <w:pPr>
        <w:keepNext/>
        <w:keepLines/>
        <w:rPr>
          <w:spacing w:val="-6"/>
          <w:rtl/>
          <w:lang w:bidi="ar-EG"/>
        </w:rPr>
      </w:pPr>
      <w:r w:rsidRPr="00492ABB">
        <w:rPr>
          <w:spacing w:val="-4"/>
          <w:lang w:bidi="ar-SY"/>
        </w:rPr>
        <w:t>6</w:t>
      </w:r>
      <w:r w:rsidRPr="00492ABB">
        <w:rPr>
          <w:rFonts w:hint="cs"/>
          <w:spacing w:val="-4"/>
          <w:rtl/>
          <w:lang w:bidi="ar-EG"/>
        </w:rPr>
        <w:tab/>
      </w:r>
      <w:r w:rsidRPr="006A4088">
        <w:rPr>
          <w:rFonts w:hint="cs"/>
          <w:b/>
          <w:bCs/>
          <w:spacing w:val="-6"/>
          <w:rtl/>
          <w:lang w:bidi="ar-SY"/>
        </w:rPr>
        <w:t xml:space="preserve">الإقامة في الفنادق: </w:t>
      </w:r>
      <w:r w:rsidRPr="006A4088">
        <w:rPr>
          <w:rFonts w:hint="cs"/>
          <w:spacing w:val="-6"/>
          <w:rtl/>
          <w:lang w:bidi="ar-SY"/>
        </w:rPr>
        <w:t>يمكن الاطلاع</w:t>
      </w:r>
      <w:r w:rsidRPr="006A4088">
        <w:rPr>
          <w:rFonts w:hint="cs"/>
          <w:b/>
          <w:bCs/>
          <w:spacing w:val="-6"/>
          <w:rtl/>
          <w:lang w:bidi="ar-SY"/>
        </w:rPr>
        <w:t xml:space="preserve"> </w:t>
      </w:r>
      <w:r w:rsidRPr="006A4088">
        <w:rPr>
          <w:rFonts w:hint="cs"/>
          <w:spacing w:val="-6"/>
          <w:rtl/>
          <w:lang w:bidi="ar-SY"/>
        </w:rPr>
        <w:t>على</w:t>
      </w:r>
      <w:r w:rsidRPr="006A4088">
        <w:rPr>
          <w:rFonts w:hint="cs"/>
          <w:spacing w:val="-6"/>
          <w:rtl/>
          <w:lang w:bidi="ar-EG"/>
        </w:rPr>
        <w:t xml:space="preserve"> </w:t>
      </w:r>
      <w:r w:rsidRPr="006A4088">
        <w:rPr>
          <w:rFonts w:hint="cs"/>
          <w:spacing w:val="-6"/>
          <w:rtl/>
          <w:lang w:bidi="ar-SY"/>
        </w:rPr>
        <w:t>معلومات مفصلة بشأن الإقامة في الفنادق والنقل والمتطلبات المتعلقة بالتأشيرة وال‍متطلبات</w:t>
      </w:r>
      <w:r w:rsidRPr="006A4088">
        <w:rPr>
          <w:rFonts w:hint="eastAsia"/>
          <w:spacing w:val="-6"/>
          <w:rtl/>
          <w:lang w:bidi="ar-SY"/>
        </w:rPr>
        <w:t> </w:t>
      </w:r>
      <w:r w:rsidRPr="006A4088">
        <w:rPr>
          <w:rFonts w:hint="cs"/>
          <w:spacing w:val="-6"/>
          <w:rtl/>
          <w:lang w:bidi="ar-SY"/>
        </w:rPr>
        <w:t xml:space="preserve">الصحية في </w:t>
      </w:r>
      <w:r w:rsidR="006A4088" w:rsidRPr="006A4088">
        <w:rPr>
          <w:rFonts w:hint="cs"/>
          <w:spacing w:val="-6"/>
          <w:rtl/>
          <w:lang w:bidi="ar-SY"/>
        </w:rPr>
        <w:t xml:space="preserve">الموقع </w:t>
      </w:r>
      <w:r w:rsidRPr="006A4088">
        <w:rPr>
          <w:rFonts w:hint="cs"/>
          <w:spacing w:val="-6"/>
          <w:rtl/>
          <w:lang w:bidi="ar-SY"/>
        </w:rPr>
        <w:t xml:space="preserve">الإلكتروني للحدث: </w:t>
      </w:r>
      <w:hyperlink r:id="rId11" w:history="1">
        <w:r w:rsidRPr="006A4088">
          <w:rPr>
            <w:rStyle w:val="Hyperlink"/>
            <w:spacing w:val="-6"/>
            <w:lang w:val="en-GB" w:bidi="ar-SY"/>
          </w:rPr>
          <w:t>http://www.itu.int/en/ITU-T/Workshops-and-Seminars/spam/201307</w:t>
        </w:r>
      </w:hyperlink>
      <w:r w:rsidRPr="006A4088">
        <w:rPr>
          <w:rFonts w:hint="cs"/>
          <w:spacing w:val="-6"/>
          <w:rtl/>
          <w:lang w:bidi="ar-SY"/>
        </w:rPr>
        <w:t xml:space="preserve">. وسيخضع هذا الموقع الإلكتروني للتحديث كلما توفرت معلومات جديدة أو </w:t>
      </w:r>
      <w:proofErr w:type="gramStart"/>
      <w:r w:rsidRPr="006A4088">
        <w:rPr>
          <w:rFonts w:hint="cs"/>
          <w:spacing w:val="-6"/>
          <w:rtl/>
          <w:lang w:bidi="ar-SY"/>
        </w:rPr>
        <w:t>معدلة</w:t>
      </w:r>
      <w:proofErr w:type="gramEnd"/>
      <w:r w:rsidRPr="006A4088">
        <w:rPr>
          <w:rFonts w:hint="cs"/>
          <w:spacing w:val="-6"/>
          <w:rtl/>
          <w:lang w:bidi="ar-SY"/>
        </w:rPr>
        <w:t>.</w:t>
      </w:r>
    </w:p>
    <w:p w:rsidR="00492ABB" w:rsidRPr="00A832CB" w:rsidRDefault="00492ABB" w:rsidP="00492ABB">
      <w:pPr>
        <w:rPr>
          <w:rtl/>
          <w:lang w:bidi="ar-SY"/>
        </w:rPr>
      </w:pPr>
      <w:r w:rsidRPr="006E3CB2">
        <w:rPr>
          <w:spacing w:val="-4"/>
          <w:lang w:bidi="ar-SY"/>
        </w:rPr>
        <w:t>7</w:t>
      </w:r>
      <w:r w:rsidRPr="006E3CB2">
        <w:rPr>
          <w:rFonts w:hint="cs"/>
          <w:spacing w:val="-4"/>
          <w:rtl/>
          <w:lang w:bidi="ar-SY"/>
        </w:rPr>
        <w:tab/>
      </w:r>
      <w:r w:rsidRPr="006E3CB2">
        <w:rPr>
          <w:rFonts w:hint="cs"/>
          <w:b/>
          <w:bCs/>
          <w:spacing w:val="-4"/>
          <w:rtl/>
          <w:lang w:bidi="ar-SY"/>
        </w:rPr>
        <w:t>ال</w:t>
      </w:r>
      <w:r>
        <w:rPr>
          <w:rFonts w:hint="cs"/>
          <w:b/>
          <w:bCs/>
          <w:spacing w:val="-4"/>
          <w:rtl/>
          <w:lang w:bidi="ar-SY"/>
        </w:rPr>
        <w:t>‍</w:t>
      </w:r>
      <w:r w:rsidRPr="006E3CB2">
        <w:rPr>
          <w:rFonts w:hint="cs"/>
          <w:b/>
          <w:bCs/>
          <w:spacing w:val="-4"/>
          <w:rtl/>
          <w:lang w:bidi="ar-SY"/>
        </w:rPr>
        <w:t>منح:</w:t>
      </w:r>
      <w:r w:rsidRPr="006E3CB2">
        <w:rPr>
          <w:rFonts w:hint="cs"/>
          <w:spacing w:val="-4"/>
          <w:rtl/>
          <w:lang w:bidi="ar-SY"/>
        </w:rPr>
        <w:t xml:space="preserve"> </w:t>
      </w:r>
      <w:r>
        <w:rPr>
          <w:rFonts w:hint="cs"/>
          <w:rtl/>
          <w:lang w:bidi="ar-SY"/>
        </w:rPr>
        <w:t>للأسف، لن يتسنى للاتحاد تقديم منح نتيجة لقيود الميزانية.</w:t>
      </w:r>
    </w:p>
    <w:p w:rsidR="00492ABB" w:rsidRPr="00645A60" w:rsidRDefault="00492ABB" w:rsidP="00645A60">
      <w:pPr>
        <w:rPr>
          <w:rFonts w:ascii="Times New Roman Bold" w:hAnsi="Times New Roman Bold"/>
          <w:spacing w:val="-2"/>
          <w:rtl/>
          <w:lang w:bidi="ar-SY"/>
        </w:rPr>
      </w:pPr>
      <w:r w:rsidRPr="001E0216">
        <w:rPr>
          <w:lang w:bidi="ar-SY"/>
        </w:rPr>
        <w:t>8</w:t>
      </w:r>
      <w:r w:rsidRPr="001E0216">
        <w:rPr>
          <w:rFonts w:hint="cs"/>
          <w:rtl/>
          <w:lang w:bidi="ar-SY"/>
        </w:rPr>
        <w:tab/>
      </w:r>
      <w:r w:rsidRPr="00645A60">
        <w:rPr>
          <w:rFonts w:hint="cs"/>
          <w:b/>
          <w:bCs/>
          <w:spacing w:val="-2"/>
          <w:rtl/>
          <w:lang w:bidi="ar-SY"/>
        </w:rPr>
        <w:t>التسجيل:</w:t>
      </w:r>
      <w:r w:rsidRPr="00645A60">
        <w:rPr>
          <w:rFonts w:hint="cs"/>
          <w:spacing w:val="-2"/>
          <w:rtl/>
          <w:lang w:bidi="ar-SY"/>
        </w:rPr>
        <w:t xml:space="preserve"> لتمكين مكتب تقييس الاتصالات من ات‍خاذ الترتيبات المتعلقة بتنظيم ورشة العمل، أكون م‍متناً لو</w:t>
      </w:r>
      <w:r w:rsidR="00645A60" w:rsidRPr="00645A60">
        <w:rPr>
          <w:rFonts w:hint="eastAsia"/>
          <w:spacing w:val="-2"/>
          <w:rtl/>
          <w:lang w:bidi="ar-SY"/>
        </w:rPr>
        <w:t> </w:t>
      </w:r>
      <w:r w:rsidRPr="00645A60">
        <w:rPr>
          <w:rFonts w:hint="cs"/>
          <w:spacing w:val="-2"/>
          <w:rtl/>
          <w:lang w:bidi="ar-SY"/>
        </w:rPr>
        <w:t xml:space="preserve">تفضلتم بالتسجيل من خلال الاستمارة ال‍متاحة على ال‍خط على العنوان </w:t>
      </w:r>
      <w:hyperlink r:id="rId12" w:history="1">
        <w:r w:rsidRPr="00645A60">
          <w:rPr>
            <w:rStyle w:val="Hyperlink"/>
            <w:spacing w:val="-2"/>
            <w:lang w:val="en-GB" w:bidi="ar-SY"/>
          </w:rPr>
          <w:t>http://www.itu.int/en/ITU-T/Workshops-and-Seminars/spam/201307</w:t>
        </w:r>
      </w:hyperlink>
      <w:r w:rsidRPr="00645A60">
        <w:rPr>
          <w:rFonts w:hint="cs"/>
          <w:spacing w:val="-2"/>
          <w:rtl/>
          <w:lang w:bidi="ar-SY"/>
        </w:rPr>
        <w:t xml:space="preserve"> في أقرب وقت م‍مكن </w:t>
      </w:r>
      <w:r w:rsidRPr="00645A60">
        <w:rPr>
          <w:rFonts w:hint="cs"/>
          <w:b/>
          <w:bCs/>
          <w:spacing w:val="-2"/>
          <w:rtl/>
          <w:lang w:bidi="ar-SY"/>
        </w:rPr>
        <w:t>ولكن في موعد</w:t>
      </w:r>
      <w:r w:rsidRPr="00645A60">
        <w:rPr>
          <w:rFonts w:hint="cs"/>
          <w:spacing w:val="-2"/>
          <w:rtl/>
          <w:lang w:bidi="ar-SY"/>
        </w:rPr>
        <w:t xml:space="preserve"> </w:t>
      </w:r>
      <w:r w:rsidRPr="00645A60">
        <w:rPr>
          <w:rFonts w:hint="cs"/>
          <w:b/>
          <w:bCs/>
          <w:spacing w:val="-2"/>
          <w:rtl/>
          <w:lang w:bidi="ar-SY"/>
        </w:rPr>
        <w:t>لا</w:t>
      </w:r>
      <w:r w:rsidRPr="00645A60">
        <w:rPr>
          <w:rFonts w:hint="eastAsia"/>
          <w:b/>
          <w:bCs/>
          <w:spacing w:val="-2"/>
          <w:rtl/>
          <w:lang w:bidi="ar-SY"/>
        </w:rPr>
        <w:t> </w:t>
      </w:r>
      <w:r w:rsidRPr="00645A60">
        <w:rPr>
          <w:rFonts w:hint="cs"/>
          <w:b/>
          <w:bCs/>
          <w:spacing w:val="-2"/>
          <w:rtl/>
          <w:lang w:bidi="ar-SY"/>
        </w:rPr>
        <w:t>يتجاوز</w:t>
      </w:r>
      <w:r w:rsidRPr="00645A60">
        <w:rPr>
          <w:rFonts w:hint="eastAsia"/>
          <w:b/>
          <w:bCs/>
          <w:spacing w:val="-2"/>
          <w:rtl/>
          <w:lang w:bidi="ar-SY"/>
        </w:rPr>
        <w:t> </w:t>
      </w:r>
      <w:r w:rsidRPr="00645A60">
        <w:rPr>
          <w:b/>
          <w:bCs/>
          <w:spacing w:val="-2"/>
          <w:lang w:bidi="ar-SY"/>
        </w:rPr>
        <w:t>1</w:t>
      </w:r>
      <w:r w:rsidRPr="00645A60">
        <w:rPr>
          <w:rFonts w:hint="eastAsia"/>
          <w:b/>
          <w:bCs/>
          <w:spacing w:val="-2"/>
          <w:rtl/>
          <w:lang w:bidi="ar-SY"/>
        </w:rPr>
        <w:t> </w:t>
      </w:r>
      <w:r w:rsidRPr="00645A60">
        <w:rPr>
          <w:rFonts w:hint="cs"/>
          <w:b/>
          <w:bCs/>
          <w:spacing w:val="-2"/>
          <w:rtl/>
          <w:lang w:bidi="ar-SY"/>
        </w:rPr>
        <w:t>يوليو</w:t>
      </w:r>
      <w:r w:rsidRPr="00645A60">
        <w:rPr>
          <w:rFonts w:hint="eastAsia"/>
          <w:b/>
          <w:bCs/>
          <w:spacing w:val="-2"/>
          <w:rtl/>
          <w:lang w:bidi="ar-SY"/>
        </w:rPr>
        <w:t> </w:t>
      </w:r>
      <w:r w:rsidRPr="00645A60">
        <w:rPr>
          <w:b/>
          <w:bCs/>
          <w:spacing w:val="-2"/>
          <w:lang w:bidi="ar-SY"/>
        </w:rPr>
        <w:t>2013</w:t>
      </w:r>
      <w:r w:rsidRPr="00645A60">
        <w:rPr>
          <w:rFonts w:hint="cs"/>
          <w:spacing w:val="-2"/>
          <w:rtl/>
          <w:lang w:bidi="ar-SY"/>
        </w:rPr>
        <w:t xml:space="preserve">. </w:t>
      </w:r>
      <w:r w:rsidRPr="00645A60">
        <w:rPr>
          <w:rFonts w:hint="cs"/>
          <w:b/>
          <w:bCs/>
          <w:spacing w:val="-2"/>
          <w:rtl/>
          <w:lang w:bidi="ar-SY"/>
        </w:rPr>
        <w:t>ويرجى</w:t>
      </w:r>
      <w:r w:rsidRPr="00645A60">
        <w:rPr>
          <w:rFonts w:hint="eastAsia"/>
          <w:b/>
          <w:bCs/>
          <w:spacing w:val="-2"/>
          <w:rtl/>
          <w:lang w:bidi="ar-SY"/>
        </w:rPr>
        <w:t> </w:t>
      </w:r>
      <w:r w:rsidRPr="00645A60">
        <w:rPr>
          <w:rFonts w:hint="cs"/>
          <w:b/>
          <w:bCs/>
          <w:spacing w:val="-2"/>
          <w:rtl/>
          <w:lang w:bidi="ar-SY"/>
        </w:rPr>
        <w:t xml:space="preserve">ملاحظة أن التسجيل ال‍مسبق للمشاركين في ورش العمل يجري </w:t>
      </w:r>
      <w:r w:rsidRPr="00645A60">
        <w:rPr>
          <w:rFonts w:hint="cs"/>
          <w:b/>
          <w:bCs/>
          <w:i/>
          <w:iCs/>
          <w:spacing w:val="-2"/>
          <w:rtl/>
          <w:lang w:bidi="ar-SY"/>
        </w:rPr>
        <w:t>على الخط</w:t>
      </w:r>
      <w:r w:rsidRPr="00645A60">
        <w:rPr>
          <w:rFonts w:hint="cs"/>
          <w:b/>
          <w:bCs/>
          <w:spacing w:val="-2"/>
          <w:rtl/>
          <w:lang w:bidi="ar-SY"/>
        </w:rPr>
        <w:t xml:space="preserve"> حصراً.</w:t>
      </w:r>
    </w:p>
    <w:p w:rsidR="00EA0732" w:rsidRPr="001E0216" w:rsidRDefault="00492ABB" w:rsidP="00A45762">
      <w:pPr>
        <w:rPr>
          <w:rtl/>
          <w:lang w:val="en-GB" w:bidi="ar-EG"/>
        </w:rPr>
      </w:pPr>
      <w:r w:rsidRPr="001E0216">
        <w:rPr>
          <w:lang w:bidi="ar-SY"/>
        </w:rPr>
        <w:t>9</w:t>
      </w:r>
      <w:r w:rsidRPr="001E0216">
        <w:rPr>
          <w:rFonts w:hint="cs"/>
          <w:rtl/>
          <w:lang w:bidi="ar-SY"/>
        </w:rPr>
        <w:tab/>
      </w:r>
      <w:r w:rsidRPr="009D11F0">
        <w:rPr>
          <w:rFonts w:hint="cs"/>
          <w:b/>
          <w:bCs/>
          <w:rtl/>
          <w:lang w:bidi="ar-EG"/>
        </w:rPr>
        <w:t>التأشيرة</w:t>
      </w:r>
      <w:r>
        <w:rPr>
          <w:rFonts w:hint="cs"/>
          <w:rtl/>
          <w:lang w:bidi="ar-EG"/>
        </w:rPr>
        <w:t xml:space="preserve">: </w:t>
      </w:r>
      <w:r w:rsidRPr="001E0216">
        <w:rPr>
          <w:rFonts w:hint="cs"/>
          <w:rtl/>
          <w:lang w:bidi="ar-SY"/>
        </w:rPr>
        <w:t>نود أن نذكركم بأن على مواطني بعض البلدان ال</w:t>
      </w:r>
      <w:r>
        <w:rPr>
          <w:rFonts w:hint="cs"/>
          <w:rtl/>
          <w:lang w:bidi="ar-SY"/>
        </w:rPr>
        <w:t>‍</w:t>
      </w:r>
      <w:r w:rsidRPr="001E0216">
        <w:rPr>
          <w:rFonts w:hint="cs"/>
          <w:rtl/>
          <w:lang w:bidi="ar-SY"/>
        </w:rPr>
        <w:t xml:space="preserve">حصول على تأشيرة للدخول إلى </w:t>
      </w:r>
      <w:r>
        <w:rPr>
          <w:rFonts w:hint="cs"/>
          <w:rtl/>
          <w:lang w:bidi="ar-SY"/>
        </w:rPr>
        <w:t>جنوب إفريقيا</w:t>
      </w:r>
      <w:r w:rsidRPr="001E0216">
        <w:rPr>
          <w:rFonts w:hint="cs"/>
          <w:rtl/>
          <w:lang w:bidi="ar-SY"/>
        </w:rPr>
        <w:t xml:space="preserve"> وقضاء أي وقت فيها. وتُطلب التأشيرة ويتم ال</w:t>
      </w:r>
      <w:r>
        <w:rPr>
          <w:rFonts w:hint="cs"/>
          <w:rtl/>
          <w:lang w:bidi="ar-SY"/>
        </w:rPr>
        <w:t>‍</w:t>
      </w:r>
      <w:r w:rsidRPr="001E0216">
        <w:rPr>
          <w:rFonts w:hint="cs"/>
          <w:rtl/>
          <w:lang w:bidi="ar-SY"/>
        </w:rPr>
        <w:t xml:space="preserve">حصول عليها من </w:t>
      </w:r>
      <w:r w:rsidR="00A45762">
        <w:rPr>
          <w:rFonts w:hint="cs"/>
          <w:rtl/>
          <w:lang w:bidi="ar-SY"/>
        </w:rPr>
        <w:t>سفارة</w:t>
      </w:r>
      <w:r w:rsidRPr="001E0216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جنوب إفريقيا</w:t>
      </w:r>
      <w:r w:rsidRPr="001E0216">
        <w:rPr>
          <w:rFonts w:hint="cs"/>
          <w:rtl/>
          <w:lang w:bidi="ar-SY"/>
        </w:rPr>
        <w:t xml:space="preserve"> في بلدكم، أو من أقرب مكتب لها من بلد ال</w:t>
      </w:r>
      <w:r>
        <w:rPr>
          <w:rFonts w:hint="cs"/>
          <w:rtl/>
          <w:lang w:bidi="ar-SY"/>
        </w:rPr>
        <w:t>‍</w:t>
      </w:r>
      <w:r w:rsidRPr="001E0216">
        <w:rPr>
          <w:rFonts w:hint="cs"/>
          <w:rtl/>
          <w:lang w:bidi="ar-SY"/>
        </w:rPr>
        <w:t>مغادرة في حالة عدم وجود مثل هذا ال</w:t>
      </w:r>
      <w:r>
        <w:rPr>
          <w:rFonts w:hint="cs"/>
          <w:rtl/>
          <w:lang w:bidi="ar-SY"/>
        </w:rPr>
        <w:t>‍</w:t>
      </w:r>
      <w:r w:rsidRPr="001E0216">
        <w:rPr>
          <w:rFonts w:hint="cs"/>
          <w:rtl/>
          <w:lang w:bidi="ar-SY"/>
        </w:rPr>
        <w:t>مكتب في</w:t>
      </w:r>
      <w:r w:rsidRPr="001E0216">
        <w:rPr>
          <w:rFonts w:hint="eastAsia"/>
          <w:rtl/>
          <w:lang w:bidi="ar-SY"/>
        </w:rPr>
        <w:t> </w:t>
      </w:r>
      <w:r w:rsidRPr="001E0216">
        <w:rPr>
          <w:rFonts w:hint="cs"/>
          <w:rtl/>
          <w:lang w:bidi="ar-SY"/>
        </w:rPr>
        <w:t>بلدكم.</w:t>
      </w:r>
      <w:r>
        <w:rPr>
          <w:rFonts w:hint="cs"/>
          <w:rtl/>
          <w:lang w:bidi="ar-SY"/>
        </w:rPr>
        <w:t xml:space="preserve"> يُرجى زيارة الموقع: </w:t>
      </w:r>
      <w:hyperlink r:id="rId13" w:history="1">
        <w:r w:rsidRPr="000E6D11">
          <w:rPr>
            <w:rStyle w:val="Hyperlink"/>
            <w:lang w:bidi="ar-SY"/>
          </w:rPr>
          <w:t>http://www.</w:t>
        </w:r>
        <w:proofErr w:type="gramStart"/>
        <w:r w:rsidRPr="000E6D11">
          <w:rPr>
            <w:rStyle w:val="Hyperlink"/>
            <w:lang w:bidi="ar-SY"/>
          </w:rPr>
          <w:t>dha.gov.za</w:t>
        </w:r>
      </w:hyperlink>
      <w:r>
        <w:rPr>
          <w:rFonts w:hint="cs"/>
          <w:rtl/>
          <w:lang w:bidi="ar-SY"/>
        </w:rPr>
        <w:t xml:space="preserve"> للحصول على استمارات طلب الحصول على التأشيرة.</w:t>
      </w:r>
      <w:proofErr w:type="gramEnd"/>
      <w:r>
        <w:rPr>
          <w:rFonts w:hint="cs"/>
          <w:rtl/>
          <w:lang w:bidi="ar-SY"/>
        </w:rPr>
        <w:t xml:space="preserve"> (ويُرجى الرجوع إلى الموقع الإلكتروني لقطاع تقييس الاتصالات: </w:t>
      </w:r>
      <w:hyperlink r:id="rId14" w:history="1">
        <w:r w:rsidRPr="008C5407">
          <w:rPr>
            <w:rStyle w:val="Hyperlink"/>
            <w:lang w:val="en-GB" w:bidi="ar-SY"/>
          </w:rPr>
          <w:t>http://www.</w:t>
        </w:r>
        <w:proofErr w:type="gramStart"/>
        <w:r w:rsidRPr="008C5407">
          <w:rPr>
            <w:rStyle w:val="Hyperlink"/>
            <w:lang w:val="en-GB" w:bidi="ar-SY"/>
          </w:rPr>
          <w:t>itu.int/en/ITU-T/Workshops-and-Seminars/spam/201307</w:t>
        </w:r>
      </w:hyperlink>
      <w:r w:rsidRPr="0017036F">
        <w:rPr>
          <w:rFonts w:hint="cs"/>
          <w:spacing w:val="-4"/>
          <w:rtl/>
          <w:lang w:bidi="ar-SY"/>
        </w:rPr>
        <w:t xml:space="preserve"> للاطلاع على مزيد</w:t>
      </w:r>
      <w:r>
        <w:rPr>
          <w:rFonts w:hint="cs"/>
          <w:rtl/>
          <w:lang w:bidi="ar-SY"/>
        </w:rPr>
        <w:t xml:space="preserve"> من المعلومات بشأن متطلبات الحصول على التأشيرة).</w:t>
      </w:r>
      <w:proofErr w:type="gramEnd"/>
    </w:p>
    <w:p w:rsidR="00DC5505" w:rsidRPr="004A05B3" w:rsidRDefault="00DC5505" w:rsidP="009572C2">
      <w:pPr>
        <w:tabs>
          <w:tab w:val="center" w:pos="4816"/>
        </w:tabs>
        <w:spacing w:before="240"/>
        <w:rPr>
          <w:rtl/>
          <w:lang w:bidi="ar-EG"/>
        </w:rPr>
      </w:pPr>
      <w:r w:rsidRPr="004A05B3">
        <w:rPr>
          <w:rFonts w:hint="cs"/>
          <w:rtl/>
          <w:lang w:bidi="ar-EG"/>
        </w:rPr>
        <w:t>وتفضلوا بقبول فائق التقدير والاحترام.</w:t>
      </w:r>
    </w:p>
    <w:p w:rsidR="00DC5505" w:rsidRPr="004A05B3" w:rsidRDefault="006F5094" w:rsidP="009572C2">
      <w:pPr>
        <w:spacing w:before="1440"/>
        <w:jc w:val="left"/>
        <w:rPr>
          <w:rtl/>
          <w:lang w:bidi="ar-EG"/>
        </w:rPr>
      </w:pPr>
      <w:r>
        <w:br/>
      </w:r>
      <w:r w:rsidR="00DC5505" w:rsidRPr="004A05B3">
        <w:rPr>
          <w:rFonts w:hint="cs"/>
          <w:rtl/>
        </w:rPr>
        <w:t>مالكو</w:t>
      </w:r>
      <w:r w:rsidR="00DC5505" w:rsidRPr="004A05B3">
        <w:rPr>
          <w:rFonts w:hint="cs"/>
          <w:rtl/>
          <w:lang w:bidi="ar-EG"/>
        </w:rPr>
        <w:t>ل</w:t>
      </w:r>
      <w:r w:rsidR="00DC5505" w:rsidRPr="004A05B3">
        <w:rPr>
          <w:rFonts w:hint="cs"/>
          <w:rtl/>
        </w:rPr>
        <w:t>م جونسون</w:t>
      </w:r>
      <w:r w:rsidR="00DC5505" w:rsidRPr="004A05B3">
        <w:rPr>
          <w:rtl/>
          <w:lang w:bidi="ar-EG"/>
        </w:rPr>
        <w:br/>
      </w:r>
      <w:r w:rsidR="00DC5505" w:rsidRPr="004A05B3">
        <w:rPr>
          <w:rFonts w:hint="cs"/>
          <w:rtl/>
          <w:lang w:bidi="ar-EG"/>
        </w:rPr>
        <w:t>مدير مكتب تقييس الاتصالات</w:t>
      </w:r>
    </w:p>
    <w:p w:rsidR="00B3481D" w:rsidRDefault="00DC5505" w:rsidP="0017036F">
      <w:pPr>
        <w:spacing w:before="960"/>
        <w:jc w:val="left"/>
        <w:rPr>
          <w:rtl/>
          <w:lang w:bidi="ar-EG"/>
        </w:rPr>
      </w:pPr>
      <w:r w:rsidRPr="004A05B3">
        <w:rPr>
          <w:rFonts w:hint="cs"/>
          <w:b/>
          <w:bCs/>
          <w:rtl/>
          <w:lang w:bidi="ar-EG"/>
        </w:rPr>
        <w:t>ال</w:t>
      </w:r>
      <w:r w:rsidR="0000002B">
        <w:rPr>
          <w:rFonts w:hint="cs"/>
          <w:b/>
          <w:bCs/>
          <w:rtl/>
          <w:lang w:bidi="ar-EG"/>
        </w:rPr>
        <w:t>‍</w:t>
      </w:r>
      <w:r w:rsidRPr="004A05B3">
        <w:rPr>
          <w:rFonts w:hint="cs"/>
          <w:b/>
          <w:bCs/>
          <w:rtl/>
          <w:lang w:bidi="ar-EG"/>
        </w:rPr>
        <w:t>ملحقات:</w:t>
      </w:r>
      <w:r w:rsidR="000E4145">
        <w:rPr>
          <w:rFonts w:hint="eastAsia"/>
          <w:rtl/>
          <w:lang w:bidi="ar-EG"/>
        </w:rPr>
        <w:t> </w:t>
      </w:r>
      <w:r w:rsidR="0017036F">
        <w:rPr>
          <w:lang w:bidi="ar-EG"/>
        </w:rPr>
        <w:t>1</w:t>
      </w:r>
    </w:p>
    <w:p w:rsidR="007641E2" w:rsidRDefault="00811A43" w:rsidP="00721732">
      <w:pPr>
        <w:tabs>
          <w:tab w:val="center" w:pos="4962"/>
        </w:tabs>
        <w:spacing w:before="240" w:after="120"/>
        <w:jc w:val="center"/>
        <w:rPr>
          <w:rStyle w:val="AnnexNotitleChar"/>
          <w:rFonts w:ascii="Times New Roman" w:hAnsi="Times New Roman"/>
          <w:b w:val="0"/>
          <w:bCs w:val="0"/>
          <w:rtl/>
          <w:lang w:bidi="ar-EG"/>
        </w:rPr>
      </w:pPr>
      <w:proofErr w:type="spellStart"/>
      <w:r w:rsidRPr="00811A43">
        <w:rPr>
          <w:rStyle w:val="AnnexNotitleChar"/>
          <w:rFonts w:ascii="Times New Roman" w:hAnsi="Times New Roman" w:hint="cs"/>
          <w:b w:val="0"/>
          <w:bCs w:val="0"/>
          <w:rtl/>
          <w:lang w:bidi="ar-EG"/>
        </w:rPr>
        <w:lastRenderedPageBreak/>
        <w:t>ال</w:t>
      </w:r>
      <w:proofErr w:type="spellEnd"/>
      <w:r w:rsidR="00F01831">
        <w:rPr>
          <w:rStyle w:val="AnnexNotitleChar"/>
          <w:rFonts w:ascii="Times New Roman" w:hAnsi="Times New Roman" w:hint="cs"/>
          <w:b w:val="0"/>
          <w:bCs w:val="0"/>
          <w:rtl/>
          <w:lang w:bidi="ar-EG"/>
        </w:rPr>
        <w:t>‍</w:t>
      </w:r>
      <w:r w:rsidRPr="00811A43">
        <w:rPr>
          <w:rStyle w:val="AnnexNotitleChar"/>
          <w:rFonts w:ascii="Times New Roman" w:hAnsi="Times New Roman" w:hint="cs"/>
          <w:b w:val="0"/>
          <w:bCs w:val="0"/>
          <w:rtl/>
          <w:lang w:bidi="ar-EG"/>
        </w:rPr>
        <w:t>ملحـق</w:t>
      </w:r>
      <w:r w:rsidR="00F01831">
        <w:rPr>
          <w:rStyle w:val="AnnexNotitleChar"/>
          <w:rFonts w:ascii="Times New Roman" w:hAnsi="Times New Roman" w:hint="eastAsia"/>
          <w:b w:val="0"/>
          <w:bCs w:val="0"/>
          <w:rtl/>
          <w:lang w:bidi="ar-EG"/>
        </w:rPr>
        <w:t> </w:t>
      </w:r>
      <w:r w:rsidRPr="00811A43">
        <w:rPr>
          <w:rStyle w:val="AnnexNotitleChar"/>
          <w:rFonts w:ascii="Times New Roman" w:hAnsi="Times New Roman"/>
          <w:b w:val="0"/>
          <w:bCs w:val="0"/>
          <w:lang w:val="en-US" w:bidi="ar-EG"/>
        </w:rPr>
        <w:t>1</w:t>
      </w:r>
      <w:r w:rsidR="00721732">
        <w:rPr>
          <w:rStyle w:val="AnnexNotitleChar"/>
          <w:rFonts w:ascii="Times New Roman" w:hAnsi="Times New Roman" w:hint="cs"/>
          <w:b w:val="0"/>
          <w:bCs w:val="0"/>
          <w:rtl/>
          <w:lang w:val="en-US" w:bidi="ar-EG"/>
        </w:rPr>
        <w:br/>
      </w:r>
      <w:r>
        <w:rPr>
          <w:rStyle w:val="AnnexNotitleChar"/>
          <w:rFonts w:ascii="Times New Roman" w:hAnsi="Times New Roman" w:hint="cs"/>
          <w:b w:val="0"/>
          <w:bCs w:val="0"/>
          <w:rtl/>
          <w:lang w:bidi="ar-EG"/>
        </w:rPr>
        <w:t>(بالرسالة ال</w:t>
      </w:r>
      <w:r w:rsidR="00DD1237">
        <w:rPr>
          <w:rStyle w:val="AnnexNotitleChar"/>
          <w:rFonts w:ascii="Times New Roman" w:hAnsi="Times New Roman" w:hint="cs"/>
          <w:b w:val="0"/>
          <w:bCs w:val="0"/>
          <w:rtl/>
          <w:lang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rtl/>
          <w:lang w:bidi="ar-EG"/>
        </w:rPr>
        <w:t xml:space="preserve">معممة </w:t>
      </w:r>
      <w:r w:rsidR="00721732">
        <w:rPr>
          <w:rStyle w:val="AnnexNotitleChar"/>
          <w:rFonts w:ascii="Times New Roman" w:hAnsi="Times New Roman"/>
          <w:b w:val="0"/>
          <w:bCs w:val="0"/>
          <w:lang w:bidi="ar-EG"/>
        </w:rPr>
        <w:t>20</w:t>
      </w:r>
      <w:r>
        <w:rPr>
          <w:rStyle w:val="AnnexNotitleChar"/>
          <w:rFonts w:ascii="Times New Roman" w:hAnsi="Times New Roman" w:hint="cs"/>
          <w:b w:val="0"/>
          <w:bCs w:val="0"/>
          <w:rtl/>
          <w:lang w:bidi="ar-EG"/>
        </w:rPr>
        <w:t xml:space="preserve"> لمكتب تقييس الاتصالات)</w:t>
      </w:r>
    </w:p>
    <w:p w:rsidR="00721732" w:rsidRDefault="00721732" w:rsidP="006A4088">
      <w:pPr>
        <w:pStyle w:val="Annextitle"/>
        <w:spacing w:after="240"/>
        <w:jc w:val="center"/>
        <w:rPr>
          <w:rStyle w:val="AnnexNotitleChar"/>
          <w:rFonts w:ascii="Times New Roman" w:hAnsi="Times New Roman"/>
          <w:sz w:val="30"/>
          <w:szCs w:val="40"/>
          <w:rtl/>
          <w:lang w:bidi="ar-EG"/>
        </w:rPr>
      </w:pPr>
      <w:r w:rsidRPr="00721732">
        <w:rPr>
          <w:rStyle w:val="AnnexNotitleChar"/>
          <w:rFonts w:ascii="Times New Roman" w:hAnsi="Times New Roman" w:hint="cs"/>
          <w:sz w:val="30"/>
          <w:szCs w:val="40"/>
          <w:rtl/>
          <w:lang w:bidi="ar-EG"/>
        </w:rPr>
        <w:t xml:space="preserve">مشروع هيكل برنامج ورشة العمل مع </w:t>
      </w:r>
      <w:r w:rsidR="006A4088">
        <w:rPr>
          <w:rStyle w:val="AnnexNotitleChar"/>
          <w:rFonts w:ascii="Times New Roman" w:hAnsi="Times New Roman" w:hint="cs"/>
          <w:sz w:val="30"/>
          <w:szCs w:val="40"/>
          <w:rtl/>
          <w:lang w:bidi="ar-EG"/>
        </w:rPr>
        <w:t>أمثلة</w:t>
      </w:r>
      <w:r w:rsidRPr="00721732">
        <w:rPr>
          <w:rStyle w:val="AnnexNotitleChar"/>
          <w:rFonts w:ascii="Times New Roman" w:hAnsi="Times New Roman" w:hint="cs"/>
          <w:sz w:val="30"/>
          <w:szCs w:val="40"/>
          <w:rtl/>
          <w:lang w:bidi="ar-EG"/>
        </w:rPr>
        <w:t xml:space="preserve"> لموضوعات الجلسة</w:t>
      </w:r>
    </w:p>
    <w:p w:rsidR="00721732" w:rsidRPr="00721732" w:rsidRDefault="00721732" w:rsidP="00721732">
      <w:pPr>
        <w:pStyle w:val="Heading1"/>
        <w:spacing w:after="0"/>
        <w:rPr>
          <w:rFonts w:eastAsia="Batang"/>
          <w:rtl/>
        </w:rPr>
      </w:pPr>
      <w:r w:rsidRPr="00721732">
        <w:rPr>
          <w:rStyle w:val="AnnexNotitleChar"/>
          <w:b/>
          <w:bCs/>
          <w:lang w:val="en-US"/>
        </w:rPr>
        <w:t>(1</w:t>
      </w:r>
      <w:r w:rsidRPr="00721732">
        <w:rPr>
          <w:rFonts w:eastAsia="Batang" w:hint="cs"/>
          <w:rtl/>
        </w:rPr>
        <w:tab/>
        <w:t>الترحيب والتقديم</w:t>
      </w:r>
    </w:p>
    <w:p w:rsidR="00721732" w:rsidRDefault="00721732" w:rsidP="00721732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bidi="ar-SY"/>
        </w:rPr>
        <w:tab/>
      </w:r>
      <w:proofErr w:type="gramStart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bidi="ar-SY"/>
        </w:rPr>
        <w:t>كلمات</w:t>
      </w:r>
      <w:proofErr w:type="gramEnd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bidi="ar-SY"/>
        </w:rPr>
        <w:t xml:space="preserve"> رئيسية</w:t>
      </w:r>
    </w:p>
    <w:p w:rsidR="00721732" w:rsidRPr="00721732" w:rsidRDefault="00721732" w:rsidP="00721732">
      <w:pPr>
        <w:pStyle w:val="Heading1"/>
        <w:spacing w:after="0"/>
        <w:rPr>
          <w:rStyle w:val="AnnexNotitleChar"/>
          <w:b/>
          <w:bCs/>
          <w:rtl/>
          <w:lang w:val="en-US"/>
        </w:rPr>
      </w:pPr>
      <w:r w:rsidRPr="00721732">
        <w:rPr>
          <w:rStyle w:val="AnnexNotitleChar"/>
          <w:b/>
          <w:bCs/>
          <w:lang w:val="en-US"/>
        </w:rPr>
        <w:t>(2</w:t>
      </w:r>
      <w:r w:rsidRPr="00721732">
        <w:rPr>
          <w:rStyle w:val="AnnexNotitleChar"/>
          <w:rFonts w:hint="cs"/>
          <w:b/>
          <w:bCs/>
          <w:rtl/>
          <w:lang w:val="en-US"/>
        </w:rPr>
        <w:tab/>
        <w:t>مشكلة وأبعاد الاتصالات الإلكترونية غير المرغوبة التي ترسل بالجملة</w:t>
      </w:r>
    </w:p>
    <w:p w:rsidR="00721732" w:rsidRDefault="00721732" w:rsidP="00721732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>أين نحن الآن من مشكلة الرسائل الاقتحامية؟</w:t>
      </w:r>
    </w:p>
    <w:p w:rsidR="00721732" w:rsidRDefault="00721732" w:rsidP="00721732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</w:r>
      <w:proofErr w:type="gramStart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التهديدات</w:t>
      </w:r>
      <w:proofErr w:type="gramEnd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 xml:space="preserve"> والاحتيال والتهديدات الجديدة المتطورة والأشكال الجديدة للرسائل الاقتحامية</w:t>
      </w:r>
    </w:p>
    <w:p w:rsidR="00721732" w:rsidRDefault="00721732" w:rsidP="00721732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>البريد الإلكتروني وخدمة الرسائل القصيرة/خدمة رسائل الوسائط المتعددة والرسائل الاقتحامية في الاتصالات المتنقلة والرسائل الاقتحامية القائمة على الويب والوسائل الأخرى لنقل الرسائل الاقتحامية</w:t>
      </w:r>
    </w:p>
    <w:p w:rsidR="00721732" w:rsidRDefault="00721732" w:rsidP="00721732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>توزيع الرسائل الاقتحامية عبر البرمجيات الروبوتية</w:t>
      </w:r>
    </w:p>
    <w:p w:rsidR="00721732" w:rsidRDefault="00721732" w:rsidP="00721732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>حجم الرسائل الاقتحامية</w:t>
      </w:r>
    </w:p>
    <w:p w:rsidR="00721732" w:rsidRDefault="00721732" w:rsidP="00721732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>الجوانب الأمنية للرسائل الاقتحامية</w:t>
      </w:r>
    </w:p>
    <w:p w:rsidR="00721732" w:rsidRDefault="00721732" w:rsidP="00721732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 xml:space="preserve">الاحتيال والجرائم (السيبرانية) المرتبطة </w:t>
      </w:r>
      <w:r w:rsidR="00C06F21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ب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الرسائل الاقتحامية</w:t>
      </w:r>
    </w:p>
    <w:p w:rsidR="00721732" w:rsidRDefault="00721732" w:rsidP="00761A48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</w:r>
      <w:hyperlink r:id="rId15" w:history="1">
        <w:r w:rsidRPr="008608F6">
          <w:rPr>
            <w:rStyle w:val="Hyperlink"/>
            <w:rFonts w:eastAsia="Batang" w:hint="cs"/>
            <w:rtl/>
            <w:lang w:bidi="ar-SY"/>
          </w:rPr>
          <w:t xml:space="preserve">دراسة الاتحاد بشأن الجوانب المالية </w:t>
        </w:r>
        <w:proofErr w:type="gramStart"/>
        <w:r w:rsidRPr="008608F6">
          <w:rPr>
            <w:rStyle w:val="Hyperlink"/>
            <w:rFonts w:eastAsia="Batang" w:hint="cs"/>
            <w:rtl/>
            <w:lang w:bidi="ar-SY"/>
          </w:rPr>
          <w:t>لأمن</w:t>
        </w:r>
        <w:proofErr w:type="gramEnd"/>
        <w:r w:rsidRPr="008608F6">
          <w:rPr>
            <w:rStyle w:val="Hyperlink"/>
            <w:rFonts w:eastAsia="Batang" w:hint="cs"/>
            <w:rtl/>
            <w:lang w:bidi="ar-SY"/>
          </w:rPr>
          <w:t xml:space="preserve"> الشبكة: البرمجيات الضارة والرسائل الاقتحامية</w:t>
        </w:r>
      </w:hyperlink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 xml:space="preserve"> (يوليو</w:t>
      </w:r>
      <w:r w:rsidR="00761A48">
        <w:rPr>
          <w:rStyle w:val="AnnexNotitleChar"/>
          <w:rFonts w:ascii="Times New Roman" w:hAnsi="Times New Roman" w:hint="eastAsia"/>
          <w:b w:val="0"/>
          <w:bCs w:val="0"/>
          <w:sz w:val="22"/>
          <w:szCs w:val="30"/>
          <w:rtl/>
          <w:lang w:val="en-US" w:bidi="ar-SY"/>
        </w:rPr>
        <w:t> 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SY"/>
        </w:rPr>
        <w:t>2008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) (</w:t>
      </w:r>
      <w:hyperlink r:id="rId16" w:history="1">
        <w:r w:rsidRPr="008608F6">
          <w:rPr>
            <w:rStyle w:val="Hyperlink"/>
            <w:rFonts w:eastAsia="Batang" w:hint="cs"/>
            <w:i/>
            <w:iCs/>
            <w:rtl/>
            <w:lang w:bidi="ar-SY"/>
          </w:rPr>
          <w:t>الدراسة كاملة</w:t>
        </w:r>
      </w:hyperlink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) (</w:t>
      </w:r>
      <w:hyperlink r:id="rId17" w:history="1">
        <w:r w:rsidRPr="008608F6">
          <w:rPr>
            <w:rStyle w:val="Hyperlink"/>
            <w:rFonts w:eastAsia="Batang" w:hint="cs"/>
            <w:i/>
            <w:iCs/>
            <w:rtl/>
            <w:lang w:bidi="ar-SY"/>
          </w:rPr>
          <w:t>عرض</w:t>
        </w:r>
      </w:hyperlink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)</w:t>
      </w:r>
    </w:p>
    <w:p w:rsidR="00721732" w:rsidRPr="008608F6" w:rsidRDefault="008608F6" w:rsidP="008608F6">
      <w:pPr>
        <w:pStyle w:val="Heading1"/>
        <w:spacing w:after="0"/>
        <w:rPr>
          <w:rStyle w:val="AnnexNotitleChar"/>
          <w:b/>
          <w:bCs/>
          <w:rtl/>
          <w:lang w:val="en-US"/>
        </w:rPr>
      </w:pPr>
      <w:r w:rsidRPr="008608F6">
        <w:rPr>
          <w:rStyle w:val="AnnexNotitleChar"/>
          <w:b/>
          <w:bCs/>
          <w:lang w:val="en-US"/>
        </w:rPr>
        <w:t>(3</w:t>
      </w:r>
      <w:r w:rsidRPr="008608F6">
        <w:rPr>
          <w:rStyle w:val="AnnexNotitleChar"/>
          <w:rFonts w:hint="cs"/>
          <w:b/>
          <w:bCs/>
          <w:rtl/>
          <w:lang w:val="en-US"/>
        </w:rPr>
        <w:tab/>
        <w:t>السياسات الحكومية والتأهب</w:t>
      </w:r>
    </w:p>
    <w:p w:rsidR="008608F6" w:rsidRDefault="008608F6" w:rsidP="008608F6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 xml:space="preserve">الوضع القانوني/التنظيمي لدى الدول </w:t>
      </w:r>
      <w:proofErr w:type="gramStart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الأعضاء</w:t>
      </w:r>
      <w:proofErr w:type="gramEnd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 xml:space="preserve"> وفي المناطق</w:t>
      </w:r>
    </w:p>
    <w:p w:rsidR="008608F6" w:rsidRDefault="008608F6" w:rsidP="008608F6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>التعاون الدولي في مكافحة الرسائل الاقتحامية والمبادرات والتعاون على الصعيد الثنائي ومتعدد الأطراف والإقليمي</w:t>
      </w:r>
    </w:p>
    <w:p w:rsidR="008608F6" w:rsidRDefault="008608F6" w:rsidP="008608F6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>السلطات العمومية والتشريع والإنفاذ</w:t>
      </w:r>
    </w:p>
    <w:p w:rsidR="008608F6" w:rsidRPr="008608F6" w:rsidRDefault="008608F6" w:rsidP="008608F6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SY"/>
        </w:rPr>
      </w:pPr>
      <w:r w:rsidRPr="008608F6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 w:rsidRPr="008608F6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>مجموعة أدوات الاتحاد بشأن تشريعات الجريمة السيبرانية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  <w:tab/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  <w:br/>
      </w:r>
      <w:r w:rsidRPr="008608F6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SY"/>
        </w:rPr>
        <w:t>(</w:t>
      </w:r>
      <w:hyperlink r:id="rId18" w:history="1">
        <w:r w:rsidRPr="008608F6">
          <w:rPr>
            <w:rStyle w:val="Hyperlink"/>
            <w:rFonts w:eastAsia="Batang"/>
            <w:lang w:val="en-GB" w:bidi="ar-SY"/>
          </w:rPr>
          <w:t>http://www.itu.int/ITU-D/cyb/cybersecurity/spam.html</w:t>
        </w:r>
      </w:hyperlink>
      <w:r w:rsidRPr="008608F6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SY"/>
        </w:rPr>
        <w:t>)</w:t>
      </w:r>
    </w:p>
    <w:p w:rsidR="008608F6" w:rsidRPr="008608F6" w:rsidRDefault="008608F6" w:rsidP="008608F6">
      <w:pPr>
        <w:pStyle w:val="Heading1"/>
        <w:spacing w:after="0"/>
        <w:rPr>
          <w:rStyle w:val="AnnexNotitleChar"/>
          <w:b/>
          <w:bCs/>
          <w:rtl/>
          <w:lang w:val="en-US"/>
        </w:rPr>
      </w:pPr>
      <w:r w:rsidRPr="008608F6">
        <w:rPr>
          <w:rStyle w:val="AnnexNotitleChar"/>
          <w:b/>
          <w:bCs/>
          <w:lang w:val="en-US"/>
        </w:rPr>
        <w:t>(4</w:t>
      </w:r>
      <w:r w:rsidRPr="008608F6">
        <w:rPr>
          <w:rStyle w:val="AnnexNotitleChar"/>
          <w:rFonts w:hint="cs"/>
          <w:b/>
          <w:bCs/>
          <w:rtl/>
          <w:lang w:val="en-US"/>
        </w:rPr>
        <w:tab/>
      </w:r>
      <w:r w:rsidR="000D07F3">
        <w:rPr>
          <w:rStyle w:val="AnnexNotitleChar"/>
          <w:rFonts w:hint="cs"/>
          <w:b/>
          <w:bCs/>
          <w:rtl/>
          <w:lang w:val="en-US"/>
        </w:rPr>
        <w:t>التدابير التقنية المضادة وأفضل الممارسات</w:t>
      </w:r>
    </w:p>
    <w:p w:rsidR="00F845BD" w:rsidRDefault="00F845BD" w:rsidP="00F845BD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</w:r>
      <w:proofErr w:type="gramStart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رؤية</w:t>
      </w:r>
      <w:proofErr w:type="gramEnd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 xml:space="preserve"> الصناعة</w:t>
      </w:r>
    </w:p>
    <w:p w:rsidR="00F845BD" w:rsidRPr="00ED33A4" w:rsidRDefault="00F845BD" w:rsidP="00434574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pacing w:val="6"/>
          <w:sz w:val="22"/>
          <w:szCs w:val="30"/>
          <w:rtl/>
          <w:lang w:val="en-US" w:bidi="ar-SY"/>
        </w:rPr>
      </w:pPr>
      <w:r w:rsidRPr="00ED33A4">
        <w:rPr>
          <w:rStyle w:val="AnnexNotitleChar"/>
          <w:rFonts w:ascii="Times New Roman" w:hAnsi="Times New Roman" w:hint="cs"/>
          <w:b w:val="0"/>
          <w:bCs w:val="0"/>
          <w:spacing w:val="6"/>
          <w:sz w:val="22"/>
          <w:szCs w:val="30"/>
          <w:rtl/>
          <w:lang w:val="en-US" w:bidi="ar-SY"/>
        </w:rPr>
        <w:t>-</w:t>
      </w:r>
      <w:r w:rsidRPr="00ED33A4">
        <w:rPr>
          <w:rStyle w:val="AnnexNotitleChar"/>
          <w:rFonts w:ascii="Times New Roman" w:hAnsi="Times New Roman" w:hint="cs"/>
          <w:b w:val="0"/>
          <w:bCs w:val="0"/>
          <w:spacing w:val="6"/>
          <w:sz w:val="22"/>
          <w:szCs w:val="30"/>
          <w:rtl/>
          <w:lang w:val="en-US" w:bidi="ar-SY"/>
        </w:rPr>
        <w:tab/>
        <w:t>تجارب تنفيذ التدابير المضادة للرسائل الاقتحامية، خاصةً كيفية تنفيذ توصيات لجنة الدراسات</w:t>
      </w:r>
      <w:r w:rsidR="00434574">
        <w:rPr>
          <w:rStyle w:val="AnnexNotitleChar"/>
          <w:rFonts w:ascii="Times New Roman" w:hAnsi="Times New Roman" w:hint="eastAsia"/>
          <w:b w:val="0"/>
          <w:bCs w:val="0"/>
          <w:spacing w:val="6"/>
          <w:sz w:val="22"/>
          <w:szCs w:val="30"/>
          <w:rtl/>
          <w:lang w:val="en-US" w:bidi="ar-SY"/>
        </w:rPr>
        <w:t> </w:t>
      </w:r>
      <w:r w:rsidRPr="00ED33A4">
        <w:rPr>
          <w:rStyle w:val="AnnexNotitleChar"/>
          <w:rFonts w:ascii="Times New Roman" w:hAnsi="Times New Roman"/>
          <w:b w:val="0"/>
          <w:bCs w:val="0"/>
          <w:spacing w:val="6"/>
          <w:sz w:val="22"/>
          <w:szCs w:val="30"/>
          <w:lang w:val="en-US" w:bidi="ar-SY"/>
        </w:rPr>
        <w:t>17</w:t>
      </w:r>
      <w:r w:rsidRPr="00ED33A4">
        <w:rPr>
          <w:rStyle w:val="AnnexNotitleChar"/>
          <w:rFonts w:ascii="Times New Roman" w:hAnsi="Times New Roman" w:hint="cs"/>
          <w:b w:val="0"/>
          <w:bCs w:val="0"/>
          <w:spacing w:val="6"/>
          <w:sz w:val="22"/>
          <w:szCs w:val="30"/>
          <w:rtl/>
          <w:lang w:val="en-US" w:bidi="ar-SY"/>
        </w:rPr>
        <w:t xml:space="preserve"> لقطاع تقييس الاتصالات</w:t>
      </w:r>
    </w:p>
    <w:p w:rsidR="00F845BD" w:rsidRDefault="00F845BD" w:rsidP="00F845BD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>أحدث حلول مكافحة الرسائل الاقتحامية</w:t>
      </w:r>
    </w:p>
    <w:p w:rsidR="00F845BD" w:rsidRDefault="00F845BD" w:rsidP="00F845BD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>مجموعة أدوات منظمة التعاون والتنمية في الميدان الاقتصادي</w:t>
      </w:r>
    </w:p>
    <w:p w:rsidR="00F845BD" w:rsidRDefault="00F845BD" w:rsidP="00F845BD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</w:r>
      <w:hyperlink r:id="rId19" w:history="1">
        <w:r w:rsidRPr="00ED33A4">
          <w:rPr>
            <w:rStyle w:val="Hyperlink"/>
            <w:rFonts w:eastAsia="Batang" w:hint="cs"/>
            <w:rtl/>
            <w:lang w:bidi="ar-SY"/>
          </w:rPr>
          <w:t>مجموعة أدوات الاتحاد للحد من البرمجيات الروبوتية</w:t>
        </w:r>
      </w:hyperlink>
    </w:p>
    <w:p w:rsidR="008608F6" w:rsidRPr="006C5406" w:rsidRDefault="006C5406" w:rsidP="006C5406">
      <w:pPr>
        <w:pStyle w:val="Heading1"/>
        <w:spacing w:after="0"/>
        <w:rPr>
          <w:rStyle w:val="AnnexNotitleChar"/>
          <w:b/>
          <w:bCs/>
          <w:rtl/>
          <w:lang w:val="en-US"/>
        </w:rPr>
      </w:pPr>
      <w:r w:rsidRPr="006C5406">
        <w:rPr>
          <w:rStyle w:val="AnnexNotitleChar"/>
          <w:b/>
          <w:bCs/>
          <w:lang w:val="en-US"/>
        </w:rPr>
        <w:lastRenderedPageBreak/>
        <w:t>(5</w:t>
      </w:r>
      <w:r w:rsidRPr="006C5406">
        <w:rPr>
          <w:rStyle w:val="AnnexNotitleChar"/>
          <w:rFonts w:hint="cs"/>
          <w:b/>
          <w:bCs/>
          <w:rtl/>
          <w:lang w:val="en-US"/>
        </w:rPr>
        <w:tab/>
        <w:t>التقييس</w:t>
      </w:r>
    </w:p>
    <w:p w:rsidR="006C5406" w:rsidRDefault="006C5406" w:rsidP="00FD6525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 xml:space="preserve">نتائج وأنشطة المسألة 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SY"/>
        </w:rPr>
        <w:t>5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 xml:space="preserve"> للجنة الدراسات</w:t>
      </w:r>
      <w:r w:rsidR="00FD6525">
        <w:rPr>
          <w:rStyle w:val="AnnexNotitleChar"/>
          <w:rFonts w:ascii="Times New Roman" w:hAnsi="Times New Roman" w:hint="eastAsia"/>
          <w:b w:val="0"/>
          <w:bCs w:val="0"/>
          <w:sz w:val="22"/>
          <w:szCs w:val="30"/>
          <w:rtl/>
          <w:lang w:val="en-US" w:bidi="ar-SY"/>
        </w:rPr>
        <w:t> </w:t>
      </w:r>
      <w:bookmarkStart w:id="0" w:name="_GoBack"/>
      <w:bookmarkEnd w:id="0"/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SY"/>
        </w:rPr>
        <w:t>17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 xml:space="preserve"> لقطاع تقييس الاتصالات "مكافحة الرسائل الاقتحامية بالوسائط التقنية" وأنشطة الاتحاد في مجال مكافحة الرسائل الاقتحامية (القرار 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SY"/>
        </w:rPr>
        <w:t>52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 xml:space="preserve"> الصادر عن الجمعية العالمية لتقييس الاتصالات</w:t>
      </w:r>
      <w:r w:rsidR="00425DF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 xml:space="preserve"> لعام </w:t>
      </w:r>
      <w:r w:rsidR="00425DFF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SY"/>
        </w:rPr>
        <w:t>2012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 xml:space="preserve"> وأنشطة قطاع تنمية الاتصالات)</w:t>
      </w:r>
    </w:p>
    <w:p w:rsidR="006C5406" w:rsidRDefault="006C5406" w:rsidP="006C5406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 xml:space="preserve">فريق مهام هندسة الإنترنت 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SY"/>
        </w:rPr>
        <w:t>(IETF)</w:t>
      </w:r>
    </w:p>
    <w:p w:rsidR="006C5406" w:rsidRDefault="006C5406" w:rsidP="00D90879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 xml:space="preserve">فريق العمل المعني بمكافحة إساءة استعمال المراسلة 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SY"/>
        </w:rPr>
        <w:t>(</w:t>
      </w:r>
      <w:r w:rsidR="00D90879" w:rsidRPr="002E6C3B">
        <w:t>M</w:t>
      </w:r>
      <w:r w:rsidR="00D90879" w:rsidRPr="002E6C3B">
        <w:rPr>
          <w:vertAlign w:val="superscript"/>
        </w:rPr>
        <w:t>3</w:t>
      </w:r>
      <w:r w:rsidR="00D90879" w:rsidRPr="002E6C3B">
        <w:t>AAWG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SY"/>
        </w:rPr>
        <w:t>)</w:t>
      </w:r>
    </w:p>
    <w:p w:rsidR="006C5406" w:rsidRDefault="006C5406" w:rsidP="006C5406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 xml:space="preserve">التحالف التقني لمكافحة الرسائل الاقتحامية 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SY"/>
        </w:rPr>
        <w:t>(ASTA)</w:t>
      </w:r>
    </w:p>
    <w:p w:rsidR="006C5406" w:rsidRDefault="006C5406" w:rsidP="006C5406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 xml:space="preserve">مشروع شراكة الجيل الثالث 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SY"/>
        </w:rPr>
        <w:t>(3GPP)</w:t>
      </w:r>
    </w:p>
    <w:p w:rsidR="006C5406" w:rsidRDefault="006C5406" w:rsidP="006C5406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 xml:space="preserve">الاتحاد المفتوح للاتصالات المتنقلة 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SY"/>
        </w:rPr>
        <w:t>(OMA)</w:t>
      </w:r>
    </w:p>
    <w:p w:rsidR="006C5406" w:rsidRDefault="006C5406" w:rsidP="006C5406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>منظمات ومنتديات وضع المعايير الأخرى</w:t>
      </w:r>
    </w:p>
    <w:p w:rsidR="006C5406" w:rsidRPr="004956B5" w:rsidRDefault="004956B5" w:rsidP="004956B5">
      <w:pPr>
        <w:pStyle w:val="Heading1"/>
        <w:spacing w:after="0"/>
        <w:rPr>
          <w:rStyle w:val="AnnexNotitleChar"/>
          <w:b/>
          <w:bCs/>
          <w:rtl/>
          <w:lang w:val="en-US"/>
        </w:rPr>
      </w:pPr>
      <w:r w:rsidRPr="004956B5">
        <w:rPr>
          <w:rStyle w:val="AnnexNotitleChar"/>
          <w:b/>
          <w:bCs/>
          <w:lang w:val="en-US"/>
        </w:rPr>
        <w:t>(6</w:t>
      </w:r>
      <w:r w:rsidRPr="004956B5">
        <w:rPr>
          <w:rStyle w:val="AnnexNotitleChar"/>
          <w:rFonts w:hint="cs"/>
          <w:b/>
          <w:bCs/>
          <w:rtl/>
          <w:lang w:val="en-US"/>
        </w:rPr>
        <w:tab/>
        <w:t>الجوانب البحثية</w:t>
      </w:r>
    </w:p>
    <w:p w:rsidR="009C00AA" w:rsidRDefault="009C00AA" w:rsidP="009C00AA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</w:r>
      <w:proofErr w:type="gramStart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الأنشطة</w:t>
      </w:r>
      <w:proofErr w:type="gramEnd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 xml:space="preserve"> البحثية</w:t>
      </w:r>
    </w:p>
    <w:p w:rsidR="009C00AA" w:rsidRDefault="009C00AA" w:rsidP="009C00AA">
      <w:pPr>
        <w:spacing w:before="80"/>
        <w:ind w:left="1134" w:hanging="567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ab/>
        <w:t>التطورات الجديدة في مكافحة الرسائل الاقتحامية</w:t>
      </w:r>
    </w:p>
    <w:p w:rsidR="004956B5" w:rsidRPr="009C00AA" w:rsidRDefault="009C00AA" w:rsidP="009C00AA">
      <w:pPr>
        <w:pStyle w:val="Heading1"/>
        <w:spacing w:after="0"/>
        <w:rPr>
          <w:rStyle w:val="AnnexNotitleChar"/>
          <w:b/>
          <w:bCs/>
          <w:rtl/>
          <w:lang w:val="en-US"/>
        </w:rPr>
      </w:pPr>
      <w:r w:rsidRPr="009C00AA">
        <w:rPr>
          <w:rStyle w:val="AnnexNotitleChar"/>
          <w:b/>
          <w:bCs/>
          <w:lang w:val="en-US"/>
        </w:rPr>
        <w:t>(7</w:t>
      </w:r>
      <w:r w:rsidRPr="009C00AA">
        <w:rPr>
          <w:rStyle w:val="AnnexNotitleChar"/>
          <w:rFonts w:hint="cs"/>
          <w:b/>
          <w:bCs/>
          <w:rtl/>
          <w:lang w:val="en-US"/>
        </w:rPr>
        <w:tab/>
        <w:t>حلقة نقاش/مائدة مستديرة</w:t>
      </w:r>
    </w:p>
    <w:p w:rsidR="009C00AA" w:rsidRDefault="009C00AA" w:rsidP="00C90712">
      <w:pPr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SY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"</w:t>
      </w:r>
      <w:r w:rsidR="00C90712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 xml:space="preserve">هل قمنا بما يكفي لمكافحة الرسائل الاقتحامية؟ </w:t>
      </w:r>
      <w:proofErr w:type="gramStart"/>
      <w:r w:rsidR="00C90712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>وأين</w:t>
      </w:r>
      <w:proofErr w:type="gramEnd"/>
      <w:r w:rsidR="00C90712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SY"/>
        </w:rPr>
        <w:t xml:space="preserve"> نحن الآن من مشكلة الرسائل الاقتحامية - ما هي الخطوات القادمة لمكافحة الرسائل الاقتحامية؟"</w:t>
      </w:r>
    </w:p>
    <w:p w:rsidR="00C90712" w:rsidRPr="00C90712" w:rsidRDefault="00C90712" w:rsidP="00073C9D">
      <w:pPr>
        <w:pStyle w:val="Heading1"/>
        <w:spacing w:after="0"/>
        <w:rPr>
          <w:rStyle w:val="AnnexNotitleChar"/>
          <w:b/>
          <w:bCs/>
          <w:rtl/>
          <w:lang w:val="en-US"/>
        </w:rPr>
      </w:pPr>
      <w:r w:rsidRPr="00C90712">
        <w:rPr>
          <w:rStyle w:val="AnnexNotitleChar"/>
          <w:b/>
          <w:bCs/>
          <w:lang w:val="en-US"/>
        </w:rPr>
        <w:t>(8</w:t>
      </w:r>
      <w:r w:rsidRPr="00C90712">
        <w:rPr>
          <w:rStyle w:val="AnnexNotitleChar"/>
          <w:rFonts w:hint="cs"/>
          <w:b/>
          <w:bCs/>
          <w:rtl/>
          <w:lang w:val="en-US"/>
        </w:rPr>
        <w:tab/>
      </w:r>
      <w:r w:rsidR="00073C9D">
        <w:rPr>
          <w:rStyle w:val="AnnexNotitleChar"/>
          <w:rFonts w:hint="cs"/>
          <w:b/>
          <w:bCs/>
          <w:rtl/>
          <w:lang w:val="en-US"/>
        </w:rPr>
        <w:t>الخلاصة</w:t>
      </w:r>
      <w:r w:rsidRPr="00C90712">
        <w:rPr>
          <w:rStyle w:val="AnnexNotitleChar"/>
          <w:rFonts w:hint="cs"/>
          <w:b/>
          <w:bCs/>
          <w:rtl/>
          <w:lang w:val="en-US"/>
        </w:rPr>
        <w:t>/الختام</w:t>
      </w:r>
    </w:p>
    <w:p w:rsidR="00D93BC9" w:rsidRPr="00D93BC9" w:rsidRDefault="00F9470D" w:rsidP="00F36B68">
      <w:pPr>
        <w:tabs>
          <w:tab w:val="center" w:pos="4962"/>
        </w:tabs>
        <w:spacing w:before="600" w:line="240" w:lineRule="atLeast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93BC9" w:rsidRPr="00D93BC9" w:rsidSect="004E5674"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397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B7C" w:rsidRDefault="005B6B7C">
      <w:r>
        <w:separator/>
      </w:r>
    </w:p>
  </w:endnote>
  <w:endnote w:type="continuationSeparator" w:id="0">
    <w:p w:rsidR="005B6B7C" w:rsidRDefault="005B6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E2" w:rsidRPr="006F5094" w:rsidRDefault="006F5094" w:rsidP="006F5094">
    <w:pPr>
      <w:pStyle w:val="Footer"/>
      <w:bidi w:val="0"/>
      <w:rPr>
        <w:szCs w:val="20"/>
        <w:lang w:val="fr-CH"/>
      </w:rPr>
    </w:pPr>
    <w:r w:rsidRPr="006F5094">
      <w:rPr>
        <w:sz w:val="18"/>
        <w:szCs w:val="18"/>
        <w:lang w:val="fr-CH"/>
      </w:rPr>
      <w:t>ITU-T\BUREAU\CIRC\020A.DOC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093"/>
      <w:gridCol w:w="3119"/>
      <w:gridCol w:w="2412"/>
      <w:gridCol w:w="2229"/>
    </w:tblGrid>
    <w:tr w:rsidR="004E5674" w:rsidTr="004E5674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E5674" w:rsidTr="004E5674">
      <w:trPr>
        <w:cantSplit/>
      </w:trPr>
      <w:tc>
        <w:tcPr>
          <w:tcW w:w="1062" w:type="pct"/>
          <w:hideMark/>
        </w:tcPr>
        <w:p w:rsidR="004E5674" w:rsidRDefault="004E5674">
          <w:pPr>
            <w:pStyle w:val="itu"/>
          </w:pPr>
          <w:r>
            <w:t>CH-1211 Geneva 20</w:t>
          </w:r>
        </w:p>
      </w:tc>
      <w:tc>
        <w:tcPr>
          <w:tcW w:w="1583" w:type="pct"/>
          <w:hideMark/>
        </w:tcPr>
        <w:p w:rsidR="004E5674" w:rsidRDefault="004E567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4E5674" w:rsidRDefault="004E5674">
          <w:pPr>
            <w:pStyle w:val="itu"/>
          </w:pPr>
          <w:r>
            <w:t>Telegram ITU GENEVE</w:t>
          </w:r>
        </w:p>
      </w:tc>
      <w:tc>
        <w:tcPr>
          <w:tcW w:w="1131" w:type="pct"/>
          <w:hideMark/>
        </w:tcPr>
        <w:p w:rsidR="004E5674" w:rsidRDefault="004E5674">
          <w:pPr>
            <w:pStyle w:val="itu"/>
            <w:rPr>
              <w:lang w:val="en-US"/>
            </w:rPr>
          </w:pPr>
          <w:r>
            <w:tab/>
          </w:r>
          <w:hyperlink r:id="rId1" w:history="1">
            <w:r>
              <w:rPr>
                <w:rStyle w:val="Hyperlink"/>
              </w:rPr>
              <w:t>www.itu.int</w:t>
            </w:r>
          </w:hyperlink>
        </w:p>
      </w:tc>
    </w:tr>
    <w:tr w:rsidR="004E5674" w:rsidTr="004E5674">
      <w:trPr>
        <w:cantSplit/>
      </w:trPr>
      <w:tc>
        <w:tcPr>
          <w:tcW w:w="1062" w:type="pct"/>
          <w:hideMark/>
        </w:tcPr>
        <w:p w:rsidR="004E5674" w:rsidRDefault="004E5674">
          <w:pPr>
            <w:pStyle w:val="itu"/>
            <w:rPr>
              <w:lang w:val="en-US" w:bidi="ar-SY"/>
            </w:rPr>
          </w:pPr>
          <w:r>
            <w:rPr>
              <w:lang w:val="en-US"/>
            </w:rPr>
            <w:t>Switzerland</w:t>
          </w:r>
        </w:p>
      </w:tc>
      <w:tc>
        <w:tcPr>
          <w:tcW w:w="1583" w:type="pct"/>
          <w:hideMark/>
        </w:tcPr>
        <w:p w:rsidR="004E5674" w:rsidRDefault="004E567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E5674" w:rsidRDefault="004E5674">
          <w:pPr>
            <w:pStyle w:val="itu"/>
          </w:pPr>
        </w:p>
      </w:tc>
      <w:tc>
        <w:tcPr>
          <w:tcW w:w="1131" w:type="pct"/>
        </w:tcPr>
        <w:p w:rsidR="004E5674" w:rsidRDefault="004E5674">
          <w:pPr>
            <w:pStyle w:val="itu"/>
          </w:pPr>
        </w:p>
      </w:tc>
    </w:tr>
  </w:tbl>
  <w:p w:rsidR="004E5674" w:rsidRDefault="004E56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B7C" w:rsidRDefault="005B6B7C">
      <w:r>
        <w:separator/>
      </w:r>
    </w:p>
  </w:footnote>
  <w:footnote w:type="continuationSeparator" w:id="0">
    <w:p w:rsidR="005B6B7C" w:rsidRDefault="005B6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AE51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CC1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3A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EC5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A67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A55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89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48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2C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961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1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1FA41A4F"/>
    <w:multiLevelType w:val="multilevel"/>
    <w:tmpl w:val="2098E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8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2">
    <w:nsid w:val="4A0F5DE7"/>
    <w:multiLevelType w:val="multilevel"/>
    <w:tmpl w:val="655A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553B98"/>
    <w:multiLevelType w:val="hybridMultilevel"/>
    <w:tmpl w:val="F92A5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04EAB"/>
    <w:multiLevelType w:val="hybridMultilevel"/>
    <w:tmpl w:val="7D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4620F"/>
    <w:multiLevelType w:val="multilevel"/>
    <w:tmpl w:val="265C0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9">
    <w:nsid w:val="794B11D0"/>
    <w:multiLevelType w:val="multilevel"/>
    <w:tmpl w:val="3C6A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D30944"/>
    <w:multiLevelType w:val="multilevel"/>
    <w:tmpl w:val="5F7C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2"/>
  </w:num>
  <w:num w:numId="4">
    <w:abstractNumId w:val="29"/>
  </w:num>
  <w:num w:numId="5">
    <w:abstractNumId w:val="22"/>
  </w:num>
  <w:num w:numId="6">
    <w:abstractNumId w:val="13"/>
  </w:num>
  <w:num w:numId="7">
    <w:abstractNumId w:val="26"/>
  </w:num>
  <w:num w:numId="8">
    <w:abstractNumId w:val="30"/>
  </w:num>
  <w:num w:numId="9">
    <w:abstractNumId w:val="31"/>
  </w:num>
  <w:num w:numId="10">
    <w:abstractNumId w:val="21"/>
  </w:num>
  <w:num w:numId="11">
    <w:abstractNumId w:val="18"/>
  </w:num>
  <w:num w:numId="12">
    <w:abstractNumId w:val="10"/>
  </w:num>
  <w:num w:numId="13">
    <w:abstractNumId w:val="17"/>
  </w:num>
  <w:num w:numId="14">
    <w:abstractNumId w:val="16"/>
  </w:num>
  <w:num w:numId="15">
    <w:abstractNumId w:val="19"/>
  </w:num>
  <w:num w:numId="16">
    <w:abstractNumId w:val="25"/>
  </w:num>
  <w:num w:numId="17">
    <w:abstractNumId w:val="23"/>
  </w:num>
  <w:num w:numId="18">
    <w:abstractNumId w:val="20"/>
  </w:num>
  <w:num w:numId="19">
    <w:abstractNumId w:val="15"/>
  </w:num>
  <w:num w:numId="20">
    <w:abstractNumId w:val="14"/>
  </w:num>
  <w:num w:numId="21">
    <w:abstractNumId w:val="11"/>
  </w:num>
  <w:num w:numId="22">
    <w:abstractNumId w:val="2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attachedTemplate r:id="rId1"/>
  <w:stylePaneFormatFilter w:val="3801"/>
  <w:defaultTabStop w:val="794"/>
  <w:drawingGridHorizontalSpacing w:val="110"/>
  <w:displayHorizontalDrawingGridEvery w:val="2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4B16DE"/>
    <w:rsid w:val="0000002B"/>
    <w:rsid w:val="000018B7"/>
    <w:rsid w:val="00003DC4"/>
    <w:rsid w:val="00007569"/>
    <w:rsid w:val="000123E5"/>
    <w:rsid w:val="00012BD9"/>
    <w:rsid w:val="00012BDE"/>
    <w:rsid w:val="000132B7"/>
    <w:rsid w:val="00017A82"/>
    <w:rsid w:val="00017B73"/>
    <w:rsid w:val="00020DB7"/>
    <w:rsid w:val="00024C0A"/>
    <w:rsid w:val="000260D5"/>
    <w:rsid w:val="000302D3"/>
    <w:rsid w:val="00030425"/>
    <w:rsid w:val="0003441B"/>
    <w:rsid w:val="000417C7"/>
    <w:rsid w:val="00042EAA"/>
    <w:rsid w:val="000440C4"/>
    <w:rsid w:val="000525E5"/>
    <w:rsid w:val="00055916"/>
    <w:rsid w:val="00061AFB"/>
    <w:rsid w:val="00063093"/>
    <w:rsid w:val="00063119"/>
    <w:rsid w:val="000637D6"/>
    <w:rsid w:val="0006455A"/>
    <w:rsid w:val="00064EC5"/>
    <w:rsid w:val="00071718"/>
    <w:rsid w:val="00073C9D"/>
    <w:rsid w:val="00073E7E"/>
    <w:rsid w:val="00076A45"/>
    <w:rsid w:val="00077FE3"/>
    <w:rsid w:val="00081D8A"/>
    <w:rsid w:val="000A046D"/>
    <w:rsid w:val="000A3EFF"/>
    <w:rsid w:val="000A707C"/>
    <w:rsid w:val="000A7621"/>
    <w:rsid w:val="000B489E"/>
    <w:rsid w:val="000B49C2"/>
    <w:rsid w:val="000C2FB2"/>
    <w:rsid w:val="000C7D6A"/>
    <w:rsid w:val="000D07F3"/>
    <w:rsid w:val="000D0C97"/>
    <w:rsid w:val="000D32F0"/>
    <w:rsid w:val="000D3455"/>
    <w:rsid w:val="000D3F69"/>
    <w:rsid w:val="000D6000"/>
    <w:rsid w:val="000E4145"/>
    <w:rsid w:val="000E6D11"/>
    <w:rsid w:val="000F142D"/>
    <w:rsid w:val="000F17B8"/>
    <w:rsid w:val="0010144A"/>
    <w:rsid w:val="001014A9"/>
    <w:rsid w:val="001031DA"/>
    <w:rsid w:val="00111909"/>
    <w:rsid w:val="001132C8"/>
    <w:rsid w:val="00122F1A"/>
    <w:rsid w:val="00127FFE"/>
    <w:rsid w:val="00131FF6"/>
    <w:rsid w:val="00133BF7"/>
    <w:rsid w:val="001344C5"/>
    <w:rsid w:val="001401E7"/>
    <w:rsid w:val="00150879"/>
    <w:rsid w:val="001523BE"/>
    <w:rsid w:val="00155D87"/>
    <w:rsid w:val="0016239F"/>
    <w:rsid w:val="001631E7"/>
    <w:rsid w:val="0017036F"/>
    <w:rsid w:val="00171486"/>
    <w:rsid w:val="00172571"/>
    <w:rsid w:val="001737DC"/>
    <w:rsid w:val="00180899"/>
    <w:rsid w:val="001919D1"/>
    <w:rsid w:val="0019316A"/>
    <w:rsid w:val="0019658A"/>
    <w:rsid w:val="001A5641"/>
    <w:rsid w:val="001A5E10"/>
    <w:rsid w:val="001B0555"/>
    <w:rsid w:val="001B5908"/>
    <w:rsid w:val="001C0EF6"/>
    <w:rsid w:val="001C7ECA"/>
    <w:rsid w:val="001D01B7"/>
    <w:rsid w:val="001D1DF8"/>
    <w:rsid w:val="001D39B3"/>
    <w:rsid w:val="001D3E3A"/>
    <w:rsid w:val="001D6103"/>
    <w:rsid w:val="001D6F02"/>
    <w:rsid w:val="001E0216"/>
    <w:rsid w:val="001E274B"/>
    <w:rsid w:val="001F1051"/>
    <w:rsid w:val="001F6CD8"/>
    <w:rsid w:val="00201E08"/>
    <w:rsid w:val="0021011A"/>
    <w:rsid w:val="00213FD5"/>
    <w:rsid w:val="00214741"/>
    <w:rsid w:val="0022041F"/>
    <w:rsid w:val="00224522"/>
    <w:rsid w:val="002264A9"/>
    <w:rsid w:val="002313E7"/>
    <w:rsid w:val="002330BE"/>
    <w:rsid w:val="00235C8A"/>
    <w:rsid w:val="00236786"/>
    <w:rsid w:val="00240FE5"/>
    <w:rsid w:val="00246AD0"/>
    <w:rsid w:val="00247D96"/>
    <w:rsid w:val="00247D9B"/>
    <w:rsid w:val="00250DC3"/>
    <w:rsid w:val="00252705"/>
    <w:rsid w:val="00254978"/>
    <w:rsid w:val="002561C9"/>
    <w:rsid w:val="00256EA5"/>
    <w:rsid w:val="002622F5"/>
    <w:rsid w:val="00264241"/>
    <w:rsid w:val="00266364"/>
    <w:rsid w:val="00267A26"/>
    <w:rsid w:val="00270797"/>
    <w:rsid w:val="0027494C"/>
    <w:rsid w:val="00274B47"/>
    <w:rsid w:val="00286E0F"/>
    <w:rsid w:val="00287340"/>
    <w:rsid w:val="00293F7E"/>
    <w:rsid w:val="002947F9"/>
    <w:rsid w:val="00295451"/>
    <w:rsid w:val="002967C4"/>
    <w:rsid w:val="00296E03"/>
    <w:rsid w:val="002A071D"/>
    <w:rsid w:val="002A428E"/>
    <w:rsid w:val="002A5E0D"/>
    <w:rsid w:val="002A7665"/>
    <w:rsid w:val="002B0220"/>
    <w:rsid w:val="002B0756"/>
    <w:rsid w:val="002B40C4"/>
    <w:rsid w:val="002B45A1"/>
    <w:rsid w:val="002B634D"/>
    <w:rsid w:val="002C1B64"/>
    <w:rsid w:val="002C208D"/>
    <w:rsid w:val="002C233F"/>
    <w:rsid w:val="002C5576"/>
    <w:rsid w:val="002E1E16"/>
    <w:rsid w:val="002E3F3A"/>
    <w:rsid w:val="002E55DD"/>
    <w:rsid w:val="002E6D6B"/>
    <w:rsid w:val="002E7216"/>
    <w:rsid w:val="002F5035"/>
    <w:rsid w:val="002F70ED"/>
    <w:rsid w:val="00301350"/>
    <w:rsid w:val="00306AB2"/>
    <w:rsid w:val="00307C97"/>
    <w:rsid w:val="00310129"/>
    <w:rsid w:val="00311F91"/>
    <w:rsid w:val="00313334"/>
    <w:rsid w:val="0031346F"/>
    <w:rsid w:val="00313593"/>
    <w:rsid w:val="0031633A"/>
    <w:rsid w:val="00324D27"/>
    <w:rsid w:val="00325ABF"/>
    <w:rsid w:val="00325AD7"/>
    <w:rsid w:val="003310D2"/>
    <w:rsid w:val="00331518"/>
    <w:rsid w:val="00331654"/>
    <w:rsid w:val="0033180B"/>
    <w:rsid w:val="00333D17"/>
    <w:rsid w:val="00335239"/>
    <w:rsid w:val="00343BDE"/>
    <w:rsid w:val="0035089C"/>
    <w:rsid w:val="00350939"/>
    <w:rsid w:val="00351150"/>
    <w:rsid w:val="00353239"/>
    <w:rsid w:val="0035387C"/>
    <w:rsid w:val="00357A19"/>
    <w:rsid w:val="00363805"/>
    <w:rsid w:val="00363E8E"/>
    <w:rsid w:val="003710DE"/>
    <w:rsid w:val="003719B9"/>
    <w:rsid w:val="0037333D"/>
    <w:rsid w:val="003739B2"/>
    <w:rsid w:val="00375DE3"/>
    <w:rsid w:val="00377104"/>
    <w:rsid w:val="00381C30"/>
    <w:rsid w:val="00382923"/>
    <w:rsid w:val="00385CC0"/>
    <w:rsid w:val="003870AC"/>
    <w:rsid w:val="003928BA"/>
    <w:rsid w:val="00393E7C"/>
    <w:rsid w:val="003A60E0"/>
    <w:rsid w:val="003A66D9"/>
    <w:rsid w:val="003A749F"/>
    <w:rsid w:val="003B2C5F"/>
    <w:rsid w:val="003B459A"/>
    <w:rsid w:val="003C2AC9"/>
    <w:rsid w:val="003C37F9"/>
    <w:rsid w:val="003C459D"/>
    <w:rsid w:val="003C75BF"/>
    <w:rsid w:val="003D27F3"/>
    <w:rsid w:val="003D56B1"/>
    <w:rsid w:val="003E051B"/>
    <w:rsid w:val="003E32A8"/>
    <w:rsid w:val="003E6B7D"/>
    <w:rsid w:val="003E7D54"/>
    <w:rsid w:val="003F2748"/>
    <w:rsid w:val="003F3F82"/>
    <w:rsid w:val="004067A6"/>
    <w:rsid w:val="0041276C"/>
    <w:rsid w:val="00417512"/>
    <w:rsid w:val="00420FCC"/>
    <w:rsid w:val="00422171"/>
    <w:rsid w:val="004221D4"/>
    <w:rsid w:val="004245AB"/>
    <w:rsid w:val="00425397"/>
    <w:rsid w:val="00425DFF"/>
    <w:rsid w:val="00431A19"/>
    <w:rsid w:val="00432DDA"/>
    <w:rsid w:val="004331B3"/>
    <w:rsid w:val="00434574"/>
    <w:rsid w:val="00447F3B"/>
    <w:rsid w:val="004530BE"/>
    <w:rsid w:val="0045475A"/>
    <w:rsid w:val="004556CD"/>
    <w:rsid w:val="004558BF"/>
    <w:rsid w:val="004579B5"/>
    <w:rsid w:val="004603FF"/>
    <w:rsid w:val="00460C14"/>
    <w:rsid w:val="00460C4B"/>
    <w:rsid w:val="00461C8D"/>
    <w:rsid w:val="00467258"/>
    <w:rsid w:val="00471EC0"/>
    <w:rsid w:val="00474AAB"/>
    <w:rsid w:val="00492ABB"/>
    <w:rsid w:val="00492FAD"/>
    <w:rsid w:val="0049418C"/>
    <w:rsid w:val="004956B5"/>
    <w:rsid w:val="00495720"/>
    <w:rsid w:val="00496580"/>
    <w:rsid w:val="004A05B3"/>
    <w:rsid w:val="004A0F33"/>
    <w:rsid w:val="004A5068"/>
    <w:rsid w:val="004A510C"/>
    <w:rsid w:val="004A52B4"/>
    <w:rsid w:val="004A7A1A"/>
    <w:rsid w:val="004A7ED2"/>
    <w:rsid w:val="004B16DE"/>
    <w:rsid w:val="004B4609"/>
    <w:rsid w:val="004B49B9"/>
    <w:rsid w:val="004C28CF"/>
    <w:rsid w:val="004C2D2B"/>
    <w:rsid w:val="004D043A"/>
    <w:rsid w:val="004D5491"/>
    <w:rsid w:val="004E1059"/>
    <w:rsid w:val="004E33E3"/>
    <w:rsid w:val="004E4BB7"/>
    <w:rsid w:val="004E5674"/>
    <w:rsid w:val="004E68C5"/>
    <w:rsid w:val="004F3D50"/>
    <w:rsid w:val="004F5033"/>
    <w:rsid w:val="00502C97"/>
    <w:rsid w:val="00507031"/>
    <w:rsid w:val="0051132E"/>
    <w:rsid w:val="00511394"/>
    <w:rsid w:val="00521587"/>
    <w:rsid w:val="00522891"/>
    <w:rsid w:val="00523B5B"/>
    <w:rsid w:val="00524A5A"/>
    <w:rsid w:val="00535CA0"/>
    <w:rsid w:val="00536203"/>
    <w:rsid w:val="00536CE5"/>
    <w:rsid w:val="00537B94"/>
    <w:rsid w:val="005429E9"/>
    <w:rsid w:val="00542D7B"/>
    <w:rsid w:val="00543D04"/>
    <w:rsid w:val="00544842"/>
    <w:rsid w:val="0054515F"/>
    <w:rsid w:val="00547B2C"/>
    <w:rsid w:val="00550F45"/>
    <w:rsid w:val="00552B1B"/>
    <w:rsid w:val="00553969"/>
    <w:rsid w:val="00555C99"/>
    <w:rsid w:val="00562FEA"/>
    <w:rsid w:val="0057378D"/>
    <w:rsid w:val="0057474C"/>
    <w:rsid w:val="00575402"/>
    <w:rsid w:val="00575B6C"/>
    <w:rsid w:val="0058156E"/>
    <w:rsid w:val="005821D3"/>
    <w:rsid w:val="005853EC"/>
    <w:rsid w:val="00586F78"/>
    <w:rsid w:val="00587165"/>
    <w:rsid w:val="00591E68"/>
    <w:rsid w:val="005960F3"/>
    <w:rsid w:val="005A20A5"/>
    <w:rsid w:val="005A6657"/>
    <w:rsid w:val="005A6C65"/>
    <w:rsid w:val="005B2A93"/>
    <w:rsid w:val="005B56D8"/>
    <w:rsid w:val="005B6B7C"/>
    <w:rsid w:val="005C447D"/>
    <w:rsid w:val="005D18A0"/>
    <w:rsid w:val="005D3DBC"/>
    <w:rsid w:val="005D467E"/>
    <w:rsid w:val="005D488B"/>
    <w:rsid w:val="005D49D4"/>
    <w:rsid w:val="005E007E"/>
    <w:rsid w:val="005E30F7"/>
    <w:rsid w:val="005E36D0"/>
    <w:rsid w:val="005E43E2"/>
    <w:rsid w:val="005F0828"/>
    <w:rsid w:val="005F33FD"/>
    <w:rsid w:val="005F4982"/>
    <w:rsid w:val="006011E0"/>
    <w:rsid w:val="0060203A"/>
    <w:rsid w:val="00605E96"/>
    <w:rsid w:val="00606E7A"/>
    <w:rsid w:val="0061222B"/>
    <w:rsid w:val="00614A3A"/>
    <w:rsid w:val="00614F3F"/>
    <w:rsid w:val="006206BC"/>
    <w:rsid w:val="00622460"/>
    <w:rsid w:val="00633EB6"/>
    <w:rsid w:val="006344E2"/>
    <w:rsid w:val="00635668"/>
    <w:rsid w:val="00637285"/>
    <w:rsid w:val="00637FB5"/>
    <w:rsid w:val="006401EA"/>
    <w:rsid w:val="00642F8E"/>
    <w:rsid w:val="0064388F"/>
    <w:rsid w:val="00645A60"/>
    <w:rsid w:val="00650973"/>
    <w:rsid w:val="00654748"/>
    <w:rsid w:val="00655E5A"/>
    <w:rsid w:val="006638AC"/>
    <w:rsid w:val="006641E3"/>
    <w:rsid w:val="00664DAB"/>
    <w:rsid w:val="00671373"/>
    <w:rsid w:val="00672C1B"/>
    <w:rsid w:val="00674542"/>
    <w:rsid w:val="00675E73"/>
    <w:rsid w:val="006765EA"/>
    <w:rsid w:val="00680F48"/>
    <w:rsid w:val="00681DA0"/>
    <w:rsid w:val="006845A9"/>
    <w:rsid w:val="00687F0B"/>
    <w:rsid w:val="0069450E"/>
    <w:rsid w:val="0069623B"/>
    <w:rsid w:val="00696BB2"/>
    <w:rsid w:val="00697445"/>
    <w:rsid w:val="006A058F"/>
    <w:rsid w:val="006A3056"/>
    <w:rsid w:val="006A4088"/>
    <w:rsid w:val="006A4DF3"/>
    <w:rsid w:val="006B52B5"/>
    <w:rsid w:val="006B6B9A"/>
    <w:rsid w:val="006C1530"/>
    <w:rsid w:val="006C174A"/>
    <w:rsid w:val="006C3F7D"/>
    <w:rsid w:val="006C4FFB"/>
    <w:rsid w:val="006C5406"/>
    <w:rsid w:val="006D04B7"/>
    <w:rsid w:val="006D28CD"/>
    <w:rsid w:val="006D3825"/>
    <w:rsid w:val="006D436D"/>
    <w:rsid w:val="006D49AD"/>
    <w:rsid w:val="006D5178"/>
    <w:rsid w:val="006E0FAF"/>
    <w:rsid w:val="006E38E0"/>
    <w:rsid w:val="006E3CB2"/>
    <w:rsid w:val="006E3E44"/>
    <w:rsid w:val="006E4140"/>
    <w:rsid w:val="006E73B1"/>
    <w:rsid w:val="006F2D1C"/>
    <w:rsid w:val="006F43F8"/>
    <w:rsid w:val="006F5094"/>
    <w:rsid w:val="0070074B"/>
    <w:rsid w:val="0070156D"/>
    <w:rsid w:val="0070470C"/>
    <w:rsid w:val="00706054"/>
    <w:rsid w:val="0071127D"/>
    <w:rsid w:val="0071131C"/>
    <w:rsid w:val="007149A7"/>
    <w:rsid w:val="007202C3"/>
    <w:rsid w:val="00721228"/>
    <w:rsid w:val="00721732"/>
    <w:rsid w:val="00721D7C"/>
    <w:rsid w:val="00725DCA"/>
    <w:rsid w:val="00725F86"/>
    <w:rsid w:val="00737B58"/>
    <w:rsid w:val="007437F9"/>
    <w:rsid w:val="00743819"/>
    <w:rsid w:val="00743D7C"/>
    <w:rsid w:val="00744A4B"/>
    <w:rsid w:val="00745CB2"/>
    <w:rsid w:val="00746048"/>
    <w:rsid w:val="00754328"/>
    <w:rsid w:val="007561C9"/>
    <w:rsid w:val="00757D5F"/>
    <w:rsid w:val="00760887"/>
    <w:rsid w:val="00761A48"/>
    <w:rsid w:val="0076311C"/>
    <w:rsid w:val="007641E2"/>
    <w:rsid w:val="00764273"/>
    <w:rsid w:val="0076524F"/>
    <w:rsid w:val="00767522"/>
    <w:rsid w:val="00767D08"/>
    <w:rsid w:val="00774CE4"/>
    <w:rsid w:val="00775CC2"/>
    <w:rsid w:val="00775E3D"/>
    <w:rsid w:val="00776896"/>
    <w:rsid w:val="007804EA"/>
    <w:rsid w:val="00782E50"/>
    <w:rsid w:val="007907D7"/>
    <w:rsid w:val="00791CCE"/>
    <w:rsid w:val="00791F52"/>
    <w:rsid w:val="00795FF6"/>
    <w:rsid w:val="0079609F"/>
    <w:rsid w:val="007A63EC"/>
    <w:rsid w:val="007A66C2"/>
    <w:rsid w:val="007A6984"/>
    <w:rsid w:val="007A7E70"/>
    <w:rsid w:val="007B1AED"/>
    <w:rsid w:val="007B5E75"/>
    <w:rsid w:val="007C1AEA"/>
    <w:rsid w:val="007C6A0C"/>
    <w:rsid w:val="007D5054"/>
    <w:rsid w:val="007E44DF"/>
    <w:rsid w:val="007E4D5B"/>
    <w:rsid w:val="007F03E5"/>
    <w:rsid w:val="007F0AC6"/>
    <w:rsid w:val="007F4834"/>
    <w:rsid w:val="007F53EB"/>
    <w:rsid w:val="007F5D5A"/>
    <w:rsid w:val="0080133D"/>
    <w:rsid w:val="008041A7"/>
    <w:rsid w:val="00811121"/>
    <w:rsid w:val="00811A43"/>
    <w:rsid w:val="008165EA"/>
    <w:rsid w:val="0081722F"/>
    <w:rsid w:val="008226F2"/>
    <w:rsid w:val="0082500A"/>
    <w:rsid w:val="0082673E"/>
    <w:rsid w:val="00830F86"/>
    <w:rsid w:val="00832E41"/>
    <w:rsid w:val="00835745"/>
    <w:rsid w:val="00845B80"/>
    <w:rsid w:val="008476DC"/>
    <w:rsid w:val="00852573"/>
    <w:rsid w:val="008608F6"/>
    <w:rsid w:val="00861C93"/>
    <w:rsid w:val="00866CFB"/>
    <w:rsid w:val="0087077B"/>
    <w:rsid w:val="00872FBE"/>
    <w:rsid w:val="00876CC0"/>
    <w:rsid w:val="00883E59"/>
    <w:rsid w:val="00886A0C"/>
    <w:rsid w:val="008B3005"/>
    <w:rsid w:val="008B3B81"/>
    <w:rsid w:val="008B61CA"/>
    <w:rsid w:val="008C3899"/>
    <w:rsid w:val="008C4385"/>
    <w:rsid w:val="008C4418"/>
    <w:rsid w:val="008C7D86"/>
    <w:rsid w:val="008D1EC0"/>
    <w:rsid w:val="008D27E0"/>
    <w:rsid w:val="008D2E33"/>
    <w:rsid w:val="008D3838"/>
    <w:rsid w:val="008D6A60"/>
    <w:rsid w:val="008D73A1"/>
    <w:rsid w:val="008E0B36"/>
    <w:rsid w:val="008F4C50"/>
    <w:rsid w:val="008F517B"/>
    <w:rsid w:val="008F55E3"/>
    <w:rsid w:val="008F7B1F"/>
    <w:rsid w:val="0090088D"/>
    <w:rsid w:val="009015FD"/>
    <w:rsid w:val="009041F1"/>
    <w:rsid w:val="009048A4"/>
    <w:rsid w:val="00904BF4"/>
    <w:rsid w:val="00911629"/>
    <w:rsid w:val="009137E4"/>
    <w:rsid w:val="00914455"/>
    <w:rsid w:val="00914D27"/>
    <w:rsid w:val="00920A44"/>
    <w:rsid w:val="009252E3"/>
    <w:rsid w:val="009257DF"/>
    <w:rsid w:val="00925F42"/>
    <w:rsid w:val="009362C1"/>
    <w:rsid w:val="0093679C"/>
    <w:rsid w:val="00941B05"/>
    <w:rsid w:val="00946AC0"/>
    <w:rsid w:val="00946B8F"/>
    <w:rsid w:val="00954436"/>
    <w:rsid w:val="00955DB4"/>
    <w:rsid w:val="009572C2"/>
    <w:rsid w:val="00962118"/>
    <w:rsid w:val="0096281C"/>
    <w:rsid w:val="00965582"/>
    <w:rsid w:val="00967A03"/>
    <w:rsid w:val="00973D3C"/>
    <w:rsid w:val="0097559C"/>
    <w:rsid w:val="0097651D"/>
    <w:rsid w:val="0098075F"/>
    <w:rsid w:val="00980D9A"/>
    <w:rsid w:val="009824F8"/>
    <w:rsid w:val="00986865"/>
    <w:rsid w:val="00986AB8"/>
    <w:rsid w:val="009911EA"/>
    <w:rsid w:val="009931A1"/>
    <w:rsid w:val="009938A9"/>
    <w:rsid w:val="009961EB"/>
    <w:rsid w:val="0099724A"/>
    <w:rsid w:val="009A398E"/>
    <w:rsid w:val="009A55A7"/>
    <w:rsid w:val="009A61F8"/>
    <w:rsid w:val="009B0414"/>
    <w:rsid w:val="009B0A25"/>
    <w:rsid w:val="009B2523"/>
    <w:rsid w:val="009B487E"/>
    <w:rsid w:val="009B5009"/>
    <w:rsid w:val="009B5BEF"/>
    <w:rsid w:val="009C00AA"/>
    <w:rsid w:val="009C4ADE"/>
    <w:rsid w:val="009C5D18"/>
    <w:rsid w:val="009D2DD2"/>
    <w:rsid w:val="009E058C"/>
    <w:rsid w:val="009E1EB7"/>
    <w:rsid w:val="009E21AD"/>
    <w:rsid w:val="009F4B09"/>
    <w:rsid w:val="009F69CB"/>
    <w:rsid w:val="00A07BD7"/>
    <w:rsid w:val="00A10658"/>
    <w:rsid w:val="00A14ADB"/>
    <w:rsid w:val="00A16A2B"/>
    <w:rsid w:val="00A22222"/>
    <w:rsid w:val="00A22A92"/>
    <w:rsid w:val="00A26943"/>
    <w:rsid w:val="00A26EA0"/>
    <w:rsid w:val="00A33EB9"/>
    <w:rsid w:val="00A41CE4"/>
    <w:rsid w:val="00A45762"/>
    <w:rsid w:val="00A55013"/>
    <w:rsid w:val="00A600B6"/>
    <w:rsid w:val="00A61EAA"/>
    <w:rsid w:val="00A6296D"/>
    <w:rsid w:val="00A63C54"/>
    <w:rsid w:val="00A655AC"/>
    <w:rsid w:val="00A66BDB"/>
    <w:rsid w:val="00A77701"/>
    <w:rsid w:val="00A82313"/>
    <w:rsid w:val="00A832CB"/>
    <w:rsid w:val="00A83A6D"/>
    <w:rsid w:val="00A90460"/>
    <w:rsid w:val="00A919C6"/>
    <w:rsid w:val="00A95BF9"/>
    <w:rsid w:val="00A96CD8"/>
    <w:rsid w:val="00AA0DC1"/>
    <w:rsid w:val="00AA1F42"/>
    <w:rsid w:val="00AA2272"/>
    <w:rsid w:val="00AB063E"/>
    <w:rsid w:val="00AB321E"/>
    <w:rsid w:val="00AB5711"/>
    <w:rsid w:val="00AB5A96"/>
    <w:rsid w:val="00AC1D6B"/>
    <w:rsid w:val="00AD1CC4"/>
    <w:rsid w:val="00AD28DD"/>
    <w:rsid w:val="00AD3BF6"/>
    <w:rsid w:val="00AD48BF"/>
    <w:rsid w:val="00AE6487"/>
    <w:rsid w:val="00B06EFE"/>
    <w:rsid w:val="00B10464"/>
    <w:rsid w:val="00B204CB"/>
    <w:rsid w:val="00B22847"/>
    <w:rsid w:val="00B232BD"/>
    <w:rsid w:val="00B269E5"/>
    <w:rsid w:val="00B2745A"/>
    <w:rsid w:val="00B321AC"/>
    <w:rsid w:val="00B341A3"/>
    <w:rsid w:val="00B3481D"/>
    <w:rsid w:val="00B34DC2"/>
    <w:rsid w:val="00B40910"/>
    <w:rsid w:val="00B45D33"/>
    <w:rsid w:val="00B51184"/>
    <w:rsid w:val="00B57363"/>
    <w:rsid w:val="00B71C5B"/>
    <w:rsid w:val="00B73D95"/>
    <w:rsid w:val="00B7558A"/>
    <w:rsid w:val="00B77254"/>
    <w:rsid w:val="00B805FD"/>
    <w:rsid w:val="00B80951"/>
    <w:rsid w:val="00B80A6A"/>
    <w:rsid w:val="00B85152"/>
    <w:rsid w:val="00B86F27"/>
    <w:rsid w:val="00B94FC0"/>
    <w:rsid w:val="00B96D7D"/>
    <w:rsid w:val="00B97844"/>
    <w:rsid w:val="00BB10E6"/>
    <w:rsid w:val="00BB2862"/>
    <w:rsid w:val="00BB3AA1"/>
    <w:rsid w:val="00BB639B"/>
    <w:rsid w:val="00BC1039"/>
    <w:rsid w:val="00BC45BA"/>
    <w:rsid w:val="00BC6258"/>
    <w:rsid w:val="00BC650B"/>
    <w:rsid w:val="00BC683A"/>
    <w:rsid w:val="00BC78DA"/>
    <w:rsid w:val="00BD225D"/>
    <w:rsid w:val="00BD2A33"/>
    <w:rsid w:val="00BD5119"/>
    <w:rsid w:val="00BD51F1"/>
    <w:rsid w:val="00BD7202"/>
    <w:rsid w:val="00BD7C38"/>
    <w:rsid w:val="00BE50EF"/>
    <w:rsid w:val="00BE611C"/>
    <w:rsid w:val="00BE7214"/>
    <w:rsid w:val="00BF1AE0"/>
    <w:rsid w:val="00BF2647"/>
    <w:rsid w:val="00C01A06"/>
    <w:rsid w:val="00C06F21"/>
    <w:rsid w:val="00C11143"/>
    <w:rsid w:val="00C16CB6"/>
    <w:rsid w:val="00C17749"/>
    <w:rsid w:val="00C20F36"/>
    <w:rsid w:val="00C23F00"/>
    <w:rsid w:val="00C335A4"/>
    <w:rsid w:val="00C33D50"/>
    <w:rsid w:val="00C35715"/>
    <w:rsid w:val="00C42FC9"/>
    <w:rsid w:val="00C4474D"/>
    <w:rsid w:val="00C447E9"/>
    <w:rsid w:val="00C47940"/>
    <w:rsid w:val="00C47B7F"/>
    <w:rsid w:val="00C518B3"/>
    <w:rsid w:val="00C5355E"/>
    <w:rsid w:val="00C53A1D"/>
    <w:rsid w:val="00C5483C"/>
    <w:rsid w:val="00C56944"/>
    <w:rsid w:val="00C6250A"/>
    <w:rsid w:val="00C66212"/>
    <w:rsid w:val="00C67A47"/>
    <w:rsid w:val="00C714FF"/>
    <w:rsid w:val="00C74F5D"/>
    <w:rsid w:val="00C7616B"/>
    <w:rsid w:val="00C766C5"/>
    <w:rsid w:val="00C90712"/>
    <w:rsid w:val="00C91A9F"/>
    <w:rsid w:val="00C9437D"/>
    <w:rsid w:val="00C96833"/>
    <w:rsid w:val="00CA34C2"/>
    <w:rsid w:val="00CB1230"/>
    <w:rsid w:val="00CB63B9"/>
    <w:rsid w:val="00CC0E5D"/>
    <w:rsid w:val="00CC30F9"/>
    <w:rsid w:val="00CC52F1"/>
    <w:rsid w:val="00CD2E46"/>
    <w:rsid w:val="00CD3457"/>
    <w:rsid w:val="00CD483C"/>
    <w:rsid w:val="00CD49DF"/>
    <w:rsid w:val="00CD55AA"/>
    <w:rsid w:val="00CE019E"/>
    <w:rsid w:val="00CE2555"/>
    <w:rsid w:val="00CE7C57"/>
    <w:rsid w:val="00CF1B69"/>
    <w:rsid w:val="00CF2045"/>
    <w:rsid w:val="00CF4610"/>
    <w:rsid w:val="00CF7EA1"/>
    <w:rsid w:val="00D01A42"/>
    <w:rsid w:val="00D02794"/>
    <w:rsid w:val="00D07074"/>
    <w:rsid w:val="00D072E0"/>
    <w:rsid w:val="00D119B1"/>
    <w:rsid w:val="00D16C82"/>
    <w:rsid w:val="00D177A6"/>
    <w:rsid w:val="00D20AE5"/>
    <w:rsid w:val="00D22018"/>
    <w:rsid w:val="00D32283"/>
    <w:rsid w:val="00D34A31"/>
    <w:rsid w:val="00D36DE5"/>
    <w:rsid w:val="00D45212"/>
    <w:rsid w:val="00D45498"/>
    <w:rsid w:val="00D57797"/>
    <w:rsid w:val="00D61F3A"/>
    <w:rsid w:val="00D668E2"/>
    <w:rsid w:val="00D678A8"/>
    <w:rsid w:val="00D72140"/>
    <w:rsid w:val="00D807A7"/>
    <w:rsid w:val="00D82615"/>
    <w:rsid w:val="00D8334F"/>
    <w:rsid w:val="00D84854"/>
    <w:rsid w:val="00D8532A"/>
    <w:rsid w:val="00D86402"/>
    <w:rsid w:val="00D87242"/>
    <w:rsid w:val="00D90360"/>
    <w:rsid w:val="00D90879"/>
    <w:rsid w:val="00D91522"/>
    <w:rsid w:val="00D93BC9"/>
    <w:rsid w:val="00DA07ED"/>
    <w:rsid w:val="00DA1155"/>
    <w:rsid w:val="00DA5A7F"/>
    <w:rsid w:val="00DA5F42"/>
    <w:rsid w:val="00DB0549"/>
    <w:rsid w:val="00DC2200"/>
    <w:rsid w:val="00DC2272"/>
    <w:rsid w:val="00DC4DC2"/>
    <w:rsid w:val="00DC5505"/>
    <w:rsid w:val="00DC655C"/>
    <w:rsid w:val="00DD1237"/>
    <w:rsid w:val="00DD48E6"/>
    <w:rsid w:val="00DE3A97"/>
    <w:rsid w:val="00DE4D41"/>
    <w:rsid w:val="00DE76C6"/>
    <w:rsid w:val="00DE7845"/>
    <w:rsid w:val="00DF0B2F"/>
    <w:rsid w:val="00DF30E5"/>
    <w:rsid w:val="00E10338"/>
    <w:rsid w:val="00E10E74"/>
    <w:rsid w:val="00E11642"/>
    <w:rsid w:val="00E14185"/>
    <w:rsid w:val="00E161D4"/>
    <w:rsid w:val="00E21669"/>
    <w:rsid w:val="00E24356"/>
    <w:rsid w:val="00E25C6C"/>
    <w:rsid w:val="00E27501"/>
    <w:rsid w:val="00E32073"/>
    <w:rsid w:val="00E36E54"/>
    <w:rsid w:val="00E4218D"/>
    <w:rsid w:val="00E43C8F"/>
    <w:rsid w:val="00E44061"/>
    <w:rsid w:val="00E448CA"/>
    <w:rsid w:val="00E479CF"/>
    <w:rsid w:val="00E507D1"/>
    <w:rsid w:val="00E529E7"/>
    <w:rsid w:val="00E53BB2"/>
    <w:rsid w:val="00E61338"/>
    <w:rsid w:val="00E61E5B"/>
    <w:rsid w:val="00E621D0"/>
    <w:rsid w:val="00E62F98"/>
    <w:rsid w:val="00E65A50"/>
    <w:rsid w:val="00E667CC"/>
    <w:rsid w:val="00E731E1"/>
    <w:rsid w:val="00E76382"/>
    <w:rsid w:val="00E7666B"/>
    <w:rsid w:val="00E80F95"/>
    <w:rsid w:val="00E81204"/>
    <w:rsid w:val="00E82BAA"/>
    <w:rsid w:val="00E96B35"/>
    <w:rsid w:val="00EA0732"/>
    <w:rsid w:val="00EA5B6B"/>
    <w:rsid w:val="00EA722D"/>
    <w:rsid w:val="00EB28A5"/>
    <w:rsid w:val="00EB6573"/>
    <w:rsid w:val="00EB661D"/>
    <w:rsid w:val="00EC0515"/>
    <w:rsid w:val="00EC0E53"/>
    <w:rsid w:val="00EC38BA"/>
    <w:rsid w:val="00EC5BA3"/>
    <w:rsid w:val="00ED30C0"/>
    <w:rsid w:val="00ED33A4"/>
    <w:rsid w:val="00ED3E50"/>
    <w:rsid w:val="00ED6CD3"/>
    <w:rsid w:val="00EE3FD9"/>
    <w:rsid w:val="00EE57C3"/>
    <w:rsid w:val="00EF1712"/>
    <w:rsid w:val="00EF527A"/>
    <w:rsid w:val="00EF5BAB"/>
    <w:rsid w:val="00EF7518"/>
    <w:rsid w:val="00F01078"/>
    <w:rsid w:val="00F01831"/>
    <w:rsid w:val="00F03585"/>
    <w:rsid w:val="00F060DD"/>
    <w:rsid w:val="00F0698D"/>
    <w:rsid w:val="00F11BC4"/>
    <w:rsid w:val="00F14BA4"/>
    <w:rsid w:val="00F20164"/>
    <w:rsid w:val="00F23FC1"/>
    <w:rsid w:val="00F265E2"/>
    <w:rsid w:val="00F27FBB"/>
    <w:rsid w:val="00F300BA"/>
    <w:rsid w:val="00F318DD"/>
    <w:rsid w:val="00F31960"/>
    <w:rsid w:val="00F354D4"/>
    <w:rsid w:val="00F36B68"/>
    <w:rsid w:val="00F43260"/>
    <w:rsid w:val="00F47313"/>
    <w:rsid w:val="00F5034D"/>
    <w:rsid w:val="00F53552"/>
    <w:rsid w:val="00F54006"/>
    <w:rsid w:val="00F570C0"/>
    <w:rsid w:val="00F64182"/>
    <w:rsid w:val="00F65153"/>
    <w:rsid w:val="00F6747C"/>
    <w:rsid w:val="00F70E06"/>
    <w:rsid w:val="00F71475"/>
    <w:rsid w:val="00F71CA3"/>
    <w:rsid w:val="00F71F51"/>
    <w:rsid w:val="00F72112"/>
    <w:rsid w:val="00F72AB1"/>
    <w:rsid w:val="00F7327F"/>
    <w:rsid w:val="00F76437"/>
    <w:rsid w:val="00F83FA9"/>
    <w:rsid w:val="00F845BD"/>
    <w:rsid w:val="00F856AD"/>
    <w:rsid w:val="00F877C1"/>
    <w:rsid w:val="00F9060D"/>
    <w:rsid w:val="00F90F4A"/>
    <w:rsid w:val="00F91BE5"/>
    <w:rsid w:val="00F93BFA"/>
    <w:rsid w:val="00F9470D"/>
    <w:rsid w:val="00F964C4"/>
    <w:rsid w:val="00F968D5"/>
    <w:rsid w:val="00FA3E86"/>
    <w:rsid w:val="00FA6851"/>
    <w:rsid w:val="00FB089C"/>
    <w:rsid w:val="00FB1373"/>
    <w:rsid w:val="00FB3342"/>
    <w:rsid w:val="00FB5466"/>
    <w:rsid w:val="00FB6B6D"/>
    <w:rsid w:val="00FC16AB"/>
    <w:rsid w:val="00FC593B"/>
    <w:rsid w:val="00FC641F"/>
    <w:rsid w:val="00FC651D"/>
    <w:rsid w:val="00FD07E7"/>
    <w:rsid w:val="00FD4B47"/>
    <w:rsid w:val="00FD6525"/>
    <w:rsid w:val="00FE4768"/>
    <w:rsid w:val="00FE7226"/>
    <w:rsid w:val="00FF143A"/>
    <w:rsid w:val="00FF1950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ha.gov.za" TargetMode="External"/><Relationship Id="rId18" Type="http://schemas.openxmlformats.org/officeDocument/2006/relationships/hyperlink" Target="http://www.itu.int/ITU-D/cyb/cybersecurity/spam.htm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pam/201307" TargetMode="External"/><Relationship Id="rId17" Type="http://schemas.openxmlformats.org/officeDocument/2006/relationships/hyperlink" Target="http://www.itu.int/ITU-D/cyb/presentations/2008/bauer-financial-aspects-spam-malware-april-200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D/cyb/cybersecurity/docs/itu-study-financial-aspects-of-malware-and-spam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pam/201307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D/cyb/cybersecurity/docs/itu-study-financial-aspects-of-malware-and-spam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T/Workshops-and-Seminars/spam/201307" TargetMode="External"/><Relationship Id="rId19" Type="http://schemas.openxmlformats.org/officeDocument/2006/relationships/hyperlink" Target="http://www.itu.int/ITU-D/cyb/cybersecurity/projects/botn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pam/201307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5990-1FE0-469B-87D8-EFC8AB9A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PA_TSBCIRC1</Template>
  <TotalTime>65</TotalTime>
  <Pages>4</Pages>
  <Words>910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7191</CharactersWithSpaces>
  <SharedDoc>false</SharedDoc>
  <HLinks>
    <vt:vector size="36" baseType="variant">
      <vt:variant>
        <vt:i4>4849684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http://www.itu.int/en/ITU-T/focusgroups/innovation/Pages/default.aspx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http://www.itu.int/reg/tws/3000405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http://www.itu.int/en/ITU-T/Workshops-and-Seminars/ccsg/201206/Pages/default.aspx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Christin Chevalley</cp:lastModifiedBy>
  <cp:revision>38</cp:revision>
  <cp:lastPrinted>2013-05-13T14:12:00Z</cp:lastPrinted>
  <dcterms:created xsi:type="dcterms:W3CDTF">2013-05-07T08:29:00Z</dcterms:created>
  <dcterms:modified xsi:type="dcterms:W3CDTF">2013-05-13T14:12:00Z</dcterms:modified>
</cp:coreProperties>
</file>