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D41EF9" w:rsidTr="009D51FA">
        <w:trPr>
          <w:cantSplit/>
        </w:trPr>
        <w:tc>
          <w:tcPr>
            <w:tcW w:w="6426" w:type="dxa"/>
            <w:vAlign w:val="center"/>
          </w:tcPr>
          <w:p w:rsidR="00517A03" w:rsidRPr="00D41EF9" w:rsidRDefault="00517A03" w:rsidP="00AC7C9B">
            <w:pPr>
              <w:tabs>
                <w:tab w:val="right" w:pos="8732"/>
              </w:tabs>
              <w:spacing w:before="0"/>
              <w:rPr>
                <w:rFonts w:ascii="Verdana" w:hAnsi="Verdana"/>
                <w:b/>
                <w:bCs/>
                <w:iCs/>
                <w:color w:val="FFFFFF"/>
                <w:sz w:val="26"/>
                <w:szCs w:val="26"/>
                <w:lang w:val="fr-CH"/>
              </w:rPr>
            </w:pPr>
            <w:bookmarkStart w:id="0" w:name="_GoBack"/>
            <w:bookmarkEnd w:id="0"/>
            <w:r w:rsidRPr="00D41EF9">
              <w:rPr>
                <w:rFonts w:ascii="Verdana" w:hAnsi="Verdana"/>
                <w:b/>
                <w:bCs/>
                <w:iCs/>
                <w:sz w:val="26"/>
                <w:szCs w:val="26"/>
                <w:lang w:val="fr-CH"/>
              </w:rPr>
              <w:t>Bureau de la normalisation</w:t>
            </w:r>
            <w:r w:rsidRPr="00D41EF9">
              <w:rPr>
                <w:rFonts w:ascii="Verdana" w:hAnsi="Verdana"/>
                <w:b/>
                <w:bCs/>
                <w:iCs/>
                <w:sz w:val="26"/>
                <w:szCs w:val="26"/>
                <w:lang w:val="fr-CH"/>
              </w:rPr>
              <w:br/>
              <w:t>des télécommunications</w:t>
            </w:r>
          </w:p>
        </w:tc>
        <w:tc>
          <w:tcPr>
            <w:tcW w:w="3355" w:type="dxa"/>
            <w:vAlign w:val="center"/>
          </w:tcPr>
          <w:p w:rsidR="00517A03" w:rsidRPr="00D41EF9" w:rsidRDefault="001026FD" w:rsidP="00AC7C9B">
            <w:pPr>
              <w:spacing w:before="0"/>
              <w:jc w:val="right"/>
              <w:rPr>
                <w:rFonts w:ascii="Verdana" w:hAnsi="Verdana"/>
                <w:color w:val="FFFFFF"/>
                <w:sz w:val="26"/>
                <w:szCs w:val="26"/>
                <w:lang w:val="fr-CH"/>
              </w:rPr>
            </w:pPr>
            <w:r w:rsidRPr="00D41EF9">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D41EF9" w:rsidTr="009D51FA">
        <w:trPr>
          <w:cantSplit/>
        </w:trPr>
        <w:tc>
          <w:tcPr>
            <w:tcW w:w="6426" w:type="dxa"/>
            <w:vAlign w:val="center"/>
          </w:tcPr>
          <w:p w:rsidR="00517A03" w:rsidRPr="00D41EF9" w:rsidRDefault="00517A03" w:rsidP="00AC7C9B">
            <w:pPr>
              <w:tabs>
                <w:tab w:val="right" w:pos="8732"/>
              </w:tabs>
              <w:spacing w:before="0"/>
              <w:rPr>
                <w:rFonts w:ascii="Verdana" w:hAnsi="Verdana"/>
                <w:b/>
                <w:bCs/>
                <w:iCs/>
                <w:sz w:val="18"/>
                <w:szCs w:val="18"/>
                <w:lang w:val="fr-CH"/>
              </w:rPr>
            </w:pPr>
          </w:p>
        </w:tc>
        <w:tc>
          <w:tcPr>
            <w:tcW w:w="3355" w:type="dxa"/>
            <w:vAlign w:val="center"/>
          </w:tcPr>
          <w:p w:rsidR="00517A03" w:rsidRPr="00D41EF9" w:rsidRDefault="00517A03" w:rsidP="00AC7C9B">
            <w:pPr>
              <w:spacing w:before="0"/>
              <w:ind w:left="993" w:hanging="993"/>
              <w:jc w:val="right"/>
              <w:rPr>
                <w:rFonts w:ascii="Verdana" w:hAnsi="Verdana"/>
                <w:sz w:val="18"/>
                <w:szCs w:val="18"/>
                <w:lang w:val="fr-CH"/>
              </w:rPr>
            </w:pPr>
          </w:p>
        </w:tc>
      </w:tr>
    </w:tbl>
    <w:p w:rsidR="00DC5B23" w:rsidRPr="00D41EF9" w:rsidRDefault="00517A03" w:rsidP="00AC7C9B">
      <w:pPr>
        <w:tabs>
          <w:tab w:val="clear" w:pos="794"/>
          <w:tab w:val="clear" w:pos="1191"/>
          <w:tab w:val="clear" w:pos="1588"/>
          <w:tab w:val="clear" w:pos="1985"/>
          <w:tab w:val="left" w:pos="4962"/>
        </w:tabs>
        <w:spacing w:before="0"/>
        <w:rPr>
          <w:lang w:val="fr-CH"/>
        </w:rPr>
      </w:pPr>
      <w:r w:rsidRPr="00D41EF9">
        <w:rPr>
          <w:lang w:val="fr-CH"/>
        </w:rPr>
        <w:tab/>
      </w:r>
    </w:p>
    <w:p w:rsidR="00517A03" w:rsidRPr="00D41EF9" w:rsidRDefault="00DC5B23" w:rsidP="00DF3784">
      <w:pPr>
        <w:tabs>
          <w:tab w:val="clear" w:pos="794"/>
          <w:tab w:val="clear" w:pos="1191"/>
          <w:tab w:val="clear" w:pos="1588"/>
          <w:tab w:val="clear" w:pos="1985"/>
          <w:tab w:val="left" w:pos="4962"/>
        </w:tabs>
        <w:spacing w:before="0"/>
        <w:rPr>
          <w:lang w:val="fr-CH"/>
        </w:rPr>
      </w:pPr>
      <w:r w:rsidRPr="00D41EF9">
        <w:rPr>
          <w:lang w:val="fr-CH"/>
        </w:rPr>
        <w:tab/>
      </w:r>
      <w:r w:rsidR="00517A03" w:rsidRPr="00D41EF9">
        <w:rPr>
          <w:lang w:val="fr-CH"/>
        </w:rPr>
        <w:t xml:space="preserve">Genève, le </w:t>
      </w:r>
      <w:r w:rsidR="00DF3784">
        <w:rPr>
          <w:lang w:val="fr-CH"/>
        </w:rPr>
        <w:t>8</w:t>
      </w:r>
      <w:r w:rsidR="00983C24" w:rsidRPr="00D41EF9">
        <w:rPr>
          <w:lang w:val="fr-CH"/>
        </w:rPr>
        <w:t xml:space="preserve"> avril </w:t>
      </w:r>
      <w:r w:rsidR="002304AD" w:rsidRPr="00D41EF9">
        <w:rPr>
          <w:lang w:val="fr-CH"/>
        </w:rPr>
        <w:t>201</w:t>
      </w:r>
      <w:r w:rsidR="00983C24" w:rsidRPr="00D41EF9">
        <w:rPr>
          <w:lang w:val="fr-CH"/>
        </w:rPr>
        <w:t>3</w:t>
      </w:r>
    </w:p>
    <w:p w:rsidR="00517A03" w:rsidRPr="00D41EF9" w:rsidRDefault="00517A03" w:rsidP="00AC7C9B">
      <w:pPr>
        <w:tabs>
          <w:tab w:val="clear" w:pos="794"/>
          <w:tab w:val="clear" w:pos="1191"/>
          <w:tab w:val="clear" w:pos="1588"/>
          <w:tab w:val="clear" w:pos="1985"/>
          <w:tab w:val="left" w:pos="4962"/>
        </w:tabs>
        <w:spacing w:before="0"/>
        <w:rPr>
          <w:sz w:val="10"/>
          <w:szCs w:val="10"/>
          <w:lang w:val="fr-CH"/>
        </w:rPr>
      </w:pPr>
    </w:p>
    <w:p w:rsidR="00517A03" w:rsidRPr="00D41EF9" w:rsidRDefault="00517A03" w:rsidP="00AC7C9B">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RPr="00D41EF9" w:rsidTr="009D51FA">
        <w:trPr>
          <w:cantSplit/>
          <w:trHeight w:val="340"/>
        </w:trPr>
        <w:tc>
          <w:tcPr>
            <w:tcW w:w="822" w:type="dxa"/>
          </w:tcPr>
          <w:p w:rsidR="00517A03" w:rsidRPr="00D41EF9" w:rsidRDefault="00517A03" w:rsidP="00AC7C9B">
            <w:pPr>
              <w:tabs>
                <w:tab w:val="left" w:pos="4111"/>
              </w:tabs>
              <w:spacing w:before="10"/>
              <w:ind w:left="57"/>
              <w:rPr>
                <w:lang w:val="fr-CH"/>
              </w:rPr>
            </w:pPr>
            <w:r w:rsidRPr="00D41EF9">
              <w:rPr>
                <w:lang w:val="fr-CH"/>
              </w:rPr>
              <w:t>Réf.:</w:t>
            </w:r>
          </w:p>
          <w:p w:rsidR="00517A03" w:rsidRPr="00D41EF9" w:rsidRDefault="00517A03" w:rsidP="00AC7C9B">
            <w:pPr>
              <w:tabs>
                <w:tab w:val="left" w:pos="4111"/>
              </w:tabs>
              <w:spacing w:before="10"/>
              <w:ind w:left="57"/>
              <w:rPr>
                <w:lang w:val="fr-CH"/>
              </w:rPr>
            </w:pPr>
          </w:p>
          <w:p w:rsidR="00517A03" w:rsidRPr="00D41EF9" w:rsidRDefault="00517A03" w:rsidP="00AC7C9B">
            <w:pPr>
              <w:tabs>
                <w:tab w:val="left" w:pos="4111"/>
              </w:tabs>
              <w:spacing w:before="10"/>
              <w:ind w:left="57"/>
              <w:rPr>
                <w:lang w:val="fr-CH"/>
              </w:rPr>
            </w:pPr>
          </w:p>
          <w:p w:rsidR="00517A03" w:rsidRPr="00D41EF9" w:rsidRDefault="00517A03" w:rsidP="00AC7C9B">
            <w:pPr>
              <w:tabs>
                <w:tab w:val="left" w:pos="4111"/>
              </w:tabs>
              <w:spacing w:before="10"/>
              <w:ind w:left="57"/>
              <w:rPr>
                <w:lang w:val="fr-CH"/>
              </w:rPr>
            </w:pPr>
          </w:p>
        </w:tc>
        <w:tc>
          <w:tcPr>
            <w:tcW w:w="4055" w:type="dxa"/>
          </w:tcPr>
          <w:p w:rsidR="00517A03" w:rsidRPr="00DF3784" w:rsidRDefault="002304AD" w:rsidP="00DF3784">
            <w:pPr>
              <w:tabs>
                <w:tab w:val="left" w:pos="4111"/>
              </w:tabs>
              <w:spacing w:before="10"/>
              <w:ind w:left="57"/>
              <w:rPr>
                <w:b/>
                <w:lang w:val="en-US"/>
              </w:rPr>
            </w:pPr>
            <w:r w:rsidRPr="00DF3784">
              <w:rPr>
                <w:b/>
                <w:lang w:val="en-US"/>
              </w:rPr>
              <w:t xml:space="preserve">Circulaire TSB </w:t>
            </w:r>
            <w:r w:rsidR="00394C4E" w:rsidRPr="00DF3784">
              <w:rPr>
                <w:b/>
                <w:lang w:val="en-US"/>
              </w:rPr>
              <w:t>1</w:t>
            </w:r>
            <w:r w:rsidR="00DF3784" w:rsidRPr="00DF3784">
              <w:rPr>
                <w:b/>
                <w:lang w:val="en-US"/>
              </w:rPr>
              <w:t>7</w:t>
            </w:r>
          </w:p>
          <w:p w:rsidR="00517A03" w:rsidRPr="00EE0AB0" w:rsidRDefault="00DF3784" w:rsidP="00AC7C9B">
            <w:pPr>
              <w:tabs>
                <w:tab w:val="left" w:pos="4111"/>
              </w:tabs>
              <w:spacing w:before="10"/>
              <w:ind w:left="57"/>
              <w:rPr>
                <w:b/>
                <w:szCs w:val="24"/>
                <w:lang w:val="en-US"/>
              </w:rPr>
            </w:pPr>
            <w:r w:rsidRPr="00EE0AB0">
              <w:rPr>
                <w:szCs w:val="24"/>
                <w:lang w:val="en-US"/>
              </w:rPr>
              <w:t>TSB Workshops/M.A.</w:t>
            </w:r>
          </w:p>
          <w:p w:rsidR="00517A03" w:rsidRPr="00DF3784" w:rsidRDefault="00517A03" w:rsidP="00AC7C9B">
            <w:pPr>
              <w:tabs>
                <w:tab w:val="left" w:pos="4111"/>
              </w:tabs>
              <w:spacing w:before="10"/>
              <w:ind w:left="57"/>
              <w:rPr>
                <w:lang w:val="en-US"/>
              </w:rPr>
            </w:pPr>
          </w:p>
          <w:p w:rsidR="00517A03" w:rsidRPr="00DF3784" w:rsidRDefault="00517A03" w:rsidP="00AC7C9B">
            <w:pPr>
              <w:tabs>
                <w:tab w:val="left" w:pos="4111"/>
              </w:tabs>
              <w:spacing w:before="10"/>
              <w:ind w:left="57"/>
              <w:rPr>
                <w:lang w:val="en-US"/>
              </w:rPr>
            </w:pPr>
          </w:p>
        </w:tc>
        <w:tc>
          <w:tcPr>
            <w:tcW w:w="5046" w:type="dxa"/>
          </w:tcPr>
          <w:p w:rsidR="00517A03" w:rsidRPr="00D41EF9" w:rsidRDefault="00517A03" w:rsidP="00AC7C9B">
            <w:pPr>
              <w:tabs>
                <w:tab w:val="clear" w:pos="794"/>
                <w:tab w:val="clear" w:pos="1191"/>
                <w:tab w:val="clear" w:pos="1588"/>
                <w:tab w:val="clear" w:pos="1985"/>
                <w:tab w:val="left" w:pos="267"/>
              </w:tabs>
              <w:spacing w:before="0"/>
              <w:ind w:left="267" w:hanging="238"/>
              <w:rPr>
                <w:lang w:val="fr-CH"/>
              </w:rPr>
            </w:pPr>
            <w:bookmarkStart w:id="1" w:name="Addressee_F"/>
            <w:bookmarkEnd w:id="1"/>
            <w:r w:rsidRPr="00D41EF9">
              <w:rPr>
                <w:lang w:val="fr-CH"/>
              </w:rPr>
              <w:t>-</w:t>
            </w:r>
            <w:r w:rsidRPr="00D41EF9">
              <w:rPr>
                <w:lang w:val="fr-CH"/>
              </w:rPr>
              <w:tab/>
              <w:t>Aux administrations des Etats Membres de l</w:t>
            </w:r>
            <w:r w:rsidR="001936E8" w:rsidRPr="00D41EF9">
              <w:rPr>
                <w:lang w:val="fr-CH"/>
              </w:rPr>
              <w:t>'</w:t>
            </w:r>
            <w:r w:rsidRPr="00D41EF9">
              <w:rPr>
                <w:lang w:val="fr-CH"/>
              </w:rPr>
              <w:t>Union</w:t>
            </w:r>
            <w:r w:rsidR="00217020" w:rsidRPr="00D41EF9">
              <w:rPr>
                <w:lang w:val="fr-CH"/>
              </w:rPr>
              <w:t>;</w:t>
            </w:r>
          </w:p>
          <w:p w:rsidR="001807D0" w:rsidRPr="00D41EF9" w:rsidRDefault="001807D0" w:rsidP="00AC7C9B">
            <w:pPr>
              <w:tabs>
                <w:tab w:val="clear" w:pos="794"/>
                <w:tab w:val="clear" w:pos="1191"/>
                <w:tab w:val="clear" w:pos="1588"/>
                <w:tab w:val="clear" w:pos="1985"/>
                <w:tab w:val="left" w:pos="267"/>
              </w:tabs>
              <w:spacing w:before="0"/>
              <w:ind w:left="267" w:hanging="238"/>
              <w:rPr>
                <w:lang w:val="fr-CH"/>
              </w:rPr>
            </w:pPr>
            <w:r w:rsidRPr="00D41EF9">
              <w:rPr>
                <w:lang w:val="fr-CH"/>
              </w:rPr>
              <w:t>-</w:t>
            </w:r>
            <w:r w:rsidRPr="00D41EF9">
              <w:rPr>
                <w:lang w:val="fr-CH"/>
              </w:rPr>
              <w:tab/>
              <w:t>Aux Membres du Secteur UIT-T;</w:t>
            </w:r>
          </w:p>
          <w:p w:rsidR="001807D0" w:rsidRDefault="00394C4E" w:rsidP="00AC7C9B">
            <w:pPr>
              <w:tabs>
                <w:tab w:val="clear" w:pos="794"/>
                <w:tab w:val="clear" w:pos="1191"/>
                <w:tab w:val="clear" w:pos="1588"/>
                <w:tab w:val="clear" w:pos="1985"/>
                <w:tab w:val="left" w:pos="267"/>
              </w:tabs>
              <w:spacing w:before="0"/>
              <w:ind w:left="267" w:hanging="238"/>
              <w:rPr>
                <w:lang w:val="fr-CH"/>
              </w:rPr>
            </w:pPr>
            <w:r w:rsidRPr="00D41EF9">
              <w:rPr>
                <w:lang w:val="fr-CH"/>
              </w:rPr>
              <w:t>-</w:t>
            </w:r>
            <w:r w:rsidRPr="00D41EF9">
              <w:rPr>
                <w:lang w:val="fr-CH"/>
              </w:rPr>
              <w:tab/>
              <w:t>Aux Associés de l'UIT-T</w:t>
            </w:r>
            <w:r w:rsidR="00DF3784">
              <w:rPr>
                <w:lang w:val="fr-CH"/>
              </w:rPr>
              <w:t>;</w:t>
            </w:r>
          </w:p>
          <w:p w:rsidR="00DF3784" w:rsidRPr="00D41EF9" w:rsidRDefault="00DF3784" w:rsidP="00AC7C9B">
            <w:pPr>
              <w:tabs>
                <w:tab w:val="clear" w:pos="794"/>
                <w:tab w:val="clear" w:pos="1191"/>
                <w:tab w:val="clear" w:pos="1588"/>
                <w:tab w:val="clear" w:pos="1985"/>
                <w:tab w:val="left" w:pos="267"/>
              </w:tabs>
              <w:spacing w:before="0"/>
              <w:ind w:left="267" w:hanging="238"/>
              <w:rPr>
                <w:lang w:val="fr-CH"/>
              </w:rPr>
            </w:pPr>
            <w:r w:rsidRPr="00D41EF9">
              <w:rPr>
                <w:lang w:val="fr-CH"/>
              </w:rPr>
              <w:t>-</w:t>
            </w:r>
            <w:r w:rsidRPr="00D41EF9">
              <w:rPr>
                <w:lang w:val="fr-CH"/>
              </w:rPr>
              <w:tab/>
            </w:r>
            <w:r w:rsidRPr="00DF3784">
              <w:rPr>
                <w:szCs w:val="24"/>
              </w:rPr>
              <w:t>Aux établissements universitaires participant aux travaux de l'UIT-T</w:t>
            </w:r>
          </w:p>
          <w:p w:rsidR="002304AD" w:rsidRPr="00D41EF9" w:rsidRDefault="002304AD" w:rsidP="00AC7C9B">
            <w:pPr>
              <w:tabs>
                <w:tab w:val="clear" w:pos="794"/>
                <w:tab w:val="clear" w:pos="1191"/>
                <w:tab w:val="clear" w:pos="1588"/>
                <w:tab w:val="clear" w:pos="1985"/>
                <w:tab w:val="left" w:pos="267"/>
              </w:tabs>
              <w:spacing w:before="0" w:after="120"/>
              <w:ind w:left="266" w:hanging="238"/>
              <w:rPr>
                <w:lang w:val="fr-CH"/>
              </w:rPr>
            </w:pPr>
          </w:p>
        </w:tc>
      </w:tr>
      <w:tr w:rsidR="00517A03" w:rsidRPr="00D41EF9" w:rsidTr="009D51FA">
        <w:trPr>
          <w:cantSplit/>
        </w:trPr>
        <w:tc>
          <w:tcPr>
            <w:tcW w:w="822" w:type="dxa"/>
          </w:tcPr>
          <w:p w:rsidR="00517A03" w:rsidRPr="00D41EF9" w:rsidRDefault="0089369E" w:rsidP="00AC7C9B">
            <w:pPr>
              <w:tabs>
                <w:tab w:val="left" w:pos="4111"/>
              </w:tabs>
              <w:spacing w:before="10"/>
              <w:ind w:left="57"/>
              <w:rPr>
                <w:rFonts w:ascii="Futura Lt BT" w:hAnsi="Futura Lt BT"/>
                <w:sz w:val="20"/>
                <w:lang w:val="fr-CH"/>
              </w:rPr>
            </w:pPr>
            <w:r w:rsidRPr="00D41EF9">
              <w:rPr>
                <w:lang w:val="fr-CH"/>
              </w:rPr>
              <w:t>Tél.:</w:t>
            </w:r>
            <w:r w:rsidRPr="00D41EF9">
              <w:rPr>
                <w:lang w:val="fr-CH"/>
              </w:rPr>
              <w:br/>
              <w:t>Fax:</w:t>
            </w:r>
            <w:r w:rsidRPr="00D41EF9">
              <w:rPr>
                <w:lang w:val="fr-CH"/>
              </w:rPr>
              <w:br/>
              <w:t>E-mail:</w:t>
            </w:r>
          </w:p>
        </w:tc>
        <w:tc>
          <w:tcPr>
            <w:tcW w:w="4055" w:type="dxa"/>
          </w:tcPr>
          <w:p w:rsidR="00517A03" w:rsidRPr="00D41EF9" w:rsidRDefault="0089369E" w:rsidP="00756DA9">
            <w:pPr>
              <w:tabs>
                <w:tab w:val="left" w:pos="4111"/>
              </w:tabs>
              <w:spacing w:before="0"/>
              <w:ind w:left="57"/>
              <w:rPr>
                <w:lang w:val="fr-CH"/>
              </w:rPr>
            </w:pPr>
            <w:r w:rsidRPr="00D41EF9">
              <w:rPr>
                <w:lang w:val="fr-CH"/>
              </w:rPr>
              <w:t xml:space="preserve">+41 22 730 </w:t>
            </w:r>
            <w:r w:rsidR="00756DA9">
              <w:rPr>
                <w:lang w:val="fr-CH"/>
              </w:rPr>
              <w:t>6828</w:t>
            </w:r>
            <w:r w:rsidR="00394C4E" w:rsidRPr="00D41EF9">
              <w:rPr>
                <w:lang w:val="fr-CH"/>
              </w:rPr>
              <w:t xml:space="preserve"> </w:t>
            </w:r>
            <w:r w:rsidRPr="00D41EF9">
              <w:rPr>
                <w:lang w:val="fr-CH"/>
              </w:rPr>
              <w:br/>
              <w:t>+41 22 730 5853</w:t>
            </w:r>
            <w:r w:rsidR="00394C4E" w:rsidRPr="00D41EF9">
              <w:rPr>
                <w:lang w:val="fr-CH"/>
              </w:rPr>
              <w:t xml:space="preserve"> </w:t>
            </w:r>
            <w:r w:rsidRPr="00D41EF9">
              <w:rPr>
                <w:lang w:val="fr-CH"/>
              </w:rPr>
              <w:br/>
            </w:r>
            <w:hyperlink r:id="rId10" w:history="1">
              <w:r w:rsidR="00DF3784" w:rsidRPr="00DF3784">
                <w:rPr>
                  <w:rStyle w:val="Hyperlink"/>
                  <w:szCs w:val="24"/>
                  <w:lang w:val="en-US"/>
                </w:rPr>
                <w:t>tsbworkshops@itu.int</w:t>
              </w:r>
            </w:hyperlink>
          </w:p>
        </w:tc>
        <w:tc>
          <w:tcPr>
            <w:tcW w:w="5046" w:type="dxa"/>
          </w:tcPr>
          <w:p w:rsidR="00517A03" w:rsidRPr="00D41EF9" w:rsidRDefault="00517A03" w:rsidP="00AC7C9B">
            <w:pPr>
              <w:tabs>
                <w:tab w:val="left" w:pos="4111"/>
              </w:tabs>
              <w:spacing w:before="0"/>
              <w:rPr>
                <w:lang w:val="fr-CH"/>
              </w:rPr>
            </w:pPr>
            <w:r w:rsidRPr="00D41EF9">
              <w:rPr>
                <w:b/>
                <w:lang w:val="fr-CH"/>
              </w:rPr>
              <w:t>Copie</w:t>
            </w:r>
            <w:r w:rsidRPr="00D41EF9">
              <w:rPr>
                <w:lang w:val="fr-CH"/>
              </w:rPr>
              <w:t>:</w:t>
            </w:r>
          </w:p>
          <w:p w:rsidR="00394C4E" w:rsidRPr="00D41EF9" w:rsidRDefault="00394C4E" w:rsidP="009413E8">
            <w:pPr>
              <w:tabs>
                <w:tab w:val="clear" w:pos="794"/>
                <w:tab w:val="left" w:pos="226"/>
                <w:tab w:val="left" w:pos="4111"/>
              </w:tabs>
              <w:spacing w:before="0"/>
              <w:ind w:left="226" w:hanging="226"/>
              <w:rPr>
                <w:lang w:val="fr-CH"/>
              </w:rPr>
            </w:pPr>
            <w:r w:rsidRPr="00D41EF9">
              <w:rPr>
                <w:lang w:val="fr-CH"/>
              </w:rPr>
              <w:t>-</w:t>
            </w:r>
            <w:r w:rsidRPr="00D41EF9">
              <w:rPr>
                <w:lang w:val="fr-CH"/>
              </w:rPr>
              <w:tab/>
              <w:t>Aux Présidents et Vice-Présidents des Commissions d'études de l'UIT-T</w:t>
            </w:r>
            <w:r w:rsidR="009413E8">
              <w:rPr>
                <w:lang w:val="fr-CH"/>
              </w:rPr>
              <w:t>;</w:t>
            </w:r>
          </w:p>
          <w:p w:rsidR="00517A03" w:rsidRPr="00D41EF9" w:rsidRDefault="00517A03" w:rsidP="00AC7C9B">
            <w:pPr>
              <w:tabs>
                <w:tab w:val="clear" w:pos="794"/>
                <w:tab w:val="left" w:pos="226"/>
                <w:tab w:val="left" w:pos="4111"/>
              </w:tabs>
              <w:spacing w:before="0"/>
              <w:ind w:left="226" w:hanging="226"/>
              <w:rPr>
                <w:lang w:val="fr-CH"/>
              </w:rPr>
            </w:pPr>
            <w:r w:rsidRPr="00D41EF9">
              <w:rPr>
                <w:lang w:val="fr-CH"/>
              </w:rPr>
              <w:t>-</w:t>
            </w:r>
            <w:r w:rsidRPr="00D41EF9">
              <w:rPr>
                <w:lang w:val="fr-CH"/>
              </w:rPr>
              <w:tab/>
              <w:t>Au Directeur du Bureau de développement des télécommunications;</w:t>
            </w:r>
          </w:p>
          <w:p w:rsidR="00517A03" w:rsidRDefault="00517A03" w:rsidP="00AC7C9B">
            <w:pPr>
              <w:tabs>
                <w:tab w:val="clear" w:pos="794"/>
                <w:tab w:val="left" w:pos="226"/>
                <w:tab w:val="left" w:pos="4111"/>
              </w:tabs>
              <w:spacing w:before="0"/>
              <w:ind w:left="226" w:hanging="226"/>
              <w:rPr>
                <w:lang w:val="fr-CH"/>
              </w:rPr>
            </w:pPr>
            <w:r w:rsidRPr="00D41EF9">
              <w:rPr>
                <w:lang w:val="fr-CH"/>
              </w:rPr>
              <w:t>-</w:t>
            </w:r>
            <w:r w:rsidRPr="00D41EF9">
              <w:rPr>
                <w:lang w:val="fr-CH"/>
              </w:rPr>
              <w:tab/>
              <w:t>Au Directeur du Bureau des</w:t>
            </w:r>
            <w:r w:rsidRPr="00D41EF9">
              <w:rPr>
                <w:lang w:val="fr-CH"/>
              </w:rPr>
              <w:br/>
              <w:t>radiocommunications</w:t>
            </w:r>
          </w:p>
          <w:p w:rsidR="00F07FED" w:rsidRPr="00D41EF9" w:rsidRDefault="00F07FED" w:rsidP="00AC7C9B">
            <w:pPr>
              <w:tabs>
                <w:tab w:val="clear" w:pos="794"/>
                <w:tab w:val="left" w:pos="226"/>
                <w:tab w:val="left" w:pos="4111"/>
              </w:tabs>
              <w:spacing w:before="0"/>
              <w:ind w:left="226" w:hanging="226"/>
              <w:rPr>
                <w:lang w:val="fr-CH"/>
              </w:rPr>
            </w:pPr>
          </w:p>
        </w:tc>
      </w:tr>
    </w:tbl>
    <w:p w:rsidR="00517A03" w:rsidRPr="00D41EF9" w:rsidRDefault="00517A03" w:rsidP="00AC7C9B">
      <w:pPr>
        <w:tabs>
          <w:tab w:val="left" w:pos="4111"/>
        </w:tabs>
        <w:spacing w:before="0"/>
        <w:ind w:left="57"/>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517A03" w:rsidRPr="00D41EF9" w:rsidTr="00DF3784">
        <w:trPr>
          <w:cantSplit/>
          <w:trHeight w:val="680"/>
        </w:trPr>
        <w:tc>
          <w:tcPr>
            <w:tcW w:w="822" w:type="dxa"/>
          </w:tcPr>
          <w:p w:rsidR="00517A03" w:rsidRPr="00D41EF9" w:rsidRDefault="00517A03" w:rsidP="00AC7C9B">
            <w:pPr>
              <w:tabs>
                <w:tab w:val="left" w:pos="4111"/>
              </w:tabs>
              <w:spacing w:before="10"/>
              <w:ind w:left="57"/>
              <w:rPr>
                <w:sz w:val="22"/>
                <w:lang w:val="fr-CH"/>
              </w:rPr>
            </w:pPr>
            <w:r w:rsidRPr="00D41EF9">
              <w:rPr>
                <w:sz w:val="22"/>
                <w:lang w:val="fr-CH"/>
              </w:rPr>
              <w:t>Objet:</w:t>
            </w:r>
          </w:p>
        </w:tc>
        <w:tc>
          <w:tcPr>
            <w:tcW w:w="7392" w:type="dxa"/>
          </w:tcPr>
          <w:p w:rsidR="00517A03" w:rsidRPr="00D41EF9" w:rsidRDefault="00DF3784" w:rsidP="00757377">
            <w:pPr>
              <w:tabs>
                <w:tab w:val="left" w:pos="4111"/>
              </w:tabs>
              <w:spacing w:before="0"/>
              <w:ind w:left="57"/>
              <w:rPr>
                <w:lang w:val="fr-CH"/>
              </w:rPr>
            </w:pPr>
            <w:r>
              <w:rPr>
                <w:b/>
                <w:szCs w:val="24"/>
                <w:lang w:val="fr-CH"/>
              </w:rPr>
              <w:t xml:space="preserve">Atelier conjoint </w:t>
            </w:r>
            <w:r w:rsidRPr="00DF3784">
              <w:rPr>
                <w:b/>
                <w:szCs w:val="24"/>
              </w:rPr>
              <w:t xml:space="preserve">UIT/CEE-ONU </w:t>
            </w:r>
            <w:r>
              <w:rPr>
                <w:b/>
                <w:szCs w:val="24"/>
              </w:rPr>
              <w:t>intitulé</w:t>
            </w:r>
            <w:r w:rsidRPr="00DF3784">
              <w:rPr>
                <w:b/>
                <w:szCs w:val="24"/>
              </w:rPr>
              <w:t xml:space="preserve"> </w:t>
            </w:r>
            <w:r>
              <w:rPr>
                <w:b/>
                <w:szCs w:val="24"/>
              </w:rPr>
              <w:t>"</w:t>
            </w:r>
            <w:r w:rsidR="00EE0AB0">
              <w:rPr>
                <w:b/>
                <w:szCs w:val="24"/>
              </w:rPr>
              <w:t>S</w:t>
            </w:r>
            <w:r w:rsidRPr="00DF3784">
              <w:rPr>
                <w:b/>
                <w:szCs w:val="24"/>
              </w:rPr>
              <w:t>ystèmes de transport intelligents sur les marchés émergents –</w:t>
            </w:r>
            <w:r w:rsidR="00EE0AB0">
              <w:rPr>
                <w:b/>
                <w:szCs w:val="24"/>
              </w:rPr>
              <w:t xml:space="preserve"> </w:t>
            </w:r>
            <w:r>
              <w:rPr>
                <w:b/>
                <w:szCs w:val="24"/>
              </w:rPr>
              <w:t>m</w:t>
            </w:r>
            <w:r w:rsidRPr="00DF3784">
              <w:rPr>
                <w:b/>
                <w:szCs w:val="24"/>
              </w:rPr>
              <w:t>oteurs d</w:t>
            </w:r>
            <w:r>
              <w:rPr>
                <w:b/>
                <w:szCs w:val="24"/>
              </w:rPr>
              <w:t>'</w:t>
            </w:r>
            <w:r w:rsidRPr="00DF3784">
              <w:rPr>
                <w:b/>
                <w:szCs w:val="24"/>
              </w:rPr>
              <w:t>une croissance sûre et durable</w:t>
            </w:r>
            <w:r>
              <w:rPr>
                <w:b/>
                <w:szCs w:val="24"/>
              </w:rPr>
              <w:t>"</w:t>
            </w:r>
            <w:r w:rsidR="00757377">
              <w:rPr>
                <w:b/>
                <w:szCs w:val="24"/>
              </w:rPr>
              <w:t xml:space="preserve"> </w:t>
            </w:r>
            <w:r w:rsidRPr="00DF3784">
              <w:rPr>
                <w:b/>
                <w:szCs w:val="24"/>
              </w:rPr>
              <w:t>Genève (Suisse), le 27 juin 2013</w:t>
            </w:r>
          </w:p>
        </w:tc>
      </w:tr>
    </w:tbl>
    <w:p w:rsidR="00517A03" w:rsidRPr="00D41EF9" w:rsidRDefault="00517A03" w:rsidP="00AC7C9B">
      <w:pPr>
        <w:rPr>
          <w:lang w:val="fr-CH"/>
        </w:rPr>
      </w:pPr>
      <w:bookmarkStart w:id="2" w:name="StartTyping_F"/>
      <w:bookmarkEnd w:id="2"/>
    </w:p>
    <w:p w:rsidR="00517A03" w:rsidRPr="00D41EF9" w:rsidRDefault="00517A03" w:rsidP="00AC7C9B">
      <w:pPr>
        <w:rPr>
          <w:lang w:val="fr-CH"/>
        </w:rPr>
      </w:pPr>
      <w:r w:rsidRPr="00D41EF9">
        <w:rPr>
          <w:lang w:val="fr-CH"/>
        </w:rPr>
        <w:t>Madame, Monsieur,</w:t>
      </w:r>
    </w:p>
    <w:p w:rsidR="00DF3784" w:rsidRPr="00DF3784" w:rsidRDefault="00DF3784" w:rsidP="00EE0AB0">
      <w:pPr>
        <w:rPr>
          <w:szCs w:val="24"/>
        </w:rPr>
      </w:pPr>
      <w:r w:rsidRPr="00DF3784">
        <w:rPr>
          <w:bCs/>
          <w:szCs w:val="24"/>
        </w:rPr>
        <w:t>1</w:t>
      </w:r>
      <w:r w:rsidRPr="00DF3784">
        <w:rPr>
          <w:szCs w:val="24"/>
        </w:rPr>
        <w:tab/>
        <w:t xml:space="preserve">J'ai l'honneur de vous informer qu'un </w:t>
      </w:r>
      <w:r w:rsidRPr="00DF3784">
        <w:rPr>
          <w:b/>
          <w:bCs/>
          <w:szCs w:val="24"/>
        </w:rPr>
        <w:t>atelier d</w:t>
      </w:r>
      <w:r>
        <w:rPr>
          <w:b/>
          <w:bCs/>
          <w:szCs w:val="24"/>
        </w:rPr>
        <w:t>'</w:t>
      </w:r>
      <w:r w:rsidRPr="00DF3784">
        <w:rPr>
          <w:b/>
          <w:bCs/>
          <w:szCs w:val="24"/>
        </w:rPr>
        <w:t xml:space="preserve">une journée </w:t>
      </w:r>
      <w:r>
        <w:rPr>
          <w:b/>
          <w:bCs/>
          <w:szCs w:val="24"/>
        </w:rPr>
        <w:t>intitulé</w:t>
      </w:r>
      <w:r w:rsidRPr="00DF3784">
        <w:rPr>
          <w:b/>
          <w:bCs/>
          <w:szCs w:val="24"/>
        </w:rPr>
        <w:t xml:space="preserve"> </w:t>
      </w:r>
      <w:r>
        <w:rPr>
          <w:b/>
          <w:bCs/>
          <w:szCs w:val="24"/>
        </w:rPr>
        <w:t>"</w:t>
      </w:r>
      <w:r w:rsidR="00EE0AB0">
        <w:rPr>
          <w:b/>
          <w:bCs/>
          <w:szCs w:val="24"/>
        </w:rPr>
        <w:t>S</w:t>
      </w:r>
      <w:r w:rsidRPr="00DF3784">
        <w:rPr>
          <w:b/>
          <w:bCs/>
          <w:szCs w:val="24"/>
        </w:rPr>
        <w:t>ystèmes de transport intelligents sur les marchés</w:t>
      </w:r>
      <w:r w:rsidRPr="00DF3784">
        <w:rPr>
          <w:b/>
          <w:szCs w:val="24"/>
        </w:rPr>
        <w:t xml:space="preserve"> émergents –</w:t>
      </w:r>
      <w:r w:rsidR="00EE0AB0">
        <w:rPr>
          <w:b/>
          <w:szCs w:val="24"/>
        </w:rPr>
        <w:t xml:space="preserve"> </w:t>
      </w:r>
      <w:r w:rsidRPr="00DF3784">
        <w:rPr>
          <w:b/>
          <w:szCs w:val="24"/>
        </w:rPr>
        <w:t>moteurs d</w:t>
      </w:r>
      <w:r>
        <w:rPr>
          <w:b/>
          <w:szCs w:val="24"/>
        </w:rPr>
        <w:t>'</w:t>
      </w:r>
      <w:r w:rsidRPr="00DF3784">
        <w:rPr>
          <w:b/>
          <w:szCs w:val="24"/>
        </w:rPr>
        <w:t>une croissance sûre et durable</w:t>
      </w:r>
      <w:r>
        <w:rPr>
          <w:b/>
          <w:szCs w:val="24"/>
        </w:rPr>
        <w:t>"</w:t>
      </w:r>
      <w:r w:rsidRPr="00DF3784">
        <w:rPr>
          <w:b/>
          <w:szCs w:val="24"/>
        </w:rPr>
        <w:t>, organisé conjointement par l</w:t>
      </w:r>
      <w:r>
        <w:rPr>
          <w:b/>
          <w:szCs w:val="24"/>
        </w:rPr>
        <w:t>'</w:t>
      </w:r>
      <w:r w:rsidRPr="00DF3784">
        <w:rPr>
          <w:b/>
          <w:szCs w:val="24"/>
        </w:rPr>
        <w:t>UIT et la CEE-ONU</w:t>
      </w:r>
      <w:r w:rsidRPr="00DF3784">
        <w:rPr>
          <w:bCs/>
          <w:szCs w:val="24"/>
        </w:rPr>
        <w:t>,</w:t>
      </w:r>
      <w:r w:rsidRPr="00DF3784">
        <w:rPr>
          <w:szCs w:val="24"/>
        </w:rPr>
        <w:t xml:space="preserve"> aura lieu à Genève, au siège de l'UIT, le 27</w:t>
      </w:r>
      <w:r>
        <w:rPr>
          <w:szCs w:val="24"/>
        </w:rPr>
        <w:t> </w:t>
      </w:r>
      <w:r w:rsidRPr="00DF3784">
        <w:rPr>
          <w:szCs w:val="24"/>
        </w:rPr>
        <w:t>juin 2013. Cet atelier constitue un autre évènement important de 2013, année des TIC et de l</w:t>
      </w:r>
      <w:r>
        <w:rPr>
          <w:szCs w:val="24"/>
        </w:rPr>
        <w:t>'</w:t>
      </w:r>
      <w:r w:rsidRPr="00DF3784">
        <w:rPr>
          <w:szCs w:val="24"/>
        </w:rPr>
        <w:t>amélioration de la sécurité routière.</w:t>
      </w:r>
    </w:p>
    <w:p w:rsidR="00DF3784" w:rsidRPr="00DF3784" w:rsidRDefault="00DF3784" w:rsidP="00DF3784">
      <w:r w:rsidRPr="00DF3784">
        <w:t xml:space="preserve">L'atelier s'ouvrira à 9 h 30. Les précisions relatives aux salles de réunion seront affichées sur les écrans placés aux entrées du siège de l'UIT. </w:t>
      </w:r>
      <w:r w:rsidRPr="00DF3784">
        <w:rPr>
          <w:b/>
          <w:bCs/>
        </w:rPr>
        <w:t>L'enregistrement des participants débutera à 8 h 30.</w:t>
      </w:r>
    </w:p>
    <w:p w:rsidR="00DF3784" w:rsidRPr="00DF3784" w:rsidRDefault="00DF3784" w:rsidP="00DF3784">
      <w:pPr>
        <w:rPr>
          <w:szCs w:val="24"/>
        </w:rPr>
      </w:pPr>
      <w:r w:rsidRPr="00DF3784">
        <w:rPr>
          <w:bCs/>
          <w:szCs w:val="24"/>
        </w:rPr>
        <w:t>2</w:t>
      </w:r>
      <w:r w:rsidRPr="00DF3784">
        <w:rPr>
          <w:szCs w:val="24"/>
        </w:rPr>
        <w:tab/>
        <w:t>L'atelier se déroulera en anglais seulement.</w:t>
      </w:r>
    </w:p>
    <w:p w:rsidR="00DF3784" w:rsidRPr="00DF3784" w:rsidRDefault="00DF3784" w:rsidP="00DF3784">
      <w:r w:rsidRPr="00DF3784">
        <w:rPr>
          <w:bCs/>
        </w:rPr>
        <w:t>3</w:t>
      </w:r>
      <w:r w:rsidRPr="00DF3784">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DF3784" w:rsidRPr="00DF3784" w:rsidRDefault="00DF3784" w:rsidP="00F07FED">
      <w:pPr>
        <w:keepNext/>
        <w:keepLines/>
        <w:rPr>
          <w:lang w:val="fr-CH"/>
        </w:rPr>
      </w:pPr>
      <w:r w:rsidRPr="00DF3784">
        <w:rPr>
          <w:lang w:val="fr-CH"/>
        </w:rPr>
        <w:lastRenderedPageBreak/>
        <w:t>4</w:t>
      </w:r>
      <w:r w:rsidRPr="00DF3784">
        <w:rPr>
          <w:lang w:val="fr-CH"/>
        </w:rPr>
        <w:tab/>
        <w:t>L</w:t>
      </w:r>
      <w:r>
        <w:rPr>
          <w:lang w:val="fr-CH"/>
        </w:rPr>
        <w:t>'</w:t>
      </w:r>
      <w:r w:rsidRPr="00DF3784">
        <w:rPr>
          <w:lang w:val="fr-CH"/>
        </w:rPr>
        <w:t>atelier est organisé en même temps que des manifestations connexes qui auront lieu à Genève la même semaine:</w:t>
      </w:r>
    </w:p>
    <w:p w:rsidR="00DF3784" w:rsidRPr="00DA0283" w:rsidRDefault="00DF3784" w:rsidP="00EE0AB0">
      <w:pPr>
        <w:pStyle w:val="enumlev1"/>
        <w:keepNext/>
        <w:keepLines/>
        <w:rPr>
          <w:lang w:val="fr-CH"/>
        </w:rPr>
      </w:pPr>
      <w:r w:rsidRPr="00DF3784">
        <w:rPr>
          <w:lang w:val="fr-CH"/>
        </w:rPr>
        <w:t>–</w:t>
      </w:r>
      <w:r>
        <w:rPr>
          <w:lang w:val="fr-CH"/>
        </w:rPr>
        <w:tab/>
      </w:r>
      <w:r w:rsidRPr="00DA0283">
        <w:rPr>
          <w:lang w:val="fr-CH"/>
        </w:rPr>
        <w:t xml:space="preserve">Réunion </w:t>
      </w:r>
      <w:r w:rsidRPr="006813EE">
        <w:rPr>
          <w:lang w:val="fr-CH"/>
        </w:rPr>
        <w:t>du Groupe du Rapporteur sur</w:t>
      </w:r>
      <w:r w:rsidRPr="00DA0283">
        <w:rPr>
          <w:lang w:val="fr-CH"/>
        </w:rPr>
        <w:t xml:space="preserve"> la plate-forme de passerelle de véhicule pour les services et applications de télécommunication/ITS </w:t>
      </w:r>
      <w:r w:rsidRPr="006813EE">
        <w:rPr>
          <w:lang w:val="fr-CH"/>
        </w:rPr>
        <w:t>(Question 27/16):</w:t>
      </w:r>
      <w:r w:rsidRPr="00DA0283">
        <w:rPr>
          <w:lang w:val="fr-CH"/>
        </w:rPr>
        <w:t xml:space="preserve"> 24 et 25 juin 2013, siège de l</w:t>
      </w:r>
      <w:r>
        <w:rPr>
          <w:lang w:val="fr-CH"/>
        </w:rPr>
        <w:t>'</w:t>
      </w:r>
      <w:r w:rsidRPr="00DA0283">
        <w:rPr>
          <w:lang w:val="fr-CH"/>
        </w:rPr>
        <w:t>UIT</w:t>
      </w:r>
      <w:r w:rsidR="00EE0AB0">
        <w:rPr>
          <w:lang w:val="fr-CH"/>
        </w:rPr>
        <w:t>.</w:t>
      </w:r>
    </w:p>
    <w:p w:rsidR="00DF3784" w:rsidRPr="00DA0283" w:rsidRDefault="00DF3784" w:rsidP="00EE0AB0">
      <w:pPr>
        <w:pStyle w:val="enumlev1"/>
        <w:keepNext/>
        <w:keepLines/>
        <w:rPr>
          <w:lang w:val="fr-CH"/>
        </w:rPr>
      </w:pPr>
      <w:r w:rsidRPr="00DF3784">
        <w:rPr>
          <w:lang w:val="fr-CH"/>
        </w:rPr>
        <w:t>–</w:t>
      </w:r>
      <w:r>
        <w:rPr>
          <w:lang w:val="fr-CH"/>
        </w:rPr>
        <w:tab/>
      </w:r>
      <w:r w:rsidRPr="00DA0283">
        <w:rPr>
          <w:lang w:val="fr-CH"/>
        </w:rPr>
        <w:t>160ème session du Forum mondial de l</w:t>
      </w:r>
      <w:r>
        <w:rPr>
          <w:lang w:val="fr-CH"/>
        </w:rPr>
        <w:t>'</w:t>
      </w:r>
      <w:r w:rsidRPr="00DA0283">
        <w:rPr>
          <w:lang w:val="fr-CH"/>
        </w:rPr>
        <w:t>harmonisation des Règlements concernant les véhicules (WP.29)</w:t>
      </w:r>
      <w:r>
        <w:rPr>
          <w:lang w:val="fr-CH"/>
        </w:rPr>
        <w:t xml:space="preserve"> </w:t>
      </w:r>
      <w:r w:rsidRPr="006813EE">
        <w:rPr>
          <w:lang w:val="fr-CH"/>
        </w:rPr>
        <w:t>de la CEE-</w:t>
      </w:r>
      <w:r>
        <w:rPr>
          <w:lang w:val="fr-CH"/>
        </w:rPr>
        <w:t>ONU</w:t>
      </w:r>
      <w:r w:rsidRPr="00DA0283">
        <w:rPr>
          <w:lang w:val="fr-CH"/>
        </w:rPr>
        <w:t>: 25 au 28 juin 2013, Palais des Nations (la séance d</w:t>
      </w:r>
      <w:r>
        <w:rPr>
          <w:lang w:val="fr-CH"/>
        </w:rPr>
        <w:t>'</w:t>
      </w:r>
      <w:r w:rsidRPr="00DA0283">
        <w:rPr>
          <w:lang w:val="fr-CH"/>
        </w:rPr>
        <w:t>ouverture et l</w:t>
      </w:r>
      <w:r>
        <w:rPr>
          <w:lang w:val="fr-CH"/>
        </w:rPr>
        <w:t>'</w:t>
      </w:r>
      <w:r w:rsidRPr="00DA0283">
        <w:rPr>
          <w:lang w:val="fr-CH"/>
        </w:rPr>
        <w:t>examen du point de l</w:t>
      </w:r>
      <w:r>
        <w:rPr>
          <w:lang w:val="fr-CH"/>
        </w:rPr>
        <w:t>'</w:t>
      </w:r>
      <w:r w:rsidRPr="00DA0283">
        <w:rPr>
          <w:lang w:val="fr-CH"/>
        </w:rPr>
        <w:t xml:space="preserve">ordre du jour relatif aux ITS sont provisoirement prévus </w:t>
      </w:r>
      <w:r>
        <w:rPr>
          <w:lang w:val="fr-CH"/>
        </w:rPr>
        <w:t>pour</w:t>
      </w:r>
      <w:r w:rsidRPr="00DA0283">
        <w:rPr>
          <w:lang w:val="fr-CH"/>
        </w:rPr>
        <w:t xml:space="preserve"> la matinée du 25 juin 2013)</w:t>
      </w:r>
      <w:r w:rsidR="00EE0AB0">
        <w:rPr>
          <w:lang w:val="fr-CH"/>
        </w:rPr>
        <w:t>.</w:t>
      </w:r>
    </w:p>
    <w:p w:rsidR="00DF3784" w:rsidRPr="00DA0283" w:rsidRDefault="00DF3784" w:rsidP="00EE0AB0">
      <w:pPr>
        <w:pStyle w:val="enumlev1"/>
        <w:rPr>
          <w:lang w:val="fr-CH"/>
        </w:rPr>
      </w:pPr>
      <w:r w:rsidRPr="00DF3784">
        <w:rPr>
          <w:lang w:val="fr-CH"/>
        </w:rPr>
        <w:t>–</w:t>
      </w:r>
      <w:r>
        <w:rPr>
          <w:lang w:val="fr-CH"/>
        </w:rPr>
        <w:tab/>
      </w:r>
      <w:r w:rsidRPr="00DA0283">
        <w:rPr>
          <w:lang w:val="fr-CH"/>
        </w:rPr>
        <w:t xml:space="preserve">Réunion de la Collaboration sur les normes de communication pour les systèmes ITS, </w:t>
      </w:r>
      <w:r w:rsidRPr="006813EE">
        <w:rPr>
          <w:lang w:val="fr-CH"/>
        </w:rPr>
        <w:t>26</w:t>
      </w:r>
      <w:r w:rsidR="00EE0AB0">
        <w:rPr>
          <w:lang w:val="fr-CH"/>
        </w:rPr>
        <w:t> </w:t>
      </w:r>
      <w:r w:rsidRPr="006813EE">
        <w:rPr>
          <w:lang w:val="fr-CH"/>
        </w:rPr>
        <w:t>et</w:t>
      </w:r>
      <w:r w:rsidR="00EE0AB0">
        <w:rPr>
          <w:lang w:val="fr-CH"/>
        </w:rPr>
        <w:t> </w:t>
      </w:r>
      <w:r w:rsidRPr="006813EE">
        <w:rPr>
          <w:lang w:val="fr-CH"/>
        </w:rPr>
        <w:t>28 juin</w:t>
      </w:r>
      <w:r w:rsidRPr="00DA0283">
        <w:rPr>
          <w:lang w:val="fr-CH"/>
        </w:rPr>
        <w:t xml:space="preserve"> 2013, siège de l</w:t>
      </w:r>
      <w:r>
        <w:rPr>
          <w:lang w:val="fr-CH"/>
        </w:rPr>
        <w:t>'</w:t>
      </w:r>
      <w:r w:rsidRPr="00DA0283">
        <w:rPr>
          <w:lang w:val="fr-CH"/>
        </w:rPr>
        <w:t>UIT</w:t>
      </w:r>
      <w:r>
        <w:rPr>
          <w:lang w:val="fr-CH"/>
        </w:rPr>
        <w:t>.</w:t>
      </w:r>
    </w:p>
    <w:p w:rsidR="00DF3784" w:rsidRPr="00DF3784" w:rsidRDefault="00DF3784" w:rsidP="00DF3784">
      <w:pPr>
        <w:rPr>
          <w:szCs w:val="24"/>
        </w:rPr>
      </w:pPr>
      <w:r w:rsidRPr="00DF3784">
        <w:rPr>
          <w:szCs w:val="24"/>
          <w:lang w:val="fr-CH"/>
        </w:rPr>
        <w:t>Le Forum mondial de l</w:t>
      </w:r>
      <w:r>
        <w:rPr>
          <w:szCs w:val="24"/>
          <w:lang w:val="fr-CH"/>
        </w:rPr>
        <w:t>'</w:t>
      </w:r>
      <w:r w:rsidRPr="00DF3784">
        <w:rPr>
          <w:szCs w:val="24"/>
          <w:lang w:val="fr-CH"/>
        </w:rPr>
        <w:t>harmonisation des Règlements concernant les véhicules et la réunion de la Collaboration sur les normes de communication pour les systèmes ITS seront ouverts à tous les participants inscrits à l</w:t>
      </w:r>
      <w:r>
        <w:rPr>
          <w:szCs w:val="24"/>
          <w:lang w:val="fr-CH"/>
        </w:rPr>
        <w:t>'</w:t>
      </w:r>
      <w:r w:rsidRPr="00DF3784">
        <w:rPr>
          <w:szCs w:val="24"/>
          <w:lang w:val="fr-CH"/>
        </w:rPr>
        <w:t xml:space="preserve">atelier. La réunion du Groupe du Rapporteur est ouverte aux </w:t>
      </w:r>
      <w:r w:rsidRPr="00DF3784">
        <w:rPr>
          <w:szCs w:val="24"/>
        </w:rPr>
        <w:t xml:space="preserve">Etats Membres, aux Membres de Secteur, aux Associés de l'UIT et aux établissements universitaires participant aux travaux de l'UIT. </w:t>
      </w:r>
    </w:p>
    <w:p w:rsidR="00DF3784" w:rsidRPr="00DF3784" w:rsidRDefault="00DF3784" w:rsidP="00DF3784">
      <w:pPr>
        <w:rPr>
          <w:szCs w:val="24"/>
          <w:lang w:val="fr-CH"/>
        </w:rPr>
      </w:pPr>
      <w:r w:rsidRPr="00DF3784">
        <w:rPr>
          <w:szCs w:val="24"/>
          <w:lang w:val="fr-CH"/>
        </w:rPr>
        <w:t>5</w:t>
      </w:r>
      <w:r w:rsidRPr="00DF3784">
        <w:rPr>
          <w:szCs w:val="24"/>
          <w:lang w:val="fr-CH"/>
        </w:rPr>
        <w:tab/>
        <w:t>L</w:t>
      </w:r>
      <w:r>
        <w:rPr>
          <w:szCs w:val="24"/>
          <w:lang w:val="fr-CH"/>
        </w:rPr>
        <w:t>'</w:t>
      </w:r>
      <w:r w:rsidRPr="00DF3784">
        <w:rPr>
          <w:szCs w:val="24"/>
          <w:lang w:val="fr-CH"/>
        </w:rPr>
        <w:t>atelier a pour principal objectif d</w:t>
      </w:r>
      <w:r>
        <w:rPr>
          <w:szCs w:val="24"/>
          <w:lang w:val="fr-CH"/>
        </w:rPr>
        <w:t>'</w:t>
      </w:r>
      <w:r w:rsidRPr="00DF3784">
        <w:rPr>
          <w:szCs w:val="24"/>
          <w:lang w:val="fr-CH"/>
        </w:rPr>
        <w:t xml:space="preserve">examiner la situation actuelle </w:t>
      </w:r>
      <w:r>
        <w:rPr>
          <w:szCs w:val="24"/>
          <w:lang w:val="fr-CH"/>
        </w:rPr>
        <w:t>relative aux</w:t>
      </w:r>
      <w:r w:rsidRPr="00DF3784">
        <w:rPr>
          <w:szCs w:val="24"/>
          <w:lang w:val="fr-CH"/>
        </w:rPr>
        <w:t xml:space="preserve"> systèmes de transport intelligents (ITS), en ce qui concerne la technologie, les applications, les cadres r</w:t>
      </w:r>
      <w:r>
        <w:rPr>
          <w:szCs w:val="24"/>
          <w:lang w:val="fr-CH"/>
        </w:rPr>
        <w:t>é</w:t>
      </w:r>
      <w:r w:rsidRPr="00DF3784">
        <w:rPr>
          <w:szCs w:val="24"/>
          <w:lang w:val="fr-CH"/>
        </w:rPr>
        <w:t>glementaires et les normes. Les participants aborderont aussi les obstacles à l</w:t>
      </w:r>
      <w:r>
        <w:rPr>
          <w:szCs w:val="24"/>
          <w:lang w:val="fr-CH"/>
        </w:rPr>
        <w:t>'</w:t>
      </w:r>
      <w:r w:rsidRPr="00DF3784">
        <w:rPr>
          <w:szCs w:val="24"/>
          <w:lang w:val="fr-CH"/>
        </w:rPr>
        <w:t xml:space="preserve">adoption de ces systèmes, les problèmes et les solutions qui peuvent leur être apportées. On mettra également en avant les avantages qui peuvent être tirés des ITS dans les économies émergentes, avec un accent particulier sur la sécurité routière, et on </w:t>
      </w:r>
      <w:r>
        <w:rPr>
          <w:szCs w:val="24"/>
          <w:lang w:val="fr-CH"/>
        </w:rPr>
        <w:t xml:space="preserve">s'intéressera </w:t>
      </w:r>
      <w:r w:rsidRPr="00DF3784">
        <w:rPr>
          <w:szCs w:val="24"/>
          <w:lang w:val="fr-CH"/>
        </w:rPr>
        <w:t xml:space="preserve">enfin </w:t>
      </w:r>
      <w:r>
        <w:rPr>
          <w:szCs w:val="24"/>
          <w:lang w:val="fr-CH"/>
        </w:rPr>
        <w:t>aux</w:t>
      </w:r>
      <w:r w:rsidRPr="00DF3784">
        <w:rPr>
          <w:szCs w:val="24"/>
          <w:lang w:val="fr-CH"/>
        </w:rPr>
        <w:t xml:space="preserve"> problèmes liés à l</w:t>
      </w:r>
      <w:r>
        <w:rPr>
          <w:szCs w:val="24"/>
          <w:lang w:val="fr-CH"/>
        </w:rPr>
        <w:t>'</w:t>
      </w:r>
      <w:r w:rsidRPr="00DF3784">
        <w:rPr>
          <w:szCs w:val="24"/>
          <w:lang w:val="fr-CH"/>
        </w:rPr>
        <w:t>inattention des conducteurs et</w:t>
      </w:r>
      <w:r>
        <w:rPr>
          <w:szCs w:val="24"/>
          <w:lang w:val="fr-CH"/>
        </w:rPr>
        <w:t xml:space="preserve"> aux moyens d'y remédier</w:t>
      </w:r>
      <w:r w:rsidRPr="00DF3784">
        <w:rPr>
          <w:szCs w:val="24"/>
          <w:lang w:val="fr-CH"/>
        </w:rPr>
        <w:t>.</w:t>
      </w:r>
    </w:p>
    <w:p w:rsidR="00DF3784" w:rsidRPr="00DF3784" w:rsidRDefault="00DF3784" w:rsidP="00DF3784">
      <w:r w:rsidRPr="00DF3784">
        <w:t>6</w:t>
      </w:r>
      <w:r w:rsidRPr="00DF3784">
        <w:tab/>
        <w:t>Un projet de programme pour l'atelier figure à l'</w:t>
      </w:r>
      <w:r w:rsidRPr="00DF3784">
        <w:rPr>
          <w:b/>
        </w:rPr>
        <w:t>Annexe 1</w:t>
      </w:r>
      <w:r w:rsidRPr="00DF3784">
        <w:t>. Le programme</w:t>
      </w:r>
      <w:r>
        <w:t xml:space="preserve"> ainsi que les exposés des intervenants et </w:t>
      </w:r>
      <w:r w:rsidRPr="00DF3784">
        <w:t>des informations détaillées relatives aux hôtels, aux transports et aux formalités de visa, ser</w:t>
      </w:r>
      <w:r>
        <w:t>ont</w:t>
      </w:r>
      <w:r w:rsidRPr="00DF3784">
        <w:t xml:space="preserve"> disponible</w:t>
      </w:r>
      <w:r>
        <w:t>s</w:t>
      </w:r>
      <w:r w:rsidRPr="00DF3784">
        <w:t xml:space="preserve"> sur le site web de l</w:t>
      </w:r>
      <w:r>
        <w:t>'</w:t>
      </w:r>
      <w:r w:rsidRPr="00DF3784">
        <w:t>UIT-T à l</w:t>
      </w:r>
      <w:r>
        <w:t>'</w:t>
      </w:r>
      <w:r w:rsidRPr="00DF3784">
        <w:t xml:space="preserve">adresse suivante: </w:t>
      </w:r>
      <w:hyperlink r:id="rId11" w:history="1">
        <w:r w:rsidRPr="00DF3784">
          <w:rPr>
            <w:rStyle w:val="Hyperlink"/>
            <w:szCs w:val="24"/>
          </w:rPr>
          <w:t>http://www.itu.int/en/ITU-T/Workshops-and-Seminars/its-em/201306/Pages/default.aspx</w:t>
        </w:r>
      </w:hyperlink>
      <w:r w:rsidRPr="00DF3784">
        <w:t>. Ce site web sera actualisé dès que des renseignements nouveaux ou modifiés seront disponibles.</w:t>
      </w:r>
    </w:p>
    <w:p w:rsidR="00DF3784" w:rsidRPr="00DF3784" w:rsidRDefault="00DF3784" w:rsidP="00DF3784">
      <w:r w:rsidRPr="00DF3784">
        <w:t>7</w:t>
      </w:r>
      <w:r w:rsidRPr="00DF3784">
        <w:tab/>
        <w:t>Des équipements de réseau local sans fil sont à la disposition des délégués dans les principaux espaces de conférence de l'UIT. L'accès au réseau câblé continue d'être disponible dans le bâtiment Montbrillant de l'UIT. Vous trouverez de plus amples renseignements sur le site web de l'UIT-T (</w:t>
      </w:r>
      <w:hyperlink r:id="rId12" w:history="1">
        <w:r w:rsidRPr="00DF3784">
          <w:rPr>
            <w:rStyle w:val="Hyperlink"/>
            <w:szCs w:val="24"/>
          </w:rPr>
          <w:t>http://www.itu.int/ITU-T/edh/faqs-support.html</w:t>
        </w:r>
      </w:hyperlink>
      <w:r w:rsidRPr="00DF3784">
        <w:t>).</w:t>
      </w:r>
    </w:p>
    <w:p w:rsidR="00DF3784" w:rsidRPr="00DF3784" w:rsidRDefault="00DF3784" w:rsidP="00DF3784">
      <w:pPr>
        <w:rPr>
          <w:szCs w:val="24"/>
        </w:rPr>
      </w:pPr>
      <w:r w:rsidRPr="00DF3784">
        <w:rPr>
          <w:szCs w:val="24"/>
        </w:rPr>
        <w:t>8</w:t>
      </w:r>
      <w:r w:rsidRPr="00DF3784">
        <w:rPr>
          <w:szCs w:val="24"/>
        </w:rPr>
        <w:tab/>
        <w:t>Pour faciliter vos démarches, vous trouverez un formulaire de confirmation d'hôtel à l'</w:t>
      </w:r>
      <w:r w:rsidRPr="00DF3784">
        <w:rPr>
          <w:b/>
          <w:szCs w:val="24"/>
        </w:rPr>
        <w:t>Annexe</w:t>
      </w:r>
      <w:r w:rsidRPr="00DF3784">
        <w:rPr>
          <w:szCs w:val="24"/>
        </w:rPr>
        <w:t> </w:t>
      </w:r>
      <w:r w:rsidRPr="00DF3784">
        <w:rPr>
          <w:b/>
          <w:szCs w:val="24"/>
        </w:rPr>
        <w:t>2</w:t>
      </w:r>
      <w:r w:rsidRPr="00DF3784">
        <w:rPr>
          <w:szCs w:val="24"/>
        </w:rPr>
        <w:t xml:space="preserve"> (voir </w:t>
      </w:r>
      <w:hyperlink r:id="rId13" w:history="1">
        <w:r w:rsidRPr="00DF3784">
          <w:rPr>
            <w:rStyle w:val="Hyperlink"/>
            <w:szCs w:val="24"/>
          </w:rPr>
          <w:t>http://www.itu.int/travel/</w:t>
        </w:r>
      </w:hyperlink>
      <w:r w:rsidRPr="00DF3784">
        <w:rPr>
          <w:szCs w:val="24"/>
        </w:rPr>
        <w:t xml:space="preserve"> pour la liste des hôtels).</w:t>
      </w:r>
    </w:p>
    <w:p w:rsidR="00DF3784" w:rsidRPr="00DF3784" w:rsidRDefault="00DF3784" w:rsidP="00DF3784">
      <w:pPr>
        <w:rPr>
          <w:b/>
          <w:szCs w:val="24"/>
        </w:rPr>
      </w:pPr>
      <w:r w:rsidRPr="00DF3784">
        <w:rPr>
          <w:szCs w:val="24"/>
        </w:rPr>
        <w:t>9</w:t>
      </w:r>
      <w:r w:rsidRPr="00DF3784">
        <w:rPr>
          <w:szCs w:val="24"/>
        </w:rPr>
        <w:tab/>
        <w:t>Afin de permettre au TSB de prendre les dispositions nécessaires concernant l'organisation de l'atelier, je vous saurais gré de bien vouloir vous inscrire au moyen du formulaire en ligne (</w:t>
      </w:r>
      <w:hyperlink r:id="rId14" w:history="1">
        <w:r w:rsidRPr="00DF3784">
          <w:rPr>
            <w:rStyle w:val="Hyperlink"/>
            <w:rFonts w:asciiTheme="majorBidi" w:hAnsiTheme="majorBidi" w:cstheme="majorBidi"/>
            <w:szCs w:val="24"/>
          </w:rPr>
          <w:t>http://www.itu.int/en/ITU-T/Workshops-and-Seminars/its-em/201306/Pages/default.aspx</w:t>
        </w:r>
      </w:hyperlink>
      <w:r w:rsidRPr="00DF3784">
        <w:rPr>
          <w:szCs w:val="24"/>
        </w:rPr>
        <w:t xml:space="preserve">) dès que possible, et </w:t>
      </w:r>
      <w:r w:rsidRPr="00DF3784">
        <w:rPr>
          <w:b/>
          <w:szCs w:val="24"/>
        </w:rPr>
        <w:t>au plus tard le 13 juin 2013</w:t>
      </w:r>
      <w:r w:rsidRPr="00DF3784">
        <w:rPr>
          <w:bCs/>
          <w:szCs w:val="24"/>
        </w:rPr>
        <w:t>.</w:t>
      </w:r>
      <w:r w:rsidRPr="00DF3784">
        <w:rPr>
          <w:b/>
          <w:szCs w:val="24"/>
        </w:rPr>
        <w:t xml:space="preserve"> Veuillez noter que la préinscription des participants aux ateliers se fait exclusivement </w:t>
      </w:r>
      <w:r w:rsidRPr="00DF3784">
        <w:rPr>
          <w:b/>
          <w:i/>
          <w:iCs/>
          <w:szCs w:val="24"/>
        </w:rPr>
        <w:t>en ligne</w:t>
      </w:r>
      <w:r w:rsidRPr="00DF3784">
        <w:rPr>
          <w:b/>
          <w:bCs/>
          <w:szCs w:val="24"/>
        </w:rPr>
        <w:t>.</w:t>
      </w:r>
    </w:p>
    <w:p w:rsidR="00DF3784" w:rsidRPr="00DF3784" w:rsidRDefault="00DF3784" w:rsidP="00DF3784">
      <w:pPr>
        <w:rPr>
          <w:szCs w:val="24"/>
        </w:rPr>
      </w:pPr>
      <w:r w:rsidRPr="00DF3784">
        <w:rPr>
          <w:szCs w:val="24"/>
        </w:rPr>
        <w:t>10</w:t>
      </w:r>
      <w:r w:rsidRPr="00DF3784">
        <w:rPr>
          <w:szCs w:val="24"/>
        </w:rPr>
        <w:tab/>
        <w:t xml:space="preserve">Je vous rappelle que, pour les ressortissants de certains pays, l'entrée et le séjour, quelle qu'en soit la durée, sur le territoire de la Suisse sont soumis à l'obtention d'un visa. </w:t>
      </w:r>
      <w:r w:rsidRPr="00DF3784">
        <w:rPr>
          <w:b/>
          <w:bCs/>
          <w:szCs w:val="24"/>
        </w:rPr>
        <w:t>Ce visa doit être demandé au moins quatre (4) semaines avant le début de l'atelier</w:t>
      </w:r>
      <w:r w:rsidRPr="00DF3784">
        <w:rPr>
          <w:szCs w:val="24"/>
        </w:rPr>
        <w:t xml:space="preserve"> et obtenu auprès de la représentation de la Suisse (ambassade ou consulat) dans votre pays ou, à défaut, dans le pays le plus proche de votre pays de départ.</w:t>
      </w:r>
    </w:p>
    <w:p w:rsidR="00DF3784" w:rsidRPr="00DF3784" w:rsidRDefault="00DF3784" w:rsidP="00DF3784">
      <w:pPr>
        <w:rPr>
          <w:b/>
          <w:bCs/>
          <w:szCs w:val="24"/>
        </w:rPr>
      </w:pPr>
      <w:r w:rsidRPr="00DF3784">
        <w:rPr>
          <w:szCs w:val="24"/>
        </w:rPr>
        <w:t xml:space="preserve">En cas de problème pour des </w:t>
      </w:r>
      <w:r w:rsidRPr="00DF3784">
        <w:rPr>
          <w:b/>
          <w:bCs/>
          <w:szCs w:val="24"/>
        </w:rPr>
        <w:t>Etats Membres</w:t>
      </w:r>
      <w:r w:rsidRPr="00DF3784">
        <w:rPr>
          <w:szCs w:val="24"/>
        </w:rPr>
        <w:t>, des</w:t>
      </w:r>
      <w:r w:rsidRPr="00DF3784">
        <w:rPr>
          <w:b/>
          <w:bCs/>
          <w:szCs w:val="24"/>
        </w:rPr>
        <w:t xml:space="preserve"> Membres de Secteur </w:t>
      </w:r>
      <w:r w:rsidRPr="00DF3784">
        <w:rPr>
          <w:szCs w:val="24"/>
        </w:rPr>
        <w:t>et des</w:t>
      </w:r>
      <w:r w:rsidRPr="00DF3784">
        <w:rPr>
          <w:b/>
          <w:bCs/>
          <w:szCs w:val="24"/>
        </w:rPr>
        <w:t xml:space="preserve"> Associés de l'UIT </w:t>
      </w:r>
      <w:r w:rsidRPr="00DF3784">
        <w:rPr>
          <w:szCs w:val="24"/>
        </w:rPr>
        <w:t xml:space="preserve">ou des </w:t>
      </w:r>
      <w:r w:rsidRPr="00DF3784">
        <w:rPr>
          <w:b/>
          <w:bCs/>
          <w:szCs w:val="24"/>
        </w:rPr>
        <w:t>établissements universitaires participant aux travaux de l'UIT</w:t>
      </w:r>
      <w:r w:rsidRPr="00DF3784">
        <w:rPr>
          <w:szCs w:val="24"/>
        </w:rPr>
        <w:t xml:space="preserve">,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w:t>
      </w:r>
      <w:r w:rsidRPr="00DF3784">
        <w:rPr>
          <w:szCs w:val="24"/>
        </w:rPr>
        <w:lastRenderedPageBreak/>
        <w:t>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DF3784">
        <w:rPr>
          <w:b/>
          <w:bCs/>
          <w:szCs w:val="24"/>
        </w:rPr>
        <w:t>demande de visa</w:t>
      </w:r>
      <w:r w:rsidRPr="00DF3784">
        <w:rPr>
          <w:szCs w:val="24"/>
        </w:rPr>
        <w:t>", par télécopie (N°: +41 22 730 5853) ou par courrier électronique (</w:t>
      </w:r>
      <w:hyperlink r:id="rId15" w:history="1">
        <w:r w:rsidRPr="00DF3784">
          <w:rPr>
            <w:rStyle w:val="Hyperlink"/>
            <w:szCs w:val="24"/>
          </w:rPr>
          <w:t>tsbreg@itu.int</w:t>
        </w:r>
      </w:hyperlink>
      <w:r w:rsidRPr="00DF3784">
        <w:rPr>
          <w:szCs w:val="24"/>
        </w:rPr>
        <w:t xml:space="preserve">). </w:t>
      </w:r>
      <w:r w:rsidRPr="00EE0AB0">
        <w:rPr>
          <w:b/>
          <w:bCs/>
          <w:szCs w:val="24"/>
          <w:u w:val="single"/>
        </w:rPr>
        <w:t>Veuillez également noter que l'UIT peut prêter assistance uniquement aux représentants des Etats Membres de l'UIT, des Membres de Secteur de l'UIT, des Associés de l'UIT ou des établissements universitaires participant aux travaux de l'UIT.</w:t>
      </w:r>
    </w:p>
    <w:p w:rsidR="00DF3784" w:rsidRPr="00DF3784" w:rsidRDefault="00DF3784" w:rsidP="00DF3784">
      <w:pPr>
        <w:rPr>
          <w:szCs w:val="24"/>
        </w:rPr>
      </w:pPr>
      <w:r w:rsidRPr="00DF3784">
        <w:rPr>
          <w:szCs w:val="24"/>
        </w:rPr>
        <w:t>Veuillez agréer, Madame, Monsieur, l'assurance de ma considération distinguée.</w:t>
      </w:r>
    </w:p>
    <w:p w:rsidR="00394C4E" w:rsidRPr="00D41EF9" w:rsidRDefault="00757377" w:rsidP="00AC7C9B">
      <w:pPr>
        <w:spacing w:before="1440"/>
        <w:ind w:right="-284"/>
        <w:rPr>
          <w:szCs w:val="24"/>
          <w:lang w:val="fr-CH"/>
        </w:rPr>
      </w:pPr>
      <w:r>
        <w:rPr>
          <w:szCs w:val="24"/>
          <w:lang w:val="fr-CH"/>
        </w:rPr>
        <w:br/>
      </w:r>
      <w:r w:rsidR="00394C4E" w:rsidRPr="00D41EF9">
        <w:rPr>
          <w:szCs w:val="24"/>
          <w:lang w:val="fr-CH"/>
        </w:rPr>
        <w:t>Malcolm Johnson</w:t>
      </w:r>
      <w:r w:rsidR="00394C4E" w:rsidRPr="00D41EF9">
        <w:rPr>
          <w:szCs w:val="24"/>
          <w:lang w:val="fr-CH"/>
        </w:rPr>
        <w:br/>
        <w:t>Directeur du Bureau de la</w:t>
      </w:r>
      <w:r w:rsidR="00394C4E" w:rsidRPr="00D41EF9">
        <w:rPr>
          <w:szCs w:val="24"/>
          <w:lang w:val="fr-CH"/>
        </w:rPr>
        <w:br/>
        <w:t>normalisation des télécommunications</w:t>
      </w:r>
    </w:p>
    <w:p w:rsidR="00394C4E" w:rsidRPr="00D41EF9" w:rsidRDefault="00394C4E" w:rsidP="00AC7C9B">
      <w:pPr>
        <w:rPr>
          <w:lang w:val="fr-CH"/>
        </w:rPr>
      </w:pPr>
    </w:p>
    <w:p w:rsidR="00394C4E" w:rsidRPr="00D41EF9" w:rsidRDefault="00394C4E" w:rsidP="00AC7C9B">
      <w:pPr>
        <w:rPr>
          <w:lang w:val="fr-CH"/>
        </w:rPr>
      </w:pPr>
    </w:p>
    <w:p w:rsidR="00394C4E" w:rsidRPr="00D41EF9" w:rsidRDefault="00394C4E" w:rsidP="00AC7C9B">
      <w:pPr>
        <w:rPr>
          <w:lang w:val="fr-CH"/>
        </w:rPr>
      </w:pPr>
    </w:p>
    <w:p w:rsidR="00394C4E" w:rsidRPr="00D41EF9" w:rsidRDefault="00394C4E" w:rsidP="00AC7C9B">
      <w:pPr>
        <w:rPr>
          <w:lang w:val="fr-CH"/>
        </w:rPr>
      </w:pPr>
    </w:p>
    <w:p w:rsidR="00394C4E" w:rsidRPr="00D41EF9" w:rsidRDefault="00394C4E" w:rsidP="00AC7C9B">
      <w:pPr>
        <w:rPr>
          <w:lang w:val="fr-CH"/>
        </w:rPr>
      </w:pPr>
    </w:p>
    <w:p w:rsidR="00394C4E" w:rsidRPr="00D41EF9" w:rsidRDefault="00394C4E" w:rsidP="00AC7C9B">
      <w:pPr>
        <w:rPr>
          <w:lang w:val="fr-CH"/>
        </w:rPr>
      </w:pPr>
    </w:p>
    <w:p w:rsidR="00394C4E" w:rsidRPr="00D41EF9" w:rsidRDefault="00394C4E" w:rsidP="00AC7C9B">
      <w:pPr>
        <w:rPr>
          <w:lang w:val="fr-CH"/>
        </w:rPr>
      </w:pPr>
    </w:p>
    <w:p w:rsidR="00394C4E" w:rsidRPr="00EE0AB0" w:rsidRDefault="00394C4E" w:rsidP="00F07FED">
      <w:pPr>
        <w:spacing w:before="600"/>
        <w:rPr>
          <w:bCs/>
          <w:szCs w:val="24"/>
          <w:lang w:val="en-US"/>
        </w:rPr>
      </w:pPr>
      <w:r w:rsidRPr="00EE0AB0">
        <w:rPr>
          <w:b/>
          <w:szCs w:val="24"/>
          <w:lang w:val="en-US"/>
        </w:rPr>
        <w:t>Annexe</w:t>
      </w:r>
      <w:r w:rsidR="00F07FED" w:rsidRPr="00EE0AB0">
        <w:rPr>
          <w:b/>
          <w:szCs w:val="24"/>
          <w:lang w:val="en-US"/>
        </w:rPr>
        <w:t>s</w:t>
      </w:r>
      <w:r w:rsidRPr="00EE0AB0">
        <w:rPr>
          <w:bCs/>
          <w:szCs w:val="24"/>
          <w:lang w:val="en-US"/>
        </w:rPr>
        <w:t xml:space="preserve">: </w:t>
      </w:r>
      <w:bookmarkStart w:id="3" w:name="Duties"/>
      <w:bookmarkEnd w:id="3"/>
      <w:r w:rsidR="00F07FED" w:rsidRPr="00EE0AB0">
        <w:rPr>
          <w:bCs/>
          <w:szCs w:val="24"/>
          <w:lang w:val="en-US"/>
        </w:rPr>
        <w:t>2</w:t>
      </w:r>
    </w:p>
    <w:p w:rsidR="00F07FED" w:rsidRDefault="00F07FED" w:rsidP="00F07FED">
      <w:pPr>
        <w:spacing w:before="0"/>
        <w:jc w:val="center"/>
        <w:rPr>
          <w:sz w:val="26"/>
          <w:szCs w:val="26"/>
          <w:lang w:val="en-US"/>
        </w:rPr>
        <w:sectPr w:rsidR="00F07FED" w:rsidSect="00F07FED">
          <w:headerReference w:type="even" r:id="rId16"/>
          <w:headerReference w:type="default" r:id="rId17"/>
          <w:footerReference w:type="even" r:id="rId18"/>
          <w:footerReference w:type="default" r:id="rId19"/>
          <w:footerReference w:type="first" r:id="rId20"/>
          <w:pgSz w:w="11907" w:h="16840" w:code="9"/>
          <w:pgMar w:top="567" w:right="1089" w:bottom="567" w:left="1089" w:header="567" w:footer="567" w:gutter="0"/>
          <w:paperSrc w:first="7" w:other="7"/>
          <w:cols w:space="720"/>
          <w:titlePg/>
          <w:docGrid w:linePitch="326"/>
        </w:sectPr>
      </w:pPr>
    </w:p>
    <w:p w:rsidR="00F07FED" w:rsidRPr="001F0CF2" w:rsidRDefault="00F07FED" w:rsidP="00F07FED">
      <w:pPr>
        <w:spacing w:before="0"/>
        <w:jc w:val="center"/>
        <w:rPr>
          <w:szCs w:val="24"/>
          <w:lang w:val="en-US"/>
        </w:rPr>
      </w:pPr>
      <w:r w:rsidRPr="001F0CF2">
        <w:rPr>
          <w:szCs w:val="24"/>
          <w:lang w:val="en-US"/>
        </w:rPr>
        <w:lastRenderedPageBreak/>
        <w:t>ANNEX 1</w:t>
      </w:r>
      <w:r w:rsidRPr="001F0CF2">
        <w:rPr>
          <w:szCs w:val="24"/>
          <w:lang w:val="en-US"/>
        </w:rPr>
        <w:br/>
        <w:t>(to TSB Circular 17)</w:t>
      </w:r>
    </w:p>
    <w:p w:rsidR="00F07FED" w:rsidRPr="001F0CF2" w:rsidRDefault="00F07FED" w:rsidP="00F07FED">
      <w:pPr>
        <w:spacing w:before="200" w:after="200"/>
        <w:jc w:val="center"/>
        <w:rPr>
          <w:rFonts w:asciiTheme="majorBidi" w:eastAsia="Calibri" w:hAnsiTheme="majorBidi" w:cstheme="majorBidi"/>
          <w:szCs w:val="24"/>
          <w:lang w:val="en-US"/>
        </w:rPr>
      </w:pPr>
      <w:r w:rsidRPr="001F0CF2">
        <w:rPr>
          <w:rFonts w:asciiTheme="majorBidi" w:eastAsia="Calibri" w:hAnsiTheme="majorBidi" w:cstheme="majorBidi"/>
          <w:szCs w:val="24"/>
          <w:lang w:val="en-US"/>
        </w:rPr>
        <w:t>Draft Programme</w:t>
      </w:r>
    </w:p>
    <w:tbl>
      <w:tblPr>
        <w:tblW w:w="5000" w:type="pct"/>
        <w:shd w:val="clear" w:color="auto" w:fill="FFFFFF"/>
        <w:tblLook w:val="04A0" w:firstRow="1" w:lastRow="0" w:firstColumn="1" w:lastColumn="0" w:noHBand="0" w:noVBand="1"/>
      </w:tblPr>
      <w:tblGrid>
        <w:gridCol w:w="9759"/>
      </w:tblGrid>
      <w:tr w:rsidR="00F07FED" w:rsidRPr="00DE42BD" w:rsidTr="00E10F33">
        <w:tc>
          <w:tcPr>
            <w:tcW w:w="0" w:type="auto"/>
            <w:shd w:val="clear" w:color="auto" w:fill="FFFFFF"/>
            <w:tcMar>
              <w:top w:w="15" w:type="dxa"/>
              <w:left w:w="15" w:type="dxa"/>
              <w:bottom w:w="15" w:type="dxa"/>
              <w:right w:w="15" w:type="dxa"/>
            </w:tcMar>
            <w:vAlign w:val="center"/>
            <w:hideMark/>
          </w:tcPr>
          <w:tbl>
            <w:tblPr>
              <w:tblW w:w="9915" w:type="dxa"/>
              <w:tblLook w:val="04A0" w:firstRow="1" w:lastRow="0" w:firstColumn="1" w:lastColumn="0" w:noHBand="0" w:noVBand="1"/>
            </w:tblPr>
            <w:tblGrid>
              <w:gridCol w:w="1830"/>
              <w:gridCol w:w="8085"/>
            </w:tblGrid>
            <w:tr w:rsidR="00F07FED" w:rsidRPr="00DE42BD" w:rsidTr="00F07FED">
              <w:tc>
                <w:tcPr>
                  <w:tcW w:w="9915"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F07FED" w:rsidRPr="00DE42BD" w:rsidRDefault="00F07FED" w:rsidP="00F07FED">
                  <w:pPr>
                    <w:spacing w:before="40" w:after="40"/>
                    <w:jc w:val="right"/>
                    <w:rPr>
                      <w:rFonts w:asciiTheme="majorBidi" w:hAnsiTheme="majorBidi" w:cstheme="majorBidi"/>
                      <w:b/>
                      <w:bCs/>
                      <w:lang w:val="ru-RU"/>
                    </w:rPr>
                  </w:pPr>
                  <w:r w:rsidRPr="00DE42BD">
                    <w:rPr>
                      <w:rFonts w:asciiTheme="majorBidi" w:hAnsiTheme="majorBidi" w:cstheme="majorBidi"/>
                      <w:b/>
                      <w:bCs/>
                      <w:lang w:val="ru-RU"/>
                    </w:rPr>
                    <w:t>27 June 2013</w:t>
                  </w:r>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7F4093">
                  <w:pPr>
                    <w:spacing w:before="0"/>
                    <w:jc w:val="center"/>
                    <w:rPr>
                      <w:rFonts w:asciiTheme="majorBidi" w:hAnsiTheme="majorBidi" w:cstheme="majorBidi"/>
                      <w:b/>
                      <w:bCs/>
                      <w:lang w:val="ru-RU"/>
                    </w:rPr>
                  </w:pPr>
                  <w:r w:rsidRPr="00DE42BD">
                    <w:rPr>
                      <w:rFonts w:asciiTheme="majorBidi" w:hAnsiTheme="majorBidi" w:cstheme="majorBidi"/>
                      <w:b/>
                      <w:bCs/>
                      <w:lang w:val="ru-RU"/>
                    </w:rPr>
                    <w:t>08:30 − 09:30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7F4093">
                  <w:pPr>
                    <w:spacing w:before="0"/>
                    <w:rPr>
                      <w:rFonts w:asciiTheme="majorBidi" w:hAnsiTheme="majorBidi" w:cstheme="majorBidi"/>
                      <w:lang w:val="ru-RU"/>
                    </w:rPr>
                  </w:pPr>
                  <w:r w:rsidRPr="00DE42BD">
                    <w:rPr>
                      <w:rFonts w:asciiTheme="majorBidi" w:hAnsiTheme="majorBidi" w:cstheme="majorBidi"/>
                      <w:b/>
                      <w:bCs/>
                      <w:lang w:val="ru-RU"/>
                    </w:rPr>
                    <w:t>Registration</w:t>
                  </w:r>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7F4093">
                  <w:pPr>
                    <w:spacing w:before="0"/>
                    <w:jc w:val="center"/>
                    <w:rPr>
                      <w:rFonts w:asciiTheme="majorBidi" w:hAnsiTheme="majorBidi" w:cstheme="majorBidi"/>
                      <w:b/>
                      <w:bCs/>
                      <w:lang w:val="ru-RU"/>
                    </w:rPr>
                  </w:pPr>
                  <w:r w:rsidRPr="00DE42BD">
                    <w:rPr>
                      <w:rFonts w:asciiTheme="majorBidi" w:hAnsiTheme="majorBidi" w:cstheme="majorBidi"/>
                      <w:b/>
                      <w:bCs/>
                      <w:lang w:val="ru-RU"/>
                    </w:rPr>
                    <w:t>09:30 – 09:45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7F4093">
                  <w:pPr>
                    <w:spacing w:before="0"/>
                    <w:rPr>
                      <w:rFonts w:asciiTheme="majorBidi" w:hAnsiTheme="majorBidi" w:cstheme="majorBidi"/>
                      <w:lang w:val="ru-RU"/>
                    </w:rPr>
                  </w:pPr>
                  <w:r w:rsidRPr="00DE42BD">
                    <w:rPr>
                      <w:rFonts w:asciiTheme="majorBidi" w:eastAsia="SimSun" w:hAnsiTheme="majorBidi" w:cstheme="majorBidi"/>
                      <w:b/>
                      <w:bCs/>
                      <w:lang w:val="ru-RU" w:eastAsia="zh-CN"/>
                    </w:rPr>
                    <w:t>Opening and welcome</w:t>
                  </w:r>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7F4093">
                  <w:pPr>
                    <w:spacing w:before="0"/>
                    <w:jc w:val="center"/>
                    <w:rPr>
                      <w:rFonts w:asciiTheme="majorBidi" w:hAnsiTheme="majorBidi" w:cstheme="majorBidi"/>
                      <w:b/>
                      <w:bCs/>
                      <w:lang w:val="ru-RU"/>
                    </w:rPr>
                  </w:pPr>
                  <w:r w:rsidRPr="00DE42BD">
                    <w:rPr>
                      <w:rFonts w:asciiTheme="majorBidi" w:hAnsiTheme="majorBidi" w:cstheme="majorBidi"/>
                      <w:b/>
                      <w:bCs/>
                      <w:lang w:val="ru-RU"/>
                    </w:rPr>
                    <w:t>09:45 − 10:00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7F4093">
                  <w:pPr>
                    <w:spacing w:before="0"/>
                    <w:rPr>
                      <w:rFonts w:asciiTheme="majorBidi" w:hAnsiTheme="majorBidi" w:cstheme="majorBidi"/>
                      <w:b/>
                      <w:bCs/>
                      <w:lang w:val="ru-RU"/>
                    </w:rPr>
                  </w:pPr>
                  <w:r w:rsidRPr="00DE42BD">
                    <w:rPr>
                      <w:rFonts w:asciiTheme="majorBidi" w:hAnsiTheme="majorBidi" w:cstheme="majorBidi"/>
                      <w:b/>
                      <w:bCs/>
                      <w:lang w:val="ru-RU"/>
                    </w:rPr>
                    <w:t>Coffee break</w:t>
                  </w:r>
                </w:p>
              </w:tc>
            </w:tr>
            <w:tr w:rsidR="00F07FED" w:rsidRPr="00756DA9"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lang w:val="ru-RU"/>
                    </w:rPr>
                  </w:pPr>
                  <w:r w:rsidRPr="00DE42BD">
                    <w:rPr>
                      <w:rFonts w:asciiTheme="majorBidi" w:hAnsiTheme="majorBidi" w:cstheme="majorBidi"/>
                      <w:b/>
                      <w:bCs/>
                      <w:lang w:val="ru-RU"/>
                    </w:rPr>
                    <w:t>10:00 − 11:00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F07FED" w:rsidRDefault="00F07FED" w:rsidP="00F07FED">
                  <w:pPr>
                    <w:spacing w:before="40" w:after="40"/>
                    <w:rPr>
                      <w:rFonts w:asciiTheme="majorBidi" w:hAnsiTheme="majorBidi" w:cstheme="majorBidi"/>
                      <w:b/>
                      <w:bCs/>
                      <w:lang w:val="en-US"/>
                    </w:rPr>
                  </w:pPr>
                  <w:r w:rsidRPr="00F07FED">
                    <w:rPr>
                      <w:rFonts w:asciiTheme="majorBidi" w:hAnsiTheme="majorBidi" w:cstheme="majorBidi"/>
                      <w:b/>
                      <w:bCs/>
                      <w:lang w:val="en-US"/>
                    </w:rPr>
                    <w:t xml:space="preserve">Session 1: </w:t>
                  </w:r>
                  <w:r w:rsidRPr="00F07FED">
                    <w:rPr>
                      <w:rFonts w:asciiTheme="majorBidi" w:eastAsia="SimSun" w:hAnsiTheme="majorBidi" w:cstheme="majorBidi"/>
                      <w:b/>
                      <w:bCs/>
                      <w:lang w:val="en-US" w:eastAsia="zh-CN"/>
                    </w:rPr>
                    <w:t>Global ITS update: deployment status, regulatory frameworks, standards</w:t>
                  </w:r>
                  <w:r w:rsidRPr="00F07FED">
                    <w:rPr>
                      <w:rFonts w:asciiTheme="majorBidi" w:hAnsiTheme="majorBidi" w:cstheme="majorBidi"/>
                      <w:lang w:val="en-US"/>
                    </w:rPr>
                    <w:t xml:space="preserve"> </w:t>
                  </w:r>
                  <w:r w:rsidRPr="00F07FED">
                    <w:rPr>
                      <w:rFonts w:asciiTheme="majorBidi" w:hAnsiTheme="majorBidi" w:cstheme="majorBidi"/>
                      <w:lang w:val="en-US"/>
                    </w:rPr>
                    <w:br/>
                  </w:r>
                  <w:r w:rsidRPr="00F07FED">
                    <w:rPr>
                      <w:rFonts w:asciiTheme="majorBidi" w:eastAsia="SimSun" w:hAnsiTheme="majorBidi" w:cstheme="majorBidi"/>
                      <w:lang w:val="en-US"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F07FED" w:rsidRPr="00756DA9"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lang w:val="ru-RU"/>
                    </w:rPr>
                  </w:pPr>
                  <w:r w:rsidRPr="00DE42BD">
                    <w:rPr>
                      <w:rFonts w:asciiTheme="majorBidi" w:hAnsiTheme="majorBidi" w:cstheme="majorBidi"/>
                      <w:b/>
                      <w:bCs/>
                      <w:lang w:val="ru-RU"/>
                    </w:rPr>
                    <w:t>11:00 − 12:30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F07FED" w:rsidRDefault="00F07FED" w:rsidP="00F07FED">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2: </w:t>
                  </w:r>
                  <w:r w:rsidRPr="00F07FED">
                    <w:rPr>
                      <w:rFonts w:asciiTheme="majorBidi" w:eastAsia="SimSun" w:hAnsiTheme="majorBidi" w:cstheme="majorBidi"/>
                      <w:b/>
                      <w:bCs/>
                      <w:lang w:val="en-US" w:eastAsia="zh-CN"/>
                    </w:rPr>
                    <w:t>ITS in emerging markets: opportunities and challenges, case studies</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lang w:val="ru-RU"/>
                    </w:rPr>
                  </w:pPr>
                  <w:r w:rsidRPr="00DE42BD">
                    <w:rPr>
                      <w:rFonts w:asciiTheme="majorBidi" w:hAnsiTheme="majorBidi" w:cstheme="majorBidi"/>
                      <w:b/>
                      <w:bCs/>
                      <w:lang w:val="ru-RU"/>
                    </w:rPr>
                    <w:t>12:30 − 14:00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F07FED">
                  <w:pPr>
                    <w:spacing w:before="40" w:after="40"/>
                    <w:rPr>
                      <w:rFonts w:asciiTheme="majorBidi" w:hAnsiTheme="majorBidi" w:cstheme="majorBidi"/>
                      <w:lang w:val="ru-RU"/>
                    </w:rPr>
                  </w:pPr>
                  <w:r w:rsidRPr="00DE42BD">
                    <w:rPr>
                      <w:rFonts w:asciiTheme="majorBidi" w:hAnsiTheme="majorBidi" w:cstheme="majorBidi"/>
                      <w:b/>
                      <w:bCs/>
                      <w:lang w:val="ru-RU"/>
                    </w:rPr>
                    <w:t>Lunch Break</w:t>
                  </w:r>
                </w:p>
              </w:tc>
            </w:tr>
            <w:tr w:rsidR="00F07FED" w:rsidRPr="00756DA9"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lang w:val="ru-RU"/>
                    </w:rPr>
                  </w:pPr>
                  <w:r w:rsidRPr="00DE42BD">
                    <w:rPr>
                      <w:rFonts w:asciiTheme="majorBidi" w:hAnsiTheme="majorBidi" w:cstheme="majorBidi"/>
                      <w:b/>
                      <w:bCs/>
                      <w:lang w:val="ru-RU"/>
                    </w:rPr>
                    <w:t>14:00 – 15:30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F07FED" w:rsidRDefault="00F07FED" w:rsidP="00F07FED">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3: </w:t>
                  </w:r>
                  <w:r w:rsidRPr="00F07FED">
                    <w:rPr>
                      <w:rFonts w:asciiTheme="majorBidi" w:eastAsia="SimSun" w:hAnsiTheme="majorBidi" w:cstheme="majorBidi"/>
                      <w:b/>
                      <w:bCs/>
                      <w:lang w:val="en-US" w:eastAsia="zh-CN"/>
                    </w:rPr>
                    <w:t>Using ITS to increase road safety in emerging markets</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15:30 – 15:45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F07FED">
                  <w:pPr>
                    <w:spacing w:before="40" w:after="40"/>
                    <w:rPr>
                      <w:rFonts w:asciiTheme="majorBidi" w:hAnsiTheme="majorBidi" w:cstheme="majorBidi"/>
                      <w:lang w:val="ru-RU"/>
                    </w:rPr>
                  </w:pPr>
                  <w:r w:rsidRPr="00DE42BD">
                    <w:rPr>
                      <w:rFonts w:asciiTheme="majorBidi" w:hAnsiTheme="majorBidi" w:cstheme="majorBidi"/>
                      <w:b/>
                      <w:bCs/>
                      <w:lang w:val="ru-RU"/>
                    </w:rPr>
                    <w:t>Coffee break</w:t>
                  </w:r>
                </w:p>
              </w:tc>
            </w:tr>
            <w:tr w:rsidR="00F07FED" w:rsidRPr="00756DA9"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15:45 – 17:15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F07FED" w:rsidRDefault="00F07FED" w:rsidP="00F07FED">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4: </w:t>
                  </w:r>
                  <w:r w:rsidRPr="00F07FED">
                    <w:rPr>
                      <w:rFonts w:asciiTheme="majorBidi" w:eastAsia="SimSun" w:hAnsiTheme="majorBidi" w:cstheme="majorBidi"/>
                      <w:b/>
                      <w:bCs/>
                      <w:lang w:val="en-US" w:eastAsia="zh-CN"/>
                    </w:rPr>
                    <w:t>Tackling the distraction challenge</w:t>
                  </w:r>
                  <w:r w:rsidRPr="00F07FED">
                    <w:rPr>
                      <w:rFonts w:ascii="Calibri" w:eastAsia="SimSun" w:hAnsi="Calibri" w:cs="Arial"/>
                      <w:b/>
                      <w:bCs/>
                      <w:lang w:val="en-US" w:eastAsia="zh-CN"/>
                    </w:rPr>
                    <w:t xml:space="preserve">  </w:t>
                  </w:r>
                  <w:r w:rsidRPr="00F07FED">
                    <w:rPr>
                      <w:rFonts w:ascii="Calibri" w:eastAsia="SimSun" w:hAnsi="Calibri" w:cs="Arial"/>
                      <w:b/>
                      <w:bCs/>
                      <w:lang w:val="en-US" w:eastAsia="zh-CN"/>
                    </w:rPr>
                    <w:br/>
                  </w:r>
                  <w:r w:rsidRPr="00F07FED">
                    <w:rPr>
                      <w:rFonts w:asciiTheme="majorBidi" w:eastAsia="SimSun" w:hAnsiTheme="majorBidi" w:cstheme="majorBidi"/>
                      <w:lang w:val="en-US" w:eastAsia="zh-CN"/>
                    </w:rPr>
                    <w:t>Texting, making calls, and other interaction with in-vehicle information and communication systems while driving is a serious source of driver distraction and increases the risk of traffic accidents. This session will assess the impact of distracted driving, describe the work underway on technical guidelines and legal instruments, and highlight different regional implications and approaches to address ICT-associated driver distraction.</w:t>
                  </w:r>
                  <w:r w:rsidRPr="00F07FED">
                    <w:rPr>
                      <w:rFonts w:ascii="Calibri" w:eastAsia="SimSun" w:hAnsi="Calibri" w:cs="Arial"/>
                      <w:lang w:val="en-US" w:eastAsia="zh-CN"/>
                    </w:rPr>
                    <w:t xml:space="preserve"> </w:t>
                  </w:r>
                </w:p>
              </w:tc>
            </w:tr>
            <w:tr w:rsidR="00F07FED" w:rsidRPr="00756DA9"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17:15 − 17:30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F07FED" w:rsidRDefault="00F07FED" w:rsidP="00F07FED">
                  <w:pPr>
                    <w:spacing w:before="40" w:after="40"/>
                    <w:rPr>
                      <w:rFonts w:asciiTheme="majorBidi" w:hAnsiTheme="majorBidi" w:cstheme="majorBidi"/>
                      <w:b/>
                      <w:bCs/>
                      <w:lang w:val="en-US"/>
                    </w:rPr>
                  </w:pPr>
                  <w:r w:rsidRPr="00F07FED">
                    <w:rPr>
                      <w:rFonts w:asciiTheme="majorBidi" w:hAnsiTheme="majorBidi" w:cstheme="majorBidi"/>
                      <w:b/>
                      <w:bCs/>
                      <w:lang w:val="en-US"/>
                    </w:rPr>
                    <w:t xml:space="preserve">Session 5: </w:t>
                  </w:r>
                  <w:r w:rsidRPr="00F07FED">
                    <w:rPr>
                      <w:rFonts w:asciiTheme="majorBidi" w:eastAsia="SimSun" w:hAnsiTheme="majorBidi" w:cstheme="majorBidi"/>
                      <w:b/>
                      <w:bCs/>
                      <w:lang w:val="en-US" w:eastAsia="zh-CN"/>
                    </w:rPr>
                    <w:t>Conclusions and way forward</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Session moderators will briefly summarize the takeaways from each session.</w:t>
                  </w:r>
                </w:p>
              </w:tc>
            </w:tr>
            <w:tr w:rsidR="00F07FED" w:rsidRPr="00DE42BD" w:rsidTr="00F07FED">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F07FED" w:rsidRPr="00DE42BD" w:rsidRDefault="00F07FED" w:rsidP="00E10F33">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17:30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F07FED" w:rsidRPr="00DE42BD" w:rsidRDefault="00F07FED" w:rsidP="00F07FED">
                  <w:pPr>
                    <w:spacing w:before="40" w:after="40"/>
                    <w:rPr>
                      <w:rFonts w:asciiTheme="majorBidi" w:hAnsiTheme="majorBidi" w:cstheme="majorBidi"/>
                      <w:b/>
                      <w:bCs/>
                      <w:lang w:val="ru-RU"/>
                    </w:rPr>
                  </w:pPr>
                  <w:r w:rsidRPr="00DE42BD">
                    <w:rPr>
                      <w:rFonts w:asciiTheme="majorBidi" w:hAnsiTheme="majorBidi" w:cstheme="majorBidi"/>
                      <w:b/>
                      <w:bCs/>
                      <w:lang w:val="ru-RU"/>
                    </w:rPr>
                    <w:t>Reception (TBD)</w:t>
                  </w:r>
                </w:p>
              </w:tc>
            </w:tr>
          </w:tbl>
          <w:p w:rsidR="00F07FED" w:rsidRPr="00DE42BD" w:rsidRDefault="00F07FED" w:rsidP="00E10F33">
            <w:pPr>
              <w:tabs>
                <w:tab w:val="clear" w:pos="794"/>
                <w:tab w:val="clear" w:pos="1191"/>
                <w:tab w:val="clear" w:pos="1588"/>
                <w:tab w:val="clear" w:pos="1985"/>
              </w:tabs>
              <w:spacing w:before="0"/>
              <w:rPr>
                <w:rFonts w:ascii="CG Times" w:hAnsi="CG Times"/>
                <w:sz w:val="20"/>
                <w:lang w:val="ru-RU" w:eastAsia="zh-CN"/>
              </w:rPr>
            </w:pPr>
          </w:p>
        </w:tc>
      </w:tr>
    </w:tbl>
    <w:p w:rsidR="007F4093" w:rsidRDefault="007F4093" w:rsidP="00F07FED">
      <w:pPr>
        <w:tabs>
          <w:tab w:val="left" w:pos="720"/>
        </w:tabs>
        <w:spacing w:before="0"/>
        <w:rPr>
          <w:rFonts w:asciiTheme="majorBidi" w:eastAsia="Calibri" w:hAnsiTheme="majorBidi" w:cstheme="majorBidi"/>
          <w:lang w:val="ru-RU"/>
        </w:rPr>
        <w:sectPr w:rsidR="007F4093" w:rsidSect="00F07FED">
          <w:footerReference w:type="default" r:id="rId21"/>
          <w:headerReference w:type="first" r:id="rId22"/>
          <w:footerReference w:type="first" r:id="rId23"/>
          <w:type w:val="oddPage"/>
          <w:pgSz w:w="11907" w:h="16840" w:code="9"/>
          <w:pgMar w:top="567" w:right="1089" w:bottom="567" w:left="1089" w:header="567" w:footer="567" w:gutter="0"/>
          <w:paperSrc w:first="7" w:other="7"/>
          <w:cols w:space="720"/>
          <w:titlePg/>
          <w:docGrid w:linePitch="326"/>
        </w:sectPr>
      </w:pPr>
    </w:p>
    <w:p w:rsidR="00F07FED" w:rsidRPr="001F0CF2" w:rsidRDefault="00F07FED" w:rsidP="00F07FED">
      <w:pPr>
        <w:spacing w:before="0"/>
        <w:jc w:val="center"/>
        <w:rPr>
          <w:szCs w:val="24"/>
          <w:lang w:val="ru-RU"/>
        </w:rPr>
      </w:pPr>
      <w:r w:rsidRPr="001F0CF2">
        <w:rPr>
          <w:szCs w:val="24"/>
          <w:lang w:val="ru-RU"/>
        </w:rPr>
        <w:lastRenderedPageBreak/>
        <w:t>ANNEX 2</w:t>
      </w:r>
    </w:p>
    <w:p w:rsidR="00F07FED" w:rsidRPr="001F0CF2" w:rsidRDefault="00F07FED" w:rsidP="00F07FED">
      <w:pPr>
        <w:spacing w:before="0"/>
        <w:jc w:val="center"/>
        <w:rPr>
          <w:szCs w:val="24"/>
          <w:lang w:val="ru-RU"/>
        </w:rPr>
      </w:pPr>
      <w:r w:rsidRPr="001F0CF2">
        <w:rPr>
          <w:szCs w:val="24"/>
          <w:lang w:val="ru-RU"/>
        </w:rPr>
        <w:t>(to TSB Circular 17)</w:t>
      </w:r>
      <w:r w:rsidRPr="001F0CF2">
        <w:rPr>
          <w:szCs w:val="24"/>
          <w:lang w:val="ru-RU"/>
        </w:rPr>
        <w:br/>
      </w:r>
    </w:p>
    <w:tbl>
      <w:tblPr>
        <w:tblW w:w="0" w:type="auto"/>
        <w:jc w:val="center"/>
        <w:tblLayout w:type="fixed"/>
        <w:tblLook w:val="04A0" w:firstRow="1" w:lastRow="0" w:firstColumn="1" w:lastColumn="0" w:noHBand="0" w:noVBand="1"/>
      </w:tblPr>
      <w:tblGrid>
        <w:gridCol w:w="9360"/>
      </w:tblGrid>
      <w:tr w:rsidR="00F07FED" w:rsidRPr="00756DA9" w:rsidTr="00E10F33">
        <w:trPr>
          <w:cantSplit/>
          <w:jc w:val="center"/>
        </w:trPr>
        <w:tc>
          <w:tcPr>
            <w:tcW w:w="9360" w:type="dxa"/>
            <w:tcBorders>
              <w:top w:val="single" w:sz="6" w:space="0" w:color="auto"/>
              <w:left w:val="single" w:sz="6" w:space="0" w:color="auto"/>
              <w:bottom w:val="single" w:sz="6" w:space="0" w:color="auto"/>
              <w:right w:val="single" w:sz="6" w:space="0" w:color="auto"/>
            </w:tcBorders>
          </w:tcPr>
          <w:p w:rsidR="00F07FED" w:rsidRPr="00F07FED" w:rsidRDefault="00F07FED" w:rsidP="00E10F33">
            <w:pPr>
              <w:tabs>
                <w:tab w:val="left" w:pos="1440"/>
                <w:tab w:val="left" w:pos="8647"/>
              </w:tabs>
              <w:spacing w:before="0" w:line="288" w:lineRule="atLeast"/>
              <w:ind w:right="133"/>
              <w:jc w:val="center"/>
              <w:rPr>
                <w:i/>
                <w:lang w:val="en-US"/>
              </w:rPr>
            </w:pPr>
          </w:p>
          <w:p w:rsidR="00F07FED" w:rsidRPr="00F07FED" w:rsidRDefault="00F07FED" w:rsidP="00E10F33">
            <w:pPr>
              <w:tabs>
                <w:tab w:val="left" w:pos="1440"/>
                <w:tab w:val="left" w:pos="8647"/>
              </w:tabs>
              <w:spacing w:before="0" w:line="288" w:lineRule="atLeast"/>
              <w:ind w:right="133"/>
              <w:jc w:val="center"/>
              <w:rPr>
                <w:i/>
                <w:lang w:val="en-US"/>
              </w:rPr>
            </w:pPr>
            <w:r w:rsidRPr="00F07FED">
              <w:rPr>
                <w:i/>
                <w:lang w:val="en-US"/>
              </w:rPr>
              <w:t xml:space="preserve">This confirmation form </w:t>
            </w:r>
            <w:r w:rsidRPr="00F07FED">
              <w:rPr>
                <w:bCs/>
                <w:i/>
                <w:lang w:val="en-US"/>
              </w:rPr>
              <w:t xml:space="preserve">should </w:t>
            </w:r>
            <w:r w:rsidRPr="00F07FED">
              <w:rPr>
                <w:b/>
                <w:i/>
                <w:lang w:val="en-US"/>
              </w:rPr>
              <w:t xml:space="preserve">be sent direct to the hotel </w:t>
            </w:r>
            <w:r w:rsidRPr="00F07FED">
              <w:rPr>
                <w:i/>
                <w:lang w:val="en-US"/>
              </w:rPr>
              <w:t>of your choice</w:t>
            </w:r>
          </w:p>
          <w:p w:rsidR="00F07FED" w:rsidRPr="00F07FED" w:rsidRDefault="00F07FED" w:rsidP="00E10F33">
            <w:pPr>
              <w:spacing w:before="0" w:after="100" w:line="288" w:lineRule="atLeast"/>
              <w:ind w:right="130"/>
              <w:jc w:val="center"/>
              <w:rPr>
                <w:lang w:val="en-US"/>
              </w:rPr>
            </w:pPr>
          </w:p>
        </w:tc>
      </w:tr>
    </w:tbl>
    <w:p w:rsidR="00F07FED" w:rsidRPr="00F07FED" w:rsidRDefault="00F07FED" w:rsidP="00F07FED">
      <w:pPr>
        <w:tabs>
          <w:tab w:val="center" w:pos="9639"/>
        </w:tabs>
        <w:spacing w:line="240" w:lineRule="atLeast"/>
        <w:ind w:right="453"/>
        <w:rPr>
          <w:lang w:val="en-US"/>
        </w:rPr>
      </w:pPr>
    </w:p>
    <w:tbl>
      <w:tblPr>
        <w:tblW w:w="9797" w:type="dxa"/>
        <w:jc w:val="center"/>
        <w:tblInd w:w="158" w:type="dxa"/>
        <w:tblLayout w:type="fixed"/>
        <w:tblLook w:val="04A0" w:firstRow="1" w:lastRow="0" w:firstColumn="1" w:lastColumn="0" w:noHBand="0" w:noVBand="1"/>
      </w:tblPr>
      <w:tblGrid>
        <w:gridCol w:w="1133"/>
        <w:gridCol w:w="7264"/>
        <w:gridCol w:w="1400"/>
      </w:tblGrid>
      <w:tr w:rsidR="00F07FED" w:rsidRPr="00DE42BD" w:rsidTr="00E10F33">
        <w:trPr>
          <w:cantSplit/>
          <w:jc w:val="center"/>
        </w:trPr>
        <w:tc>
          <w:tcPr>
            <w:tcW w:w="1133" w:type="dxa"/>
            <w:hideMark/>
          </w:tcPr>
          <w:p w:rsidR="00F07FED" w:rsidRPr="00DE42BD" w:rsidRDefault="00F07FED" w:rsidP="00E10F33">
            <w:pPr>
              <w:tabs>
                <w:tab w:val="center" w:pos="9639"/>
              </w:tabs>
              <w:spacing w:before="57" w:line="240" w:lineRule="atLeast"/>
              <w:ind w:right="-176"/>
              <w:jc w:val="center"/>
              <w:rPr>
                <w:sz w:val="28"/>
                <w:lang w:val="ru-RU"/>
              </w:rPr>
            </w:pPr>
            <w:r w:rsidRPr="00DE42BD">
              <w:rPr>
                <w:noProof/>
                <w:lang w:val="en-US" w:eastAsia="zh-CN"/>
              </w:rPr>
              <w:drawing>
                <wp:inline distT="0" distB="0" distL="0" distR="0">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hideMark/>
          </w:tcPr>
          <w:p w:rsidR="00F07FED" w:rsidRPr="00DE42BD" w:rsidRDefault="00F07FED" w:rsidP="00E10F33">
            <w:pPr>
              <w:tabs>
                <w:tab w:val="center" w:pos="9639"/>
              </w:tabs>
              <w:spacing w:line="240" w:lineRule="atLeast"/>
              <w:ind w:right="-40"/>
              <w:jc w:val="center"/>
              <w:rPr>
                <w:b/>
                <w:bCs/>
                <w:sz w:val="28"/>
                <w:szCs w:val="28"/>
                <w:lang w:val="ru-RU"/>
              </w:rPr>
            </w:pPr>
            <w:r w:rsidRPr="00DE42BD">
              <w:rPr>
                <w:sz w:val="26"/>
                <w:lang w:val="ru-RU"/>
              </w:rPr>
              <w:br/>
            </w:r>
            <w:r w:rsidRPr="00DE42BD">
              <w:rPr>
                <w:b/>
                <w:bCs/>
                <w:sz w:val="28"/>
                <w:szCs w:val="28"/>
                <w:lang w:val="ru-RU"/>
              </w:rPr>
              <w:t>INTERNATIONAL TELECOMMUNICATION UNION</w:t>
            </w:r>
            <w:r w:rsidRPr="00DE42BD">
              <w:rPr>
                <w:b/>
                <w:bCs/>
                <w:sz w:val="28"/>
                <w:szCs w:val="28"/>
                <w:lang w:val="ru-RU"/>
              </w:rPr>
              <w:br/>
            </w:r>
          </w:p>
        </w:tc>
        <w:tc>
          <w:tcPr>
            <w:tcW w:w="1400" w:type="dxa"/>
            <w:hideMark/>
          </w:tcPr>
          <w:p w:rsidR="00F07FED" w:rsidRPr="00DE42BD" w:rsidRDefault="00F07FED" w:rsidP="00E10F33">
            <w:pPr>
              <w:tabs>
                <w:tab w:val="center" w:pos="9639"/>
              </w:tabs>
              <w:spacing w:before="57" w:line="240" w:lineRule="atLeast"/>
              <w:ind w:left="-142" w:right="-74"/>
              <w:jc w:val="center"/>
              <w:rPr>
                <w:sz w:val="28"/>
                <w:lang w:val="ru-RU"/>
              </w:rPr>
            </w:pPr>
            <w:r w:rsidRPr="00DE42BD">
              <w:rPr>
                <w:noProof/>
                <w:lang w:val="en-US" w:eastAsia="zh-CN"/>
              </w:rPr>
              <w:drawing>
                <wp:inline distT="0" distB="0" distL="0" distR="0">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F07FED" w:rsidRPr="00DE42BD" w:rsidRDefault="00F07FED" w:rsidP="00F07FED">
      <w:pPr>
        <w:tabs>
          <w:tab w:val="left" w:pos="1440"/>
        </w:tabs>
        <w:spacing w:before="0" w:line="240" w:lineRule="atLeast"/>
        <w:ind w:left="284" w:right="-143"/>
        <w:jc w:val="center"/>
        <w:rPr>
          <w:b/>
          <w:szCs w:val="22"/>
          <w:lang w:val="ru-RU"/>
        </w:rPr>
      </w:pPr>
    </w:p>
    <w:p w:rsidR="00F07FED" w:rsidRPr="00F07FED" w:rsidRDefault="00F07FED" w:rsidP="00F07FED">
      <w:pPr>
        <w:tabs>
          <w:tab w:val="center" w:pos="4678"/>
        </w:tabs>
        <w:spacing w:before="0" w:line="240" w:lineRule="atLeast"/>
        <w:ind w:left="284" w:right="-143"/>
        <w:jc w:val="center"/>
        <w:rPr>
          <w:b/>
          <w:bCs/>
          <w:lang w:val="en-US"/>
        </w:rPr>
      </w:pPr>
      <w:r w:rsidRPr="00F07FED">
        <w:rPr>
          <w:b/>
          <w:bCs/>
          <w:lang w:val="en-US"/>
        </w:rPr>
        <w:t>TELECOMMUNICATION STANDARDIZATION SECTOR</w:t>
      </w:r>
      <w:r w:rsidRPr="00F07FED">
        <w:rPr>
          <w:b/>
          <w:bCs/>
          <w:lang w:val="en-US"/>
        </w:rPr>
        <w:br/>
      </w:r>
    </w:p>
    <w:p w:rsidR="00F07FED" w:rsidRPr="00F07FED" w:rsidRDefault="00F07FED" w:rsidP="00F07FED">
      <w:pPr>
        <w:tabs>
          <w:tab w:val="left" w:pos="1440"/>
        </w:tabs>
        <w:spacing w:before="0" w:line="240" w:lineRule="atLeast"/>
        <w:ind w:left="284" w:right="-143"/>
        <w:rPr>
          <w:szCs w:val="22"/>
          <w:lang w:val="en-US"/>
        </w:rPr>
      </w:pPr>
    </w:p>
    <w:p w:rsidR="00F07FED" w:rsidRPr="00F07FED" w:rsidRDefault="00F07FED" w:rsidP="00F07FED">
      <w:pPr>
        <w:tabs>
          <w:tab w:val="left" w:pos="1440"/>
        </w:tabs>
        <w:spacing w:before="0" w:line="240" w:lineRule="atLeast"/>
        <w:ind w:left="284" w:right="515"/>
        <w:rPr>
          <w:i/>
          <w:lang w:val="en-US"/>
        </w:rPr>
      </w:pPr>
      <w:r w:rsidRPr="00F07FED">
        <w:rPr>
          <w:rFonts w:asciiTheme="majorBidi" w:hAnsiTheme="majorBidi" w:cstheme="majorBidi"/>
          <w:b/>
          <w:i/>
          <w:iCs/>
          <w:lang w:val="en-US"/>
        </w:rPr>
        <w:t>Joint ITU/UNECE Workshop</w:t>
      </w:r>
      <w:r w:rsidRPr="00F07FED">
        <w:rPr>
          <w:rFonts w:asciiTheme="majorBidi" w:hAnsiTheme="majorBidi" w:cstheme="majorBidi"/>
          <w:b/>
          <w:lang w:val="en-US"/>
        </w:rPr>
        <w:t xml:space="preserve"> </w:t>
      </w:r>
      <w:r w:rsidRPr="00F07FED">
        <w:rPr>
          <w:rFonts w:asciiTheme="majorBidi" w:hAnsiTheme="majorBidi" w:cstheme="majorBidi"/>
          <w:b/>
          <w:i/>
          <w:iCs/>
          <w:lang w:val="en-US"/>
        </w:rPr>
        <w:t>on</w:t>
      </w:r>
      <w:r w:rsidRPr="00F07FED">
        <w:rPr>
          <w:rFonts w:asciiTheme="majorBidi" w:hAnsiTheme="majorBidi" w:cstheme="majorBidi"/>
          <w:b/>
          <w:lang w:val="en-US"/>
        </w:rPr>
        <w:t xml:space="preserve"> "Intelligent transport systems in emerging markets – drivers for safe and sustainable growth", </w:t>
      </w:r>
      <w:r w:rsidRPr="00F07FED">
        <w:rPr>
          <w:rFonts w:asciiTheme="majorBidi" w:hAnsiTheme="majorBidi" w:cstheme="majorBidi"/>
          <w:bCs/>
          <w:i/>
          <w:iCs/>
          <w:lang w:val="en-US"/>
        </w:rPr>
        <w:t>on</w:t>
      </w:r>
      <w:r w:rsidRPr="00F07FED">
        <w:rPr>
          <w:rFonts w:asciiTheme="majorBidi" w:hAnsiTheme="majorBidi" w:cstheme="majorBidi"/>
          <w:b/>
          <w:lang w:val="en-US"/>
        </w:rPr>
        <w:t xml:space="preserve"> 27 June 2013 </w:t>
      </w:r>
      <w:r w:rsidRPr="00F07FED">
        <w:rPr>
          <w:i/>
          <w:lang w:val="en-US"/>
        </w:rPr>
        <w:t>in Geneva</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i/>
          <w:sz w:val="20"/>
          <w:lang w:val="en-US"/>
        </w:rPr>
      </w:pPr>
      <w:r w:rsidRPr="00F07FED">
        <w:rPr>
          <w:i/>
          <w:sz w:val="20"/>
          <w:lang w:val="en-US"/>
        </w:rPr>
        <w:t>Confirmation of the reservation made on (date) --------------------------  with (hotel)   -------------------------------</w:t>
      </w:r>
    </w:p>
    <w:p w:rsidR="00F07FED" w:rsidRPr="00F07FED" w:rsidRDefault="00F07FED" w:rsidP="00F07FED">
      <w:pPr>
        <w:tabs>
          <w:tab w:val="left" w:pos="1440"/>
        </w:tabs>
        <w:spacing w:before="0" w:line="240" w:lineRule="atLeast"/>
        <w:ind w:left="284" w:right="515"/>
        <w:rPr>
          <w:i/>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u w:val="single"/>
          <w:lang w:val="en-US"/>
        </w:rPr>
      </w:pPr>
      <w:r w:rsidRPr="00F07FED">
        <w:rPr>
          <w:b/>
          <w:i/>
          <w:u w:val="single"/>
          <w:lang w:val="en-US"/>
        </w:rPr>
        <w:t xml:space="preserve">at the ITU preferential tariff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i/>
          <w:sz w:val="20"/>
          <w:lang w:val="en-US"/>
        </w:rPr>
      </w:pPr>
      <w:r w:rsidRPr="00F07FED">
        <w:rPr>
          <w:i/>
          <w:sz w:val="20"/>
          <w:lang w:val="en-US"/>
        </w:rPr>
        <w:t>------------ single/double room(s)</w:t>
      </w:r>
    </w:p>
    <w:p w:rsidR="00F07FED" w:rsidRPr="00F07FED" w:rsidRDefault="00F07FED" w:rsidP="00F07FED">
      <w:pPr>
        <w:tabs>
          <w:tab w:val="left" w:pos="1440"/>
        </w:tabs>
        <w:spacing w:before="0" w:line="240" w:lineRule="atLeast"/>
        <w:ind w:left="284" w:right="515"/>
        <w:rPr>
          <w:i/>
          <w:sz w:val="20"/>
          <w:lang w:val="en-US"/>
        </w:rPr>
      </w:pPr>
    </w:p>
    <w:p w:rsidR="00F07FED" w:rsidRPr="00F07FED" w:rsidRDefault="00F07FED" w:rsidP="00F07FED">
      <w:pPr>
        <w:tabs>
          <w:tab w:val="left" w:pos="1440"/>
        </w:tabs>
        <w:spacing w:before="0" w:line="240" w:lineRule="atLeast"/>
        <w:ind w:left="284" w:right="515"/>
        <w:rPr>
          <w:i/>
          <w:sz w:val="20"/>
          <w:lang w:val="en-US"/>
        </w:rPr>
      </w:pPr>
      <w:r w:rsidRPr="00F07FED">
        <w:rPr>
          <w:i/>
          <w:sz w:val="20"/>
          <w:lang w:val="en-US"/>
        </w:rPr>
        <w:t>arriving on (date)-----------------------------  at (time)  ------------- departing on (date)-------------------------------</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720"/>
        </w:tabs>
        <w:spacing w:before="100" w:beforeAutospacing="1" w:after="100" w:afterAutospacing="1"/>
        <w:ind w:left="284"/>
        <w:outlineLvl w:val="3"/>
        <w:rPr>
          <w:rFonts w:eastAsia="SimSun"/>
          <w:i/>
          <w:iCs/>
          <w:sz w:val="20"/>
          <w:lang w:val="en-US" w:eastAsia="zh-CN"/>
        </w:rPr>
      </w:pPr>
      <w:r w:rsidRPr="00F07FED">
        <w:rPr>
          <w:rFonts w:eastAsia="SimSun"/>
          <w:b/>
          <w:bCs/>
          <w:i/>
          <w:iCs/>
          <w:sz w:val="20"/>
          <w:lang w:val="en-US" w:eastAsia="zh-CN"/>
        </w:rPr>
        <w:t xml:space="preserve">GENEVA TRANSPORT CARD: </w:t>
      </w:r>
      <w:r w:rsidRPr="00F07FED">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07FED" w:rsidRPr="00F07FED" w:rsidRDefault="00F07FED" w:rsidP="00F07FED">
      <w:pPr>
        <w:tabs>
          <w:tab w:val="left" w:pos="1440"/>
        </w:tabs>
        <w:spacing w:before="0" w:line="240" w:lineRule="atLeast"/>
        <w:ind w:left="284" w:right="515"/>
        <w:rPr>
          <w:sz w:val="20"/>
          <w:lang w:val="en-US"/>
        </w:rPr>
      </w:pPr>
      <w:r w:rsidRPr="00F07FED">
        <w:rPr>
          <w:i/>
          <w:sz w:val="20"/>
          <w:lang w:val="en-US"/>
        </w:rPr>
        <w:t>Family name</w:t>
      </w:r>
      <w:r w:rsidRPr="00F07FED">
        <w:rPr>
          <w:sz w:val="20"/>
          <w:lang w:val="en-US"/>
        </w:rPr>
        <w:t xml:space="preserve">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r w:rsidRPr="00F07FED">
        <w:rPr>
          <w:i/>
          <w:sz w:val="20"/>
          <w:lang w:val="en-US"/>
        </w:rPr>
        <w:t xml:space="preserve">First name    </w:t>
      </w:r>
      <w:r w:rsidRPr="00F07FED">
        <w:rPr>
          <w:sz w:val="20"/>
          <w:lang w:val="en-US"/>
        </w:rPr>
        <w:t xml:space="preserve">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i/>
          <w:iCs/>
          <w:sz w:val="20"/>
          <w:lang w:val="en-US"/>
        </w:rPr>
      </w:pPr>
      <w:r w:rsidRPr="00F07FED">
        <w:rPr>
          <w:i/>
          <w:sz w:val="20"/>
          <w:lang w:val="en-US"/>
        </w:rPr>
        <w:t xml:space="preserve">Address        </w:t>
      </w:r>
      <w:r w:rsidRPr="00F07FED">
        <w:rPr>
          <w:sz w:val="20"/>
          <w:lang w:val="en-US"/>
        </w:rPr>
        <w:t xml:space="preserve">    ------------------------------------------------------------------------        </w:t>
      </w:r>
      <w:r w:rsidRPr="00F07FED">
        <w:rPr>
          <w:i/>
          <w:iCs/>
          <w:sz w:val="20"/>
          <w:lang w:val="en-US"/>
        </w:rPr>
        <w:t>Tel: ------------------------------</w:t>
      </w:r>
    </w:p>
    <w:p w:rsidR="00F07FED" w:rsidRPr="00F07FED" w:rsidRDefault="00F07FED" w:rsidP="00F07FED">
      <w:pPr>
        <w:tabs>
          <w:tab w:val="left" w:pos="1440"/>
        </w:tabs>
        <w:spacing w:before="0" w:line="240" w:lineRule="atLeast"/>
        <w:ind w:left="284" w:right="515"/>
        <w:rPr>
          <w:i/>
          <w:iCs/>
          <w:sz w:val="20"/>
          <w:lang w:val="en-US"/>
        </w:rPr>
      </w:pPr>
    </w:p>
    <w:p w:rsidR="00F07FED" w:rsidRPr="00F07FED" w:rsidRDefault="00F07FED" w:rsidP="00F07FED">
      <w:pPr>
        <w:tabs>
          <w:tab w:val="left" w:pos="1440"/>
        </w:tabs>
        <w:spacing w:before="0" w:line="240" w:lineRule="atLeast"/>
        <w:ind w:left="284" w:right="515"/>
        <w:rPr>
          <w:i/>
          <w:iCs/>
          <w:sz w:val="20"/>
          <w:lang w:val="en-US"/>
        </w:rPr>
      </w:pPr>
      <w:r w:rsidRPr="00F07FED">
        <w:rPr>
          <w:i/>
          <w:iCs/>
          <w:sz w:val="20"/>
          <w:lang w:val="en-US"/>
        </w:rPr>
        <w:t>-----------------------------------------------------------------------------------------         Fax: ------------------------------</w:t>
      </w:r>
    </w:p>
    <w:p w:rsidR="00F07FED" w:rsidRPr="00F07FED" w:rsidRDefault="00F07FED" w:rsidP="00F07FED">
      <w:pPr>
        <w:tabs>
          <w:tab w:val="left" w:pos="1440"/>
        </w:tabs>
        <w:spacing w:before="0" w:line="240" w:lineRule="atLeast"/>
        <w:ind w:left="284" w:right="515"/>
        <w:rPr>
          <w:i/>
          <w:iCs/>
          <w:sz w:val="20"/>
          <w:lang w:val="en-US"/>
        </w:rPr>
      </w:pPr>
    </w:p>
    <w:p w:rsidR="00F07FED" w:rsidRPr="00F07FED" w:rsidRDefault="00F07FED" w:rsidP="00F07FED">
      <w:pPr>
        <w:tabs>
          <w:tab w:val="left" w:pos="1440"/>
        </w:tabs>
        <w:spacing w:before="0" w:line="240" w:lineRule="atLeast"/>
        <w:ind w:left="284" w:right="515"/>
        <w:rPr>
          <w:sz w:val="20"/>
          <w:lang w:val="en-US"/>
        </w:rPr>
      </w:pPr>
      <w:r w:rsidRPr="00F07FED">
        <w:rPr>
          <w:i/>
          <w:iCs/>
          <w:sz w:val="20"/>
          <w:lang w:val="en-US"/>
        </w:rPr>
        <w:t>-----------------------------------------------------------------------------------------      E-mail:</w:t>
      </w:r>
      <w:r w:rsidRPr="00F07FED">
        <w:rPr>
          <w:sz w:val="20"/>
          <w:lang w:val="en-US"/>
        </w:rPr>
        <w:t xml:space="preserve">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r w:rsidRPr="00F07FED">
        <w:rPr>
          <w:i/>
          <w:sz w:val="20"/>
          <w:lang w:val="en-US"/>
        </w:rPr>
        <w:t>Credit card to guarantee this reservation</w:t>
      </w:r>
      <w:r w:rsidRPr="00F07FED">
        <w:rPr>
          <w:sz w:val="20"/>
          <w:lang w:val="en-US"/>
        </w:rPr>
        <w:t>:        AX/VISA/DINERS/EC  (</w:t>
      </w:r>
      <w:r w:rsidRPr="00F07FED">
        <w:rPr>
          <w:i/>
          <w:iCs/>
          <w:sz w:val="20"/>
          <w:lang w:val="en-US"/>
        </w:rPr>
        <w:t>or</w:t>
      </w:r>
      <w:r w:rsidRPr="00F07FED">
        <w:rPr>
          <w:sz w:val="20"/>
          <w:lang w:val="en-US"/>
        </w:rPr>
        <w:t xml:space="preserve"> </w:t>
      </w:r>
      <w:r w:rsidRPr="00F07FED">
        <w:rPr>
          <w:i/>
          <w:sz w:val="20"/>
          <w:lang w:val="en-US"/>
        </w:rPr>
        <w:t>other</w:t>
      </w:r>
      <w:r w:rsidRPr="00F07FED">
        <w:rPr>
          <w:iCs/>
          <w:sz w:val="20"/>
          <w:lang w:val="en-US"/>
        </w:rPr>
        <w:t>)</w:t>
      </w:r>
      <w:r w:rsidRPr="00F07FED">
        <w:rPr>
          <w:i/>
          <w:sz w:val="20"/>
          <w:lang w:val="en-US"/>
        </w:rPr>
        <w:t xml:space="preserve">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r w:rsidRPr="00F07FED">
        <w:rPr>
          <w:i/>
          <w:iCs/>
          <w:sz w:val="20"/>
          <w:lang w:val="en-US"/>
        </w:rPr>
        <w:t xml:space="preserve">No. </w:t>
      </w:r>
      <w:r w:rsidRPr="00F07FED">
        <w:rPr>
          <w:sz w:val="20"/>
          <w:lang w:val="en-US"/>
        </w:rPr>
        <w:t xml:space="preserve">--------------------------------------------------------         </w:t>
      </w:r>
      <w:r w:rsidRPr="00F07FED">
        <w:rPr>
          <w:i/>
          <w:sz w:val="20"/>
          <w:lang w:val="en-US"/>
        </w:rPr>
        <w:t>valid until</w:t>
      </w:r>
      <w:r w:rsidRPr="00F07FED">
        <w:rPr>
          <w:sz w:val="20"/>
          <w:lang w:val="en-US"/>
        </w:rPr>
        <w:t xml:space="preserve">        ----------------------------------------------</w:t>
      </w: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p>
    <w:p w:rsidR="00F07FED" w:rsidRPr="00F07FED" w:rsidRDefault="00F07FED" w:rsidP="00F07FED">
      <w:pPr>
        <w:tabs>
          <w:tab w:val="left" w:pos="1440"/>
        </w:tabs>
        <w:spacing w:before="0" w:line="240" w:lineRule="atLeast"/>
        <w:ind w:left="284" w:right="515"/>
        <w:rPr>
          <w:sz w:val="20"/>
          <w:lang w:val="en-US"/>
        </w:rPr>
      </w:pPr>
      <w:r w:rsidRPr="00F07FED">
        <w:rPr>
          <w:i/>
          <w:sz w:val="20"/>
          <w:lang w:val="en-US"/>
        </w:rPr>
        <w:t>Date</w:t>
      </w:r>
      <w:r w:rsidRPr="00F07FED">
        <w:rPr>
          <w:sz w:val="20"/>
          <w:lang w:val="en-US"/>
        </w:rPr>
        <w:t xml:space="preserve"> ------------------------------------------------------      </w:t>
      </w:r>
      <w:r w:rsidRPr="00F07FED">
        <w:rPr>
          <w:i/>
          <w:sz w:val="20"/>
          <w:lang w:val="en-US"/>
        </w:rPr>
        <w:t xml:space="preserve">Signature </w:t>
      </w:r>
      <w:r w:rsidRPr="00F07FED">
        <w:rPr>
          <w:sz w:val="20"/>
          <w:lang w:val="en-US"/>
        </w:rPr>
        <w:t xml:space="preserve">       -------------------------------------------------</w:t>
      </w:r>
    </w:p>
    <w:sectPr w:rsidR="00F07FED" w:rsidRPr="00F07FED" w:rsidSect="00F07FED">
      <w:type w:val="oddPage"/>
      <w:pgSz w:w="11907" w:h="16840"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20" w:rsidRDefault="00217020">
      <w:r>
        <w:separator/>
      </w:r>
    </w:p>
  </w:endnote>
  <w:endnote w:type="continuationSeparator" w:id="0">
    <w:p w:rsidR="00217020" w:rsidRDefault="0021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ED" w:rsidRDefault="00F07FED">
    <w:pPr>
      <w:pStyle w:val="Footer"/>
    </w:pPr>
  </w:p>
  <w:p w:rsidR="002A330C" w:rsidRPr="002A330C" w:rsidRDefault="002A330C" w:rsidP="002A330C">
    <w:pPr>
      <w:pStyle w:val="Footer"/>
    </w:pPr>
    <w:r w:rsidRPr="00F3791C">
      <w:rPr>
        <w:lang w:val="fr-CH"/>
      </w:rPr>
      <w:t>ITU-T\BUREAU\CIRC\01</w:t>
    </w:r>
    <w:r>
      <w:rPr>
        <w:lang w:val="fr-CH"/>
      </w:rPr>
      <w:t>7</w:t>
    </w:r>
    <w:r w:rsidRPr="00F3791C">
      <w:rPr>
        <w:lang w:val="fr-CH"/>
      </w:rPr>
      <w:t>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20" w:rsidRPr="002A330C" w:rsidRDefault="002A330C" w:rsidP="002A330C">
    <w:pPr>
      <w:pStyle w:val="Footer"/>
    </w:pPr>
    <w:r w:rsidRPr="00F3791C">
      <w:rPr>
        <w:lang w:val="fr-CH"/>
      </w:rPr>
      <w:t>ITU-T\BUREAU\CIRC\01</w:t>
    </w:r>
    <w:r>
      <w:rPr>
        <w:lang w:val="fr-CH"/>
      </w:rPr>
      <w:t>7</w:t>
    </w:r>
    <w:r w:rsidRPr="00F3791C">
      <w:rPr>
        <w:lang w:val="fr-CH"/>
      </w:rPr>
      <w:t>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217020" w:rsidRPr="00756DA9">
      <w:trPr>
        <w:cantSplit/>
      </w:trPr>
      <w:tc>
        <w:tcPr>
          <w:tcW w:w="1062" w:type="pct"/>
          <w:tcBorders>
            <w:top w:val="single" w:sz="6" w:space="0" w:color="auto"/>
          </w:tcBorders>
          <w:tcMar>
            <w:top w:w="57" w:type="dxa"/>
          </w:tcMar>
        </w:tcPr>
        <w:p w:rsidR="00217020" w:rsidRDefault="00217020">
          <w:pPr>
            <w:pStyle w:val="itu"/>
          </w:pPr>
          <w:r>
            <w:t>Place des Nations</w:t>
          </w:r>
        </w:p>
      </w:tc>
      <w:tc>
        <w:tcPr>
          <w:tcW w:w="1584" w:type="pct"/>
          <w:tcBorders>
            <w:top w:val="single" w:sz="6" w:space="0" w:color="auto"/>
          </w:tcBorders>
          <w:tcMar>
            <w:top w:w="57" w:type="dxa"/>
          </w:tcMar>
        </w:tcPr>
        <w:p w:rsidR="00217020" w:rsidRDefault="00217020">
          <w:pPr>
            <w:pStyle w:val="itu"/>
          </w:pPr>
          <w:r>
            <w:t xml:space="preserve">Téléphone </w:t>
          </w:r>
          <w:r>
            <w:tab/>
            <w:t>+41 22 730 51 11</w:t>
          </w:r>
        </w:p>
      </w:tc>
      <w:tc>
        <w:tcPr>
          <w:tcW w:w="1223" w:type="pct"/>
          <w:tcBorders>
            <w:top w:val="single" w:sz="6" w:space="0" w:color="auto"/>
          </w:tcBorders>
          <w:tcMar>
            <w:top w:w="57" w:type="dxa"/>
          </w:tcMar>
        </w:tcPr>
        <w:p w:rsidR="00217020" w:rsidRDefault="00217020">
          <w:pPr>
            <w:pStyle w:val="itu"/>
          </w:pPr>
          <w:r>
            <w:t>Télex 421 000 uit ch</w:t>
          </w:r>
        </w:p>
      </w:tc>
      <w:tc>
        <w:tcPr>
          <w:tcW w:w="1131" w:type="pct"/>
          <w:tcBorders>
            <w:top w:val="single" w:sz="6" w:space="0" w:color="auto"/>
          </w:tcBorders>
          <w:tcMar>
            <w:top w:w="57" w:type="dxa"/>
          </w:tcMar>
        </w:tcPr>
        <w:p w:rsidR="00217020" w:rsidRDefault="00217020">
          <w:pPr>
            <w:pStyle w:val="itu"/>
          </w:pPr>
          <w:r>
            <w:t>E-mail:</w:t>
          </w:r>
          <w:r>
            <w:tab/>
            <w:t>itumail@itu.int</w:t>
          </w:r>
        </w:p>
      </w:tc>
    </w:tr>
    <w:tr w:rsidR="00217020">
      <w:trPr>
        <w:cantSplit/>
      </w:trPr>
      <w:tc>
        <w:tcPr>
          <w:tcW w:w="1062" w:type="pct"/>
        </w:tcPr>
        <w:p w:rsidR="00217020" w:rsidRDefault="00217020">
          <w:pPr>
            <w:pStyle w:val="itu"/>
          </w:pPr>
          <w:r>
            <w:t>CH-1211 Genève 20</w:t>
          </w:r>
        </w:p>
      </w:tc>
      <w:tc>
        <w:tcPr>
          <w:tcW w:w="1584" w:type="pct"/>
        </w:tcPr>
        <w:p w:rsidR="00217020" w:rsidRDefault="00217020">
          <w:pPr>
            <w:pStyle w:val="itu"/>
          </w:pPr>
          <w:r>
            <w:t>Téléfax</w:t>
          </w:r>
          <w:r>
            <w:tab/>
            <w:t>Gr3:</w:t>
          </w:r>
          <w:r>
            <w:tab/>
            <w:t>+41 22 733 72 56</w:t>
          </w:r>
        </w:p>
      </w:tc>
      <w:tc>
        <w:tcPr>
          <w:tcW w:w="1223" w:type="pct"/>
        </w:tcPr>
        <w:p w:rsidR="00217020" w:rsidRDefault="00217020">
          <w:pPr>
            <w:pStyle w:val="itu"/>
          </w:pPr>
          <w:r>
            <w:t>Télégramme ITU GENEVE</w:t>
          </w:r>
        </w:p>
      </w:tc>
      <w:tc>
        <w:tcPr>
          <w:tcW w:w="1131" w:type="pct"/>
        </w:tcPr>
        <w:p w:rsidR="00217020" w:rsidRDefault="00217020">
          <w:pPr>
            <w:pStyle w:val="itu"/>
          </w:pPr>
          <w:r>
            <w:tab/>
            <w:t>www.itu.int</w:t>
          </w:r>
        </w:p>
      </w:tc>
    </w:tr>
    <w:tr w:rsidR="00217020">
      <w:trPr>
        <w:cantSplit/>
      </w:trPr>
      <w:tc>
        <w:tcPr>
          <w:tcW w:w="1062" w:type="pct"/>
        </w:tcPr>
        <w:p w:rsidR="00217020" w:rsidRDefault="00217020">
          <w:pPr>
            <w:pStyle w:val="itu"/>
          </w:pPr>
          <w:r>
            <w:t>Suisse</w:t>
          </w:r>
        </w:p>
      </w:tc>
      <w:tc>
        <w:tcPr>
          <w:tcW w:w="1584" w:type="pct"/>
        </w:tcPr>
        <w:p w:rsidR="00217020" w:rsidRDefault="00217020">
          <w:pPr>
            <w:pStyle w:val="itu"/>
          </w:pPr>
          <w:r>
            <w:tab/>
            <w:t>Gr4:</w:t>
          </w:r>
          <w:r>
            <w:tab/>
            <w:t>+41 22 730 65 00</w:t>
          </w:r>
        </w:p>
      </w:tc>
      <w:tc>
        <w:tcPr>
          <w:tcW w:w="1223" w:type="pct"/>
        </w:tcPr>
        <w:p w:rsidR="00217020" w:rsidRDefault="00217020">
          <w:pPr>
            <w:pStyle w:val="itu"/>
          </w:pPr>
        </w:p>
      </w:tc>
      <w:tc>
        <w:tcPr>
          <w:tcW w:w="1131" w:type="pct"/>
        </w:tcPr>
        <w:p w:rsidR="00217020" w:rsidRDefault="00217020">
          <w:pPr>
            <w:pStyle w:val="itu"/>
          </w:pPr>
        </w:p>
      </w:tc>
    </w:tr>
  </w:tbl>
  <w:p w:rsidR="00217020" w:rsidRPr="00AC7C9B" w:rsidRDefault="00217020" w:rsidP="00AC7C9B">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20" w:rsidRPr="001F0CF2" w:rsidRDefault="00EF03BA" w:rsidP="00B94120">
    <w:pPr>
      <w:pStyle w:val="Footer"/>
      <w:rPr>
        <w:sz w:val="16"/>
        <w:lang w:val="en-US"/>
      </w:rPr>
    </w:pPr>
    <w:r>
      <w:fldChar w:fldCharType="begin"/>
    </w:r>
    <w:r>
      <w:instrText xml:space="preserve"> FILENAME \p  \* MERGEFORMAT </w:instrText>
    </w:r>
    <w:r>
      <w:fldChar w:fldCharType="separate"/>
    </w:r>
    <w:r w:rsidR="00756DA9" w:rsidRPr="00756DA9">
      <w:rPr>
        <w:noProof/>
        <w:sz w:val="16"/>
        <w:lang w:val="en-US"/>
      </w:rPr>
      <w:t>M:\WORKSHOPS\2013</w:t>
    </w:r>
    <w:r w:rsidR="00756DA9">
      <w:rPr>
        <w:noProof/>
        <w:lang w:val="en-US"/>
      </w:rPr>
      <w:t>\13-06-27 Joint ITU UNECE workshop on ITS, Geneva\Circular\017F.DOCX</w:t>
    </w:r>
    <w:r>
      <w:rPr>
        <w:noProof/>
        <w:lang w:val="en-US"/>
      </w:rPr>
      <w:fldChar w:fldCharType="end"/>
    </w:r>
    <w:r w:rsidR="00B94120" w:rsidRPr="001F0CF2">
      <w:rPr>
        <w:noProof/>
        <w:sz w:val="16"/>
        <w:lang w:val="en-US"/>
      </w:rPr>
      <w:t xml:space="preserve"> (341506)</w:t>
    </w:r>
    <w:r w:rsidR="00B94120" w:rsidRPr="001F0CF2">
      <w:rPr>
        <w:sz w:val="16"/>
        <w:lang w:val="en-US"/>
      </w:rPr>
      <w:tab/>
    </w:r>
    <w:r w:rsidR="00387B40">
      <w:rPr>
        <w:sz w:val="16"/>
      </w:rPr>
      <w:fldChar w:fldCharType="begin"/>
    </w:r>
    <w:r w:rsidR="00B94120">
      <w:rPr>
        <w:sz w:val="16"/>
      </w:rPr>
      <w:instrText xml:space="preserve"> SAVEDATE \@ DD.MM.YY </w:instrText>
    </w:r>
    <w:r w:rsidR="00387B40">
      <w:rPr>
        <w:sz w:val="16"/>
      </w:rPr>
      <w:fldChar w:fldCharType="separate"/>
    </w:r>
    <w:r>
      <w:rPr>
        <w:noProof/>
        <w:sz w:val="16"/>
      </w:rPr>
      <w:t>15.04.13</w:t>
    </w:r>
    <w:r w:rsidR="00387B40">
      <w:rPr>
        <w:sz w:val="16"/>
      </w:rPr>
      <w:fldChar w:fldCharType="end"/>
    </w:r>
    <w:r w:rsidR="00B94120" w:rsidRPr="001F0CF2">
      <w:rPr>
        <w:sz w:val="16"/>
        <w:lang w:val="en-US"/>
      </w:rPr>
      <w:tab/>
    </w:r>
    <w:r w:rsidR="00387B40">
      <w:rPr>
        <w:sz w:val="16"/>
      </w:rPr>
      <w:fldChar w:fldCharType="begin"/>
    </w:r>
    <w:r w:rsidR="00B94120">
      <w:rPr>
        <w:sz w:val="16"/>
      </w:rPr>
      <w:instrText xml:space="preserve"> PRINTDATE \@ DD.MM.YY </w:instrText>
    </w:r>
    <w:r w:rsidR="00387B40">
      <w:rPr>
        <w:sz w:val="16"/>
      </w:rPr>
      <w:fldChar w:fldCharType="separate"/>
    </w:r>
    <w:r w:rsidR="00756DA9">
      <w:rPr>
        <w:noProof/>
        <w:sz w:val="16"/>
      </w:rPr>
      <w:t>15.04.13</w:t>
    </w:r>
    <w:r w:rsidR="00387B40">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30C" w:rsidRPr="002A330C" w:rsidRDefault="002A330C" w:rsidP="002A330C">
    <w:pPr>
      <w:pStyle w:val="Footer"/>
    </w:pPr>
    <w:r w:rsidRPr="00F3791C">
      <w:rPr>
        <w:lang w:val="fr-CH"/>
      </w:rPr>
      <w:t>ITU-T\BUREAU\CIRC\01</w:t>
    </w:r>
    <w:r>
      <w:rPr>
        <w:lang w:val="fr-CH"/>
      </w:rPr>
      <w:t>7</w:t>
    </w:r>
    <w:r w:rsidRPr="00F3791C">
      <w:rPr>
        <w:lang w:val="fr-CH"/>
      </w:rPr>
      <w:t>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20" w:rsidRDefault="00217020">
      <w:r>
        <w:t>____________________</w:t>
      </w:r>
    </w:p>
  </w:footnote>
  <w:footnote w:type="continuationSeparator" w:id="0">
    <w:p w:rsidR="00217020" w:rsidRDefault="0021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ED" w:rsidRDefault="00F07FED">
    <w:pPr>
      <w:pStyle w:val="Header"/>
      <w:rPr>
        <w:rStyle w:val="PageNumber"/>
      </w:rPr>
    </w:pPr>
    <w:r>
      <w:rPr>
        <w:lang w:val="en-US"/>
      </w:rPr>
      <w:t xml:space="preserve">- </w:t>
    </w:r>
    <w:r w:rsidR="00387B40">
      <w:rPr>
        <w:rStyle w:val="PageNumber"/>
      </w:rPr>
      <w:fldChar w:fldCharType="begin"/>
    </w:r>
    <w:r>
      <w:rPr>
        <w:rStyle w:val="PageNumber"/>
      </w:rPr>
      <w:instrText xml:space="preserve"> PAGE </w:instrText>
    </w:r>
    <w:r w:rsidR="00387B40">
      <w:rPr>
        <w:rStyle w:val="PageNumber"/>
      </w:rPr>
      <w:fldChar w:fldCharType="separate"/>
    </w:r>
    <w:r w:rsidR="00EF03BA">
      <w:rPr>
        <w:rStyle w:val="PageNumber"/>
        <w:noProof/>
      </w:rPr>
      <w:t>2</w:t>
    </w:r>
    <w:r w:rsidR="00387B40">
      <w:rPr>
        <w:rStyle w:val="PageNumber"/>
      </w:rPr>
      <w:fldChar w:fldCharType="end"/>
    </w:r>
    <w:r>
      <w:rPr>
        <w:rStyle w:val="PageNumber"/>
      </w:rPr>
      <w:t xml:space="preserve"> -</w:t>
    </w:r>
  </w:p>
  <w:p w:rsidR="00F07FED" w:rsidRDefault="00F07FED">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ED" w:rsidRDefault="00F07FED" w:rsidP="00F07FED">
    <w:pPr>
      <w:pStyle w:val="Header"/>
      <w:rPr>
        <w:lang w:val="en-US"/>
      </w:rPr>
    </w:pPr>
    <w:r>
      <w:rPr>
        <w:lang w:val="en-US"/>
      </w:rPr>
      <w:t xml:space="preserve">- </w:t>
    </w:r>
    <w:r w:rsidR="00387B40">
      <w:rPr>
        <w:rStyle w:val="PageNumber"/>
      </w:rPr>
      <w:fldChar w:fldCharType="begin"/>
    </w:r>
    <w:r>
      <w:rPr>
        <w:rStyle w:val="PageNumber"/>
      </w:rPr>
      <w:instrText xml:space="preserve"> PAGE </w:instrText>
    </w:r>
    <w:r w:rsidR="00387B40">
      <w:rPr>
        <w:rStyle w:val="PageNumber"/>
      </w:rPr>
      <w:fldChar w:fldCharType="separate"/>
    </w:r>
    <w:r w:rsidR="00EF03BA">
      <w:rPr>
        <w:rStyle w:val="PageNumber"/>
        <w:noProof/>
      </w:rPr>
      <w:t>3</w:t>
    </w:r>
    <w:r w:rsidR="00387B40">
      <w:rPr>
        <w:rStyle w:val="PageNumber"/>
      </w:rPr>
      <w:fldChar w:fldCharType="end"/>
    </w:r>
    <w:r>
      <w:rPr>
        <w:rStyle w:val="PageNumber"/>
      </w:rPr>
      <w:t xml:space="preserve"> -</w:t>
    </w:r>
  </w:p>
  <w:p w:rsidR="00217020" w:rsidRDefault="00217020" w:rsidP="00F07F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93" w:rsidRDefault="007F4093" w:rsidP="007F4093">
    <w:pPr>
      <w:pStyle w:val="Header"/>
      <w:rPr>
        <w:lang w:val="en-US"/>
      </w:rPr>
    </w:pPr>
    <w:r>
      <w:rPr>
        <w:lang w:val="en-US"/>
      </w:rPr>
      <w:t xml:space="preserve">- </w:t>
    </w:r>
    <w:r w:rsidR="00387B40">
      <w:rPr>
        <w:rStyle w:val="PageNumber"/>
      </w:rPr>
      <w:fldChar w:fldCharType="begin"/>
    </w:r>
    <w:r>
      <w:rPr>
        <w:rStyle w:val="PageNumber"/>
      </w:rPr>
      <w:instrText xml:space="preserve"> PAGE </w:instrText>
    </w:r>
    <w:r w:rsidR="00387B40">
      <w:rPr>
        <w:rStyle w:val="PageNumber"/>
      </w:rPr>
      <w:fldChar w:fldCharType="separate"/>
    </w:r>
    <w:r w:rsidR="00EF03BA">
      <w:rPr>
        <w:rStyle w:val="PageNumber"/>
        <w:noProof/>
      </w:rPr>
      <w:t>7</w:t>
    </w:r>
    <w:r w:rsidR="00387B40">
      <w:rPr>
        <w:rStyle w:val="PageNumber"/>
      </w:rPr>
      <w:fldChar w:fldCharType="end"/>
    </w:r>
    <w:r>
      <w:rPr>
        <w:rStyle w:val="PageNumber"/>
      </w:rPr>
      <w:t xml:space="preserve"> -</w:t>
    </w:r>
  </w:p>
  <w:p w:rsidR="00217020" w:rsidRPr="006427A1" w:rsidRDefault="00217020" w:rsidP="007F409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9BE115D"/>
    <w:multiLevelType w:val="hybridMultilevel"/>
    <w:tmpl w:val="5D0E529C"/>
    <w:lvl w:ilvl="0" w:tplc="55C4D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B037A5"/>
    <w:multiLevelType w:val="hybridMultilevel"/>
    <w:tmpl w:val="936AEFD8"/>
    <w:lvl w:ilvl="0" w:tplc="5900F112">
      <w:start w:val="5"/>
      <w:numFmt w:val="bullet"/>
      <w:lvlText w:val="-"/>
      <w:lvlJc w:val="left"/>
      <w:pPr>
        <w:ind w:left="720" w:hanging="360"/>
      </w:pPr>
      <w:rPr>
        <w:rFonts w:ascii="Times New Roman" w:eastAsia="Times New Roman" w:hAnsi="Times New Roman" w:cs="Times New Roman" w:hint="default"/>
      </w:rPr>
    </w:lvl>
    <w:lvl w:ilvl="1" w:tplc="DFE29E08">
      <w:start w:val="1"/>
      <w:numFmt w:val="bullet"/>
      <w:lvlText w:val="o"/>
      <w:lvlJc w:val="left"/>
      <w:pPr>
        <w:ind w:left="1440" w:hanging="360"/>
      </w:pPr>
      <w:rPr>
        <w:rFonts w:ascii="Courier New" w:hAnsi="Courier New" w:cs="Courier New" w:hint="default"/>
        <w:lang w:val="fr-CH"/>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A5"/>
    <w:rsid w:val="000039EE"/>
    <w:rsid w:val="00005622"/>
    <w:rsid w:val="0002519E"/>
    <w:rsid w:val="00035B43"/>
    <w:rsid w:val="000758B3"/>
    <w:rsid w:val="000B0D96"/>
    <w:rsid w:val="000B59D8"/>
    <w:rsid w:val="000C56BE"/>
    <w:rsid w:val="001026FD"/>
    <w:rsid w:val="00115DD7"/>
    <w:rsid w:val="00167472"/>
    <w:rsid w:val="00167F92"/>
    <w:rsid w:val="00173738"/>
    <w:rsid w:val="001807D0"/>
    <w:rsid w:val="001936E8"/>
    <w:rsid w:val="001A7E10"/>
    <w:rsid w:val="001B79A3"/>
    <w:rsid w:val="001F0CF2"/>
    <w:rsid w:val="001F2504"/>
    <w:rsid w:val="001F34EF"/>
    <w:rsid w:val="00212144"/>
    <w:rsid w:val="002152A3"/>
    <w:rsid w:val="00217020"/>
    <w:rsid w:val="002304AD"/>
    <w:rsid w:val="00267151"/>
    <w:rsid w:val="002872A7"/>
    <w:rsid w:val="002A1174"/>
    <w:rsid w:val="002A330C"/>
    <w:rsid w:val="00313578"/>
    <w:rsid w:val="00333A80"/>
    <w:rsid w:val="00336E2F"/>
    <w:rsid w:val="00364E95"/>
    <w:rsid w:val="00372875"/>
    <w:rsid w:val="00387B40"/>
    <w:rsid w:val="00394C4E"/>
    <w:rsid w:val="003B1E80"/>
    <w:rsid w:val="003B66E8"/>
    <w:rsid w:val="003C4A45"/>
    <w:rsid w:val="004033F1"/>
    <w:rsid w:val="00414B0C"/>
    <w:rsid w:val="004257AC"/>
    <w:rsid w:val="00430A23"/>
    <w:rsid w:val="00432084"/>
    <w:rsid w:val="0043711B"/>
    <w:rsid w:val="004B732E"/>
    <w:rsid w:val="004D51F4"/>
    <w:rsid w:val="004D64E0"/>
    <w:rsid w:val="0051210D"/>
    <w:rsid w:val="005136D2"/>
    <w:rsid w:val="00517A03"/>
    <w:rsid w:val="0052226D"/>
    <w:rsid w:val="005914B4"/>
    <w:rsid w:val="005A3DD9"/>
    <w:rsid w:val="005B1DFC"/>
    <w:rsid w:val="00601682"/>
    <w:rsid w:val="0061539D"/>
    <w:rsid w:val="006333F7"/>
    <w:rsid w:val="006427A1"/>
    <w:rsid w:val="00644741"/>
    <w:rsid w:val="0067336B"/>
    <w:rsid w:val="00681280"/>
    <w:rsid w:val="00681E50"/>
    <w:rsid w:val="00696EE4"/>
    <w:rsid w:val="006A6FFE"/>
    <w:rsid w:val="006C1F9C"/>
    <w:rsid w:val="006C5A91"/>
    <w:rsid w:val="006D6124"/>
    <w:rsid w:val="006F591E"/>
    <w:rsid w:val="007164F1"/>
    <w:rsid w:val="00716BBC"/>
    <w:rsid w:val="007321BC"/>
    <w:rsid w:val="00756074"/>
    <w:rsid w:val="00756DA9"/>
    <w:rsid w:val="00757377"/>
    <w:rsid w:val="00760063"/>
    <w:rsid w:val="00775E4B"/>
    <w:rsid w:val="007823DC"/>
    <w:rsid w:val="0079553B"/>
    <w:rsid w:val="007A40FE"/>
    <w:rsid w:val="007B78AF"/>
    <w:rsid w:val="007F4093"/>
    <w:rsid w:val="008047E6"/>
    <w:rsid w:val="00810105"/>
    <w:rsid w:val="008157E0"/>
    <w:rsid w:val="00834295"/>
    <w:rsid w:val="00834541"/>
    <w:rsid w:val="00854E1D"/>
    <w:rsid w:val="00861883"/>
    <w:rsid w:val="00887FA6"/>
    <w:rsid w:val="0089369E"/>
    <w:rsid w:val="008C41A1"/>
    <w:rsid w:val="008C4397"/>
    <w:rsid w:val="008C465A"/>
    <w:rsid w:val="008F2C9B"/>
    <w:rsid w:val="00911650"/>
    <w:rsid w:val="00923CD6"/>
    <w:rsid w:val="00935AA8"/>
    <w:rsid w:val="009413E8"/>
    <w:rsid w:val="00955283"/>
    <w:rsid w:val="00971C9A"/>
    <w:rsid w:val="00983C24"/>
    <w:rsid w:val="00993019"/>
    <w:rsid w:val="009D51FA"/>
    <w:rsid w:val="009F02B6"/>
    <w:rsid w:val="009F1E23"/>
    <w:rsid w:val="00A15179"/>
    <w:rsid w:val="00A51537"/>
    <w:rsid w:val="00A5280F"/>
    <w:rsid w:val="00A60FC1"/>
    <w:rsid w:val="00A92DDC"/>
    <w:rsid w:val="00A97C37"/>
    <w:rsid w:val="00AC37B5"/>
    <w:rsid w:val="00AC7C9B"/>
    <w:rsid w:val="00AD752F"/>
    <w:rsid w:val="00B27B41"/>
    <w:rsid w:val="00B8573E"/>
    <w:rsid w:val="00B94120"/>
    <w:rsid w:val="00BA4071"/>
    <w:rsid w:val="00BB24C0"/>
    <w:rsid w:val="00BD3935"/>
    <w:rsid w:val="00BF40F9"/>
    <w:rsid w:val="00C26F2E"/>
    <w:rsid w:val="00C31694"/>
    <w:rsid w:val="00C45376"/>
    <w:rsid w:val="00C72C94"/>
    <w:rsid w:val="00C9028F"/>
    <w:rsid w:val="00CA0416"/>
    <w:rsid w:val="00CB03EC"/>
    <w:rsid w:val="00CB1125"/>
    <w:rsid w:val="00CD042E"/>
    <w:rsid w:val="00CF2560"/>
    <w:rsid w:val="00CF5B46"/>
    <w:rsid w:val="00D41EF9"/>
    <w:rsid w:val="00D46B68"/>
    <w:rsid w:val="00D542A5"/>
    <w:rsid w:val="00D87B34"/>
    <w:rsid w:val="00DC3D47"/>
    <w:rsid w:val="00DC5B23"/>
    <w:rsid w:val="00DD77DA"/>
    <w:rsid w:val="00DF3784"/>
    <w:rsid w:val="00E06C61"/>
    <w:rsid w:val="00E13DB3"/>
    <w:rsid w:val="00E2408B"/>
    <w:rsid w:val="00E55515"/>
    <w:rsid w:val="00E716E9"/>
    <w:rsid w:val="00E72AE1"/>
    <w:rsid w:val="00ED6A7A"/>
    <w:rsid w:val="00EE0AB0"/>
    <w:rsid w:val="00EF03BA"/>
    <w:rsid w:val="00F02AF0"/>
    <w:rsid w:val="00F07FED"/>
    <w:rsid w:val="00F166CD"/>
    <w:rsid w:val="00F346CE"/>
    <w:rsid w:val="00F34F98"/>
    <w:rsid w:val="00F40540"/>
    <w:rsid w:val="00F72BA5"/>
    <w:rsid w:val="00F80DDD"/>
    <w:rsid w:val="00F9451D"/>
    <w:rsid w:val="00FA58C3"/>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C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C5B23"/>
    <w:rPr>
      <w:rFonts w:ascii="Times New Roman" w:hAnsi="Times New Roman"/>
      <w:b/>
      <w:sz w:val="24"/>
      <w:lang w:val="fr-FR" w:eastAsia="en-US"/>
    </w:rPr>
  </w:style>
  <w:style w:type="table" w:styleId="TableGrid">
    <w:name w:val="Table Grid"/>
    <w:basedOn w:val="TableNormal"/>
    <w:rsid w:val="00DC5B23"/>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B23"/>
    <w:pPr>
      <w:ind w:left="720"/>
      <w:contextualSpacing/>
    </w:pPr>
  </w:style>
  <w:style w:type="paragraph" w:customStyle="1" w:styleId="Reasons">
    <w:name w:val="Reasons"/>
    <w:basedOn w:val="Normal"/>
    <w:qFormat/>
    <w:rsid w:val="00F02AF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C72C94"/>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D87B34"/>
    <w:rPr>
      <w:rFonts w:ascii="Times New Roman" w:hAnsi="Times New Roman"/>
      <w:sz w:val="24"/>
      <w:lang w:val="fr-FR" w:eastAsia="en-US"/>
    </w:rPr>
  </w:style>
  <w:style w:type="paragraph" w:customStyle="1" w:styleId="Call0">
    <w:name w:val="Call"/>
    <w:basedOn w:val="Normal"/>
    <w:next w:val="Normal"/>
    <w:link w:val="CallChar"/>
    <w:rsid w:val="00D41EF9"/>
    <w:pPr>
      <w:keepNext/>
      <w:keepLines/>
      <w:spacing w:before="240" w:line="280" w:lineRule="exact"/>
      <w:ind w:left="794"/>
    </w:pPr>
    <w:rPr>
      <w:i/>
    </w:rPr>
  </w:style>
  <w:style w:type="character" w:customStyle="1" w:styleId="CallChar">
    <w:name w:val="Call Char"/>
    <w:link w:val="Call0"/>
    <w:rsid w:val="00D41EF9"/>
    <w:rPr>
      <w:rFonts w:ascii="Times New Roman" w:hAnsi="Times New Roman"/>
      <w:i/>
      <w:sz w:val="24"/>
      <w:lang w:val="fr-FR" w:eastAsia="en-US"/>
    </w:rPr>
  </w:style>
  <w:style w:type="paragraph" w:customStyle="1" w:styleId="ResNo">
    <w:name w:val="Res_No"/>
    <w:basedOn w:val="Normal"/>
    <w:next w:val="Restitle"/>
    <w:link w:val="ResNoChar"/>
    <w:rsid w:val="00D87B34"/>
    <w:pPr>
      <w:keepNext/>
      <w:keepLines/>
      <w:tabs>
        <w:tab w:val="clear" w:pos="794"/>
        <w:tab w:val="clear" w:pos="1191"/>
        <w:tab w:val="clear" w:pos="1588"/>
        <w:tab w:val="clear" w:pos="1985"/>
      </w:tabs>
      <w:spacing w:before="0" w:line="280" w:lineRule="exact"/>
      <w:jc w:val="center"/>
    </w:pPr>
    <w:rPr>
      <w:caps/>
      <w:sz w:val="28"/>
    </w:rPr>
  </w:style>
  <w:style w:type="paragraph" w:customStyle="1" w:styleId="Restitle">
    <w:name w:val="Res_title"/>
    <w:basedOn w:val="RecTitle"/>
    <w:next w:val="Resref"/>
    <w:link w:val="RestitleChar"/>
    <w:rsid w:val="00D87B34"/>
    <w:pPr>
      <w:spacing w:before="360"/>
    </w:pPr>
    <w:rPr>
      <w:caps w:val="0"/>
      <w:sz w:val="28"/>
    </w:rPr>
  </w:style>
  <w:style w:type="paragraph" w:customStyle="1" w:styleId="Resref">
    <w:name w:val="Res_ref"/>
    <w:basedOn w:val="Normal"/>
    <w:next w:val="Normal"/>
    <w:uiPriority w:val="99"/>
    <w:qFormat/>
    <w:rsid w:val="00D87B34"/>
    <w:pPr>
      <w:keepNext/>
      <w:keepLines/>
      <w:tabs>
        <w:tab w:val="clear" w:pos="794"/>
        <w:tab w:val="clear" w:pos="1191"/>
        <w:tab w:val="clear" w:pos="1588"/>
        <w:tab w:val="clear" w:pos="1985"/>
      </w:tabs>
      <w:spacing w:before="160" w:line="280" w:lineRule="exact"/>
      <w:jc w:val="center"/>
    </w:pPr>
    <w:rPr>
      <w:i/>
      <w:sz w:val="22"/>
    </w:rPr>
  </w:style>
  <w:style w:type="character" w:customStyle="1" w:styleId="RestitleChar">
    <w:name w:val="Res_title Char"/>
    <w:link w:val="Restitle"/>
    <w:rsid w:val="00D87B34"/>
    <w:rPr>
      <w:rFonts w:ascii="Times New Roman" w:hAnsi="Times New Roman"/>
      <w:b/>
      <w:sz w:val="28"/>
      <w:lang w:val="fr-FR" w:eastAsia="en-US"/>
    </w:rPr>
  </w:style>
  <w:style w:type="character" w:customStyle="1" w:styleId="ResNoChar">
    <w:name w:val="Res_No Char"/>
    <w:link w:val="ResNo"/>
    <w:rsid w:val="00D87B34"/>
    <w:rPr>
      <w:rFonts w:ascii="Times New Roman" w:hAnsi="Times New Roman"/>
      <w:caps/>
      <w:sz w:val="28"/>
      <w:lang w:val="fr-FR" w:eastAsia="en-US"/>
    </w:rPr>
  </w:style>
  <w:style w:type="character" w:customStyle="1" w:styleId="href">
    <w:name w:val="href"/>
    <w:basedOn w:val="DefaultParagraphFont"/>
    <w:rsid w:val="00D87B34"/>
  </w:style>
  <w:style w:type="character" w:customStyle="1" w:styleId="NormalaftertitleChar">
    <w:name w:val="Normal after title Char"/>
    <w:link w:val="Normalaftertitle"/>
    <w:locked/>
    <w:rsid w:val="00D87B34"/>
    <w:rPr>
      <w:rFonts w:ascii="Times New Roman" w:hAnsi="Times New Roman"/>
      <w:sz w:val="24"/>
      <w:lang w:val="fr-FR" w:eastAsia="en-US"/>
    </w:rPr>
  </w:style>
  <w:style w:type="character" w:styleId="CommentReference">
    <w:name w:val="annotation reference"/>
    <w:basedOn w:val="DefaultParagraphFont"/>
    <w:rsid w:val="00DF3784"/>
    <w:rPr>
      <w:sz w:val="16"/>
      <w:szCs w:val="16"/>
    </w:rPr>
  </w:style>
  <w:style w:type="paragraph" w:styleId="CommentText">
    <w:name w:val="annotation text"/>
    <w:basedOn w:val="Normal"/>
    <w:link w:val="CommentTextChar"/>
    <w:rsid w:val="00DF3784"/>
    <w:rPr>
      <w:sz w:val="20"/>
    </w:rPr>
  </w:style>
  <w:style w:type="character" w:customStyle="1" w:styleId="CommentTextChar">
    <w:name w:val="Comment Text Char"/>
    <w:basedOn w:val="DefaultParagraphFont"/>
    <w:link w:val="CommentText"/>
    <w:rsid w:val="00DF3784"/>
    <w:rPr>
      <w:rFonts w:ascii="Times New Roman" w:hAnsi="Times New Roman"/>
      <w:lang w:val="fr-FR" w:eastAsia="en-US"/>
    </w:rPr>
  </w:style>
  <w:style w:type="paragraph" w:styleId="BalloonText">
    <w:name w:val="Balloon Text"/>
    <w:basedOn w:val="Normal"/>
    <w:link w:val="BalloonTextChar"/>
    <w:rsid w:val="002A330C"/>
    <w:pPr>
      <w:spacing w:before="0"/>
    </w:pPr>
    <w:rPr>
      <w:rFonts w:ascii="Tahoma" w:hAnsi="Tahoma" w:cs="Tahoma"/>
      <w:sz w:val="16"/>
      <w:szCs w:val="16"/>
    </w:rPr>
  </w:style>
  <w:style w:type="character" w:customStyle="1" w:styleId="BalloonTextChar">
    <w:name w:val="Balloon Text Char"/>
    <w:basedOn w:val="DefaultParagraphFont"/>
    <w:link w:val="BalloonText"/>
    <w:rsid w:val="002A330C"/>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C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C5B23"/>
    <w:rPr>
      <w:rFonts w:ascii="Times New Roman" w:hAnsi="Times New Roman"/>
      <w:b/>
      <w:sz w:val="24"/>
      <w:lang w:val="fr-FR" w:eastAsia="en-US"/>
    </w:rPr>
  </w:style>
  <w:style w:type="table" w:styleId="TableGrid">
    <w:name w:val="Table Grid"/>
    <w:basedOn w:val="TableNormal"/>
    <w:rsid w:val="00DC5B23"/>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B23"/>
    <w:pPr>
      <w:ind w:left="720"/>
      <w:contextualSpacing/>
    </w:pPr>
  </w:style>
  <w:style w:type="paragraph" w:customStyle="1" w:styleId="Reasons">
    <w:name w:val="Reasons"/>
    <w:basedOn w:val="Normal"/>
    <w:qFormat/>
    <w:rsid w:val="00F02AF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C72C94"/>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D87B34"/>
    <w:rPr>
      <w:rFonts w:ascii="Times New Roman" w:hAnsi="Times New Roman"/>
      <w:sz w:val="24"/>
      <w:lang w:val="fr-FR" w:eastAsia="en-US"/>
    </w:rPr>
  </w:style>
  <w:style w:type="paragraph" w:customStyle="1" w:styleId="Call0">
    <w:name w:val="Call"/>
    <w:basedOn w:val="Normal"/>
    <w:next w:val="Normal"/>
    <w:link w:val="CallChar"/>
    <w:rsid w:val="00D41EF9"/>
    <w:pPr>
      <w:keepNext/>
      <w:keepLines/>
      <w:spacing w:before="240" w:line="280" w:lineRule="exact"/>
      <w:ind w:left="794"/>
    </w:pPr>
    <w:rPr>
      <w:i/>
    </w:rPr>
  </w:style>
  <w:style w:type="character" w:customStyle="1" w:styleId="CallChar">
    <w:name w:val="Call Char"/>
    <w:link w:val="Call0"/>
    <w:rsid w:val="00D41EF9"/>
    <w:rPr>
      <w:rFonts w:ascii="Times New Roman" w:hAnsi="Times New Roman"/>
      <w:i/>
      <w:sz w:val="24"/>
      <w:lang w:val="fr-FR" w:eastAsia="en-US"/>
    </w:rPr>
  </w:style>
  <w:style w:type="paragraph" w:customStyle="1" w:styleId="ResNo">
    <w:name w:val="Res_No"/>
    <w:basedOn w:val="Normal"/>
    <w:next w:val="Restitle"/>
    <w:link w:val="ResNoChar"/>
    <w:rsid w:val="00D87B34"/>
    <w:pPr>
      <w:keepNext/>
      <w:keepLines/>
      <w:tabs>
        <w:tab w:val="clear" w:pos="794"/>
        <w:tab w:val="clear" w:pos="1191"/>
        <w:tab w:val="clear" w:pos="1588"/>
        <w:tab w:val="clear" w:pos="1985"/>
      </w:tabs>
      <w:spacing w:before="0" w:line="280" w:lineRule="exact"/>
      <w:jc w:val="center"/>
    </w:pPr>
    <w:rPr>
      <w:caps/>
      <w:sz w:val="28"/>
    </w:rPr>
  </w:style>
  <w:style w:type="paragraph" w:customStyle="1" w:styleId="Restitle">
    <w:name w:val="Res_title"/>
    <w:basedOn w:val="RecTitle"/>
    <w:next w:val="Resref"/>
    <w:link w:val="RestitleChar"/>
    <w:rsid w:val="00D87B34"/>
    <w:pPr>
      <w:spacing w:before="360"/>
    </w:pPr>
    <w:rPr>
      <w:caps w:val="0"/>
      <w:sz w:val="28"/>
    </w:rPr>
  </w:style>
  <w:style w:type="paragraph" w:customStyle="1" w:styleId="Resref">
    <w:name w:val="Res_ref"/>
    <w:basedOn w:val="Normal"/>
    <w:next w:val="Normal"/>
    <w:uiPriority w:val="99"/>
    <w:qFormat/>
    <w:rsid w:val="00D87B34"/>
    <w:pPr>
      <w:keepNext/>
      <w:keepLines/>
      <w:tabs>
        <w:tab w:val="clear" w:pos="794"/>
        <w:tab w:val="clear" w:pos="1191"/>
        <w:tab w:val="clear" w:pos="1588"/>
        <w:tab w:val="clear" w:pos="1985"/>
      </w:tabs>
      <w:spacing w:before="160" w:line="280" w:lineRule="exact"/>
      <w:jc w:val="center"/>
    </w:pPr>
    <w:rPr>
      <w:i/>
      <w:sz w:val="22"/>
    </w:rPr>
  </w:style>
  <w:style w:type="character" w:customStyle="1" w:styleId="RestitleChar">
    <w:name w:val="Res_title Char"/>
    <w:link w:val="Restitle"/>
    <w:rsid w:val="00D87B34"/>
    <w:rPr>
      <w:rFonts w:ascii="Times New Roman" w:hAnsi="Times New Roman"/>
      <w:b/>
      <w:sz w:val="28"/>
      <w:lang w:val="fr-FR" w:eastAsia="en-US"/>
    </w:rPr>
  </w:style>
  <w:style w:type="character" w:customStyle="1" w:styleId="ResNoChar">
    <w:name w:val="Res_No Char"/>
    <w:link w:val="ResNo"/>
    <w:rsid w:val="00D87B34"/>
    <w:rPr>
      <w:rFonts w:ascii="Times New Roman" w:hAnsi="Times New Roman"/>
      <w:caps/>
      <w:sz w:val="28"/>
      <w:lang w:val="fr-FR" w:eastAsia="en-US"/>
    </w:rPr>
  </w:style>
  <w:style w:type="character" w:customStyle="1" w:styleId="href">
    <w:name w:val="href"/>
    <w:basedOn w:val="DefaultParagraphFont"/>
    <w:rsid w:val="00D87B34"/>
  </w:style>
  <w:style w:type="character" w:customStyle="1" w:styleId="NormalaftertitleChar">
    <w:name w:val="Normal after title Char"/>
    <w:link w:val="Normalaftertitle"/>
    <w:locked/>
    <w:rsid w:val="00D87B34"/>
    <w:rPr>
      <w:rFonts w:ascii="Times New Roman" w:hAnsi="Times New Roman"/>
      <w:sz w:val="24"/>
      <w:lang w:val="fr-FR" w:eastAsia="en-US"/>
    </w:rPr>
  </w:style>
  <w:style w:type="character" w:styleId="CommentReference">
    <w:name w:val="annotation reference"/>
    <w:basedOn w:val="DefaultParagraphFont"/>
    <w:rsid w:val="00DF3784"/>
    <w:rPr>
      <w:sz w:val="16"/>
      <w:szCs w:val="16"/>
    </w:rPr>
  </w:style>
  <w:style w:type="paragraph" w:styleId="CommentText">
    <w:name w:val="annotation text"/>
    <w:basedOn w:val="Normal"/>
    <w:link w:val="CommentTextChar"/>
    <w:rsid w:val="00DF3784"/>
    <w:rPr>
      <w:sz w:val="20"/>
    </w:rPr>
  </w:style>
  <w:style w:type="character" w:customStyle="1" w:styleId="CommentTextChar">
    <w:name w:val="Comment Text Char"/>
    <w:basedOn w:val="DefaultParagraphFont"/>
    <w:link w:val="CommentText"/>
    <w:rsid w:val="00DF3784"/>
    <w:rPr>
      <w:rFonts w:ascii="Times New Roman" w:hAnsi="Times New Roman"/>
      <w:lang w:val="fr-FR" w:eastAsia="en-US"/>
    </w:rPr>
  </w:style>
  <w:style w:type="paragraph" w:styleId="BalloonText">
    <w:name w:val="Balloon Text"/>
    <w:basedOn w:val="Normal"/>
    <w:link w:val="BalloonTextChar"/>
    <w:rsid w:val="002A330C"/>
    <w:pPr>
      <w:spacing w:before="0"/>
    </w:pPr>
    <w:rPr>
      <w:rFonts w:ascii="Tahoma" w:hAnsi="Tahoma" w:cs="Tahoma"/>
      <w:sz w:val="16"/>
      <w:szCs w:val="16"/>
    </w:rPr>
  </w:style>
  <w:style w:type="character" w:customStyle="1" w:styleId="BalloonTextChar">
    <w:name w:val="Balloon Text Char"/>
    <w:basedOn w:val="DefaultParagraphFont"/>
    <w:link w:val="BalloonText"/>
    <w:rsid w:val="002A330C"/>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ts-em/201306/Pages/default.aspx"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5.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ts-em/201306/Pages/default.aspx"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E3A00-D68B-44E9-889A-C8DD63FB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1</TotalTime>
  <Pages>7</Pages>
  <Words>1703</Words>
  <Characters>9712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11393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Bettini, Nadine</cp:lastModifiedBy>
  <cp:revision>2</cp:revision>
  <cp:lastPrinted>2013-04-15T14:13:00Z</cp:lastPrinted>
  <dcterms:created xsi:type="dcterms:W3CDTF">2013-04-16T09:43:00Z</dcterms:created>
  <dcterms:modified xsi:type="dcterms:W3CDTF">2013-04-16T09:43:00Z</dcterms:modified>
</cp:coreProperties>
</file>