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10065" w:type="dxa"/>
        <w:tblLayout w:type="fixed"/>
        <w:tblCellMar>
          <w:left w:w="0" w:type="dxa"/>
          <w:right w:w="0" w:type="dxa"/>
        </w:tblCellMar>
        <w:tblLook w:val="0000" w:firstRow="0" w:lastRow="0" w:firstColumn="0" w:lastColumn="0" w:noHBand="0" w:noVBand="0"/>
      </w:tblPr>
      <w:tblGrid>
        <w:gridCol w:w="6426"/>
        <w:gridCol w:w="3639"/>
      </w:tblGrid>
      <w:tr w:rsidR="007C3C5C" w:rsidRPr="00F50108">
        <w:trPr>
          <w:cantSplit/>
        </w:trPr>
        <w:tc>
          <w:tcPr>
            <w:tcW w:w="6426" w:type="dxa"/>
            <w:vAlign w:val="center"/>
          </w:tcPr>
          <w:p w:rsidR="007C3C5C" w:rsidRPr="00E329A5" w:rsidRDefault="007C3C5C" w:rsidP="00DA08BE">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639" w:type="dxa"/>
            <w:vAlign w:val="center"/>
          </w:tcPr>
          <w:p w:rsidR="007C3C5C" w:rsidRPr="00F50108" w:rsidRDefault="0009476A" w:rsidP="00DA08BE">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C3C5C" w:rsidRPr="00F50108">
        <w:trPr>
          <w:cantSplit/>
        </w:trPr>
        <w:tc>
          <w:tcPr>
            <w:tcW w:w="6426" w:type="dxa"/>
            <w:vAlign w:val="center"/>
          </w:tcPr>
          <w:p w:rsidR="007C3C5C" w:rsidRPr="00F50108" w:rsidRDefault="007C3C5C" w:rsidP="00DA08BE">
            <w:pPr>
              <w:tabs>
                <w:tab w:val="right" w:pos="8732"/>
              </w:tabs>
              <w:spacing w:before="0"/>
              <w:rPr>
                <w:rFonts w:ascii="Verdana" w:hAnsi="Verdana"/>
                <w:b/>
                <w:bCs/>
                <w:iCs/>
                <w:sz w:val="18"/>
                <w:szCs w:val="18"/>
              </w:rPr>
            </w:pPr>
          </w:p>
        </w:tc>
        <w:tc>
          <w:tcPr>
            <w:tcW w:w="3639" w:type="dxa"/>
            <w:vAlign w:val="center"/>
          </w:tcPr>
          <w:p w:rsidR="007C3C5C" w:rsidRPr="00F50108" w:rsidRDefault="007C3C5C" w:rsidP="00DA08BE">
            <w:pPr>
              <w:spacing w:before="0"/>
              <w:ind w:left="993" w:hanging="993"/>
              <w:jc w:val="right"/>
              <w:rPr>
                <w:rFonts w:ascii="Verdana" w:hAnsi="Verdana"/>
                <w:sz w:val="18"/>
                <w:szCs w:val="18"/>
              </w:rPr>
            </w:pPr>
          </w:p>
        </w:tc>
      </w:tr>
    </w:tbl>
    <w:p w:rsidR="007C3C5C" w:rsidRDefault="007C3C5C" w:rsidP="00266957">
      <w:pPr>
        <w:pStyle w:val="Index1"/>
        <w:tabs>
          <w:tab w:val="clear" w:pos="794"/>
          <w:tab w:val="clear" w:pos="1191"/>
          <w:tab w:val="clear" w:pos="1588"/>
          <w:tab w:val="clear" w:pos="1985"/>
          <w:tab w:val="left" w:pos="5387"/>
        </w:tabs>
      </w:pPr>
    </w:p>
    <w:p w:rsidR="009C765E" w:rsidRDefault="009C765E" w:rsidP="004204AE">
      <w:pPr>
        <w:pStyle w:val="Index1"/>
        <w:tabs>
          <w:tab w:val="clear" w:pos="794"/>
          <w:tab w:val="clear" w:pos="1191"/>
          <w:tab w:val="clear" w:pos="1588"/>
          <w:tab w:val="clear" w:pos="1985"/>
          <w:tab w:val="left" w:pos="5387"/>
        </w:tabs>
      </w:pPr>
      <w:r>
        <w:tab/>
        <w:t xml:space="preserve">Geneva, </w:t>
      </w:r>
      <w:r w:rsidR="009168BF">
        <w:t>2</w:t>
      </w:r>
      <w:r w:rsidR="004204AE">
        <w:t>5</w:t>
      </w:r>
      <w:r w:rsidR="004C10FC">
        <w:t xml:space="preserve"> April</w:t>
      </w:r>
      <w:r w:rsidR="009B7F91">
        <w:t xml:space="preserve"> 2013</w:t>
      </w:r>
    </w:p>
    <w:p w:rsidR="009C765E" w:rsidRDefault="009C765E"/>
    <w:tbl>
      <w:tblPr>
        <w:tblW w:w="10065" w:type="dxa"/>
        <w:tblInd w:w="8" w:type="dxa"/>
        <w:tblLayout w:type="fixed"/>
        <w:tblCellMar>
          <w:left w:w="0" w:type="dxa"/>
          <w:right w:w="0" w:type="dxa"/>
        </w:tblCellMar>
        <w:tblLook w:val="0000" w:firstRow="0" w:lastRow="0" w:firstColumn="0" w:lastColumn="0" w:noHBand="0" w:noVBand="0"/>
      </w:tblPr>
      <w:tblGrid>
        <w:gridCol w:w="993"/>
        <w:gridCol w:w="4436"/>
        <w:gridCol w:w="4636"/>
      </w:tblGrid>
      <w:tr w:rsidR="009C765E">
        <w:trPr>
          <w:cantSplit/>
        </w:trPr>
        <w:tc>
          <w:tcPr>
            <w:tcW w:w="993" w:type="dxa"/>
          </w:tcPr>
          <w:p w:rsidR="009C765E" w:rsidRDefault="009C765E">
            <w:pPr>
              <w:tabs>
                <w:tab w:val="left" w:pos="4111"/>
              </w:tabs>
              <w:spacing w:before="10"/>
              <w:rPr>
                <w:sz w:val="22"/>
              </w:rPr>
            </w:pPr>
            <w:r>
              <w:rPr>
                <w:sz w:val="22"/>
              </w:rPr>
              <w:t>Ref:</w:t>
            </w:r>
          </w:p>
          <w:p w:rsidR="009C765E" w:rsidRDefault="009C765E">
            <w:pPr>
              <w:tabs>
                <w:tab w:val="left" w:pos="4111"/>
              </w:tabs>
              <w:spacing w:before="10"/>
              <w:rPr>
                <w:sz w:val="22"/>
              </w:rPr>
            </w:pPr>
          </w:p>
          <w:p w:rsidR="009C765E" w:rsidRDefault="009C765E">
            <w:pPr>
              <w:tabs>
                <w:tab w:val="left" w:pos="4111"/>
              </w:tabs>
              <w:spacing w:before="10"/>
              <w:rPr>
                <w:sz w:val="22"/>
              </w:rPr>
            </w:pPr>
            <w:r>
              <w:rPr>
                <w:sz w:val="22"/>
              </w:rPr>
              <w:br/>
              <w:t>Tel:</w:t>
            </w:r>
          </w:p>
          <w:p w:rsidR="009C765E" w:rsidRPr="00EB70AA" w:rsidRDefault="009C765E">
            <w:pPr>
              <w:tabs>
                <w:tab w:val="left" w:pos="4111"/>
              </w:tabs>
              <w:spacing w:before="10"/>
              <w:rPr>
                <w:sz w:val="22"/>
                <w:lang w:val="en-US"/>
              </w:rPr>
            </w:pPr>
            <w:r w:rsidRPr="00EB70AA">
              <w:rPr>
                <w:sz w:val="22"/>
                <w:lang w:val="en-US"/>
              </w:rPr>
              <w:t>Fax:</w:t>
            </w:r>
          </w:p>
          <w:p w:rsidR="009C765E" w:rsidRPr="00EB70AA" w:rsidRDefault="009C765E">
            <w:pPr>
              <w:tabs>
                <w:tab w:val="left" w:pos="4111"/>
              </w:tabs>
              <w:spacing w:before="10"/>
              <w:rPr>
                <w:rFonts w:ascii="Futura Lt BT" w:hAnsi="Futura Lt BT"/>
                <w:sz w:val="20"/>
                <w:lang w:val="en-US"/>
              </w:rPr>
            </w:pPr>
            <w:r w:rsidRPr="00EB70AA">
              <w:rPr>
                <w:lang w:val="en-US"/>
              </w:rPr>
              <w:t>E-mail:</w:t>
            </w:r>
            <w:r w:rsidRPr="00EB70AA">
              <w:rPr>
                <w:lang w:val="en-US"/>
              </w:rPr>
              <w:br/>
              <w:t>URL:</w:t>
            </w:r>
          </w:p>
        </w:tc>
        <w:tc>
          <w:tcPr>
            <w:tcW w:w="4436" w:type="dxa"/>
          </w:tcPr>
          <w:p w:rsidR="009C765E" w:rsidRPr="003C1F7C" w:rsidRDefault="009C765E">
            <w:pPr>
              <w:tabs>
                <w:tab w:val="left" w:pos="4111"/>
              </w:tabs>
              <w:spacing w:before="0"/>
              <w:rPr>
                <w:b/>
                <w:lang w:val="es-ES_tradnl"/>
              </w:rPr>
            </w:pPr>
            <w:r w:rsidRPr="003C1F7C">
              <w:rPr>
                <w:b/>
                <w:lang w:val="es-ES_tradnl"/>
              </w:rPr>
              <w:t>TSB Circular 1</w:t>
            </w:r>
          </w:p>
          <w:p w:rsidR="009C765E" w:rsidRPr="003C1F7C" w:rsidRDefault="009C765E">
            <w:pPr>
              <w:tabs>
                <w:tab w:val="left" w:pos="4111"/>
              </w:tabs>
              <w:spacing w:before="0"/>
              <w:rPr>
                <w:b/>
                <w:sz w:val="22"/>
                <w:lang w:val="es-ES_tradnl"/>
              </w:rPr>
            </w:pPr>
          </w:p>
          <w:p w:rsidR="009C765E" w:rsidRPr="003C1F7C" w:rsidRDefault="009C765E">
            <w:pPr>
              <w:tabs>
                <w:tab w:val="left" w:pos="4111"/>
              </w:tabs>
              <w:spacing w:before="0"/>
              <w:rPr>
                <w:lang w:val="es-ES_tradnl"/>
              </w:rPr>
            </w:pPr>
            <w:r w:rsidRPr="003C1F7C">
              <w:rPr>
                <w:sz w:val="22"/>
                <w:lang w:val="es-ES_tradnl"/>
              </w:rPr>
              <w:br/>
            </w:r>
            <w:r w:rsidRPr="003C1F7C">
              <w:rPr>
                <w:lang w:val="es-ES_tradnl"/>
              </w:rPr>
              <w:t>+41 22 730 5972</w:t>
            </w:r>
            <w:r w:rsidRPr="003C1F7C">
              <w:rPr>
                <w:lang w:val="es-ES_tradnl"/>
              </w:rPr>
              <w:br/>
              <w:t>+41 22 730 5853</w:t>
            </w:r>
          </w:p>
          <w:p w:rsidR="009C765E" w:rsidRPr="00402080" w:rsidRDefault="00CF1EB2">
            <w:pPr>
              <w:tabs>
                <w:tab w:val="left" w:pos="4111"/>
              </w:tabs>
              <w:spacing w:before="0"/>
              <w:rPr>
                <w:lang w:val="es-ES_tradnl"/>
              </w:rPr>
            </w:pPr>
            <w:hyperlink r:id="rId10" w:history="1">
              <w:r w:rsidR="009C765E" w:rsidRPr="003C1F7C">
                <w:rPr>
                  <w:rStyle w:val="Hyperlink"/>
                  <w:lang w:val="es-ES_tradnl"/>
                </w:rPr>
                <w:t>tsbdoc@itu.int</w:t>
              </w:r>
            </w:hyperlink>
            <w:r w:rsidR="009C765E" w:rsidRPr="003C1F7C">
              <w:rPr>
                <w:lang w:val="es-ES_tradnl"/>
              </w:rPr>
              <w:br/>
            </w:r>
            <w:hyperlink r:id="rId11" w:history="1">
              <w:r w:rsidR="00402080" w:rsidRPr="00D70692">
                <w:rPr>
                  <w:rStyle w:val="Hyperlink"/>
                  <w:lang w:val="es-ES_tradnl"/>
                </w:rPr>
                <w:t>www.itu.int/ITU-T/</w:t>
              </w:r>
            </w:hyperlink>
            <w:r w:rsidR="00402080" w:rsidRPr="00402080">
              <w:rPr>
                <w:lang w:val="es-ES_tradnl"/>
              </w:rPr>
              <w:t xml:space="preserve"> </w:t>
            </w:r>
          </w:p>
        </w:tc>
        <w:tc>
          <w:tcPr>
            <w:tcW w:w="4636" w:type="dxa"/>
            <w:vMerge w:val="restart"/>
          </w:tcPr>
          <w:p w:rsidR="009C765E" w:rsidRDefault="009C765E">
            <w:pPr>
              <w:pStyle w:val="BodyTextIndent"/>
            </w:pPr>
            <w:bookmarkStart w:id="1" w:name="Addressee_E"/>
            <w:bookmarkEnd w:id="1"/>
            <w:r>
              <w:t>-</w:t>
            </w:r>
            <w:r>
              <w:tab/>
              <w:t>To Administrations of Member States of the Union;</w:t>
            </w:r>
          </w:p>
          <w:p w:rsidR="009C765E" w:rsidRDefault="009C765E">
            <w:pPr>
              <w:tabs>
                <w:tab w:val="clear" w:pos="794"/>
                <w:tab w:val="clear" w:pos="1191"/>
                <w:tab w:val="clear" w:pos="1588"/>
                <w:tab w:val="clear" w:pos="1985"/>
                <w:tab w:val="left" w:pos="100"/>
              </w:tabs>
              <w:spacing w:before="0"/>
            </w:pPr>
            <w:r>
              <w:t>-</w:t>
            </w:r>
            <w:r>
              <w:tab/>
              <w:t>To ITU-T Sector Members;</w:t>
            </w:r>
          </w:p>
          <w:p w:rsidR="009C765E" w:rsidRDefault="009C765E">
            <w:pPr>
              <w:tabs>
                <w:tab w:val="clear" w:pos="794"/>
                <w:tab w:val="clear" w:pos="1191"/>
                <w:tab w:val="clear" w:pos="1588"/>
                <w:tab w:val="clear" w:pos="1985"/>
                <w:tab w:val="left" w:pos="100"/>
              </w:tabs>
              <w:spacing w:before="0"/>
            </w:pPr>
            <w:r>
              <w:t>-</w:t>
            </w:r>
            <w:r>
              <w:tab/>
              <w:t>To ITU-T Associates</w:t>
            </w:r>
            <w:r w:rsidR="009B7F91">
              <w:br/>
              <w:t>-</w:t>
            </w:r>
            <w:r w:rsidR="009B7F91">
              <w:tab/>
              <w:t>To ITU-T Academia</w:t>
            </w:r>
            <w:r>
              <w:br/>
            </w:r>
          </w:p>
          <w:p w:rsidR="009C765E" w:rsidRDefault="009C765E">
            <w:pPr>
              <w:pStyle w:val="toc0"/>
              <w:tabs>
                <w:tab w:val="clear" w:pos="9781"/>
                <w:tab w:val="left" w:pos="794"/>
                <w:tab w:val="left" w:pos="1191"/>
                <w:tab w:val="left" w:pos="1588"/>
                <w:tab w:val="left" w:pos="1985"/>
                <w:tab w:val="left" w:pos="4111"/>
              </w:tabs>
              <w:spacing w:before="0"/>
            </w:pPr>
            <w:r>
              <w:t>Copy:</w:t>
            </w:r>
          </w:p>
          <w:p w:rsidR="009C765E" w:rsidRDefault="009C765E">
            <w:pPr>
              <w:tabs>
                <w:tab w:val="clear" w:pos="794"/>
                <w:tab w:val="left" w:pos="141"/>
                <w:tab w:val="left" w:pos="4111"/>
              </w:tabs>
              <w:spacing w:before="0"/>
              <w:ind w:left="141" w:hanging="141"/>
            </w:pPr>
            <w:r>
              <w:t>-</w:t>
            </w:r>
            <w:r>
              <w:tab/>
              <w:t>To ITU-T Study Group Chairmen and Vice</w:t>
            </w:r>
            <w:r>
              <w:noBreakHyphen/>
              <w:t>Chairmen;</w:t>
            </w:r>
          </w:p>
          <w:p w:rsidR="009C765E" w:rsidRDefault="009C765E">
            <w:pPr>
              <w:tabs>
                <w:tab w:val="clear" w:pos="794"/>
                <w:tab w:val="left" w:pos="141"/>
                <w:tab w:val="left" w:pos="4111"/>
              </w:tabs>
              <w:spacing w:before="0"/>
              <w:ind w:left="141" w:hanging="141"/>
            </w:pPr>
            <w:r>
              <w:t>-</w:t>
            </w:r>
            <w:r>
              <w:tab/>
              <w:t>To the Director of the Telecommunication Development Bureau;</w:t>
            </w:r>
          </w:p>
          <w:p w:rsidR="009C765E" w:rsidRDefault="009C765E">
            <w:pPr>
              <w:tabs>
                <w:tab w:val="left" w:pos="284"/>
              </w:tabs>
              <w:spacing w:before="0"/>
              <w:ind w:left="142" w:hanging="142"/>
            </w:pPr>
            <w:r>
              <w:t>- To the Director of the Radiocommunication Bureau</w:t>
            </w:r>
          </w:p>
        </w:tc>
      </w:tr>
      <w:tr w:rsidR="009C765E">
        <w:trPr>
          <w:cantSplit/>
        </w:trPr>
        <w:tc>
          <w:tcPr>
            <w:tcW w:w="993" w:type="dxa"/>
          </w:tcPr>
          <w:p w:rsidR="009C765E" w:rsidRDefault="009C765E">
            <w:pPr>
              <w:spacing w:before="10"/>
            </w:pPr>
          </w:p>
        </w:tc>
        <w:tc>
          <w:tcPr>
            <w:tcW w:w="4436" w:type="dxa"/>
          </w:tcPr>
          <w:p w:rsidR="009C765E" w:rsidRDefault="009C765E">
            <w:pPr>
              <w:pStyle w:val="Index1"/>
              <w:tabs>
                <w:tab w:val="left" w:pos="4111"/>
              </w:tabs>
              <w:spacing w:before="0"/>
            </w:pPr>
          </w:p>
        </w:tc>
        <w:tc>
          <w:tcPr>
            <w:tcW w:w="4636" w:type="dxa"/>
            <w:vMerge/>
          </w:tcPr>
          <w:p w:rsidR="009C765E" w:rsidRDefault="009C765E">
            <w:pPr>
              <w:tabs>
                <w:tab w:val="clear" w:pos="794"/>
                <w:tab w:val="clear" w:pos="1191"/>
                <w:tab w:val="clear" w:pos="1588"/>
                <w:tab w:val="clear" w:pos="1985"/>
                <w:tab w:val="left" w:pos="284"/>
              </w:tabs>
              <w:spacing w:before="0"/>
              <w:ind w:left="284" w:hanging="284"/>
            </w:pPr>
          </w:p>
        </w:tc>
      </w:tr>
    </w:tbl>
    <w:p w:rsidR="009C765E" w:rsidRDefault="009C765E">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520"/>
      </w:tblGrid>
      <w:tr w:rsidR="009C765E">
        <w:trPr>
          <w:cantSplit/>
        </w:trPr>
        <w:tc>
          <w:tcPr>
            <w:tcW w:w="1100" w:type="dxa"/>
          </w:tcPr>
          <w:p w:rsidR="009C765E" w:rsidRDefault="009C765E">
            <w:pPr>
              <w:tabs>
                <w:tab w:val="left" w:pos="4111"/>
              </w:tabs>
              <w:spacing w:before="10"/>
              <w:ind w:left="57"/>
              <w:rPr>
                <w:sz w:val="22"/>
              </w:rPr>
            </w:pPr>
            <w:r>
              <w:rPr>
                <w:sz w:val="22"/>
              </w:rPr>
              <w:t>Subject:</w:t>
            </w:r>
          </w:p>
        </w:tc>
        <w:tc>
          <w:tcPr>
            <w:tcW w:w="6520" w:type="dxa"/>
          </w:tcPr>
          <w:p w:rsidR="009C765E" w:rsidRDefault="009C765E" w:rsidP="0022114C">
            <w:pPr>
              <w:tabs>
                <w:tab w:val="left" w:pos="4111"/>
              </w:tabs>
              <w:spacing w:before="0"/>
              <w:ind w:left="57" w:right="28"/>
              <w:rPr>
                <w:b/>
                <w:color w:val="000000"/>
              </w:rPr>
            </w:pPr>
            <w:r>
              <w:rPr>
                <w:b/>
              </w:rPr>
              <w:t xml:space="preserve">Study Period </w:t>
            </w:r>
            <w:r w:rsidR="009B7F91">
              <w:rPr>
                <w:b/>
                <w:color w:val="000000"/>
              </w:rPr>
              <w:t>2013</w:t>
            </w:r>
            <w:r>
              <w:rPr>
                <w:b/>
                <w:color w:val="000000"/>
              </w:rPr>
              <w:t>-</w:t>
            </w:r>
            <w:r w:rsidR="009B7F91">
              <w:rPr>
                <w:b/>
                <w:color w:val="000000"/>
              </w:rPr>
              <w:t>2016</w:t>
            </w:r>
          </w:p>
          <w:p w:rsidR="009C765E" w:rsidRDefault="009C765E">
            <w:pPr>
              <w:numPr>
                <w:ilvl w:val="0"/>
                <w:numId w:val="6"/>
              </w:numPr>
              <w:tabs>
                <w:tab w:val="left" w:pos="4111"/>
              </w:tabs>
              <w:spacing w:before="0"/>
              <w:ind w:right="28"/>
              <w:rPr>
                <w:b/>
              </w:rPr>
            </w:pPr>
            <w:r>
              <w:rPr>
                <w:b/>
              </w:rPr>
              <w:t>General information on ITU-T activities</w:t>
            </w:r>
          </w:p>
          <w:p w:rsidR="009C765E" w:rsidRDefault="009C765E">
            <w:pPr>
              <w:numPr>
                <w:ilvl w:val="0"/>
                <w:numId w:val="6"/>
              </w:numPr>
              <w:tabs>
                <w:tab w:val="left" w:pos="4111"/>
              </w:tabs>
              <w:spacing w:before="0"/>
              <w:ind w:right="28"/>
            </w:pPr>
            <w:r>
              <w:rPr>
                <w:b/>
              </w:rPr>
              <w:t>Request for contacts and addresses for the TSB database</w:t>
            </w:r>
          </w:p>
          <w:p w:rsidR="009C765E" w:rsidRDefault="009C765E">
            <w:pPr>
              <w:numPr>
                <w:ilvl w:val="0"/>
                <w:numId w:val="6"/>
              </w:numPr>
              <w:tabs>
                <w:tab w:val="left" w:pos="4111"/>
              </w:tabs>
              <w:spacing w:before="0"/>
              <w:ind w:right="28"/>
              <w:rPr>
                <w:lang w:val="fr-CH"/>
              </w:rPr>
            </w:pPr>
            <w:r>
              <w:rPr>
                <w:b/>
                <w:lang w:val="fr-CH"/>
              </w:rPr>
              <w:t>ITU-T and TSB documentation</w:t>
            </w:r>
          </w:p>
          <w:p w:rsidR="009C765E" w:rsidRDefault="009C765E">
            <w:pPr>
              <w:numPr>
                <w:ilvl w:val="0"/>
                <w:numId w:val="6"/>
              </w:numPr>
              <w:tabs>
                <w:tab w:val="left" w:pos="4111"/>
              </w:tabs>
              <w:spacing w:before="0"/>
              <w:ind w:right="28"/>
              <w:rPr>
                <w:lang w:val="en-US"/>
              </w:rPr>
            </w:pPr>
            <w:r>
              <w:rPr>
                <w:b/>
                <w:lang w:val="en-US"/>
              </w:rPr>
              <w:t>Registration to participate in the Alternative Approval Process (AAP)</w:t>
            </w:r>
          </w:p>
        </w:tc>
      </w:tr>
    </w:tbl>
    <w:p w:rsidR="009C765E" w:rsidRDefault="009C765E">
      <w:pPr>
        <w:rPr>
          <w:lang w:val="en-US"/>
        </w:rPr>
      </w:pPr>
      <w:bookmarkStart w:id="2" w:name="StartTyping_E"/>
      <w:bookmarkEnd w:id="2"/>
    </w:p>
    <w:p w:rsidR="009C765E" w:rsidRDefault="009C765E">
      <w:pPr>
        <w:spacing w:after="120"/>
      </w:pPr>
      <w:r>
        <w:t>Dear Sir/Madam,</w:t>
      </w:r>
    </w:p>
    <w:p w:rsidR="002A79C4" w:rsidRPr="003C1F7C" w:rsidRDefault="002F5E70" w:rsidP="005A09C2">
      <w:pPr>
        <w:spacing w:after="120"/>
        <w:jc w:val="both"/>
      </w:pPr>
      <w:r w:rsidRPr="003A543E">
        <w:rPr>
          <w:b/>
        </w:rPr>
        <w:t>1</w:t>
      </w:r>
      <w:r>
        <w:tab/>
        <w:t>The World Telecommunication Standardization Assembly (WTSA-12), which was held in Dubai, from 20 to 29 November 2012, has updated the working methods and adopted a new study group structure for the ITU for application in the 2013</w:t>
      </w:r>
      <w:r>
        <w:noBreakHyphen/>
        <w:t xml:space="preserve">2016 study period. </w:t>
      </w:r>
      <w:r w:rsidR="008813F7">
        <w:t xml:space="preserve">The </w:t>
      </w:r>
      <w:r>
        <w:t xml:space="preserve">new or revised WTSA </w:t>
      </w:r>
      <w:r w:rsidR="000C418B">
        <w:t>R</w:t>
      </w:r>
      <w:r>
        <w:t xml:space="preserve">esolutions, </w:t>
      </w:r>
      <w:r w:rsidR="00514F1D">
        <w:t xml:space="preserve">new </w:t>
      </w:r>
      <w:r w:rsidR="000C418B">
        <w:t>O</w:t>
      </w:r>
      <w:r>
        <w:t>pinion</w:t>
      </w:r>
      <w:r w:rsidR="00514F1D">
        <w:t>,</w:t>
      </w:r>
      <w:r>
        <w:t xml:space="preserve"> and </w:t>
      </w:r>
      <w:r w:rsidR="00514F1D">
        <w:t xml:space="preserve">revised </w:t>
      </w:r>
      <w:r>
        <w:t xml:space="preserve">ITU-T A-series Recommendations are listed in </w:t>
      </w:r>
      <w:r>
        <w:rPr>
          <w:b/>
          <w:bCs/>
        </w:rPr>
        <w:t>Annex 1</w:t>
      </w:r>
      <w:r>
        <w:t xml:space="preserve">. WTSA </w:t>
      </w:r>
      <w:r w:rsidR="000C418B">
        <w:t>R</w:t>
      </w:r>
      <w:r>
        <w:t xml:space="preserve">esolutions and </w:t>
      </w:r>
      <w:r w:rsidR="00514F1D">
        <w:t xml:space="preserve">the </w:t>
      </w:r>
      <w:r w:rsidR="000C418B">
        <w:t>O</w:t>
      </w:r>
      <w:r>
        <w:t>pinion</w:t>
      </w:r>
      <w:r>
        <w:rPr>
          <w:b/>
          <w:bCs/>
        </w:rPr>
        <w:t xml:space="preserve"> </w:t>
      </w:r>
      <w:r>
        <w:t xml:space="preserve">are available for download, free of charge, from the ITU-T website at </w:t>
      </w:r>
      <w:hyperlink r:id="rId12" w:history="1">
        <w:r w:rsidR="005A09C2" w:rsidRPr="005F297B">
          <w:rPr>
            <w:rStyle w:val="Hyperlink"/>
          </w:rPr>
          <w:t>http://www.itu.int/publ/T-RES/e</w:t>
        </w:r>
      </w:hyperlink>
      <w:r>
        <w:t xml:space="preserve"> and ITU-T Recommendations are available at </w:t>
      </w:r>
      <w:hyperlink r:id="rId13" w:history="1">
        <w:r w:rsidR="005A09C2" w:rsidRPr="005F297B">
          <w:rPr>
            <w:rStyle w:val="Hyperlink"/>
          </w:rPr>
          <w:t>http://www.itu.int/ITU-T/publications/recs.html</w:t>
        </w:r>
      </w:hyperlink>
      <w:r>
        <w:t>.</w:t>
      </w:r>
      <w:r w:rsidR="002A79C4">
        <w:t xml:space="preserve"> A paper version of the WTSA-12 Proceedings may be purchased </w:t>
      </w:r>
      <w:r w:rsidR="00514F1D">
        <w:t>at</w:t>
      </w:r>
      <w:r w:rsidR="002A79C4">
        <w:t xml:space="preserve">: </w:t>
      </w:r>
      <w:hyperlink r:id="rId14" w:history="1">
        <w:r w:rsidR="002A79C4">
          <w:rPr>
            <w:rStyle w:val="Hyperlink"/>
          </w:rPr>
          <w:t>http://www.itu.int/pub/T-REG-LIV.1-2012</w:t>
        </w:r>
      </w:hyperlink>
      <w:r w:rsidR="00A04C38">
        <w:t>.</w:t>
      </w:r>
    </w:p>
    <w:p w:rsidR="002F5E70" w:rsidRPr="0009146A" w:rsidRDefault="002F5E70" w:rsidP="002F5E70">
      <w:pPr>
        <w:tabs>
          <w:tab w:val="clear" w:pos="794"/>
          <w:tab w:val="clear" w:pos="1191"/>
          <w:tab w:val="clear" w:pos="1588"/>
          <w:tab w:val="clear" w:pos="1985"/>
        </w:tabs>
        <w:overflowPunct/>
        <w:spacing w:after="120"/>
        <w:jc w:val="both"/>
        <w:textAlignment w:val="auto"/>
        <w:rPr>
          <w:rFonts w:eastAsia="SimSun"/>
          <w:szCs w:val="24"/>
          <w:lang w:val="en-US" w:eastAsia="zh-CN"/>
        </w:rPr>
      </w:pPr>
      <w:r w:rsidRPr="003A543E">
        <w:rPr>
          <w:b/>
          <w:bCs/>
        </w:rPr>
        <w:t>2</w:t>
      </w:r>
      <w:r>
        <w:tab/>
        <w:t xml:space="preserve">A list of the ITU-T study groups and </w:t>
      </w:r>
      <w:r w:rsidRPr="0022114C">
        <w:t>other groups</w:t>
      </w:r>
      <w:r>
        <w:t>, as approved by WTSA</w:t>
      </w:r>
      <w:r>
        <w:noBreakHyphen/>
        <w:t xml:space="preserve">12, can be found in </w:t>
      </w:r>
      <w:r>
        <w:rPr>
          <w:b/>
          <w:bCs/>
        </w:rPr>
        <w:t>Annex 2</w:t>
      </w:r>
      <w:r w:rsidRPr="0022114C">
        <w:t xml:space="preserve">. </w:t>
      </w:r>
    </w:p>
    <w:p w:rsidR="009C765E" w:rsidRDefault="009C765E" w:rsidP="0022114C">
      <w:pPr>
        <w:spacing w:after="120"/>
      </w:pPr>
      <w:r>
        <w:t xml:space="preserve">A detailed description of the area of responsibility of each study group, the list and text of the Questions allocated to it and other relevant information can be found under the study group pages </w:t>
      </w:r>
      <w:r w:rsidR="000C57FC">
        <w:t>o</w:t>
      </w:r>
      <w:r>
        <w:t xml:space="preserve">n the ITU-T website. The text of the Questions allocated to each study group for the </w:t>
      </w:r>
      <w:r w:rsidR="009B7F91">
        <w:t xml:space="preserve">2013-2016 </w:t>
      </w:r>
      <w:r>
        <w:t xml:space="preserve">study </w:t>
      </w:r>
      <w:r w:rsidR="0022114C">
        <w:t xml:space="preserve">period </w:t>
      </w:r>
      <w:r w:rsidR="000A5FCB">
        <w:t>is found</w:t>
      </w:r>
      <w:r>
        <w:t xml:space="preserve"> in Contribution 1 of each study group</w:t>
      </w:r>
      <w:r w:rsidR="000A5FCB">
        <w:t xml:space="preserve"> as well as on the website of each study group</w:t>
      </w:r>
      <w:r>
        <w:t xml:space="preserve">. </w:t>
      </w:r>
    </w:p>
    <w:p w:rsidR="00485893" w:rsidRDefault="00485893">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C6ADB" w:rsidRDefault="009C765E" w:rsidP="005A09C2">
      <w:pPr>
        <w:spacing w:after="120"/>
        <w:rPr>
          <w:lang w:val="en-US"/>
        </w:rPr>
      </w:pPr>
      <w:r w:rsidRPr="003A543E">
        <w:rPr>
          <w:b/>
          <w:bCs/>
        </w:rPr>
        <w:lastRenderedPageBreak/>
        <w:t>3</w:t>
      </w:r>
      <w:r>
        <w:tab/>
        <w:t>TSB maintains a database of contact persons and addresses of the Administrations of ITU Member States, ITU</w:t>
      </w:r>
      <w:r>
        <w:noBreakHyphen/>
        <w:t>T Sector Members</w:t>
      </w:r>
      <w:r w:rsidR="009B7F91">
        <w:t>,</w:t>
      </w:r>
      <w:r>
        <w:t xml:space="preserve"> ITU-T Associates</w:t>
      </w:r>
      <w:r w:rsidR="009B7F91">
        <w:t xml:space="preserve"> and Academic Institutions</w:t>
      </w:r>
      <w:r>
        <w:t xml:space="preserve">. </w:t>
      </w:r>
      <w:r>
        <w:rPr>
          <w:lang w:val="en-US"/>
        </w:rPr>
        <w:t xml:space="preserve">In order for TSB to update its database for the </w:t>
      </w:r>
      <w:r w:rsidR="009B7F91">
        <w:rPr>
          <w:lang w:val="en-US"/>
        </w:rPr>
        <w:t>2013-2016</w:t>
      </w:r>
      <w:r>
        <w:rPr>
          <w:lang w:val="en-US"/>
        </w:rPr>
        <w:t xml:space="preserve"> study period, you are kindly requested to fill in and return the form in </w:t>
      </w:r>
      <w:r>
        <w:rPr>
          <w:b/>
          <w:bCs/>
          <w:lang w:val="en-US"/>
        </w:rPr>
        <w:t xml:space="preserve">Annex 3 </w:t>
      </w:r>
      <w:r w:rsidR="008813F7">
        <w:rPr>
          <w:b/>
          <w:bCs/>
          <w:lang w:val="en-US"/>
        </w:rPr>
        <w:t xml:space="preserve">or </w:t>
      </w:r>
      <w:r>
        <w:rPr>
          <w:lang w:val="en-US"/>
        </w:rPr>
        <w:t xml:space="preserve">by </w:t>
      </w:r>
      <w:r>
        <w:t xml:space="preserve">using the online form at </w:t>
      </w:r>
      <w:hyperlink r:id="rId15" w:history="1">
        <w:r w:rsidR="005A09C2" w:rsidRPr="005F297B">
          <w:rPr>
            <w:rStyle w:val="Hyperlink"/>
          </w:rPr>
          <w:t>http://www.itu.int/en/ITU-T/info/Pages/circulars.aspx</w:t>
        </w:r>
      </w:hyperlink>
      <w:r w:rsidR="00926489">
        <w:t xml:space="preserve"> </w:t>
      </w:r>
      <w:r>
        <w:t xml:space="preserve">. </w:t>
      </w:r>
      <w:r w:rsidR="002B7970">
        <w:t>Please communicate a</w:t>
      </w:r>
      <w:r>
        <w:t>ny future change in contact person or address to TSB</w:t>
      </w:r>
      <w:r w:rsidR="00A94616">
        <w:t>, using the same form</w:t>
      </w:r>
      <w:r>
        <w:t>.</w:t>
      </w:r>
      <w:r>
        <w:rPr>
          <w:lang w:val="en-US"/>
        </w:rPr>
        <w:t xml:space="preserve"> </w:t>
      </w:r>
    </w:p>
    <w:p w:rsidR="00805789" w:rsidRPr="00226A10" w:rsidRDefault="00805789" w:rsidP="00226A10">
      <w:pPr>
        <w:spacing w:before="240" w:after="120"/>
      </w:pPr>
      <w:r w:rsidRPr="003A543E">
        <w:rPr>
          <w:b/>
          <w:bCs/>
        </w:rPr>
        <w:t>4</w:t>
      </w:r>
      <w:r w:rsidRPr="00226A10">
        <w:tab/>
      </w:r>
      <w:r w:rsidRPr="00226A10">
        <w:rPr>
          <w:b/>
          <w:bCs/>
        </w:rPr>
        <w:t>ITU-T and TSB electronic documents and electronic working methods</w:t>
      </w:r>
      <w:r w:rsidRPr="00226A10">
        <w:t xml:space="preserve"> </w:t>
      </w:r>
    </w:p>
    <w:p w:rsidR="00805789" w:rsidRPr="00226A10" w:rsidRDefault="00805789" w:rsidP="005A09C2">
      <w:pPr>
        <w:spacing w:before="0" w:after="120"/>
      </w:pPr>
      <w:r w:rsidRPr="00226A10">
        <w:t>The use of Electronic Working Methods and of the Electronic Document Handling facilities (EDH) is encouraged. Electronic facilities and documents provided by TSB can be accessed via the ITU Telecommunication Information Exchange System (TIES). Representatives of ITU Member States, ITU</w:t>
      </w:r>
      <w:r w:rsidRPr="00226A10">
        <w:noBreakHyphen/>
        <w:t>T Sector Members</w:t>
      </w:r>
      <w:r w:rsidR="0022114C">
        <w:t>,</w:t>
      </w:r>
      <w:r w:rsidRPr="00226A10">
        <w:t xml:space="preserve"> ITU-T Associates </w:t>
      </w:r>
      <w:r w:rsidR="0022114C">
        <w:t>and ITU-T Academic Institutions</w:t>
      </w:r>
      <w:r w:rsidR="00DB6E3F">
        <w:t xml:space="preserve"> </w:t>
      </w:r>
      <w:r w:rsidRPr="00226A10">
        <w:t xml:space="preserve">can request a TIES account, if they do not have one already, by filling in the TIES online registration form at </w:t>
      </w:r>
      <w:hyperlink r:id="rId16" w:history="1">
        <w:r w:rsidR="005A09C2" w:rsidRPr="005F297B">
          <w:rPr>
            <w:rStyle w:val="Hyperlink"/>
          </w:rPr>
          <w:t>http://www.itu.int/TIES</w:t>
        </w:r>
      </w:hyperlink>
      <w:r w:rsidRPr="00226A10">
        <w:t>.</w:t>
      </w:r>
    </w:p>
    <w:p w:rsidR="00805789" w:rsidRPr="00226A10" w:rsidRDefault="00805789" w:rsidP="005A09C2">
      <w:pPr>
        <w:spacing w:before="0" w:after="120"/>
      </w:pPr>
      <w:r w:rsidRPr="00226A10">
        <w:t xml:space="preserve">ITU-T and TSB documents (including the present circular and its annexes) are available in electronic form on the </w:t>
      </w:r>
      <w:r w:rsidRPr="0022114C">
        <w:t>ITU-T website</w:t>
      </w:r>
      <w:r w:rsidR="00B61AB1">
        <w:t xml:space="preserve"> (</w:t>
      </w:r>
      <w:hyperlink r:id="rId17" w:history="1">
        <w:r w:rsidR="005A09C2" w:rsidRPr="005F297B">
          <w:rPr>
            <w:rStyle w:val="Hyperlink"/>
          </w:rPr>
          <w:t>http://www.itu.int/ITU-T</w:t>
        </w:r>
      </w:hyperlink>
      <w:r w:rsidR="00B61AB1">
        <w:t>)</w:t>
      </w:r>
      <w:r w:rsidRPr="00226A10">
        <w:t xml:space="preserve">. TIES accounts allow access to all documents restricted to membership. Users can subscribe to the </w:t>
      </w:r>
      <w:r w:rsidRPr="0022114C">
        <w:t>E-mail Notification System</w:t>
      </w:r>
      <w:r w:rsidR="000C418B">
        <w:t>:</w:t>
      </w:r>
      <w:r w:rsidR="007C3279" w:rsidRPr="00226A10">
        <w:t xml:space="preserve"> </w:t>
      </w:r>
      <w:hyperlink r:id="rId18" w:history="1">
        <w:r w:rsidR="005A09C2" w:rsidRPr="005F297B">
          <w:rPr>
            <w:rStyle w:val="Hyperlink"/>
          </w:rPr>
          <w:t>http://www.itu.int/online/mm/scripts/notify</w:t>
        </w:r>
      </w:hyperlink>
      <w:r w:rsidR="000C418B">
        <w:t>; (</w:t>
      </w:r>
      <w:r w:rsidR="00B61AB1">
        <w:t xml:space="preserve">a </w:t>
      </w:r>
      <w:r w:rsidR="007C3279" w:rsidRPr="00226A10">
        <w:t>TIES account</w:t>
      </w:r>
      <w:r w:rsidR="00B61AB1">
        <w:t xml:space="preserve"> is</w:t>
      </w:r>
      <w:r w:rsidR="007C3279" w:rsidRPr="00226A10">
        <w:t xml:space="preserve"> required)</w:t>
      </w:r>
      <w:r w:rsidRPr="00226A10">
        <w:t xml:space="preserve"> which </w:t>
      </w:r>
      <w:r w:rsidR="000C418B">
        <w:t>alerts to</w:t>
      </w:r>
      <w:r w:rsidRPr="00226A10">
        <w:t xml:space="preserve"> a </w:t>
      </w:r>
      <w:r w:rsidR="000C418B">
        <w:t xml:space="preserve">new </w:t>
      </w:r>
      <w:r w:rsidRPr="00226A10">
        <w:t xml:space="preserve">document </w:t>
      </w:r>
      <w:r w:rsidR="000C418B">
        <w:t>being</w:t>
      </w:r>
      <w:r w:rsidRPr="00226A10">
        <w:t xml:space="preserve"> posted on the ITU-T website. Please note that</w:t>
      </w:r>
      <w:r w:rsidR="002F5E70">
        <w:t>, since</w:t>
      </w:r>
      <w:r w:rsidRPr="00226A10">
        <w:t xml:space="preserve"> all documents </w:t>
      </w:r>
      <w:r w:rsidR="002F5E70">
        <w:t xml:space="preserve">are </w:t>
      </w:r>
      <w:r w:rsidRPr="00226A10">
        <w:t>available on the ITU-T website, they will not be sent by e</w:t>
      </w:r>
      <w:r w:rsidRPr="00226A10">
        <w:noBreakHyphen/>
        <w:t>mail.</w:t>
      </w:r>
    </w:p>
    <w:p w:rsidR="00805789" w:rsidRPr="00226A10" w:rsidRDefault="002F5E70">
      <w:pPr>
        <w:spacing w:before="0" w:after="120"/>
      </w:pPr>
      <w:r>
        <w:t xml:space="preserve">The document repository is known as the “informal FTP area” (IFA).  </w:t>
      </w:r>
      <w:r w:rsidR="00805789" w:rsidRPr="00226A10">
        <w:t xml:space="preserve">The structure </w:t>
      </w:r>
      <w:r>
        <w:t xml:space="preserve">of IFA </w:t>
      </w:r>
      <w:r w:rsidR="00B61AB1">
        <w:t xml:space="preserve">for the new study period </w:t>
      </w:r>
      <w:r w:rsidR="00805789" w:rsidRPr="00226A10">
        <w:t xml:space="preserve">follows a template of the form </w:t>
      </w:r>
      <w:r w:rsidR="003F11C5" w:rsidRPr="0022114C">
        <w:t>http://ifa.itu.int/t/2013/sgxx</w:t>
      </w:r>
      <w:r w:rsidR="00805789" w:rsidRPr="00226A10">
        <w:t>. TIES account holders can access IFA without further procedure.</w:t>
      </w:r>
    </w:p>
    <w:p w:rsidR="0022114C" w:rsidRDefault="00D977CA" w:rsidP="005A09C2">
      <w:pPr>
        <w:spacing w:before="0" w:after="120"/>
      </w:pPr>
      <w:r>
        <w:t>New mailing lists will be established as requested by each study group. The list of mailing lists used by each study group will be kept up-to-date at the "</w:t>
      </w:r>
      <w:r>
        <w:rPr>
          <w:i/>
          <w:iCs/>
        </w:rPr>
        <w:t>Informal FTP area and mailing lists archives</w:t>
      </w:r>
      <w:r>
        <w:t>" link from each study group page (under the "</w:t>
      </w:r>
      <w:r>
        <w:rPr>
          <w:i/>
          <w:iCs/>
        </w:rPr>
        <w:t>Tools</w:t>
      </w:r>
      <w:r>
        <w:t xml:space="preserve">" tab). </w:t>
      </w:r>
      <w:r w:rsidR="001F4C39">
        <w:t xml:space="preserve">More information </w:t>
      </w:r>
      <w:r w:rsidRPr="00485893">
        <w:t xml:space="preserve">on subscribing to and using ITU-T mailing lists can be found </w:t>
      </w:r>
      <w:r w:rsidR="001F4C39">
        <w:t xml:space="preserve">at </w:t>
      </w:r>
      <w:hyperlink r:id="rId19" w:history="1">
        <w:r w:rsidR="005A09C2" w:rsidRPr="005F297B">
          <w:rPr>
            <w:rStyle w:val="Hyperlink"/>
          </w:rPr>
          <w:t>http://www.itu.int/TU-T/edh/faqs-email.html</w:t>
        </w:r>
      </w:hyperlink>
      <w:r w:rsidR="001F4C39">
        <w:t>.</w:t>
      </w:r>
    </w:p>
    <w:p w:rsidR="00F3051E" w:rsidRDefault="00805789" w:rsidP="005A09C2">
      <w:pPr>
        <w:spacing w:before="0" w:after="120"/>
      </w:pPr>
      <w:r w:rsidRPr="00226A10">
        <w:t xml:space="preserve">Extensive information on Electronic Document Handling (EDH) and web services available for ITU-T participants can be found at </w:t>
      </w:r>
      <w:hyperlink r:id="rId20" w:history="1">
        <w:r w:rsidR="005A09C2" w:rsidRPr="005F297B">
          <w:rPr>
            <w:rStyle w:val="Hyperlink"/>
          </w:rPr>
          <w:t>http://www.itu.int/ITU-T/edh</w:t>
        </w:r>
      </w:hyperlink>
      <w:r w:rsidRPr="00226A10">
        <w:t>.</w:t>
      </w:r>
    </w:p>
    <w:p w:rsidR="00805789" w:rsidRPr="00BB34D3" w:rsidRDefault="00F3051E" w:rsidP="005A09C2">
      <w:pPr>
        <w:spacing w:after="120"/>
      </w:pPr>
      <w:r>
        <w:t>A direct posting system for contributions is now available on-line</w:t>
      </w:r>
      <w:r w:rsidR="000C418B">
        <w:t xml:space="preserve"> and its use is encouraged</w:t>
      </w:r>
      <w:r>
        <w:t xml:space="preserve">. The direct posting system allows ITU-T members to reserve contribution numbers and to upload/revise contributions directly to the ITU-T web server. Further information and guidelines for the new direct posting system are available at the following address: </w:t>
      </w:r>
      <w:hyperlink r:id="rId21" w:history="1">
        <w:r w:rsidR="005A09C2" w:rsidRPr="005F297B">
          <w:rPr>
            <w:rStyle w:val="Hyperlink"/>
          </w:rPr>
          <w:t>http://www.itu.int/net/ITU-T/ddp/</w:t>
        </w:r>
      </w:hyperlink>
      <w:r>
        <w:t>.</w:t>
      </w:r>
    </w:p>
    <w:p w:rsidR="009C765E" w:rsidRDefault="009C765E" w:rsidP="00226A10">
      <w:pPr>
        <w:spacing w:before="240" w:after="120"/>
        <w:rPr>
          <w:b/>
          <w:bCs/>
        </w:rPr>
      </w:pPr>
      <w:r w:rsidRPr="003A543E">
        <w:rPr>
          <w:b/>
          <w:bCs/>
        </w:rPr>
        <w:t>5</w:t>
      </w:r>
      <w:r>
        <w:tab/>
      </w:r>
      <w:r>
        <w:rPr>
          <w:b/>
          <w:bCs/>
        </w:rPr>
        <w:t>ITU-T and TSB documents in paper form</w:t>
      </w:r>
    </w:p>
    <w:p w:rsidR="009C765E" w:rsidRDefault="00DB6E3F" w:rsidP="00485893">
      <w:r>
        <w:rPr>
          <w:lang w:val="en-US"/>
        </w:rPr>
        <w:t xml:space="preserve">Circulars, </w:t>
      </w:r>
      <w:r w:rsidR="009C765E">
        <w:rPr>
          <w:lang w:val="en-US"/>
        </w:rPr>
        <w:t>Collective</w:t>
      </w:r>
      <w:r w:rsidR="00050EF0">
        <w:rPr>
          <w:lang w:val="en-US"/>
        </w:rPr>
        <w:t xml:space="preserve"> </w:t>
      </w:r>
      <w:r w:rsidR="009C765E">
        <w:rPr>
          <w:lang w:val="en-US"/>
        </w:rPr>
        <w:t>letters and reports</w:t>
      </w:r>
      <w:r w:rsidR="009C765E">
        <w:t xml:space="preserve"> are available in paper form </w:t>
      </w:r>
      <w:r w:rsidR="009C765E">
        <w:rPr>
          <w:b/>
          <w:bCs/>
        </w:rPr>
        <w:t>only on demand</w:t>
      </w:r>
      <w:r w:rsidR="009C765E">
        <w:t xml:space="preserve">. In view of reducing the postal charges incurred by ITU for the dispatch of documents, </w:t>
      </w:r>
      <w:r w:rsidR="009C765E">
        <w:rPr>
          <w:b/>
          <w:bCs/>
          <w:lang w:val="en-US"/>
        </w:rPr>
        <w:t xml:space="preserve">a maximum of </w:t>
      </w:r>
      <w:r w:rsidR="00A94616" w:rsidRPr="00A94616">
        <w:rPr>
          <w:b/>
          <w:bCs/>
          <w:u w:val="single"/>
          <w:lang w:val="en-US"/>
        </w:rPr>
        <w:t>one</w:t>
      </w:r>
      <w:r w:rsidR="008813F7">
        <w:rPr>
          <w:b/>
          <w:bCs/>
          <w:lang w:val="en-US"/>
        </w:rPr>
        <w:t xml:space="preserve"> </w:t>
      </w:r>
      <w:r w:rsidR="009C765E">
        <w:rPr>
          <w:b/>
          <w:bCs/>
          <w:lang w:val="en-US"/>
        </w:rPr>
        <w:t>cop</w:t>
      </w:r>
      <w:r w:rsidR="008813F7">
        <w:rPr>
          <w:b/>
          <w:bCs/>
          <w:lang w:val="en-US"/>
        </w:rPr>
        <w:t>y</w:t>
      </w:r>
      <w:r w:rsidR="009C765E">
        <w:rPr>
          <w:lang w:val="en-US"/>
        </w:rPr>
        <w:t xml:space="preserve"> of each document</w:t>
      </w:r>
      <w:r w:rsidR="009C765E">
        <w:t xml:space="preserve"> </w:t>
      </w:r>
      <w:r w:rsidR="0022114C">
        <w:t xml:space="preserve">may </w:t>
      </w:r>
      <w:r w:rsidR="009C765E">
        <w:t xml:space="preserve">be requested. </w:t>
      </w:r>
    </w:p>
    <w:p w:rsidR="009C765E" w:rsidRDefault="009C765E">
      <w:pPr>
        <w:rPr>
          <w:lang w:val="en-US"/>
        </w:rPr>
      </w:pPr>
      <w:r>
        <w:rPr>
          <w:lang w:val="en-US"/>
        </w:rPr>
        <w:t xml:space="preserve">The documents are dispatched to </w:t>
      </w:r>
      <w:r>
        <w:rPr>
          <w:b/>
          <w:bCs/>
          <w:lang w:val="en-US"/>
        </w:rPr>
        <w:t>a single address</w:t>
      </w:r>
      <w:r>
        <w:rPr>
          <w:lang w:val="en-US"/>
        </w:rPr>
        <w:t xml:space="preserve"> </w:t>
      </w:r>
      <w:r w:rsidR="00FE44E1">
        <w:rPr>
          <w:lang w:val="en-US"/>
        </w:rPr>
        <w:t>per</w:t>
      </w:r>
      <w:r>
        <w:rPr>
          <w:lang w:val="en-US"/>
        </w:rPr>
        <w:t xml:space="preserve"> Administration of ITU Member State, ITU-T </w:t>
      </w:r>
      <w:r w:rsidRPr="0022114C">
        <w:rPr>
          <w:lang w:val="en-US"/>
        </w:rPr>
        <w:t>Sector Member</w:t>
      </w:r>
      <w:r w:rsidR="0022114C" w:rsidRPr="0022114C">
        <w:rPr>
          <w:lang w:val="en-US"/>
        </w:rPr>
        <w:t>,</w:t>
      </w:r>
      <w:r w:rsidRPr="0022114C">
        <w:rPr>
          <w:lang w:val="en-US"/>
        </w:rPr>
        <w:t xml:space="preserve"> ITU-T Associate</w:t>
      </w:r>
      <w:r w:rsidR="0022114C" w:rsidRPr="0022114C">
        <w:rPr>
          <w:lang w:val="en-US"/>
        </w:rPr>
        <w:t xml:space="preserve"> and ITU-T Academic Institution</w:t>
      </w:r>
      <w:r w:rsidRPr="0022114C">
        <w:rPr>
          <w:lang w:val="en-US"/>
        </w:rPr>
        <w:t>, each organization being</w:t>
      </w:r>
      <w:r>
        <w:rPr>
          <w:lang w:val="en-US"/>
        </w:rPr>
        <w:t xml:space="preserve"> responsible for its own internal distribution. </w:t>
      </w:r>
    </w:p>
    <w:p w:rsidR="009C765E" w:rsidRDefault="009C765E" w:rsidP="00FE44E1">
      <w:pPr>
        <w:rPr>
          <w:lang w:val="en-US"/>
        </w:rPr>
      </w:pPr>
      <w:r>
        <w:rPr>
          <w:lang w:val="en-US"/>
        </w:rPr>
        <w:t xml:space="preserve">Please note that ITU-T Associates can </w:t>
      </w:r>
      <w:r w:rsidR="009D2E7C">
        <w:rPr>
          <w:lang w:val="en-US"/>
        </w:rPr>
        <w:t xml:space="preserve">only </w:t>
      </w:r>
      <w:r>
        <w:rPr>
          <w:lang w:val="en-US"/>
        </w:rPr>
        <w:t>request documents relevant to the study group to which they participate.</w:t>
      </w:r>
    </w:p>
    <w:p w:rsidR="00485893" w:rsidRDefault="00485893">
      <w:pPr>
        <w:tabs>
          <w:tab w:val="clear" w:pos="794"/>
          <w:tab w:val="clear" w:pos="1191"/>
          <w:tab w:val="clear" w:pos="1588"/>
          <w:tab w:val="clear" w:pos="1985"/>
        </w:tabs>
        <w:overflowPunct/>
        <w:autoSpaceDE/>
        <w:autoSpaceDN/>
        <w:adjustRightInd/>
        <w:spacing w:before="0"/>
        <w:textAlignment w:val="auto"/>
      </w:pPr>
      <w:r>
        <w:br w:type="page"/>
      </w:r>
    </w:p>
    <w:p w:rsidR="009C765E" w:rsidRDefault="000C418B" w:rsidP="00F04433">
      <w:pPr>
        <w:rPr>
          <w:lang w:val="en-US"/>
        </w:rPr>
      </w:pPr>
      <w:r>
        <w:lastRenderedPageBreak/>
        <w:t>Should you continue to require paper copies</w:t>
      </w:r>
      <w:r w:rsidR="00A94616">
        <w:t>,</w:t>
      </w:r>
      <w:r>
        <w:t xml:space="preserve"> k</w:t>
      </w:r>
      <w:r w:rsidR="009C765E">
        <w:t xml:space="preserve">indly fill in and return the form in </w:t>
      </w:r>
      <w:r w:rsidR="009C765E">
        <w:rPr>
          <w:b/>
          <w:bCs/>
        </w:rPr>
        <w:t>Annex 4</w:t>
      </w:r>
      <w:r>
        <w:rPr>
          <w:b/>
          <w:bCs/>
        </w:rPr>
        <w:t xml:space="preserve"> or online </w:t>
      </w:r>
      <w:r w:rsidRPr="00937CF7">
        <w:rPr>
          <w:b/>
          <w:bCs/>
        </w:rPr>
        <w:t>at</w:t>
      </w:r>
      <w:r w:rsidR="009C765E" w:rsidRPr="00937CF7">
        <w:t xml:space="preserve"> </w:t>
      </w:r>
      <w:hyperlink r:id="rId22" w:history="1">
        <w:r w:rsidR="005A09C2" w:rsidRPr="005F297B">
          <w:rPr>
            <w:rStyle w:val="Hyperlink"/>
          </w:rPr>
          <w:t>http://www.itu.int/en/ITU-T/info/Pages/circulars.aspx</w:t>
        </w:r>
      </w:hyperlink>
      <w:r w:rsidR="00A94616" w:rsidRPr="00A94616">
        <w:t xml:space="preserve"> </w:t>
      </w:r>
      <w:r w:rsidR="00A94616">
        <w:t xml:space="preserve">. </w:t>
      </w:r>
      <w:r>
        <w:t xml:space="preserve">If this form is not received by </w:t>
      </w:r>
      <w:r w:rsidR="00A94616">
        <w:t>30 June 2013,</w:t>
      </w:r>
      <w:r>
        <w:t xml:space="preserve"> it will be assumed you no longer require paper copies. </w:t>
      </w:r>
    </w:p>
    <w:p w:rsidR="009C765E" w:rsidRDefault="009C765E" w:rsidP="0022114C">
      <w:r>
        <w:t xml:space="preserve">Queries on ITU-T and TSB documentation can be sent to </w:t>
      </w:r>
      <w:hyperlink r:id="rId23" w:history="1">
        <w:r>
          <w:rPr>
            <w:rStyle w:val="Hyperlink"/>
          </w:rPr>
          <w:t>tsbdoc@itu.int</w:t>
        </w:r>
      </w:hyperlink>
      <w:r>
        <w:t>.</w:t>
      </w:r>
    </w:p>
    <w:p w:rsidR="00A34669" w:rsidRDefault="00A34669">
      <w:pPr>
        <w:rPr>
          <w:lang w:val="en-US"/>
        </w:rPr>
      </w:pPr>
      <w:r>
        <w:t xml:space="preserve">The TSB has made </w:t>
      </w:r>
      <w:r w:rsidR="002F5E70">
        <w:t xml:space="preserve">extensive </w:t>
      </w:r>
      <w:r>
        <w:t xml:space="preserve">efforts </w:t>
      </w:r>
      <w:r w:rsidR="002F5E70">
        <w:t xml:space="preserve">enhancing </w:t>
      </w:r>
      <w:r>
        <w:t>electronic working methods and I would like to encourage you to support this way of working.</w:t>
      </w:r>
    </w:p>
    <w:p w:rsidR="009C765E" w:rsidRDefault="009C765E">
      <w:pPr>
        <w:pStyle w:val="Index1"/>
        <w:tabs>
          <w:tab w:val="clear" w:pos="794"/>
          <w:tab w:val="clear" w:pos="1191"/>
          <w:tab w:val="clear" w:pos="1588"/>
          <w:tab w:val="clear" w:pos="1985"/>
          <w:tab w:val="left" w:pos="709"/>
        </w:tabs>
        <w:spacing w:before="240"/>
        <w:ind w:left="709" w:hanging="709"/>
        <w:rPr>
          <w:b/>
          <w:lang w:val="en-US"/>
        </w:rPr>
      </w:pPr>
      <w:r w:rsidRPr="003A543E">
        <w:rPr>
          <w:b/>
          <w:bCs/>
        </w:rPr>
        <w:t>6</w:t>
      </w:r>
      <w:r>
        <w:tab/>
      </w:r>
      <w:r>
        <w:rPr>
          <w:b/>
          <w:lang w:val="en-US"/>
        </w:rPr>
        <w:t xml:space="preserve">Registration to participate in the Alternative Approval Process </w:t>
      </w:r>
    </w:p>
    <w:p w:rsidR="00CA466C" w:rsidRPr="00A218B3" w:rsidRDefault="00CA466C">
      <w:pPr>
        <w:tabs>
          <w:tab w:val="clear" w:pos="794"/>
          <w:tab w:val="left" w:pos="709"/>
        </w:tabs>
        <w:spacing w:after="120"/>
        <w:rPr>
          <w:b/>
          <w:bCs/>
        </w:rPr>
      </w:pPr>
      <w:r w:rsidRPr="003A543E">
        <w:rPr>
          <w:b/>
          <w:bCs/>
        </w:rPr>
        <w:t>6.1</w:t>
      </w:r>
      <w:r w:rsidRPr="00A218B3">
        <w:rPr>
          <w:b/>
          <w:bCs/>
        </w:rPr>
        <w:tab/>
      </w:r>
      <w:r w:rsidR="00A218B3" w:rsidRPr="00A218B3">
        <w:rPr>
          <w:b/>
          <w:bCs/>
        </w:rPr>
        <w:t>The Alternative Approval Process</w:t>
      </w:r>
    </w:p>
    <w:p w:rsidR="002F5E70" w:rsidRDefault="004E7915">
      <w:pPr>
        <w:rPr>
          <w:bCs/>
        </w:rPr>
      </w:pPr>
      <w:r>
        <w:rPr>
          <w:bCs/>
        </w:rPr>
        <w:t xml:space="preserve">The “Alternative Approval Process” (AAP) is an electronic fast track approval process set out in Recommendation </w:t>
      </w:r>
      <w:r w:rsidR="0022114C">
        <w:rPr>
          <w:bCs/>
        </w:rPr>
        <w:t xml:space="preserve">ITU-T </w:t>
      </w:r>
      <w:r>
        <w:rPr>
          <w:bCs/>
        </w:rPr>
        <w:t xml:space="preserve">A.8, </w:t>
      </w:r>
      <w:r w:rsidR="00325D86">
        <w:rPr>
          <w:bCs/>
        </w:rPr>
        <w:t xml:space="preserve">which </w:t>
      </w:r>
      <w:r>
        <w:rPr>
          <w:bCs/>
        </w:rPr>
        <w:t xml:space="preserve">applies to </w:t>
      </w:r>
      <w:r w:rsidR="002F5E70">
        <w:rPr>
          <w:bCs/>
        </w:rPr>
        <w:t>ITU-T Re</w:t>
      </w:r>
      <w:r w:rsidR="002F5E70">
        <w:t>commendations except those Recommendations that have policy or regulatory implications</w:t>
      </w:r>
      <w:r w:rsidR="004C10FC">
        <w:t xml:space="preserve"> (they are</w:t>
      </w:r>
      <w:r w:rsidR="002F5E70">
        <w:t xml:space="preserve"> approved using the traditional approval process (TAP) found in Resolution 1 of the World Telecommunication Standardization Assembly).</w:t>
      </w:r>
    </w:p>
    <w:p w:rsidR="004E7915" w:rsidRDefault="004E7915">
      <w:pPr>
        <w:rPr>
          <w:bCs/>
        </w:rPr>
      </w:pPr>
      <w:r>
        <w:rPr>
          <w:bCs/>
        </w:rPr>
        <w:t>An AAP web</w:t>
      </w:r>
      <w:r w:rsidR="002F5E70">
        <w:rPr>
          <w:bCs/>
        </w:rPr>
        <w:t>-based</w:t>
      </w:r>
      <w:r>
        <w:rPr>
          <w:bCs/>
        </w:rPr>
        <w:t xml:space="preserve"> application covers all AAP approval phases, from the "consent" phase that starts the AAP process, until the final approval or non</w:t>
      </w:r>
      <w:r w:rsidR="002F5E70">
        <w:rPr>
          <w:bCs/>
        </w:rPr>
        <w:t>-</w:t>
      </w:r>
      <w:r>
        <w:rPr>
          <w:bCs/>
        </w:rPr>
        <w:t xml:space="preserve">approval of the consented text, including related announcements, texts, summaries, comments, resolution logs and circulars. </w:t>
      </w:r>
      <w:r w:rsidR="002F5E70">
        <w:rPr>
          <w:bCs/>
        </w:rPr>
        <w:t>Access to texts</w:t>
      </w:r>
      <w:r>
        <w:rPr>
          <w:bCs/>
        </w:rPr>
        <w:t xml:space="preserve">, comments and submission systems </w:t>
      </w:r>
      <w:r w:rsidR="0014358F">
        <w:rPr>
          <w:bCs/>
        </w:rPr>
        <w:t xml:space="preserve">requires a </w:t>
      </w:r>
      <w:r>
        <w:rPr>
          <w:bCs/>
        </w:rPr>
        <w:t xml:space="preserve">TIES </w:t>
      </w:r>
      <w:r w:rsidR="0014358F">
        <w:rPr>
          <w:bCs/>
        </w:rPr>
        <w:t>account</w:t>
      </w:r>
      <w:r>
        <w:rPr>
          <w:bCs/>
        </w:rPr>
        <w:t>.</w:t>
      </w:r>
    </w:p>
    <w:p w:rsidR="004E7915" w:rsidRDefault="004E7915">
      <w:pPr>
        <w:rPr>
          <w:bCs/>
        </w:rPr>
      </w:pPr>
      <w:r>
        <w:rPr>
          <w:bCs/>
        </w:rPr>
        <w:t>The AAP application encompasses also a comment submission feature</w:t>
      </w:r>
      <w:r w:rsidR="0014358F">
        <w:rPr>
          <w:bCs/>
        </w:rPr>
        <w:t>,</w:t>
      </w:r>
      <w:r>
        <w:rPr>
          <w:bCs/>
        </w:rPr>
        <w:t xml:space="preserve"> which is essential to the AAP electronic approval </w:t>
      </w:r>
      <w:r w:rsidR="008813F7">
        <w:rPr>
          <w:bCs/>
        </w:rPr>
        <w:t>process that</w:t>
      </w:r>
      <w:r w:rsidR="0014358F">
        <w:rPr>
          <w:bCs/>
        </w:rPr>
        <w:t xml:space="preserve"> assures only the authorized AAP focal point may present comments on behalf of the submitting organization</w:t>
      </w:r>
      <w:r>
        <w:rPr>
          <w:bCs/>
        </w:rPr>
        <w:t>.</w:t>
      </w:r>
    </w:p>
    <w:p w:rsidR="004E7915" w:rsidRDefault="004E7915" w:rsidP="005A09C2">
      <w:pPr>
        <w:rPr>
          <w:bCs/>
        </w:rPr>
      </w:pPr>
      <w:r>
        <w:rPr>
          <w:bCs/>
        </w:rPr>
        <w:t>For more information</w:t>
      </w:r>
      <w:r w:rsidR="00E74956">
        <w:rPr>
          <w:bCs/>
        </w:rPr>
        <w:t>,</w:t>
      </w:r>
      <w:r>
        <w:rPr>
          <w:bCs/>
        </w:rPr>
        <w:t xml:space="preserve"> </w:t>
      </w:r>
      <w:r w:rsidR="004C10FC">
        <w:rPr>
          <w:bCs/>
        </w:rPr>
        <w:t xml:space="preserve">please </w:t>
      </w:r>
      <w:r>
        <w:rPr>
          <w:bCs/>
        </w:rPr>
        <w:t xml:space="preserve">see </w:t>
      </w:r>
      <w:hyperlink r:id="rId24" w:history="1">
        <w:r w:rsidR="005A09C2" w:rsidRPr="005F297B">
          <w:rPr>
            <w:rStyle w:val="Hyperlink"/>
            <w:bCs/>
          </w:rPr>
          <w:t>http://www.itu.int/ITU-T/aapinfo/</w:t>
        </w:r>
      </w:hyperlink>
      <w:r w:rsidR="00E74956">
        <w:rPr>
          <w:bCs/>
        </w:rPr>
        <w:t>.</w:t>
      </w:r>
    </w:p>
    <w:p w:rsidR="00AB42D0" w:rsidRPr="00980977" w:rsidRDefault="00AB42D0">
      <w:pPr>
        <w:pStyle w:val="Heading2"/>
        <w:tabs>
          <w:tab w:val="clear" w:pos="794"/>
          <w:tab w:val="left" w:pos="709"/>
        </w:tabs>
      </w:pPr>
      <w:r>
        <w:t>6.</w:t>
      </w:r>
      <w:r w:rsidR="005859B6">
        <w:t>2</w:t>
      </w:r>
      <w:r>
        <w:t xml:space="preserve"> </w:t>
      </w:r>
      <w:r>
        <w:tab/>
      </w:r>
      <w:r w:rsidR="00B6281B">
        <w:t xml:space="preserve">Designation of an </w:t>
      </w:r>
      <w:r w:rsidRPr="00980977">
        <w:t xml:space="preserve">AAP </w:t>
      </w:r>
      <w:r w:rsidR="0014358F">
        <w:t>f</w:t>
      </w:r>
      <w:r w:rsidR="0014358F" w:rsidRPr="00980977">
        <w:t xml:space="preserve">ocal </w:t>
      </w:r>
      <w:r w:rsidR="0014358F">
        <w:t>p</w:t>
      </w:r>
      <w:r w:rsidR="0014358F" w:rsidRPr="00980977">
        <w:t>oint</w:t>
      </w:r>
    </w:p>
    <w:p w:rsidR="006B7FE2" w:rsidRDefault="00AB42D0" w:rsidP="005A09C2">
      <w:pPr>
        <w:tabs>
          <w:tab w:val="clear" w:pos="794"/>
          <w:tab w:val="clear" w:pos="1191"/>
          <w:tab w:val="clear" w:pos="1588"/>
          <w:tab w:val="clear" w:pos="1985"/>
          <w:tab w:val="left" w:pos="709"/>
        </w:tabs>
        <w:rPr>
          <w:szCs w:val="24"/>
        </w:rPr>
      </w:pPr>
      <w:r>
        <w:t>Member States, Sector Members</w:t>
      </w:r>
      <w:r w:rsidR="00325D86">
        <w:t>,</w:t>
      </w:r>
      <w:r>
        <w:t xml:space="preserve"> Associates </w:t>
      </w:r>
      <w:r w:rsidR="00325D86">
        <w:t xml:space="preserve">and Academic Institutions </w:t>
      </w:r>
      <w:r>
        <w:t xml:space="preserve">are kindly reminded that the AAP procedures require the designation of an AAP contact person who will act as </w:t>
      </w:r>
      <w:r w:rsidR="0014358F">
        <w:t xml:space="preserve">their focal point </w:t>
      </w:r>
      <w:r>
        <w:t xml:space="preserve">for all AAP related matters and who will be considered as the only authorized contact for correspondence concerning AAP. Kindly designate your AAP </w:t>
      </w:r>
      <w:r w:rsidR="0014358F">
        <w:t xml:space="preserve">focal point </w:t>
      </w:r>
      <w:r>
        <w:t xml:space="preserve">by filling in </w:t>
      </w:r>
      <w:r w:rsidRPr="0054244A">
        <w:rPr>
          <w:b/>
          <w:bCs/>
        </w:rPr>
        <w:t>Part A</w:t>
      </w:r>
      <w:r>
        <w:t xml:space="preserve"> of the form in </w:t>
      </w:r>
      <w:r w:rsidRPr="0054244A">
        <w:rPr>
          <w:b/>
          <w:bCs/>
        </w:rPr>
        <w:t>Annex 5</w:t>
      </w:r>
      <w:r>
        <w:t xml:space="preserve"> and returning </w:t>
      </w:r>
      <w:r w:rsidR="003E7BC7">
        <w:t xml:space="preserve">it </w:t>
      </w:r>
      <w:r w:rsidR="00007E1A">
        <w:t xml:space="preserve">to TSB </w:t>
      </w:r>
      <w:r>
        <w:rPr>
          <w:lang w:val="en-US"/>
        </w:rPr>
        <w:t>by fax at</w:t>
      </w:r>
      <w:r>
        <w:rPr>
          <w:b/>
          <w:bCs/>
          <w:lang w:val="en-US"/>
        </w:rPr>
        <w:t xml:space="preserve"> </w:t>
      </w:r>
      <w:r>
        <w:t xml:space="preserve">+41 22 730 5853 or using the online form at </w:t>
      </w:r>
      <w:hyperlink r:id="rId25" w:history="1">
        <w:r w:rsidR="00926489" w:rsidRPr="005A09C2">
          <w:t>http://</w:t>
        </w:r>
        <w:r w:rsidR="005A09C2" w:rsidRPr="005A09C2">
          <w:t>www.i</w:t>
        </w:r>
        <w:r w:rsidR="00926489" w:rsidRPr="005A09C2">
          <w:t>tu.int/en/ITU-T/info/Pages/circulars.aspx</w:t>
        </w:r>
        <w:r w:rsidR="00E74956" w:rsidRPr="00937CF7">
          <w:rPr>
            <w:rStyle w:val="Hyperlink"/>
            <w:szCs w:val="24"/>
          </w:rPr>
          <w:t>/</w:t>
        </w:r>
      </w:hyperlink>
      <w:r w:rsidR="00E74956" w:rsidRPr="00937CF7">
        <w:rPr>
          <w:szCs w:val="24"/>
        </w:rPr>
        <w:t>.</w:t>
      </w:r>
      <w:r w:rsidR="00514F1D">
        <w:rPr>
          <w:szCs w:val="24"/>
        </w:rPr>
        <w:t xml:space="preserve"> </w:t>
      </w:r>
    </w:p>
    <w:p w:rsidR="00AB42D0" w:rsidRDefault="00AB42D0">
      <w:pPr>
        <w:tabs>
          <w:tab w:val="clear" w:pos="794"/>
          <w:tab w:val="clear" w:pos="1191"/>
          <w:tab w:val="clear" w:pos="1588"/>
          <w:tab w:val="clear" w:pos="1985"/>
          <w:tab w:val="left" w:pos="709"/>
        </w:tabs>
      </w:pPr>
      <w:r>
        <w:t xml:space="preserve">Kindly report </w:t>
      </w:r>
      <w:r w:rsidR="0014358F">
        <w:t xml:space="preserve">by the same means </w:t>
      </w:r>
      <w:r>
        <w:t>any change in these data occurring in the course of the study period.</w:t>
      </w:r>
    </w:p>
    <w:p w:rsidR="00AB42D0" w:rsidRDefault="00AB42D0" w:rsidP="003A543E">
      <w:pPr>
        <w:pStyle w:val="Heading2"/>
        <w:tabs>
          <w:tab w:val="clear" w:pos="794"/>
          <w:tab w:val="left" w:pos="709"/>
        </w:tabs>
      </w:pPr>
      <w:r>
        <w:t>6.</w:t>
      </w:r>
      <w:r w:rsidR="005859B6">
        <w:t>3</w:t>
      </w:r>
      <w:r>
        <w:tab/>
      </w:r>
      <w:r w:rsidRPr="0051056D">
        <w:t xml:space="preserve">Notification </w:t>
      </w:r>
      <w:r>
        <w:t>of the posting of AAP related documents</w:t>
      </w:r>
    </w:p>
    <w:p w:rsidR="00AB42D0" w:rsidRDefault="00E74956">
      <w:pPr>
        <w:tabs>
          <w:tab w:val="clear" w:pos="794"/>
          <w:tab w:val="clear" w:pos="1191"/>
          <w:tab w:val="clear" w:pos="1588"/>
          <w:tab w:val="clear" w:pos="1985"/>
          <w:tab w:val="left" w:pos="709"/>
        </w:tabs>
      </w:pPr>
      <w:r>
        <w:t>Facilities are available</w:t>
      </w:r>
      <w:r w:rsidR="00AB42D0">
        <w:t xml:space="preserve"> so that Member States, Sector Members</w:t>
      </w:r>
      <w:r>
        <w:t>,</w:t>
      </w:r>
      <w:r w:rsidR="00AB42D0">
        <w:t xml:space="preserve"> Associates </w:t>
      </w:r>
      <w:r>
        <w:t xml:space="preserve">and </w:t>
      </w:r>
      <w:r w:rsidR="00B6456B">
        <w:t>Academic Institutions</w:t>
      </w:r>
      <w:r>
        <w:t xml:space="preserve"> </w:t>
      </w:r>
      <w:r w:rsidR="00AB42D0">
        <w:t xml:space="preserve">can easily receive notifications of the publication of AAP </w:t>
      </w:r>
      <w:r w:rsidR="0014358F">
        <w:t xml:space="preserve">announcements </w:t>
      </w:r>
      <w:r w:rsidR="00AB42D0">
        <w:t>and other related documents. The following three methods are now available:</w:t>
      </w:r>
    </w:p>
    <w:p w:rsidR="00AB42D0" w:rsidRPr="00A94616" w:rsidRDefault="00AB42D0" w:rsidP="002E02C1">
      <w:pPr>
        <w:tabs>
          <w:tab w:val="clear" w:pos="794"/>
          <w:tab w:val="clear" w:pos="1191"/>
          <w:tab w:val="clear" w:pos="1588"/>
          <w:tab w:val="clear" w:pos="1985"/>
          <w:tab w:val="left" w:pos="0"/>
        </w:tabs>
        <w:rPr>
          <w:b/>
          <w:bCs/>
        </w:rPr>
      </w:pPr>
      <w:r w:rsidRPr="00A94616">
        <w:rPr>
          <w:b/>
          <w:bCs/>
        </w:rPr>
        <w:t>a)</w:t>
      </w:r>
      <w:r w:rsidR="003A543E" w:rsidRPr="00A94616">
        <w:rPr>
          <w:b/>
          <w:bCs/>
        </w:rPr>
        <w:tab/>
      </w:r>
      <w:r w:rsidRPr="00A94616">
        <w:rPr>
          <w:b/>
          <w:bCs/>
        </w:rPr>
        <w:t>RSS feeds</w:t>
      </w:r>
      <w:r w:rsidR="00B03F5D" w:rsidRPr="00A94616">
        <w:rPr>
          <w:b/>
          <w:bCs/>
        </w:rPr>
        <w:t xml:space="preserve"> (on a self-subscription basis)</w:t>
      </w:r>
    </w:p>
    <w:p w:rsidR="00AB42D0" w:rsidRPr="00A94616" w:rsidRDefault="002E02C1">
      <w:pPr>
        <w:tabs>
          <w:tab w:val="clear" w:pos="794"/>
          <w:tab w:val="clear" w:pos="1191"/>
          <w:tab w:val="clear" w:pos="1588"/>
          <w:tab w:val="clear" w:pos="1985"/>
          <w:tab w:val="left" w:pos="0"/>
        </w:tabs>
        <w:ind w:left="720" w:hanging="720"/>
      </w:pPr>
      <w:r w:rsidRPr="00A94616">
        <w:tab/>
      </w:r>
      <w:r w:rsidR="00AB42D0" w:rsidRPr="00A94616">
        <w:t xml:space="preserve">RSS feeds are available for all AAP related events (posting of announcements, comments, etc.), by </w:t>
      </w:r>
      <w:r w:rsidR="0014358F" w:rsidRPr="00A94616">
        <w:t xml:space="preserve">study group </w:t>
      </w:r>
      <w:r w:rsidR="00AB42D0" w:rsidRPr="00A94616">
        <w:t xml:space="preserve">and for all </w:t>
      </w:r>
      <w:r w:rsidR="0014358F" w:rsidRPr="00A94616">
        <w:t>study groups</w:t>
      </w:r>
      <w:r w:rsidR="00AB42D0" w:rsidRPr="00A94616">
        <w:t>.</w:t>
      </w:r>
    </w:p>
    <w:p w:rsidR="00AB42D0" w:rsidRDefault="002E02C1" w:rsidP="005A09C2">
      <w:pPr>
        <w:tabs>
          <w:tab w:val="clear" w:pos="794"/>
          <w:tab w:val="clear" w:pos="1191"/>
          <w:tab w:val="clear" w:pos="1588"/>
          <w:tab w:val="clear" w:pos="1985"/>
          <w:tab w:val="left" w:pos="0"/>
        </w:tabs>
        <w:ind w:left="720" w:hanging="720"/>
        <w:rPr>
          <w:color w:val="003300"/>
        </w:rPr>
      </w:pPr>
      <w:r w:rsidRPr="00A94616">
        <w:tab/>
      </w:r>
      <w:r w:rsidR="00AB42D0" w:rsidRPr="00A94616">
        <w:t>RSS feeds are very simple to use</w:t>
      </w:r>
      <w:r w:rsidR="0014358F" w:rsidRPr="00A94616">
        <w:t xml:space="preserve">. To </w:t>
      </w:r>
      <w:r w:rsidR="00B03F5D" w:rsidRPr="00A94616">
        <w:t xml:space="preserve">subscribe, </w:t>
      </w:r>
      <w:r w:rsidR="00AB42D0" w:rsidRPr="00A94616">
        <w:t xml:space="preserve">simply click on the icon </w:t>
      </w:r>
      <w:r w:rsidR="0009476A" w:rsidRPr="00A94616">
        <w:rPr>
          <w:noProof/>
          <w:lang w:val="en-US" w:eastAsia="zh-CN"/>
        </w:rPr>
        <w:drawing>
          <wp:inline distT="0" distB="0" distL="0" distR="0" wp14:anchorId="794BB0DD" wp14:editId="67CCF84E">
            <wp:extent cx="180975" cy="180975"/>
            <wp:effectExtent l="0" t="0" r="9525" b="9525"/>
            <wp:docPr id="2" name="Picture 2" descr="rs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s-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B42D0" w:rsidRPr="00A94616">
        <w:t xml:space="preserve"> representing an RSS feed on the AAP pages of the ITU-T website, for example at:</w:t>
      </w:r>
      <w:r w:rsidR="003A543E" w:rsidRPr="00A94616">
        <w:br/>
      </w:r>
      <w:hyperlink r:id="rId27" w:history="1">
        <w:r w:rsidR="005A09C2" w:rsidRPr="005F297B">
          <w:rPr>
            <w:rStyle w:val="Hyperlink"/>
          </w:rPr>
          <w:t>http://www.itu.int/ITU-T/aap/AAPStatusBySG.aspx?sgID=0</w:t>
        </w:r>
      </w:hyperlink>
    </w:p>
    <w:p w:rsidR="00485893" w:rsidRDefault="00485893">
      <w:pPr>
        <w:tabs>
          <w:tab w:val="clear" w:pos="794"/>
          <w:tab w:val="clear" w:pos="1191"/>
          <w:tab w:val="clear" w:pos="1588"/>
          <w:tab w:val="clear" w:pos="1985"/>
        </w:tabs>
        <w:overflowPunct/>
        <w:autoSpaceDE/>
        <w:autoSpaceDN/>
        <w:adjustRightInd/>
        <w:spacing w:before="0"/>
        <w:textAlignment w:val="auto"/>
        <w:rPr>
          <w:color w:val="003300"/>
        </w:rPr>
      </w:pPr>
      <w:r>
        <w:rPr>
          <w:color w:val="003300"/>
        </w:rPr>
        <w:br w:type="page"/>
      </w:r>
    </w:p>
    <w:p w:rsidR="00AB42D0" w:rsidRPr="00A94616" w:rsidRDefault="002E02C1">
      <w:pPr>
        <w:tabs>
          <w:tab w:val="clear" w:pos="794"/>
          <w:tab w:val="clear" w:pos="1191"/>
          <w:tab w:val="clear" w:pos="1588"/>
          <w:tab w:val="clear" w:pos="1985"/>
          <w:tab w:val="left" w:pos="0"/>
        </w:tabs>
        <w:ind w:left="720" w:hanging="720"/>
      </w:pPr>
      <w:r>
        <w:rPr>
          <w:color w:val="003300"/>
        </w:rPr>
        <w:lastRenderedPageBreak/>
        <w:tab/>
      </w:r>
      <w:r w:rsidR="00AB42D0" w:rsidRPr="00A94616">
        <w:t>Most current browsers and e</w:t>
      </w:r>
      <w:r w:rsidRPr="00A94616">
        <w:t>-</w:t>
      </w:r>
      <w:r w:rsidR="00AB42D0" w:rsidRPr="00A94616">
        <w:t>mail clients have a built</w:t>
      </w:r>
      <w:r w:rsidR="00B6456B" w:rsidRPr="00A94616">
        <w:t>-in</w:t>
      </w:r>
      <w:r w:rsidR="00AB42D0" w:rsidRPr="00A94616">
        <w:t xml:space="preserve"> RSS </w:t>
      </w:r>
      <w:r w:rsidR="0014358F" w:rsidRPr="00A94616">
        <w:t xml:space="preserve">reader </w:t>
      </w:r>
      <w:r w:rsidR="00AB42D0" w:rsidRPr="00A94616">
        <w:t>and will automatically add an RSS folder for AAP. This folder will automatically be updated with RSS items (these appear like an e</w:t>
      </w:r>
      <w:r w:rsidRPr="00A94616">
        <w:t>-</w:t>
      </w:r>
      <w:r w:rsidR="00AB42D0" w:rsidRPr="00A94616">
        <w:t>mail message or a link) notifying the posting of AAP related documents.</w:t>
      </w:r>
    </w:p>
    <w:p w:rsidR="00AB42D0" w:rsidRDefault="002E02C1" w:rsidP="005A09C2">
      <w:pPr>
        <w:tabs>
          <w:tab w:val="clear" w:pos="794"/>
          <w:tab w:val="clear" w:pos="1191"/>
          <w:tab w:val="clear" w:pos="1588"/>
          <w:tab w:val="clear" w:pos="1985"/>
          <w:tab w:val="left" w:pos="0"/>
        </w:tabs>
        <w:ind w:left="720" w:hanging="720"/>
        <w:rPr>
          <w:color w:val="003300"/>
        </w:rPr>
      </w:pPr>
      <w:r w:rsidRPr="00A94616">
        <w:tab/>
      </w:r>
      <w:r w:rsidR="00AB42D0" w:rsidRPr="00A94616">
        <w:t xml:space="preserve">More information on RSS feeds and how to use them can be found at: </w:t>
      </w:r>
      <w:r w:rsidR="00AB42D0" w:rsidRPr="00A94616">
        <w:br/>
      </w:r>
      <w:hyperlink r:id="rId28" w:history="1">
        <w:r w:rsidR="005A09C2" w:rsidRPr="005F297B">
          <w:rPr>
            <w:rStyle w:val="Hyperlink"/>
          </w:rPr>
          <w:t>http://www.itu.int/ITU-T/info/rss.html</w:t>
        </w:r>
      </w:hyperlink>
      <w:r w:rsidR="00AB42D0">
        <w:rPr>
          <w:color w:val="003300"/>
        </w:rPr>
        <w:t xml:space="preserve"> </w:t>
      </w:r>
    </w:p>
    <w:p w:rsidR="00AB42D0" w:rsidRPr="00A94616" w:rsidRDefault="002E02C1">
      <w:pPr>
        <w:tabs>
          <w:tab w:val="clear" w:pos="794"/>
          <w:tab w:val="clear" w:pos="1191"/>
          <w:tab w:val="clear" w:pos="1588"/>
          <w:tab w:val="clear" w:pos="1985"/>
          <w:tab w:val="left" w:pos="0"/>
        </w:tabs>
        <w:ind w:left="720" w:hanging="720"/>
        <w:rPr>
          <w:b/>
          <w:bCs/>
        </w:rPr>
      </w:pPr>
      <w:r w:rsidRPr="00A94616">
        <w:tab/>
      </w:r>
      <w:r w:rsidR="00AB42D0" w:rsidRPr="00A94616">
        <w:t xml:space="preserve">This new feature gives a choice to </w:t>
      </w:r>
      <w:r w:rsidR="0014358F" w:rsidRPr="00A94616">
        <w:t xml:space="preserve">members </w:t>
      </w:r>
      <w:r w:rsidR="00AB42D0" w:rsidRPr="00A94616">
        <w:t xml:space="preserve">on whether they wish to use RSS feeds instead of or in addition to e-mail notifications. </w:t>
      </w:r>
    </w:p>
    <w:p w:rsidR="00AB42D0" w:rsidRPr="00A94616" w:rsidRDefault="00AB42D0" w:rsidP="002E02C1">
      <w:pPr>
        <w:tabs>
          <w:tab w:val="clear" w:pos="794"/>
          <w:tab w:val="clear" w:pos="1191"/>
          <w:tab w:val="clear" w:pos="1588"/>
          <w:tab w:val="clear" w:pos="1985"/>
          <w:tab w:val="left" w:pos="0"/>
        </w:tabs>
        <w:rPr>
          <w:b/>
          <w:bCs/>
        </w:rPr>
      </w:pPr>
      <w:r w:rsidRPr="00A94616">
        <w:rPr>
          <w:b/>
          <w:bCs/>
        </w:rPr>
        <w:t>b)</w:t>
      </w:r>
      <w:r w:rsidR="003A543E" w:rsidRPr="00A94616">
        <w:rPr>
          <w:b/>
          <w:bCs/>
        </w:rPr>
        <w:tab/>
      </w:r>
      <w:r w:rsidRPr="00A94616">
        <w:rPr>
          <w:b/>
          <w:bCs/>
        </w:rPr>
        <w:t>E</w:t>
      </w:r>
      <w:r w:rsidR="002E02C1" w:rsidRPr="00A94616">
        <w:rPr>
          <w:b/>
          <w:bCs/>
        </w:rPr>
        <w:t>-</w:t>
      </w:r>
      <w:r w:rsidRPr="00A94616">
        <w:rPr>
          <w:b/>
          <w:bCs/>
        </w:rPr>
        <w:t xml:space="preserve">mail </w:t>
      </w:r>
      <w:r w:rsidR="00B6456B" w:rsidRPr="00A94616">
        <w:rPr>
          <w:b/>
          <w:bCs/>
        </w:rPr>
        <w:t>n</w:t>
      </w:r>
      <w:r w:rsidRPr="00A94616">
        <w:rPr>
          <w:b/>
          <w:bCs/>
        </w:rPr>
        <w:t>otifications to an individual e</w:t>
      </w:r>
      <w:r w:rsidR="002E02C1" w:rsidRPr="00A94616">
        <w:rPr>
          <w:b/>
          <w:bCs/>
        </w:rPr>
        <w:t>-</w:t>
      </w:r>
      <w:r w:rsidRPr="00A94616">
        <w:rPr>
          <w:b/>
          <w:bCs/>
        </w:rPr>
        <w:t>mail account</w:t>
      </w:r>
      <w:r w:rsidR="00B03F5D" w:rsidRPr="00A94616">
        <w:rPr>
          <w:b/>
          <w:bCs/>
        </w:rPr>
        <w:t xml:space="preserve"> (on a self-subscription basis)</w:t>
      </w:r>
    </w:p>
    <w:p w:rsidR="00AB42D0" w:rsidRDefault="002E02C1" w:rsidP="005A09C2">
      <w:pPr>
        <w:tabs>
          <w:tab w:val="clear" w:pos="794"/>
          <w:tab w:val="clear" w:pos="1191"/>
          <w:tab w:val="clear" w:pos="1588"/>
          <w:tab w:val="clear" w:pos="1985"/>
          <w:tab w:val="left" w:pos="0"/>
        </w:tabs>
        <w:ind w:left="720" w:hanging="720"/>
      </w:pPr>
      <w:r w:rsidRPr="00A94616">
        <w:tab/>
      </w:r>
      <w:r w:rsidR="00AB42D0" w:rsidRPr="00A94616">
        <w:t>Representatives of Member States, Sector Members</w:t>
      </w:r>
      <w:r w:rsidR="00B6456B" w:rsidRPr="00A94616">
        <w:t>,</w:t>
      </w:r>
      <w:r w:rsidR="00AB42D0" w:rsidRPr="00A94616">
        <w:t xml:space="preserve"> Associates </w:t>
      </w:r>
      <w:r w:rsidR="00B6456B" w:rsidRPr="00A94616">
        <w:t xml:space="preserve">and Academic Institutions </w:t>
      </w:r>
      <w:r w:rsidR="00AB42D0" w:rsidRPr="00A94616">
        <w:t xml:space="preserve">holding a TIES account can subscribe to receive a notification of the posting of AAP </w:t>
      </w:r>
      <w:r w:rsidR="0014358F" w:rsidRPr="00A94616">
        <w:t xml:space="preserve">announcements </w:t>
      </w:r>
      <w:r w:rsidR="00A8050F" w:rsidRPr="00A94616">
        <w:t xml:space="preserve">and comments </w:t>
      </w:r>
      <w:r w:rsidR="00AB42D0" w:rsidRPr="00A94616">
        <w:t>to the e</w:t>
      </w:r>
      <w:r w:rsidRPr="00A94616">
        <w:t>-</w:t>
      </w:r>
      <w:r w:rsidR="00AB42D0" w:rsidRPr="00A94616">
        <w:t>mail address of their choice. To subscribe</w:t>
      </w:r>
      <w:r w:rsidR="00007E1A">
        <w:t>, login to your TIES profile at:</w:t>
      </w:r>
      <w:r w:rsidR="00B6456B">
        <w:t xml:space="preserve"> </w:t>
      </w:r>
      <w:hyperlink r:id="rId29" w:history="1">
        <w:r w:rsidR="005A09C2" w:rsidRPr="005F297B">
          <w:rPr>
            <w:rStyle w:val="Hyperlink"/>
          </w:rPr>
          <w:t>http://www.itu.int/TIES/</w:t>
        </w:r>
      </w:hyperlink>
      <w:r w:rsidR="00AB42D0">
        <w:t xml:space="preserve"> and select “Update Notifications”.</w:t>
      </w:r>
    </w:p>
    <w:p w:rsidR="007C6ADB" w:rsidRPr="00A94616" w:rsidRDefault="00AB42D0">
      <w:pPr>
        <w:tabs>
          <w:tab w:val="clear" w:pos="794"/>
          <w:tab w:val="clear" w:pos="1191"/>
          <w:tab w:val="clear" w:pos="1588"/>
          <w:tab w:val="clear" w:pos="1985"/>
          <w:tab w:val="left" w:pos="0"/>
        </w:tabs>
        <w:rPr>
          <w:b/>
          <w:bCs/>
        </w:rPr>
      </w:pPr>
      <w:r w:rsidRPr="00A94616">
        <w:rPr>
          <w:b/>
          <w:bCs/>
        </w:rPr>
        <w:t>c)</w:t>
      </w:r>
      <w:r w:rsidR="003A543E" w:rsidRPr="00A94616">
        <w:rPr>
          <w:b/>
          <w:bCs/>
        </w:rPr>
        <w:tab/>
      </w:r>
      <w:r w:rsidRPr="00A94616">
        <w:rPr>
          <w:b/>
          <w:bCs/>
        </w:rPr>
        <w:t>E</w:t>
      </w:r>
      <w:r w:rsidR="002E02C1" w:rsidRPr="00A94616">
        <w:rPr>
          <w:b/>
          <w:bCs/>
        </w:rPr>
        <w:t>-</w:t>
      </w:r>
      <w:r w:rsidRPr="00A94616">
        <w:rPr>
          <w:b/>
          <w:bCs/>
        </w:rPr>
        <w:t xml:space="preserve">mail </w:t>
      </w:r>
      <w:r w:rsidR="001F4C39" w:rsidRPr="00A94616">
        <w:rPr>
          <w:b/>
          <w:bCs/>
        </w:rPr>
        <w:t xml:space="preserve">notifications </w:t>
      </w:r>
      <w:r w:rsidRPr="00A94616">
        <w:rPr>
          <w:b/>
          <w:bCs/>
        </w:rPr>
        <w:t>to a generic e</w:t>
      </w:r>
      <w:r w:rsidR="002E02C1" w:rsidRPr="00A94616">
        <w:rPr>
          <w:b/>
          <w:bCs/>
        </w:rPr>
        <w:t>-</w:t>
      </w:r>
      <w:r w:rsidRPr="00A94616">
        <w:rPr>
          <w:b/>
          <w:bCs/>
        </w:rPr>
        <w:t>mail account</w:t>
      </w:r>
    </w:p>
    <w:p w:rsidR="004E7915" w:rsidRDefault="002E02C1" w:rsidP="0022114C">
      <w:pPr>
        <w:tabs>
          <w:tab w:val="clear" w:pos="794"/>
          <w:tab w:val="left" w:pos="0"/>
          <w:tab w:val="left" w:pos="709"/>
        </w:tabs>
        <w:ind w:left="709" w:hanging="709"/>
      </w:pPr>
      <w:r>
        <w:tab/>
      </w:r>
      <w:r w:rsidR="00AB42D0" w:rsidRPr="002B2419">
        <w:t>This option is maintained for Member States, Sector Members</w:t>
      </w:r>
      <w:r w:rsidR="00B6456B">
        <w:t>,</w:t>
      </w:r>
      <w:r w:rsidR="00AB42D0" w:rsidRPr="002B2419">
        <w:t xml:space="preserve"> Associates </w:t>
      </w:r>
      <w:r w:rsidR="00B6456B">
        <w:t xml:space="preserve">and Academic Institutions </w:t>
      </w:r>
      <w:r w:rsidR="00AB42D0" w:rsidRPr="002B2419">
        <w:t>that</w:t>
      </w:r>
      <w:r w:rsidR="00AB42D0">
        <w:t>, for organisational reasons,</w:t>
      </w:r>
      <w:r w:rsidR="00AB42D0" w:rsidRPr="002B2419">
        <w:t xml:space="preserve"> still </w:t>
      </w:r>
      <w:r w:rsidR="00AB42D0">
        <w:t>find it convenient</w:t>
      </w:r>
      <w:r w:rsidR="00AB42D0" w:rsidRPr="002B2419">
        <w:t xml:space="preserve"> to receive e</w:t>
      </w:r>
      <w:r>
        <w:t>-</w:t>
      </w:r>
      <w:r w:rsidR="00AB42D0" w:rsidRPr="002B2419">
        <w:t xml:space="preserve">mail notifications </w:t>
      </w:r>
      <w:r w:rsidR="00AB42D0">
        <w:t>on a generic e</w:t>
      </w:r>
      <w:r w:rsidR="00B6456B">
        <w:noBreakHyphen/>
      </w:r>
      <w:r w:rsidR="00AB42D0">
        <w:t>mail account (e.g. </w:t>
      </w:r>
      <w:r w:rsidR="00AB42D0" w:rsidRPr="0022114C">
        <w:rPr>
          <w:i/>
          <w:iCs/>
        </w:rPr>
        <w:t>aap@southel.com</w:t>
      </w:r>
      <w:r w:rsidR="00AB42D0">
        <w:t xml:space="preserve">).  In this case, kindly inform us of the generic accounts that you have created for this purpose by filling in </w:t>
      </w:r>
      <w:r w:rsidR="00AB42D0" w:rsidRPr="0054244A">
        <w:rPr>
          <w:b/>
          <w:bCs/>
        </w:rPr>
        <w:t>Part B</w:t>
      </w:r>
      <w:r w:rsidR="00AB42D0">
        <w:t xml:space="preserve"> of the form in </w:t>
      </w:r>
      <w:r w:rsidR="00AB42D0" w:rsidRPr="0054244A">
        <w:rPr>
          <w:b/>
          <w:bCs/>
        </w:rPr>
        <w:t>Annex 5</w:t>
      </w:r>
      <w:r w:rsidR="00AB42D0">
        <w:t>.</w:t>
      </w:r>
    </w:p>
    <w:p w:rsidR="00AB42D0" w:rsidRDefault="002E02C1" w:rsidP="00A94616">
      <w:pPr>
        <w:tabs>
          <w:tab w:val="clear" w:pos="794"/>
          <w:tab w:val="left" w:pos="0"/>
          <w:tab w:val="left" w:pos="709"/>
        </w:tabs>
        <w:ind w:left="709" w:hanging="709"/>
      </w:pPr>
      <w:r>
        <w:tab/>
      </w:r>
      <w:r w:rsidR="00AB42D0">
        <w:t xml:space="preserve">In view of the </w:t>
      </w:r>
      <w:r w:rsidR="00511FBA">
        <w:t xml:space="preserve">improvements in </w:t>
      </w:r>
      <w:r w:rsidR="00A94616">
        <w:t xml:space="preserve">individual </w:t>
      </w:r>
      <w:r w:rsidR="00511FBA">
        <w:t xml:space="preserve">notification methods </w:t>
      </w:r>
      <w:r w:rsidR="00955C29">
        <w:t xml:space="preserve">described in </w:t>
      </w:r>
      <w:r w:rsidR="00A94616">
        <w:t xml:space="preserve">6.3a and 6.3b, </w:t>
      </w:r>
      <w:r w:rsidR="00AB42D0">
        <w:t xml:space="preserve">some </w:t>
      </w:r>
      <w:r w:rsidR="00AB42D0" w:rsidRPr="002B2419">
        <w:t>Member States, Sector Members</w:t>
      </w:r>
      <w:r w:rsidR="00B6456B">
        <w:t>,</w:t>
      </w:r>
      <w:r w:rsidR="00AB42D0" w:rsidRPr="002B2419">
        <w:t xml:space="preserve"> Associates</w:t>
      </w:r>
      <w:r w:rsidR="00AB42D0">
        <w:t xml:space="preserve"> </w:t>
      </w:r>
      <w:r w:rsidR="00B6456B">
        <w:t xml:space="preserve">and Academic Institutions </w:t>
      </w:r>
      <w:r w:rsidR="00AB42D0">
        <w:t>may wish to discontinue their previ</w:t>
      </w:r>
      <w:r w:rsidR="00007E1A">
        <w:t>ous</w:t>
      </w:r>
      <w:r w:rsidR="00955C29">
        <w:t xml:space="preserve">ly indicated </w:t>
      </w:r>
      <w:r w:rsidR="00AB42D0">
        <w:t>subscriptions to receive noti</w:t>
      </w:r>
      <w:r w:rsidR="00511FBA">
        <w:t xml:space="preserve">fications on generic accounts. </w:t>
      </w:r>
      <w:r w:rsidR="00AB42D0">
        <w:t xml:space="preserve">In this case, kindly fill </w:t>
      </w:r>
      <w:r w:rsidR="00511FBA">
        <w:t xml:space="preserve">in </w:t>
      </w:r>
      <w:r w:rsidR="0054244A" w:rsidRPr="0054244A">
        <w:rPr>
          <w:b/>
          <w:bCs/>
        </w:rPr>
        <w:t>P</w:t>
      </w:r>
      <w:r w:rsidR="00AB42D0" w:rsidRPr="0054244A">
        <w:rPr>
          <w:b/>
          <w:bCs/>
        </w:rPr>
        <w:t>art C</w:t>
      </w:r>
      <w:r w:rsidR="00AB42D0">
        <w:t xml:space="preserve"> of the form in </w:t>
      </w:r>
      <w:r w:rsidR="00AB42D0" w:rsidRPr="0054244A">
        <w:rPr>
          <w:b/>
          <w:bCs/>
        </w:rPr>
        <w:t>Annex 5.</w:t>
      </w:r>
    </w:p>
    <w:p w:rsidR="00B50279" w:rsidRDefault="00B50279">
      <w:pPr>
        <w:pStyle w:val="Heading2"/>
        <w:tabs>
          <w:tab w:val="clear" w:pos="794"/>
          <w:tab w:val="left" w:pos="709"/>
        </w:tabs>
      </w:pPr>
      <w:r>
        <w:t>7.</w:t>
      </w:r>
      <w:r>
        <w:tab/>
      </w:r>
      <w:r w:rsidR="009F7D99">
        <w:t>Operational Bulleting and Numbering Assignments</w:t>
      </w:r>
    </w:p>
    <w:p w:rsidR="009F7D99" w:rsidRDefault="009F7D99" w:rsidP="002B7970">
      <w:r>
        <w:t xml:space="preserve">In </w:t>
      </w:r>
      <w:r w:rsidR="00514F1D">
        <w:t>order to</w:t>
      </w:r>
      <w:r>
        <w:t xml:space="preserve"> reduc</w:t>
      </w:r>
      <w:r w:rsidR="00514F1D">
        <w:t>e</w:t>
      </w:r>
      <w:r>
        <w:t xml:space="preserve"> paper usage, the </w:t>
      </w:r>
      <w:r w:rsidR="00955C29">
        <w:t xml:space="preserve">Operational Bulleting and Numbering Assignments </w:t>
      </w:r>
      <w:r>
        <w:t xml:space="preserve">OBNA is no longer printed. TSB continues to publish OBNA on a bi-weekly basis in PDF on the International Numbering Resources </w:t>
      </w:r>
      <w:r w:rsidR="00955C29">
        <w:t xml:space="preserve">(INR) </w:t>
      </w:r>
      <w:r>
        <w:t xml:space="preserve">web </w:t>
      </w:r>
      <w:r w:rsidR="001D0C9F">
        <w:t>page</w:t>
      </w:r>
      <w:r>
        <w:t xml:space="preserve">: </w:t>
      </w:r>
      <w:hyperlink r:id="rId30" w:history="1">
        <w:r w:rsidR="004C10FC" w:rsidRPr="001D6E15">
          <w:rPr>
            <w:rStyle w:val="Hyperlink"/>
          </w:rPr>
          <w:t>http://www.itu.int/en/ITU-T/inr/Pages/default.aspx</w:t>
        </w:r>
      </w:hyperlink>
      <w:r w:rsidR="004C10FC">
        <w:t>.</w:t>
      </w:r>
    </w:p>
    <w:p w:rsidR="004228E2" w:rsidRDefault="001D0C9F">
      <w:r>
        <w:t xml:space="preserve">In addition, </w:t>
      </w:r>
      <w:r w:rsidR="009F7D99">
        <w:t>TSB has been migrating a number of INR</w:t>
      </w:r>
      <w:r w:rsidR="004228E2">
        <w:t xml:space="preserve"> to modern dynamic databases. To date the following </w:t>
      </w:r>
      <w:r>
        <w:t xml:space="preserve">databases have been made </w:t>
      </w:r>
      <w:r w:rsidR="004228E2">
        <w:t>accessible to members</w:t>
      </w:r>
      <w:r>
        <w:t xml:space="preserve"> from the INR web page</w:t>
      </w:r>
      <w:r w:rsidR="004228E2">
        <w:t>:</w:t>
      </w:r>
    </w:p>
    <w:p w:rsidR="00D977CA" w:rsidRDefault="00D977CA" w:rsidP="002B7970">
      <w:pPr>
        <w:tabs>
          <w:tab w:val="clear" w:pos="794"/>
          <w:tab w:val="clear" w:pos="1191"/>
          <w:tab w:val="clear" w:pos="1588"/>
          <w:tab w:val="clear" w:pos="1985"/>
        </w:tabs>
        <w:ind w:left="567" w:hanging="567"/>
      </w:pPr>
      <w:r>
        <w:t>a)</w:t>
      </w:r>
      <w:r>
        <w:tab/>
        <w:t xml:space="preserve">international signalling points (ISPC and SANC) assigned according to Recommendation ITU-T </w:t>
      </w:r>
      <w:r w:rsidRPr="002B7970">
        <w:t>Q.708</w:t>
      </w:r>
      <w:r>
        <w:t>;</w:t>
      </w:r>
    </w:p>
    <w:p w:rsidR="00D977CA" w:rsidRDefault="00D977CA" w:rsidP="002B7970">
      <w:pPr>
        <w:tabs>
          <w:tab w:val="clear" w:pos="794"/>
          <w:tab w:val="clear" w:pos="1191"/>
          <w:tab w:val="clear" w:pos="1588"/>
          <w:tab w:val="clear" w:pos="1985"/>
        </w:tabs>
        <w:ind w:left="567" w:hanging="567"/>
      </w:pPr>
      <w:r>
        <w:t>b)</w:t>
      </w:r>
      <w:r>
        <w:tab/>
      </w:r>
      <w:r w:rsidRPr="00827EC7">
        <w:t>international identification plan for public fixed and mobile networks</w:t>
      </w:r>
      <w:r>
        <w:t xml:space="preserve"> (MCC and MNC) assigned according to </w:t>
      </w:r>
      <w:r w:rsidRPr="00827EC7">
        <w:t xml:space="preserve">Recommendation </w:t>
      </w:r>
      <w:r>
        <w:t>ITU-T E.212;</w:t>
      </w:r>
    </w:p>
    <w:p w:rsidR="00D977CA" w:rsidRDefault="00D977CA" w:rsidP="002B7970">
      <w:pPr>
        <w:tabs>
          <w:tab w:val="clear" w:pos="794"/>
          <w:tab w:val="clear" w:pos="1191"/>
          <w:tab w:val="clear" w:pos="1588"/>
          <w:tab w:val="clear" w:pos="1985"/>
        </w:tabs>
        <w:ind w:left="567" w:hanging="567"/>
      </w:pPr>
      <w:r>
        <w:t>c)</w:t>
      </w:r>
      <w:r>
        <w:tab/>
        <w:t xml:space="preserve">misuse of </w:t>
      </w:r>
      <w:r w:rsidR="00955C29">
        <w:t xml:space="preserve">ITU-T </w:t>
      </w:r>
      <w:r>
        <w:t>E.164 numbering resources.</w:t>
      </w:r>
    </w:p>
    <w:p w:rsidR="001D0C9F" w:rsidRDefault="001D0C9F" w:rsidP="002B7970">
      <w:r>
        <w:t>According to Recommendation ITU-T E.129, all N</w:t>
      </w:r>
      <w:r w:rsidRPr="00F12114">
        <w:t>ational</w:t>
      </w:r>
      <w:r>
        <w:t xml:space="preserve"> Plan Administrators (</w:t>
      </w:r>
      <w:r w:rsidRPr="00F12114">
        <w:t>NPAs</w:t>
      </w:r>
      <w:r>
        <w:t>)</w:t>
      </w:r>
      <w:r w:rsidRPr="00F12114">
        <w:t xml:space="preserve"> should</w:t>
      </w:r>
      <w:r w:rsidRPr="00B10CB1">
        <w:t xml:space="preserve"> provide their web address information to </w:t>
      </w:r>
      <w:r w:rsidR="00955C29">
        <w:t xml:space="preserve">TSB </w:t>
      </w:r>
      <w:r w:rsidRPr="00B10CB1">
        <w:t xml:space="preserve">along with the names, address, phone, and E-mail addresses of all current contact individuals. </w:t>
      </w:r>
    </w:p>
    <w:p w:rsidR="00485893" w:rsidRDefault="0048589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50279" w:rsidRDefault="001D0C9F" w:rsidP="001256C7">
      <w:r>
        <w:rPr>
          <w:lang w:val="en-US"/>
        </w:rPr>
        <w:lastRenderedPageBreak/>
        <w:t>In order for TSB to update its database for the 2013-2016 study period, you are kindly requested to fill in and return the form</w:t>
      </w:r>
      <w:r w:rsidR="005512E8">
        <w:rPr>
          <w:lang w:val="en-US"/>
        </w:rPr>
        <w:t xml:space="preserve"> </w:t>
      </w:r>
      <w:r>
        <w:rPr>
          <w:lang w:val="en-US"/>
        </w:rPr>
        <w:t xml:space="preserve">in </w:t>
      </w:r>
      <w:r>
        <w:rPr>
          <w:b/>
          <w:bCs/>
          <w:lang w:val="en-US"/>
        </w:rPr>
        <w:t>Annex 6</w:t>
      </w:r>
      <w:r>
        <w:rPr>
          <w:lang w:val="en-US"/>
        </w:rPr>
        <w:t xml:space="preserve"> by </w:t>
      </w:r>
      <w:r w:rsidRPr="00926489">
        <w:rPr>
          <w:lang w:val="en-US"/>
        </w:rPr>
        <w:t>fax at</w:t>
      </w:r>
      <w:r w:rsidRPr="00926489">
        <w:rPr>
          <w:b/>
          <w:bCs/>
          <w:lang w:val="en-US"/>
        </w:rPr>
        <w:t xml:space="preserve"> </w:t>
      </w:r>
      <w:r w:rsidRPr="00926489">
        <w:t>+41 22 730 5853</w:t>
      </w:r>
      <w:r w:rsidR="00926489">
        <w:t xml:space="preserve"> or using the online form at </w:t>
      </w:r>
      <w:hyperlink r:id="rId31" w:history="1">
        <w:r w:rsidR="00926489" w:rsidRPr="001256C7">
          <w:rPr>
            <w:rStyle w:val="Hyperlink"/>
          </w:rPr>
          <w:t>http://</w:t>
        </w:r>
        <w:r w:rsidR="005A09C2" w:rsidRPr="001256C7">
          <w:rPr>
            <w:rStyle w:val="Hyperlink"/>
          </w:rPr>
          <w:t>www.</w:t>
        </w:r>
        <w:r w:rsidR="00926489" w:rsidRPr="001256C7">
          <w:rPr>
            <w:rStyle w:val="Hyperlink"/>
          </w:rPr>
          <w:t>itu.int/en/ITU-T/info/Pages/circulars.aspx</w:t>
        </w:r>
      </w:hyperlink>
      <w:r w:rsidR="001256C7" w:rsidRPr="001256C7">
        <w:rPr>
          <w:rStyle w:val="Hyperlink"/>
          <w:szCs w:val="24"/>
          <w:u w:val="none"/>
        </w:rPr>
        <w:t xml:space="preserve"> .</w:t>
      </w:r>
      <w:r w:rsidR="001256C7">
        <w:rPr>
          <w:rStyle w:val="Hyperlink"/>
          <w:szCs w:val="24"/>
          <w:u w:val="none"/>
        </w:rPr>
        <w:t xml:space="preserve"> </w:t>
      </w:r>
      <w:r>
        <w:t>Any future change in contact person or address should also be communicated to TSB.</w:t>
      </w:r>
    </w:p>
    <w:p w:rsidR="009C765E" w:rsidRDefault="009C765E">
      <w:pPr>
        <w:spacing w:before="480" w:after="120"/>
      </w:pPr>
      <w:r>
        <w:t>Yours faithfully,</w:t>
      </w:r>
    </w:p>
    <w:p w:rsidR="009C765E" w:rsidRDefault="009D2E7C" w:rsidP="009D2E7C">
      <w:pPr>
        <w:spacing w:before="1701" w:after="120"/>
      </w:pPr>
      <w:r>
        <w:t>Malcolm Johnson</w:t>
      </w:r>
      <w:r w:rsidR="009C765E">
        <w:br/>
        <w:t>Director</w:t>
      </w:r>
      <w:r>
        <w:t>,</w:t>
      </w:r>
      <w:r w:rsidR="009C765E">
        <w:t xml:space="preserve"> Telecommunication</w:t>
      </w:r>
      <w:r w:rsidR="009C765E">
        <w:br/>
        <w:t>Standardization Bureau</w:t>
      </w:r>
    </w:p>
    <w:p w:rsidR="009C765E" w:rsidRDefault="009C765E">
      <w:pPr>
        <w:rPr>
          <w:b/>
          <w:bCs/>
        </w:rPr>
      </w:pPr>
    </w:p>
    <w:p w:rsidR="009C765E" w:rsidRDefault="009C765E">
      <w:pPr>
        <w:rPr>
          <w:b/>
          <w:bCs/>
        </w:rPr>
      </w:pPr>
    </w:p>
    <w:p w:rsidR="009C765E" w:rsidRDefault="009C765E">
      <w:pPr>
        <w:rPr>
          <w:b/>
          <w:bCs/>
        </w:rPr>
      </w:pPr>
    </w:p>
    <w:p w:rsidR="009C765E" w:rsidRDefault="009C765E">
      <w:r>
        <w:rPr>
          <w:b/>
          <w:bCs/>
        </w:rPr>
        <w:t>Annexes</w:t>
      </w:r>
      <w:r>
        <w:t xml:space="preserve">: </w:t>
      </w:r>
      <w:r w:rsidR="00B50279">
        <w:rPr>
          <w:b/>
          <w:bCs/>
        </w:rPr>
        <w:t>6</w:t>
      </w:r>
    </w:p>
    <w:p w:rsidR="009C765E" w:rsidRDefault="009C765E">
      <w:pPr>
        <w:pStyle w:val="Header"/>
        <w:sectPr w:rsidR="009C765E">
          <w:headerReference w:type="even" r:id="rId32"/>
          <w:headerReference w:type="default" r:id="rId33"/>
          <w:footerReference w:type="default" r:id="rId34"/>
          <w:footerReference w:type="first" r:id="rId35"/>
          <w:pgSz w:w="11907" w:h="16840" w:code="9"/>
          <w:pgMar w:top="1134" w:right="1134" w:bottom="1134" w:left="1134" w:header="567" w:footer="567" w:gutter="0"/>
          <w:paperSrc w:first="15" w:other="15"/>
          <w:cols w:space="720"/>
          <w:titlePg/>
        </w:sectPr>
      </w:pPr>
    </w:p>
    <w:p w:rsidR="00570A93" w:rsidRDefault="00570A93" w:rsidP="00570A93">
      <w:pPr>
        <w:jc w:val="center"/>
      </w:pPr>
      <w:r w:rsidRPr="0026378B">
        <w:rPr>
          <w:b/>
          <w:bCs/>
        </w:rPr>
        <w:lastRenderedPageBreak/>
        <w:t>ANNEX 1</w:t>
      </w:r>
      <w:r>
        <w:br/>
        <w:t>(to TSB Circular 1)</w:t>
      </w:r>
    </w:p>
    <w:p w:rsidR="00570A93" w:rsidRDefault="00570A93">
      <w:pPr>
        <w:pStyle w:val="AnnexTitle"/>
      </w:pPr>
      <w:r>
        <w:t>WTSA-</w:t>
      </w:r>
      <w:r w:rsidR="009B7F91">
        <w:t xml:space="preserve">12 </w:t>
      </w:r>
      <w:r w:rsidR="00514F1D">
        <w:t xml:space="preserve">approvals </w:t>
      </w:r>
    </w:p>
    <w:p w:rsidR="00570A93" w:rsidRPr="00957F0E" w:rsidRDefault="00570A93" w:rsidP="00570A93">
      <w:pPr>
        <w:jc w:val="center"/>
        <w:rPr>
          <w:b/>
          <w:bCs/>
          <w:szCs w:val="24"/>
        </w:rPr>
      </w:pPr>
    </w:p>
    <w:tbl>
      <w:tblPr>
        <w:tblW w:w="9370" w:type="dxa"/>
        <w:tblLook w:val="04A0" w:firstRow="1" w:lastRow="0" w:firstColumn="1" w:lastColumn="0" w:noHBand="0" w:noVBand="1"/>
      </w:tblPr>
      <w:tblGrid>
        <w:gridCol w:w="483"/>
        <w:gridCol w:w="8887"/>
      </w:tblGrid>
      <w:tr w:rsidR="00955C29" w:rsidRPr="00F81B8E" w:rsidTr="002B7970">
        <w:trPr>
          <w:trHeight w:val="397"/>
          <w:tblHeader/>
        </w:trPr>
        <w:tc>
          <w:tcPr>
            <w:tcW w:w="9370" w:type="dxa"/>
            <w:gridSpan w:val="2"/>
            <w:tcBorders>
              <w:bottom w:val="single" w:sz="4" w:space="0" w:color="auto"/>
            </w:tcBorders>
            <w:shd w:val="clear" w:color="auto" w:fill="auto"/>
            <w:vAlign w:val="center"/>
          </w:tcPr>
          <w:p w:rsidR="00955C29" w:rsidRPr="00F81B8E" w:rsidRDefault="00955C29" w:rsidP="00926489">
            <w:pPr>
              <w:pStyle w:val="TableNotitle"/>
              <w:framePr w:hSpace="181" w:wrap="notBeside" w:vAnchor="text" w:hAnchor="text" w:xAlign="center" w:y="1"/>
              <w:rPr>
                <w:lang w:val="en-GB"/>
              </w:rPr>
            </w:pPr>
            <w:r w:rsidRPr="00F81B8E">
              <w:rPr>
                <w:lang w:val="en-GB"/>
              </w:rPr>
              <w:t>Table 1</w:t>
            </w:r>
            <w:r>
              <w:rPr>
                <w:lang w:val="en-GB"/>
              </w:rPr>
              <w:t>.1</w:t>
            </w:r>
            <w:r w:rsidRPr="00F81B8E">
              <w:rPr>
                <w:lang w:val="en-GB"/>
              </w:rPr>
              <w:t xml:space="preserve">: Revised </w:t>
            </w:r>
            <w:r w:rsidR="00926489">
              <w:rPr>
                <w:lang w:val="en-GB"/>
              </w:rPr>
              <w:t>R</w:t>
            </w:r>
            <w:r w:rsidRPr="00F81B8E">
              <w:rPr>
                <w:lang w:val="en-GB"/>
              </w:rPr>
              <w:t>esolutions</w:t>
            </w:r>
          </w:p>
        </w:tc>
      </w:tr>
      <w:tr w:rsidR="00955C29" w:rsidRPr="00F81B8E" w:rsidTr="002B7970">
        <w:trPr>
          <w:trHeight w:val="397"/>
          <w:tblHeader/>
        </w:trPr>
        <w:tc>
          <w:tcPr>
            <w:tcW w:w="483"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955C29" w:rsidRPr="00F81B8E" w:rsidRDefault="00955C29" w:rsidP="002B7970">
            <w:pPr>
              <w:pStyle w:val="Tablehead0"/>
              <w:framePr w:hSpace="181" w:wrap="notBeside" w:vAnchor="text" w:hAnchor="text" w:xAlign="center" w:y="1"/>
              <w:rPr>
                <w:lang w:val="en-GB" w:eastAsia="zh-CN"/>
              </w:rPr>
            </w:pPr>
            <w:r w:rsidRPr="00F81B8E">
              <w:rPr>
                <w:lang w:val="en-GB" w:eastAsia="zh-CN"/>
              </w:rPr>
              <w:t>#</w:t>
            </w:r>
          </w:p>
        </w:tc>
        <w:tc>
          <w:tcPr>
            <w:tcW w:w="8887" w:type="dxa"/>
            <w:tcBorders>
              <w:top w:val="double" w:sz="6" w:space="0" w:color="auto"/>
              <w:left w:val="nil"/>
              <w:bottom w:val="single" w:sz="4" w:space="0" w:color="auto"/>
              <w:right w:val="double" w:sz="6" w:space="0" w:color="auto"/>
            </w:tcBorders>
            <w:shd w:val="clear" w:color="auto" w:fill="auto"/>
            <w:vAlign w:val="center"/>
            <w:hideMark/>
          </w:tcPr>
          <w:p w:rsidR="00955C29" w:rsidRPr="00F81B8E" w:rsidRDefault="00955C29" w:rsidP="002B7970">
            <w:pPr>
              <w:pStyle w:val="Tablehead0"/>
              <w:framePr w:hSpace="181" w:wrap="notBeside" w:vAnchor="text" w:hAnchor="text" w:xAlign="center" w:y="1"/>
              <w:rPr>
                <w:lang w:val="en-GB" w:eastAsia="zh-CN"/>
              </w:rPr>
            </w:pPr>
            <w:r w:rsidRPr="00F81B8E">
              <w:rPr>
                <w:lang w:val="en-GB" w:eastAsia="zh-CN"/>
              </w:rPr>
              <w:t>Title</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1</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szCs w:val="24"/>
                <w:lang w:eastAsia="zh-CN"/>
              </w:rPr>
              <w:t>Rules of procedure of the ITU Telecommunication Standardization Sector</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2</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ITU Telecommunication Standardization Sector study group responsibility and mandates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Collaboration with the International Organization for Standardization and the International Electrotechnical Commission</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11</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Collaboration with the Postal Operations Council of the Universal Postal Union in the study of services concerning both the postal and the telecommunication sectors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18</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Principles and procedures for the allocation of work to, and coordination between, the ITU Radiocommunication and ITU Telecommunication Standardization Sectors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20</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Procedures for allocation and management of international telecommunication numbering, naming, addressing and identification resources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22</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Authorization for the Telecommunication Standardization Advisory Group  to act between world telecommunication standardization assemblies</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29</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Alternative calling procedures on international telecommunication networks</w:t>
            </w:r>
            <w:r w:rsidRPr="00F81B8E">
              <w:rPr>
                <w:color w:val="000000"/>
                <w:lang w:eastAsia="zh-CN"/>
              </w:rPr>
              <w:t xml:space="preserve"> </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31</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Admission of entities or organizations to participate as Associates in the work of the ITU Telecommunication Standardization Sector</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32</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Strengthening electronic working methods for the work of the ITU Telecommunication Standardization Sector</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33</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Guidelines for strategic activities of the ITU Telecommunication Standardization Sector</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34</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Voluntary contributions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35</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Appointment and maximum term of office for chairmen and vice</w:t>
            </w:r>
            <w:r w:rsidRPr="00F81B8E">
              <w:rPr>
                <w:lang w:eastAsia="zh-CN"/>
              </w:rPr>
              <w:noBreakHyphen/>
              <w:t>chairmen of study groups of the Telecommunication Standardization Sector and of the Telecommunication Standardization Advisory Group</w:t>
            </w:r>
            <w:r w:rsidRPr="00F81B8E">
              <w:rPr>
                <w:color w:val="000000"/>
                <w:lang w:eastAsia="zh-CN"/>
              </w:rPr>
              <w:t xml:space="preserve"> </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38</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Coordination among the three ITU Sectors for activities relating to International Mobile Telecommunications</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40</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Regulatory aspects of the work of the ITU Telecommunication Standardization Sector</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43</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Regional preparations for world telecommunication standardization assemblies</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44</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Bridging the standardization gap between developing and developed countries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45</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 xml:space="preserve">Effective coordination of standardization work across study groups in the ITU Telecommunication Standardization Sector and the role of the ITU Telecommunication Standardization Advisory Group </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47</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 xml:space="preserve">Country code top-level domain names </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48</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Internationalized (multilingual) domain names</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49</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ENUM</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50</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Cybersecurity</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52</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Countering and combating spam</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54</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Creation of, and assistance to, regional groups</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55</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 xml:space="preserve">Mainstreaming a gender perspective in ITU Telecommunication Standardization Sector activities </w:t>
            </w:r>
          </w:p>
        </w:tc>
      </w:tr>
    </w:tbl>
    <w:p w:rsidR="00955C29" w:rsidRDefault="00955C29" w:rsidP="00955C29"/>
    <w:p w:rsidR="00955C29" w:rsidRDefault="00955C29" w:rsidP="00955C29"/>
    <w:tbl>
      <w:tblPr>
        <w:tblW w:w="9370" w:type="dxa"/>
        <w:tblLook w:val="04A0" w:firstRow="1" w:lastRow="0" w:firstColumn="1" w:lastColumn="0" w:noHBand="0" w:noVBand="1"/>
      </w:tblPr>
      <w:tblGrid>
        <w:gridCol w:w="483"/>
        <w:gridCol w:w="8887"/>
      </w:tblGrid>
      <w:tr w:rsidR="00955C29" w:rsidRPr="00F81B8E" w:rsidTr="002B7970">
        <w:trPr>
          <w:trHeight w:val="255"/>
        </w:trPr>
        <w:tc>
          <w:tcPr>
            <w:tcW w:w="483" w:type="dxa"/>
            <w:tcBorders>
              <w:top w:val="nil"/>
              <w:bottom w:val="double" w:sz="6"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p>
        </w:tc>
        <w:tc>
          <w:tcPr>
            <w:tcW w:w="8887" w:type="dxa"/>
            <w:tcBorders>
              <w:top w:val="nil"/>
              <w:bottom w:val="double" w:sz="6" w:space="0" w:color="auto"/>
            </w:tcBorders>
            <w:shd w:val="clear" w:color="auto" w:fill="auto"/>
            <w:vAlign w:val="bottom"/>
            <w:hideMark/>
          </w:tcPr>
          <w:p w:rsidR="00955C29" w:rsidRPr="00F81B8E" w:rsidRDefault="00955C29" w:rsidP="00926489">
            <w:pPr>
              <w:pStyle w:val="TableNotitle"/>
              <w:keepNext w:val="0"/>
              <w:keepLines w:val="0"/>
              <w:pageBreakBefore/>
              <w:framePr w:hSpace="181" w:wrap="notBeside" w:vAnchor="text" w:hAnchor="text" w:xAlign="center" w:y="1"/>
              <w:rPr>
                <w:lang w:val="en-GB" w:eastAsia="zh-CN"/>
              </w:rPr>
            </w:pPr>
            <w:r w:rsidRPr="00F81B8E">
              <w:rPr>
                <w:lang w:val="en-GB"/>
              </w:rPr>
              <w:t>Table 1</w:t>
            </w:r>
            <w:r>
              <w:rPr>
                <w:lang w:val="en-GB"/>
              </w:rPr>
              <w:t>.1</w:t>
            </w:r>
            <w:r w:rsidRPr="00F81B8E">
              <w:rPr>
                <w:lang w:val="en-GB"/>
              </w:rPr>
              <w:t xml:space="preserve">: Revised </w:t>
            </w:r>
            <w:r w:rsidR="00926489">
              <w:rPr>
                <w:lang w:val="en-GB"/>
              </w:rPr>
              <w:t>R</w:t>
            </w:r>
            <w:r w:rsidRPr="00F81B8E">
              <w:rPr>
                <w:lang w:val="en-GB"/>
              </w:rPr>
              <w:t>esolutions</w:t>
            </w:r>
          </w:p>
        </w:tc>
      </w:tr>
      <w:tr w:rsidR="00955C29" w:rsidRPr="00EE5824" w:rsidTr="002B7970">
        <w:trPr>
          <w:trHeight w:val="255"/>
        </w:trPr>
        <w:tc>
          <w:tcPr>
            <w:tcW w:w="483"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57</w:t>
            </w:r>
          </w:p>
        </w:tc>
        <w:tc>
          <w:tcPr>
            <w:tcW w:w="8887" w:type="dxa"/>
            <w:tcBorders>
              <w:top w:val="double" w:sz="6" w:space="0" w:color="auto"/>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pageBreakBefore/>
              <w:framePr w:hSpace="181" w:wrap="notBeside" w:vAnchor="text" w:hAnchor="text" w:xAlign="center" w:y="1"/>
              <w:rPr>
                <w:lang w:eastAsia="zh-CN"/>
              </w:rPr>
            </w:pPr>
            <w:r w:rsidRPr="00F81B8E">
              <w:rPr>
                <w:lang w:eastAsia="zh-CN"/>
              </w:rPr>
              <w:t>Strengthening coordination and cooperation among the three ITU Sectors on matters of mutual interest</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58</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color w:val="000000"/>
                <w:lang w:eastAsia="zh-CN"/>
              </w:rPr>
            </w:pPr>
            <w:r w:rsidRPr="00F81B8E">
              <w:rPr>
                <w:color w:val="000000"/>
                <w:lang w:eastAsia="zh-CN"/>
              </w:rPr>
              <w:t>Encourage the creation of national computer incident response teams, particularly for developing countries</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59</w:t>
            </w:r>
          </w:p>
        </w:tc>
        <w:tc>
          <w:tcPr>
            <w:tcW w:w="8887" w:type="dxa"/>
            <w:tcBorders>
              <w:top w:val="nil"/>
              <w:left w:val="nil"/>
              <w:bottom w:val="single" w:sz="4" w:space="0" w:color="auto"/>
              <w:right w:val="double" w:sz="6" w:space="0" w:color="auto"/>
            </w:tcBorders>
            <w:shd w:val="clear" w:color="auto" w:fill="auto"/>
            <w:vAlign w:val="bottom"/>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Enhancing participation of telecommunication operators from developing countries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60</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Responding to the challenges of the evolution of the identification/numbering system and its convergence with IP-based systems/networks</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61</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Countering and combating misappropriation and misuse of international tele</w:t>
            </w:r>
            <w:r w:rsidRPr="00F81B8E">
              <w:rPr>
                <w:lang w:eastAsia="zh-CN"/>
              </w:rPr>
              <w:softHyphen/>
              <w:t>communication numbering resources</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62</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 xml:space="preserve">Dispute settlement </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64</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IP address allocation and facilitating the transition to and deployment of IPv6</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65</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Calling party number delivery, calling line identification and origin identification</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66</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Technology watch in the Telecommunication Standardization Bureau</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67</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Use in the ITU Telecommunication Standardization Sector of the languages of the Union on an equal footing</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68</w:t>
            </w:r>
          </w:p>
        </w:tc>
        <w:tc>
          <w:tcPr>
            <w:tcW w:w="8887" w:type="dxa"/>
            <w:tcBorders>
              <w:top w:val="nil"/>
              <w:left w:val="nil"/>
              <w:bottom w:val="single" w:sz="4" w:space="0" w:color="auto"/>
              <w:right w:val="double" w:sz="6" w:space="0" w:color="auto"/>
            </w:tcBorders>
            <w:shd w:val="clear" w:color="auto" w:fill="auto"/>
            <w:vAlign w:val="center"/>
          </w:tcPr>
          <w:p w:rsidR="00955C29" w:rsidRPr="00F81B8E" w:rsidRDefault="00955C29" w:rsidP="002B7970">
            <w:pPr>
              <w:pStyle w:val="Tabletext0"/>
              <w:framePr w:hSpace="181" w:wrap="notBeside" w:vAnchor="text" w:hAnchor="text" w:xAlign="center" w:y="1"/>
              <w:rPr>
                <w:lang w:eastAsia="zh-CN"/>
              </w:rPr>
            </w:pPr>
            <w:r w:rsidRPr="00F81B8E">
              <w:rPr>
                <w:lang w:eastAsia="zh-CN"/>
              </w:rPr>
              <w:t>Implementation of Resolution 122 (Rev. Guadalajara, 2010) of the Plenipotentiary Conference on the evolving role of the World Telecommunication Standardization Assembly</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69</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color w:val="000000"/>
                <w:lang w:eastAsia="zh-CN"/>
              </w:rPr>
            </w:pPr>
            <w:r w:rsidRPr="00F81B8E">
              <w:rPr>
                <w:color w:val="000000"/>
                <w:lang w:eastAsia="zh-CN"/>
              </w:rPr>
              <w:t xml:space="preserve">Non-discriminatory access and use of Internet resources </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70</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Telecommunication/information and communication technology accessibility for persons with disabilities</w:t>
            </w:r>
          </w:p>
        </w:tc>
      </w:tr>
      <w:tr w:rsidR="00955C29" w:rsidRPr="00EE5824" w:rsidTr="002B7970">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71</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Admission of academia to participate in the work of the ITU Telecommunication Standardization Sector</w:t>
            </w:r>
          </w:p>
        </w:tc>
      </w:tr>
      <w:tr w:rsidR="00955C29" w:rsidRPr="00EE5824"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72</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Measurement concerns related to human exposure to electromagnetic fields</w:t>
            </w:r>
          </w:p>
        </w:tc>
      </w:tr>
      <w:tr w:rsidR="00955C29" w:rsidRPr="00F81B8E" w:rsidTr="002B7970">
        <w:trPr>
          <w:trHeight w:val="255"/>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73</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Information and communication technologies, environment and climate change</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74</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Admission of Sector Members from developing countries in the work of the ITU Telecommunication Standardization Sector</w:t>
            </w:r>
            <w:r w:rsidRPr="00F81B8E">
              <w:rPr>
                <w:color w:val="000000"/>
                <w:lang w:eastAsia="zh-CN"/>
              </w:rPr>
              <w:t xml:space="preserve"> </w:t>
            </w:r>
          </w:p>
        </w:tc>
      </w:tr>
      <w:tr w:rsidR="00955C29" w:rsidRPr="00EE5824" w:rsidTr="002B7970">
        <w:trPr>
          <w:trHeight w:val="510"/>
        </w:trPr>
        <w:tc>
          <w:tcPr>
            <w:tcW w:w="483" w:type="dxa"/>
            <w:tcBorders>
              <w:top w:val="nil"/>
              <w:left w:val="double" w:sz="6" w:space="0" w:color="auto"/>
              <w:bottom w:val="single" w:sz="4"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75</w:t>
            </w:r>
          </w:p>
        </w:tc>
        <w:tc>
          <w:tcPr>
            <w:tcW w:w="8887" w:type="dxa"/>
            <w:tcBorders>
              <w:top w:val="nil"/>
              <w:left w:val="nil"/>
              <w:bottom w:val="single" w:sz="4"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The ITU Telecommunication Standardization Sector's contribution in implementing the outcomes of the World Summit on the Information Society</w:t>
            </w:r>
            <w:r w:rsidRPr="00F81B8E">
              <w:rPr>
                <w:color w:val="000000"/>
                <w:lang w:eastAsia="zh-CN"/>
              </w:rPr>
              <w:t xml:space="preserve"> </w:t>
            </w:r>
          </w:p>
        </w:tc>
      </w:tr>
      <w:tr w:rsidR="00955C29" w:rsidRPr="00EE5824" w:rsidTr="002B7970">
        <w:trPr>
          <w:trHeight w:val="525"/>
        </w:trPr>
        <w:tc>
          <w:tcPr>
            <w:tcW w:w="483" w:type="dxa"/>
            <w:tcBorders>
              <w:top w:val="nil"/>
              <w:left w:val="double" w:sz="6" w:space="0" w:color="auto"/>
              <w:bottom w:val="double" w:sz="6" w:space="0" w:color="auto"/>
              <w:right w:val="single" w:sz="4" w:space="0" w:color="auto"/>
            </w:tcBorders>
            <w:shd w:val="clear" w:color="auto" w:fill="auto"/>
            <w:noWrap/>
            <w:vAlign w:val="center"/>
            <w:hideMark/>
          </w:tcPr>
          <w:p w:rsidR="00955C29" w:rsidRPr="00F81B8E" w:rsidRDefault="00955C29" w:rsidP="002B7970">
            <w:pPr>
              <w:pStyle w:val="Tabletext0"/>
              <w:framePr w:hSpace="181" w:wrap="notBeside" w:vAnchor="text" w:hAnchor="text" w:xAlign="center" w:y="1"/>
              <w:jc w:val="center"/>
              <w:rPr>
                <w:lang w:eastAsia="zh-CN"/>
              </w:rPr>
            </w:pPr>
            <w:r w:rsidRPr="00F81B8E">
              <w:rPr>
                <w:lang w:eastAsia="zh-CN"/>
              </w:rPr>
              <w:t>76</w:t>
            </w:r>
          </w:p>
        </w:tc>
        <w:tc>
          <w:tcPr>
            <w:tcW w:w="8887" w:type="dxa"/>
            <w:tcBorders>
              <w:top w:val="nil"/>
              <w:left w:val="nil"/>
              <w:bottom w:val="double" w:sz="6" w:space="0" w:color="auto"/>
              <w:right w:val="double" w:sz="6" w:space="0" w:color="auto"/>
            </w:tcBorders>
            <w:shd w:val="clear" w:color="auto" w:fill="auto"/>
            <w:vAlign w:val="center"/>
            <w:hideMark/>
          </w:tcPr>
          <w:p w:rsidR="00955C29" w:rsidRPr="00F81B8E" w:rsidRDefault="00955C29" w:rsidP="002B7970">
            <w:pPr>
              <w:pStyle w:val="Tabletext0"/>
              <w:framePr w:hSpace="181" w:wrap="notBeside" w:vAnchor="text" w:hAnchor="text" w:xAlign="center" w:y="1"/>
              <w:rPr>
                <w:lang w:eastAsia="zh-CN"/>
              </w:rPr>
            </w:pPr>
            <w:r w:rsidRPr="00F81B8E">
              <w:rPr>
                <w:lang w:eastAsia="zh-CN"/>
              </w:rPr>
              <w:t>Studies related to conformance and interoperability testing, assistance to developing countries1, and a possible future ITU Mark programme</w:t>
            </w:r>
          </w:p>
        </w:tc>
      </w:tr>
    </w:tbl>
    <w:p w:rsidR="00955C29" w:rsidRPr="00F81B8E" w:rsidRDefault="00955C29" w:rsidP="00955C29">
      <w:pPr>
        <w:pStyle w:val="TableNotitle"/>
        <w:rPr>
          <w:lang w:val="en-GB"/>
        </w:rPr>
      </w:pPr>
    </w:p>
    <w:p w:rsidR="00955C29" w:rsidRPr="00F81B8E" w:rsidRDefault="00955C29" w:rsidP="00926489">
      <w:pPr>
        <w:pStyle w:val="TableNotitle"/>
        <w:rPr>
          <w:lang w:val="en-GB"/>
        </w:rPr>
      </w:pPr>
      <w:r w:rsidRPr="00F81B8E">
        <w:rPr>
          <w:lang w:val="en-GB"/>
        </w:rPr>
        <w:br w:type="page"/>
      </w:r>
      <w:r w:rsidRPr="00F81B8E">
        <w:rPr>
          <w:lang w:val="en-GB"/>
        </w:rPr>
        <w:lastRenderedPageBreak/>
        <w:t xml:space="preserve">Table </w:t>
      </w:r>
      <w:r>
        <w:rPr>
          <w:lang w:val="en-GB"/>
        </w:rPr>
        <w:t>1.</w:t>
      </w:r>
      <w:r w:rsidRPr="00F81B8E">
        <w:rPr>
          <w:lang w:val="en-GB"/>
        </w:rPr>
        <w:t xml:space="preserve">2: New </w:t>
      </w:r>
      <w:r w:rsidR="00926489">
        <w:rPr>
          <w:lang w:val="en-GB"/>
        </w:rPr>
        <w:t>R</w:t>
      </w:r>
      <w:r w:rsidRPr="00F81B8E">
        <w:rPr>
          <w:lang w:val="en-GB"/>
        </w:rPr>
        <w:t>esolutions</w:t>
      </w:r>
    </w:p>
    <w:p w:rsidR="00955C29" w:rsidRPr="00F81B8E" w:rsidRDefault="00955C29" w:rsidP="00955C29">
      <w:pPr>
        <w:pStyle w:val="Note"/>
        <w:rPr>
          <w:i/>
          <w:iCs/>
        </w:rPr>
      </w:pPr>
      <w:r w:rsidRPr="00F81B8E">
        <w:rPr>
          <w:i/>
          <w:iCs/>
        </w:rPr>
        <w:t>Note: The final Resolution numbers were added subsequently.</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955C29" w:rsidRPr="00F81B8E" w:rsidTr="002B7970">
        <w:tc>
          <w:tcPr>
            <w:tcW w:w="534" w:type="dxa"/>
            <w:shd w:val="clear" w:color="auto" w:fill="auto"/>
            <w:vAlign w:val="center"/>
          </w:tcPr>
          <w:p w:rsidR="00955C29" w:rsidRPr="00F81B8E" w:rsidRDefault="00955C29" w:rsidP="002B7970">
            <w:pPr>
              <w:pStyle w:val="Tablehead0"/>
              <w:framePr w:hSpace="180" w:wrap="around" w:vAnchor="text" w:hAnchor="text" w:x="250" w:y="1"/>
              <w:rPr>
                <w:lang w:val="en-GB"/>
              </w:rPr>
            </w:pPr>
            <w:r w:rsidRPr="00F81B8E">
              <w:rPr>
                <w:lang w:val="en-GB"/>
              </w:rPr>
              <w:t>#</w:t>
            </w:r>
          </w:p>
        </w:tc>
        <w:tc>
          <w:tcPr>
            <w:tcW w:w="8822"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Title</w:t>
            </w:r>
          </w:p>
        </w:tc>
      </w:tr>
      <w:tr w:rsidR="00955C29" w:rsidRPr="00EE5824"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77</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rPr>
                <w:rFonts w:eastAsia="SimSun"/>
              </w:rPr>
              <w:t>Standardization work in the ITU Telecommunication Standardization Sector for software-defined networking</w:t>
            </w:r>
          </w:p>
        </w:tc>
      </w:tr>
      <w:tr w:rsidR="00955C29" w:rsidRPr="00EE5824"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78</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t>Information and communication technology applications and standards for improved access to e-health services</w:t>
            </w:r>
          </w:p>
        </w:tc>
      </w:tr>
      <w:tr w:rsidR="00955C29" w:rsidRPr="00EE5824"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79</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t>The role of telecommunications/information and communication technologies in handling and controlling e-waste from telecommunication and information technology equipment and methods of treating it</w:t>
            </w:r>
          </w:p>
        </w:tc>
      </w:tr>
      <w:tr w:rsidR="00955C29" w:rsidRPr="00EE5824"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80</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t>Acknowledging the active involvement of the membership in the development of ITU Telecommunication Standardization Sector deliverables</w:t>
            </w:r>
          </w:p>
        </w:tc>
      </w:tr>
      <w:tr w:rsidR="00955C29" w:rsidRPr="00F81B8E"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81</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t>Strengthening collaboration</w:t>
            </w:r>
          </w:p>
        </w:tc>
      </w:tr>
      <w:tr w:rsidR="00955C29" w:rsidRPr="00EE5824" w:rsidTr="002B7970">
        <w:tc>
          <w:tcPr>
            <w:tcW w:w="534" w:type="dxa"/>
            <w:shd w:val="clear" w:color="auto" w:fill="auto"/>
            <w:vAlign w:val="center"/>
          </w:tcPr>
          <w:p w:rsidR="00955C29" w:rsidRPr="00F81B8E" w:rsidRDefault="00955C29" w:rsidP="002B7970">
            <w:pPr>
              <w:pStyle w:val="Tabletext0"/>
              <w:framePr w:hSpace="180" w:wrap="around" w:vAnchor="text" w:hAnchor="text" w:x="250" w:y="1"/>
              <w:jc w:val="center"/>
            </w:pPr>
            <w:r w:rsidRPr="00F81B8E">
              <w:t>82</w:t>
            </w:r>
          </w:p>
        </w:tc>
        <w:tc>
          <w:tcPr>
            <w:tcW w:w="8822" w:type="dxa"/>
            <w:shd w:val="clear" w:color="auto" w:fill="auto"/>
          </w:tcPr>
          <w:p w:rsidR="00955C29" w:rsidRPr="00F81B8E" w:rsidRDefault="00955C29" w:rsidP="002B7970">
            <w:pPr>
              <w:pStyle w:val="Tabletext0"/>
              <w:framePr w:hSpace="180" w:wrap="around" w:vAnchor="text" w:hAnchor="text" w:x="250" w:y="1"/>
            </w:pPr>
            <w:r w:rsidRPr="00F81B8E">
              <w:rPr>
                <w:lang w:eastAsia="ja-JP"/>
              </w:rPr>
              <w:t xml:space="preserve">Strategic and structural review of </w:t>
            </w:r>
            <w:r w:rsidRPr="00F81B8E">
              <w:t>the ITU Telecommunication Standardization Sector</w:t>
            </w:r>
          </w:p>
        </w:tc>
      </w:tr>
    </w:tbl>
    <w:p w:rsidR="00955C29" w:rsidRPr="00F81B8E" w:rsidRDefault="00955C29" w:rsidP="00955C29">
      <w:pPr>
        <w:pStyle w:val="TableNotitle"/>
        <w:rPr>
          <w:lang w:val="en-GB"/>
        </w:rPr>
      </w:pPr>
      <w:r w:rsidRPr="00F81B8E">
        <w:rPr>
          <w:lang w:val="en-GB"/>
        </w:rPr>
        <w:t xml:space="preserve">Table </w:t>
      </w:r>
      <w:r>
        <w:rPr>
          <w:lang w:val="en-GB"/>
        </w:rPr>
        <w:t>1.</w:t>
      </w:r>
      <w:r w:rsidRPr="00F81B8E">
        <w:rPr>
          <w:lang w:val="en-GB"/>
        </w:rPr>
        <w:t>3: Resolutions unchanged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5"/>
        <w:gridCol w:w="8931"/>
      </w:tblGrid>
      <w:tr w:rsidR="00955C29" w:rsidRPr="00F81B8E" w:rsidTr="002B7970">
        <w:tc>
          <w:tcPr>
            <w:tcW w:w="425"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w:t>
            </w:r>
          </w:p>
        </w:tc>
        <w:tc>
          <w:tcPr>
            <w:tcW w:w="8931"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Title</w:t>
            </w:r>
          </w:p>
        </w:tc>
      </w:tr>
      <w:tr w:rsidR="00955C29" w:rsidRPr="00F81B8E" w:rsidTr="002B7970">
        <w:tc>
          <w:tcPr>
            <w:tcW w:w="9356" w:type="dxa"/>
            <w:gridSpan w:val="2"/>
            <w:shd w:val="clear" w:color="auto" w:fill="auto"/>
            <w:vAlign w:val="center"/>
          </w:tcPr>
          <w:p w:rsidR="00955C29" w:rsidRPr="00F81B8E" w:rsidRDefault="00955C29" w:rsidP="002B7970">
            <w:pPr>
              <w:pStyle w:val="Tabletext0"/>
              <w:framePr w:hSpace="180" w:wrap="around" w:vAnchor="text" w:hAnchor="text" w:x="250" w:y="1"/>
              <w:jc w:val="center"/>
            </w:pPr>
            <w:r w:rsidRPr="00F81B8E">
              <w:t>Not Any</w:t>
            </w:r>
          </w:p>
        </w:tc>
      </w:tr>
    </w:tbl>
    <w:p w:rsidR="00955C29" w:rsidRPr="00F81B8E" w:rsidRDefault="00955C29" w:rsidP="00955C29">
      <w:pPr>
        <w:pStyle w:val="TableNotitle"/>
        <w:rPr>
          <w:lang w:val="en-GB"/>
        </w:rPr>
      </w:pPr>
      <w:r w:rsidRPr="00F81B8E">
        <w:rPr>
          <w:lang w:val="en-GB"/>
        </w:rPr>
        <w:t xml:space="preserve">Table </w:t>
      </w:r>
      <w:r>
        <w:rPr>
          <w:lang w:val="en-GB"/>
        </w:rPr>
        <w:t>1.</w:t>
      </w:r>
      <w:r w:rsidRPr="00F81B8E">
        <w:rPr>
          <w:lang w:val="en-GB"/>
        </w:rPr>
        <w:t>4: Resolutions deleted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955C29" w:rsidRPr="00F81B8E" w:rsidTr="002B7970">
        <w:tc>
          <w:tcPr>
            <w:tcW w:w="534"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w:t>
            </w:r>
          </w:p>
        </w:tc>
        <w:tc>
          <w:tcPr>
            <w:tcW w:w="8822"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Title</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pPr>
            <w:r w:rsidRPr="00F81B8E">
              <w:t>17</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t>Telecommunication standardization in relation to the interests of developing countries</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pPr>
            <w:r w:rsidRPr="00F81B8E">
              <w:t>26</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t>Assistance to regional groups of Study Group 3</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rPr>
                <w:bCs/>
              </w:rPr>
            </w:pPr>
            <w:r w:rsidRPr="00485893">
              <w:rPr>
                <w:bCs/>
                <w:szCs w:val="24"/>
              </w:rPr>
              <w:t>53</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rsidRPr="00F81B8E">
              <w:rPr>
                <w:bCs/>
              </w:rPr>
              <w:t>Establishment of a workshop and seminar coordination group</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pPr>
            <w:r w:rsidRPr="00F81B8E">
              <w:t>56</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t>Roles of TSAG and ITU-T study group vice-chairmen from developing countries</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pPr>
            <w:r w:rsidRPr="00F81B8E">
              <w:t>63</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rsidRPr="00F81B8E">
              <w:t>Studies regarding nomadic telecommunication services and applications</w:t>
            </w:r>
          </w:p>
        </w:tc>
      </w:tr>
    </w:tbl>
    <w:p w:rsidR="00955C29" w:rsidRPr="00F81B8E" w:rsidRDefault="00955C29" w:rsidP="00926489">
      <w:pPr>
        <w:pStyle w:val="TableNotitle"/>
        <w:rPr>
          <w:lang w:val="en-GB"/>
        </w:rPr>
      </w:pPr>
      <w:r w:rsidRPr="00F81B8E">
        <w:rPr>
          <w:lang w:val="en-GB"/>
        </w:rPr>
        <w:t xml:space="preserve">Table </w:t>
      </w:r>
      <w:r>
        <w:rPr>
          <w:lang w:val="en-GB"/>
        </w:rPr>
        <w:t>1.5</w:t>
      </w:r>
      <w:r w:rsidRPr="00F81B8E">
        <w:rPr>
          <w:lang w:val="en-GB"/>
        </w:rPr>
        <w:t xml:space="preserve">: </w:t>
      </w:r>
      <w:r>
        <w:rPr>
          <w:lang w:val="en-GB"/>
        </w:rPr>
        <w:t xml:space="preserve">New </w:t>
      </w:r>
      <w:r w:rsidR="00926489">
        <w:rPr>
          <w:lang w:val="en-GB"/>
        </w:rPr>
        <w:t>O</w:t>
      </w:r>
      <w:r>
        <w:rPr>
          <w:lang w:val="en-GB"/>
        </w:rPr>
        <w:t>pinion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955C29" w:rsidRPr="00F81B8E" w:rsidTr="002B7970">
        <w:tc>
          <w:tcPr>
            <w:tcW w:w="534"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w:t>
            </w:r>
          </w:p>
        </w:tc>
        <w:tc>
          <w:tcPr>
            <w:tcW w:w="8822" w:type="dxa"/>
            <w:shd w:val="clear" w:color="auto" w:fill="auto"/>
          </w:tcPr>
          <w:p w:rsidR="00955C29" w:rsidRPr="00F81B8E" w:rsidRDefault="00955C29" w:rsidP="002B7970">
            <w:pPr>
              <w:pStyle w:val="Tablehead0"/>
              <w:framePr w:hSpace="180" w:wrap="around" w:vAnchor="text" w:hAnchor="text" w:x="250" w:y="1"/>
              <w:rPr>
                <w:lang w:val="en-GB"/>
              </w:rPr>
            </w:pPr>
            <w:r w:rsidRPr="00F81B8E">
              <w:rPr>
                <w:lang w:val="en-GB"/>
              </w:rPr>
              <w:t>Title</w:t>
            </w:r>
          </w:p>
        </w:tc>
      </w:tr>
      <w:tr w:rsidR="00955C29" w:rsidRPr="00EE5824" w:rsidTr="002B7970">
        <w:tc>
          <w:tcPr>
            <w:tcW w:w="534" w:type="dxa"/>
            <w:shd w:val="clear" w:color="auto" w:fill="auto"/>
          </w:tcPr>
          <w:p w:rsidR="00955C29" w:rsidRPr="00F81B8E" w:rsidRDefault="00955C29" w:rsidP="002B7970">
            <w:pPr>
              <w:pStyle w:val="Tabletext0"/>
              <w:framePr w:hSpace="180" w:wrap="around" w:vAnchor="text" w:hAnchor="text" w:x="250" w:y="1"/>
              <w:jc w:val="center"/>
            </w:pPr>
            <w:r>
              <w:t>1</w:t>
            </w:r>
          </w:p>
        </w:tc>
        <w:tc>
          <w:tcPr>
            <w:tcW w:w="8822" w:type="dxa"/>
            <w:shd w:val="clear" w:color="auto" w:fill="auto"/>
            <w:vAlign w:val="center"/>
          </w:tcPr>
          <w:p w:rsidR="00955C29" w:rsidRPr="00F81B8E" w:rsidRDefault="00955C29" w:rsidP="002B7970">
            <w:pPr>
              <w:pStyle w:val="Tabletext0"/>
              <w:framePr w:hSpace="180" w:wrap="around" w:vAnchor="text" w:hAnchor="text" w:x="250" w:y="1"/>
            </w:pPr>
            <w:r w:rsidRPr="00F81B8E">
              <w:t>Practical application of network externality premium</w:t>
            </w:r>
          </w:p>
        </w:tc>
      </w:tr>
    </w:tbl>
    <w:p w:rsidR="00955C29" w:rsidRDefault="00955C29" w:rsidP="00955C29"/>
    <w:p w:rsidR="00955C29" w:rsidRDefault="00955C29" w:rsidP="00955C29"/>
    <w:p w:rsidR="00955C29" w:rsidRDefault="00955C29" w:rsidP="00955C29"/>
    <w:p w:rsidR="00955C29" w:rsidRDefault="00955C29" w:rsidP="00955C29"/>
    <w:p w:rsidR="00955C29" w:rsidRDefault="00955C29" w:rsidP="00955C29"/>
    <w:p w:rsidR="00955C29" w:rsidRPr="00F81B8E" w:rsidRDefault="00955C29" w:rsidP="00955C29"/>
    <w:p w:rsidR="00955C29" w:rsidRPr="00F81B8E" w:rsidRDefault="00955C29" w:rsidP="00485893">
      <w:pPr>
        <w:pStyle w:val="AnnexNoTitle"/>
        <w:rPr>
          <w:lang w:val="en-GB"/>
        </w:rPr>
      </w:pPr>
      <w:r w:rsidRPr="00F81B8E">
        <w:rPr>
          <w:lang w:val="en-GB"/>
        </w:rPr>
        <w:br w:type="page"/>
      </w:r>
      <w:r w:rsidRPr="00F81B8E">
        <w:rPr>
          <w:lang w:val="en-GB"/>
        </w:rPr>
        <w:lastRenderedPageBreak/>
        <w:t xml:space="preserve">WTSA-12 decisions relative to </w:t>
      </w:r>
      <w:r>
        <w:rPr>
          <w:lang w:val="en-GB"/>
        </w:rPr>
        <w:t xml:space="preserve">ITU-T </w:t>
      </w:r>
      <w:r w:rsidRPr="00F81B8E">
        <w:rPr>
          <w:lang w:val="en-GB"/>
        </w:rPr>
        <w:t>Recommendations</w:t>
      </w:r>
    </w:p>
    <w:p w:rsidR="00955C29" w:rsidRPr="00F81B8E" w:rsidRDefault="00955C29" w:rsidP="00955C29">
      <w:pPr>
        <w:pStyle w:val="TableNotitle"/>
        <w:rPr>
          <w:lang w:val="en-GB"/>
        </w:rPr>
      </w:pPr>
      <w:r w:rsidRPr="00F81B8E">
        <w:rPr>
          <w:lang w:val="en-GB"/>
        </w:rPr>
        <w:t>Table 1</w:t>
      </w:r>
      <w:r>
        <w:rPr>
          <w:lang w:val="en-GB"/>
        </w:rPr>
        <w:t>.6</w:t>
      </w:r>
      <w:r w:rsidRPr="00F81B8E">
        <w:rPr>
          <w:lang w:val="en-GB"/>
        </w:rPr>
        <w:t>: Revised Recommendations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16"/>
        <w:gridCol w:w="8035"/>
      </w:tblGrid>
      <w:tr w:rsidR="00955C29" w:rsidRPr="00F81B8E" w:rsidTr="002B7970">
        <w:trPr>
          <w:cantSplit/>
        </w:trPr>
        <w:tc>
          <w:tcPr>
            <w:tcW w:w="1516" w:type="dxa"/>
            <w:shd w:val="clear" w:color="auto" w:fill="auto"/>
          </w:tcPr>
          <w:p w:rsidR="00955C29" w:rsidRPr="00F81B8E" w:rsidRDefault="00955C29" w:rsidP="002B7970">
            <w:pPr>
              <w:pStyle w:val="Tablehead0"/>
              <w:framePr w:hSpace="180" w:wrap="around" w:vAnchor="text" w:hAnchor="text" w:x="-87" w:y="1"/>
              <w:rPr>
                <w:lang w:val="en-GB"/>
              </w:rPr>
            </w:pPr>
            <w:r w:rsidRPr="00F81B8E">
              <w:rPr>
                <w:lang w:val="en-GB"/>
              </w:rPr>
              <w:t>#</w:t>
            </w:r>
          </w:p>
        </w:tc>
        <w:tc>
          <w:tcPr>
            <w:tcW w:w="8035" w:type="dxa"/>
            <w:shd w:val="clear" w:color="auto" w:fill="auto"/>
          </w:tcPr>
          <w:p w:rsidR="00955C29" w:rsidRPr="00F81B8E" w:rsidRDefault="00955C29" w:rsidP="002B7970">
            <w:pPr>
              <w:pStyle w:val="Tablehead0"/>
              <w:framePr w:hSpace="180" w:wrap="around" w:vAnchor="text" w:hAnchor="text" w:x="-87" w:y="1"/>
              <w:rPr>
                <w:lang w:val="en-GB"/>
              </w:rPr>
            </w:pPr>
            <w:r w:rsidRPr="00F81B8E">
              <w:rPr>
                <w:lang w:val="en-GB"/>
              </w:rPr>
              <w:t>Title</w:t>
            </w:r>
          </w:p>
        </w:tc>
      </w:tr>
      <w:tr w:rsidR="00955C29" w:rsidRPr="00EE5824" w:rsidTr="002B7970">
        <w:trPr>
          <w:cantSplit/>
        </w:trPr>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A.1</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Work methods for study groups of the ITU Telecommunication Standardization Sector</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A.2</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Presentation of contributions to the ITU Telecommunication Standardization Sector</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A.4</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Communication process between the ITU Telecommunication Standardization Sector and forums and consortia</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A.5</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Generic procedures for including references to documents of other organizations in ITU-T Recommendations</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A.6</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Cooperation and exchange of information between the ITU Telecommunication Standardization Sector and national and regional standards development organizations</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A.7</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Focus groups: Establishment and working procedures</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A.11</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Publication of ITU</w:t>
            </w:r>
            <w:r w:rsidRPr="00F81B8E">
              <w:noBreakHyphen/>
              <w:t>T Recommendations and WTSA proceedings</w:t>
            </w:r>
          </w:p>
        </w:tc>
      </w:tr>
      <w:tr w:rsidR="00955C29" w:rsidRPr="00EE5824" w:rsidTr="002B7970">
        <w:tc>
          <w:tcPr>
            <w:tcW w:w="1516"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D.195</w:t>
            </w:r>
          </w:p>
        </w:tc>
        <w:tc>
          <w:tcPr>
            <w:tcW w:w="8035" w:type="dxa"/>
            <w:shd w:val="clear" w:color="auto" w:fill="auto"/>
            <w:vAlign w:val="center"/>
          </w:tcPr>
          <w:p w:rsidR="00955C29" w:rsidRPr="00F81B8E" w:rsidRDefault="00955C29" w:rsidP="002B7970">
            <w:pPr>
              <w:pStyle w:val="Tabletext0"/>
              <w:framePr w:hSpace="180" w:wrap="around" w:vAnchor="text" w:hAnchor="text" w:x="-87" w:y="1"/>
            </w:pPr>
            <w:r w:rsidRPr="00F81B8E">
              <w:t>Time-scale for settlement of accounts for international telecommunication services</w:t>
            </w:r>
          </w:p>
        </w:tc>
      </w:tr>
    </w:tbl>
    <w:p w:rsidR="00955C29" w:rsidRPr="00F81B8E" w:rsidRDefault="00955C29" w:rsidP="00955C29">
      <w:pPr>
        <w:pStyle w:val="TableNotitle"/>
        <w:rPr>
          <w:lang w:val="en-GB"/>
        </w:rPr>
      </w:pPr>
      <w:r w:rsidRPr="00F81B8E">
        <w:rPr>
          <w:lang w:val="en-GB"/>
        </w:rPr>
        <w:t xml:space="preserve">Table </w:t>
      </w:r>
      <w:r>
        <w:rPr>
          <w:lang w:val="en-GB"/>
        </w:rPr>
        <w:t>1.7</w:t>
      </w:r>
      <w:r w:rsidRPr="00F81B8E">
        <w:rPr>
          <w:lang w:val="en-GB"/>
        </w:rPr>
        <w:t>: New Recommendations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67"/>
        <w:gridCol w:w="8046"/>
      </w:tblGrid>
      <w:tr w:rsidR="00955C29" w:rsidRPr="00F81B8E" w:rsidTr="002B7970">
        <w:tc>
          <w:tcPr>
            <w:tcW w:w="1567" w:type="dxa"/>
            <w:shd w:val="clear" w:color="auto" w:fill="auto"/>
          </w:tcPr>
          <w:p w:rsidR="00955C29" w:rsidRPr="00F81B8E" w:rsidRDefault="00955C29" w:rsidP="002B7970">
            <w:pPr>
              <w:pStyle w:val="Tablehead0"/>
              <w:framePr w:hSpace="180" w:wrap="around" w:vAnchor="text" w:hAnchor="text" w:y="1"/>
              <w:rPr>
                <w:lang w:val="en-GB"/>
              </w:rPr>
            </w:pPr>
            <w:r w:rsidRPr="00F81B8E">
              <w:rPr>
                <w:lang w:val="en-GB"/>
              </w:rPr>
              <w:t>#</w:t>
            </w:r>
          </w:p>
        </w:tc>
        <w:tc>
          <w:tcPr>
            <w:tcW w:w="8046" w:type="dxa"/>
            <w:shd w:val="clear" w:color="auto" w:fill="auto"/>
          </w:tcPr>
          <w:p w:rsidR="00955C29" w:rsidRPr="00F81B8E" w:rsidRDefault="00955C29" w:rsidP="002B7970">
            <w:pPr>
              <w:pStyle w:val="Tablehead0"/>
              <w:framePr w:hSpace="180" w:wrap="around" w:vAnchor="text" w:hAnchor="text" w:y="1"/>
              <w:rPr>
                <w:lang w:val="en-GB"/>
              </w:rPr>
            </w:pPr>
            <w:r w:rsidRPr="00F81B8E">
              <w:rPr>
                <w:lang w:val="en-GB"/>
              </w:rPr>
              <w:t>Title</w:t>
            </w:r>
          </w:p>
        </w:tc>
      </w:tr>
      <w:tr w:rsidR="00955C29" w:rsidRPr="00EE5824" w:rsidTr="002B7970">
        <w:tc>
          <w:tcPr>
            <w:tcW w:w="1567" w:type="dxa"/>
            <w:shd w:val="clear" w:color="auto" w:fill="auto"/>
            <w:vAlign w:val="center"/>
          </w:tcPr>
          <w:p w:rsidR="00955C29" w:rsidRPr="00F81B8E" w:rsidRDefault="00955C29" w:rsidP="002B7970">
            <w:pPr>
              <w:pStyle w:val="Tabletext0"/>
              <w:framePr w:hSpace="180" w:wrap="around" w:vAnchor="text" w:hAnchor="text" w:y="1"/>
              <w:jc w:val="center"/>
            </w:pPr>
            <w:r w:rsidRPr="00F81B8E">
              <w:t>ITU-T Y.2770</w:t>
            </w:r>
          </w:p>
        </w:tc>
        <w:tc>
          <w:tcPr>
            <w:tcW w:w="8046" w:type="dxa"/>
            <w:shd w:val="clear" w:color="auto" w:fill="auto"/>
            <w:vAlign w:val="center"/>
          </w:tcPr>
          <w:p w:rsidR="00955C29" w:rsidRPr="00F81B8E" w:rsidRDefault="00955C29" w:rsidP="002B7970">
            <w:pPr>
              <w:pStyle w:val="Tabletext0"/>
              <w:framePr w:hSpace="180" w:wrap="around" w:vAnchor="text" w:hAnchor="text" w:y="1"/>
            </w:pPr>
            <w:r w:rsidRPr="00F81B8E">
              <w:t>Requirements for deep packet inspection in next generation networks</w:t>
            </w:r>
          </w:p>
        </w:tc>
      </w:tr>
      <w:tr w:rsidR="00955C29" w:rsidRPr="00EE5824" w:rsidTr="002B7970">
        <w:tc>
          <w:tcPr>
            <w:tcW w:w="1567" w:type="dxa"/>
            <w:shd w:val="clear" w:color="auto" w:fill="auto"/>
            <w:vAlign w:val="center"/>
          </w:tcPr>
          <w:p w:rsidR="00955C29" w:rsidRPr="00F81B8E" w:rsidRDefault="00955C29" w:rsidP="002B7970">
            <w:pPr>
              <w:pStyle w:val="Tabletext0"/>
              <w:framePr w:hSpace="180" w:wrap="around" w:vAnchor="text" w:hAnchor="text" w:y="1"/>
              <w:jc w:val="center"/>
            </w:pPr>
            <w:r w:rsidRPr="00F81B8E">
              <w:t>ITU-T G.8113.1</w:t>
            </w:r>
          </w:p>
        </w:tc>
        <w:tc>
          <w:tcPr>
            <w:tcW w:w="8046" w:type="dxa"/>
            <w:shd w:val="clear" w:color="auto" w:fill="auto"/>
            <w:vAlign w:val="center"/>
          </w:tcPr>
          <w:p w:rsidR="00955C29" w:rsidRPr="00F81B8E" w:rsidRDefault="00955C29" w:rsidP="002B7970">
            <w:pPr>
              <w:pStyle w:val="Tabletext0"/>
              <w:framePr w:hSpace="180" w:wrap="around" w:vAnchor="text" w:hAnchor="text" w:y="1"/>
            </w:pPr>
            <w:r w:rsidRPr="00F81B8E">
              <w:t>Operations, administration and maintenance mechanism for MPLS-TP in packet transport networks</w:t>
            </w:r>
          </w:p>
        </w:tc>
      </w:tr>
      <w:tr w:rsidR="00955C29" w:rsidRPr="00EE5824" w:rsidTr="002B7970">
        <w:tc>
          <w:tcPr>
            <w:tcW w:w="1567" w:type="dxa"/>
            <w:shd w:val="clear" w:color="auto" w:fill="auto"/>
            <w:vAlign w:val="center"/>
          </w:tcPr>
          <w:p w:rsidR="00955C29" w:rsidRPr="00F81B8E" w:rsidRDefault="00955C29" w:rsidP="002B7970">
            <w:pPr>
              <w:pStyle w:val="Tabletext0"/>
              <w:framePr w:hSpace="180" w:wrap="around" w:vAnchor="text" w:hAnchor="text" w:y="1"/>
              <w:jc w:val="center"/>
            </w:pPr>
            <w:r w:rsidRPr="00F81B8E">
              <w:t>ITU-T G.8113.2</w:t>
            </w:r>
          </w:p>
        </w:tc>
        <w:tc>
          <w:tcPr>
            <w:tcW w:w="8046" w:type="dxa"/>
            <w:shd w:val="clear" w:color="auto" w:fill="auto"/>
            <w:vAlign w:val="center"/>
          </w:tcPr>
          <w:p w:rsidR="00955C29" w:rsidRPr="00F81B8E" w:rsidRDefault="00955C29" w:rsidP="002B7970">
            <w:pPr>
              <w:pStyle w:val="Tabletext0"/>
              <w:framePr w:hSpace="180" w:wrap="around" w:vAnchor="text" w:hAnchor="text" w:y="1"/>
            </w:pPr>
            <w:r w:rsidRPr="00F81B8E">
              <w:t>Operations, administration and maintenance mechanisms for MPLS-TP networks using the tools defined for MPLS</w:t>
            </w:r>
          </w:p>
        </w:tc>
      </w:tr>
      <w:tr w:rsidR="00955C29" w:rsidRPr="00EE5824" w:rsidTr="002B7970">
        <w:tc>
          <w:tcPr>
            <w:tcW w:w="1567" w:type="dxa"/>
            <w:shd w:val="clear" w:color="auto" w:fill="auto"/>
            <w:vAlign w:val="center"/>
          </w:tcPr>
          <w:p w:rsidR="00955C29" w:rsidRPr="00F81B8E" w:rsidRDefault="00955C29" w:rsidP="002B7970">
            <w:pPr>
              <w:pStyle w:val="Tabletext0"/>
              <w:framePr w:hSpace="180" w:wrap="around" w:vAnchor="text" w:hAnchor="text" w:y="1"/>
              <w:jc w:val="center"/>
            </w:pPr>
            <w:r w:rsidRPr="00F81B8E">
              <w:t>ITU-T G.9901</w:t>
            </w:r>
          </w:p>
        </w:tc>
        <w:tc>
          <w:tcPr>
            <w:tcW w:w="8046" w:type="dxa"/>
            <w:shd w:val="clear" w:color="auto" w:fill="auto"/>
            <w:vAlign w:val="center"/>
          </w:tcPr>
          <w:p w:rsidR="00955C29" w:rsidRPr="00F81B8E" w:rsidRDefault="00955C29" w:rsidP="002B7970">
            <w:pPr>
              <w:pStyle w:val="Tabletext0"/>
              <w:framePr w:hSpace="180" w:wrap="around" w:vAnchor="text" w:hAnchor="text" w:y="1"/>
            </w:pPr>
            <w:r w:rsidRPr="00F81B8E">
              <w:t xml:space="preserve">Narrowband orthogonal frequency division multiplexing power line communication transceivers </w:t>
            </w:r>
            <w:r w:rsidRPr="00F81B8E">
              <w:sym w:font="Symbol" w:char="F02D"/>
            </w:r>
            <w:r w:rsidRPr="00F81B8E">
              <w:t xml:space="preserve"> Power spectral density specification</w:t>
            </w:r>
          </w:p>
        </w:tc>
      </w:tr>
      <w:tr w:rsidR="00955C29" w:rsidRPr="00EE5824" w:rsidTr="002B7970">
        <w:tc>
          <w:tcPr>
            <w:tcW w:w="1567" w:type="dxa"/>
            <w:shd w:val="clear" w:color="auto" w:fill="auto"/>
            <w:vAlign w:val="center"/>
          </w:tcPr>
          <w:p w:rsidR="00955C29" w:rsidRPr="00F81B8E" w:rsidRDefault="00955C29" w:rsidP="002B7970">
            <w:pPr>
              <w:pStyle w:val="Tabletext0"/>
              <w:framePr w:hSpace="180" w:wrap="around" w:vAnchor="text" w:hAnchor="text" w:y="1"/>
              <w:jc w:val="center"/>
            </w:pPr>
            <w:r w:rsidRPr="00F81B8E">
              <w:t>ITU-T G.9980</w:t>
            </w:r>
          </w:p>
        </w:tc>
        <w:tc>
          <w:tcPr>
            <w:tcW w:w="8046" w:type="dxa"/>
            <w:shd w:val="clear" w:color="auto" w:fill="auto"/>
            <w:vAlign w:val="center"/>
          </w:tcPr>
          <w:p w:rsidR="00955C29" w:rsidRPr="00F81B8E" w:rsidRDefault="00955C29" w:rsidP="002B7970">
            <w:pPr>
              <w:pStyle w:val="Tabletext0"/>
              <w:framePr w:hSpace="180" w:wrap="around" w:vAnchor="text" w:hAnchor="text" w:y="1"/>
            </w:pPr>
            <w:r w:rsidRPr="00F81B8E">
              <w:t>Remote management of customer premises equipment over broadband networks – CPE WAN management protocol</w:t>
            </w:r>
          </w:p>
        </w:tc>
      </w:tr>
    </w:tbl>
    <w:p w:rsidR="00955C29" w:rsidRPr="00F81B8E" w:rsidRDefault="00955C29" w:rsidP="00955C29">
      <w:pPr>
        <w:pStyle w:val="TableNotitle"/>
        <w:rPr>
          <w:lang w:val="en-GB"/>
        </w:rPr>
      </w:pPr>
      <w:r w:rsidRPr="00F81B8E">
        <w:rPr>
          <w:lang w:val="en-GB"/>
        </w:rPr>
        <w:t xml:space="preserve">Table </w:t>
      </w:r>
      <w:r>
        <w:rPr>
          <w:lang w:val="en-GB"/>
        </w:rPr>
        <w:t>1.8</w:t>
      </w:r>
      <w:r w:rsidRPr="00F81B8E">
        <w:rPr>
          <w:lang w:val="en-GB"/>
        </w:rPr>
        <w:t>: Unchanged ITU-T A-series Recommendations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38"/>
        <w:gridCol w:w="8057"/>
      </w:tblGrid>
      <w:tr w:rsidR="00955C29" w:rsidRPr="00F81B8E" w:rsidTr="002B7970">
        <w:tc>
          <w:tcPr>
            <w:tcW w:w="1538" w:type="dxa"/>
            <w:shd w:val="clear" w:color="auto" w:fill="auto"/>
          </w:tcPr>
          <w:p w:rsidR="00955C29" w:rsidRPr="00F81B8E" w:rsidRDefault="00955C29" w:rsidP="002B7970">
            <w:pPr>
              <w:pStyle w:val="Tablehead0"/>
              <w:framePr w:hSpace="180" w:wrap="around" w:vAnchor="text" w:hAnchor="text" w:x="-87" w:y="1"/>
              <w:rPr>
                <w:lang w:val="en-GB"/>
              </w:rPr>
            </w:pPr>
            <w:r w:rsidRPr="00F81B8E">
              <w:rPr>
                <w:lang w:val="en-GB"/>
              </w:rPr>
              <w:t>#</w:t>
            </w:r>
          </w:p>
        </w:tc>
        <w:tc>
          <w:tcPr>
            <w:tcW w:w="8057" w:type="dxa"/>
            <w:shd w:val="clear" w:color="auto" w:fill="auto"/>
          </w:tcPr>
          <w:p w:rsidR="00955C29" w:rsidRPr="00F81B8E" w:rsidRDefault="00955C29" w:rsidP="002B7970">
            <w:pPr>
              <w:pStyle w:val="Tablehead0"/>
              <w:framePr w:hSpace="180" w:wrap="around" w:vAnchor="text" w:hAnchor="text" w:x="-87" w:y="1"/>
              <w:rPr>
                <w:lang w:val="en-GB"/>
              </w:rPr>
            </w:pPr>
            <w:r w:rsidRPr="00F81B8E">
              <w:rPr>
                <w:lang w:val="en-GB"/>
              </w:rPr>
              <w:t>Title</w:t>
            </w:r>
          </w:p>
        </w:tc>
      </w:tr>
      <w:tr w:rsidR="00955C29" w:rsidRPr="00EE5824" w:rsidTr="002B7970">
        <w:tc>
          <w:tcPr>
            <w:tcW w:w="1538"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A.8</w:t>
            </w:r>
          </w:p>
        </w:tc>
        <w:tc>
          <w:tcPr>
            <w:tcW w:w="8057" w:type="dxa"/>
            <w:shd w:val="clear" w:color="auto" w:fill="auto"/>
            <w:vAlign w:val="center"/>
          </w:tcPr>
          <w:p w:rsidR="00955C29" w:rsidRPr="00F81B8E" w:rsidRDefault="00955C29" w:rsidP="002B7970">
            <w:pPr>
              <w:pStyle w:val="Tabletext0"/>
              <w:framePr w:hSpace="180" w:wrap="around" w:vAnchor="text" w:hAnchor="text" w:x="-87" w:y="1"/>
            </w:pPr>
            <w:r w:rsidRPr="00F81B8E">
              <w:rPr>
                <w:rFonts w:eastAsia="MS Mincho"/>
              </w:rPr>
              <w:t>Alternative approval process for new and revised ITU-T Recommendations</w:t>
            </w:r>
          </w:p>
        </w:tc>
      </w:tr>
      <w:tr w:rsidR="00955C29" w:rsidRPr="00EE5824" w:rsidTr="002B7970">
        <w:tc>
          <w:tcPr>
            <w:tcW w:w="1538"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A.12</w:t>
            </w:r>
          </w:p>
        </w:tc>
        <w:tc>
          <w:tcPr>
            <w:tcW w:w="8057" w:type="dxa"/>
            <w:shd w:val="clear" w:color="auto" w:fill="auto"/>
            <w:vAlign w:val="center"/>
          </w:tcPr>
          <w:p w:rsidR="00955C29" w:rsidRPr="00F81B8E" w:rsidRDefault="00955C29" w:rsidP="002B7970">
            <w:pPr>
              <w:pStyle w:val="Tabletext0"/>
              <w:framePr w:hSpace="180" w:wrap="around" w:vAnchor="text" w:hAnchor="text" w:x="-87" w:y="1"/>
            </w:pPr>
            <w:r w:rsidRPr="00F81B8E">
              <w:rPr>
                <w:rFonts w:eastAsia="MS Mincho"/>
              </w:rPr>
              <w:t>Identification and layout of ITU-T Recommendations</w:t>
            </w:r>
          </w:p>
        </w:tc>
      </w:tr>
      <w:tr w:rsidR="00955C29" w:rsidRPr="00F81B8E" w:rsidTr="002B7970">
        <w:tc>
          <w:tcPr>
            <w:tcW w:w="1538"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A.13</w:t>
            </w:r>
          </w:p>
        </w:tc>
        <w:tc>
          <w:tcPr>
            <w:tcW w:w="8057" w:type="dxa"/>
            <w:shd w:val="clear" w:color="auto" w:fill="auto"/>
            <w:vAlign w:val="center"/>
          </w:tcPr>
          <w:p w:rsidR="00955C29" w:rsidRPr="00F81B8E" w:rsidRDefault="00955C29" w:rsidP="002B7970">
            <w:pPr>
              <w:pStyle w:val="Tabletext0"/>
              <w:framePr w:hSpace="180" w:wrap="around" w:vAnchor="text" w:hAnchor="text" w:x="-87" w:y="1"/>
            </w:pPr>
            <w:r w:rsidRPr="00F81B8E">
              <w:t>Supplements to ITU-T Recommendations</w:t>
            </w:r>
          </w:p>
        </w:tc>
      </w:tr>
      <w:tr w:rsidR="00955C29" w:rsidRPr="00EE5824" w:rsidTr="002B7970">
        <w:tc>
          <w:tcPr>
            <w:tcW w:w="1538"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A.23</w:t>
            </w:r>
          </w:p>
        </w:tc>
        <w:tc>
          <w:tcPr>
            <w:tcW w:w="8057" w:type="dxa"/>
            <w:shd w:val="clear" w:color="auto" w:fill="auto"/>
            <w:vAlign w:val="center"/>
          </w:tcPr>
          <w:p w:rsidR="00955C29" w:rsidRPr="00F81B8E" w:rsidRDefault="00955C29" w:rsidP="002B7970">
            <w:pPr>
              <w:pStyle w:val="Tabletext0"/>
              <w:framePr w:hSpace="180" w:wrap="around" w:vAnchor="text" w:hAnchor="text" w:x="-87" w:y="1"/>
            </w:pPr>
            <w:r w:rsidRPr="00F81B8E">
              <w:t>Collaboration with the International Organization for Standardization (ISO) and the International Electrotechnical Commission (IEC) on information technology</w:t>
            </w:r>
          </w:p>
        </w:tc>
      </w:tr>
      <w:tr w:rsidR="00955C29" w:rsidRPr="00EE5824" w:rsidTr="002B7970">
        <w:tc>
          <w:tcPr>
            <w:tcW w:w="1538" w:type="dxa"/>
            <w:shd w:val="clear" w:color="auto" w:fill="auto"/>
            <w:vAlign w:val="center"/>
          </w:tcPr>
          <w:p w:rsidR="00955C29" w:rsidRPr="00F81B8E" w:rsidRDefault="00955C29" w:rsidP="002B7970">
            <w:pPr>
              <w:pStyle w:val="Tabletext0"/>
              <w:framePr w:hSpace="180" w:wrap="around" w:vAnchor="text" w:hAnchor="text" w:x="-87" w:y="1"/>
              <w:jc w:val="center"/>
            </w:pPr>
            <w:r w:rsidRPr="00F81B8E">
              <w:t>ITU-T A.31</w:t>
            </w:r>
          </w:p>
        </w:tc>
        <w:tc>
          <w:tcPr>
            <w:tcW w:w="8057" w:type="dxa"/>
            <w:shd w:val="clear" w:color="auto" w:fill="auto"/>
            <w:vAlign w:val="center"/>
          </w:tcPr>
          <w:p w:rsidR="00955C29" w:rsidRPr="00F81B8E" w:rsidRDefault="00955C29" w:rsidP="002B7970">
            <w:pPr>
              <w:pStyle w:val="Tabletext0"/>
              <w:framePr w:hSpace="180" w:wrap="around" w:vAnchor="text" w:hAnchor="text" w:x="-87" w:y="1"/>
            </w:pPr>
            <w:r w:rsidRPr="00F81B8E">
              <w:t>Guidelines and coordination requirements for the organization of ITU-T seminars and workshops</w:t>
            </w:r>
          </w:p>
        </w:tc>
      </w:tr>
    </w:tbl>
    <w:p w:rsidR="009C765E" w:rsidRDefault="009C765E">
      <w:pPr>
        <w:pStyle w:val="AnnexTitle"/>
        <w:spacing w:after="0"/>
        <w:sectPr w:rsidR="009C765E">
          <w:headerReference w:type="even" r:id="rId36"/>
          <w:headerReference w:type="default" r:id="rId37"/>
          <w:footerReference w:type="even" r:id="rId38"/>
          <w:footerReference w:type="default" r:id="rId39"/>
          <w:headerReference w:type="first" r:id="rId40"/>
          <w:pgSz w:w="11907" w:h="16840" w:code="9"/>
          <w:pgMar w:top="1134" w:right="1134" w:bottom="1134" w:left="1134" w:header="567" w:footer="567" w:gutter="0"/>
          <w:paperSrc w:first="15" w:other="15"/>
          <w:cols w:space="720"/>
        </w:sectPr>
      </w:pPr>
    </w:p>
    <w:p w:rsidR="009C765E" w:rsidRDefault="009C765E">
      <w:pPr>
        <w:pStyle w:val="AnnexTitle"/>
        <w:spacing w:before="0"/>
      </w:pPr>
      <w:r>
        <w:lastRenderedPageBreak/>
        <w:t>ANNEX 2</w:t>
      </w:r>
      <w:r>
        <w:br/>
      </w:r>
      <w:r>
        <w:rPr>
          <w:b w:val="0"/>
          <w:bCs/>
        </w:rPr>
        <w:t>(to TSB Circular 1)</w:t>
      </w:r>
    </w:p>
    <w:p w:rsidR="009C765E" w:rsidRDefault="009C765E">
      <w:pPr>
        <w:pStyle w:val="Heading1"/>
        <w:spacing w:before="120" w:after="240"/>
        <w:jc w:val="center"/>
      </w:pPr>
      <w:r>
        <w:t>Study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21"/>
        <w:gridCol w:w="1639"/>
        <w:gridCol w:w="4394"/>
        <w:gridCol w:w="2801"/>
      </w:tblGrid>
      <w:tr w:rsidR="00D977CA" w:rsidTr="002B7970">
        <w:trPr>
          <w:cantSplit/>
          <w:tblHeader/>
          <w:jc w:val="center"/>
        </w:trPr>
        <w:tc>
          <w:tcPr>
            <w:tcW w:w="2660" w:type="dxa"/>
            <w:gridSpan w:val="2"/>
            <w:tcBorders>
              <w:top w:val="single" w:sz="12" w:space="0" w:color="auto"/>
              <w:bottom w:val="single" w:sz="12" w:space="0" w:color="auto"/>
            </w:tcBorders>
            <w:shd w:val="clear" w:color="auto" w:fill="auto"/>
          </w:tcPr>
          <w:p w:rsidR="00D977CA" w:rsidRDefault="00D977CA" w:rsidP="0022114C">
            <w:pPr>
              <w:pStyle w:val="TableHead"/>
            </w:pPr>
            <w:r>
              <w:t>Designation</w:t>
            </w:r>
          </w:p>
        </w:tc>
        <w:tc>
          <w:tcPr>
            <w:tcW w:w="4394" w:type="dxa"/>
            <w:tcBorders>
              <w:top w:val="single" w:sz="12" w:space="0" w:color="auto"/>
              <w:bottom w:val="single" w:sz="12" w:space="0" w:color="auto"/>
            </w:tcBorders>
            <w:shd w:val="clear" w:color="auto" w:fill="auto"/>
          </w:tcPr>
          <w:p w:rsidR="00D977CA" w:rsidRDefault="00D977CA" w:rsidP="00937CF7">
            <w:pPr>
              <w:pStyle w:val="TableHead"/>
            </w:pPr>
            <w:r>
              <w:t>Title</w:t>
            </w:r>
            <w:r w:rsidR="00955C29">
              <w:t xml:space="preserve"> </w:t>
            </w:r>
          </w:p>
        </w:tc>
        <w:tc>
          <w:tcPr>
            <w:tcW w:w="2801" w:type="dxa"/>
            <w:tcBorders>
              <w:top w:val="single" w:sz="12" w:space="0" w:color="auto"/>
              <w:bottom w:val="single" w:sz="12" w:space="0" w:color="auto"/>
            </w:tcBorders>
          </w:tcPr>
          <w:p w:rsidR="00D977CA" w:rsidRDefault="00D977CA" w:rsidP="0022114C">
            <w:pPr>
              <w:pStyle w:val="TableHead"/>
            </w:pPr>
            <w:r>
              <w:t>Shorthand</w:t>
            </w:r>
          </w:p>
        </w:tc>
      </w:tr>
      <w:tr w:rsidR="008B1386" w:rsidTr="002B7970">
        <w:trPr>
          <w:jc w:val="center"/>
        </w:trPr>
        <w:tc>
          <w:tcPr>
            <w:tcW w:w="1021" w:type="dxa"/>
            <w:tcBorders>
              <w:top w:val="single" w:sz="12" w:space="0" w:color="auto"/>
            </w:tcBorders>
            <w:shd w:val="clear" w:color="auto" w:fill="auto"/>
          </w:tcPr>
          <w:p w:rsidR="008B1386" w:rsidRDefault="008B1386" w:rsidP="0022114C">
            <w:pPr>
              <w:pStyle w:val="Tabletext0"/>
            </w:pPr>
            <w:r>
              <w:t>COM 2</w:t>
            </w:r>
          </w:p>
        </w:tc>
        <w:tc>
          <w:tcPr>
            <w:tcW w:w="1639" w:type="dxa"/>
            <w:tcBorders>
              <w:top w:val="single" w:sz="12" w:space="0" w:color="auto"/>
            </w:tcBorders>
            <w:shd w:val="clear" w:color="auto" w:fill="auto"/>
          </w:tcPr>
          <w:p w:rsidR="008B1386" w:rsidRDefault="008B1386" w:rsidP="0022114C">
            <w:pPr>
              <w:pStyle w:val="Tabletext0"/>
            </w:pPr>
            <w:r>
              <w:t>Study Group 2</w:t>
            </w:r>
          </w:p>
        </w:tc>
        <w:tc>
          <w:tcPr>
            <w:tcW w:w="4394" w:type="dxa"/>
            <w:tcBorders>
              <w:top w:val="single" w:sz="12" w:space="0" w:color="auto"/>
            </w:tcBorders>
            <w:shd w:val="clear" w:color="auto" w:fill="auto"/>
          </w:tcPr>
          <w:p w:rsidR="008B1386" w:rsidRDefault="008B1386" w:rsidP="002F5E70">
            <w:pPr>
              <w:pStyle w:val="Tabletext0"/>
              <w:tabs>
                <w:tab w:val="left" w:pos="737"/>
                <w:tab w:val="left" w:pos="5529"/>
              </w:tabs>
            </w:pPr>
            <w:r>
              <w:t>Operational aspects of service provision and telecommunications management</w:t>
            </w:r>
          </w:p>
        </w:tc>
        <w:tc>
          <w:tcPr>
            <w:tcW w:w="2801" w:type="dxa"/>
            <w:tcBorders>
              <w:top w:val="single" w:sz="12" w:space="0" w:color="auto"/>
            </w:tcBorders>
          </w:tcPr>
          <w:p w:rsidR="008B1386" w:rsidRDefault="008B1386" w:rsidP="002B7970">
            <w:pPr>
              <w:pStyle w:val="Tabletext0"/>
            </w:pPr>
            <w:r>
              <w:t xml:space="preserve">Operational aspects </w:t>
            </w:r>
          </w:p>
        </w:tc>
      </w:tr>
      <w:tr w:rsidR="008B1386" w:rsidTr="002B7970">
        <w:trPr>
          <w:jc w:val="center"/>
        </w:trPr>
        <w:tc>
          <w:tcPr>
            <w:tcW w:w="1021" w:type="dxa"/>
            <w:shd w:val="clear" w:color="auto" w:fill="auto"/>
          </w:tcPr>
          <w:p w:rsidR="008B1386" w:rsidRDefault="008B1386" w:rsidP="0022114C">
            <w:pPr>
              <w:pStyle w:val="Tabletext0"/>
            </w:pPr>
            <w:r>
              <w:t>COM 3</w:t>
            </w:r>
          </w:p>
        </w:tc>
        <w:tc>
          <w:tcPr>
            <w:tcW w:w="1639" w:type="dxa"/>
            <w:shd w:val="clear" w:color="auto" w:fill="auto"/>
          </w:tcPr>
          <w:p w:rsidR="008B1386" w:rsidRDefault="008B1386" w:rsidP="0022114C">
            <w:pPr>
              <w:pStyle w:val="Tabletext0"/>
            </w:pPr>
            <w:r>
              <w:t>Study Group 3</w:t>
            </w:r>
          </w:p>
        </w:tc>
        <w:tc>
          <w:tcPr>
            <w:tcW w:w="4394" w:type="dxa"/>
            <w:shd w:val="clear" w:color="auto" w:fill="auto"/>
          </w:tcPr>
          <w:p w:rsidR="008B1386" w:rsidRDefault="008B1386" w:rsidP="002F5E70">
            <w:pPr>
              <w:pStyle w:val="Tabletext0"/>
            </w:pPr>
            <w:r>
              <w:t>Tariff and accounting principles including related telecommunication economic and policy issues</w:t>
            </w:r>
          </w:p>
        </w:tc>
        <w:tc>
          <w:tcPr>
            <w:tcW w:w="2801" w:type="dxa"/>
          </w:tcPr>
          <w:p w:rsidR="008B1386" w:rsidRDefault="008B1386" w:rsidP="00D977CA">
            <w:pPr>
              <w:pStyle w:val="Tabletext0"/>
            </w:pPr>
            <w:r>
              <w:t>Economic and policy issues</w:t>
            </w:r>
          </w:p>
        </w:tc>
      </w:tr>
      <w:tr w:rsidR="008B1386" w:rsidTr="002B7970">
        <w:trPr>
          <w:jc w:val="center"/>
        </w:trPr>
        <w:tc>
          <w:tcPr>
            <w:tcW w:w="1021" w:type="dxa"/>
            <w:shd w:val="clear" w:color="auto" w:fill="auto"/>
          </w:tcPr>
          <w:p w:rsidR="008B1386" w:rsidRDefault="008B1386" w:rsidP="0022114C">
            <w:pPr>
              <w:pStyle w:val="Tabletext0"/>
            </w:pPr>
            <w:r>
              <w:t>COM 5</w:t>
            </w:r>
          </w:p>
        </w:tc>
        <w:tc>
          <w:tcPr>
            <w:tcW w:w="1639" w:type="dxa"/>
            <w:shd w:val="clear" w:color="auto" w:fill="auto"/>
          </w:tcPr>
          <w:p w:rsidR="008B1386" w:rsidRDefault="008B1386" w:rsidP="0022114C">
            <w:pPr>
              <w:pStyle w:val="Tabletext0"/>
            </w:pPr>
            <w:r>
              <w:t>Study Group 5</w:t>
            </w:r>
          </w:p>
        </w:tc>
        <w:tc>
          <w:tcPr>
            <w:tcW w:w="4394" w:type="dxa"/>
            <w:shd w:val="clear" w:color="auto" w:fill="auto"/>
          </w:tcPr>
          <w:p w:rsidR="008B1386" w:rsidRDefault="008B1386" w:rsidP="002F5E70">
            <w:pPr>
              <w:pStyle w:val="Tabletext0"/>
            </w:pPr>
            <w:r w:rsidRPr="000A5FCB">
              <w:t>Environment and climate change</w:t>
            </w:r>
          </w:p>
        </w:tc>
        <w:tc>
          <w:tcPr>
            <w:tcW w:w="2801" w:type="dxa"/>
          </w:tcPr>
          <w:p w:rsidR="008B1386" w:rsidRDefault="008B1386" w:rsidP="00D977CA">
            <w:pPr>
              <w:pStyle w:val="Tabletext0"/>
            </w:pPr>
            <w:r w:rsidRPr="000A5FCB">
              <w:t>Environment and climate change</w:t>
            </w:r>
          </w:p>
        </w:tc>
      </w:tr>
      <w:tr w:rsidR="008B1386" w:rsidTr="002B7970">
        <w:trPr>
          <w:jc w:val="center"/>
        </w:trPr>
        <w:tc>
          <w:tcPr>
            <w:tcW w:w="1021" w:type="dxa"/>
            <w:shd w:val="clear" w:color="auto" w:fill="auto"/>
          </w:tcPr>
          <w:p w:rsidR="008B1386" w:rsidRDefault="008B1386" w:rsidP="0022114C">
            <w:pPr>
              <w:pStyle w:val="Tabletext0"/>
            </w:pPr>
            <w:r>
              <w:t>COM 9</w:t>
            </w:r>
          </w:p>
        </w:tc>
        <w:tc>
          <w:tcPr>
            <w:tcW w:w="1639" w:type="dxa"/>
            <w:shd w:val="clear" w:color="auto" w:fill="auto"/>
          </w:tcPr>
          <w:p w:rsidR="008B1386" w:rsidRDefault="008B1386" w:rsidP="0022114C">
            <w:pPr>
              <w:pStyle w:val="Tabletext0"/>
            </w:pPr>
            <w:r>
              <w:t>Study Group 9</w:t>
            </w:r>
          </w:p>
        </w:tc>
        <w:tc>
          <w:tcPr>
            <w:tcW w:w="4394" w:type="dxa"/>
            <w:shd w:val="clear" w:color="auto" w:fill="auto"/>
          </w:tcPr>
          <w:p w:rsidR="008B1386" w:rsidRDefault="008B1386" w:rsidP="002F5E70">
            <w:pPr>
              <w:pStyle w:val="Tabletext0"/>
            </w:pPr>
            <w:r>
              <w:t>Television and sound transmission and integrated broadband cable networks</w:t>
            </w:r>
          </w:p>
        </w:tc>
        <w:tc>
          <w:tcPr>
            <w:tcW w:w="2801" w:type="dxa"/>
          </w:tcPr>
          <w:p w:rsidR="008B1386" w:rsidRDefault="008B1386" w:rsidP="00D977CA">
            <w:pPr>
              <w:pStyle w:val="Tabletext0"/>
            </w:pPr>
            <w:r>
              <w:t>Broadband cable and TV</w:t>
            </w:r>
          </w:p>
        </w:tc>
      </w:tr>
      <w:tr w:rsidR="008B1386" w:rsidTr="002B7970">
        <w:trPr>
          <w:jc w:val="center"/>
        </w:trPr>
        <w:tc>
          <w:tcPr>
            <w:tcW w:w="1021" w:type="dxa"/>
            <w:shd w:val="clear" w:color="auto" w:fill="auto"/>
          </w:tcPr>
          <w:p w:rsidR="008B1386" w:rsidRDefault="008B1386" w:rsidP="0022114C">
            <w:pPr>
              <w:pStyle w:val="Tabletext0"/>
            </w:pPr>
            <w:r>
              <w:t>COM 11</w:t>
            </w:r>
          </w:p>
        </w:tc>
        <w:tc>
          <w:tcPr>
            <w:tcW w:w="1639" w:type="dxa"/>
            <w:shd w:val="clear" w:color="auto" w:fill="auto"/>
          </w:tcPr>
          <w:p w:rsidR="008B1386" w:rsidRDefault="008B1386" w:rsidP="0022114C">
            <w:pPr>
              <w:pStyle w:val="Tabletext0"/>
            </w:pPr>
            <w:r>
              <w:t>Study Group 11</w:t>
            </w:r>
          </w:p>
        </w:tc>
        <w:tc>
          <w:tcPr>
            <w:tcW w:w="4394" w:type="dxa"/>
            <w:shd w:val="clear" w:color="auto" w:fill="auto"/>
          </w:tcPr>
          <w:p w:rsidR="008B1386" w:rsidRDefault="008B1386" w:rsidP="002F5E70">
            <w:pPr>
              <w:pStyle w:val="Tabletext0"/>
            </w:pPr>
            <w:r>
              <w:t>Signalling requirements, protocols and test specifications</w:t>
            </w:r>
          </w:p>
        </w:tc>
        <w:tc>
          <w:tcPr>
            <w:tcW w:w="2801" w:type="dxa"/>
          </w:tcPr>
          <w:p w:rsidR="008B1386" w:rsidRDefault="008B1386" w:rsidP="00D977CA">
            <w:pPr>
              <w:pStyle w:val="Tabletext0"/>
            </w:pPr>
            <w:r>
              <w:t>Protocols and test specifications</w:t>
            </w:r>
          </w:p>
        </w:tc>
      </w:tr>
      <w:tr w:rsidR="008B1386" w:rsidTr="002B7970">
        <w:trPr>
          <w:jc w:val="center"/>
        </w:trPr>
        <w:tc>
          <w:tcPr>
            <w:tcW w:w="1021" w:type="dxa"/>
            <w:shd w:val="clear" w:color="auto" w:fill="auto"/>
          </w:tcPr>
          <w:p w:rsidR="008B1386" w:rsidRDefault="008B1386" w:rsidP="0022114C">
            <w:pPr>
              <w:pStyle w:val="Tabletext0"/>
            </w:pPr>
            <w:r>
              <w:t>COM 12</w:t>
            </w:r>
          </w:p>
        </w:tc>
        <w:tc>
          <w:tcPr>
            <w:tcW w:w="1639" w:type="dxa"/>
            <w:shd w:val="clear" w:color="auto" w:fill="auto"/>
          </w:tcPr>
          <w:p w:rsidR="008B1386" w:rsidRDefault="008B1386" w:rsidP="0022114C">
            <w:pPr>
              <w:pStyle w:val="Tabletext0"/>
            </w:pPr>
            <w:r>
              <w:t>Study Group 12</w:t>
            </w:r>
          </w:p>
        </w:tc>
        <w:tc>
          <w:tcPr>
            <w:tcW w:w="4394" w:type="dxa"/>
            <w:shd w:val="clear" w:color="auto" w:fill="auto"/>
          </w:tcPr>
          <w:p w:rsidR="008B1386" w:rsidRDefault="008B1386" w:rsidP="002F5E70">
            <w:pPr>
              <w:pStyle w:val="Tabletext0"/>
            </w:pPr>
            <w:r>
              <w:t>Performance, QoS and QoE</w:t>
            </w:r>
          </w:p>
        </w:tc>
        <w:tc>
          <w:tcPr>
            <w:tcW w:w="2801" w:type="dxa"/>
          </w:tcPr>
          <w:p w:rsidR="008B1386" w:rsidRDefault="008B1386" w:rsidP="00D977CA">
            <w:pPr>
              <w:pStyle w:val="Tabletext0"/>
            </w:pPr>
            <w:r>
              <w:t>Performance, QoS and QoE</w:t>
            </w:r>
          </w:p>
        </w:tc>
      </w:tr>
      <w:tr w:rsidR="008B1386" w:rsidTr="002B7970">
        <w:trPr>
          <w:jc w:val="center"/>
        </w:trPr>
        <w:tc>
          <w:tcPr>
            <w:tcW w:w="1021" w:type="dxa"/>
            <w:shd w:val="clear" w:color="auto" w:fill="auto"/>
          </w:tcPr>
          <w:p w:rsidR="008B1386" w:rsidRDefault="008B1386" w:rsidP="0022114C">
            <w:pPr>
              <w:pStyle w:val="Tabletext0"/>
            </w:pPr>
            <w:r>
              <w:t>COM 13</w:t>
            </w:r>
          </w:p>
        </w:tc>
        <w:tc>
          <w:tcPr>
            <w:tcW w:w="1639" w:type="dxa"/>
            <w:shd w:val="clear" w:color="auto" w:fill="auto"/>
          </w:tcPr>
          <w:p w:rsidR="008B1386" w:rsidRDefault="008B1386" w:rsidP="0022114C">
            <w:pPr>
              <w:pStyle w:val="Tabletext0"/>
            </w:pPr>
            <w:r>
              <w:t>Study Group 13</w:t>
            </w:r>
          </w:p>
        </w:tc>
        <w:tc>
          <w:tcPr>
            <w:tcW w:w="4394" w:type="dxa"/>
            <w:shd w:val="clear" w:color="auto" w:fill="auto"/>
          </w:tcPr>
          <w:p w:rsidR="008B1386" w:rsidRDefault="008B1386" w:rsidP="002F5E70">
            <w:pPr>
              <w:pStyle w:val="Tabletext0"/>
            </w:pPr>
            <w:r>
              <w:t>Future networks including cloud computing, mobile and NGN</w:t>
            </w:r>
          </w:p>
        </w:tc>
        <w:tc>
          <w:tcPr>
            <w:tcW w:w="2801" w:type="dxa"/>
          </w:tcPr>
          <w:p w:rsidR="008B1386" w:rsidRDefault="008B1386" w:rsidP="00D977CA">
            <w:pPr>
              <w:pStyle w:val="Tabletext0"/>
            </w:pPr>
            <w:r>
              <w:t xml:space="preserve">Future networks </w:t>
            </w:r>
          </w:p>
        </w:tc>
      </w:tr>
      <w:tr w:rsidR="008B1386" w:rsidTr="002B7970">
        <w:trPr>
          <w:jc w:val="center"/>
        </w:trPr>
        <w:tc>
          <w:tcPr>
            <w:tcW w:w="1021" w:type="dxa"/>
            <w:shd w:val="clear" w:color="auto" w:fill="auto"/>
          </w:tcPr>
          <w:p w:rsidR="008B1386" w:rsidRDefault="008B1386" w:rsidP="0022114C">
            <w:pPr>
              <w:pStyle w:val="Tabletext0"/>
            </w:pPr>
            <w:r>
              <w:t>COM 15</w:t>
            </w:r>
          </w:p>
        </w:tc>
        <w:tc>
          <w:tcPr>
            <w:tcW w:w="1639" w:type="dxa"/>
            <w:shd w:val="clear" w:color="auto" w:fill="auto"/>
          </w:tcPr>
          <w:p w:rsidR="008B1386" w:rsidRDefault="008B1386" w:rsidP="0022114C">
            <w:pPr>
              <w:pStyle w:val="Tabletext0"/>
            </w:pPr>
            <w:r>
              <w:t>Study Group 15</w:t>
            </w:r>
          </w:p>
        </w:tc>
        <w:tc>
          <w:tcPr>
            <w:tcW w:w="4394" w:type="dxa"/>
            <w:shd w:val="clear" w:color="auto" w:fill="auto"/>
          </w:tcPr>
          <w:p w:rsidR="008B1386" w:rsidRDefault="008B1386" w:rsidP="002F5E70">
            <w:pPr>
              <w:pStyle w:val="Tabletext0"/>
            </w:pPr>
            <w:r>
              <w:t>Networks, technologies and infrastructures for transport, access and home</w:t>
            </w:r>
          </w:p>
        </w:tc>
        <w:tc>
          <w:tcPr>
            <w:tcW w:w="2801" w:type="dxa"/>
          </w:tcPr>
          <w:p w:rsidR="008B1386" w:rsidRDefault="008B1386" w:rsidP="00D977CA">
            <w:pPr>
              <w:pStyle w:val="Tabletext0"/>
            </w:pPr>
            <w:r>
              <w:t>Transport and access</w:t>
            </w:r>
          </w:p>
        </w:tc>
      </w:tr>
      <w:tr w:rsidR="008B1386" w:rsidTr="002B7970">
        <w:trPr>
          <w:jc w:val="center"/>
        </w:trPr>
        <w:tc>
          <w:tcPr>
            <w:tcW w:w="1021" w:type="dxa"/>
            <w:shd w:val="clear" w:color="auto" w:fill="auto"/>
          </w:tcPr>
          <w:p w:rsidR="008B1386" w:rsidRDefault="008B1386" w:rsidP="0022114C">
            <w:pPr>
              <w:pStyle w:val="Tabletext0"/>
            </w:pPr>
            <w:r>
              <w:t>COM 16</w:t>
            </w:r>
          </w:p>
        </w:tc>
        <w:tc>
          <w:tcPr>
            <w:tcW w:w="1639" w:type="dxa"/>
            <w:shd w:val="clear" w:color="auto" w:fill="auto"/>
          </w:tcPr>
          <w:p w:rsidR="008B1386" w:rsidRDefault="008B1386" w:rsidP="0022114C">
            <w:pPr>
              <w:pStyle w:val="Tabletext0"/>
            </w:pPr>
            <w:r>
              <w:t>Study Group 16</w:t>
            </w:r>
          </w:p>
        </w:tc>
        <w:tc>
          <w:tcPr>
            <w:tcW w:w="4394" w:type="dxa"/>
            <w:shd w:val="clear" w:color="auto" w:fill="auto"/>
          </w:tcPr>
          <w:p w:rsidR="008B1386" w:rsidRDefault="008B1386" w:rsidP="002F5E70">
            <w:pPr>
              <w:pStyle w:val="Tabletext0"/>
              <w:tabs>
                <w:tab w:val="left" w:pos="737"/>
                <w:tab w:val="left" w:pos="5529"/>
                <w:tab w:val="left" w:leader="dot" w:pos="8789"/>
                <w:tab w:val="right" w:pos="9639"/>
              </w:tabs>
              <w:ind w:left="794" w:hanging="794"/>
            </w:pPr>
            <w:r>
              <w:t>Multimedia coding, systems and applications</w:t>
            </w:r>
          </w:p>
        </w:tc>
        <w:tc>
          <w:tcPr>
            <w:tcW w:w="2801" w:type="dxa"/>
          </w:tcPr>
          <w:p w:rsidR="008B1386" w:rsidRDefault="008B1386" w:rsidP="002B7970">
            <w:pPr>
              <w:pStyle w:val="Tabletext0"/>
            </w:pPr>
            <w:r>
              <w:t>Multimedia</w:t>
            </w:r>
          </w:p>
        </w:tc>
      </w:tr>
      <w:tr w:rsidR="008B1386" w:rsidTr="002B7970">
        <w:trPr>
          <w:jc w:val="center"/>
        </w:trPr>
        <w:tc>
          <w:tcPr>
            <w:tcW w:w="1021" w:type="dxa"/>
            <w:shd w:val="clear" w:color="auto" w:fill="auto"/>
          </w:tcPr>
          <w:p w:rsidR="008B1386" w:rsidRDefault="008B1386" w:rsidP="0022114C">
            <w:pPr>
              <w:pStyle w:val="Tabletext0"/>
            </w:pPr>
            <w:r>
              <w:t>COM 17</w:t>
            </w:r>
          </w:p>
        </w:tc>
        <w:tc>
          <w:tcPr>
            <w:tcW w:w="1639" w:type="dxa"/>
            <w:shd w:val="clear" w:color="auto" w:fill="auto"/>
          </w:tcPr>
          <w:p w:rsidR="008B1386" w:rsidRDefault="008B1386" w:rsidP="0022114C">
            <w:pPr>
              <w:pStyle w:val="Tabletext0"/>
            </w:pPr>
            <w:r>
              <w:t>Study Group 17</w:t>
            </w:r>
          </w:p>
        </w:tc>
        <w:tc>
          <w:tcPr>
            <w:tcW w:w="4394" w:type="dxa"/>
            <w:shd w:val="clear" w:color="auto" w:fill="auto"/>
          </w:tcPr>
          <w:p w:rsidR="008B1386" w:rsidRDefault="008B1386" w:rsidP="002F5E70">
            <w:pPr>
              <w:pStyle w:val="Tabletext0"/>
            </w:pPr>
            <w:r>
              <w:t>Security</w:t>
            </w:r>
          </w:p>
        </w:tc>
        <w:tc>
          <w:tcPr>
            <w:tcW w:w="2801" w:type="dxa"/>
          </w:tcPr>
          <w:p w:rsidR="008B1386" w:rsidRDefault="008B1386" w:rsidP="00D977CA">
            <w:pPr>
              <w:pStyle w:val="Tabletext0"/>
            </w:pPr>
            <w:r>
              <w:t>Security</w:t>
            </w:r>
          </w:p>
        </w:tc>
      </w:tr>
    </w:tbl>
    <w:p w:rsidR="009C765E" w:rsidRDefault="009C765E">
      <w:pPr>
        <w:pStyle w:val="Heading1"/>
        <w:spacing w:after="240"/>
        <w:jc w:val="center"/>
      </w:pPr>
      <w:r>
        <w:t>Advisory Group</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380"/>
      </w:tblGrid>
      <w:tr w:rsidR="00217FB2" w:rsidTr="0022114C">
        <w:trPr>
          <w:cantSplit/>
          <w:tblHeader/>
          <w:jc w:val="center"/>
        </w:trPr>
        <w:tc>
          <w:tcPr>
            <w:tcW w:w="2448" w:type="dxa"/>
            <w:tcBorders>
              <w:top w:val="single" w:sz="12" w:space="0" w:color="auto"/>
              <w:bottom w:val="single" w:sz="12" w:space="0" w:color="auto"/>
            </w:tcBorders>
            <w:shd w:val="clear" w:color="auto" w:fill="auto"/>
          </w:tcPr>
          <w:p w:rsidR="009C765E" w:rsidRDefault="009C765E" w:rsidP="0022114C">
            <w:pPr>
              <w:pStyle w:val="TableHead"/>
            </w:pPr>
            <w:r>
              <w:t>Designation</w:t>
            </w:r>
          </w:p>
        </w:tc>
        <w:tc>
          <w:tcPr>
            <w:tcW w:w="7380" w:type="dxa"/>
            <w:tcBorders>
              <w:top w:val="single" w:sz="12" w:space="0" w:color="auto"/>
              <w:bottom w:val="single" w:sz="12" w:space="0" w:color="auto"/>
            </w:tcBorders>
            <w:shd w:val="clear" w:color="auto" w:fill="auto"/>
          </w:tcPr>
          <w:p w:rsidR="009C765E" w:rsidRDefault="009C765E" w:rsidP="0022114C">
            <w:pPr>
              <w:pStyle w:val="TableHead"/>
            </w:pPr>
            <w:r>
              <w:t>Title</w:t>
            </w:r>
          </w:p>
        </w:tc>
      </w:tr>
      <w:tr w:rsidR="00217FB2" w:rsidTr="0022114C">
        <w:trPr>
          <w:jc w:val="center"/>
        </w:trPr>
        <w:tc>
          <w:tcPr>
            <w:tcW w:w="2448" w:type="dxa"/>
            <w:tcBorders>
              <w:top w:val="single" w:sz="12" w:space="0" w:color="auto"/>
            </w:tcBorders>
            <w:shd w:val="clear" w:color="auto" w:fill="auto"/>
          </w:tcPr>
          <w:p w:rsidR="009C765E" w:rsidRDefault="009C765E" w:rsidP="0022114C">
            <w:pPr>
              <w:pStyle w:val="Tabletext0"/>
            </w:pPr>
            <w:r>
              <w:t>TSAG</w:t>
            </w:r>
          </w:p>
        </w:tc>
        <w:tc>
          <w:tcPr>
            <w:tcW w:w="7380" w:type="dxa"/>
            <w:tcBorders>
              <w:top w:val="single" w:sz="12" w:space="0" w:color="auto"/>
            </w:tcBorders>
            <w:shd w:val="clear" w:color="auto" w:fill="auto"/>
          </w:tcPr>
          <w:p w:rsidR="009C765E" w:rsidRDefault="009C765E" w:rsidP="0022114C">
            <w:pPr>
              <w:pStyle w:val="Tabletext0"/>
            </w:pPr>
            <w:r>
              <w:t>Telecommunication Standardization Advisory Group</w:t>
            </w:r>
          </w:p>
        </w:tc>
      </w:tr>
    </w:tbl>
    <w:p w:rsidR="009C765E" w:rsidRDefault="00217FB2">
      <w:pPr>
        <w:pStyle w:val="Heading1"/>
        <w:spacing w:after="240"/>
        <w:jc w:val="center"/>
      </w:pPr>
      <w:r>
        <w:t>Other Group</w:t>
      </w:r>
      <w:r w:rsidR="008B1386">
        <w:t>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380"/>
      </w:tblGrid>
      <w:tr w:rsidR="00217FB2" w:rsidTr="0022114C">
        <w:trPr>
          <w:cantSplit/>
          <w:tblHeader/>
          <w:jc w:val="center"/>
        </w:trPr>
        <w:tc>
          <w:tcPr>
            <w:tcW w:w="2448" w:type="dxa"/>
            <w:tcBorders>
              <w:top w:val="single" w:sz="12" w:space="0" w:color="auto"/>
              <w:bottom w:val="single" w:sz="12" w:space="0" w:color="auto"/>
            </w:tcBorders>
            <w:shd w:val="clear" w:color="auto" w:fill="auto"/>
          </w:tcPr>
          <w:p w:rsidR="00217FB2" w:rsidRDefault="00217FB2" w:rsidP="0022114C">
            <w:pPr>
              <w:pStyle w:val="TableHead"/>
            </w:pPr>
            <w:r>
              <w:t>Designation</w:t>
            </w:r>
          </w:p>
        </w:tc>
        <w:tc>
          <w:tcPr>
            <w:tcW w:w="7380" w:type="dxa"/>
            <w:tcBorders>
              <w:top w:val="single" w:sz="12" w:space="0" w:color="auto"/>
              <w:bottom w:val="single" w:sz="12" w:space="0" w:color="auto"/>
            </w:tcBorders>
            <w:shd w:val="clear" w:color="auto" w:fill="auto"/>
          </w:tcPr>
          <w:p w:rsidR="00217FB2" w:rsidRDefault="00217FB2" w:rsidP="0022114C">
            <w:pPr>
              <w:pStyle w:val="TableHead"/>
            </w:pPr>
            <w:r>
              <w:t>Title</w:t>
            </w:r>
          </w:p>
        </w:tc>
      </w:tr>
      <w:tr w:rsidR="00217FB2" w:rsidTr="002B7970">
        <w:trPr>
          <w:jc w:val="center"/>
        </w:trPr>
        <w:tc>
          <w:tcPr>
            <w:tcW w:w="2448" w:type="dxa"/>
            <w:tcBorders>
              <w:top w:val="single" w:sz="12" w:space="0" w:color="auto"/>
              <w:bottom w:val="single" w:sz="12" w:space="0" w:color="auto"/>
            </w:tcBorders>
            <w:shd w:val="clear" w:color="auto" w:fill="auto"/>
          </w:tcPr>
          <w:p w:rsidR="00217FB2" w:rsidRDefault="00217FB2" w:rsidP="0022114C">
            <w:pPr>
              <w:pStyle w:val="Tabletext0"/>
            </w:pPr>
            <w:r>
              <w:t>RevCom</w:t>
            </w:r>
          </w:p>
        </w:tc>
        <w:tc>
          <w:tcPr>
            <w:tcW w:w="7380" w:type="dxa"/>
            <w:tcBorders>
              <w:top w:val="single" w:sz="12" w:space="0" w:color="auto"/>
              <w:bottom w:val="single" w:sz="12" w:space="0" w:color="auto"/>
            </w:tcBorders>
            <w:shd w:val="clear" w:color="auto" w:fill="auto"/>
          </w:tcPr>
          <w:p w:rsidR="00217FB2" w:rsidRDefault="00217FB2" w:rsidP="0022114C">
            <w:pPr>
              <w:pStyle w:val="Tabletext0"/>
            </w:pPr>
            <w:r>
              <w:t>Review Committee*</w:t>
            </w:r>
          </w:p>
        </w:tc>
      </w:tr>
      <w:tr w:rsidR="007D6072" w:rsidTr="0022114C">
        <w:trPr>
          <w:jc w:val="center"/>
        </w:trPr>
        <w:tc>
          <w:tcPr>
            <w:tcW w:w="2448" w:type="dxa"/>
            <w:tcBorders>
              <w:top w:val="single" w:sz="12" w:space="0" w:color="auto"/>
            </w:tcBorders>
            <w:shd w:val="clear" w:color="auto" w:fill="auto"/>
          </w:tcPr>
          <w:p w:rsidR="007D6072" w:rsidRDefault="007D6072" w:rsidP="0022114C">
            <w:pPr>
              <w:pStyle w:val="Tabletext0"/>
            </w:pPr>
            <w:r>
              <w:t>SCV</w:t>
            </w:r>
          </w:p>
        </w:tc>
        <w:tc>
          <w:tcPr>
            <w:tcW w:w="7380" w:type="dxa"/>
            <w:tcBorders>
              <w:top w:val="single" w:sz="12" w:space="0" w:color="auto"/>
            </w:tcBorders>
            <w:shd w:val="clear" w:color="auto" w:fill="auto"/>
          </w:tcPr>
          <w:p w:rsidR="007D6072" w:rsidRDefault="007D6072" w:rsidP="0022114C">
            <w:pPr>
              <w:pStyle w:val="Tabletext0"/>
            </w:pPr>
            <w:r>
              <w:t>Standardization Committee for Vocabulary</w:t>
            </w:r>
          </w:p>
        </w:tc>
      </w:tr>
    </w:tbl>
    <w:p w:rsidR="00217FB2" w:rsidRDefault="00B61AB1" w:rsidP="0022114C">
      <w:pPr>
        <w:pStyle w:val="TableLegend"/>
      </w:pPr>
      <w:r>
        <w:t xml:space="preserve">* </w:t>
      </w:r>
      <w:r w:rsidR="00217FB2">
        <w:t>NOTE – As per WTSA-12 Resolution 82.</w:t>
      </w:r>
    </w:p>
    <w:p w:rsidR="00217FB2" w:rsidRDefault="00217FB2" w:rsidP="0022114C"/>
    <w:p w:rsidR="00217FB2" w:rsidRDefault="00217FB2" w:rsidP="002E3419">
      <w:pPr>
        <w:spacing w:before="60" w:after="60"/>
        <w:jc w:val="center"/>
        <w:rPr>
          <w:b/>
          <w:bCs/>
        </w:rPr>
      </w:pPr>
      <w:r>
        <w:rPr>
          <w:b/>
          <w:bCs/>
        </w:rPr>
        <w:t xml:space="preserve">Study Group 2 Regional Groups </w:t>
      </w:r>
      <w:r>
        <w:rPr>
          <w:b/>
          <w:bCs/>
        </w:rPr>
        <w:br/>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8"/>
        <w:gridCol w:w="7441"/>
      </w:tblGrid>
      <w:tr w:rsidR="00217FB2" w:rsidTr="0022114C">
        <w:trPr>
          <w:cantSplit/>
          <w:tblHeader/>
          <w:jc w:val="center"/>
        </w:trPr>
        <w:tc>
          <w:tcPr>
            <w:tcW w:w="2448" w:type="dxa"/>
            <w:tcBorders>
              <w:top w:val="single" w:sz="12" w:space="0" w:color="auto"/>
              <w:bottom w:val="single" w:sz="12" w:space="0" w:color="auto"/>
            </w:tcBorders>
            <w:shd w:val="clear" w:color="auto" w:fill="auto"/>
          </w:tcPr>
          <w:p w:rsidR="00217FB2" w:rsidRDefault="00217FB2" w:rsidP="0022114C">
            <w:pPr>
              <w:pStyle w:val="TableHead"/>
            </w:pPr>
            <w:r>
              <w:t>Designation</w:t>
            </w:r>
          </w:p>
        </w:tc>
        <w:tc>
          <w:tcPr>
            <w:tcW w:w="7441" w:type="dxa"/>
            <w:tcBorders>
              <w:top w:val="single" w:sz="12" w:space="0" w:color="auto"/>
              <w:bottom w:val="single" w:sz="12" w:space="0" w:color="auto"/>
            </w:tcBorders>
            <w:shd w:val="clear" w:color="auto" w:fill="auto"/>
          </w:tcPr>
          <w:p w:rsidR="00217FB2" w:rsidRDefault="00217FB2" w:rsidP="0022114C">
            <w:pPr>
              <w:pStyle w:val="TableHead"/>
            </w:pPr>
            <w:r>
              <w:t>Title</w:t>
            </w:r>
          </w:p>
        </w:tc>
      </w:tr>
      <w:tr w:rsidR="00217FB2" w:rsidTr="0022114C">
        <w:trPr>
          <w:cantSplit/>
          <w:jc w:val="center"/>
        </w:trPr>
        <w:tc>
          <w:tcPr>
            <w:tcW w:w="2448" w:type="dxa"/>
            <w:tcBorders>
              <w:top w:val="single" w:sz="12" w:space="0" w:color="auto"/>
            </w:tcBorders>
            <w:shd w:val="clear" w:color="auto" w:fill="auto"/>
          </w:tcPr>
          <w:p w:rsidR="00217FB2" w:rsidRDefault="00325D86" w:rsidP="0022114C">
            <w:pPr>
              <w:pStyle w:val="Tabletext0"/>
              <w:rPr>
                <w:lang w:val="en-US"/>
              </w:rPr>
            </w:pPr>
            <w:r>
              <w:rPr>
                <w:lang w:val="en-US"/>
              </w:rPr>
              <w:t>SG2RG-</w:t>
            </w:r>
            <w:r w:rsidR="007C6ADB">
              <w:rPr>
                <w:lang w:val="en-US"/>
              </w:rPr>
              <w:t>EACO</w:t>
            </w:r>
          </w:p>
        </w:tc>
        <w:tc>
          <w:tcPr>
            <w:tcW w:w="7441" w:type="dxa"/>
            <w:tcBorders>
              <w:top w:val="single" w:sz="12" w:space="0" w:color="auto"/>
            </w:tcBorders>
            <w:shd w:val="clear" w:color="auto" w:fill="auto"/>
          </w:tcPr>
          <w:p w:rsidR="00217FB2" w:rsidRDefault="00217FB2" w:rsidP="0022114C">
            <w:pPr>
              <w:pStyle w:val="Tabletext0"/>
            </w:pPr>
            <w:r>
              <w:t xml:space="preserve">Study Group 2 Regional Group for </w:t>
            </w:r>
            <w:r w:rsidR="007C6ADB">
              <w:t xml:space="preserve">East </w:t>
            </w:r>
            <w:r>
              <w:t>Africa</w:t>
            </w:r>
          </w:p>
        </w:tc>
      </w:tr>
      <w:tr w:rsidR="00217FB2" w:rsidTr="0022114C">
        <w:trPr>
          <w:cantSplit/>
          <w:jc w:val="center"/>
        </w:trPr>
        <w:tc>
          <w:tcPr>
            <w:tcW w:w="2448" w:type="dxa"/>
            <w:shd w:val="clear" w:color="auto" w:fill="auto"/>
          </w:tcPr>
          <w:p w:rsidR="00217FB2" w:rsidRDefault="00325D86" w:rsidP="008B1386">
            <w:pPr>
              <w:pStyle w:val="Tabletext0"/>
            </w:pPr>
            <w:r>
              <w:t>SG2RG-</w:t>
            </w:r>
            <w:r w:rsidR="007C6ADB">
              <w:t>ARB</w:t>
            </w:r>
          </w:p>
        </w:tc>
        <w:tc>
          <w:tcPr>
            <w:tcW w:w="7441" w:type="dxa"/>
            <w:shd w:val="clear" w:color="auto" w:fill="auto"/>
          </w:tcPr>
          <w:p w:rsidR="00217FB2" w:rsidRDefault="00217FB2" w:rsidP="008B1386">
            <w:pPr>
              <w:pStyle w:val="Tabletext0"/>
            </w:pPr>
            <w:r>
              <w:t xml:space="preserve">Study Group 2 Regional Group </w:t>
            </w:r>
            <w:r w:rsidR="007C6ADB">
              <w:t>for the Arab Region</w:t>
            </w:r>
          </w:p>
        </w:tc>
      </w:tr>
      <w:tr w:rsidR="008B1386" w:rsidTr="0022114C">
        <w:trPr>
          <w:cantSplit/>
          <w:jc w:val="center"/>
        </w:trPr>
        <w:tc>
          <w:tcPr>
            <w:tcW w:w="2448" w:type="dxa"/>
            <w:shd w:val="clear" w:color="auto" w:fill="auto"/>
          </w:tcPr>
          <w:p w:rsidR="008B1386" w:rsidDel="00325D86" w:rsidRDefault="008B1386" w:rsidP="0022114C">
            <w:pPr>
              <w:pStyle w:val="Tabletext0"/>
            </w:pPr>
            <w:r>
              <w:t>SG2RG-AMR</w:t>
            </w:r>
          </w:p>
        </w:tc>
        <w:tc>
          <w:tcPr>
            <w:tcW w:w="7441" w:type="dxa"/>
            <w:shd w:val="clear" w:color="auto" w:fill="auto"/>
          </w:tcPr>
          <w:p w:rsidR="008B1386" w:rsidRDefault="008B1386" w:rsidP="0022114C">
            <w:pPr>
              <w:pStyle w:val="Tabletext0"/>
            </w:pPr>
            <w:r>
              <w:t>Study Group 2 Regional Group for the Americas</w:t>
            </w:r>
          </w:p>
        </w:tc>
      </w:tr>
    </w:tbl>
    <w:p w:rsidR="00217FB2" w:rsidRDefault="00217FB2" w:rsidP="0022114C"/>
    <w:p w:rsidR="00B61AB1" w:rsidRDefault="00B61AB1" w:rsidP="00B61AB1">
      <w:pPr>
        <w:spacing w:before="60" w:after="60"/>
        <w:jc w:val="center"/>
        <w:rPr>
          <w:b/>
          <w:bCs/>
        </w:rPr>
      </w:pPr>
      <w:r>
        <w:rPr>
          <w:b/>
          <w:bCs/>
        </w:rPr>
        <w:t xml:space="preserve">Study Group 3 Regional Groups </w:t>
      </w:r>
      <w:r>
        <w:rPr>
          <w:b/>
          <w:bCs/>
        </w:rPr>
        <w:br/>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46"/>
        <w:gridCol w:w="7443"/>
      </w:tblGrid>
      <w:tr w:rsidR="00B61AB1" w:rsidTr="0022114C">
        <w:trPr>
          <w:cantSplit/>
          <w:tblHeader/>
          <w:jc w:val="center"/>
        </w:trPr>
        <w:tc>
          <w:tcPr>
            <w:tcW w:w="2446" w:type="dxa"/>
            <w:tcBorders>
              <w:top w:val="single" w:sz="12" w:space="0" w:color="auto"/>
              <w:bottom w:val="single" w:sz="12" w:space="0" w:color="auto"/>
            </w:tcBorders>
            <w:shd w:val="clear" w:color="auto" w:fill="auto"/>
          </w:tcPr>
          <w:p w:rsidR="00B61AB1" w:rsidRDefault="00B61AB1" w:rsidP="0022114C">
            <w:pPr>
              <w:pStyle w:val="TableHead"/>
            </w:pPr>
            <w:r>
              <w:t>Designation</w:t>
            </w:r>
          </w:p>
        </w:tc>
        <w:tc>
          <w:tcPr>
            <w:tcW w:w="7443" w:type="dxa"/>
            <w:tcBorders>
              <w:top w:val="single" w:sz="12" w:space="0" w:color="auto"/>
              <w:bottom w:val="single" w:sz="12" w:space="0" w:color="auto"/>
            </w:tcBorders>
            <w:shd w:val="clear" w:color="auto" w:fill="auto"/>
          </w:tcPr>
          <w:p w:rsidR="00B61AB1" w:rsidRDefault="00B61AB1" w:rsidP="0022114C">
            <w:pPr>
              <w:pStyle w:val="TableHead"/>
            </w:pPr>
            <w:r>
              <w:t>Title</w:t>
            </w:r>
          </w:p>
        </w:tc>
      </w:tr>
      <w:tr w:rsidR="00B61AB1" w:rsidTr="0022114C">
        <w:trPr>
          <w:cantSplit/>
          <w:jc w:val="center"/>
        </w:trPr>
        <w:tc>
          <w:tcPr>
            <w:tcW w:w="2446" w:type="dxa"/>
            <w:tcBorders>
              <w:top w:val="single" w:sz="12" w:space="0" w:color="auto"/>
            </w:tcBorders>
            <w:shd w:val="clear" w:color="auto" w:fill="auto"/>
          </w:tcPr>
          <w:p w:rsidR="00B61AB1" w:rsidRDefault="00B61AB1" w:rsidP="0022114C">
            <w:pPr>
              <w:pStyle w:val="Tabletext0"/>
              <w:rPr>
                <w:lang w:val="en-US"/>
              </w:rPr>
            </w:pPr>
            <w:r>
              <w:rPr>
                <w:lang w:val="en-US"/>
              </w:rPr>
              <w:t>SG3RG-AFR*</w:t>
            </w:r>
          </w:p>
        </w:tc>
        <w:tc>
          <w:tcPr>
            <w:tcW w:w="7443" w:type="dxa"/>
            <w:tcBorders>
              <w:top w:val="single" w:sz="12" w:space="0" w:color="auto"/>
            </w:tcBorders>
            <w:shd w:val="clear" w:color="auto" w:fill="auto"/>
          </w:tcPr>
          <w:p w:rsidR="00B61AB1" w:rsidRDefault="00B61AB1" w:rsidP="0022114C">
            <w:pPr>
              <w:pStyle w:val="Tabletext0"/>
            </w:pPr>
            <w:r>
              <w:t>Study Group 3 Regional Group for Africa</w:t>
            </w:r>
          </w:p>
        </w:tc>
      </w:tr>
      <w:tr w:rsidR="00B61AB1" w:rsidTr="0022114C">
        <w:trPr>
          <w:cantSplit/>
          <w:jc w:val="center"/>
        </w:trPr>
        <w:tc>
          <w:tcPr>
            <w:tcW w:w="2446" w:type="dxa"/>
            <w:shd w:val="clear" w:color="auto" w:fill="auto"/>
          </w:tcPr>
          <w:p w:rsidR="00B61AB1" w:rsidRDefault="00B61AB1" w:rsidP="0022114C">
            <w:pPr>
              <w:pStyle w:val="Tabletext0"/>
            </w:pPr>
            <w:r>
              <w:t>SG3RG-LAC*</w:t>
            </w:r>
          </w:p>
        </w:tc>
        <w:tc>
          <w:tcPr>
            <w:tcW w:w="7443" w:type="dxa"/>
            <w:shd w:val="clear" w:color="auto" w:fill="auto"/>
          </w:tcPr>
          <w:p w:rsidR="00B61AB1" w:rsidRDefault="00B61AB1" w:rsidP="0022114C">
            <w:pPr>
              <w:pStyle w:val="Tabletext0"/>
            </w:pPr>
            <w:r>
              <w:t>Study Group 3 Regional Group for Latin America</w:t>
            </w:r>
          </w:p>
        </w:tc>
      </w:tr>
      <w:tr w:rsidR="00B61AB1" w:rsidTr="0022114C">
        <w:trPr>
          <w:cantSplit/>
          <w:jc w:val="center"/>
        </w:trPr>
        <w:tc>
          <w:tcPr>
            <w:tcW w:w="2446" w:type="dxa"/>
            <w:shd w:val="clear" w:color="auto" w:fill="auto"/>
          </w:tcPr>
          <w:p w:rsidR="00B61AB1" w:rsidRDefault="00B61AB1" w:rsidP="0022114C">
            <w:pPr>
              <w:pStyle w:val="Tabletext0"/>
            </w:pPr>
            <w:r>
              <w:t>SG3RG-AO*</w:t>
            </w:r>
          </w:p>
        </w:tc>
        <w:tc>
          <w:tcPr>
            <w:tcW w:w="7443" w:type="dxa"/>
            <w:shd w:val="clear" w:color="auto" w:fill="auto"/>
          </w:tcPr>
          <w:p w:rsidR="00B61AB1" w:rsidRDefault="00B61AB1" w:rsidP="0022114C">
            <w:pPr>
              <w:pStyle w:val="Tabletext0"/>
            </w:pPr>
            <w:r>
              <w:t>Study Group 3 Regional Group for Asia and Oceania</w:t>
            </w:r>
          </w:p>
        </w:tc>
      </w:tr>
    </w:tbl>
    <w:p w:rsidR="00217FB2" w:rsidRDefault="00B61AB1" w:rsidP="0022114C">
      <w:pPr>
        <w:pStyle w:val="TableLegend"/>
      </w:pPr>
      <w:r>
        <w:t>* NOTE – The documents of these Regional Groups are of particular interest for the countries of the region concerned.</w:t>
      </w:r>
    </w:p>
    <w:p w:rsidR="00217FB2" w:rsidRDefault="00217FB2" w:rsidP="002E3419">
      <w:pPr>
        <w:spacing w:before="60" w:after="60"/>
        <w:jc w:val="center"/>
        <w:rPr>
          <w:b/>
          <w:bCs/>
        </w:rPr>
      </w:pPr>
      <w:r>
        <w:rPr>
          <w:b/>
          <w:bCs/>
        </w:rPr>
        <w:t xml:space="preserve">Study Group 5 Regional Groups </w:t>
      </w:r>
      <w:r>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217FB2" w:rsidTr="008A4461">
        <w:trPr>
          <w:cantSplit/>
        </w:trPr>
        <w:tc>
          <w:tcPr>
            <w:tcW w:w="2448" w:type="dxa"/>
            <w:tcBorders>
              <w:top w:val="single" w:sz="12" w:space="0" w:color="auto"/>
              <w:left w:val="single" w:sz="12" w:space="0" w:color="auto"/>
              <w:bottom w:val="single" w:sz="12" w:space="0" w:color="auto"/>
              <w:right w:val="single" w:sz="4" w:space="0" w:color="auto"/>
            </w:tcBorders>
          </w:tcPr>
          <w:p w:rsidR="00217FB2" w:rsidRDefault="00217FB2" w:rsidP="0022114C">
            <w:pPr>
              <w:pStyle w:val="TableHead"/>
            </w:pPr>
            <w:r>
              <w:t>Designation</w:t>
            </w:r>
          </w:p>
        </w:tc>
        <w:tc>
          <w:tcPr>
            <w:tcW w:w="7441" w:type="dxa"/>
            <w:tcBorders>
              <w:top w:val="single" w:sz="12" w:space="0" w:color="auto"/>
              <w:left w:val="single" w:sz="4" w:space="0" w:color="auto"/>
              <w:bottom w:val="single" w:sz="12" w:space="0" w:color="auto"/>
              <w:right w:val="single" w:sz="12" w:space="0" w:color="auto"/>
            </w:tcBorders>
          </w:tcPr>
          <w:p w:rsidR="00217FB2" w:rsidRDefault="00217FB2" w:rsidP="0022114C">
            <w:pPr>
              <w:pStyle w:val="TableHead"/>
            </w:pPr>
            <w:r>
              <w:t>Title</w:t>
            </w:r>
          </w:p>
        </w:tc>
      </w:tr>
      <w:tr w:rsidR="00217FB2" w:rsidTr="008A4461">
        <w:trPr>
          <w:cantSplit/>
        </w:trPr>
        <w:tc>
          <w:tcPr>
            <w:tcW w:w="2448" w:type="dxa"/>
            <w:tcBorders>
              <w:top w:val="single" w:sz="12" w:space="0" w:color="auto"/>
              <w:left w:val="single" w:sz="12" w:space="0" w:color="auto"/>
              <w:bottom w:val="single" w:sz="4" w:space="0" w:color="auto"/>
              <w:right w:val="single" w:sz="4" w:space="0" w:color="auto"/>
            </w:tcBorders>
          </w:tcPr>
          <w:p w:rsidR="00217FB2" w:rsidRDefault="00325D86" w:rsidP="0022114C">
            <w:pPr>
              <w:pStyle w:val="Tabletext0"/>
              <w:rPr>
                <w:lang w:val="en-US"/>
              </w:rPr>
            </w:pPr>
            <w:r>
              <w:rPr>
                <w:lang w:val="en-US"/>
              </w:rPr>
              <w:t>SG5RG-AFR</w:t>
            </w:r>
          </w:p>
        </w:tc>
        <w:tc>
          <w:tcPr>
            <w:tcW w:w="7441" w:type="dxa"/>
            <w:tcBorders>
              <w:top w:val="single" w:sz="12" w:space="0" w:color="auto"/>
              <w:left w:val="single" w:sz="4" w:space="0" w:color="auto"/>
              <w:bottom w:val="single" w:sz="4" w:space="0" w:color="auto"/>
              <w:right w:val="single" w:sz="12" w:space="0" w:color="auto"/>
            </w:tcBorders>
          </w:tcPr>
          <w:p w:rsidR="007C6ADB" w:rsidRDefault="00217FB2" w:rsidP="002B7970">
            <w:pPr>
              <w:pStyle w:val="Tabletext0"/>
            </w:pPr>
            <w:r>
              <w:t xml:space="preserve">Study Group </w:t>
            </w:r>
            <w:r w:rsidR="00325D86">
              <w:t xml:space="preserve">5 </w:t>
            </w:r>
            <w:r>
              <w:t>Regional Group for Africa</w:t>
            </w:r>
          </w:p>
        </w:tc>
      </w:tr>
      <w:tr w:rsidR="00217FB2" w:rsidTr="008A4461">
        <w:trPr>
          <w:cantSplit/>
        </w:trPr>
        <w:tc>
          <w:tcPr>
            <w:tcW w:w="2448" w:type="dxa"/>
            <w:tcBorders>
              <w:top w:val="single" w:sz="4" w:space="0" w:color="auto"/>
              <w:left w:val="single" w:sz="12" w:space="0" w:color="auto"/>
              <w:bottom w:val="single" w:sz="4" w:space="0" w:color="auto"/>
              <w:right w:val="single" w:sz="4" w:space="0" w:color="auto"/>
            </w:tcBorders>
          </w:tcPr>
          <w:p w:rsidR="000F661F" w:rsidRDefault="00325D86" w:rsidP="00CF1EB2">
            <w:pPr>
              <w:pStyle w:val="Tabletext0"/>
            </w:pPr>
            <w:r>
              <w:t>SG5RG-</w:t>
            </w:r>
            <w:r w:rsidR="00CF1EB2">
              <w:t>AMR</w:t>
            </w:r>
            <w:bookmarkStart w:id="3" w:name="_GoBack"/>
            <w:bookmarkEnd w:id="3"/>
          </w:p>
        </w:tc>
        <w:tc>
          <w:tcPr>
            <w:tcW w:w="7441" w:type="dxa"/>
            <w:tcBorders>
              <w:top w:val="single" w:sz="4" w:space="0" w:color="auto"/>
              <w:left w:val="single" w:sz="4" w:space="0" w:color="auto"/>
              <w:bottom w:val="single" w:sz="4" w:space="0" w:color="auto"/>
              <w:right w:val="single" w:sz="12" w:space="0" w:color="auto"/>
            </w:tcBorders>
          </w:tcPr>
          <w:p w:rsidR="000F661F" w:rsidRDefault="00217FB2" w:rsidP="002B7970">
            <w:pPr>
              <w:pStyle w:val="Tabletext0"/>
            </w:pPr>
            <w:r>
              <w:t xml:space="preserve">Study Group </w:t>
            </w:r>
            <w:r w:rsidR="00325D86">
              <w:t xml:space="preserve">5 </w:t>
            </w:r>
            <w:r>
              <w:t xml:space="preserve">Regional Group for </w:t>
            </w:r>
            <w:r w:rsidR="00164D3A">
              <w:t xml:space="preserve">the </w:t>
            </w:r>
            <w:r>
              <w:t>America</w:t>
            </w:r>
            <w:r w:rsidR="00164D3A">
              <w:t>s</w:t>
            </w:r>
          </w:p>
        </w:tc>
      </w:tr>
      <w:tr w:rsidR="008B1386" w:rsidTr="008A4461">
        <w:trPr>
          <w:cantSplit/>
        </w:trPr>
        <w:tc>
          <w:tcPr>
            <w:tcW w:w="2448" w:type="dxa"/>
            <w:tcBorders>
              <w:top w:val="single" w:sz="4" w:space="0" w:color="auto"/>
              <w:left w:val="single" w:sz="12" w:space="0" w:color="auto"/>
              <w:bottom w:val="single" w:sz="4" w:space="0" w:color="auto"/>
              <w:right w:val="single" w:sz="4" w:space="0" w:color="auto"/>
            </w:tcBorders>
          </w:tcPr>
          <w:p w:rsidR="008B1386" w:rsidDel="00325D86" w:rsidRDefault="008B1386" w:rsidP="008B1386">
            <w:pPr>
              <w:pStyle w:val="Tabletext0"/>
            </w:pPr>
            <w:r>
              <w:t>SG5RG-ARB</w:t>
            </w:r>
          </w:p>
        </w:tc>
        <w:tc>
          <w:tcPr>
            <w:tcW w:w="7441" w:type="dxa"/>
            <w:tcBorders>
              <w:top w:val="single" w:sz="4" w:space="0" w:color="auto"/>
              <w:left w:val="single" w:sz="4" w:space="0" w:color="auto"/>
              <w:bottom w:val="single" w:sz="4" w:space="0" w:color="auto"/>
              <w:right w:val="single" w:sz="12" w:space="0" w:color="auto"/>
            </w:tcBorders>
          </w:tcPr>
          <w:p w:rsidR="008B1386" w:rsidRDefault="008B1386" w:rsidP="008B1386">
            <w:pPr>
              <w:pStyle w:val="Tabletext0"/>
            </w:pPr>
            <w:r>
              <w:t>Study Group 5 Regional Group for the Arab Region</w:t>
            </w:r>
          </w:p>
        </w:tc>
      </w:tr>
      <w:tr w:rsidR="008B1386" w:rsidTr="008A4461">
        <w:trPr>
          <w:cantSplit/>
        </w:trPr>
        <w:tc>
          <w:tcPr>
            <w:tcW w:w="2448" w:type="dxa"/>
            <w:tcBorders>
              <w:top w:val="single" w:sz="4" w:space="0" w:color="auto"/>
              <w:left w:val="single" w:sz="12" w:space="0" w:color="auto"/>
              <w:bottom w:val="single" w:sz="12" w:space="0" w:color="auto"/>
              <w:right w:val="single" w:sz="4" w:space="0" w:color="auto"/>
            </w:tcBorders>
          </w:tcPr>
          <w:p w:rsidR="008B1386" w:rsidDel="00325D86" w:rsidRDefault="008B1386" w:rsidP="0022114C">
            <w:pPr>
              <w:pStyle w:val="Tabletext0"/>
            </w:pPr>
            <w:r>
              <w:t>SG5RG-AP</w:t>
            </w:r>
          </w:p>
        </w:tc>
        <w:tc>
          <w:tcPr>
            <w:tcW w:w="7441" w:type="dxa"/>
            <w:tcBorders>
              <w:top w:val="single" w:sz="4" w:space="0" w:color="auto"/>
              <w:left w:val="single" w:sz="4" w:space="0" w:color="auto"/>
              <w:bottom w:val="single" w:sz="12" w:space="0" w:color="auto"/>
              <w:right w:val="single" w:sz="12" w:space="0" w:color="auto"/>
            </w:tcBorders>
          </w:tcPr>
          <w:p w:rsidR="008B1386" w:rsidRDefault="008B1386">
            <w:pPr>
              <w:pStyle w:val="Tabletext0"/>
            </w:pPr>
            <w:r>
              <w:t>Study Group 5 Regional Group for Asia Pacific</w:t>
            </w:r>
          </w:p>
        </w:tc>
      </w:tr>
    </w:tbl>
    <w:p w:rsidR="00217FB2" w:rsidRDefault="00217FB2" w:rsidP="00217FB2"/>
    <w:p w:rsidR="00217FB2" w:rsidRDefault="00217FB2" w:rsidP="002E3419">
      <w:pPr>
        <w:spacing w:before="60" w:after="60"/>
        <w:jc w:val="center"/>
        <w:rPr>
          <w:b/>
          <w:bCs/>
        </w:rPr>
      </w:pPr>
      <w:r>
        <w:rPr>
          <w:b/>
          <w:bCs/>
        </w:rPr>
        <w:t xml:space="preserve">Study Group 12 Regional Groups </w:t>
      </w:r>
      <w:r>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217FB2" w:rsidTr="00485893">
        <w:trPr>
          <w:cantSplit/>
        </w:trPr>
        <w:tc>
          <w:tcPr>
            <w:tcW w:w="2448" w:type="dxa"/>
            <w:tcBorders>
              <w:top w:val="single" w:sz="12" w:space="0" w:color="auto"/>
              <w:left w:val="single" w:sz="12" w:space="0" w:color="auto"/>
              <w:bottom w:val="single" w:sz="12" w:space="0" w:color="auto"/>
              <w:right w:val="single" w:sz="4" w:space="0" w:color="auto"/>
            </w:tcBorders>
          </w:tcPr>
          <w:p w:rsidR="00217FB2" w:rsidRDefault="00217FB2" w:rsidP="0022114C">
            <w:pPr>
              <w:pStyle w:val="TableHead"/>
            </w:pPr>
            <w:r>
              <w:t>Designation</w:t>
            </w:r>
          </w:p>
        </w:tc>
        <w:tc>
          <w:tcPr>
            <w:tcW w:w="7441" w:type="dxa"/>
            <w:tcBorders>
              <w:top w:val="single" w:sz="12" w:space="0" w:color="auto"/>
              <w:left w:val="single" w:sz="4" w:space="0" w:color="auto"/>
              <w:bottom w:val="single" w:sz="12" w:space="0" w:color="auto"/>
              <w:right w:val="single" w:sz="12" w:space="0" w:color="auto"/>
            </w:tcBorders>
          </w:tcPr>
          <w:p w:rsidR="00217FB2" w:rsidRDefault="00217FB2" w:rsidP="0022114C">
            <w:pPr>
              <w:pStyle w:val="TableHead"/>
            </w:pPr>
            <w:r>
              <w:t>Title</w:t>
            </w:r>
          </w:p>
        </w:tc>
      </w:tr>
      <w:tr w:rsidR="00217FB2" w:rsidTr="00485893">
        <w:trPr>
          <w:cantSplit/>
        </w:trPr>
        <w:tc>
          <w:tcPr>
            <w:tcW w:w="2448" w:type="dxa"/>
            <w:tcBorders>
              <w:top w:val="single" w:sz="12" w:space="0" w:color="auto"/>
              <w:left w:val="single" w:sz="12" w:space="0" w:color="auto"/>
              <w:bottom w:val="single" w:sz="12" w:space="0" w:color="auto"/>
              <w:right w:val="single" w:sz="4" w:space="0" w:color="auto"/>
            </w:tcBorders>
          </w:tcPr>
          <w:p w:rsidR="00217FB2" w:rsidRDefault="00325D86" w:rsidP="008A4461">
            <w:pPr>
              <w:pStyle w:val="Tabletext0"/>
              <w:rPr>
                <w:lang w:val="en-US"/>
              </w:rPr>
            </w:pPr>
            <w:r>
              <w:rPr>
                <w:lang w:val="en-US"/>
              </w:rPr>
              <w:t>SG12RG-AFR</w:t>
            </w:r>
          </w:p>
        </w:tc>
        <w:tc>
          <w:tcPr>
            <w:tcW w:w="7441" w:type="dxa"/>
            <w:tcBorders>
              <w:top w:val="single" w:sz="12" w:space="0" w:color="auto"/>
              <w:left w:val="single" w:sz="4" w:space="0" w:color="auto"/>
              <w:bottom w:val="single" w:sz="12" w:space="0" w:color="auto"/>
              <w:right w:val="single" w:sz="12" w:space="0" w:color="auto"/>
            </w:tcBorders>
          </w:tcPr>
          <w:p w:rsidR="00217FB2" w:rsidRDefault="00217FB2" w:rsidP="0022114C">
            <w:pPr>
              <w:pStyle w:val="Tabletext0"/>
            </w:pPr>
            <w:r>
              <w:t xml:space="preserve">Study Group </w:t>
            </w:r>
            <w:r w:rsidR="00325D86">
              <w:t>1</w:t>
            </w:r>
            <w:r>
              <w:t>2 Regional Group for Africa</w:t>
            </w:r>
          </w:p>
        </w:tc>
      </w:tr>
    </w:tbl>
    <w:p w:rsidR="00217FB2" w:rsidRDefault="00217FB2" w:rsidP="00217FB2"/>
    <w:p w:rsidR="00217FB2" w:rsidRDefault="00217FB2" w:rsidP="002E3419">
      <w:pPr>
        <w:spacing w:before="60" w:after="60"/>
        <w:jc w:val="center"/>
        <w:rPr>
          <w:b/>
          <w:bCs/>
        </w:rPr>
      </w:pPr>
      <w:r>
        <w:rPr>
          <w:b/>
          <w:bCs/>
        </w:rPr>
        <w:t>Study Group 13 Regional Group</w:t>
      </w:r>
      <w:r>
        <w:rPr>
          <w:b/>
          <w:bCs/>
        </w:rPr>
        <w:br/>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7441"/>
      </w:tblGrid>
      <w:tr w:rsidR="00217FB2" w:rsidTr="00217FB2">
        <w:trPr>
          <w:cantSplit/>
        </w:trPr>
        <w:tc>
          <w:tcPr>
            <w:tcW w:w="2448" w:type="dxa"/>
            <w:tcBorders>
              <w:top w:val="single" w:sz="12" w:space="0" w:color="auto"/>
              <w:left w:val="single" w:sz="12" w:space="0" w:color="auto"/>
              <w:bottom w:val="single" w:sz="12" w:space="0" w:color="auto"/>
              <w:right w:val="single" w:sz="4" w:space="0" w:color="auto"/>
            </w:tcBorders>
          </w:tcPr>
          <w:p w:rsidR="00217FB2" w:rsidRDefault="00217FB2" w:rsidP="0022114C">
            <w:pPr>
              <w:pStyle w:val="TableHead"/>
            </w:pPr>
            <w:r>
              <w:t>Designation</w:t>
            </w:r>
          </w:p>
        </w:tc>
        <w:tc>
          <w:tcPr>
            <w:tcW w:w="7441" w:type="dxa"/>
            <w:tcBorders>
              <w:top w:val="single" w:sz="12" w:space="0" w:color="auto"/>
              <w:left w:val="single" w:sz="4" w:space="0" w:color="auto"/>
              <w:bottom w:val="single" w:sz="12" w:space="0" w:color="auto"/>
              <w:right w:val="single" w:sz="12" w:space="0" w:color="auto"/>
            </w:tcBorders>
          </w:tcPr>
          <w:p w:rsidR="00217FB2" w:rsidRDefault="00217FB2" w:rsidP="0022114C">
            <w:pPr>
              <w:pStyle w:val="TableHead"/>
            </w:pPr>
            <w:r>
              <w:t>Title</w:t>
            </w:r>
          </w:p>
        </w:tc>
      </w:tr>
      <w:tr w:rsidR="00217FB2" w:rsidTr="0022114C">
        <w:trPr>
          <w:cantSplit/>
        </w:trPr>
        <w:tc>
          <w:tcPr>
            <w:tcW w:w="2448" w:type="dxa"/>
            <w:tcBorders>
              <w:top w:val="single" w:sz="12" w:space="0" w:color="auto"/>
              <w:left w:val="single" w:sz="12" w:space="0" w:color="auto"/>
              <w:bottom w:val="single" w:sz="12" w:space="0" w:color="auto"/>
              <w:right w:val="single" w:sz="4" w:space="0" w:color="auto"/>
            </w:tcBorders>
          </w:tcPr>
          <w:p w:rsidR="00217FB2" w:rsidRDefault="00325D86" w:rsidP="0022114C">
            <w:pPr>
              <w:pStyle w:val="Tabletext0"/>
              <w:rPr>
                <w:lang w:val="en-US"/>
              </w:rPr>
            </w:pPr>
            <w:r>
              <w:rPr>
                <w:lang w:val="en-US"/>
              </w:rPr>
              <w:t>SG13RG-AFR</w:t>
            </w:r>
          </w:p>
        </w:tc>
        <w:tc>
          <w:tcPr>
            <w:tcW w:w="7441" w:type="dxa"/>
            <w:tcBorders>
              <w:top w:val="single" w:sz="12" w:space="0" w:color="auto"/>
              <w:left w:val="single" w:sz="4" w:space="0" w:color="auto"/>
              <w:bottom w:val="single" w:sz="12" w:space="0" w:color="auto"/>
              <w:right w:val="single" w:sz="12" w:space="0" w:color="auto"/>
            </w:tcBorders>
          </w:tcPr>
          <w:p w:rsidR="007C6ADB" w:rsidRDefault="00217FB2">
            <w:pPr>
              <w:pStyle w:val="Tabletext0"/>
            </w:pPr>
            <w:r>
              <w:t xml:space="preserve">Study Group </w:t>
            </w:r>
            <w:r w:rsidR="007D6072">
              <w:t xml:space="preserve">13 </w:t>
            </w:r>
            <w:r>
              <w:t>Regional Group for Africa</w:t>
            </w:r>
          </w:p>
        </w:tc>
      </w:tr>
    </w:tbl>
    <w:p w:rsidR="00217FB2" w:rsidRDefault="00217FB2" w:rsidP="00217FB2"/>
    <w:p w:rsidR="00217FB2" w:rsidRDefault="00217FB2">
      <w:pPr>
        <w:tabs>
          <w:tab w:val="clear" w:pos="794"/>
          <w:tab w:val="clear" w:pos="1191"/>
          <w:tab w:val="clear" w:pos="1588"/>
          <w:tab w:val="clear" w:pos="1985"/>
          <w:tab w:val="left" w:pos="2448"/>
          <w:tab w:val="left" w:pos="6165"/>
        </w:tabs>
        <w:spacing w:before="60" w:after="60"/>
      </w:pPr>
    </w:p>
    <w:p w:rsidR="009C765E" w:rsidRDefault="009C765E">
      <w:pPr>
        <w:pStyle w:val="Index1"/>
        <w:spacing w:before="0"/>
        <w:rPr>
          <w:sz w:val="4"/>
        </w:rPr>
      </w:pPr>
    </w:p>
    <w:p w:rsidR="009C765E" w:rsidRDefault="009C765E">
      <w:pPr>
        <w:pStyle w:val="AnnexTitle"/>
        <w:spacing w:after="0"/>
        <w:sectPr w:rsidR="009C765E">
          <w:headerReference w:type="even" r:id="rId41"/>
          <w:headerReference w:type="default" r:id="rId42"/>
          <w:footerReference w:type="even" r:id="rId43"/>
          <w:pgSz w:w="11907" w:h="16840" w:code="9"/>
          <w:pgMar w:top="1134" w:right="1134" w:bottom="1134" w:left="1134" w:header="567" w:footer="567" w:gutter="0"/>
          <w:paperSrc w:first="15" w:other="15"/>
          <w:cols w:space="720"/>
        </w:sectPr>
      </w:pPr>
    </w:p>
    <w:p w:rsidR="009C765E" w:rsidRDefault="009C765E">
      <w:pPr>
        <w:pStyle w:val="AnnexTitle"/>
        <w:spacing w:before="0"/>
      </w:pPr>
      <w:r>
        <w:lastRenderedPageBreak/>
        <w:t>ANNEX 3</w:t>
      </w:r>
      <w:r>
        <w:rPr>
          <w:b w:val="0"/>
          <w:bCs/>
        </w:rPr>
        <w:br/>
        <w:t>(to TSB Circular 1)</w:t>
      </w:r>
    </w:p>
    <w:p w:rsidR="009C765E" w:rsidRDefault="009C765E" w:rsidP="001256C7">
      <w:pPr>
        <w:spacing w:before="0" w:after="360"/>
        <w:jc w:val="center"/>
      </w:pPr>
      <w:r>
        <w:rPr>
          <w:sz w:val="20"/>
        </w:rPr>
        <w:t>Kindly complete this form and return it to:</w:t>
      </w:r>
      <w:r>
        <w:rPr>
          <w:sz w:val="20"/>
        </w:rPr>
        <w:br/>
        <w:t>Telecommunication Standardization Bureau (TSB) - Fax: +41 22 730 58 53</w:t>
      </w:r>
      <w:r>
        <w:rPr>
          <w:sz w:val="20"/>
        </w:rPr>
        <w:br/>
        <w:t xml:space="preserve">(form available on ITU-T website </w:t>
      </w:r>
      <w:r w:rsidRPr="00937CF7">
        <w:rPr>
          <w:sz w:val="20"/>
        </w:rPr>
        <w:t xml:space="preserve">at </w:t>
      </w:r>
      <w:hyperlink r:id="rId44" w:history="1">
        <w:r w:rsidR="008A4461" w:rsidRPr="001256C7">
          <w:rPr>
            <w:rStyle w:val="Hyperlink"/>
            <w:sz w:val="20"/>
          </w:rPr>
          <w:t>http://</w:t>
        </w:r>
        <w:r w:rsidR="005A09C2" w:rsidRPr="001256C7">
          <w:rPr>
            <w:rStyle w:val="Hyperlink"/>
            <w:sz w:val="20"/>
          </w:rPr>
          <w:t>www.</w:t>
        </w:r>
        <w:r w:rsidR="008A4461" w:rsidRPr="001256C7">
          <w:rPr>
            <w:rStyle w:val="Hyperlink"/>
            <w:sz w:val="20"/>
          </w:rPr>
          <w:t>itu.int/en/ITU-T/info/Pages/circulars.aspx</w:t>
        </w:r>
      </w:hyperlink>
      <w:r>
        <w:rPr>
          <w:sz w:val="20"/>
        </w:rPr>
        <w:t>)</w:t>
      </w:r>
      <w:r>
        <w:rPr>
          <w:sz w:val="20"/>
        </w:rPr>
        <w:br/>
      </w:r>
      <w:r>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C765E">
        <w:tc>
          <w:tcPr>
            <w:tcW w:w="9849" w:type="dxa"/>
          </w:tcPr>
          <w:p w:rsidR="009C765E" w:rsidRDefault="009C765E" w:rsidP="0022114C">
            <w:pPr>
              <w:pStyle w:val="BodyText0"/>
            </w:pPr>
            <w:r>
              <w:t>CONTACT DETAILS FOR ITU-T PARTICIPATION</w:t>
            </w:r>
            <w:r>
              <w:br/>
              <w:t xml:space="preserve">for the </w:t>
            </w:r>
            <w:r w:rsidR="009B7F91">
              <w:t>2013-2016</w:t>
            </w:r>
            <w:r>
              <w:t xml:space="preserve"> study period</w:t>
            </w:r>
          </w:p>
        </w:tc>
      </w:tr>
    </w:tbl>
    <w:p w:rsidR="009C765E" w:rsidRDefault="009C765E">
      <w:pPr>
        <w:jc w:val="center"/>
        <w:rPr>
          <w:sz w:val="20"/>
        </w:rPr>
      </w:pPr>
    </w:p>
    <w:tbl>
      <w:tblPr>
        <w:tblW w:w="0" w:type="auto"/>
        <w:tblBorders>
          <w:insideH w:val="single" w:sz="4" w:space="0" w:color="auto"/>
        </w:tblBorders>
        <w:tblLook w:val="0000" w:firstRow="0" w:lastRow="0" w:firstColumn="0" w:lastColumn="0" w:noHBand="0" w:noVBand="0"/>
      </w:tblPr>
      <w:tblGrid>
        <w:gridCol w:w="4924"/>
        <w:gridCol w:w="4925"/>
      </w:tblGrid>
      <w:tr w:rsidR="009C765E">
        <w:tc>
          <w:tcPr>
            <w:tcW w:w="4924" w:type="dxa"/>
          </w:tcPr>
          <w:p w:rsidR="009C765E" w:rsidRDefault="00DC5333">
            <w:pPr>
              <w:tabs>
                <w:tab w:val="left" w:pos="360"/>
              </w:tabs>
              <w:spacing w:before="0"/>
              <w:rPr>
                <w:sz w:val="22"/>
              </w:rPr>
            </w:pPr>
            <w:r>
              <w:t>□</w:t>
            </w:r>
            <w:r w:rsidR="009C765E">
              <w:rPr>
                <w:sz w:val="22"/>
              </w:rPr>
              <w:tab/>
              <w:t>Administration of a Member State</w:t>
            </w:r>
          </w:p>
          <w:p w:rsidR="009C765E" w:rsidRDefault="00DC5333">
            <w:pPr>
              <w:pStyle w:val="Header"/>
              <w:tabs>
                <w:tab w:val="left" w:pos="360"/>
              </w:tabs>
              <w:jc w:val="left"/>
            </w:pPr>
            <w:r>
              <w:t>□</w:t>
            </w:r>
            <w:r w:rsidR="009C765E">
              <w:tab/>
              <w:t>Sector Member</w:t>
            </w:r>
          </w:p>
          <w:p w:rsidR="0009476A" w:rsidRDefault="0009476A">
            <w:pPr>
              <w:pStyle w:val="Header"/>
              <w:tabs>
                <w:tab w:val="left" w:pos="360"/>
              </w:tabs>
              <w:jc w:val="left"/>
            </w:pPr>
            <w:r>
              <w:t>□</w:t>
            </w:r>
            <w:r>
              <w:tab/>
              <w:t>Academia</w:t>
            </w:r>
          </w:p>
        </w:tc>
        <w:tc>
          <w:tcPr>
            <w:tcW w:w="4925" w:type="dxa"/>
          </w:tcPr>
          <w:p w:rsidR="009C765E" w:rsidRDefault="00DC5333">
            <w:pPr>
              <w:tabs>
                <w:tab w:val="left" w:pos="360"/>
              </w:tabs>
              <w:spacing w:before="0"/>
              <w:rPr>
                <w:sz w:val="22"/>
              </w:rPr>
            </w:pPr>
            <w:r>
              <w:rPr>
                <w:sz w:val="22"/>
              </w:rPr>
              <w:t>□</w:t>
            </w:r>
            <w:r w:rsidR="009C765E">
              <w:rPr>
                <w:sz w:val="22"/>
              </w:rPr>
              <w:tab/>
              <w:t>Other</w:t>
            </w:r>
          </w:p>
          <w:p w:rsidR="009C765E" w:rsidRDefault="00DC5333">
            <w:pPr>
              <w:tabs>
                <w:tab w:val="left" w:pos="360"/>
              </w:tabs>
              <w:spacing w:before="0"/>
              <w:rPr>
                <w:sz w:val="22"/>
              </w:rPr>
            </w:pPr>
            <w:r>
              <w:rPr>
                <w:sz w:val="22"/>
              </w:rPr>
              <w:t>□</w:t>
            </w:r>
            <w:r w:rsidR="009C765E">
              <w:rPr>
                <w:sz w:val="22"/>
              </w:rPr>
              <w:tab/>
              <w:t xml:space="preserve">Associate (one Study Group only) </w:t>
            </w:r>
          </w:p>
        </w:tc>
      </w:tr>
    </w:tbl>
    <w:p w:rsidR="009C765E" w:rsidRDefault="009C765E">
      <w:pPr>
        <w:jc w:val="center"/>
        <w:rPr>
          <w:sz w:val="20"/>
        </w:rPr>
      </w:pPr>
    </w:p>
    <w:p w:rsidR="009C765E" w:rsidRDefault="009C765E">
      <w:r>
        <w:t>Name of organization: __________________________________________________________</w:t>
      </w:r>
    </w:p>
    <w:p w:rsidR="009C765E" w:rsidRDefault="009C765E">
      <w:r>
        <w:t>Country: _____________________________________________________________________</w:t>
      </w:r>
    </w:p>
    <w:tbl>
      <w:tblPr>
        <w:tblW w:w="0" w:type="auto"/>
        <w:tblLayout w:type="fixed"/>
        <w:tblLook w:val="0000" w:firstRow="0" w:lastRow="0" w:firstColumn="0" w:lastColumn="0" w:noHBand="0" w:noVBand="0"/>
      </w:tblPr>
      <w:tblGrid>
        <w:gridCol w:w="2088"/>
        <w:gridCol w:w="3600"/>
        <w:gridCol w:w="900"/>
        <w:gridCol w:w="3240"/>
      </w:tblGrid>
      <w:tr w:rsidR="009C765E">
        <w:tc>
          <w:tcPr>
            <w:tcW w:w="2088" w:type="dxa"/>
          </w:tcPr>
          <w:p w:rsidR="009C765E" w:rsidRDefault="009C765E">
            <w:pPr>
              <w:pStyle w:val="Heading2"/>
              <w:spacing w:before="120"/>
            </w:pPr>
          </w:p>
        </w:tc>
        <w:tc>
          <w:tcPr>
            <w:tcW w:w="7740" w:type="dxa"/>
            <w:gridSpan w:val="3"/>
          </w:tcPr>
          <w:p w:rsidR="009C765E" w:rsidRDefault="009C765E">
            <w:pPr>
              <w:pStyle w:val="Index1"/>
            </w:pPr>
          </w:p>
        </w:tc>
      </w:tr>
      <w:tr w:rsidR="009C765E">
        <w:tc>
          <w:tcPr>
            <w:tcW w:w="2088" w:type="dxa"/>
          </w:tcPr>
          <w:p w:rsidR="009C765E" w:rsidRDefault="009C765E">
            <w:pPr>
              <w:pStyle w:val="Heading2"/>
              <w:spacing w:before="120"/>
            </w:pPr>
          </w:p>
        </w:tc>
        <w:tc>
          <w:tcPr>
            <w:tcW w:w="7740" w:type="dxa"/>
            <w:gridSpan w:val="3"/>
          </w:tcPr>
          <w:p w:rsidR="009C765E" w:rsidRDefault="009C765E">
            <w:pPr>
              <w:pStyle w:val="Index1"/>
            </w:pPr>
          </w:p>
        </w:tc>
      </w:tr>
      <w:tr w:rsidR="009C765E">
        <w:tc>
          <w:tcPr>
            <w:tcW w:w="2088" w:type="dxa"/>
          </w:tcPr>
          <w:p w:rsidR="009C765E" w:rsidRDefault="009C765E">
            <w:pPr>
              <w:pStyle w:val="Heading2"/>
              <w:spacing w:before="120"/>
            </w:pPr>
          </w:p>
        </w:tc>
        <w:tc>
          <w:tcPr>
            <w:tcW w:w="7740" w:type="dxa"/>
            <w:gridSpan w:val="3"/>
          </w:tcPr>
          <w:p w:rsidR="009C765E" w:rsidRDefault="009C765E">
            <w:pPr>
              <w:pStyle w:val="Index1"/>
            </w:pPr>
          </w:p>
        </w:tc>
      </w:tr>
      <w:tr w:rsidR="009C765E">
        <w:tc>
          <w:tcPr>
            <w:tcW w:w="2088" w:type="dxa"/>
          </w:tcPr>
          <w:p w:rsidR="009C765E" w:rsidRDefault="009C765E">
            <w:pPr>
              <w:pStyle w:val="Heading2"/>
              <w:spacing w:before="120"/>
            </w:pPr>
            <w:r>
              <w:t>Contact person</w:t>
            </w:r>
          </w:p>
        </w:tc>
        <w:tc>
          <w:tcPr>
            <w:tcW w:w="7740" w:type="dxa"/>
            <w:gridSpan w:val="3"/>
          </w:tcPr>
          <w:p w:rsidR="009C765E" w:rsidRDefault="009C765E">
            <w:pPr>
              <w:pStyle w:val="Index1"/>
            </w:pPr>
            <w:r>
              <w:t>_____________________________________________________________</w:t>
            </w:r>
          </w:p>
          <w:p w:rsidR="009C765E" w:rsidRDefault="009C765E">
            <w:r>
              <w:t>_____________________________________________________________</w:t>
            </w:r>
          </w:p>
        </w:tc>
      </w:tr>
      <w:tr w:rsidR="009C765E">
        <w:tc>
          <w:tcPr>
            <w:tcW w:w="2088" w:type="dxa"/>
          </w:tcPr>
          <w:p w:rsidR="009C765E" w:rsidRDefault="009C765E">
            <w:r>
              <w:t>Address:</w:t>
            </w:r>
          </w:p>
        </w:tc>
        <w:tc>
          <w:tcPr>
            <w:tcW w:w="7740" w:type="dxa"/>
            <w:gridSpan w:val="3"/>
          </w:tcPr>
          <w:p w:rsidR="009C765E" w:rsidRDefault="009C765E">
            <w:pPr>
              <w:rPr>
                <w:lang w:val="fr-FR"/>
              </w:rPr>
            </w:pPr>
            <w:r>
              <w:rPr>
                <w:lang w:val="fr-FR"/>
              </w:rPr>
              <w:t>_____________________________________________________________</w:t>
            </w:r>
          </w:p>
          <w:p w:rsidR="009C765E" w:rsidRDefault="009C765E">
            <w:pPr>
              <w:rPr>
                <w:lang w:val="fr-FR"/>
              </w:rPr>
            </w:pPr>
            <w:r>
              <w:rPr>
                <w:lang w:val="fr-FR"/>
              </w:rPr>
              <w:t>_____________________________________________________________</w:t>
            </w:r>
          </w:p>
          <w:p w:rsidR="009C765E" w:rsidRDefault="009C765E">
            <w:pPr>
              <w:rPr>
                <w:lang w:val="fr-FR"/>
              </w:rPr>
            </w:pPr>
            <w:r>
              <w:rPr>
                <w:lang w:val="fr-FR"/>
              </w:rPr>
              <w:t>_____________________________________________________________</w:t>
            </w:r>
          </w:p>
          <w:p w:rsidR="009C765E" w:rsidRDefault="009C765E">
            <w:pPr>
              <w:rPr>
                <w:lang w:val="fr-FR"/>
              </w:rPr>
            </w:pPr>
            <w:r>
              <w:rPr>
                <w:lang w:val="fr-FR"/>
              </w:rPr>
              <w:t>_____________________________________________________________</w:t>
            </w:r>
          </w:p>
          <w:p w:rsidR="009C765E" w:rsidRDefault="009C765E">
            <w:pPr>
              <w:rPr>
                <w:lang w:val="fr-FR"/>
              </w:rPr>
            </w:pPr>
            <w:r>
              <w:rPr>
                <w:lang w:val="fr-FR"/>
              </w:rPr>
              <w:t>_____________________________________________________________</w:t>
            </w:r>
          </w:p>
          <w:p w:rsidR="009C765E" w:rsidRDefault="009C765E">
            <w:pPr>
              <w:rPr>
                <w:lang w:val="fr-FR"/>
              </w:rPr>
            </w:pPr>
            <w:r>
              <w:rPr>
                <w:lang w:val="fr-FR"/>
              </w:rPr>
              <w:t>_____________________________________________________________</w:t>
            </w:r>
          </w:p>
        </w:tc>
      </w:tr>
      <w:tr w:rsidR="009C765E">
        <w:trPr>
          <w:cantSplit/>
        </w:trPr>
        <w:tc>
          <w:tcPr>
            <w:tcW w:w="2088" w:type="dxa"/>
          </w:tcPr>
          <w:p w:rsidR="009C765E" w:rsidRDefault="009C765E">
            <w:pPr>
              <w:rPr>
                <w:lang w:val="fr-FR"/>
              </w:rPr>
            </w:pPr>
          </w:p>
        </w:tc>
        <w:tc>
          <w:tcPr>
            <w:tcW w:w="3600" w:type="dxa"/>
          </w:tcPr>
          <w:p w:rsidR="009C765E" w:rsidRDefault="009C765E">
            <w:pPr>
              <w:pStyle w:val="Index1"/>
              <w:rPr>
                <w:lang w:val="fr-FR"/>
              </w:rPr>
            </w:pPr>
          </w:p>
        </w:tc>
        <w:tc>
          <w:tcPr>
            <w:tcW w:w="900" w:type="dxa"/>
          </w:tcPr>
          <w:p w:rsidR="009C765E" w:rsidRDefault="009C765E">
            <w:pPr>
              <w:rPr>
                <w:lang w:val="fr-FR"/>
              </w:rPr>
            </w:pPr>
          </w:p>
        </w:tc>
        <w:tc>
          <w:tcPr>
            <w:tcW w:w="3240" w:type="dxa"/>
          </w:tcPr>
          <w:p w:rsidR="009C765E" w:rsidRDefault="009C765E">
            <w:pPr>
              <w:rPr>
                <w:lang w:val="fr-FR"/>
              </w:rPr>
            </w:pPr>
          </w:p>
        </w:tc>
      </w:tr>
      <w:tr w:rsidR="009C765E">
        <w:trPr>
          <w:cantSplit/>
        </w:trPr>
        <w:tc>
          <w:tcPr>
            <w:tcW w:w="2088" w:type="dxa"/>
          </w:tcPr>
          <w:p w:rsidR="009C765E" w:rsidRDefault="009C765E">
            <w:pPr>
              <w:rPr>
                <w:lang w:val="fr-FR"/>
              </w:rPr>
            </w:pPr>
            <w:r>
              <w:rPr>
                <w:lang w:val="fr-FR"/>
              </w:rPr>
              <w:t>Tel.:</w:t>
            </w:r>
          </w:p>
        </w:tc>
        <w:tc>
          <w:tcPr>
            <w:tcW w:w="3600" w:type="dxa"/>
          </w:tcPr>
          <w:p w:rsidR="009C765E" w:rsidRDefault="009C765E">
            <w:pPr>
              <w:pStyle w:val="Index1"/>
              <w:rPr>
                <w:lang w:val="fr-FR"/>
              </w:rPr>
            </w:pPr>
            <w:r>
              <w:rPr>
                <w:lang w:val="fr-FR"/>
              </w:rPr>
              <w:t>__________________________</w:t>
            </w:r>
          </w:p>
        </w:tc>
        <w:tc>
          <w:tcPr>
            <w:tcW w:w="900" w:type="dxa"/>
          </w:tcPr>
          <w:p w:rsidR="009C765E" w:rsidRDefault="009C765E">
            <w:pPr>
              <w:rPr>
                <w:lang w:val="fr-FR"/>
              </w:rPr>
            </w:pPr>
            <w:r>
              <w:rPr>
                <w:lang w:val="fr-FR"/>
              </w:rPr>
              <w:t>Fax:</w:t>
            </w:r>
          </w:p>
        </w:tc>
        <w:tc>
          <w:tcPr>
            <w:tcW w:w="3240" w:type="dxa"/>
          </w:tcPr>
          <w:p w:rsidR="009C765E" w:rsidRDefault="009C765E">
            <w:pPr>
              <w:rPr>
                <w:lang w:val="fr-FR"/>
              </w:rPr>
            </w:pPr>
            <w:r>
              <w:rPr>
                <w:lang w:val="fr-FR"/>
              </w:rPr>
              <w:t>________________________</w:t>
            </w:r>
          </w:p>
        </w:tc>
      </w:tr>
      <w:tr w:rsidR="009C765E">
        <w:tc>
          <w:tcPr>
            <w:tcW w:w="2088" w:type="dxa"/>
          </w:tcPr>
          <w:p w:rsidR="009C765E" w:rsidRDefault="009C765E">
            <w:pPr>
              <w:rPr>
                <w:lang w:val="fr-FR"/>
              </w:rPr>
            </w:pPr>
            <w:r>
              <w:rPr>
                <w:lang w:val="fr-FR"/>
              </w:rPr>
              <w:t>E-mail:</w:t>
            </w:r>
          </w:p>
        </w:tc>
        <w:tc>
          <w:tcPr>
            <w:tcW w:w="7740" w:type="dxa"/>
            <w:gridSpan w:val="3"/>
          </w:tcPr>
          <w:p w:rsidR="009C765E" w:rsidRDefault="009C765E">
            <w:pPr>
              <w:rPr>
                <w:lang w:val="fr-FR"/>
              </w:rPr>
            </w:pPr>
            <w:r>
              <w:rPr>
                <w:lang w:val="fr-FR"/>
              </w:rPr>
              <w:t>_____________________________________________________________</w:t>
            </w:r>
          </w:p>
        </w:tc>
      </w:tr>
    </w:tbl>
    <w:p w:rsidR="009C765E" w:rsidRDefault="009C765E"/>
    <w:p w:rsidR="009C765E" w:rsidRDefault="009C765E"/>
    <w:p w:rsidR="009C765E" w:rsidRDefault="009C765E">
      <w:pPr>
        <w:sectPr w:rsidR="009C765E">
          <w:headerReference w:type="even" r:id="rId45"/>
          <w:headerReference w:type="default" r:id="rId46"/>
          <w:type w:val="oddPage"/>
          <w:pgSz w:w="11907" w:h="16840" w:code="9"/>
          <w:pgMar w:top="1134" w:right="1134" w:bottom="1134" w:left="1134" w:header="567" w:footer="567" w:gutter="0"/>
          <w:paperSrc w:first="15" w:other="15"/>
          <w:cols w:space="720"/>
        </w:sectPr>
      </w:pPr>
    </w:p>
    <w:p w:rsidR="00DE1C02" w:rsidRDefault="009C765E" w:rsidP="00DE1C02">
      <w:pPr>
        <w:pStyle w:val="AnnexTitle"/>
        <w:spacing w:before="0" w:after="120"/>
        <w:rPr>
          <w:bCs/>
          <w:sz w:val="22"/>
        </w:rPr>
      </w:pPr>
      <w:r>
        <w:rPr>
          <w:sz w:val="22"/>
        </w:rPr>
        <w:lastRenderedPageBreak/>
        <w:t>ANNEX 4</w:t>
      </w:r>
      <w:r>
        <w:rPr>
          <w:sz w:val="22"/>
        </w:rPr>
        <w:br/>
      </w:r>
      <w:r w:rsidRPr="008152A6">
        <w:rPr>
          <w:b w:val="0"/>
          <w:sz w:val="22"/>
        </w:rPr>
        <w:t>(to TSB Circular 1)</w:t>
      </w:r>
    </w:p>
    <w:p w:rsidR="009C765E" w:rsidRPr="008A4461" w:rsidRDefault="009C765E" w:rsidP="001256C7">
      <w:pPr>
        <w:pStyle w:val="AnnexTitle"/>
        <w:spacing w:before="0" w:after="0"/>
        <w:rPr>
          <w:b w:val="0"/>
          <w:bCs/>
          <w:sz w:val="20"/>
        </w:rPr>
      </w:pPr>
      <w:r w:rsidRPr="008A4461">
        <w:rPr>
          <w:b w:val="0"/>
          <w:bCs/>
          <w:sz w:val="20"/>
        </w:rPr>
        <w:t xml:space="preserve">Kindly complete this form and return it </w:t>
      </w:r>
      <w:r w:rsidR="00F04433">
        <w:rPr>
          <w:b w:val="0"/>
          <w:bCs/>
          <w:sz w:val="20"/>
        </w:rPr>
        <w:t xml:space="preserve">by 30 June 2013 </w:t>
      </w:r>
      <w:r w:rsidRPr="008A4461">
        <w:rPr>
          <w:b w:val="0"/>
          <w:bCs/>
          <w:sz w:val="20"/>
        </w:rPr>
        <w:t>to:</w:t>
      </w:r>
      <w:r w:rsidRPr="008A4461">
        <w:rPr>
          <w:b w:val="0"/>
          <w:bCs/>
          <w:sz w:val="20"/>
        </w:rPr>
        <w:br/>
        <w:t xml:space="preserve">Telecommunication Standardization Bureau (TSB) - Fax: +41 22 730 58 53 </w:t>
      </w:r>
      <w:r w:rsidRPr="008A4461">
        <w:rPr>
          <w:b w:val="0"/>
          <w:bCs/>
          <w:sz w:val="20"/>
        </w:rPr>
        <w:br/>
        <w:t xml:space="preserve">(form available on ITU-T website </w:t>
      </w:r>
      <w:r w:rsidRPr="00937CF7">
        <w:rPr>
          <w:b w:val="0"/>
          <w:bCs/>
          <w:sz w:val="20"/>
        </w:rPr>
        <w:t xml:space="preserve">at </w:t>
      </w:r>
      <w:hyperlink r:id="rId47" w:history="1">
        <w:r w:rsidR="008A4461" w:rsidRPr="001256C7">
          <w:rPr>
            <w:rStyle w:val="Hyperlink"/>
            <w:sz w:val="20"/>
          </w:rPr>
          <w:t>http://</w:t>
        </w:r>
        <w:r w:rsidR="005A09C2" w:rsidRPr="001256C7">
          <w:rPr>
            <w:rStyle w:val="Hyperlink"/>
            <w:sz w:val="20"/>
          </w:rPr>
          <w:t>www.</w:t>
        </w:r>
        <w:r w:rsidR="008A4461" w:rsidRPr="001256C7">
          <w:rPr>
            <w:rStyle w:val="Hyperlink"/>
            <w:sz w:val="20"/>
          </w:rPr>
          <w:t>itu.int/en/ITU-T/info/Pages/circulars.aspx</w:t>
        </w:r>
      </w:hyperlink>
      <w:r w:rsidRPr="00937CF7">
        <w:rPr>
          <w:b w:val="0"/>
          <w:bCs/>
          <w:sz w:val="20"/>
        </w:rPr>
        <w:t>)</w:t>
      </w:r>
      <w:r w:rsidR="000C418B">
        <w:rPr>
          <w:b w:val="0"/>
          <w:bCs/>
          <w:sz w:val="20"/>
        </w:rPr>
        <w:t xml:space="preserve"> </w:t>
      </w:r>
    </w:p>
    <w:p w:rsidR="009C765E" w:rsidRDefault="009C765E">
      <w:pPr>
        <w:pStyle w:val="Header"/>
        <w:tabs>
          <w:tab w:val="left" w:pos="794"/>
          <w:tab w:val="left" w:pos="1191"/>
          <w:tab w:val="left" w:pos="1588"/>
          <w:tab w:val="left" w:pos="19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C765E">
        <w:tc>
          <w:tcPr>
            <w:tcW w:w="9849" w:type="dxa"/>
          </w:tcPr>
          <w:p w:rsidR="009C765E" w:rsidRDefault="009C765E" w:rsidP="0022114C">
            <w:pPr>
              <w:pStyle w:val="BodyText0"/>
            </w:pPr>
            <w:r>
              <w:t>REQUEST FOR ITU-T AND TSB DOCUMENTS IN PAPER FORM</w:t>
            </w:r>
            <w:r>
              <w:br/>
              <w:t xml:space="preserve">for the </w:t>
            </w:r>
            <w:r w:rsidR="009B7F91">
              <w:t>2013-2016</w:t>
            </w:r>
            <w:r>
              <w:t xml:space="preserve"> study period</w:t>
            </w:r>
          </w:p>
        </w:tc>
      </w:tr>
    </w:tbl>
    <w:p w:rsidR="009C765E" w:rsidRDefault="009C765E" w:rsidP="00DE1C02">
      <w:pPr>
        <w:spacing w:before="60" w:after="120"/>
        <w:jc w:val="center"/>
        <w:rPr>
          <w:sz w:val="20"/>
        </w:rPr>
      </w:pPr>
    </w:p>
    <w:tbl>
      <w:tblPr>
        <w:tblW w:w="0" w:type="auto"/>
        <w:tblBorders>
          <w:insideH w:val="single" w:sz="4" w:space="0" w:color="auto"/>
        </w:tblBorders>
        <w:tblLook w:val="0000" w:firstRow="0" w:lastRow="0" w:firstColumn="0" w:lastColumn="0" w:noHBand="0" w:noVBand="0"/>
      </w:tblPr>
      <w:tblGrid>
        <w:gridCol w:w="4924"/>
        <w:gridCol w:w="4925"/>
      </w:tblGrid>
      <w:tr w:rsidR="009C765E">
        <w:tc>
          <w:tcPr>
            <w:tcW w:w="4924" w:type="dxa"/>
          </w:tcPr>
          <w:p w:rsidR="009C765E" w:rsidRDefault="00ED6D48" w:rsidP="00DE1C02">
            <w:pPr>
              <w:tabs>
                <w:tab w:val="left" w:pos="360"/>
              </w:tabs>
              <w:spacing w:before="0"/>
              <w:rPr>
                <w:sz w:val="22"/>
              </w:rPr>
            </w:pPr>
            <w:r>
              <w:t>□</w:t>
            </w:r>
            <w:r w:rsidR="00050EF0">
              <w:tab/>
            </w:r>
            <w:r w:rsidR="009C765E">
              <w:rPr>
                <w:sz w:val="22"/>
              </w:rPr>
              <w:t>Administration of a Member State</w:t>
            </w:r>
          </w:p>
          <w:p w:rsidR="009C765E" w:rsidRDefault="00ED6D48">
            <w:pPr>
              <w:pStyle w:val="Header"/>
              <w:tabs>
                <w:tab w:val="left" w:pos="360"/>
              </w:tabs>
              <w:jc w:val="left"/>
            </w:pPr>
            <w:r>
              <w:t>□</w:t>
            </w:r>
            <w:r w:rsidR="009C765E">
              <w:tab/>
              <w:t>Sector Member</w:t>
            </w:r>
          </w:p>
          <w:p w:rsidR="0009476A" w:rsidRDefault="0009476A">
            <w:pPr>
              <w:pStyle w:val="Header"/>
              <w:tabs>
                <w:tab w:val="left" w:pos="360"/>
              </w:tabs>
              <w:jc w:val="left"/>
            </w:pPr>
            <w:r>
              <w:t>□</w:t>
            </w:r>
            <w:r>
              <w:tab/>
              <w:t>Academia</w:t>
            </w:r>
          </w:p>
        </w:tc>
        <w:tc>
          <w:tcPr>
            <w:tcW w:w="4925" w:type="dxa"/>
          </w:tcPr>
          <w:p w:rsidR="009C765E" w:rsidRDefault="00ED6D48" w:rsidP="00DE1C02">
            <w:pPr>
              <w:tabs>
                <w:tab w:val="left" w:pos="360"/>
              </w:tabs>
              <w:spacing w:before="0"/>
              <w:rPr>
                <w:sz w:val="22"/>
              </w:rPr>
            </w:pPr>
            <w:r>
              <w:rPr>
                <w:sz w:val="22"/>
              </w:rPr>
              <w:t>□</w:t>
            </w:r>
            <w:r w:rsidR="009C765E">
              <w:rPr>
                <w:sz w:val="22"/>
              </w:rPr>
              <w:tab/>
              <w:t>Other</w:t>
            </w:r>
          </w:p>
          <w:p w:rsidR="009C765E" w:rsidRDefault="00ED6D48">
            <w:pPr>
              <w:tabs>
                <w:tab w:val="left" w:pos="360"/>
              </w:tabs>
              <w:spacing w:before="0"/>
              <w:rPr>
                <w:sz w:val="22"/>
              </w:rPr>
            </w:pPr>
            <w:r>
              <w:rPr>
                <w:sz w:val="22"/>
              </w:rPr>
              <w:t>□</w:t>
            </w:r>
            <w:r w:rsidR="009C765E">
              <w:rPr>
                <w:sz w:val="22"/>
              </w:rPr>
              <w:tab/>
              <w:t xml:space="preserve">Associate (one Study Group only) </w:t>
            </w:r>
          </w:p>
        </w:tc>
      </w:tr>
    </w:tbl>
    <w:p w:rsidR="009C765E" w:rsidRDefault="009C765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120"/>
      </w:pPr>
      <w:r>
        <w:t>Name of organization: 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C765E">
        <w:trPr>
          <w:cantSplit/>
        </w:trPr>
        <w:tc>
          <w:tcPr>
            <w:tcW w:w="9849" w:type="dxa"/>
          </w:tcPr>
          <w:p w:rsidR="009C765E" w:rsidRDefault="009C765E" w:rsidP="0055743F">
            <w:pPr>
              <w:pStyle w:val="Header"/>
              <w:tabs>
                <w:tab w:val="left" w:pos="360"/>
                <w:tab w:val="left" w:pos="794"/>
                <w:tab w:val="left" w:pos="1191"/>
                <w:tab w:val="left" w:pos="1588"/>
                <w:tab w:val="left" w:pos="1985"/>
                <w:tab w:val="left" w:pos="3672"/>
              </w:tabs>
              <w:spacing w:before="120" w:after="120"/>
              <w:rPr>
                <w:b/>
                <w:bCs/>
              </w:rPr>
            </w:pPr>
            <w:r>
              <w:rPr>
                <w:b/>
                <w:bCs/>
              </w:rPr>
              <w:t xml:space="preserve">Wishes to receive the following documents in paper form (maximum </w:t>
            </w:r>
            <w:r w:rsidR="008813F7">
              <w:rPr>
                <w:b/>
                <w:bCs/>
              </w:rPr>
              <w:t>1</w:t>
            </w:r>
            <w:r>
              <w:rPr>
                <w:b/>
                <w:bCs/>
              </w:rPr>
              <w:t xml:space="preserve"> cop</w:t>
            </w:r>
            <w:r w:rsidR="008813F7">
              <w:rPr>
                <w:b/>
                <w:bCs/>
              </w:rPr>
              <w:t>y</w:t>
            </w:r>
            <w:r>
              <w:rPr>
                <w:b/>
                <w:bCs/>
              </w:rPr>
              <w:t xml:space="preserve"> per language)</w:t>
            </w:r>
          </w:p>
        </w:tc>
      </w:tr>
    </w:tbl>
    <w:p w:rsidR="009C765E" w:rsidRDefault="009C765E">
      <w:pPr>
        <w:tabs>
          <w:tab w:val="left" w:pos="360"/>
        </w:tabs>
        <w:spacing w:after="120"/>
        <w:ind w:left="357" w:hanging="357"/>
        <w:jc w:val="center"/>
        <w:rPr>
          <w:caps/>
          <w:sz w:val="18"/>
          <w:lang w:val="en-US"/>
        </w:rPr>
      </w:pPr>
      <w:r>
        <w:rPr>
          <w:sz w:val="18"/>
        </w:rPr>
        <w:t>(</w:t>
      </w:r>
      <w:r>
        <w:rPr>
          <w:caps/>
          <w:sz w:val="18"/>
          <w:lang w:val="en-US"/>
        </w:rPr>
        <w:t>E=E</w:t>
      </w:r>
      <w:r>
        <w:rPr>
          <w:sz w:val="18"/>
          <w:lang w:val="en-US"/>
        </w:rPr>
        <w:t>nglish</w:t>
      </w:r>
      <w:r>
        <w:rPr>
          <w:caps/>
          <w:sz w:val="18"/>
          <w:lang w:val="en-US"/>
        </w:rPr>
        <w:t>, A=A</w:t>
      </w:r>
      <w:r>
        <w:rPr>
          <w:sz w:val="18"/>
          <w:lang w:val="en-US"/>
        </w:rPr>
        <w:t>rabic</w:t>
      </w:r>
      <w:r>
        <w:rPr>
          <w:caps/>
          <w:sz w:val="18"/>
          <w:lang w:val="en-US"/>
        </w:rPr>
        <w:t>, C=C</w:t>
      </w:r>
      <w:r>
        <w:rPr>
          <w:sz w:val="18"/>
          <w:lang w:val="en-US"/>
        </w:rPr>
        <w:t>hinese,</w:t>
      </w:r>
      <w:r>
        <w:rPr>
          <w:caps/>
          <w:sz w:val="18"/>
          <w:lang w:val="en-US"/>
        </w:rPr>
        <w:t xml:space="preserve"> S=S</w:t>
      </w:r>
      <w:r>
        <w:rPr>
          <w:sz w:val="18"/>
          <w:lang w:val="en-US"/>
        </w:rPr>
        <w:t>panish,</w:t>
      </w:r>
      <w:r>
        <w:rPr>
          <w:caps/>
          <w:sz w:val="18"/>
          <w:lang w:val="en-US"/>
        </w:rPr>
        <w:t xml:space="preserve"> F=F</w:t>
      </w:r>
      <w:r>
        <w:rPr>
          <w:sz w:val="18"/>
          <w:lang w:val="en-US"/>
        </w:rPr>
        <w:t>rench,</w:t>
      </w:r>
      <w:r>
        <w:rPr>
          <w:caps/>
          <w:sz w:val="18"/>
          <w:lang w:val="en-US"/>
        </w:rPr>
        <w:t xml:space="preserve"> R=R</w:t>
      </w:r>
      <w:r>
        <w:rPr>
          <w:sz w:val="18"/>
          <w:lang w:val="en-US"/>
        </w:rPr>
        <w:t>ussian</w:t>
      </w:r>
      <w:r>
        <w:rPr>
          <w:caps/>
          <w:sz w:val="18"/>
          <w:lang w:val="en-US"/>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55"/>
        <w:gridCol w:w="555"/>
        <w:gridCol w:w="555"/>
        <w:gridCol w:w="555"/>
        <w:gridCol w:w="555"/>
        <w:gridCol w:w="627"/>
        <w:gridCol w:w="484"/>
        <w:gridCol w:w="555"/>
        <w:gridCol w:w="555"/>
        <w:gridCol w:w="555"/>
        <w:gridCol w:w="555"/>
        <w:gridCol w:w="556"/>
      </w:tblGrid>
      <w:tr w:rsidR="008F7DD9" w:rsidRPr="002676B8" w:rsidTr="0055743F">
        <w:trPr>
          <w:trHeight w:val="338"/>
          <w:tblHeader/>
        </w:trPr>
        <w:tc>
          <w:tcPr>
            <w:tcW w:w="2126"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Study Group or Group</w:t>
            </w:r>
          </w:p>
        </w:tc>
        <w:tc>
          <w:tcPr>
            <w:tcW w:w="3402"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Collective</w:t>
            </w:r>
            <w:r w:rsidR="00050EF0" w:rsidRPr="002676B8">
              <w:rPr>
                <w:bCs/>
                <w:sz w:val="20"/>
              </w:rPr>
              <w:t xml:space="preserve"> </w:t>
            </w:r>
            <w:r w:rsidRPr="002676B8">
              <w:rPr>
                <w:bCs/>
                <w:sz w:val="20"/>
              </w:rPr>
              <w:t>letters</w:t>
            </w:r>
          </w:p>
        </w:tc>
        <w:tc>
          <w:tcPr>
            <w:tcW w:w="3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Reports</w:t>
            </w:r>
          </w:p>
        </w:tc>
      </w:tr>
      <w:tr w:rsidR="008F7DD9" w:rsidRPr="002676B8" w:rsidTr="0055743F">
        <w:trPr>
          <w:trHeight w:val="337"/>
          <w:tblHeader/>
        </w:trPr>
        <w:tc>
          <w:tcPr>
            <w:tcW w:w="2126"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F</w:t>
            </w:r>
          </w:p>
        </w:tc>
        <w:tc>
          <w:tcPr>
            <w:tcW w:w="627"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R</w:t>
            </w:r>
          </w:p>
        </w:tc>
        <w:tc>
          <w:tcPr>
            <w:tcW w:w="484"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F</w:t>
            </w:r>
          </w:p>
        </w:tc>
        <w:tc>
          <w:tcPr>
            <w:tcW w:w="556" w:type="dxa"/>
            <w:tcBorders>
              <w:top w:val="single" w:sz="18" w:space="0" w:color="auto"/>
              <w:left w:val="single" w:sz="18" w:space="0" w:color="auto"/>
              <w:bottom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R</w:t>
            </w:r>
          </w:p>
        </w:tc>
      </w:tr>
      <w:tr w:rsidR="008F7DD9" w:rsidRPr="002676B8" w:rsidTr="002676B8">
        <w:trPr>
          <w:trHeight w:val="337"/>
        </w:trPr>
        <w:tc>
          <w:tcPr>
            <w:tcW w:w="2126" w:type="dxa"/>
            <w:tcBorders>
              <w:top w:val="single" w:sz="18" w:space="0" w:color="auto"/>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2</w:t>
            </w:r>
          </w:p>
        </w:tc>
        <w:tc>
          <w:tcPr>
            <w:tcW w:w="555" w:type="dxa"/>
            <w:tcBorders>
              <w:top w:val="single" w:sz="18" w:space="0" w:color="auto"/>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627" w:type="dxa"/>
            <w:tcBorders>
              <w:top w:val="single" w:sz="18" w:space="0" w:color="auto"/>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top w:val="single" w:sz="18" w:space="0" w:color="auto"/>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top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6" w:type="dxa"/>
            <w:tcBorders>
              <w:top w:val="single" w:sz="18" w:space="0" w:color="auto"/>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3</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5</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9</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11</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12</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13</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15</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16</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2676B8">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COM 17</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627"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5" w:type="dxa"/>
            <w:shd w:val="clear" w:color="auto" w:fill="auto"/>
          </w:tcPr>
          <w:p w:rsidR="008F7DD9" w:rsidRPr="002676B8" w:rsidRDefault="008F7DD9" w:rsidP="002676B8">
            <w:pPr>
              <w:pStyle w:val="TableTitle"/>
              <w:keepNext w:val="0"/>
              <w:keepLines w:val="0"/>
              <w:spacing w:after="0"/>
              <w:rPr>
                <w:bCs/>
                <w:sz w:val="20"/>
              </w:rPr>
            </w:pPr>
          </w:p>
        </w:tc>
        <w:tc>
          <w:tcPr>
            <w:tcW w:w="556" w:type="dxa"/>
            <w:tcBorders>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8F7DD9" w:rsidRPr="002676B8" w:rsidTr="0055743F">
        <w:trPr>
          <w:trHeight w:val="337"/>
        </w:trPr>
        <w:tc>
          <w:tcPr>
            <w:tcW w:w="2126" w:type="dxa"/>
            <w:tcBorders>
              <w:left w:val="single" w:sz="18" w:space="0" w:color="auto"/>
              <w:right w:val="single" w:sz="18" w:space="0" w:color="auto"/>
            </w:tcBorders>
            <w:shd w:val="clear" w:color="auto" w:fill="auto"/>
            <w:vAlign w:val="center"/>
          </w:tcPr>
          <w:p w:rsidR="008F7DD9" w:rsidRPr="002676B8" w:rsidRDefault="008F7DD9" w:rsidP="002676B8">
            <w:pPr>
              <w:pStyle w:val="TableTitle"/>
              <w:keepNext w:val="0"/>
              <w:keepLines w:val="0"/>
              <w:spacing w:after="0"/>
              <w:rPr>
                <w:bCs/>
                <w:sz w:val="20"/>
              </w:rPr>
            </w:pPr>
            <w:r w:rsidRPr="002676B8">
              <w:rPr>
                <w:bCs/>
                <w:sz w:val="20"/>
              </w:rPr>
              <w:t>TSAG</w:t>
            </w:r>
          </w:p>
        </w:tc>
        <w:tc>
          <w:tcPr>
            <w:tcW w:w="555"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F7DD9" w:rsidRPr="002676B8" w:rsidRDefault="008F7DD9"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auto"/>
          </w:tcPr>
          <w:p w:rsidR="008F7DD9" w:rsidRPr="002676B8" w:rsidRDefault="008F7DD9" w:rsidP="002676B8">
            <w:pPr>
              <w:pStyle w:val="TableTitle"/>
              <w:keepNext w:val="0"/>
              <w:keepLines w:val="0"/>
              <w:spacing w:after="0"/>
              <w:rPr>
                <w:bCs/>
                <w:sz w:val="20"/>
              </w:rPr>
            </w:pPr>
          </w:p>
        </w:tc>
      </w:tr>
      <w:tr w:rsidR="00B61AB1" w:rsidRPr="002676B8" w:rsidTr="0055743F">
        <w:trPr>
          <w:trHeight w:val="337"/>
        </w:trPr>
        <w:tc>
          <w:tcPr>
            <w:tcW w:w="2126" w:type="dxa"/>
            <w:tcBorders>
              <w:left w:val="single" w:sz="18" w:space="0" w:color="auto"/>
              <w:right w:val="single" w:sz="18" w:space="0" w:color="auto"/>
            </w:tcBorders>
            <w:shd w:val="clear" w:color="auto" w:fill="auto"/>
            <w:vAlign w:val="center"/>
          </w:tcPr>
          <w:p w:rsidR="00B61AB1" w:rsidRPr="002676B8" w:rsidRDefault="00B61AB1" w:rsidP="002676B8">
            <w:pPr>
              <w:pStyle w:val="TableTitle"/>
              <w:keepNext w:val="0"/>
              <w:keepLines w:val="0"/>
              <w:spacing w:after="0"/>
              <w:rPr>
                <w:bCs/>
                <w:sz w:val="20"/>
              </w:rPr>
            </w:pPr>
            <w:r>
              <w:rPr>
                <w:bCs/>
                <w:sz w:val="20"/>
              </w:rPr>
              <w:t>RevCom</w:t>
            </w:r>
          </w:p>
        </w:tc>
        <w:tc>
          <w:tcPr>
            <w:tcW w:w="555" w:type="dxa"/>
            <w:tcBorders>
              <w:left w:val="single" w:sz="18" w:space="0" w:color="auto"/>
            </w:tcBorders>
            <w:shd w:val="clear" w:color="auto" w:fill="auto"/>
          </w:tcPr>
          <w:p w:rsidR="00B61AB1" w:rsidRPr="002676B8" w:rsidRDefault="00B61AB1"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B61AB1" w:rsidRPr="0055743F" w:rsidRDefault="00B61AB1" w:rsidP="002676B8">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B61AB1" w:rsidRPr="0055743F" w:rsidRDefault="00B61AB1" w:rsidP="002676B8">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B61AB1" w:rsidRPr="0055743F" w:rsidRDefault="00B61AB1" w:rsidP="002676B8">
            <w:pPr>
              <w:pStyle w:val="TableTitle"/>
              <w:keepNext w:val="0"/>
              <w:keepLines w:val="0"/>
              <w:spacing w:after="0"/>
              <w:rPr>
                <w:bCs/>
                <w:sz w:val="20"/>
                <w:shd w:val="pct15" w:color="auto" w:fill="FFFFFF"/>
              </w:rPr>
            </w:pPr>
          </w:p>
        </w:tc>
        <w:tc>
          <w:tcPr>
            <w:tcW w:w="555" w:type="dxa"/>
            <w:tcBorders>
              <w:bottom w:val="single" w:sz="4" w:space="0" w:color="auto"/>
            </w:tcBorders>
            <w:shd w:val="clear" w:color="auto" w:fill="808080" w:themeFill="background1" w:themeFillShade="80"/>
          </w:tcPr>
          <w:p w:rsidR="00B61AB1" w:rsidRPr="0055743F" w:rsidRDefault="00B61AB1" w:rsidP="002676B8">
            <w:pPr>
              <w:pStyle w:val="TableTitle"/>
              <w:keepNext w:val="0"/>
              <w:keepLines w:val="0"/>
              <w:spacing w:after="0"/>
              <w:rPr>
                <w:bCs/>
                <w:sz w:val="20"/>
                <w:shd w:val="pct15" w:color="auto" w:fill="FFFFFF"/>
              </w:rPr>
            </w:pPr>
          </w:p>
        </w:tc>
        <w:tc>
          <w:tcPr>
            <w:tcW w:w="627" w:type="dxa"/>
            <w:tcBorders>
              <w:bottom w:val="single" w:sz="4" w:space="0" w:color="auto"/>
              <w:right w:val="single" w:sz="18" w:space="0" w:color="auto"/>
            </w:tcBorders>
            <w:shd w:val="clear" w:color="auto" w:fill="808080" w:themeFill="background1" w:themeFillShade="80"/>
          </w:tcPr>
          <w:p w:rsidR="00B61AB1" w:rsidRPr="0055743F" w:rsidRDefault="00B61AB1" w:rsidP="002676B8">
            <w:pPr>
              <w:pStyle w:val="TableTitle"/>
              <w:keepNext w:val="0"/>
              <w:keepLines w:val="0"/>
              <w:spacing w:after="0"/>
              <w:rPr>
                <w:bCs/>
                <w:sz w:val="20"/>
                <w:shd w:val="pct15" w:color="auto" w:fill="FFFFFF"/>
              </w:rPr>
            </w:pPr>
          </w:p>
        </w:tc>
        <w:tc>
          <w:tcPr>
            <w:tcW w:w="484" w:type="dxa"/>
            <w:tcBorders>
              <w:left w:val="single" w:sz="18" w:space="0" w:color="auto"/>
            </w:tcBorders>
            <w:shd w:val="clear" w:color="auto" w:fill="auto"/>
          </w:tcPr>
          <w:p w:rsidR="00B61AB1" w:rsidRPr="002676B8" w:rsidRDefault="00B61AB1"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B61AB1" w:rsidRPr="002676B8" w:rsidRDefault="00B61AB1"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B61AB1" w:rsidRPr="002676B8" w:rsidRDefault="00B61AB1"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B61AB1" w:rsidRPr="002676B8" w:rsidRDefault="00B61AB1"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B61AB1" w:rsidRPr="002676B8" w:rsidRDefault="00B61AB1"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B61AB1" w:rsidRPr="002676B8" w:rsidRDefault="00B61AB1" w:rsidP="002676B8">
            <w:pPr>
              <w:pStyle w:val="TableTitle"/>
              <w:keepNext w:val="0"/>
              <w:keepLines w:val="0"/>
              <w:spacing w:after="0"/>
              <w:rPr>
                <w:bCs/>
                <w:sz w:val="20"/>
              </w:rPr>
            </w:pPr>
          </w:p>
        </w:tc>
      </w:tr>
      <w:tr w:rsidR="007D6072" w:rsidRPr="002676B8" w:rsidTr="0055743F">
        <w:trPr>
          <w:trHeight w:val="337"/>
        </w:trPr>
        <w:tc>
          <w:tcPr>
            <w:tcW w:w="2126" w:type="dxa"/>
            <w:tcBorders>
              <w:left w:val="single" w:sz="18" w:space="0" w:color="auto"/>
              <w:right w:val="single" w:sz="18" w:space="0" w:color="auto"/>
            </w:tcBorders>
            <w:shd w:val="clear" w:color="auto" w:fill="auto"/>
            <w:vAlign w:val="center"/>
          </w:tcPr>
          <w:p w:rsidR="007D6072" w:rsidRDefault="007D6072" w:rsidP="002676B8">
            <w:pPr>
              <w:pStyle w:val="TableTitle"/>
              <w:keepNext w:val="0"/>
              <w:keepLines w:val="0"/>
              <w:spacing w:after="0"/>
              <w:rPr>
                <w:bCs/>
                <w:sz w:val="20"/>
              </w:rPr>
            </w:pPr>
            <w:r>
              <w:rPr>
                <w:bCs/>
                <w:sz w:val="20"/>
              </w:rPr>
              <w:t>SCV</w:t>
            </w:r>
          </w:p>
        </w:tc>
        <w:tc>
          <w:tcPr>
            <w:tcW w:w="555" w:type="dxa"/>
            <w:tcBorders>
              <w:left w:val="single" w:sz="18" w:space="0" w:color="auto"/>
            </w:tcBorders>
            <w:shd w:val="clear" w:color="auto" w:fill="auto"/>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484" w:type="dxa"/>
            <w:tcBorders>
              <w:left w:val="single" w:sz="18" w:space="0" w:color="auto"/>
            </w:tcBorders>
            <w:shd w:val="clear" w:color="auto" w:fill="auto"/>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7D6072" w:rsidRPr="002676B8" w:rsidRDefault="007D6072" w:rsidP="002676B8">
            <w:pPr>
              <w:pStyle w:val="TableTitle"/>
              <w:keepNext w:val="0"/>
              <w:keepLines w:val="0"/>
              <w:spacing w:after="0"/>
              <w:rPr>
                <w:bCs/>
                <w:sz w:val="20"/>
              </w:rPr>
            </w:pPr>
          </w:p>
        </w:tc>
      </w:tr>
      <w:tr w:rsidR="0009476A" w:rsidRPr="002676B8" w:rsidTr="0055743F">
        <w:trPr>
          <w:trHeight w:val="337"/>
        </w:trPr>
        <w:tc>
          <w:tcPr>
            <w:tcW w:w="2126" w:type="dxa"/>
            <w:tcBorders>
              <w:left w:val="single" w:sz="18" w:space="0" w:color="auto"/>
              <w:right w:val="single" w:sz="18" w:space="0" w:color="auto"/>
            </w:tcBorders>
            <w:shd w:val="clear" w:color="auto" w:fill="auto"/>
            <w:vAlign w:val="center"/>
          </w:tcPr>
          <w:p w:rsidR="0009476A" w:rsidRPr="002676B8" w:rsidRDefault="0009476A" w:rsidP="002676B8">
            <w:pPr>
              <w:pStyle w:val="TableTitle"/>
              <w:keepNext w:val="0"/>
              <w:keepLines w:val="0"/>
              <w:spacing w:after="0"/>
              <w:rPr>
                <w:bCs/>
                <w:sz w:val="20"/>
              </w:rPr>
            </w:pPr>
            <w:r>
              <w:rPr>
                <w:bCs/>
                <w:sz w:val="20"/>
              </w:rPr>
              <w:t>SG2RG-</w:t>
            </w:r>
            <w:r w:rsidR="008B1386">
              <w:rPr>
                <w:bCs/>
                <w:sz w:val="20"/>
              </w:rPr>
              <w:t>AMR</w:t>
            </w:r>
          </w:p>
        </w:tc>
        <w:tc>
          <w:tcPr>
            <w:tcW w:w="555" w:type="dxa"/>
            <w:tcBorders>
              <w:left w:val="single" w:sz="18" w:space="0" w:color="auto"/>
            </w:tcBorders>
            <w:shd w:val="clear" w:color="auto" w:fill="auto"/>
          </w:tcPr>
          <w:p w:rsidR="0009476A" w:rsidRPr="002676B8" w:rsidRDefault="0009476A"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09476A" w:rsidRPr="002676B8" w:rsidRDefault="0009476A" w:rsidP="002676B8">
            <w:pPr>
              <w:pStyle w:val="TableTitle"/>
              <w:keepNext w:val="0"/>
              <w:keepLines w:val="0"/>
              <w:spacing w:after="0"/>
              <w:rPr>
                <w:bCs/>
                <w:sz w:val="20"/>
              </w:rPr>
            </w:pPr>
          </w:p>
        </w:tc>
        <w:tc>
          <w:tcPr>
            <w:tcW w:w="555" w:type="dxa"/>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484" w:type="dxa"/>
            <w:tcBorders>
              <w:left w:val="single" w:sz="18" w:space="0" w:color="auto"/>
            </w:tcBorders>
            <w:shd w:val="clear" w:color="auto" w:fill="auto"/>
          </w:tcPr>
          <w:p w:rsidR="0009476A" w:rsidRPr="002676B8" w:rsidRDefault="0009476A"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09476A" w:rsidRPr="002676B8" w:rsidRDefault="0009476A" w:rsidP="002676B8">
            <w:pPr>
              <w:pStyle w:val="TableTitle"/>
              <w:keepNext w:val="0"/>
              <w:keepLines w:val="0"/>
              <w:spacing w:after="0"/>
              <w:rPr>
                <w:bCs/>
                <w:sz w:val="20"/>
              </w:rPr>
            </w:pPr>
          </w:p>
        </w:tc>
        <w:tc>
          <w:tcPr>
            <w:tcW w:w="555" w:type="dxa"/>
            <w:shd w:val="clear" w:color="auto" w:fill="808080" w:themeFill="background1" w:themeFillShade="80"/>
          </w:tcPr>
          <w:p w:rsidR="0009476A" w:rsidRPr="002676B8" w:rsidRDefault="0009476A"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09476A" w:rsidRPr="002676B8" w:rsidRDefault="0009476A"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right w:val="single" w:sz="18" w:space="0" w:color="auto"/>
            </w:tcBorders>
            <w:shd w:val="clear" w:color="auto" w:fill="auto"/>
            <w:vAlign w:val="center"/>
          </w:tcPr>
          <w:p w:rsidR="008B1386" w:rsidRDefault="008B1386" w:rsidP="002676B8">
            <w:pPr>
              <w:pStyle w:val="TableTitle"/>
              <w:keepNext w:val="0"/>
              <w:keepLines w:val="0"/>
              <w:spacing w:after="0"/>
              <w:rPr>
                <w:bCs/>
                <w:sz w:val="20"/>
              </w:rPr>
            </w:pPr>
            <w:r w:rsidRPr="008B1386">
              <w:rPr>
                <w:bCs/>
                <w:sz w:val="20"/>
              </w:rPr>
              <w:t>SG2RG-EACO</w:t>
            </w:r>
          </w:p>
        </w:tc>
        <w:tc>
          <w:tcPr>
            <w:tcW w:w="555" w:type="dxa"/>
            <w:tcBorders>
              <w:left w:val="single" w:sz="18"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A75C94" w:rsidRPr="002676B8" w:rsidTr="0055743F">
        <w:trPr>
          <w:trHeight w:val="337"/>
        </w:trPr>
        <w:tc>
          <w:tcPr>
            <w:tcW w:w="2126" w:type="dxa"/>
            <w:tcBorders>
              <w:left w:val="single" w:sz="18" w:space="0" w:color="auto"/>
              <w:right w:val="single" w:sz="18" w:space="0" w:color="auto"/>
            </w:tcBorders>
            <w:shd w:val="clear" w:color="auto" w:fill="auto"/>
            <w:vAlign w:val="center"/>
          </w:tcPr>
          <w:p w:rsidR="00A75C94" w:rsidRPr="002676B8" w:rsidRDefault="00A75C94" w:rsidP="002676B8">
            <w:pPr>
              <w:pStyle w:val="TableTitle"/>
              <w:keepNext w:val="0"/>
              <w:keepLines w:val="0"/>
              <w:spacing w:after="0"/>
              <w:rPr>
                <w:bCs/>
                <w:sz w:val="20"/>
              </w:rPr>
            </w:pPr>
            <w:r>
              <w:rPr>
                <w:bCs/>
                <w:sz w:val="20"/>
              </w:rPr>
              <w:t>SG2RG-ARB</w:t>
            </w:r>
          </w:p>
        </w:tc>
        <w:tc>
          <w:tcPr>
            <w:tcW w:w="555" w:type="dxa"/>
            <w:tcBorders>
              <w:left w:val="single" w:sz="18" w:space="0" w:color="auto"/>
            </w:tcBorders>
            <w:shd w:val="clear" w:color="auto" w:fill="auto"/>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555" w:type="dxa"/>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484" w:type="dxa"/>
            <w:tcBorders>
              <w:left w:val="single" w:sz="18" w:space="0" w:color="auto"/>
            </w:tcBorders>
            <w:shd w:val="clear" w:color="auto" w:fill="auto"/>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555" w:type="dxa"/>
            <w:shd w:val="clear" w:color="auto" w:fill="808080" w:themeFill="background1" w:themeFillShade="80"/>
          </w:tcPr>
          <w:p w:rsidR="00A75C94" w:rsidRPr="002676B8" w:rsidRDefault="00A75C94"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A75C94" w:rsidRPr="002676B8" w:rsidRDefault="00A75C94"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right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SG3RG-AFR</w:t>
            </w:r>
          </w:p>
        </w:tc>
        <w:tc>
          <w:tcPr>
            <w:tcW w:w="555" w:type="dxa"/>
            <w:tcBorders>
              <w:left w:val="single" w:sz="18"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SG3RG-LAC</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SG3RG-AO</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RPr="002676B8" w:rsidRDefault="008B1386" w:rsidP="0009476A">
            <w:pPr>
              <w:pStyle w:val="TableTitle"/>
              <w:keepNext w:val="0"/>
              <w:keepLines w:val="0"/>
              <w:spacing w:after="0"/>
              <w:rPr>
                <w:bCs/>
                <w:sz w:val="20"/>
              </w:rPr>
            </w:pPr>
            <w:r>
              <w:rPr>
                <w:bCs/>
                <w:sz w:val="20"/>
              </w:rPr>
              <w:t>SG5RG-AFR</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Del="0009476A" w:rsidRDefault="008B1386" w:rsidP="0009476A">
            <w:pPr>
              <w:pStyle w:val="TableTitle"/>
              <w:keepNext w:val="0"/>
              <w:keepLines w:val="0"/>
              <w:spacing w:after="0"/>
              <w:rPr>
                <w:bCs/>
                <w:sz w:val="20"/>
              </w:rPr>
            </w:pPr>
            <w:r w:rsidRPr="008B1386">
              <w:rPr>
                <w:bCs/>
                <w:sz w:val="20"/>
              </w:rPr>
              <w:t>SG5RG-ARB</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Del="0009476A" w:rsidRDefault="008B1386" w:rsidP="0009476A">
            <w:pPr>
              <w:pStyle w:val="TableTitle"/>
              <w:keepNext w:val="0"/>
              <w:keepLines w:val="0"/>
              <w:spacing w:after="0"/>
              <w:rPr>
                <w:bCs/>
                <w:sz w:val="20"/>
              </w:rPr>
            </w:pPr>
            <w:r w:rsidRPr="008B1386">
              <w:rPr>
                <w:bCs/>
                <w:sz w:val="20"/>
              </w:rPr>
              <w:t>SG5RG-AP</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55743F">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RDefault="008B1386" w:rsidP="002676B8">
            <w:pPr>
              <w:pStyle w:val="TableTitle"/>
              <w:keepNext w:val="0"/>
              <w:keepLines w:val="0"/>
              <w:spacing w:after="0"/>
              <w:rPr>
                <w:bCs/>
                <w:sz w:val="20"/>
              </w:rPr>
            </w:pPr>
            <w:r>
              <w:rPr>
                <w:bCs/>
                <w:sz w:val="20"/>
              </w:rPr>
              <w:t>SG5RG-LAC</w:t>
            </w: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2676B8">
            <w:pPr>
              <w:pStyle w:val="TableTitle"/>
              <w:keepNext w:val="0"/>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2676B8">
            <w:pPr>
              <w:pStyle w:val="TableTitle"/>
              <w:keepNext w:val="0"/>
              <w:keepLines w:val="0"/>
              <w:spacing w:after="0"/>
              <w:rPr>
                <w:bCs/>
                <w:sz w:val="20"/>
              </w:rPr>
            </w:pPr>
          </w:p>
        </w:tc>
      </w:tr>
      <w:tr w:rsidR="008B1386" w:rsidRPr="002676B8" w:rsidTr="00A94616">
        <w:trPr>
          <w:cantSplit/>
          <w:trHeight w:val="337"/>
        </w:trPr>
        <w:tc>
          <w:tcPr>
            <w:tcW w:w="2126" w:type="dxa"/>
            <w:tcBorders>
              <w:left w:val="single" w:sz="18" w:space="0" w:color="auto"/>
              <w:bottom w:val="single" w:sz="4" w:space="0" w:color="auto"/>
              <w:right w:val="single" w:sz="18" w:space="0" w:color="auto"/>
            </w:tcBorders>
            <w:shd w:val="clear" w:color="auto" w:fill="auto"/>
            <w:vAlign w:val="center"/>
          </w:tcPr>
          <w:p w:rsidR="008B1386" w:rsidRDefault="008B1386" w:rsidP="00485893">
            <w:pPr>
              <w:pStyle w:val="TableTitle"/>
              <w:keepLines w:val="0"/>
              <w:spacing w:after="0"/>
              <w:rPr>
                <w:bCs/>
                <w:sz w:val="20"/>
              </w:rPr>
            </w:pPr>
            <w:r>
              <w:rPr>
                <w:bCs/>
                <w:sz w:val="20"/>
              </w:rPr>
              <w:lastRenderedPageBreak/>
              <w:t>SG12RG-AFR</w:t>
            </w:r>
          </w:p>
        </w:tc>
        <w:tc>
          <w:tcPr>
            <w:tcW w:w="555" w:type="dxa"/>
            <w:tcBorders>
              <w:left w:val="single" w:sz="18" w:space="0" w:color="auto"/>
              <w:bottom w:val="single" w:sz="4" w:space="0" w:color="auto"/>
            </w:tcBorders>
            <w:shd w:val="clear" w:color="auto" w:fill="auto"/>
          </w:tcPr>
          <w:p w:rsidR="008B1386" w:rsidRPr="002676B8" w:rsidRDefault="008B1386" w:rsidP="00485893">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485893">
            <w:pPr>
              <w:pStyle w:val="TableTitle"/>
              <w:keepLines w:val="0"/>
              <w:spacing w:after="0"/>
              <w:rPr>
                <w:bCs/>
                <w:sz w:val="20"/>
              </w:rPr>
            </w:pPr>
          </w:p>
        </w:tc>
        <w:tc>
          <w:tcPr>
            <w:tcW w:w="627" w:type="dxa"/>
            <w:tcBorders>
              <w:bottom w:val="single" w:sz="4"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484" w:type="dxa"/>
            <w:tcBorders>
              <w:left w:val="single" w:sz="18" w:space="0" w:color="auto"/>
              <w:bottom w:val="single" w:sz="4" w:space="0" w:color="auto"/>
            </w:tcBorders>
            <w:shd w:val="clear" w:color="auto" w:fill="auto"/>
          </w:tcPr>
          <w:p w:rsidR="008B1386" w:rsidRPr="002676B8" w:rsidRDefault="008B1386" w:rsidP="00485893">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bottom w:val="single" w:sz="4"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bottom w:val="single" w:sz="4"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left w:val="single" w:sz="18" w:space="0" w:color="auto"/>
              <w:bottom w:val="single" w:sz="4" w:space="0" w:color="auto"/>
            </w:tcBorders>
            <w:shd w:val="clear" w:color="auto" w:fill="auto"/>
          </w:tcPr>
          <w:p w:rsidR="008B1386" w:rsidRPr="002676B8" w:rsidRDefault="008B1386" w:rsidP="00485893">
            <w:pPr>
              <w:pStyle w:val="TableTitle"/>
              <w:keepLines w:val="0"/>
              <w:spacing w:after="0"/>
              <w:rPr>
                <w:bCs/>
                <w:sz w:val="20"/>
              </w:rPr>
            </w:pPr>
          </w:p>
        </w:tc>
        <w:tc>
          <w:tcPr>
            <w:tcW w:w="556" w:type="dxa"/>
            <w:tcBorders>
              <w:bottom w:val="single" w:sz="4"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r>
      <w:tr w:rsidR="008B1386" w:rsidRPr="002676B8" w:rsidTr="00A94616">
        <w:trPr>
          <w:cantSplit/>
          <w:trHeight w:val="337"/>
        </w:trPr>
        <w:tc>
          <w:tcPr>
            <w:tcW w:w="2126" w:type="dxa"/>
            <w:tcBorders>
              <w:top w:val="single" w:sz="4" w:space="0" w:color="auto"/>
              <w:left w:val="single" w:sz="18" w:space="0" w:color="auto"/>
              <w:bottom w:val="single" w:sz="18" w:space="0" w:color="auto"/>
              <w:right w:val="single" w:sz="18" w:space="0" w:color="auto"/>
            </w:tcBorders>
            <w:shd w:val="clear" w:color="auto" w:fill="auto"/>
            <w:vAlign w:val="center"/>
          </w:tcPr>
          <w:p w:rsidR="008B1386" w:rsidRDefault="008B1386" w:rsidP="00485893">
            <w:pPr>
              <w:pStyle w:val="TableTitle"/>
              <w:keepLines w:val="0"/>
              <w:spacing w:after="0"/>
              <w:rPr>
                <w:bCs/>
                <w:sz w:val="20"/>
              </w:rPr>
            </w:pPr>
            <w:r>
              <w:rPr>
                <w:bCs/>
                <w:sz w:val="20"/>
              </w:rPr>
              <w:t>SG13RG-AFR</w:t>
            </w:r>
          </w:p>
        </w:tc>
        <w:tc>
          <w:tcPr>
            <w:tcW w:w="555" w:type="dxa"/>
            <w:tcBorders>
              <w:top w:val="single" w:sz="4" w:space="0" w:color="auto"/>
              <w:left w:val="single" w:sz="18" w:space="0" w:color="auto"/>
              <w:bottom w:val="single" w:sz="18" w:space="0" w:color="auto"/>
            </w:tcBorders>
            <w:shd w:val="clear" w:color="auto" w:fill="auto"/>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8B1386" w:rsidRPr="002676B8" w:rsidRDefault="008B1386" w:rsidP="00485893">
            <w:pPr>
              <w:pStyle w:val="TableTitle"/>
              <w:keepLines w:val="0"/>
              <w:spacing w:after="0"/>
              <w:rPr>
                <w:bCs/>
                <w:sz w:val="20"/>
              </w:rPr>
            </w:pPr>
          </w:p>
        </w:tc>
        <w:tc>
          <w:tcPr>
            <w:tcW w:w="627" w:type="dxa"/>
            <w:tcBorders>
              <w:top w:val="single" w:sz="4" w:space="0" w:color="auto"/>
              <w:bottom w:val="single" w:sz="18"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484" w:type="dxa"/>
            <w:tcBorders>
              <w:top w:val="single" w:sz="4" w:space="0" w:color="auto"/>
              <w:left w:val="single" w:sz="18" w:space="0" w:color="auto"/>
              <w:bottom w:val="single" w:sz="18" w:space="0" w:color="auto"/>
            </w:tcBorders>
            <w:shd w:val="clear" w:color="auto" w:fill="auto"/>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bottom w:val="single" w:sz="18"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c>
          <w:tcPr>
            <w:tcW w:w="555" w:type="dxa"/>
            <w:tcBorders>
              <w:top w:val="single" w:sz="4" w:space="0" w:color="auto"/>
              <w:left w:val="single" w:sz="18" w:space="0" w:color="auto"/>
              <w:bottom w:val="single" w:sz="18" w:space="0" w:color="auto"/>
            </w:tcBorders>
            <w:shd w:val="clear" w:color="auto" w:fill="auto"/>
          </w:tcPr>
          <w:p w:rsidR="008B1386" w:rsidRPr="002676B8" w:rsidRDefault="008B1386" w:rsidP="00485893">
            <w:pPr>
              <w:pStyle w:val="TableTitle"/>
              <w:keepLines w:val="0"/>
              <w:spacing w:after="0"/>
              <w:rPr>
                <w:bCs/>
                <w:sz w:val="20"/>
              </w:rPr>
            </w:pPr>
          </w:p>
        </w:tc>
        <w:tc>
          <w:tcPr>
            <w:tcW w:w="556" w:type="dxa"/>
            <w:tcBorders>
              <w:top w:val="single" w:sz="4" w:space="0" w:color="auto"/>
              <w:bottom w:val="single" w:sz="18" w:space="0" w:color="auto"/>
              <w:right w:val="single" w:sz="18" w:space="0" w:color="auto"/>
            </w:tcBorders>
            <w:shd w:val="clear" w:color="auto" w:fill="808080" w:themeFill="background1" w:themeFillShade="80"/>
          </w:tcPr>
          <w:p w:rsidR="008B1386" w:rsidRPr="002676B8" w:rsidRDefault="008B1386" w:rsidP="00485893">
            <w:pPr>
              <w:pStyle w:val="TableTitle"/>
              <w:keepLines w:val="0"/>
              <w:spacing w:after="0"/>
              <w:rPr>
                <w:bCs/>
                <w:sz w:val="20"/>
              </w:rPr>
            </w:pPr>
          </w:p>
        </w:tc>
      </w:tr>
      <w:tr w:rsidR="008B1386" w:rsidRPr="002676B8" w:rsidTr="00A94616">
        <w:trPr>
          <w:trHeight w:val="113"/>
        </w:trPr>
        <w:tc>
          <w:tcPr>
            <w:tcW w:w="2126"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627"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484"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5" w:type="dxa"/>
            <w:tcBorders>
              <w:top w:val="single" w:sz="18" w:space="0" w:color="auto"/>
              <w:left w:val="nil"/>
              <w:bottom w:val="single" w:sz="18" w:space="0" w:color="auto"/>
              <w:right w:val="nil"/>
            </w:tcBorders>
            <w:shd w:val="clear" w:color="auto" w:fill="auto"/>
            <w:vAlign w:val="center"/>
          </w:tcPr>
          <w:p w:rsidR="008B1386" w:rsidRPr="002676B8" w:rsidRDefault="008B1386" w:rsidP="002676B8">
            <w:pPr>
              <w:pStyle w:val="TableTitle"/>
              <w:keepNext w:val="0"/>
              <w:keepLines w:val="0"/>
              <w:spacing w:after="0"/>
              <w:rPr>
                <w:bCs/>
                <w:sz w:val="20"/>
              </w:rPr>
            </w:pPr>
          </w:p>
        </w:tc>
        <w:tc>
          <w:tcPr>
            <w:tcW w:w="556" w:type="dxa"/>
            <w:tcBorders>
              <w:top w:val="single" w:sz="18" w:space="0" w:color="auto"/>
              <w:left w:val="nil"/>
              <w:bottom w:val="single" w:sz="18" w:space="0" w:color="auto"/>
              <w:right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p>
        </w:tc>
      </w:tr>
      <w:tr w:rsidR="008B1386" w:rsidRPr="002676B8" w:rsidTr="002676B8">
        <w:trPr>
          <w:trHeight w:val="337"/>
        </w:trPr>
        <w:tc>
          <w:tcPr>
            <w:tcW w:w="2126" w:type="dxa"/>
            <w:tcBorders>
              <w:top w:val="single" w:sz="18" w:space="0" w:color="auto"/>
              <w:left w:val="single" w:sz="18" w:space="0" w:color="auto"/>
              <w:bottom w:val="single" w:sz="18" w:space="0" w:color="auto"/>
              <w:right w:val="single" w:sz="18" w:space="0" w:color="auto"/>
            </w:tcBorders>
            <w:shd w:val="clear" w:color="auto" w:fill="auto"/>
          </w:tcPr>
          <w:p w:rsidR="008B1386" w:rsidRPr="002676B8" w:rsidRDefault="008B1386" w:rsidP="002676B8">
            <w:pPr>
              <w:pStyle w:val="TableTitle"/>
              <w:keepNext w:val="0"/>
              <w:keepLines w:val="0"/>
              <w:spacing w:after="0"/>
              <w:rPr>
                <w:bCs/>
                <w:sz w:val="20"/>
              </w:rPr>
            </w:pPr>
            <w:r w:rsidRPr="002676B8">
              <w:rPr>
                <w:bCs/>
                <w:sz w:val="20"/>
              </w:rPr>
              <w:t>Circular</w:t>
            </w:r>
            <w:r w:rsidRPr="002676B8">
              <w:rPr>
                <w:bCs/>
                <w:sz w:val="20"/>
              </w:rPr>
              <w:br/>
            </w:r>
            <w:r w:rsidRPr="002676B8">
              <w:rPr>
                <w:b w:val="0"/>
                <w:sz w:val="20"/>
              </w:rPr>
              <w:t>(one copy only)</w:t>
            </w:r>
          </w:p>
        </w:tc>
        <w:tc>
          <w:tcPr>
            <w:tcW w:w="1110" w:type="dxa"/>
            <w:gridSpan w:val="2"/>
            <w:tcBorders>
              <w:top w:val="single" w:sz="18" w:space="0" w:color="auto"/>
              <w:left w:val="single" w:sz="18" w:space="0" w:color="auto"/>
              <w:bottom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E</w:t>
            </w:r>
          </w:p>
        </w:tc>
        <w:tc>
          <w:tcPr>
            <w:tcW w:w="1110" w:type="dxa"/>
            <w:gridSpan w:val="2"/>
            <w:tcBorders>
              <w:top w:val="single" w:sz="18" w:space="0" w:color="auto"/>
              <w:bottom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A</w:t>
            </w:r>
          </w:p>
        </w:tc>
        <w:tc>
          <w:tcPr>
            <w:tcW w:w="1182" w:type="dxa"/>
            <w:gridSpan w:val="2"/>
            <w:tcBorders>
              <w:top w:val="single" w:sz="18" w:space="0" w:color="auto"/>
              <w:bottom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C</w:t>
            </w:r>
          </w:p>
        </w:tc>
        <w:tc>
          <w:tcPr>
            <w:tcW w:w="1039" w:type="dxa"/>
            <w:gridSpan w:val="2"/>
            <w:tcBorders>
              <w:top w:val="single" w:sz="18" w:space="0" w:color="auto"/>
              <w:bottom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S</w:t>
            </w:r>
          </w:p>
        </w:tc>
        <w:tc>
          <w:tcPr>
            <w:tcW w:w="1110" w:type="dxa"/>
            <w:gridSpan w:val="2"/>
            <w:tcBorders>
              <w:top w:val="single" w:sz="18" w:space="0" w:color="auto"/>
              <w:bottom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F</w:t>
            </w:r>
          </w:p>
        </w:tc>
        <w:tc>
          <w:tcPr>
            <w:tcW w:w="1111" w:type="dxa"/>
            <w:gridSpan w:val="2"/>
            <w:tcBorders>
              <w:top w:val="single" w:sz="18" w:space="0" w:color="auto"/>
              <w:bottom w:val="single" w:sz="18" w:space="0" w:color="auto"/>
              <w:right w:val="single" w:sz="18" w:space="0" w:color="auto"/>
            </w:tcBorders>
            <w:shd w:val="clear" w:color="auto" w:fill="auto"/>
            <w:vAlign w:val="center"/>
          </w:tcPr>
          <w:p w:rsidR="008B1386" w:rsidRPr="002676B8" w:rsidRDefault="008B1386" w:rsidP="002676B8">
            <w:pPr>
              <w:pStyle w:val="TableTitle"/>
              <w:keepNext w:val="0"/>
              <w:keepLines w:val="0"/>
              <w:spacing w:after="0"/>
              <w:rPr>
                <w:bCs/>
                <w:sz w:val="20"/>
              </w:rPr>
            </w:pPr>
            <w:r w:rsidRPr="002676B8">
              <w:rPr>
                <w:bCs/>
                <w:sz w:val="20"/>
              </w:rPr>
              <w:t>R</w:t>
            </w:r>
          </w:p>
        </w:tc>
      </w:tr>
    </w:tbl>
    <w:p w:rsidR="009C765E" w:rsidRPr="008A773D" w:rsidRDefault="009C765E">
      <w:pPr>
        <w:pStyle w:val="TableTitle"/>
        <w:keepNext w:val="0"/>
        <w:keepLines w:val="0"/>
        <w:spacing w:before="120" w:after="60"/>
        <w:rPr>
          <w:bCs/>
          <w:szCs w:val="24"/>
        </w:rPr>
      </w:pPr>
      <w:r w:rsidRPr="008A773D">
        <w:rPr>
          <w:bCs/>
          <w:szCs w:val="24"/>
        </w:rPr>
        <w:t>At this single dispatch address:</w:t>
      </w:r>
    </w:p>
    <w:tbl>
      <w:tblPr>
        <w:tblW w:w="0" w:type="auto"/>
        <w:tblLayout w:type="fixed"/>
        <w:tblLook w:val="0000" w:firstRow="0" w:lastRow="0" w:firstColumn="0" w:lastColumn="0" w:noHBand="0" w:noVBand="0"/>
      </w:tblPr>
      <w:tblGrid>
        <w:gridCol w:w="2088"/>
        <w:gridCol w:w="3600"/>
        <w:gridCol w:w="900"/>
        <w:gridCol w:w="3240"/>
      </w:tblGrid>
      <w:tr w:rsidR="009C765E">
        <w:tc>
          <w:tcPr>
            <w:tcW w:w="2088" w:type="dxa"/>
          </w:tcPr>
          <w:p w:rsidR="00683695" w:rsidRDefault="00683695">
            <w:pPr>
              <w:pStyle w:val="Heading2"/>
              <w:spacing w:before="0"/>
            </w:pPr>
          </w:p>
          <w:p w:rsidR="009C765E" w:rsidRDefault="009C765E">
            <w:pPr>
              <w:pStyle w:val="Heading2"/>
              <w:spacing w:before="0"/>
            </w:pPr>
            <w:r>
              <w:t>Contact person:</w:t>
            </w:r>
          </w:p>
        </w:tc>
        <w:tc>
          <w:tcPr>
            <w:tcW w:w="7740" w:type="dxa"/>
            <w:gridSpan w:val="3"/>
          </w:tcPr>
          <w:p w:rsidR="00683695" w:rsidRDefault="00683695">
            <w:pPr>
              <w:pStyle w:val="Index1"/>
              <w:spacing w:before="0"/>
            </w:pPr>
          </w:p>
          <w:p w:rsidR="009C765E" w:rsidRDefault="009C765E">
            <w:pPr>
              <w:pStyle w:val="Index1"/>
              <w:spacing w:before="0"/>
            </w:pPr>
            <w:r>
              <w:t>_____________________________________________________________</w:t>
            </w:r>
          </w:p>
        </w:tc>
      </w:tr>
      <w:tr w:rsidR="009C765E">
        <w:tc>
          <w:tcPr>
            <w:tcW w:w="2088" w:type="dxa"/>
            <w:vAlign w:val="center"/>
          </w:tcPr>
          <w:p w:rsidR="009C765E" w:rsidRDefault="009C765E" w:rsidP="00683695">
            <w:pPr>
              <w:spacing w:before="0"/>
            </w:pPr>
            <w:r>
              <w:t>Address:</w:t>
            </w:r>
          </w:p>
        </w:tc>
        <w:tc>
          <w:tcPr>
            <w:tcW w:w="7740" w:type="dxa"/>
            <w:gridSpan w:val="3"/>
          </w:tcPr>
          <w:p w:rsidR="009C765E" w:rsidRDefault="009C765E">
            <w:pPr>
              <w:pStyle w:val="Index1"/>
              <w:spacing w:before="80"/>
              <w:rPr>
                <w:lang w:val="en-US"/>
              </w:rPr>
            </w:pPr>
            <w:r>
              <w:rPr>
                <w:lang w:val="en-US"/>
              </w:rPr>
              <w:t>_____________________________________________________________</w:t>
            </w:r>
          </w:p>
          <w:p w:rsidR="009C765E" w:rsidRDefault="009C765E" w:rsidP="008A773D">
            <w:pPr>
              <w:spacing w:before="40"/>
              <w:rPr>
                <w:lang w:val="en-US"/>
              </w:rPr>
            </w:pPr>
            <w:r>
              <w:rPr>
                <w:lang w:val="en-US"/>
              </w:rPr>
              <w:t>____________________________________________________________</w:t>
            </w:r>
            <w:r w:rsidR="00683695">
              <w:rPr>
                <w:lang w:val="en-US"/>
              </w:rPr>
              <w:t>_</w:t>
            </w:r>
          </w:p>
          <w:p w:rsidR="009C765E" w:rsidRDefault="009C765E">
            <w:pPr>
              <w:spacing w:before="40"/>
              <w:rPr>
                <w:lang w:val="en-US"/>
              </w:rPr>
            </w:pPr>
            <w:r>
              <w:rPr>
                <w:lang w:val="en-US"/>
              </w:rPr>
              <w:t>_____________________________________________________________</w:t>
            </w:r>
          </w:p>
        </w:tc>
      </w:tr>
      <w:tr w:rsidR="009C765E">
        <w:trPr>
          <w:cantSplit/>
        </w:trPr>
        <w:tc>
          <w:tcPr>
            <w:tcW w:w="2088" w:type="dxa"/>
          </w:tcPr>
          <w:p w:rsidR="009C765E" w:rsidRDefault="009C765E">
            <w:pPr>
              <w:pStyle w:val="Index1"/>
              <w:rPr>
                <w:lang w:val="en-US"/>
              </w:rPr>
            </w:pPr>
          </w:p>
        </w:tc>
        <w:tc>
          <w:tcPr>
            <w:tcW w:w="3600" w:type="dxa"/>
          </w:tcPr>
          <w:p w:rsidR="009C765E" w:rsidRDefault="009C765E">
            <w:pPr>
              <w:pStyle w:val="Index1"/>
              <w:spacing w:before="80"/>
              <w:rPr>
                <w:lang w:val="en-US"/>
              </w:rPr>
            </w:pPr>
          </w:p>
        </w:tc>
        <w:tc>
          <w:tcPr>
            <w:tcW w:w="900" w:type="dxa"/>
          </w:tcPr>
          <w:p w:rsidR="009C765E" w:rsidRDefault="009C765E">
            <w:pPr>
              <w:spacing w:before="80"/>
              <w:rPr>
                <w:lang w:val="en-US"/>
              </w:rPr>
            </w:pPr>
          </w:p>
        </w:tc>
        <w:tc>
          <w:tcPr>
            <w:tcW w:w="3240" w:type="dxa"/>
          </w:tcPr>
          <w:p w:rsidR="009C765E" w:rsidRDefault="009C765E">
            <w:pPr>
              <w:spacing w:before="80"/>
              <w:rPr>
                <w:lang w:val="en-US"/>
              </w:rPr>
            </w:pPr>
          </w:p>
        </w:tc>
      </w:tr>
      <w:tr w:rsidR="009C765E">
        <w:trPr>
          <w:cantSplit/>
        </w:trPr>
        <w:tc>
          <w:tcPr>
            <w:tcW w:w="2088" w:type="dxa"/>
          </w:tcPr>
          <w:p w:rsidR="009C765E" w:rsidRDefault="009C765E">
            <w:pPr>
              <w:spacing w:before="0"/>
              <w:rPr>
                <w:lang w:val="en-US"/>
              </w:rPr>
            </w:pPr>
            <w:r>
              <w:rPr>
                <w:lang w:val="en-US"/>
              </w:rPr>
              <w:t>Tel.:</w:t>
            </w:r>
          </w:p>
        </w:tc>
        <w:tc>
          <w:tcPr>
            <w:tcW w:w="3600" w:type="dxa"/>
          </w:tcPr>
          <w:p w:rsidR="009C765E" w:rsidRDefault="009C765E">
            <w:pPr>
              <w:pStyle w:val="Index1"/>
              <w:spacing w:before="40"/>
              <w:rPr>
                <w:lang w:val="en-US"/>
              </w:rPr>
            </w:pPr>
            <w:r>
              <w:rPr>
                <w:lang w:val="en-US"/>
              </w:rPr>
              <w:t>__________________________</w:t>
            </w:r>
          </w:p>
        </w:tc>
        <w:tc>
          <w:tcPr>
            <w:tcW w:w="900" w:type="dxa"/>
          </w:tcPr>
          <w:p w:rsidR="009C765E" w:rsidRDefault="009C765E">
            <w:pPr>
              <w:spacing w:before="40"/>
              <w:rPr>
                <w:lang w:val="en-US"/>
              </w:rPr>
            </w:pPr>
            <w:r>
              <w:rPr>
                <w:lang w:val="en-US"/>
              </w:rPr>
              <w:t>Fax:</w:t>
            </w:r>
          </w:p>
        </w:tc>
        <w:tc>
          <w:tcPr>
            <w:tcW w:w="3240" w:type="dxa"/>
          </w:tcPr>
          <w:p w:rsidR="009C765E" w:rsidRDefault="009C765E">
            <w:pPr>
              <w:spacing w:before="40"/>
              <w:rPr>
                <w:lang w:val="en-US"/>
              </w:rPr>
            </w:pPr>
            <w:r>
              <w:rPr>
                <w:lang w:val="en-US"/>
              </w:rPr>
              <w:t>________________________</w:t>
            </w:r>
          </w:p>
        </w:tc>
      </w:tr>
      <w:tr w:rsidR="009C765E">
        <w:tc>
          <w:tcPr>
            <w:tcW w:w="2088" w:type="dxa"/>
          </w:tcPr>
          <w:p w:rsidR="009C765E" w:rsidRDefault="009C765E">
            <w:pPr>
              <w:spacing w:before="0"/>
              <w:rPr>
                <w:lang w:val="en-US"/>
              </w:rPr>
            </w:pPr>
            <w:r>
              <w:rPr>
                <w:lang w:val="en-US"/>
              </w:rPr>
              <w:t>E-mail:</w:t>
            </w:r>
          </w:p>
        </w:tc>
        <w:tc>
          <w:tcPr>
            <w:tcW w:w="7740" w:type="dxa"/>
            <w:gridSpan w:val="3"/>
          </w:tcPr>
          <w:p w:rsidR="009C765E" w:rsidRDefault="009C765E">
            <w:pPr>
              <w:pStyle w:val="Index1"/>
              <w:spacing w:before="40"/>
              <w:rPr>
                <w:lang w:val="en-US"/>
              </w:rPr>
            </w:pPr>
            <w:r>
              <w:rPr>
                <w:lang w:val="en-US"/>
              </w:rPr>
              <w:t>_____________________________________________________________</w:t>
            </w:r>
          </w:p>
        </w:tc>
      </w:tr>
    </w:tbl>
    <w:p w:rsidR="009C765E" w:rsidRDefault="009C765E">
      <w:pPr>
        <w:pStyle w:val="Index1"/>
        <w:tabs>
          <w:tab w:val="clear" w:pos="794"/>
          <w:tab w:val="clear" w:pos="1191"/>
          <w:tab w:val="clear" w:pos="1588"/>
          <w:tab w:val="clear" w:pos="1985"/>
          <w:tab w:val="left" w:pos="2088"/>
          <w:tab w:val="left" w:pos="9828"/>
        </w:tabs>
        <w:spacing w:before="40"/>
        <w:rPr>
          <w:sz w:val="4"/>
          <w:lang w:val="en-US"/>
        </w:rPr>
        <w:sectPr w:rsidR="009C765E">
          <w:headerReference w:type="even" r:id="rId48"/>
          <w:headerReference w:type="default" r:id="rId49"/>
          <w:footerReference w:type="even" r:id="rId50"/>
          <w:footerReference w:type="first" r:id="rId51"/>
          <w:type w:val="oddPage"/>
          <w:pgSz w:w="11907" w:h="16840" w:code="9"/>
          <w:pgMar w:top="1134" w:right="1134" w:bottom="1134" w:left="1134" w:header="567" w:footer="567" w:gutter="0"/>
          <w:paperSrc w:first="15" w:other="15"/>
          <w:cols w:space="720"/>
        </w:sectPr>
      </w:pPr>
    </w:p>
    <w:p w:rsidR="009C765E" w:rsidRDefault="009C765E">
      <w:pPr>
        <w:pStyle w:val="Index1"/>
        <w:tabs>
          <w:tab w:val="clear" w:pos="794"/>
          <w:tab w:val="clear" w:pos="1191"/>
          <w:tab w:val="clear" w:pos="1588"/>
          <w:tab w:val="clear" w:pos="1985"/>
          <w:tab w:val="left" w:pos="2088"/>
          <w:tab w:val="left" w:pos="9828"/>
        </w:tabs>
        <w:spacing w:before="40"/>
        <w:rPr>
          <w:sz w:val="4"/>
          <w:lang w:val="en-US"/>
        </w:rPr>
      </w:pPr>
    </w:p>
    <w:p w:rsidR="00715298" w:rsidRPr="00D875A3" w:rsidRDefault="00715298" w:rsidP="00D875A3">
      <w:pPr>
        <w:spacing w:before="0"/>
        <w:jc w:val="center"/>
        <w:rPr>
          <w:b/>
          <w:bCs/>
        </w:rPr>
      </w:pPr>
      <w:r w:rsidRPr="00D875A3">
        <w:rPr>
          <w:b/>
          <w:bCs/>
        </w:rPr>
        <w:t>ANNEX 5</w:t>
      </w:r>
    </w:p>
    <w:p w:rsidR="00715298" w:rsidRDefault="00715298" w:rsidP="00715298">
      <w:pPr>
        <w:spacing w:before="0"/>
        <w:jc w:val="center"/>
      </w:pPr>
      <w:r>
        <w:t>(to TSB Circular 1)</w:t>
      </w:r>
    </w:p>
    <w:p w:rsidR="00715298" w:rsidRDefault="00715298" w:rsidP="00D875A3">
      <w:pPr>
        <w:spacing w:before="0"/>
        <w:jc w:val="center"/>
        <w:rPr>
          <w:sz w:val="20"/>
        </w:rPr>
      </w:pPr>
    </w:p>
    <w:p w:rsidR="007C6ADB" w:rsidRDefault="00EE3A5B" w:rsidP="001256C7">
      <w:pPr>
        <w:spacing w:before="0"/>
        <w:jc w:val="center"/>
        <w:rPr>
          <w:sz w:val="20"/>
        </w:rPr>
      </w:pPr>
      <w:r>
        <w:rPr>
          <w:sz w:val="20"/>
        </w:rPr>
        <w:t>Kindly complete this form and return it to:</w:t>
      </w:r>
      <w:r>
        <w:rPr>
          <w:sz w:val="20"/>
        </w:rPr>
        <w:br/>
        <w:t xml:space="preserve">Telecommunication Standardization Bureau (TSB) - Fax: +41 22 730 58 53 </w:t>
      </w:r>
      <w:r>
        <w:rPr>
          <w:sz w:val="20"/>
        </w:rPr>
        <w:br/>
        <w:t xml:space="preserve">(form available on ITU-T website at </w:t>
      </w:r>
      <w:hyperlink r:id="rId52" w:history="1">
        <w:r w:rsidR="008A4461" w:rsidRPr="001256C7">
          <w:rPr>
            <w:rStyle w:val="Hyperlink"/>
            <w:sz w:val="20"/>
          </w:rPr>
          <w:t>http://</w:t>
        </w:r>
        <w:r w:rsidR="005A09C2" w:rsidRPr="001256C7">
          <w:rPr>
            <w:rStyle w:val="Hyperlink"/>
            <w:sz w:val="20"/>
          </w:rPr>
          <w:t>www.</w:t>
        </w:r>
        <w:r w:rsidR="008A4461" w:rsidRPr="001256C7">
          <w:rPr>
            <w:rStyle w:val="Hyperlink"/>
            <w:sz w:val="20"/>
          </w:rPr>
          <w:t>itu.int/en/ITU-T/info/Pages/circulars.aspx</w:t>
        </w:r>
      </w:hyperlink>
      <w:r>
        <w:rPr>
          <w:sz w:val="20"/>
        </w:rPr>
        <w:t>)</w:t>
      </w:r>
    </w:p>
    <w:p w:rsidR="00BB4B67" w:rsidRDefault="00BB4B67" w:rsidP="00EE3A5B">
      <w:pPr>
        <w:spacing w:before="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B4B67" w:rsidTr="002676B8">
        <w:tc>
          <w:tcPr>
            <w:tcW w:w="9855" w:type="dxa"/>
            <w:shd w:val="clear" w:color="auto" w:fill="auto"/>
          </w:tcPr>
          <w:p w:rsidR="00BB4B67" w:rsidRDefault="00BB4B67" w:rsidP="00BB4B67">
            <w:pPr>
              <w:pStyle w:val="BodyText0"/>
            </w:pPr>
            <w:r>
              <w:t>CONTACT POINTS FOR THE ALTERNATIVE APPROVAL PROCESS (AAP)</w:t>
            </w:r>
          </w:p>
          <w:p w:rsidR="00BB4B67" w:rsidRPr="00BB4B67" w:rsidRDefault="00BB4B67" w:rsidP="0022114C">
            <w:pPr>
              <w:pStyle w:val="BodyText0"/>
            </w:pPr>
            <w:r>
              <w:t xml:space="preserve">for the </w:t>
            </w:r>
            <w:r w:rsidR="009B7F91">
              <w:t>2013-2016</w:t>
            </w:r>
            <w:r>
              <w:t xml:space="preserve"> study period</w:t>
            </w:r>
          </w:p>
        </w:tc>
      </w:tr>
    </w:tbl>
    <w:p w:rsidR="0055743F" w:rsidRDefault="00A94616" w:rsidP="0055743F">
      <w:pPr>
        <w:pStyle w:val="toc0"/>
        <w:tabs>
          <w:tab w:val="clear" w:pos="9781"/>
          <w:tab w:val="left" w:pos="794"/>
          <w:tab w:val="left" w:pos="1191"/>
          <w:tab w:val="left" w:pos="1588"/>
          <w:tab w:val="left" w:pos="1985"/>
        </w:tabs>
        <w:spacing w:after="120"/>
        <w:rPr>
          <w:szCs w:val="24"/>
        </w:rPr>
      </w:pPr>
      <w:r w:rsidRPr="00DA22E4">
        <w:rPr>
          <w:szCs w:val="24"/>
        </w:rPr>
        <w:t>Part A – Designation of AAP Focal Point (mandatory)</w:t>
      </w:r>
    </w:p>
    <w:tbl>
      <w:tblPr>
        <w:tblW w:w="0" w:type="auto"/>
        <w:tblLook w:val="0000" w:firstRow="0" w:lastRow="0" w:firstColumn="0" w:lastColumn="0" w:noHBand="0" w:noVBand="0"/>
      </w:tblPr>
      <w:tblGrid>
        <w:gridCol w:w="1526"/>
        <w:gridCol w:w="992"/>
        <w:gridCol w:w="2410"/>
        <w:gridCol w:w="850"/>
        <w:gridCol w:w="4075"/>
      </w:tblGrid>
      <w:tr w:rsidR="0059068E" w:rsidRPr="00A94616">
        <w:tc>
          <w:tcPr>
            <w:tcW w:w="4924" w:type="dxa"/>
            <w:gridSpan w:val="3"/>
            <w:tcMar>
              <w:top w:w="28" w:type="dxa"/>
              <w:bottom w:w="57" w:type="dxa"/>
            </w:tcMar>
          </w:tcPr>
          <w:p w:rsidR="0059068E" w:rsidRPr="00A94616" w:rsidRDefault="0059068E" w:rsidP="00A94616">
            <w:pPr>
              <w:spacing w:before="20" w:after="20"/>
              <w:rPr>
                <w:sz w:val="20"/>
              </w:rPr>
            </w:pPr>
            <w:r w:rsidRPr="00A94616">
              <w:rPr>
                <w:sz w:val="20"/>
              </w:rPr>
              <w:t>□</w:t>
            </w:r>
            <w:r w:rsidRPr="00A94616">
              <w:rPr>
                <w:sz w:val="20"/>
              </w:rPr>
              <w:tab/>
              <w:t>Administration of a Member State</w:t>
            </w:r>
          </w:p>
          <w:p w:rsidR="0059068E" w:rsidRPr="00A94616" w:rsidRDefault="0059068E" w:rsidP="00A94616">
            <w:pPr>
              <w:spacing w:before="20" w:after="20"/>
              <w:rPr>
                <w:sz w:val="20"/>
              </w:rPr>
            </w:pPr>
            <w:r w:rsidRPr="00A94616">
              <w:rPr>
                <w:sz w:val="20"/>
              </w:rPr>
              <w:t>□</w:t>
            </w:r>
            <w:r w:rsidRPr="00A94616">
              <w:rPr>
                <w:sz w:val="20"/>
              </w:rPr>
              <w:tab/>
              <w:t>Sector Member</w:t>
            </w:r>
          </w:p>
          <w:p w:rsidR="0009476A" w:rsidRPr="00A94616" w:rsidRDefault="0009476A" w:rsidP="00A94616">
            <w:pPr>
              <w:spacing w:before="20" w:after="20"/>
              <w:rPr>
                <w:sz w:val="20"/>
              </w:rPr>
            </w:pPr>
            <w:r w:rsidRPr="00A94616">
              <w:rPr>
                <w:sz w:val="20"/>
              </w:rPr>
              <w:t>□</w:t>
            </w:r>
            <w:r w:rsidRPr="00A94616">
              <w:rPr>
                <w:sz w:val="20"/>
              </w:rPr>
              <w:tab/>
              <w:t>Academia</w:t>
            </w:r>
          </w:p>
        </w:tc>
        <w:tc>
          <w:tcPr>
            <w:tcW w:w="4925" w:type="dxa"/>
            <w:gridSpan w:val="2"/>
            <w:tcMar>
              <w:top w:w="28" w:type="dxa"/>
              <w:bottom w:w="57" w:type="dxa"/>
            </w:tcMar>
          </w:tcPr>
          <w:p w:rsidR="0059068E" w:rsidRPr="00A94616" w:rsidRDefault="0059068E" w:rsidP="00A94616">
            <w:pPr>
              <w:spacing w:before="20" w:after="20"/>
              <w:rPr>
                <w:sz w:val="20"/>
              </w:rPr>
            </w:pPr>
            <w:r w:rsidRPr="00A94616">
              <w:rPr>
                <w:sz w:val="20"/>
              </w:rPr>
              <w:t>□</w:t>
            </w:r>
            <w:r w:rsidRPr="00A94616">
              <w:rPr>
                <w:sz w:val="20"/>
              </w:rPr>
              <w:tab/>
              <w:t>Other</w:t>
            </w:r>
          </w:p>
          <w:p w:rsidR="0059068E" w:rsidRPr="00A94616" w:rsidRDefault="0059068E" w:rsidP="00A94616">
            <w:pPr>
              <w:spacing w:before="20" w:after="20"/>
              <w:rPr>
                <w:sz w:val="20"/>
              </w:rPr>
            </w:pPr>
            <w:r w:rsidRPr="00A94616">
              <w:rPr>
                <w:sz w:val="20"/>
              </w:rPr>
              <w:t>□</w:t>
            </w:r>
            <w:r w:rsidRPr="00A94616">
              <w:rPr>
                <w:sz w:val="20"/>
              </w:rPr>
              <w:tab/>
              <w:t xml:space="preserve">Associate (one Study Group only) </w:t>
            </w:r>
          </w:p>
        </w:tc>
      </w:tr>
      <w:tr w:rsidR="004528B4" w:rsidRPr="0055743F">
        <w:tblPrEx>
          <w:tblBorders>
            <w:insideH w:val="single" w:sz="4" w:space="0" w:color="auto"/>
          </w:tblBorders>
        </w:tblPrEx>
        <w:tc>
          <w:tcPr>
            <w:tcW w:w="2518" w:type="dxa"/>
            <w:gridSpan w:val="2"/>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Name of organization:</w:t>
            </w:r>
          </w:p>
        </w:tc>
        <w:tc>
          <w:tcPr>
            <w:tcW w:w="7331" w:type="dxa"/>
            <w:gridSpan w:val="3"/>
            <w:tcBorders>
              <w:top w:val="nil"/>
              <w:bottom w:val="single" w:sz="4" w:space="0" w:color="auto"/>
            </w:tcBorders>
            <w:tcMar>
              <w:top w:w="28" w:type="dxa"/>
              <w:bottom w:w="28" w:type="dxa"/>
            </w:tcMar>
          </w:tcPr>
          <w:p w:rsidR="004528B4" w:rsidRPr="00A94616" w:rsidRDefault="004528B4" w:rsidP="0055743F">
            <w:pPr>
              <w:spacing w:before="40" w:after="40"/>
              <w:rPr>
                <w:sz w:val="20"/>
              </w:rPr>
            </w:pPr>
          </w:p>
        </w:tc>
      </w:tr>
      <w:tr w:rsidR="004528B4" w:rsidRPr="0055743F">
        <w:tblPrEx>
          <w:tblBorders>
            <w:insideH w:val="single" w:sz="4" w:space="0" w:color="auto"/>
          </w:tblBorders>
        </w:tblPrEx>
        <w:tc>
          <w:tcPr>
            <w:tcW w:w="2518" w:type="dxa"/>
            <w:gridSpan w:val="2"/>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Country:</w:t>
            </w:r>
          </w:p>
        </w:tc>
        <w:tc>
          <w:tcPr>
            <w:tcW w:w="7331" w:type="dxa"/>
            <w:gridSpan w:val="3"/>
            <w:tcBorders>
              <w:top w:val="single" w:sz="4" w:space="0" w:color="auto"/>
              <w:bottom w:val="single" w:sz="4" w:space="0" w:color="auto"/>
            </w:tcBorders>
            <w:tcMar>
              <w:top w:w="28" w:type="dxa"/>
              <w:bottom w:w="28" w:type="dxa"/>
            </w:tcMar>
          </w:tcPr>
          <w:p w:rsidR="004528B4" w:rsidRPr="00A94616" w:rsidRDefault="004528B4" w:rsidP="0055743F">
            <w:pPr>
              <w:spacing w:before="40" w:after="40"/>
              <w:rPr>
                <w:sz w:val="20"/>
              </w:rPr>
            </w:pPr>
          </w:p>
        </w:tc>
      </w:tr>
      <w:tr w:rsidR="004528B4" w:rsidRPr="0055743F">
        <w:tblPrEx>
          <w:tblBorders>
            <w:insideH w:val="single" w:sz="4" w:space="0" w:color="auto"/>
          </w:tblBorders>
        </w:tblPrEx>
        <w:tc>
          <w:tcPr>
            <w:tcW w:w="2518" w:type="dxa"/>
            <w:gridSpan w:val="2"/>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Name of AAP Focal Point:</w:t>
            </w:r>
          </w:p>
        </w:tc>
        <w:tc>
          <w:tcPr>
            <w:tcW w:w="7331" w:type="dxa"/>
            <w:gridSpan w:val="3"/>
            <w:tcBorders>
              <w:top w:val="single" w:sz="4" w:space="0" w:color="auto"/>
              <w:bottom w:val="single" w:sz="4" w:space="0" w:color="auto"/>
            </w:tcBorders>
            <w:tcMar>
              <w:top w:w="28" w:type="dxa"/>
              <w:bottom w:w="28" w:type="dxa"/>
            </w:tcMar>
          </w:tcPr>
          <w:p w:rsidR="004528B4" w:rsidRPr="00A94616" w:rsidRDefault="004528B4" w:rsidP="0055743F">
            <w:pPr>
              <w:spacing w:before="40" w:after="40"/>
              <w:rPr>
                <w:sz w:val="20"/>
              </w:rPr>
            </w:pPr>
          </w:p>
        </w:tc>
      </w:tr>
      <w:tr w:rsidR="004528B4" w:rsidRPr="0055743F">
        <w:tblPrEx>
          <w:tblBorders>
            <w:insideH w:val="single" w:sz="4" w:space="0" w:color="auto"/>
          </w:tblBorders>
        </w:tblPrEx>
        <w:tc>
          <w:tcPr>
            <w:tcW w:w="2518" w:type="dxa"/>
            <w:gridSpan w:val="2"/>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 xml:space="preserve">Title / Function: </w:t>
            </w:r>
          </w:p>
        </w:tc>
        <w:tc>
          <w:tcPr>
            <w:tcW w:w="7331" w:type="dxa"/>
            <w:gridSpan w:val="3"/>
            <w:tcBorders>
              <w:top w:val="single" w:sz="4" w:space="0" w:color="auto"/>
              <w:bottom w:val="single" w:sz="4" w:space="0" w:color="auto"/>
            </w:tcBorders>
            <w:tcMar>
              <w:top w:w="28" w:type="dxa"/>
              <w:bottom w:w="28" w:type="dxa"/>
            </w:tcMar>
          </w:tcPr>
          <w:p w:rsidR="004528B4" w:rsidRPr="00A94616" w:rsidRDefault="004528B4" w:rsidP="0055743F">
            <w:pPr>
              <w:spacing w:before="40" w:after="40"/>
              <w:rPr>
                <w:sz w:val="20"/>
              </w:rPr>
            </w:pPr>
          </w:p>
        </w:tc>
      </w:tr>
      <w:tr w:rsidR="004528B4" w:rsidRPr="0055743F">
        <w:tblPrEx>
          <w:tblBorders>
            <w:insideH w:val="single" w:sz="4" w:space="0" w:color="auto"/>
          </w:tblBorders>
        </w:tblPrEx>
        <w:tc>
          <w:tcPr>
            <w:tcW w:w="1526" w:type="dxa"/>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Telephone No.:</w:t>
            </w:r>
          </w:p>
        </w:tc>
        <w:tc>
          <w:tcPr>
            <w:tcW w:w="3402" w:type="dxa"/>
            <w:gridSpan w:val="2"/>
            <w:tcBorders>
              <w:top w:val="nil"/>
              <w:bottom w:val="single" w:sz="4" w:space="0" w:color="auto"/>
            </w:tcBorders>
          </w:tcPr>
          <w:p w:rsidR="004528B4" w:rsidRPr="00A94616" w:rsidRDefault="004528B4" w:rsidP="0055743F">
            <w:pPr>
              <w:spacing w:before="40" w:after="40"/>
              <w:rPr>
                <w:sz w:val="20"/>
              </w:rPr>
            </w:pPr>
          </w:p>
        </w:tc>
        <w:tc>
          <w:tcPr>
            <w:tcW w:w="850" w:type="dxa"/>
            <w:tcBorders>
              <w:top w:val="nil"/>
              <w:bottom w:val="nil"/>
            </w:tcBorders>
            <w:tcMar>
              <w:top w:w="28" w:type="dxa"/>
              <w:bottom w:w="28" w:type="dxa"/>
            </w:tcMar>
          </w:tcPr>
          <w:p w:rsidR="004528B4" w:rsidRPr="00A94616" w:rsidRDefault="004528B4" w:rsidP="0055743F">
            <w:pPr>
              <w:spacing w:before="40" w:after="40"/>
              <w:rPr>
                <w:sz w:val="20"/>
              </w:rPr>
            </w:pPr>
            <w:r w:rsidRPr="00A94616">
              <w:rPr>
                <w:sz w:val="20"/>
              </w:rPr>
              <w:t>E-mail:</w:t>
            </w:r>
          </w:p>
        </w:tc>
        <w:tc>
          <w:tcPr>
            <w:tcW w:w="4071" w:type="dxa"/>
            <w:tcBorders>
              <w:top w:val="nil"/>
              <w:bottom w:val="single" w:sz="4" w:space="0" w:color="auto"/>
            </w:tcBorders>
          </w:tcPr>
          <w:p w:rsidR="004528B4" w:rsidRPr="00A94616" w:rsidRDefault="004528B4" w:rsidP="0055743F">
            <w:pPr>
              <w:spacing w:before="40" w:after="40"/>
              <w:rPr>
                <w:sz w:val="20"/>
              </w:rPr>
            </w:pPr>
          </w:p>
        </w:tc>
      </w:tr>
    </w:tbl>
    <w:p w:rsidR="00A94616" w:rsidRPr="00DA22E4" w:rsidRDefault="00A94616" w:rsidP="00A94616">
      <w:pPr>
        <w:pStyle w:val="TOC1"/>
        <w:tabs>
          <w:tab w:val="clear" w:pos="794"/>
          <w:tab w:val="clear" w:pos="8789"/>
          <w:tab w:val="right" w:leader="underscore" w:pos="9639"/>
        </w:tabs>
        <w:spacing w:before="120"/>
        <w:ind w:left="0" w:firstLine="0"/>
        <w:rPr>
          <w:b/>
          <w:bCs/>
          <w:szCs w:val="24"/>
        </w:rPr>
      </w:pPr>
      <w:r w:rsidRPr="00DA22E4">
        <w:rPr>
          <w:b/>
          <w:bCs/>
          <w:szCs w:val="24"/>
        </w:rPr>
        <w:t>Part B – Registration to receive e</w:t>
      </w:r>
      <w:r>
        <w:rPr>
          <w:b/>
          <w:bCs/>
          <w:szCs w:val="24"/>
        </w:rPr>
        <w:t>-</w:t>
      </w:r>
      <w:r w:rsidRPr="00DA22E4">
        <w:rPr>
          <w:b/>
          <w:bCs/>
          <w:szCs w:val="24"/>
        </w:rPr>
        <w:t>mail notifications on generic e</w:t>
      </w:r>
      <w:r>
        <w:rPr>
          <w:b/>
          <w:bCs/>
          <w:szCs w:val="24"/>
        </w:rPr>
        <w:t>-</w:t>
      </w:r>
      <w:r w:rsidRPr="00DA22E4">
        <w:rPr>
          <w:b/>
          <w:bCs/>
          <w:szCs w:val="24"/>
        </w:rPr>
        <w:t>mail accounts (optional)</w:t>
      </w:r>
    </w:p>
    <w:p w:rsidR="00A94616" w:rsidRPr="004528B4" w:rsidRDefault="00A94616" w:rsidP="00A94616">
      <w:pPr>
        <w:pStyle w:val="TOC1"/>
        <w:tabs>
          <w:tab w:val="clear" w:pos="794"/>
          <w:tab w:val="clear" w:pos="8789"/>
          <w:tab w:val="right" w:leader="underscore" w:pos="9639"/>
        </w:tabs>
        <w:spacing w:before="120" w:after="120"/>
        <w:ind w:left="0" w:firstLine="0"/>
        <w:rPr>
          <w:sz w:val="20"/>
        </w:rPr>
      </w:pPr>
      <w:r w:rsidRPr="004528B4">
        <w:rPr>
          <w:sz w:val="20"/>
        </w:rPr>
        <w:t xml:space="preserve">To be filled in </w:t>
      </w:r>
      <w:r w:rsidRPr="004528B4">
        <w:rPr>
          <w:b/>
          <w:bCs/>
          <w:sz w:val="20"/>
        </w:rPr>
        <w:t>only</w:t>
      </w:r>
      <w:r w:rsidRPr="004528B4">
        <w:rPr>
          <w:sz w:val="20"/>
        </w:rPr>
        <w:t xml:space="preserve"> if you wish to receive e</w:t>
      </w:r>
      <w:r>
        <w:rPr>
          <w:sz w:val="20"/>
        </w:rPr>
        <w:t>-</w:t>
      </w:r>
      <w:r w:rsidRPr="004528B4">
        <w:rPr>
          <w:sz w:val="20"/>
        </w:rPr>
        <w:t>mail notification</w:t>
      </w:r>
      <w:r>
        <w:rPr>
          <w:sz w:val="20"/>
        </w:rPr>
        <w:t>s</w:t>
      </w:r>
      <w:r w:rsidRPr="004528B4">
        <w:rPr>
          <w:sz w:val="20"/>
        </w:rPr>
        <w:t xml:space="preserve"> concerning AAP on one or more </w:t>
      </w:r>
      <w:r w:rsidRPr="00915AB0">
        <w:rPr>
          <w:b/>
          <w:bCs/>
          <w:sz w:val="20"/>
        </w:rPr>
        <w:t>generic e</w:t>
      </w:r>
      <w:r>
        <w:rPr>
          <w:b/>
          <w:bCs/>
          <w:sz w:val="20"/>
        </w:rPr>
        <w:t>-</w:t>
      </w:r>
      <w:r w:rsidRPr="00915AB0">
        <w:rPr>
          <w:b/>
          <w:bCs/>
          <w:sz w:val="20"/>
        </w:rPr>
        <w:t>mail accounts</w:t>
      </w:r>
      <w:r>
        <w:rPr>
          <w:sz w:val="20"/>
        </w:rPr>
        <w:t xml:space="preserve"> in your organization.  (Alternatively,  you can </w:t>
      </w:r>
      <w:r w:rsidRPr="00D32D9A">
        <w:rPr>
          <w:sz w:val="20"/>
        </w:rPr>
        <w:t xml:space="preserve">self-subscribe to RSS feeds and / or self-subscribe </w:t>
      </w:r>
      <w:r>
        <w:rPr>
          <w:sz w:val="20"/>
        </w:rPr>
        <w:t xml:space="preserve">to receive </w:t>
      </w:r>
      <w:r>
        <w:rPr>
          <w:sz w:val="20"/>
        </w:rPr>
        <w:br/>
      </w:r>
      <w:r w:rsidRPr="00D32D9A">
        <w:rPr>
          <w:sz w:val="20"/>
        </w:rPr>
        <w:t>e</w:t>
      </w:r>
      <w:r>
        <w:rPr>
          <w:sz w:val="20"/>
        </w:rPr>
        <w:t>-</w:t>
      </w:r>
      <w:r w:rsidRPr="00D32D9A">
        <w:rPr>
          <w:sz w:val="20"/>
        </w:rPr>
        <w:t>mail notification</w:t>
      </w:r>
      <w:r>
        <w:rPr>
          <w:sz w:val="20"/>
        </w:rPr>
        <w:t>s</w:t>
      </w:r>
      <w:r w:rsidRPr="00D32D9A">
        <w:rPr>
          <w:sz w:val="20"/>
        </w:rPr>
        <w:t xml:space="preserve"> </w:t>
      </w:r>
      <w:r>
        <w:rPr>
          <w:sz w:val="20"/>
        </w:rPr>
        <w:t>on</w:t>
      </w:r>
      <w:r w:rsidRPr="00D32D9A">
        <w:rPr>
          <w:sz w:val="20"/>
        </w:rPr>
        <w:t xml:space="preserve"> an individual e</w:t>
      </w:r>
      <w:r>
        <w:rPr>
          <w:sz w:val="20"/>
        </w:rPr>
        <w:t>-</w:t>
      </w:r>
      <w:r w:rsidRPr="00D32D9A">
        <w:rPr>
          <w:sz w:val="20"/>
        </w:rPr>
        <w:t xml:space="preserve">mail address via </w:t>
      </w:r>
      <w:r>
        <w:rPr>
          <w:sz w:val="20"/>
        </w:rPr>
        <w:t>your</w:t>
      </w:r>
      <w:r w:rsidRPr="00D32D9A">
        <w:rPr>
          <w:sz w:val="20"/>
        </w:rPr>
        <w:t xml:space="preserve"> TIES profile.</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5811"/>
      </w:tblGrid>
      <w:tr w:rsidR="00A94616" w:rsidRPr="002464F5" w:rsidTr="005A324A">
        <w:tc>
          <w:tcPr>
            <w:tcW w:w="2802" w:type="dxa"/>
            <w:shd w:val="clear" w:color="auto" w:fill="E0E0E0"/>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p>
        </w:tc>
        <w:tc>
          <w:tcPr>
            <w:tcW w:w="6945" w:type="dxa"/>
            <w:gridSpan w:val="2"/>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r>
              <w:rPr>
                <w:b/>
                <w:bCs/>
                <w:sz w:val="20"/>
              </w:rPr>
              <w:t xml:space="preserve">Generic </w:t>
            </w:r>
            <w:r w:rsidRPr="002464F5">
              <w:rPr>
                <w:b/>
                <w:bCs/>
                <w:sz w:val="20"/>
              </w:rPr>
              <w:t xml:space="preserve">e-mail </w:t>
            </w:r>
            <w:r>
              <w:rPr>
                <w:b/>
                <w:bCs/>
                <w:sz w:val="20"/>
              </w:rPr>
              <w:t>address</w:t>
            </w:r>
            <w:r w:rsidRPr="002464F5">
              <w:rPr>
                <w:b/>
                <w:bCs/>
                <w:sz w:val="20"/>
              </w:rPr>
              <w:t xml:space="preserve"> for AAP notifications (e.g. </w:t>
            </w:r>
            <w:r w:rsidRPr="002464F5">
              <w:rPr>
                <w:b/>
                <w:bCs/>
                <w:sz w:val="20"/>
                <w:u w:val="single"/>
              </w:rPr>
              <w:t>aap@southtel.com</w:t>
            </w:r>
            <w:r w:rsidRPr="002464F5">
              <w:rPr>
                <w:b/>
                <w:bCs/>
                <w:sz w:val="20"/>
              </w:rPr>
              <w:t>)</w:t>
            </w:r>
          </w:p>
        </w:tc>
      </w:tr>
      <w:tr w:rsidR="00A94616" w:rsidRPr="002464F5" w:rsidTr="005A324A">
        <w:tc>
          <w:tcPr>
            <w:tcW w:w="2802" w:type="dxa"/>
            <w:tcBorders>
              <w:bottom w:val="single" w:sz="4" w:space="0" w:color="auto"/>
            </w:tcBorders>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r w:rsidRPr="002464F5">
              <w:rPr>
                <w:b/>
                <w:bCs/>
                <w:sz w:val="20"/>
              </w:rPr>
              <w:t xml:space="preserve">One </w:t>
            </w:r>
            <w:r>
              <w:rPr>
                <w:b/>
                <w:bCs/>
                <w:sz w:val="20"/>
              </w:rPr>
              <w:t>generic e-mail address</w:t>
            </w:r>
            <w:r w:rsidRPr="002464F5">
              <w:rPr>
                <w:b/>
                <w:bCs/>
                <w:sz w:val="20"/>
              </w:rPr>
              <w:t xml:space="preserve"> for ALL Study Groups</w:t>
            </w:r>
          </w:p>
        </w:tc>
        <w:tc>
          <w:tcPr>
            <w:tcW w:w="6945" w:type="dxa"/>
            <w:gridSpan w:val="2"/>
            <w:tcBorders>
              <w:bottom w:val="single" w:sz="4" w:space="0" w:color="auto"/>
            </w:tcBorders>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p>
        </w:tc>
      </w:tr>
      <w:tr w:rsidR="00A94616" w:rsidRPr="002464F5" w:rsidTr="005A324A">
        <w:tc>
          <w:tcPr>
            <w:tcW w:w="2802" w:type="dxa"/>
            <w:shd w:val="clear" w:color="auto" w:fill="D9D9D9"/>
          </w:tcPr>
          <w:p w:rsidR="00A94616" w:rsidRPr="002464F5" w:rsidRDefault="00A94616" w:rsidP="005A324A">
            <w:pPr>
              <w:pStyle w:val="TOC1"/>
              <w:tabs>
                <w:tab w:val="clear" w:pos="794"/>
                <w:tab w:val="clear" w:pos="8789"/>
                <w:tab w:val="right" w:leader="underscore" w:pos="9639"/>
              </w:tabs>
              <w:spacing w:before="40" w:after="40"/>
              <w:ind w:left="0" w:firstLine="0"/>
              <w:jc w:val="center"/>
              <w:rPr>
                <w:b/>
                <w:bCs/>
                <w:sz w:val="20"/>
              </w:rPr>
            </w:pPr>
            <w:r>
              <w:rPr>
                <w:b/>
                <w:bCs/>
                <w:sz w:val="20"/>
              </w:rPr>
              <w:t>OR</w:t>
            </w:r>
          </w:p>
        </w:tc>
        <w:tc>
          <w:tcPr>
            <w:tcW w:w="6945" w:type="dxa"/>
            <w:gridSpan w:val="2"/>
            <w:shd w:val="clear" w:color="auto" w:fill="D9D9D9"/>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r w:rsidRPr="002464F5">
              <w:rPr>
                <w:b/>
                <w:bCs/>
                <w:sz w:val="20"/>
              </w:rPr>
              <w:t xml:space="preserve">One </w:t>
            </w:r>
            <w:r>
              <w:rPr>
                <w:b/>
                <w:bCs/>
                <w:sz w:val="20"/>
              </w:rPr>
              <w:t xml:space="preserve">generic e-mail address </w:t>
            </w:r>
            <w:r w:rsidRPr="002464F5">
              <w:rPr>
                <w:b/>
                <w:bCs/>
                <w:sz w:val="20"/>
              </w:rPr>
              <w:t>per Study Group</w:t>
            </w:r>
          </w:p>
        </w:tc>
        <w:tc>
          <w:tcPr>
            <w:tcW w:w="6945" w:type="dxa"/>
            <w:gridSpan w:val="2"/>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r>
              <w:rPr>
                <w:b/>
                <w:bCs/>
                <w:sz w:val="20"/>
              </w:rPr>
              <w:t xml:space="preserve">Generic e-mail address for </w:t>
            </w:r>
            <w:r w:rsidRPr="002464F5">
              <w:rPr>
                <w:b/>
                <w:bCs/>
                <w:sz w:val="20"/>
              </w:rPr>
              <w:t>AAP notifications</w:t>
            </w:r>
            <w:r>
              <w:rPr>
                <w:b/>
                <w:bCs/>
                <w:sz w:val="20"/>
              </w:rPr>
              <w:t xml:space="preserve">  (e</w:t>
            </w:r>
            <w:r w:rsidRPr="002464F5">
              <w:rPr>
                <w:b/>
                <w:bCs/>
                <w:sz w:val="20"/>
              </w:rPr>
              <w:t xml:space="preserve">.g. </w:t>
            </w:r>
            <w:r>
              <w:rPr>
                <w:b/>
                <w:bCs/>
                <w:sz w:val="20"/>
                <w:u w:val="single"/>
              </w:rPr>
              <w:t>aapsg5</w:t>
            </w:r>
            <w:r w:rsidRPr="002464F5">
              <w:rPr>
                <w:b/>
                <w:bCs/>
                <w:sz w:val="20"/>
                <w:u w:val="single"/>
              </w:rPr>
              <w:t>@southtel.com</w:t>
            </w:r>
            <w:r w:rsidRPr="002464F5">
              <w:rPr>
                <w:b/>
                <w:bCs/>
                <w:sz w:val="20"/>
              </w:rPr>
              <w:t>)</w:t>
            </w: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r w:rsidRPr="002464F5">
              <w:rPr>
                <w:b/>
                <w:bCs/>
                <w:sz w:val="20"/>
              </w:rPr>
              <w:t>Study Group</w:t>
            </w:r>
          </w:p>
        </w:tc>
        <w:tc>
          <w:tcPr>
            <w:tcW w:w="6945" w:type="dxa"/>
            <w:gridSpan w:val="2"/>
          </w:tcPr>
          <w:p w:rsidR="00A94616" w:rsidRPr="002464F5" w:rsidRDefault="00A94616" w:rsidP="005A324A">
            <w:pPr>
              <w:pStyle w:val="TOC1"/>
              <w:tabs>
                <w:tab w:val="clear" w:pos="794"/>
                <w:tab w:val="clear" w:pos="8789"/>
                <w:tab w:val="right" w:leader="underscore" w:pos="9639"/>
              </w:tabs>
              <w:spacing w:before="40" w:after="40"/>
              <w:ind w:left="0" w:firstLine="0"/>
              <w:rPr>
                <w:b/>
                <w:bCs/>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2</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3</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5</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9</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11</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12</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13</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15</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16</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RPr="002464F5" w:rsidTr="005A324A">
        <w:tc>
          <w:tcPr>
            <w:tcW w:w="2802" w:type="dxa"/>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r w:rsidRPr="002464F5">
              <w:rPr>
                <w:sz w:val="20"/>
              </w:rPr>
              <w:t>COM 17</w:t>
            </w:r>
          </w:p>
        </w:tc>
        <w:tc>
          <w:tcPr>
            <w:tcW w:w="6945" w:type="dxa"/>
            <w:gridSpan w:val="2"/>
          </w:tcPr>
          <w:p w:rsidR="00A94616" w:rsidRPr="002464F5" w:rsidRDefault="00A94616" w:rsidP="005A324A">
            <w:pPr>
              <w:pStyle w:val="TOC1"/>
              <w:tabs>
                <w:tab w:val="clear" w:pos="794"/>
                <w:tab w:val="clear" w:pos="8789"/>
                <w:tab w:val="right" w:leader="underscore" w:pos="9639"/>
              </w:tabs>
              <w:spacing w:before="20" w:after="20"/>
              <w:ind w:left="0" w:firstLine="0"/>
              <w:rPr>
                <w:sz w:val="20"/>
              </w:rPr>
            </w:pPr>
          </w:p>
        </w:tc>
      </w:tr>
      <w:tr w:rsidR="00A94616" w:rsidTr="005A324A">
        <w:tc>
          <w:tcPr>
            <w:tcW w:w="3936" w:type="dxa"/>
            <w:gridSpan w:val="2"/>
            <w:tcBorders>
              <w:top w:val="single" w:sz="4" w:space="0" w:color="auto"/>
              <w:left w:val="single" w:sz="4" w:space="0" w:color="auto"/>
              <w:bottom w:val="single" w:sz="2" w:space="0" w:color="auto"/>
              <w:right w:val="single" w:sz="4" w:space="0" w:color="auto"/>
            </w:tcBorders>
          </w:tcPr>
          <w:p w:rsidR="00A94616" w:rsidRPr="00462B08" w:rsidRDefault="00A94616" w:rsidP="005A324A">
            <w:pPr>
              <w:pStyle w:val="TOC1"/>
              <w:tabs>
                <w:tab w:val="clear" w:pos="794"/>
                <w:tab w:val="clear" w:pos="8789"/>
                <w:tab w:val="right" w:leader="underscore" w:pos="9639"/>
              </w:tabs>
              <w:spacing w:before="20" w:after="20"/>
              <w:ind w:left="0" w:firstLine="0"/>
              <w:rPr>
                <w:sz w:val="20"/>
              </w:rPr>
            </w:pPr>
            <w:r>
              <w:rPr>
                <w:sz w:val="20"/>
              </w:rPr>
              <w:t xml:space="preserve">Name of Sender </w:t>
            </w:r>
            <w:r>
              <w:rPr>
                <w:sz w:val="20"/>
              </w:rPr>
              <w:br/>
              <w:t>(if different from AAP Focal Point)</w:t>
            </w:r>
            <w:r w:rsidRPr="00462B08">
              <w:rPr>
                <w:sz w:val="20"/>
              </w:rPr>
              <w:t xml:space="preserve"> </w:t>
            </w:r>
          </w:p>
        </w:tc>
        <w:tc>
          <w:tcPr>
            <w:tcW w:w="5811" w:type="dxa"/>
            <w:tcBorders>
              <w:top w:val="single" w:sz="4" w:space="0" w:color="auto"/>
              <w:left w:val="single" w:sz="4" w:space="0" w:color="auto"/>
              <w:bottom w:val="single" w:sz="2" w:space="0" w:color="auto"/>
              <w:right w:val="single" w:sz="4" w:space="0" w:color="auto"/>
            </w:tcBorders>
          </w:tcPr>
          <w:p w:rsidR="00A94616" w:rsidRPr="00462B08" w:rsidRDefault="00A94616" w:rsidP="005A324A">
            <w:pPr>
              <w:pStyle w:val="TOC1"/>
              <w:tabs>
                <w:tab w:val="clear" w:pos="794"/>
                <w:tab w:val="clear" w:pos="8789"/>
                <w:tab w:val="right" w:leader="underscore" w:pos="9639"/>
              </w:tabs>
              <w:spacing w:before="20" w:after="20"/>
              <w:ind w:left="0" w:firstLine="0"/>
              <w:rPr>
                <w:sz w:val="20"/>
              </w:rPr>
            </w:pPr>
          </w:p>
        </w:tc>
      </w:tr>
      <w:tr w:rsidR="00A94616" w:rsidTr="005A324A">
        <w:tc>
          <w:tcPr>
            <w:tcW w:w="3936" w:type="dxa"/>
            <w:gridSpan w:val="2"/>
            <w:tcBorders>
              <w:top w:val="single" w:sz="2" w:space="0" w:color="auto"/>
              <w:left w:val="single" w:sz="2" w:space="0" w:color="auto"/>
              <w:bottom w:val="single" w:sz="2" w:space="0" w:color="auto"/>
              <w:right w:val="single" w:sz="2" w:space="0" w:color="auto"/>
            </w:tcBorders>
          </w:tcPr>
          <w:p w:rsidR="00A94616" w:rsidRPr="00462B08" w:rsidRDefault="00A94616" w:rsidP="005A324A">
            <w:pPr>
              <w:pStyle w:val="TOC1"/>
              <w:tabs>
                <w:tab w:val="clear" w:pos="794"/>
                <w:tab w:val="clear" w:pos="8789"/>
                <w:tab w:val="right" w:leader="underscore" w:pos="9639"/>
              </w:tabs>
              <w:spacing w:before="20" w:after="20"/>
              <w:ind w:left="0" w:firstLine="0"/>
              <w:rPr>
                <w:sz w:val="20"/>
              </w:rPr>
            </w:pPr>
            <w:r w:rsidRPr="00462B08">
              <w:rPr>
                <w:sz w:val="20"/>
              </w:rPr>
              <w:t>Title / Function :</w:t>
            </w:r>
          </w:p>
        </w:tc>
        <w:tc>
          <w:tcPr>
            <w:tcW w:w="5811" w:type="dxa"/>
            <w:tcBorders>
              <w:top w:val="single" w:sz="2" w:space="0" w:color="auto"/>
              <w:left w:val="single" w:sz="2" w:space="0" w:color="auto"/>
              <w:bottom w:val="single" w:sz="2" w:space="0" w:color="auto"/>
              <w:right w:val="single" w:sz="2" w:space="0" w:color="auto"/>
            </w:tcBorders>
          </w:tcPr>
          <w:p w:rsidR="00A94616" w:rsidRPr="00462B08" w:rsidRDefault="00A94616" w:rsidP="005A324A">
            <w:pPr>
              <w:pStyle w:val="TOC1"/>
              <w:tabs>
                <w:tab w:val="clear" w:pos="794"/>
                <w:tab w:val="clear" w:pos="8789"/>
                <w:tab w:val="right" w:leader="underscore" w:pos="9639"/>
              </w:tabs>
              <w:spacing w:before="20" w:after="20"/>
              <w:ind w:left="0" w:firstLine="0"/>
              <w:rPr>
                <w:sz w:val="20"/>
              </w:rPr>
            </w:pPr>
          </w:p>
        </w:tc>
      </w:tr>
    </w:tbl>
    <w:tbl>
      <w:tblPr>
        <w:tblStyle w:val="TableGrid"/>
        <w:tblW w:w="0" w:type="auto"/>
        <w:tblBorders>
          <w:top w:val="single" w:sz="2" w:space="0" w:color="auto"/>
        </w:tblBorders>
        <w:tblLook w:val="01E0" w:firstRow="1" w:lastRow="1" w:firstColumn="1" w:lastColumn="1" w:noHBand="0" w:noVBand="0"/>
      </w:tblPr>
      <w:tblGrid>
        <w:gridCol w:w="1520"/>
        <w:gridCol w:w="2416"/>
        <w:gridCol w:w="1237"/>
        <w:gridCol w:w="4574"/>
      </w:tblGrid>
      <w:tr w:rsidR="00A94616" w:rsidTr="005A324A">
        <w:trPr>
          <w:trHeight w:val="340"/>
        </w:trPr>
        <w:tc>
          <w:tcPr>
            <w:tcW w:w="1520" w:type="dxa"/>
            <w:tcBorders>
              <w:top w:val="single" w:sz="2" w:space="0" w:color="auto"/>
            </w:tcBorders>
            <w:vAlign w:val="center"/>
          </w:tcPr>
          <w:p w:rsidR="00A94616" w:rsidRPr="00462B08" w:rsidRDefault="00A94616" w:rsidP="005A324A">
            <w:pPr>
              <w:pStyle w:val="TOC1"/>
              <w:spacing w:before="0"/>
              <w:ind w:left="0" w:firstLine="0"/>
              <w:rPr>
                <w:sz w:val="20"/>
              </w:rPr>
            </w:pPr>
            <w:r w:rsidRPr="00462B08">
              <w:rPr>
                <w:sz w:val="20"/>
              </w:rPr>
              <w:t>Telephone No.:</w:t>
            </w:r>
          </w:p>
        </w:tc>
        <w:tc>
          <w:tcPr>
            <w:tcW w:w="2416" w:type="dxa"/>
            <w:tcBorders>
              <w:top w:val="single" w:sz="2" w:space="0" w:color="auto"/>
            </w:tcBorders>
            <w:vAlign w:val="center"/>
          </w:tcPr>
          <w:p w:rsidR="00A94616" w:rsidRPr="00462B08" w:rsidRDefault="00A94616" w:rsidP="005A324A">
            <w:pPr>
              <w:pStyle w:val="TOC1"/>
              <w:spacing w:before="0"/>
              <w:ind w:left="0" w:firstLine="0"/>
              <w:rPr>
                <w:sz w:val="20"/>
              </w:rPr>
            </w:pPr>
          </w:p>
        </w:tc>
        <w:tc>
          <w:tcPr>
            <w:tcW w:w="1237" w:type="dxa"/>
            <w:tcBorders>
              <w:top w:val="single" w:sz="2" w:space="0" w:color="auto"/>
            </w:tcBorders>
            <w:vAlign w:val="center"/>
          </w:tcPr>
          <w:p w:rsidR="00A94616" w:rsidRPr="00462B08" w:rsidRDefault="00A94616" w:rsidP="005A324A">
            <w:pPr>
              <w:pStyle w:val="TOC1"/>
              <w:spacing w:before="0"/>
              <w:ind w:left="0" w:firstLine="0"/>
              <w:rPr>
                <w:sz w:val="20"/>
              </w:rPr>
            </w:pPr>
            <w:r w:rsidRPr="00462B08">
              <w:rPr>
                <w:sz w:val="20"/>
              </w:rPr>
              <w:t>E-mail:</w:t>
            </w:r>
          </w:p>
        </w:tc>
        <w:tc>
          <w:tcPr>
            <w:tcW w:w="4574" w:type="dxa"/>
            <w:tcBorders>
              <w:top w:val="single" w:sz="2" w:space="0" w:color="auto"/>
            </w:tcBorders>
            <w:vAlign w:val="center"/>
          </w:tcPr>
          <w:p w:rsidR="00A94616" w:rsidRDefault="00A94616" w:rsidP="005A324A">
            <w:pPr>
              <w:pStyle w:val="TOC1"/>
              <w:spacing w:before="0"/>
              <w:ind w:left="0" w:firstLine="0"/>
            </w:pPr>
          </w:p>
        </w:tc>
      </w:tr>
    </w:tbl>
    <w:p w:rsidR="00A94616" w:rsidRPr="00DA22E4" w:rsidRDefault="00A94616" w:rsidP="00A94616">
      <w:pPr>
        <w:pStyle w:val="TOC1"/>
        <w:tabs>
          <w:tab w:val="clear" w:pos="794"/>
          <w:tab w:val="clear" w:pos="8789"/>
          <w:tab w:val="right" w:leader="underscore" w:pos="9639"/>
        </w:tabs>
        <w:spacing w:before="120"/>
        <w:ind w:left="0" w:firstLine="0"/>
        <w:rPr>
          <w:b/>
          <w:bCs/>
          <w:szCs w:val="24"/>
        </w:rPr>
      </w:pPr>
      <w:r w:rsidRPr="00DA22E4">
        <w:rPr>
          <w:b/>
          <w:bCs/>
          <w:szCs w:val="24"/>
        </w:rPr>
        <w:t>Part C – Cancellation of previous subscription to receive e</w:t>
      </w:r>
      <w:r>
        <w:rPr>
          <w:b/>
          <w:bCs/>
          <w:szCs w:val="24"/>
        </w:rPr>
        <w:t>-</w:t>
      </w:r>
      <w:r w:rsidRPr="00DA22E4">
        <w:rPr>
          <w:b/>
          <w:bCs/>
          <w:szCs w:val="24"/>
        </w:rPr>
        <w:t>mail notifications on generic e</w:t>
      </w:r>
      <w:r>
        <w:rPr>
          <w:b/>
          <w:bCs/>
          <w:szCs w:val="24"/>
        </w:rPr>
        <w:t>-</w:t>
      </w:r>
      <w:r w:rsidRPr="00DA22E4">
        <w:rPr>
          <w:b/>
          <w:bCs/>
          <w:szCs w:val="24"/>
        </w:rPr>
        <w:t>mail accounts (optional)</w:t>
      </w:r>
    </w:p>
    <w:p w:rsidR="00A94616" w:rsidRPr="00433F0E" w:rsidRDefault="00A94616" w:rsidP="00A94616">
      <w:pPr>
        <w:pStyle w:val="TOC1"/>
        <w:tabs>
          <w:tab w:val="clear" w:pos="794"/>
          <w:tab w:val="clear" w:pos="8789"/>
          <w:tab w:val="right" w:leader="underscore" w:pos="9639"/>
        </w:tabs>
        <w:spacing w:before="120"/>
        <w:ind w:left="0" w:firstLine="0"/>
        <w:rPr>
          <w:sz w:val="20"/>
        </w:rPr>
      </w:pPr>
      <w:r w:rsidRPr="00433F0E">
        <w:rPr>
          <w:sz w:val="20"/>
        </w:rPr>
        <w:t>Please tick the box if you select this option.</w:t>
      </w:r>
      <w:r>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9321"/>
      </w:tblGrid>
      <w:tr w:rsidR="00A94616" w:rsidTr="005A324A">
        <w:tc>
          <w:tcPr>
            <w:tcW w:w="534" w:type="dxa"/>
          </w:tcPr>
          <w:p w:rsidR="00A94616" w:rsidRDefault="00A94616" w:rsidP="005A324A">
            <w:pPr>
              <w:tabs>
                <w:tab w:val="left" w:pos="360"/>
              </w:tabs>
              <w:spacing w:before="0"/>
              <w:rPr>
                <w:szCs w:val="24"/>
              </w:rPr>
            </w:pPr>
          </w:p>
          <w:p w:rsidR="00A94616" w:rsidRPr="00D32D9A" w:rsidRDefault="00A94616" w:rsidP="005A324A">
            <w:pPr>
              <w:tabs>
                <w:tab w:val="left" w:pos="360"/>
              </w:tabs>
              <w:spacing w:before="0"/>
              <w:rPr>
                <w:szCs w:val="24"/>
              </w:rPr>
            </w:pPr>
            <w:r w:rsidRPr="00D32D9A">
              <w:rPr>
                <w:szCs w:val="24"/>
              </w:rPr>
              <w:t>□</w:t>
            </w:r>
            <w:r w:rsidRPr="00D32D9A">
              <w:rPr>
                <w:szCs w:val="24"/>
              </w:rPr>
              <w:tab/>
            </w:r>
          </w:p>
          <w:p w:rsidR="00A94616" w:rsidRPr="00D32D9A" w:rsidRDefault="00A94616" w:rsidP="005A324A">
            <w:pPr>
              <w:tabs>
                <w:tab w:val="left" w:pos="360"/>
              </w:tabs>
              <w:spacing w:before="0"/>
              <w:rPr>
                <w:sz w:val="20"/>
              </w:rPr>
            </w:pPr>
          </w:p>
        </w:tc>
        <w:tc>
          <w:tcPr>
            <w:tcW w:w="9321" w:type="dxa"/>
          </w:tcPr>
          <w:p w:rsidR="00A94616" w:rsidRPr="00D32D9A" w:rsidRDefault="00A94616" w:rsidP="005A324A">
            <w:pPr>
              <w:pStyle w:val="TOC1"/>
              <w:tabs>
                <w:tab w:val="clear" w:pos="794"/>
                <w:tab w:val="clear" w:pos="8789"/>
                <w:tab w:val="right" w:leader="underscore" w:pos="9639"/>
              </w:tabs>
              <w:spacing w:before="120"/>
              <w:ind w:left="0" w:firstLine="0"/>
              <w:rPr>
                <w:sz w:val="20"/>
              </w:rPr>
            </w:pPr>
            <w:r w:rsidRPr="00D32D9A">
              <w:rPr>
                <w:sz w:val="20"/>
              </w:rPr>
              <w:t xml:space="preserve">Cancel all previous subscriptions to receive notifications to </w:t>
            </w:r>
            <w:r w:rsidRPr="00715298">
              <w:rPr>
                <w:b/>
                <w:bCs/>
                <w:sz w:val="20"/>
              </w:rPr>
              <w:t>generic e</w:t>
            </w:r>
            <w:r>
              <w:rPr>
                <w:b/>
                <w:bCs/>
                <w:sz w:val="20"/>
              </w:rPr>
              <w:t>-</w:t>
            </w:r>
            <w:r w:rsidRPr="00715298">
              <w:rPr>
                <w:b/>
                <w:bCs/>
                <w:sz w:val="20"/>
              </w:rPr>
              <w:t>mail</w:t>
            </w:r>
            <w:r>
              <w:rPr>
                <w:b/>
                <w:bCs/>
                <w:sz w:val="20"/>
              </w:rPr>
              <w:t xml:space="preserve"> accounts</w:t>
            </w:r>
            <w:r w:rsidRPr="00D32D9A">
              <w:rPr>
                <w:sz w:val="20"/>
              </w:rPr>
              <w:t xml:space="preserve"> (e.g. </w:t>
            </w:r>
            <w:hyperlink r:id="rId53" w:history="1">
              <w:r w:rsidRPr="00D32D9A">
                <w:rPr>
                  <w:rStyle w:val="Hyperlink"/>
                  <w:sz w:val="20"/>
                </w:rPr>
                <w:t>aap@southel.com</w:t>
              </w:r>
            </w:hyperlink>
            <w:r w:rsidRPr="00D32D9A">
              <w:rPr>
                <w:sz w:val="20"/>
              </w:rPr>
              <w:t xml:space="preserve">). </w:t>
            </w:r>
            <w:r>
              <w:rPr>
                <w:sz w:val="20"/>
              </w:rPr>
              <w:br/>
            </w:r>
            <w:r w:rsidRPr="00D32D9A">
              <w:rPr>
                <w:sz w:val="20"/>
              </w:rPr>
              <w:t xml:space="preserve">Our representatives will self-subscribe to RSS feeds and / or self-subscribe </w:t>
            </w:r>
            <w:r>
              <w:rPr>
                <w:sz w:val="20"/>
              </w:rPr>
              <w:t xml:space="preserve">to receive </w:t>
            </w:r>
            <w:r w:rsidRPr="00D32D9A">
              <w:rPr>
                <w:sz w:val="20"/>
              </w:rPr>
              <w:t>e</w:t>
            </w:r>
            <w:r>
              <w:rPr>
                <w:sz w:val="20"/>
              </w:rPr>
              <w:t>-</w:t>
            </w:r>
            <w:r w:rsidRPr="00D32D9A">
              <w:rPr>
                <w:sz w:val="20"/>
              </w:rPr>
              <w:t>mail notification</w:t>
            </w:r>
            <w:r>
              <w:rPr>
                <w:sz w:val="20"/>
              </w:rPr>
              <w:t>s</w:t>
            </w:r>
            <w:r w:rsidRPr="00D32D9A">
              <w:rPr>
                <w:sz w:val="20"/>
              </w:rPr>
              <w:t xml:space="preserve"> </w:t>
            </w:r>
            <w:r>
              <w:rPr>
                <w:sz w:val="20"/>
              </w:rPr>
              <w:t>on</w:t>
            </w:r>
            <w:r w:rsidRPr="00D32D9A">
              <w:rPr>
                <w:sz w:val="20"/>
              </w:rPr>
              <w:t xml:space="preserve"> an individual e</w:t>
            </w:r>
            <w:r>
              <w:rPr>
                <w:sz w:val="20"/>
              </w:rPr>
              <w:t>-</w:t>
            </w:r>
            <w:r w:rsidRPr="00D32D9A">
              <w:rPr>
                <w:sz w:val="20"/>
              </w:rPr>
              <w:t>mail address via their TIES profile.</w:t>
            </w:r>
          </w:p>
        </w:tc>
      </w:tr>
    </w:tbl>
    <w:p w:rsidR="002234A0" w:rsidRDefault="002234A0">
      <w:pPr>
        <w:tabs>
          <w:tab w:val="clear" w:pos="794"/>
          <w:tab w:val="clear" w:pos="1191"/>
          <w:tab w:val="clear" w:pos="1588"/>
          <w:tab w:val="clear" w:pos="1985"/>
        </w:tabs>
        <w:overflowPunct/>
        <w:autoSpaceDE/>
        <w:autoSpaceDN/>
        <w:adjustRightInd/>
        <w:spacing w:before="0"/>
        <w:textAlignment w:val="auto"/>
      </w:pPr>
      <w:r>
        <w:br w:type="page"/>
      </w:r>
    </w:p>
    <w:p w:rsidR="002234A0" w:rsidRDefault="002234A0" w:rsidP="002234A0">
      <w:pPr>
        <w:pStyle w:val="enumlev1"/>
        <w:spacing w:before="120"/>
      </w:pPr>
    </w:p>
    <w:p w:rsidR="002234A0" w:rsidRPr="00D875A3" w:rsidRDefault="002234A0" w:rsidP="002234A0">
      <w:pPr>
        <w:spacing w:before="0"/>
        <w:jc w:val="center"/>
        <w:rPr>
          <w:b/>
          <w:bCs/>
        </w:rPr>
      </w:pPr>
      <w:r>
        <w:rPr>
          <w:b/>
          <w:bCs/>
        </w:rPr>
        <w:t>ANNEX 6</w:t>
      </w:r>
    </w:p>
    <w:p w:rsidR="002234A0" w:rsidRDefault="002234A0" w:rsidP="002234A0">
      <w:pPr>
        <w:spacing w:before="0"/>
        <w:jc w:val="center"/>
      </w:pPr>
      <w:r>
        <w:t>(to TSB Circular 1)</w:t>
      </w:r>
    </w:p>
    <w:p w:rsidR="002234A0" w:rsidRDefault="002234A0" w:rsidP="002234A0">
      <w:pPr>
        <w:spacing w:before="0"/>
        <w:jc w:val="center"/>
        <w:rPr>
          <w:sz w:val="20"/>
        </w:rPr>
      </w:pPr>
    </w:p>
    <w:p w:rsidR="002234A0" w:rsidRDefault="002234A0" w:rsidP="001256C7">
      <w:pPr>
        <w:spacing w:before="0"/>
        <w:jc w:val="center"/>
        <w:rPr>
          <w:sz w:val="20"/>
        </w:rPr>
      </w:pPr>
      <w:r>
        <w:rPr>
          <w:sz w:val="20"/>
        </w:rPr>
        <w:t>Kindly complete this form and return it to:</w:t>
      </w:r>
      <w:r>
        <w:rPr>
          <w:sz w:val="20"/>
        </w:rPr>
        <w:br/>
        <w:t xml:space="preserve">Telecommunication Standardization Bureau (TSB) - Fax: +41 22 730 58 53 </w:t>
      </w:r>
      <w:r>
        <w:rPr>
          <w:sz w:val="20"/>
        </w:rPr>
        <w:br/>
        <w:t xml:space="preserve">(form available on ITU-T website at </w:t>
      </w:r>
      <w:hyperlink r:id="rId54" w:history="1">
        <w:r w:rsidR="008A4461" w:rsidRPr="001256C7">
          <w:rPr>
            <w:rStyle w:val="Hyperlink"/>
            <w:sz w:val="20"/>
          </w:rPr>
          <w:t>http://</w:t>
        </w:r>
        <w:r w:rsidR="005A09C2" w:rsidRPr="001256C7">
          <w:rPr>
            <w:rStyle w:val="Hyperlink"/>
            <w:sz w:val="20"/>
          </w:rPr>
          <w:t>www.</w:t>
        </w:r>
        <w:r w:rsidR="008A4461" w:rsidRPr="001256C7">
          <w:rPr>
            <w:rStyle w:val="Hyperlink"/>
            <w:sz w:val="20"/>
          </w:rPr>
          <w:t>itu.int/en/ITU-T/info/Pages/circulars.aspx</w:t>
        </w:r>
      </w:hyperlink>
      <w:r>
        <w:rPr>
          <w:sz w:val="20"/>
        </w:rPr>
        <w:t>)</w:t>
      </w:r>
    </w:p>
    <w:p w:rsidR="002234A0" w:rsidRDefault="002234A0" w:rsidP="002234A0">
      <w:pPr>
        <w:spacing w:before="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5"/>
        <w:gridCol w:w="6"/>
      </w:tblGrid>
      <w:tr w:rsidR="002234A0" w:rsidTr="00D977CA">
        <w:tc>
          <w:tcPr>
            <w:tcW w:w="9855" w:type="dxa"/>
            <w:gridSpan w:val="3"/>
            <w:shd w:val="clear" w:color="auto" w:fill="auto"/>
          </w:tcPr>
          <w:p w:rsidR="0055743F" w:rsidRPr="0055743F" w:rsidRDefault="0055743F" w:rsidP="0055743F">
            <w:pPr>
              <w:pStyle w:val="BodyText0"/>
              <w:spacing w:before="120"/>
            </w:pPr>
            <w:r w:rsidRPr="0055743F">
              <w:t xml:space="preserve">CONTACT POINTS OF THE NUMBERING PLAN ADMINISTRATOR (NPA) </w:t>
            </w:r>
            <w:r>
              <w:br/>
            </w:r>
            <w:r w:rsidRPr="0055743F">
              <w:t>FOR THE NATIONAL NUMBERING PLAN (NNP)</w:t>
            </w:r>
          </w:p>
          <w:p w:rsidR="002234A0" w:rsidRPr="00BB4B67" w:rsidRDefault="002234A0" w:rsidP="0055743F">
            <w:pPr>
              <w:pStyle w:val="BodyText0"/>
              <w:spacing w:before="120"/>
              <w:jc w:val="left"/>
            </w:pPr>
          </w:p>
        </w:tc>
      </w:tr>
      <w:tr w:rsidR="002234A0" w:rsidRPr="0055743F" w:rsidTr="00D9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 w:type="dxa"/>
        </w:trPr>
        <w:tc>
          <w:tcPr>
            <w:tcW w:w="4924" w:type="dxa"/>
            <w:tcMar>
              <w:top w:w="28" w:type="dxa"/>
              <w:bottom w:w="57" w:type="dxa"/>
            </w:tcMar>
          </w:tcPr>
          <w:p w:rsidR="002234A0" w:rsidRPr="0055743F" w:rsidRDefault="002234A0" w:rsidP="00D977CA">
            <w:pPr>
              <w:tabs>
                <w:tab w:val="left" w:pos="360"/>
              </w:tabs>
              <w:spacing w:before="0"/>
              <w:rPr>
                <w:sz w:val="22"/>
                <w:szCs w:val="22"/>
              </w:rPr>
            </w:pPr>
          </w:p>
          <w:p w:rsidR="002234A0" w:rsidRPr="0055743F" w:rsidRDefault="002234A0" w:rsidP="00D977CA">
            <w:pPr>
              <w:tabs>
                <w:tab w:val="left" w:pos="360"/>
              </w:tabs>
              <w:spacing w:before="0"/>
              <w:rPr>
                <w:sz w:val="22"/>
                <w:szCs w:val="22"/>
              </w:rPr>
            </w:pPr>
            <w:r w:rsidRPr="0055743F">
              <w:rPr>
                <w:sz w:val="22"/>
                <w:szCs w:val="22"/>
              </w:rPr>
              <w:t>□</w:t>
            </w:r>
            <w:r w:rsidRPr="0055743F">
              <w:rPr>
                <w:sz w:val="22"/>
                <w:szCs w:val="22"/>
              </w:rPr>
              <w:tab/>
              <w:t>Administration of a Member State</w:t>
            </w:r>
          </w:p>
          <w:p w:rsidR="002234A0" w:rsidRPr="0055743F" w:rsidRDefault="002234A0" w:rsidP="00D977CA">
            <w:pPr>
              <w:pStyle w:val="Header"/>
              <w:tabs>
                <w:tab w:val="left" w:pos="360"/>
              </w:tabs>
              <w:jc w:val="left"/>
              <w:rPr>
                <w:szCs w:val="22"/>
              </w:rPr>
            </w:pPr>
          </w:p>
        </w:tc>
        <w:tc>
          <w:tcPr>
            <w:tcW w:w="4925" w:type="dxa"/>
            <w:tcMar>
              <w:top w:w="28" w:type="dxa"/>
              <w:bottom w:w="57" w:type="dxa"/>
            </w:tcMar>
          </w:tcPr>
          <w:p w:rsidR="002234A0" w:rsidRPr="0055743F" w:rsidRDefault="002234A0" w:rsidP="00D977CA">
            <w:pPr>
              <w:tabs>
                <w:tab w:val="left" w:pos="360"/>
              </w:tabs>
              <w:spacing w:before="0"/>
              <w:rPr>
                <w:sz w:val="22"/>
                <w:szCs w:val="22"/>
              </w:rPr>
            </w:pPr>
            <w:r w:rsidRPr="0055743F">
              <w:rPr>
                <w:sz w:val="22"/>
                <w:szCs w:val="22"/>
              </w:rPr>
              <w:t xml:space="preserve"> </w:t>
            </w:r>
          </w:p>
        </w:tc>
      </w:tr>
    </w:tbl>
    <w:p w:rsidR="002234A0" w:rsidRPr="0055743F" w:rsidRDefault="002234A0" w:rsidP="002234A0">
      <w:pPr>
        <w:spacing w:before="0"/>
        <w:rPr>
          <w:sz w:val="22"/>
          <w:szCs w:val="22"/>
        </w:rPr>
      </w:pPr>
    </w:p>
    <w:tbl>
      <w:tblPr>
        <w:tblW w:w="0" w:type="auto"/>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2234A0" w:rsidRPr="0055743F" w:rsidTr="00905BBB">
        <w:tc>
          <w:tcPr>
            <w:tcW w:w="2838" w:type="dxa"/>
            <w:gridSpan w:val="2"/>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rPr>
              <w:t>Name of organization:</w:t>
            </w:r>
          </w:p>
        </w:tc>
        <w:tc>
          <w:tcPr>
            <w:tcW w:w="7017" w:type="dxa"/>
            <w:gridSpan w:val="3"/>
            <w:tcBorders>
              <w:top w:val="nil"/>
              <w:bottom w:val="single" w:sz="4" w:space="0" w:color="auto"/>
            </w:tcBorders>
            <w:tcMar>
              <w:top w:w="28" w:type="dxa"/>
              <w:bottom w:w="28" w:type="dxa"/>
            </w:tcMar>
          </w:tcPr>
          <w:p w:rsidR="002234A0" w:rsidRPr="0055743F" w:rsidRDefault="002234A0" w:rsidP="009168BF">
            <w:pPr>
              <w:tabs>
                <w:tab w:val="left" w:pos="360"/>
              </w:tabs>
              <w:spacing w:after="120"/>
              <w:rPr>
                <w:sz w:val="22"/>
                <w:szCs w:val="22"/>
              </w:rPr>
            </w:pPr>
          </w:p>
        </w:tc>
      </w:tr>
      <w:tr w:rsidR="002234A0" w:rsidRPr="0055743F" w:rsidTr="00905BBB">
        <w:tc>
          <w:tcPr>
            <w:tcW w:w="2838" w:type="dxa"/>
            <w:gridSpan w:val="2"/>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rPr>
              <w:t>Country:</w:t>
            </w:r>
          </w:p>
        </w:tc>
        <w:tc>
          <w:tcPr>
            <w:tcW w:w="7017" w:type="dxa"/>
            <w:gridSpan w:val="3"/>
            <w:tcBorders>
              <w:top w:val="single" w:sz="4" w:space="0" w:color="auto"/>
              <w:bottom w:val="single" w:sz="4" w:space="0" w:color="auto"/>
            </w:tcBorders>
            <w:tcMar>
              <w:top w:w="28" w:type="dxa"/>
              <w:bottom w:w="28" w:type="dxa"/>
            </w:tcMar>
          </w:tcPr>
          <w:p w:rsidR="002234A0" w:rsidRPr="0055743F" w:rsidRDefault="002234A0" w:rsidP="009168BF">
            <w:pPr>
              <w:tabs>
                <w:tab w:val="left" w:pos="360"/>
              </w:tabs>
              <w:spacing w:after="120"/>
              <w:rPr>
                <w:sz w:val="22"/>
                <w:szCs w:val="22"/>
              </w:rPr>
            </w:pPr>
          </w:p>
        </w:tc>
      </w:tr>
      <w:tr w:rsidR="002234A0" w:rsidRPr="0055743F" w:rsidTr="00905BBB">
        <w:tc>
          <w:tcPr>
            <w:tcW w:w="2838" w:type="dxa"/>
            <w:gridSpan w:val="2"/>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rPr>
              <w:t>Name of NPA Focal Point:</w:t>
            </w:r>
          </w:p>
        </w:tc>
        <w:tc>
          <w:tcPr>
            <w:tcW w:w="7017" w:type="dxa"/>
            <w:gridSpan w:val="3"/>
            <w:tcBorders>
              <w:top w:val="single" w:sz="4" w:space="0" w:color="auto"/>
              <w:bottom w:val="single" w:sz="4" w:space="0" w:color="auto"/>
            </w:tcBorders>
            <w:tcMar>
              <w:top w:w="28" w:type="dxa"/>
              <w:bottom w:w="28" w:type="dxa"/>
            </w:tcMar>
          </w:tcPr>
          <w:p w:rsidR="002234A0" w:rsidRPr="0055743F" w:rsidRDefault="002234A0" w:rsidP="009168BF">
            <w:pPr>
              <w:tabs>
                <w:tab w:val="left" w:pos="360"/>
              </w:tabs>
              <w:spacing w:after="120"/>
              <w:rPr>
                <w:sz w:val="22"/>
                <w:szCs w:val="22"/>
              </w:rPr>
            </w:pPr>
          </w:p>
        </w:tc>
      </w:tr>
      <w:tr w:rsidR="002234A0" w:rsidRPr="0055743F" w:rsidTr="00905BBB">
        <w:tc>
          <w:tcPr>
            <w:tcW w:w="2838" w:type="dxa"/>
            <w:gridSpan w:val="2"/>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rPr>
              <w:t xml:space="preserve">Title / Function: </w:t>
            </w:r>
          </w:p>
          <w:p w:rsidR="003E5101" w:rsidRPr="0055743F" w:rsidRDefault="001D0C9F" w:rsidP="009168BF">
            <w:pPr>
              <w:tabs>
                <w:tab w:val="left" w:pos="360"/>
              </w:tabs>
              <w:spacing w:after="120"/>
              <w:rPr>
                <w:sz w:val="22"/>
                <w:szCs w:val="22"/>
              </w:rPr>
            </w:pPr>
            <w:r w:rsidRPr="0055743F">
              <w:rPr>
                <w:sz w:val="22"/>
                <w:szCs w:val="22"/>
              </w:rPr>
              <w:t>N</w:t>
            </w:r>
            <w:r w:rsidR="003E5101" w:rsidRPr="0055743F">
              <w:rPr>
                <w:sz w:val="22"/>
                <w:szCs w:val="22"/>
              </w:rPr>
              <w:t>P</w:t>
            </w:r>
            <w:r w:rsidRPr="0055743F">
              <w:rPr>
                <w:sz w:val="22"/>
                <w:szCs w:val="22"/>
              </w:rPr>
              <w:t>A</w:t>
            </w:r>
            <w:r w:rsidR="003E5101" w:rsidRPr="0055743F">
              <w:rPr>
                <w:sz w:val="22"/>
                <w:szCs w:val="22"/>
              </w:rPr>
              <w:t xml:space="preserve"> </w:t>
            </w:r>
            <w:r w:rsidR="009168BF">
              <w:rPr>
                <w:sz w:val="22"/>
                <w:szCs w:val="22"/>
              </w:rPr>
              <w:t>w</w:t>
            </w:r>
            <w:r w:rsidR="003E5101" w:rsidRPr="0055743F">
              <w:rPr>
                <w:sz w:val="22"/>
                <w:szCs w:val="22"/>
              </w:rPr>
              <w:t xml:space="preserve">eb </w:t>
            </w:r>
            <w:r w:rsidR="009168BF">
              <w:rPr>
                <w:sz w:val="22"/>
                <w:szCs w:val="22"/>
              </w:rPr>
              <w:t>a</w:t>
            </w:r>
            <w:r w:rsidR="003E5101" w:rsidRPr="0055743F">
              <w:rPr>
                <w:sz w:val="22"/>
                <w:szCs w:val="22"/>
              </w:rPr>
              <w:t>d</w:t>
            </w:r>
            <w:r w:rsidR="009168BF">
              <w:rPr>
                <w:sz w:val="22"/>
                <w:szCs w:val="22"/>
              </w:rPr>
              <w:t>d</w:t>
            </w:r>
            <w:r w:rsidR="003E5101" w:rsidRPr="0055743F">
              <w:rPr>
                <w:sz w:val="22"/>
                <w:szCs w:val="22"/>
              </w:rPr>
              <w:t>ress:</w:t>
            </w:r>
          </w:p>
        </w:tc>
        <w:tc>
          <w:tcPr>
            <w:tcW w:w="7017" w:type="dxa"/>
            <w:gridSpan w:val="3"/>
            <w:tcBorders>
              <w:top w:val="single" w:sz="4" w:space="0" w:color="auto"/>
              <w:bottom w:val="single" w:sz="4" w:space="0" w:color="auto"/>
            </w:tcBorders>
            <w:tcMar>
              <w:top w:w="28" w:type="dxa"/>
              <w:bottom w:w="28" w:type="dxa"/>
            </w:tcMar>
          </w:tcPr>
          <w:p w:rsidR="002234A0" w:rsidRPr="0055743F" w:rsidRDefault="002234A0" w:rsidP="009168BF">
            <w:pPr>
              <w:tabs>
                <w:tab w:val="left" w:pos="360"/>
              </w:tabs>
              <w:spacing w:after="120"/>
              <w:rPr>
                <w:sz w:val="22"/>
                <w:szCs w:val="22"/>
              </w:rPr>
            </w:pPr>
          </w:p>
        </w:tc>
      </w:tr>
      <w:tr w:rsidR="002234A0" w:rsidRPr="0055743F" w:rsidTr="00905BBB">
        <w:tc>
          <w:tcPr>
            <w:tcW w:w="942" w:type="dxa"/>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lang w:val="fr-FR"/>
              </w:rPr>
              <w:t>Tel.:</w:t>
            </w:r>
          </w:p>
        </w:tc>
        <w:tc>
          <w:tcPr>
            <w:tcW w:w="5687" w:type="dxa"/>
            <w:gridSpan w:val="2"/>
            <w:tcBorders>
              <w:top w:val="nil"/>
              <w:bottom w:val="single" w:sz="4" w:space="0" w:color="auto"/>
            </w:tcBorders>
          </w:tcPr>
          <w:p w:rsidR="002234A0" w:rsidRPr="0055743F" w:rsidRDefault="002234A0" w:rsidP="009168BF">
            <w:pPr>
              <w:tabs>
                <w:tab w:val="left" w:pos="360"/>
              </w:tabs>
              <w:spacing w:after="120"/>
              <w:rPr>
                <w:sz w:val="22"/>
                <w:szCs w:val="22"/>
              </w:rPr>
            </w:pPr>
            <w:r w:rsidRPr="0055743F">
              <w:rPr>
                <w:sz w:val="22"/>
                <w:szCs w:val="22"/>
                <w:lang w:val="fr-FR"/>
              </w:rPr>
              <w:t>______________________</w:t>
            </w:r>
          </w:p>
        </w:tc>
        <w:tc>
          <w:tcPr>
            <w:tcW w:w="783" w:type="dxa"/>
            <w:tcBorders>
              <w:top w:val="nil"/>
              <w:bottom w:val="nil"/>
            </w:tcBorders>
            <w:tcMar>
              <w:top w:w="28" w:type="dxa"/>
              <w:bottom w:w="28" w:type="dxa"/>
            </w:tcMar>
          </w:tcPr>
          <w:p w:rsidR="002234A0" w:rsidRPr="0055743F" w:rsidRDefault="002234A0" w:rsidP="009168BF">
            <w:pPr>
              <w:tabs>
                <w:tab w:val="left" w:pos="360"/>
              </w:tabs>
              <w:spacing w:after="120"/>
              <w:rPr>
                <w:sz w:val="22"/>
                <w:szCs w:val="22"/>
              </w:rPr>
            </w:pPr>
            <w:r w:rsidRPr="0055743F">
              <w:rPr>
                <w:sz w:val="22"/>
                <w:szCs w:val="22"/>
                <w:lang w:val="fr-FR"/>
              </w:rPr>
              <w:t>Fax:</w:t>
            </w:r>
          </w:p>
        </w:tc>
        <w:tc>
          <w:tcPr>
            <w:tcW w:w="2443" w:type="dxa"/>
            <w:tcBorders>
              <w:top w:val="nil"/>
              <w:bottom w:val="single" w:sz="4" w:space="0" w:color="auto"/>
            </w:tcBorders>
          </w:tcPr>
          <w:p w:rsidR="002234A0" w:rsidRPr="0055743F" w:rsidRDefault="002234A0" w:rsidP="009168BF">
            <w:pPr>
              <w:tabs>
                <w:tab w:val="left" w:pos="360"/>
              </w:tabs>
              <w:spacing w:after="120"/>
              <w:rPr>
                <w:sz w:val="22"/>
                <w:szCs w:val="22"/>
              </w:rPr>
            </w:pPr>
            <w:r w:rsidRPr="0055743F">
              <w:rPr>
                <w:sz w:val="22"/>
                <w:szCs w:val="22"/>
                <w:lang w:val="fr-FR"/>
              </w:rPr>
              <w:t>__________________</w:t>
            </w:r>
          </w:p>
        </w:tc>
      </w:tr>
      <w:tr w:rsidR="002234A0" w:rsidRPr="0055743F" w:rsidTr="00905BBB">
        <w:tc>
          <w:tcPr>
            <w:tcW w:w="942" w:type="dxa"/>
            <w:tcBorders>
              <w:top w:val="nil"/>
              <w:bottom w:val="nil"/>
            </w:tcBorders>
            <w:tcMar>
              <w:top w:w="28" w:type="dxa"/>
              <w:bottom w:w="28" w:type="dxa"/>
            </w:tcMar>
          </w:tcPr>
          <w:p w:rsidR="002234A0" w:rsidRPr="0055743F" w:rsidRDefault="002234A0" w:rsidP="009168BF">
            <w:pPr>
              <w:tabs>
                <w:tab w:val="left" w:pos="360"/>
              </w:tabs>
              <w:spacing w:after="120"/>
              <w:rPr>
                <w:sz w:val="22"/>
                <w:szCs w:val="22"/>
                <w:lang w:val="fr-FR"/>
              </w:rPr>
            </w:pPr>
            <w:r w:rsidRPr="0055743F">
              <w:rPr>
                <w:sz w:val="22"/>
                <w:szCs w:val="22"/>
                <w:lang w:val="fr-FR"/>
              </w:rPr>
              <w:t>E-mail:</w:t>
            </w:r>
          </w:p>
        </w:tc>
        <w:tc>
          <w:tcPr>
            <w:tcW w:w="5687" w:type="dxa"/>
            <w:gridSpan w:val="2"/>
            <w:tcBorders>
              <w:top w:val="nil"/>
              <w:bottom w:val="single" w:sz="4" w:space="0" w:color="auto"/>
            </w:tcBorders>
          </w:tcPr>
          <w:p w:rsidR="002234A0" w:rsidRPr="0055743F" w:rsidRDefault="002234A0" w:rsidP="009168BF">
            <w:pPr>
              <w:tabs>
                <w:tab w:val="left" w:pos="360"/>
              </w:tabs>
              <w:spacing w:after="120"/>
              <w:rPr>
                <w:sz w:val="22"/>
                <w:szCs w:val="22"/>
                <w:lang w:val="fr-FR"/>
              </w:rPr>
            </w:pPr>
            <w:r w:rsidRPr="0055743F">
              <w:rPr>
                <w:sz w:val="22"/>
                <w:szCs w:val="22"/>
                <w:lang w:val="fr-FR"/>
              </w:rPr>
              <w:t>____________________________________________</w:t>
            </w:r>
          </w:p>
        </w:tc>
        <w:tc>
          <w:tcPr>
            <w:tcW w:w="783" w:type="dxa"/>
            <w:tcBorders>
              <w:top w:val="nil"/>
              <w:bottom w:val="nil"/>
            </w:tcBorders>
            <w:tcMar>
              <w:top w:w="28" w:type="dxa"/>
              <w:bottom w:w="28" w:type="dxa"/>
            </w:tcMar>
          </w:tcPr>
          <w:p w:rsidR="002234A0" w:rsidRPr="0055743F" w:rsidRDefault="002234A0" w:rsidP="009168BF">
            <w:pPr>
              <w:tabs>
                <w:tab w:val="left" w:pos="360"/>
              </w:tabs>
              <w:spacing w:after="120"/>
              <w:rPr>
                <w:sz w:val="22"/>
                <w:szCs w:val="22"/>
                <w:lang w:val="fr-FR"/>
              </w:rPr>
            </w:pPr>
          </w:p>
        </w:tc>
        <w:tc>
          <w:tcPr>
            <w:tcW w:w="2443" w:type="dxa"/>
            <w:tcBorders>
              <w:top w:val="nil"/>
              <w:bottom w:val="single" w:sz="4" w:space="0" w:color="auto"/>
            </w:tcBorders>
          </w:tcPr>
          <w:p w:rsidR="002234A0" w:rsidRPr="0055743F" w:rsidRDefault="002234A0" w:rsidP="009168BF">
            <w:pPr>
              <w:tabs>
                <w:tab w:val="left" w:pos="360"/>
              </w:tabs>
              <w:spacing w:after="120"/>
              <w:rPr>
                <w:sz w:val="22"/>
                <w:szCs w:val="22"/>
                <w:lang w:val="fr-FR"/>
              </w:rPr>
            </w:pPr>
          </w:p>
        </w:tc>
      </w:tr>
    </w:tbl>
    <w:p w:rsidR="002234A0" w:rsidRDefault="002234A0" w:rsidP="002234A0">
      <w:pPr>
        <w:jc w:val="center"/>
      </w:pPr>
    </w:p>
    <w:p w:rsidR="002234A0" w:rsidRDefault="002234A0" w:rsidP="002234A0"/>
    <w:p w:rsidR="002234A0" w:rsidRDefault="002234A0">
      <w:pPr>
        <w:tabs>
          <w:tab w:val="clear" w:pos="794"/>
          <w:tab w:val="clear" w:pos="1191"/>
          <w:tab w:val="clear" w:pos="1588"/>
          <w:tab w:val="clear" w:pos="1985"/>
        </w:tabs>
        <w:overflowPunct/>
        <w:autoSpaceDE/>
        <w:autoSpaceDN/>
        <w:adjustRightInd/>
        <w:spacing w:before="0"/>
        <w:textAlignment w:val="auto"/>
      </w:pPr>
    </w:p>
    <w:p w:rsidR="00683695" w:rsidRDefault="00D875A3" w:rsidP="00D875A3">
      <w:pPr>
        <w:jc w:val="center"/>
      </w:pPr>
      <w:r>
        <w:t>__________</w:t>
      </w:r>
    </w:p>
    <w:sectPr w:rsidR="00683695" w:rsidSect="00D875A3">
      <w:type w:val="oddPage"/>
      <w:pgSz w:w="11907" w:h="16840" w:code="9"/>
      <w:pgMar w:top="680" w:right="1134" w:bottom="680" w:left="1134"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6" w:rsidRDefault="00E80306">
      <w:r>
        <w:separator/>
      </w:r>
    </w:p>
  </w:endnote>
  <w:endnote w:type="continuationSeparator" w:id="0">
    <w:p w:rsidR="00E80306" w:rsidRDefault="00E8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Footer"/>
      <w:rPr>
        <w:lang w:val="fr-CH"/>
      </w:rPr>
    </w:pPr>
    <w:r>
      <w:rPr>
        <w:lang w:val="fr-CH"/>
      </w:rPr>
      <w:t>itu-t\bureau\circ\001e.doc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E80306">
      <w:trPr>
        <w:cantSplit/>
      </w:trPr>
      <w:tc>
        <w:tcPr>
          <w:tcW w:w="1062" w:type="pct"/>
          <w:tcBorders>
            <w:top w:val="single" w:sz="6" w:space="0" w:color="auto"/>
          </w:tcBorders>
          <w:tcMar>
            <w:top w:w="57" w:type="dxa"/>
          </w:tcMar>
        </w:tcPr>
        <w:p w:rsidR="00E80306" w:rsidRDefault="00E80306">
          <w:pPr>
            <w:pStyle w:val="itu"/>
            <w:rPr>
              <w:lang w:val="fr-CH"/>
            </w:rPr>
          </w:pPr>
          <w:r>
            <w:rPr>
              <w:lang w:val="fr-CH"/>
            </w:rPr>
            <w:t>Place des Nations</w:t>
          </w:r>
        </w:p>
      </w:tc>
      <w:tc>
        <w:tcPr>
          <w:tcW w:w="1583" w:type="pct"/>
          <w:tcBorders>
            <w:top w:val="single" w:sz="6" w:space="0" w:color="auto"/>
          </w:tcBorders>
          <w:tcMar>
            <w:top w:w="57" w:type="dxa"/>
          </w:tcMar>
        </w:tcPr>
        <w:p w:rsidR="00E80306" w:rsidRDefault="00E80306">
          <w:pPr>
            <w:pStyle w:val="itu"/>
          </w:pPr>
          <w:r>
            <w:t>Telephone</w:t>
          </w:r>
          <w:r>
            <w:tab/>
            <w:t>+41 22 730 51 11</w:t>
          </w:r>
        </w:p>
      </w:tc>
      <w:tc>
        <w:tcPr>
          <w:tcW w:w="1224" w:type="pct"/>
          <w:tcBorders>
            <w:top w:val="single" w:sz="6" w:space="0" w:color="auto"/>
          </w:tcBorders>
          <w:tcMar>
            <w:top w:w="57" w:type="dxa"/>
          </w:tcMar>
        </w:tcPr>
        <w:p w:rsidR="00E80306" w:rsidRDefault="00E80306">
          <w:pPr>
            <w:pStyle w:val="itu"/>
          </w:pPr>
          <w:r>
            <w:t>Telex 421 000 uit ch</w:t>
          </w:r>
        </w:p>
      </w:tc>
      <w:tc>
        <w:tcPr>
          <w:tcW w:w="1131" w:type="pct"/>
          <w:tcBorders>
            <w:top w:val="single" w:sz="6" w:space="0" w:color="auto"/>
          </w:tcBorders>
          <w:tcMar>
            <w:top w:w="57" w:type="dxa"/>
          </w:tcMar>
        </w:tcPr>
        <w:p w:rsidR="00E80306" w:rsidRDefault="00E80306">
          <w:pPr>
            <w:pStyle w:val="itu"/>
          </w:pPr>
          <w:r>
            <w:t>E-mail:</w:t>
          </w:r>
          <w:r>
            <w:tab/>
            <w:t>itumail@itu.int</w:t>
          </w:r>
        </w:p>
      </w:tc>
    </w:tr>
    <w:tr w:rsidR="00E80306">
      <w:trPr>
        <w:cantSplit/>
      </w:trPr>
      <w:tc>
        <w:tcPr>
          <w:tcW w:w="1062" w:type="pct"/>
        </w:tcPr>
        <w:p w:rsidR="00E80306" w:rsidRDefault="00E80306">
          <w:pPr>
            <w:pStyle w:val="itu"/>
          </w:pPr>
          <w:r>
            <w:t>CH-1211 Geneva 20</w:t>
          </w:r>
        </w:p>
      </w:tc>
      <w:tc>
        <w:tcPr>
          <w:tcW w:w="1583" w:type="pct"/>
        </w:tcPr>
        <w:p w:rsidR="00E80306" w:rsidRDefault="00E80306">
          <w:pPr>
            <w:pStyle w:val="itu"/>
          </w:pPr>
          <w:r>
            <w:t>Telefax</w:t>
          </w:r>
          <w:r>
            <w:tab/>
            <w:t>Gr3:</w:t>
          </w:r>
          <w:r>
            <w:tab/>
            <w:t>+41 22 733 72 56</w:t>
          </w:r>
        </w:p>
      </w:tc>
      <w:tc>
        <w:tcPr>
          <w:tcW w:w="1224" w:type="pct"/>
        </w:tcPr>
        <w:p w:rsidR="00E80306" w:rsidRDefault="00E80306">
          <w:pPr>
            <w:pStyle w:val="itu"/>
          </w:pPr>
          <w:r>
            <w:t>Telegram ITU GENEVE</w:t>
          </w:r>
        </w:p>
      </w:tc>
      <w:tc>
        <w:tcPr>
          <w:tcW w:w="1131" w:type="pct"/>
        </w:tcPr>
        <w:p w:rsidR="00E80306" w:rsidRDefault="00E80306">
          <w:pPr>
            <w:pStyle w:val="itu"/>
          </w:pPr>
          <w:r>
            <w:tab/>
          </w:r>
          <w:hyperlink r:id="rId1" w:history="1">
            <w:r>
              <w:rPr>
                <w:rStyle w:val="Hyperlink"/>
              </w:rPr>
              <w:t>http://www.itu.int/</w:t>
            </w:r>
          </w:hyperlink>
        </w:p>
      </w:tc>
    </w:tr>
    <w:tr w:rsidR="00E80306">
      <w:trPr>
        <w:cantSplit/>
      </w:trPr>
      <w:tc>
        <w:tcPr>
          <w:tcW w:w="1062" w:type="pct"/>
        </w:tcPr>
        <w:p w:rsidR="00E80306" w:rsidRDefault="00E80306">
          <w:pPr>
            <w:pStyle w:val="itu"/>
          </w:pPr>
          <w:r>
            <w:t>Switzerland</w:t>
          </w:r>
        </w:p>
      </w:tc>
      <w:tc>
        <w:tcPr>
          <w:tcW w:w="1583" w:type="pct"/>
        </w:tcPr>
        <w:p w:rsidR="00E80306" w:rsidRDefault="00E80306">
          <w:pPr>
            <w:pStyle w:val="itu"/>
          </w:pPr>
          <w:r>
            <w:tab/>
            <w:t>Gr4:</w:t>
          </w:r>
          <w:r>
            <w:tab/>
            <w:t>+41 22 730 65 00</w:t>
          </w:r>
        </w:p>
      </w:tc>
      <w:tc>
        <w:tcPr>
          <w:tcW w:w="1224" w:type="pct"/>
        </w:tcPr>
        <w:p w:rsidR="00E80306" w:rsidRDefault="00E80306">
          <w:pPr>
            <w:pStyle w:val="itu"/>
          </w:pPr>
        </w:p>
      </w:tc>
      <w:tc>
        <w:tcPr>
          <w:tcW w:w="1131" w:type="pct"/>
        </w:tcPr>
        <w:p w:rsidR="00E80306" w:rsidRDefault="00E80306">
          <w:pPr>
            <w:pStyle w:val="itu"/>
          </w:pPr>
        </w:p>
      </w:tc>
    </w:tr>
  </w:tbl>
  <w:p w:rsidR="00E80306" w:rsidRDefault="00E80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rsidP="009168BF">
    <w:pPr>
      <w:pStyle w:val="Footer"/>
      <w:rPr>
        <w:lang w:val="fr-CH"/>
      </w:rPr>
    </w:pPr>
    <w:r>
      <w:rPr>
        <w:lang w:val="fr-CH"/>
      </w:rPr>
      <w:t>itu-t\bureau\circ\001e.doc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0306" w:rsidRDefault="00E80306">
    <w:pPr>
      <w:pStyle w:val="Footer"/>
      <w:ind w:right="360" w:firstLine="360"/>
      <w:rPr>
        <w:lang w:val="fr-FR"/>
      </w:rPr>
    </w:pPr>
    <w:r>
      <w:rPr>
        <w:lang w:val="en-US"/>
      </w:rPr>
      <w:t>M:\COM\CIR\CIRC1-e.doc</w:t>
    </w:r>
    <w:r>
      <w:rPr>
        <w:lang w:val="fr-FR"/>
      </w:rPr>
      <w:tab/>
    </w:r>
    <w:r>
      <w:rPr>
        <w:lang w:val="en-US"/>
      </w:rPr>
      <w:fldChar w:fldCharType="begin"/>
    </w:r>
    <w:r>
      <w:rPr>
        <w:lang w:val="en-US"/>
      </w:rPr>
      <w:instrText xml:space="preserve"> DATE \@ "dd.MM.yy" </w:instrText>
    </w:r>
    <w:r>
      <w:rPr>
        <w:lang w:val="en-US"/>
      </w:rPr>
      <w:fldChar w:fldCharType="separate"/>
    </w:r>
    <w:r w:rsidR="00CF1EB2">
      <w:rPr>
        <w:noProof/>
        <w:lang w:val="en-US"/>
      </w:rPr>
      <w:t>01.05.13</w:t>
    </w:r>
    <w:r>
      <w:rPr>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289"/>
      <w:gridCol w:w="2432"/>
      <w:gridCol w:w="2432"/>
    </w:tblGrid>
    <w:tr w:rsidR="00E80306">
      <w:trPr>
        <w:cantSplit/>
      </w:trPr>
      <w:tc>
        <w:tcPr>
          <w:tcW w:w="1985" w:type="dxa"/>
          <w:tcBorders>
            <w:top w:val="single" w:sz="6" w:space="0" w:color="auto"/>
          </w:tcBorders>
        </w:tcPr>
        <w:p w:rsidR="00E80306" w:rsidRDefault="00E80306">
          <w:pPr>
            <w:pStyle w:val="FirstFooter"/>
            <w:rPr>
              <w:lang w:val="fr-CH"/>
            </w:rPr>
          </w:pPr>
          <w:r>
            <w:rPr>
              <w:lang w:val="fr-CH"/>
            </w:rPr>
            <w:t>Place des Nations</w:t>
          </w:r>
        </w:p>
      </w:tc>
      <w:tc>
        <w:tcPr>
          <w:tcW w:w="3289" w:type="dxa"/>
          <w:tcBorders>
            <w:top w:val="single" w:sz="6" w:space="0" w:color="auto"/>
          </w:tcBorders>
        </w:tcPr>
        <w:p w:rsidR="00E80306" w:rsidRDefault="00E80306">
          <w:pPr>
            <w:pStyle w:val="FirstFooter"/>
            <w:tabs>
              <w:tab w:val="left" w:pos="709"/>
              <w:tab w:val="left" w:pos="1134"/>
            </w:tabs>
          </w:pPr>
          <w:r>
            <w:t xml:space="preserve">Telephone </w:t>
          </w:r>
          <w:r>
            <w:tab/>
            <w:t>+41 22 730 51 11</w:t>
          </w:r>
        </w:p>
      </w:tc>
      <w:tc>
        <w:tcPr>
          <w:tcW w:w="2432" w:type="dxa"/>
          <w:tcBorders>
            <w:top w:val="single" w:sz="6" w:space="0" w:color="auto"/>
          </w:tcBorders>
        </w:tcPr>
        <w:p w:rsidR="00E80306" w:rsidRDefault="00E80306">
          <w:pPr>
            <w:pStyle w:val="FirstFooter"/>
          </w:pPr>
          <w:r>
            <w:t>Telex 421 000 uit ch</w:t>
          </w:r>
        </w:p>
      </w:tc>
      <w:tc>
        <w:tcPr>
          <w:tcW w:w="2432" w:type="dxa"/>
          <w:tcBorders>
            <w:top w:val="single" w:sz="6" w:space="0" w:color="auto"/>
          </w:tcBorders>
        </w:tcPr>
        <w:p w:rsidR="00E80306" w:rsidRDefault="00E80306">
          <w:pPr>
            <w:pStyle w:val="FirstFooter"/>
            <w:rPr>
              <w:lang w:val="fr-CH"/>
            </w:rPr>
          </w:pPr>
          <w:r>
            <w:rPr>
              <w:lang w:val="fr-CH"/>
            </w:rPr>
            <w:t xml:space="preserve">Internet: </w:t>
          </w:r>
          <w:r>
            <w:rPr>
              <w:lang w:val="fr-CH"/>
            </w:rPr>
            <w:tab/>
            <w:t>itumail@itu.int</w:t>
          </w:r>
        </w:p>
      </w:tc>
    </w:tr>
    <w:tr w:rsidR="00E80306">
      <w:trPr>
        <w:cantSplit/>
      </w:trPr>
      <w:tc>
        <w:tcPr>
          <w:tcW w:w="1985" w:type="dxa"/>
        </w:tcPr>
        <w:p w:rsidR="00E80306" w:rsidRDefault="00E80306">
          <w:pPr>
            <w:pStyle w:val="FirstFooter"/>
            <w:spacing w:before="0"/>
          </w:pPr>
          <w:r>
            <w:t>CH-1211 Geneva 20</w:t>
          </w:r>
        </w:p>
      </w:tc>
      <w:tc>
        <w:tcPr>
          <w:tcW w:w="3289" w:type="dxa"/>
        </w:tcPr>
        <w:p w:rsidR="00E80306" w:rsidRDefault="00E80306">
          <w:pPr>
            <w:pStyle w:val="FirstFooter"/>
            <w:tabs>
              <w:tab w:val="left" w:pos="709"/>
              <w:tab w:val="left" w:pos="1134"/>
            </w:tabs>
            <w:spacing w:before="0"/>
          </w:pPr>
          <w:r>
            <w:t>Telefax</w:t>
          </w:r>
          <w:r>
            <w:tab/>
            <w:t>Gr3:</w:t>
          </w:r>
          <w:r>
            <w:tab/>
            <w:t>+41 22 733 72 56</w:t>
          </w:r>
        </w:p>
      </w:tc>
      <w:tc>
        <w:tcPr>
          <w:tcW w:w="2432" w:type="dxa"/>
        </w:tcPr>
        <w:p w:rsidR="00E80306" w:rsidRDefault="00E80306">
          <w:pPr>
            <w:pStyle w:val="FirstFooter"/>
            <w:spacing w:before="0"/>
          </w:pPr>
          <w:r>
            <w:t>Telegram ITU GENEVE</w:t>
          </w:r>
        </w:p>
      </w:tc>
      <w:tc>
        <w:tcPr>
          <w:tcW w:w="2432" w:type="dxa"/>
        </w:tcPr>
        <w:p w:rsidR="00E80306" w:rsidRDefault="00E80306">
          <w:pPr>
            <w:pStyle w:val="FirstFooter"/>
            <w:spacing w:before="0"/>
          </w:pPr>
          <w:r>
            <w:t xml:space="preserve">X.400 </w:t>
          </w:r>
          <w:r>
            <w:tab/>
            <w:t>S=itumail; P=itu</w:t>
          </w:r>
        </w:p>
      </w:tc>
    </w:tr>
    <w:tr w:rsidR="00E80306">
      <w:trPr>
        <w:cantSplit/>
      </w:trPr>
      <w:tc>
        <w:tcPr>
          <w:tcW w:w="1985" w:type="dxa"/>
        </w:tcPr>
        <w:p w:rsidR="00E80306" w:rsidRDefault="00E80306">
          <w:pPr>
            <w:pStyle w:val="FirstFooter"/>
            <w:spacing w:before="0"/>
          </w:pPr>
          <w:r>
            <w:t>Switzerland</w:t>
          </w:r>
        </w:p>
      </w:tc>
      <w:tc>
        <w:tcPr>
          <w:tcW w:w="3289" w:type="dxa"/>
        </w:tcPr>
        <w:p w:rsidR="00E80306" w:rsidRDefault="00E80306">
          <w:pPr>
            <w:pStyle w:val="FirstFooter"/>
            <w:tabs>
              <w:tab w:val="left" w:pos="709"/>
              <w:tab w:val="left" w:pos="1134"/>
            </w:tabs>
            <w:spacing w:before="0"/>
          </w:pPr>
          <w:r>
            <w:tab/>
            <w:t>Gr4:</w:t>
          </w:r>
          <w:r>
            <w:tab/>
            <w:t>+41 22 730 65 00</w:t>
          </w:r>
        </w:p>
      </w:tc>
      <w:tc>
        <w:tcPr>
          <w:tcW w:w="2432" w:type="dxa"/>
        </w:tcPr>
        <w:p w:rsidR="00E80306" w:rsidRDefault="00E80306">
          <w:pPr>
            <w:pStyle w:val="FirstFooter"/>
            <w:spacing w:before="0"/>
          </w:pPr>
        </w:p>
      </w:tc>
      <w:tc>
        <w:tcPr>
          <w:tcW w:w="2432" w:type="dxa"/>
        </w:tcPr>
        <w:p w:rsidR="00E80306" w:rsidRDefault="00E80306">
          <w:pPr>
            <w:pStyle w:val="FirstFooter"/>
            <w:spacing w:before="0"/>
          </w:pPr>
          <w:r>
            <w:tab/>
            <w:t>A=400net; C=ch</w:t>
          </w:r>
        </w:p>
      </w:tc>
    </w:tr>
  </w:tbl>
  <w:p w:rsidR="00E80306" w:rsidRDefault="00E8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6" w:rsidRDefault="00E80306">
      <w:r>
        <w:t>____________________</w:t>
      </w:r>
    </w:p>
  </w:footnote>
  <w:footnote w:type="continuationSeparator" w:id="0">
    <w:p w:rsidR="00E80306" w:rsidRDefault="00E8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rPr>
        <w:lang w:val="en-US"/>
      </w:rPr>
    </w:pPr>
    <w:r>
      <w:rPr>
        <w:lang w:val="en-US"/>
      </w:rPr>
      <w:t>- 2 -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F1EB2">
      <w:rPr>
        <w:rStyle w:val="PageNumber"/>
        <w:noProof/>
      </w:rPr>
      <w:t>18</w:t>
    </w:r>
    <w:r>
      <w:rPr>
        <w:rStyle w:val="PageNumber"/>
      </w:rPr>
      <w:fldChar w:fldCharType="end"/>
    </w:r>
    <w:r>
      <w:rPr>
        <w:rStyle w:val="PageNumber"/>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F1EB2">
      <w:rPr>
        <w:rStyle w:val="PageNumber"/>
        <w:noProof/>
      </w:rPr>
      <w:t>5</w:t>
    </w:r>
    <w:r>
      <w:rPr>
        <w:rStyle w:val="PageNumber"/>
      </w:rPr>
      <w:fldChar w:fldCharType="end"/>
    </w:r>
    <w:r>
      <w:rPr>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CF1EB2">
      <w:rPr>
        <w:rStyle w:val="PageNumber"/>
        <w:noProof/>
      </w:rPr>
      <w:t>9</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0306" w:rsidRDefault="00E80306">
    <w:pPr>
      <w:pStyle w:val="Header"/>
      <w:framePr w:wrap="around" w:vAnchor="text" w:hAnchor="margin" w:xAlign="center" w:y="1"/>
      <w:ind w:right="360"/>
      <w:rPr>
        <w:rStyle w:val="PageNumber"/>
      </w:rPr>
    </w:pPr>
  </w:p>
  <w:p w:rsidR="00E80306" w:rsidRDefault="00E80306">
    <w:pPr>
      <w:pStyle w:val="Header"/>
      <w:framePr w:wrap="around" w:vAnchor="text" w:hAnchor="margin" w:xAlign="center" w:y="1"/>
      <w:rPr>
        <w:rStyle w:val="PageNumber"/>
      </w:rPr>
    </w:pPr>
  </w:p>
  <w:p w:rsidR="00E80306" w:rsidRDefault="00E803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CF1EB2">
      <w:rPr>
        <w:rStyle w:val="PageNumber"/>
        <w:noProof/>
      </w:rPr>
      <w:t>11</w:t>
    </w:r>
    <w:r>
      <w:rPr>
        <w:rStyle w:val="PageNumber"/>
      </w:rPr>
      <w:fldChar w:fldCharType="end"/>
    </w:r>
    <w:r>
      <w:rPr>
        <w:rStyle w:val="PageNumber"/>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6" w:rsidRDefault="00E8030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CF1EB2">
      <w:rPr>
        <w:rStyle w:val="PageNumber"/>
        <w:noProof/>
      </w:rPr>
      <w:t>12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08CE2"/>
    <w:lvl w:ilvl="0">
      <w:numFmt w:val="decimal"/>
      <w:lvlText w:val="*"/>
      <w:lvlJc w:val="left"/>
    </w:lvl>
  </w:abstractNum>
  <w:abstractNum w:abstractNumId="1">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2"/>
  </w:num>
  <w:num w:numId="5">
    <w:abstractNumId w:val="0"/>
    <w:lvlOverride w:ilvl="0">
      <w:lvl w:ilvl="0">
        <w:start w:val="1"/>
        <w:numFmt w:val="bullet"/>
        <w:lvlText w:val=""/>
        <w:legacy w:legacy="1" w:legacySpace="0" w:legacyIndent="283"/>
        <w:lvlJc w:val="left"/>
        <w:pPr>
          <w:ind w:left="1020" w:hanging="283"/>
        </w:pPr>
        <w:rPr>
          <w:rFonts w:ascii="Symbol" w:hAnsi="Symbol" w:hint="default"/>
        </w:rPr>
      </w:lvl>
    </w:lvlOverride>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5E"/>
    <w:rsid w:val="00007E1A"/>
    <w:rsid w:val="0001711D"/>
    <w:rsid w:val="00025822"/>
    <w:rsid w:val="00044126"/>
    <w:rsid w:val="00050EF0"/>
    <w:rsid w:val="00086A1B"/>
    <w:rsid w:val="0009146A"/>
    <w:rsid w:val="0009476A"/>
    <w:rsid w:val="000A5FCB"/>
    <w:rsid w:val="000C418B"/>
    <w:rsid w:val="000C57FC"/>
    <w:rsid w:val="000F39DB"/>
    <w:rsid w:val="000F661F"/>
    <w:rsid w:val="00101F64"/>
    <w:rsid w:val="001256C7"/>
    <w:rsid w:val="00135149"/>
    <w:rsid w:val="00141175"/>
    <w:rsid w:val="001423A5"/>
    <w:rsid w:val="0014358F"/>
    <w:rsid w:val="00145854"/>
    <w:rsid w:val="00154AC8"/>
    <w:rsid w:val="00164D3A"/>
    <w:rsid w:val="00197C2B"/>
    <w:rsid w:val="001A3CA1"/>
    <w:rsid w:val="001D0C9F"/>
    <w:rsid w:val="001F4C39"/>
    <w:rsid w:val="001F510D"/>
    <w:rsid w:val="00215246"/>
    <w:rsid w:val="00215DAA"/>
    <w:rsid w:val="00217FB2"/>
    <w:rsid w:val="0022114C"/>
    <w:rsid w:val="002234A0"/>
    <w:rsid w:val="00226A10"/>
    <w:rsid w:val="00247DD9"/>
    <w:rsid w:val="0025336B"/>
    <w:rsid w:val="0026378B"/>
    <w:rsid w:val="00266957"/>
    <w:rsid w:val="002676B8"/>
    <w:rsid w:val="00277822"/>
    <w:rsid w:val="00285D93"/>
    <w:rsid w:val="002A79C4"/>
    <w:rsid w:val="002B2419"/>
    <w:rsid w:val="002B7970"/>
    <w:rsid w:val="002D6DE6"/>
    <w:rsid w:val="002E02C1"/>
    <w:rsid w:val="002E3419"/>
    <w:rsid w:val="002F123B"/>
    <w:rsid w:val="002F5E70"/>
    <w:rsid w:val="0030363C"/>
    <w:rsid w:val="00325D86"/>
    <w:rsid w:val="003328C2"/>
    <w:rsid w:val="00345E1D"/>
    <w:rsid w:val="0035439C"/>
    <w:rsid w:val="003A543E"/>
    <w:rsid w:val="003B088D"/>
    <w:rsid w:val="003C1F7C"/>
    <w:rsid w:val="003D28CD"/>
    <w:rsid w:val="003D7026"/>
    <w:rsid w:val="003E5101"/>
    <w:rsid w:val="003E7BC7"/>
    <w:rsid w:val="003F004E"/>
    <w:rsid w:val="003F11C5"/>
    <w:rsid w:val="00401C81"/>
    <w:rsid w:val="00402080"/>
    <w:rsid w:val="0041290E"/>
    <w:rsid w:val="00413790"/>
    <w:rsid w:val="004204AE"/>
    <w:rsid w:val="004228E2"/>
    <w:rsid w:val="00433F0E"/>
    <w:rsid w:val="004528B4"/>
    <w:rsid w:val="004551F2"/>
    <w:rsid w:val="00484F6A"/>
    <w:rsid w:val="00485893"/>
    <w:rsid w:val="004C10FC"/>
    <w:rsid w:val="004D2234"/>
    <w:rsid w:val="004D25FE"/>
    <w:rsid w:val="004E7915"/>
    <w:rsid w:val="00510904"/>
    <w:rsid w:val="00511FBA"/>
    <w:rsid w:val="00514F1D"/>
    <w:rsid w:val="00534E04"/>
    <w:rsid w:val="00537217"/>
    <w:rsid w:val="0054244A"/>
    <w:rsid w:val="005512E8"/>
    <w:rsid w:val="0055743F"/>
    <w:rsid w:val="00570A93"/>
    <w:rsid w:val="005859B6"/>
    <w:rsid w:val="0059068E"/>
    <w:rsid w:val="005A09C2"/>
    <w:rsid w:val="005A69D1"/>
    <w:rsid w:val="005B521A"/>
    <w:rsid w:val="005C475C"/>
    <w:rsid w:val="005C7A4D"/>
    <w:rsid w:val="005D5C4A"/>
    <w:rsid w:val="00633FE1"/>
    <w:rsid w:val="00637E49"/>
    <w:rsid w:val="00677416"/>
    <w:rsid w:val="00683695"/>
    <w:rsid w:val="006B7DB5"/>
    <w:rsid w:val="006B7FE2"/>
    <w:rsid w:val="006C67E9"/>
    <w:rsid w:val="006E5720"/>
    <w:rsid w:val="00715298"/>
    <w:rsid w:val="00750753"/>
    <w:rsid w:val="00754DC4"/>
    <w:rsid w:val="00762BF9"/>
    <w:rsid w:val="007731ED"/>
    <w:rsid w:val="007C3279"/>
    <w:rsid w:val="007C3C5C"/>
    <w:rsid w:val="007C6ADB"/>
    <w:rsid w:val="007D6072"/>
    <w:rsid w:val="007E0A75"/>
    <w:rsid w:val="00805789"/>
    <w:rsid w:val="0081167A"/>
    <w:rsid w:val="008152A6"/>
    <w:rsid w:val="00826C56"/>
    <w:rsid w:val="00827E96"/>
    <w:rsid w:val="0086174A"/>
    <w:rsid w:val="008813F7"/>
    <w:rsid w:val="00897EDE"/>
    <w:rsid w:val="008A4461"/>
    <w:rsid w:val="008A773D"/>
    <w:rsid w:val="008B0D43"/>
    <w:rsid w:val="008B1386"/>
    <w:rsid w:val="008B3041"/>
    <w:rsid w:val="008D33DC"/>
    <w:rsid w:val="008F5D69"/>
    <w:rsid w:val="008F7DD9"/>
    <w:rsid w:val="009008D1"/>
    <w:rsid w:val="00905BBB"/>
    <w:rsid w:val="00915AB0"/>
    <w:rsid w:val="009168BF"/>
    <w:rsid w:val="00926489"/>
    <w:rsid w:val="00937CF7"/>
    <w:rsid w:val="00951D22"/>
    <w:rsid w:val="00955C29"/>
    <w:rsid w:val="00961833"/>
    <w:rsid w:val="00963032"/>
    <w:rsid w:val="00976414"/>
    <w:rsid w:val="00980977"/>
    <w:rsid w:val="009A1E5E"/>
    <w:rsid w:val="009B3BFF"/>
    <w:rsid w:val="009B7F91"/>
    <w:rsid w:val="009C01AF"/>
    <w:rsid w:val="009C7619"/>
    <w:rsid w:val="009C765E"/>
    <w:rsid w:val="009D2E7C"/>
    <w:rsid w:val="009E7A5D"/>
    <w:rsid w:val="009F41E8"/>
    <w:rsid w:val="009F7D99"/>
    <w:rsid w:val="00A04C38"/>
    <w:rsid w:val="00A218B3"/>
    <w:rsid w:val="00A34669"/>
    <w:rsid w:val="00A40EF7"/>
    <w:rsid w:val="00A71197"/>
    <w:rsid w:val="00A75C94"/>
    <w:rsid w:val="00A8050F"/>
    <w:rsid w:val="00A90E4D"/>
    <w:rsid w:val="00A94616"/>
    <w:rsid w:val="00AB074D"/>
    <w:rsid w:val="00AB42D0"/>
    <w:rsid w:val="00AE594F"/>
    <w:rsid w:val="00AF5409"/>
    <w:rsid w:val="00B03F5D"/>
    <w:rsid w:val="00B106FD"/>
    <w:rsid w:val="00B45774"/>
    <w:rsid w:val="00B50279"/>
    <w:rsid w:val="00B531C1"/>
    <w:rsid w:val="00B61AB1"/>
    <w:rsid w:val="00B61D91"/>
    <w:rsid w:val="00B6281B"/>
    <w:rsid w:val="00B6456B"/>
    <w:rsid w:val="00B83195"/>
    <w:rsid w:val="00BB4B67"/>
    <w:rsid w:val="00C37006"/>
    <w:rsid w:val="00C413BA"/>
    <w:rsid w:val="00CA466C"/>
    <w:rsid w:val="00CB68E4"/>
    <w:rsid w:val="00CC2503"/>
    <w:rsid w:val="00CF1EB2"/>
    <w:rsid w:val="00D04760"/>
    <w:rsid w:val="00D32D9A"/>
    <w:rsid w:val="00D875A3"/>
    <w:rsid w:val="00D92E83"/>
    <w:rsid w:val="00D977CA"/>
    <w:rsid w:val="00DA08BE"/>
    <w:rsid w:val="00DA22E4"/>
    <w:rsid w:val="00DA4962"/>
    <w:rsid w:val="00DB6E3F"/>
    <w:rsid w:val="00DC5333"/>
    <w:rsid w:val="00DE1C02"/>
    <w:rsid w:val="00E02078"/>
    <w:rsid w:val="00E02FA3"/>
    <w:rsid w:val="00E134AC"/>
    <w:rsid w:val="00E459F7"/>
    <w:rsid w:val="00E543E4"/>
    <w:rsid w:val="00E55EE4"/>
    <w:rsid w:val="00E566E8"/>
    <w:rsid w:val="00E74956"/>
    <w:rsid w:val="00E80306"/>
    <w:rsid w:val="00E87C0E"/>
    <w:rsid w:val="00E96465"/>
    <w:rsid w:val="00E97A5B"/>
    <w:rsid w:val="00EA79E4"/>
    <w:rsid w:val="00EB498E"/>
    <w:rsid w:val="00EB70AA"/>
    <w:rsid w:val="00ED6D48"/>
    <w:rsid w:val="00EE3A5B"/>
    <w:rsid w:val="00F04433"/>
    <w:rsid w:val="00F152BF"/>
    <w:rsid w:val="00F264E4"/>
    <w:rsid w:val="00F3051E"/>
    <w:rsid w:val="00F917D7"/>
    <w:rsid w:val="00FC4118"/>
    <w:rsid w:val="00FE44E1"/>
    <w:rsid w:val="00FE6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F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Indent">
    <w:name w:val="Body Text Indent"/>
    <w:basedOn w:val="Normal"/>
    <w:pPr>
      <w:tabs>
        <w:tab w:val="clear" w:pos="794"/>
        <w:tab w:val="clear" w:pos="1191"/>
        <w:tab w:val="clear" w:pos="1588"/>
        <w:tab w:val="clear" w:pos="1985"/>
        <w:tab w:val="left" w:pos="100"/>
      </w:tabs>
      <w:spacing w:before="0"/>
      <w:ind w:left="142" w:hanging="142"/>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paragraph" w:styleId="Title">
    <w:name w:val="Title"/>
    <w:basedOn w:val="Normal"/>
    <w:qFormat/>
    <w:pPr>
      <w:tabs>
        <w:tab w:val="clear" w:pos="794"/>
        <w:tab w:val="clear" w:pos="1191"/>
        <w:tab w:val="clear" w:pos="1588"/>
        <w:tab w:val="clear" w:pos="1985"/>
      </w:tabs>
      <w:overflowPunct/>
      <w:autoSpaceDE/>
      <w:autoSpaceDN/>
      <w:adjustRightInd/>
      <w:spacing w:before="0"/>
      <w:jc w:val="center"/>
      <w:textAlignment w:val="auto"/>
    </w:pPr>
    <w:rPr>
      <w:b/>
      <w:bCs/>
      <w:szCs w:val="24"/>
    </w:rPr>
  </w:style>
  <w:style w:type="character" w:styleId="PageNumber">
    <w:name w:val="page number"/>
    <w:basedOn w:val="DefaultParagraphFont"/>
  </w:style>
  <w:style w:type="paragraph" w:styleId="BodyText0">
    <w:name w:val="Body Text"/>
    <w:basedOn w:val="Normal"/>
    <w:pPr>
      <w:tabs>
        <w:tab w:val="clear" w:pos="794"/>
        <w:tab w:val="clear" w:pos="1191"/>
        <w:tab w:val="clear" w:pos="1588"/>
        <w:tab w:val="clear" w:pos="1985"/>
      </w:tabs>
      <w:overflowPunct/>
      <w:autoSpaceDE/>
      <w:autoSpaceDN/>
      <w:adjustRightInd/>
      <w:spacing w:before="0"/>
      <w:jc w:val="center"/>
      <w:textAlignment w:val="auto"/>
    </w:pPr>
    <w:rPr>
      <w:b/>
      <w:bCs/>
      <w:szCs w:val="24"/>
      <w:lang w:val="en-US"/>
    </w:rPr>
  </w:style>
  <w:style w:type="paragraph" w:styleId="BodyText2">
    <w:name w:val="Body Text 2"/>
    <w:basedOn w:val="Normal"/>
    <w:pPr>
      <w:tabs>
        <w:tab w:val="clear" w:pos="794"/>
        <w:tab w:val="clear" w:pos="1191"/>
        <w:tab w:val="clear" w:pos="1588"/>
        <w:tab w:val="clear" w:pos="1985"/>
        <w:tab w:val="left" w:pos="360"/>
      </w:tabs>
      <w:overflowPunct/>
      <w:autoSpaceDE/>
      <w:autoSpaceDN/>
      <w:adjustRightInd/>
      <w:spacing w:before="0"/>
      <w:textAlignment w:val="auto"/>
    </w:pPr>
    <w:rPr>
      <w:szCs w:val="24"/>
      <w:lang w:val="en-US"/>
    </w:rPr>
  </w:style>
  <w:style w:type="character" w:styleId="FollowedHyperlink">
    <w:name w:val="FollowedHyperlink"/>
    <w:rPr>
      <w:color w:val="800080"/>
      <w:u w:val="single"/>
    </w:rPr>
  </w:style>
  <w:style w:type="paragraph" w:customStyle="1" w:styleId="Tabletext0">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table" w:styleId="TableGrid">
    <w:name w:val="Table Grid"/>
    <w:basedOn w:val="TableNormal"/>
    <w:rsid w:val="001458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9146A"/>
    <w:rPr>
      <w:rFonts w:ascii="Tahoma" w:hAnsi="Tahoma" w:cs="Tahoma"/>
      <w:sz w:val="16"/>
      <w:szCs w:val="16"/>
    </w:rPr>
  </w:style>
  <w:style w:type="paragraph" w:customStyle="1" w:styleId="PartNo">
    <w:name w:val="Part_No"/>
    <w:basedOn w:val="Normal"/>
    <w:next w:val="Normal"/>
    <w:rsid w:val="00570A93"/>
    <w:pPr>
      <w:keepNext/>
      <w:keepLines/>
      <w:spacing w:before="480" w:after="80"/>
      <w:jc w:val="center"/>
    </w:pPr>
    <w:rPr>
      <w:caps/>
      <w:sz w:val="28"/>
    </w:rPr>
  </w:style>
  <w:style w:type="paragraph" w:customStyle="1" w:styleId="Char">
    <w:name w:val="Char"/>
    <w:basedOn w:val="Normal"/>
    <w:rsid w:val="00570A9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link w:val="Header"/>
    <w:rsid w:val="00217FB2"/>
    <w:rPr>
      <w:rFonts w:ascii="Times New Roman" w:hAnsi="Times New Roman"/>
      <w:sz w:val="22"/>
      <w:lang w:val="en-GB" w:eastAsia="en-US"/>
    </w:rPr>
  </w:style>
  <w:style w:type="paragraph" w:customStyle="1" w:styleId="RecCCITT">
    <w:name w:val="Rec_CCITT_#"/>
    <w:basedOn w:val="Normal"/>
    <w:rsid w:val="004228E2"/>
    <w:pPr>
      <w:keepNext/>
      <w:keepLines/>
      <w:tabs>
        <w:tab w:val="clear" w:pos="794"/>
        <w:tab w:val="clear" w:pos="1191"/>
        <w:tab w:val="clear" w:pos="1588"/>
        <w:tab w:val="clear" w:pos="1985"/>
      </w:tabs>
      <w:spacing w:before="0"/>
    </w:pPr>
    <w:rPr>
      <w:b/>
    </w:rPr>
  </w:style>
  <w:style w:type="paragraph" w:styleId="ListParagraph">
    <w:name w:val="List Paragraph"/>
    <w:basedOn w:val="Normal"/>
    <w:uiPriority w:val="34"/>
    <w:qFormat/>
    <w:rsid w:val="009F7D99"/>
    <w:pPr>
      <w:ind w:left="720"/>
      <w:contextualSpacing/>
    </w:pPr>
  </w:style>
  <w:style w:type="paragraph" w:customStyle="1" w:styleId="AnnexNoTitle">
    <w:name w:val="Annex_NoTitle"/>
    <w:basedOn w:val="Normal"/>
    <w:next w:val="Normal"/>
    <w:uiPriority w:val="99"/>
    <w:rsid w:val="00955C29"/>
    <w:pPr>
      <w:keepNext/>
      <w:keepLines/>
      <w:spacing w:before="720" w:after="120" w:line="280" w:lineRule="exact"/>
      <w:jc w:val="center"/>
    </w:pPr>
    <w:rPr>
      <w:b/>
      <w:lang w:val="en-US"/>
    </w:rPr>
  </w:style>
  <w:style w:type="paragraph" w:customStyle="1" w:styleId="Tablehead0">
    <w:name w:val="Table_head"/>
    <w:basedOn w:val="Normal"/>
    <w:next w:val="Tabletext0"/>
    <w:uiPriority w:val="99"/>
    <w:rsid w:val="00955C2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lang w:val="fr-FR"/>
    </w:rPr>
  </w:style>
  <w:style w:type="paragraph" w:customStyle="1" w:styleId="TableNotitle">
    <w:name w:val="Table_No &amp; title"/>
    <w:basedOn w:val="Normal"/>
    <w:next w:val="Tablehead0"/>
    <w:rsid w:val="00955C29"/>
    <w:pPr>
      <w:keepNext/>
      <w:keepLines/>
      <w:spacing w:before="360" w:after="120"/>
      <w:jc w:val="center"/>
    </w:pPr>
    <w:rPr>
      <w:b/>
      <w:lang w:val="en-US"/>
    </w:rPr>
  </w:style>
  <w:style w:type="paragraph" w:customStyle="1" w:styleId="Char0">
    <w:name w:val="Char"/>
    <w:basedOn w:val="Normal"/>
    <w:rsid w:val="00A9461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F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Indent">
    <w:name w:val="Body Text Indent"/>
    <w:basedOn w:val="Normal"/>
    <w:pPr>
      <w:tabs>
        <w:tab w:val="clear" w:pos="794"/>
        <w:tab w:val="clear" w:pos="1191"/>
        <w:tab w:val="clear" w:pos="1588"/>
        <w:tab w:val="clear" w:pos="1985"/>
        <w:tab w:val="left" w:pos="100"/>
      </w:tabs>
      <w:spacing w:before="0"/>
      <w:ind w:left="142" w:hanging="142"/>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paragraph" w:styleId="Title">
    <w:name w:val="Title"/>
    <w:basedOn w:val="Normal"/>
    <w:qFormat/>
    <w:pPr>
      <w:tabs>
        <w:tab w:val="clear" w:pos="794"/>
        <w:tab w:val="clear" w:pos="1191"/>
        <w:tab w:val="clear" w:pos="1588"/>
        <w:tab w:val="clear" w:pos="1985"/>
      </w:tabs>
      <w:overflowPunct/>
      <w:autoSpaceDE/>
      <w:autoSpaceDN/>
      <w:adjustRightInd/>
      <w:spacing w:before="0"/>
      <w:jc w:val="center"/>
      <w:textAlignment w:val="auto"/>
    </w:pPr>
    <w:rPr>
      <w:b/>
      <w:bCs/>
      <w:szCs w:val="24"/>
    </w:rPr>
  </w:style>
  <w:style w:type="character" w:styleId="PageNumber">
    <w:name w:val="page number"/>
    <w:basedOn w:val="DefaultParagraphFont"/>
  </w:style>
  <w:style w:type="paragraph" w:styleId="BodyText0">
    <w:name w:val="Body Text"/>
    <w:basedOn w:val="Normal"/>
    <w:pPr>
      <w:tabs>
        <w:tab w:val="clear" w:pos="794"/>
        <w:tab w:val="clear" w:pos="1191"/>
        <w:tab w:val="clear" w:pos="1588"/>
        <w:tab w:val="clear" w:pos="1985"/>
      </w:tabs>
      <w:overflowPunct/>
      <w:autoSpaceDE/>
      <w:autoSpaceDN/>
      <w:adjustRightInd/>
      <w:spacing w:before="0"/>
      <w:jc w:val="center"/>
      <w:textAlignment w:val="auto"/>
    </w:pPr>
    <w:rPr>
      <w:b/>
      <w:bCs/>
      <w:szCs w:val="24"/>
      <w:lang w:val="en-US"/>
    </w:rPr>
  </w:style>
  <w:style w:type="paragraph" w:styleId="BodyText2">
    <w:name w:val="Body Text 2"/>
    <w:basedOn w:val="Normal"/>
    <w:pPr>
      <w:tabs>
        <w:tab w:val="clear" w:pos="794"/>
        <w:tab w:val="clear" w:pos="1191"/>
        <w:tab w:val="clear" w:pos="1588"/>
        <w:tab w:val="clear" w:pos="1985"/>
        <w:tab w:val="left" w:pos="360"/>
      </w:tabs>
      <w:overflowPunct/>
      <w:autoSpaceDE/>
      <w:autoSpaceDN/>
      <w:adjustRightInd/>
      <w:spacing w:before="0"/>
      <w:textAlignment w:val="auto"/>
    </w:pPr>
    <w:rPr>
      <w:szCs w:val="24"/>
      <w:lang w:val="en-US"/>
    </w:rPr>
  </w:style>
  <w:style w:type="character" w:styleId="FollowedHyperlink">
    <w:name w:val="FollowedHyperlink"/>
    <w:rPr>
      <w:color w:val="800080"/>
      <w:u w:val="single"/>
    </w:rPr>
  </w:style>
  <w:style w:type="paragraph" w:customStyle="1" w:styleId="Tabletext0">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table" w:styleId="TableGrid">
    <w:name w:val="Table Grid"/>
    <w:basedOn w:val="TableNormal"/>
    <w:rsid w:val="001458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9146A"/>
    <w:rPr>
      <w:rFonts w:ascii="Tahoma" w:hAnsi="Tahoma" w:cs="Tahoma"/>
      <w:sz w:val="16"/>
      <w:szCs w:val="16"/>
    </w:rPr>
  </w:style>
  <w:style w:type="paragraph" w:customStyle="1" w:styleId="PartNo">
    <w:name w:val="Part_No"/>
    <w:basedOn w:val="Normal"/>
    <w:next w:val="Normal"/>
    <w:rsid w:val="00570A93"/>
    <w:pPr>
      <w:keepNext/>
      <w:keepLines/>
      <w:spacing w:before="480" w:after="80"/>
      <w:jc w:val="center"/>
    </w:pPr>
    <w:rPr>
      <w:caps/>
      <w:sz w:val="28"/>
    </w:rPr>
  </w:style>
  <w:style w:type="paragraph" w:customStyle="1" w:styleId="Char">
    <w:name w:val="Char"/>
    <w:basedOn w:val="Normal"/>
    <w:rsid w:val="00570A9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link w:val="Header"/>
    <w:rsid w:val="00217FB2"/>
    <w:rPr>
      <w:rFonts w:ascii="Times New Roman" w:hAnsi="Times New Roman"/>
      <w:sz w:val="22"/>
      <w:lang w:val="en-GB" w:eastAsia="en-US"/>
    </w:rPr>
  </w:style>
  <w:style w:type="paragraph" w:customStyle="1" w:styleId="RecCCITT">
    <w:name w:val="Rec_CCITT_#"/>
    <w:basedOn w:val="Normal"/>
    <w:rsid w:val="004228E2"/>
    <w:pPr>
      <w:keepNext/>
      <w:keepLines/>
      <w:tabs>
        <w:tab w:val="clear" w:pos="794"/>
        <w:tab w:val="clear" w:pos="1191"/>
        <w:tab w:val="clear" w:pos="1588"/>
        <w:tab w:val="clear" w:pos="1985"/>
      </w:tabs>
      <w:spacing w:before="0"/>
    </w:pPr>
    <w:rPr>
      <w:b/>
    </w:rPr>
  </w:style>
  <w:style w:type="paragraph" w:styleId="ListParagraph">
    <w:name w:val="List Paragraph"/>
    <w:basedOn w:val="Normal"/>
    <w:uiPriority w:val="34"/>
    <w:qFormat/>
    <w:rsid w:val="009F7D99"/>
    <w:pPr>
      <w:ind w:left="720"/>
      <w:contextualSpacing/>
    </w:pPr>
  </w:style>
  <w:style w:type="paragraph" w:customStyle="1" w:styleId="AnnexNoTitle">
    <w:name w:val="Annex_NoTitle"/>
    <w:basedOn w:val="Normal"/>
    <w:next w:val="Normal"/>
    <w:uiPriority w:val="99"/>
    <w:rsid w:val="00955C29"/>
    <w:pPr>
      <w:keepNext/>
      <w:keepLines/>
      <w:spacing w:before="720" w:after="120" w:line="280" w:lineRule="exact"/>
      <w:jc w:val="center"/>
    </w:pPr>
    <w:rPr>
      <w:b/>
      <w:lang w:val="en-US"/>
    </w:rPr>
  </w:style>
  <w:style w:type="paragraph" w:customStyle="1" w:styleId="Tablehead0">
    <w:name w:val="Table_head"/>
    <w:basedOn w:val="Normal"/>
    <w:next w:val="Tabletext0"/>
    <w:uiPriority w:val="99"/>
    <w:rsid w:val="00955C2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lang w:val="fr-FR"/>
    </w:rPr>
  </w:style>
  <w:style w:type="paragraph" w:customStyle="1" w:styleId="TableNotitle">
    <w:name w:val="Table_No &amp; title"/>
    <w:basedOn w:val="Normal"/>
    <w:next w:val="Tablehead0"/>
    <w:rsid w:val="00955C29"/>
    <w:pPr>
      <w:keepNext/>
      <w:keepLines/>
      <w:spacing w:before="360" w:after="120"/>
      <w:jc w:val="center"/>
    </w:pPr>
    <w:rPr>
      <w:b/>
      <w:lang w:val="en-US"/>
    </w:rPr>
  </w:style>
  <w:style w:type="paragraph" w:customStyle="1" w:styleId="Char0">
    <w:name w:val="Char"/>
    <w:basedOn w:val="Normal"/>
    <w:rsid w:val="00A9461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3150">
      <w:bodyDiv w:val="1"/>
      <w:marLeft w:val="0"/>
      <w:marRight w:val="0"/>
      <w:marTop w:val="0"/>
      <w:marBottom w:val="0"/>
      <w:divBdr>
        <w:top w:val="none" w:sz="0" w:space="0" w:color="auto"/>
        <w:left w:val="none" w:sz="0" w:space="0" w:color="auto"/>
        <w:bottom w:val="none" w:sz="0" w:space="0" w:color="auto"/>
        <w:right w:val="none" w:sz="0" w:space="0" w:color="auto"/>
      </w:divBdr>
    </w:div>
    <w:div w:id="1083793395">
      <w:bodyDiv w:val="1"/>
      <w:marLeft w:val="0"/>
      <w:marRight w:val="0"/>
      <w:marTop w:val="0"/>
      <w:marBottom w:val="0"/>
      <w:divBdr>
        <w:top w:val="none" w:sz="0" w:space="0" w:color="auto"/>
        <w:left w:val="none" w:sz="0" w:space="0" w:color="auto"/>
        <w:bottom w:val="none" w:sz="0" w:space="0" w:color="auto"/>
        <w:right w:val="none" w:sz="0" w:space="0" w:color="auto"/>
      </w:divBdr>
    </w:div>
    <w:div w:id="1475676475">
      <w:bodyDiv w:val="1"/>
      <w:marLeft w:val="0"/>
      <w:marRight w:val="0"/>
      <w:marTop w:val="0"/>
      <w:marBottom w:val="0"/>
      <w:divBdr>
        <w:top w:val="none" w:sz="0" w:space="0" w:color="auto"/>
        <w:left w:val="none" w:sz="0" w:space="0" w:color="auto"/>
        <w:bottom w:val="none" w:sz="0" w:space="0" w:color="auto"/>
        <w:right w:val="none" w:sz="0" w:space="0" w:color="auto"/>
      </w:divBdr>
      <w:divsChild>
        <w:div w:id="1416824654">
          <w:marLeft w:val="0"/>
          <w:marRight w:val="0"/>
          <w:marTop w:val="0"/>
          <w:marBottom w:val="0"/>
          <w:divBdr>
            <w:top w:val="none" w:sz="0" w:space="0" w:color="auto"/>
            <w:left w:val="none" w:sz="0" w:space="0" w:color="auto"/>
            <w:bottom w:val="none" w:sz="0" w:space="0" w:color="auto"/>
            <w:right w:val="none" w:sz="0" w:space="0" w:color="auto"/>
          </w:divBdr>
          <w:divsChild>
            <w:div w:id="947471497">
              <w:marLeft w:val="0"/>
              <w:marRight w:val="0"/>
              <w:marTop w:val="0"/>
              <w:marBottom w:val="0"/>
              <w:divBdr>
                <w:top w:val="none" w:sz="0" w:space="0" w:color="auto"/>
                <w:left w:val="none" w:sz="0" w:space="0" w:color="auto"/>
                <w:bottom w:val="none" w:sz="0" w:space="0" w:color="auto"/>
                <w:right w:val="none" w:sz="0" w:space="0" w:color="auto"/>
              </w:divBdr>
              <w:divsChild>
                <w:div w:id="1795631605">
                  <w:marLeft w:val="0"/>
                  <w:marRight w:val="0"/>
                  <w:marTop w:val="0"/>
                  <w:marBottom w:val="0"/>
                  <w:divBdr>
                    <w:top w:val="single" w:sz="6" w:space="0" w:color="CCCCCC"/>
                    <w:left w:val="single" w:sz="6" w:space="0" w:color="CCCCCC"/>
                    <w:bottom w:val="single" w:sz="6" w:space="0" w:color="CCCCCC"/>
                    <w:right w:val="single" w:sz="6" w:space="0" w:color="CCCCCC"/>
                  </w:divBdr>
                  <w:divsChild>
                    <w:div w:id="1042365951">
                      <w:marLeft w:val="180"/>
                      <w:marRight w:val="180"/>
                      <w:marTop w:val="180"/>
                      <w:marBottom w:val="180"/>
                      <w:divBdr>
                        <w:top w:val="none" w:sz="0" w:space="0" w:color="auto"/>
                        <w:left w:val="none" w:sz="0" w:space="0" w:color="auto"/>
                        <w:bottom w:val="none" w:sz="0" w:space="0" w:color="auto"/>
                        <w:right w:val="none" w:sz="0" w:space="0" w:color="auto"/>
                      </w:divBdr>
                      <w:divsChild>
                        <w:div w:id="14547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28068">
      <w:bodyDiv w:val="1"/>
      <w:marLeft w:val="0"/>
      <w:marRight w:val="0"/>
      <w:marTop w:val="0"/>
      <w:marBottom w:val="0"/>
      <w:divBdr>
        <w:top w:val="none" w:sz="0" w:space="0" w:color="auto"/>
        <w:left w:val="none" w:sz="0" w:space="0" w:color="auto"/>
        <w:bottom w:val="none" w:sz="0" w:space="0" w:color="auto"/>
        <w:right w:val="none" w:sz="0" w:space="0" w:color="auto"/>
      </w:divBdr>
    </w:div>
    <w:div w:id="1865095981">
      <w:bodyDiv w:val="1"/>
      <w:marLeft w:val="0"/>
      <w:marRight w:val="0"/>
      <w:marTop w:val="0"/>
      <w:marBottom w:val="0"/>
      <w:divBdr>
        <w:top w:val="none" w:sz="0" w:space="0" w:color="auto"/>
        <w:left w:val="none" w:sz="0" w:space="0" w:color="auto"/>
        <w:bottom w:val="none" w:sz="0" w:space="0" w:color="auto"/>
        <w:right w:val="none" w:sz="0" w:space="0" w:color="auto"/>
      </w:divBdr>
    </w:div>
    <w:div w:id="21063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publications/recs.html" TargetMode="External"/><Relationship Id="rId18" Type="http://schemas.openxmlformats.org/officeDocument/2006/relationships/hyperlink" Target="http://www.itu.int/online/mm/scripts/notify" TargetMode="External"/><Relationship Id="rId26" Type="http://schemas.openxmlformats.org/officeDocument/2006/relationships/image" Target="media/image2.png"/><Relationship Id="rId39" Type="http://schemas.openxmlformats.org/officeDocument/2006/relationships/footer" Target="footer4.xml"/><Relationship Id="rId21" Type="http://schemas.openxmlformats.org/officeDocument/2006/relationships/hyperlink" Target="http://www.itu.int/net/ITU-T/ddp/" TargetMode="External"/><Relationship Id="rId34" Type="http://schemas.openxmlformats.org/officeDocument/2006/relationships/footer" Target="footer1.xml"/><Relationship Id="rId42" Type="http://schemas.openxmlformats.org/officeDocument/2006/relationships/header" Target="header7.xml"/><Relationship Id="rId47" Type="http://schemas.openxmlformats.org/officeDocument/2006/relationships/hyperlink" Target="http://www.itu.int/en/ITU-T/info/Pages/circulars.aspx" TargetMode="External"/><Relationship Id="rId50" Type="http://schemas.openxmlformats.org/officeDocument/2006/relationships/footer" Target="footer6.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publ/T-RES/e" TargetMode="External"/><Relationship Id="rId17" Type="http://schemas.openxmlformats.org/officeDocument/2006/relationships/hyperlink" Target="http://www.itu.int/ITU-T" TargetMode="External"/><Relationship Id="rId25" Type="http://schemas.openxmlformats.org/officeDocument/2006/relationships/hyperlink" Target="http://itu.int/ITU-T/onlineforms/" TargetMode="External"/><Relationship Id="rId33" Type="http://schemas.openxmlformats.org/officeDocument/2006/relationships/header" Target="header2.xml"/><Relationship Id="rId38" Type="http://schemas.openxmlformats.org/officeDocument/2006/relationships/footer" Target="footer3.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ITU-T/edh" TargetMode="External"/><Relationship Id="rId29" Type="http://schemas.openxmlformats.org/officeDocument/2006/relationships/hyperlink" Target="http://www.itu.int/TIES/" TargetMode="External"/><Relationship Id="rId41" Type="http://schemas.openxmlformats.org/officeDocument/2006/relationships/header" Target="header6.xml"/><Relationship Id="rId54" Type="http://schemas.openxmlformats.org/officeDocument/2006/relationships/hyperlink" Target="http://www.itu.int/en/ITU-T/info/Pages/circul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 TargetMode="External"/><Relationship Id="rId24" Type="http://schemas.openxmlformats.org/officeDocument/2006/relationships/hyperlink" Target="http://www.itu.int/ITU-T/aapinfo/"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header" Target="header8.xml"/><Relationship Id="rId53" Type="http://schemas.openxmlformats.org/officeDocument/2006/relationships/hyperlink" Target="mailto:aap@southel.com" TargetMode="External"/><Relationship Id="rId5" Type="http://schemas.openxmlformats.org/officeDocument/2006/relationships/settings" Target="settings.xml"/><Relationship Id="rId15" Type="http://schemas.openxmlformats.org/officeDocument/2006/relationships/hyperlink" Target="http://www.itu.int/en/ITU-T/info/Pages/circulars.aspx" TargetMode="External"/><Relationship Id="rId23" Type="http://schemas.openxmlformats.org/officeDocument/2006/relationships/hyperlink" Target="mailto:tsbdoc@it.int" TargetMode="External"/><Relationship Id="rId28" Type="http://schemas.openxmlformats.org/officeDocument/2006/relationships/hyperlink" Target="http://www.itu.int/ITU-T/info/rss.html" TargetMode="External"/><Relationship Id="rId36" Type="http://schemas.openxmlformats.org/officeDocument/2006/relationships/header" Target="header3.xml"/><Relationship Id="rId49" Type="http://schemas.openxmlformats.org/officeDocument/2006/relationships/header" Target="header11.xml"/><Relationship Id="rId10" Type="http://schemas.openxmlformats.org/officeDocument/2006/relationships/hyperlink" Target="mailto:tsbdoc@itu.int" TargetMode="External"/><Relationship Id="rId19" Type="http://schemas.openxmlformats.org/officeDocument/2006/relationships/hyperlink" Target="http://www.itu.int/TU-T/edh/faqs-email.html" TargetMode="External"/><Relationship Id="rId31" Type="http://schemas.openxmlformats.org/officeDocument/2006/relationships/hyperlink" Target="http://www.itu.int/en/ITU-T/info/Pages/circulars.aspx" TargetMode="External"/><Relationship Id="rId44" Type="http://schemas.openxmlformats.org/officeDocument/2006/relationships/hyperlink" Target="http://www.itu.int/en/ITU-T/info/Pages/circulars.aspx" TargetMode="External"/><Relationship Id="rId52" Type="http://schemas.openxmlformats.org/officeDocument/2006/relationships/hyperlink" Target="http://www.itu.int/en/ITU-T/info/Pages/circulars.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pub/T-REG-LIV.1-2012" TargetMode="External"/><Relationship Id="rId22" Type="http://schemas.openxmlformats.org/officeDocument/2006/relationships/hyperlink" Target="http://www.itu.int/en/ITU-T/info/Pages/circulars.aspx" TargetMode="External"/><Relationship Id="rId27" Type="http://schemas.openxmlformats.org/officeDocument/2006/relationships/hyperlink" Target="http://www.itu.int/ITU-T/aap/AAPStatusBySG.aspx?sgID=0" TargetMode="External"/><Relationship Id="rId30" Type="http://schemas.openxmlformats.org/officeDocument/2006/relationships/hyperlink" Target="http://www.itu.int/en/ITU-T/inr/Pages/default.aspx"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header" Target="header10.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7.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BD48-110D-495F-8588-E82CBE76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28565</CharactersWithSpaces>
  <SharedDoc>false</SharedDoc>
  <HLinks>
    <vt:vector size="144" baseType="variant">
      <vt:variant>
        <vt:i4>8323156</vt:i4>
      </vt:variant>
      <vt:variant>
        <vt:i4>66</vt:i4>
      </vt:variant>
      <vt:variant>
        <vt:i4>0</vt:i4>
      </vt:variant>
      <vt:variant>
        <vt:i4>5</vt:i4>
      </vt:variant>
      <vt:variant>
        <vt:lpwstr>mailto:aap@southel.com</vt:lpwstr>
      </vt:variant>
      <vt:variant>
        <vt:lpwstr/>
      </vt:variant>
      <vt:variant>
        <vt:i4>3670051</vt:i4>
      </vt:variant>
      <vt:variant>
        <vt:i4>62</vt:i4>
      </vt:variant>
      <vt:variant>
        <vt:i4>0</vt:i4>
      </vt:variant>
      <vt:variant>
        <vt:i4>5</vt:i4>
      </vt:variant>
      <vt:variant>
        <vt:lpwstr>http://www.itu.int/ITU-T/onlineforms/index.html</vt:lpwstr>
      </vt:variant>
      <vt:variant>
        <vt:lpwstr/>
      </vt:variant>
      <vt:variant>
        <vt:i4>3670051</vt:i4>
      </vt:variant>
      <vt:variant>
        <vt:i4>60</vt:i4>
      </vt:variant>
      <vt:variant>
        <vt:i4>0</vt:i4>
      </vt:variant>
      <vt:variant>
        <vt:i4>5</vt:i4>
      </vt:variant>
      <vt:variant>
        <vt:lpwstr>http://www.itu.int/ITU-T/onlineforms/index.html</vt:lpwstr>
      </vt:variant>
      <vt:variant>
        <vt:lpwstr/>
      </vt:variant>
      <vt:variant>
        <vt:i4>3670051</vt:i4>
      </vt:variant>
      <vt:variant>
        <vt:i4>56</vt:i4>
      </vt:variant>
      <vt:variant>
        <vt:i4>0</vt:i4>
      </vt:variant>
      <vt:variant>
        <vt:i4>5</vt:i4>
      </vt:variant>
      <vt:variant>
        <vt:lpwstr>http://www.itu.int/ITU-T/onlineforms/index.html</vt:lpwstr>
      </vt:variant>
      <vt:variant>
        <vt:lpwstr/>
      </vt:variant>
      <vt:variant>
        <vt:i4>3670051</vt:i4>
      </vt:variant>
      <vt:variant>
        <vt:i4>54</vt:i4>
      </vt:variant>
      <vt:variant>
        <vt:i4>0</vt:i4>
      </vt:variant>
      <vt:variant>
        <vt:i4>5</vt:i4>
      </vt:variant>
      <vt:variant>
        <vt:lpwstr>http://www.itu.int/ITU-T/onlineforms/index.html</vt:lpwstr>
      </vt:variant>
      <vt:variant>
        <vt:lpwstr/>
      </vt:variant>
      <vt:variant>
        <vt:i4>3670051</vt:i4>
      </vt:variant>
      <vt:variant>
        <vt:i4>51</vt:i4>
      </vt:variant>
      <vt:variant>
        <vt:i4>0</vt:i4>
      </vt:variant>
      <vt:variant>
        <vt:i4>5</vt:i4>
      </vt:variant>
      <vt:variant>
        <vt:lpwstr>http://www.itu.int/ITU-T/onlineforms/index.html</vt:lpwstr>
      </vt:variant>
      <vt:variant>
        <vt:lpwstr/>
      </vt:variant>
      <vt:variant>
        <vt:i4>1310728</vt:i4>
      </vt:variant>
      <vt:variant>
        <vt:i4>48</vt:i4>
      </vt:variant>
      <vt:variant>
        <vt:i4>0</vt:i4>
      </vt:variant>
      <vt:variant>
        <vt:i4>5</vt:i4>
      </vt:variant>
      <vt:variant>
        <vt:lpwstr>http://itu.int/TIES/</vt:lpwstr>
      </vt:variant>
      <vt:variant>
        <vt:lpwstr/>
      </vt:variant>
      <vt:variant>
        <vt:i4>2556001</vt:i4>
      </vt:variant>
      <vt:variant>
        <vt:i4>45</vt:i4>
      </vt:variant>
      <vt:variant>
        <vt:i4>0</vt:i4>
      </vt:variant>
      <vt:variant>
        <vt:i4>5</vt:i4>
      </vt:variant>
      <vt:variant>
        <vt:lpwstr>http://itu.int/ITU-T/info/rss.html</vt:lpwstr>
      </vt:variant>
      <vt:variant>
        <vt:lpwstr/>
      </vt:variant>
      <vt:variant>
        <vt:i4>3276863</vt:i4>
      </vt:variant>
      <vt:variant>
        <vt:i4>42</vt:i4>
      </vt:variant>
      <vt:variant>
        <vt:i4>0</vt:i4>
      </vt:variant>
      <vt:variant>
        <vt:i4>5</vt:i4>
      </vt:variant>
      <vt:variant>
        <vt:lpwstr>http://itu.int/ITU-T/aap/AAPStatusBySG.aspx?sgID=0</vt:lpwstr>
      </vt:variant>
      <vt:variant>
        <vt:lpwstr/>
      </vt:variant>
      <vt:variant>
        <vt:i4>4718596</vt:i4>
      </vt:variant>
      <vt:variant>
        <vt:i4>39</vt:i4>
      </vt:variant>
      <vt:variant>
        <vt:i4>0</vt:i4>
      </vt:variant>
      <vt:variant>
        <vt:i4>5</vt:i4>
      </vt:variant>
      <vt:variant>
        <vt:lpwstr>http://itu.int/ITU-T/onlineforms/</vt:lpwstr>
      </vt:variant>
      <vt:variant>
        <vt:lpwstr/>
      </vt:variant>
      <vt:variant>
        <vt:i4>5373962</vt:i4>
      </vt:variant>
      <vt:variant>
        <vt:i4>36</vt:i4>
      </vt:variant>
      <vt:variant>
        <vt:i4>0</vt:i4>
      </vt:variant>
      <vt:variant>
        <vt:i4>5</vt:i4>
      </vt:variant>
      <vt:variant>
        <vt:lpwstr>http://itu.int/ITU-T/aapinfo/</vt:lpwstr>
      </vt:variant>
      <vt:variant>
        <vt:lpwstr/>
      </vt:variant>
      <vt:variant>
        <vt:i4>3276823</vt:i4>
      </vt:variant>
      <vt:variant>
        <vt:i4>33</vt:i4>
      </vt:variant>
      <vt:variant>
        <vt:i4>0</vt:i4>
      </vt:variant>
      <vt:variant>
        <vt:i4>5</vt:i4>
      </vt:variant>
      <vt:variant>
        <vt:lpwstr>mailto:tsbdoc@it.int</vt:lpwstr>
      </vt:variant>
      <vt:variant>
        <vt:lpwstr/>
      </vt:variant>
      <vt:variant>
        <vt:i4>4718596</vt:i4>
      </vt:variant>
      <vt:variant>
        <vt:i4>30</vt:i4>
      </vt:variant>
      <vt:variant>
        <vt:i4>0</vt:i4>
      </vt:variant>
      <vt:variant>
        <vt:i4>5</vt:i4>
      </vt:variant>
      <vt:variant>
        <vt:lpwstr>http://itu.int/ITU-T/onlineforms</vt:lpwstr>
      </vt:variant>
      <vt:variant>
        <vt:lpwstr/>
      </vt:variant>
      <vt:variant>
        <vt:i4>8126507</vt:i4>
      </vt:variant>
      <vt:variant>
        <vt:i4>27</vt:i4>
      </vt:variant>
      <vt:variant>
        <vt:i4>0</vt:i4>
      </vt:variant>
      <vt:variant>
        <vt:i4>5</vt:i4>
      </vt:variant>
      <vt:variant>
        <vt:lpwstr>http://http//itu.int/ITU-T/edh</vt:lpwstr>
      </vt:variant>
      <vt:variant>
        <vt:lpwstr/>
      </vt:variant>
      <vt:variant>
        <vt:i4>4653065</vt:i4>
      </vt:variant>
      <vt:variant>
        <vt:i4>24</vt:i4>
      </vt:variant>
      <vt:variant>
        <vt:i4>0</vt:i4>
      </vt:variant>
      <vt:variant>
        <vt:i4>5</vt:i4>
      </vt:variant>
      <vt:variant>
        <vt:lpwstr>http://www.itu.int/ITU-T/edh/faqs-email.html</vt:lpwstr>
      </vt:variant>
      <vt:variant>
        <vt:lpwstr/>
      </vt:variant>
      <vt:variant>
        <vt:i4>8061029</vt:i4>
      </vt:variant>
      <vt:variant>
        <vt:i4>21</vt:i4>
      </vt:variant>
      <vt:variant>
        <vt:i4>0</vt:i4>
      </vt:variant>
      <vt:variant>
        <vt:i4>5</vt:i4>
      </vt:variant>
      <vt:variant>
        <vt:lpwstr>http://itu.int/online/mm/scripts/notify</vt:lpwstr>
      </vt:variant>
      <vt:variant>
        <vt:lpwstr/>
      </vt:variant>
      <vt:variant>
        <vt:i4>4325451</vt:i4>
      </vt:variant>
      <vt:variant>
        <vt:i4>18</vt:i4>
      </vt:variant>
      <vt:variant>
        <vt:i4>0</vt:i4>
      </vt:variant>
      <vt:variant>
        <vt:i4>5</vt:i4>
      </vt:variant>
      <vt:variant>
        <vt:lpwstr>http://itu.int/ITU-T</vt:lpwstr>
      </vt:variant>
      <vt:variant>
        <vt:lpwstr/>
      </vt:variant>
      <vt:variant>
        <vt:i4>3866747</vt:i4>
      </vt:variant>
      <vt:variant>
        <vt:i4>15</vt:i4>
      </vt:variant>
      <vt:variant>
        <vt:i4>0</vt:i4>
      </vt:variant>
      <vt:variant>
        <vt:i4>5</vt:i4>
      </vt:variant>
      <vt:variant>
        <vt:lpwstr>http://itu.int/TIES</vt:lpwstr>
      </vt:variant>
      <vt:variant>
        <vt:lpwstr/>
      </vt:variant>
      <vt:variant>
        <vt:i4>4718596</vt:i4>
      </vt:variant>
      <vt:variant>
        <vt:i4>12</vt:i4>
      </vt:variant>
      <vt:variant>
        <vt:i4>0</vt:i4>
      </vt:variant>
      <vt:variant>
        <vt:i4>5</vt:i4>
      </vt:variant>
      <vt:variant>
        <vt:lpwstr>http://itu.int/ITU-T/onlineforms</vt:lpwstr>
      </vt:variant>
      <vt:variant>
        <vt:lpwstr/>
      </vt:variant>
      <vt:variant>
        <vt:i4>6488125</vt:i4>
      </vt:variant>
      <vt:variant>
        <vt:i4>9</vt:i4>
      </vt:variant>
      <vt:variant>
        <vt:i4>0</vt:i4>
      </vt:variant>
      <vt:variant>
        <vt:i4>5</vt:i4>
      </vt:variant>
      <vt:variant>
        <vt:lpwstr>http://itu.int/ITU-T/publications/recs.html</vt:lpwstr>
      </vt:variant>
      <vt:variant>
        <vt:lpwstr/>
      </vt:variant>
      <vt:variant>
        <vt:i4>7340158</vt:i4>
      </vt:variant>
      <vt:variant>
        <vt:i4>6</vt:i4>
      </vt:variant>
      <vt:variant>
        <vt:i4>0</vt:i4>
      </vt:variant>
      <vt:variant>
        <vt:i4>5</vt:i4>
      </vt:variant>
      <vt:variant>
        <vt:lpwstr>http://itu.int/publ/T-RES/e</vt:lpwstr>
      </vt:variant>
      <vt:variant>
        <vt:lpwstr/>
      </vt:variant>
      <vt:variant>
        <vt:i4>4325394</vt:i4>
      </vt:variant>
      <vt:variant>
        <vt:i4>3</vt:i4>
      </vt:variant>
      <vt:variant>
        <vt:i4>0</vt:i4>
      </vt:variant>
      <vt:variant>
        <vt:i4>5</vt:i4>
      </vt:variant>
      <vt:variant>
        <vt:lpwstr>http://www.itu.int/ITU-T/</vt:lpwstr>
      </vt:variant>
      <vt:variant>
        <vt:lpwstr/>
      </vt:variant>
      <vt:variant>
        <vt:i4>7274571</vt:i4>
      </vt:variant>
      <vt:variant>
        <vt:i4>0</vt:i4>
      </vt:variant>
      <vt:variant>
        <vt:i4>0</vt:i4>
      </vt:variant>
      <vt:variant>
        <vt:i4>5</vt:i4>
      </vt:variant>
      <vt:variant>
        <vt:lpwstr>mailto:tsbdoc@itu.int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Sandra Agullo</dc:creator>
  <cp:lastModifiedBy>Bettini, Nadine</cp:lastModifiedBy>
  <cp:revision>2</cp:revision>
  <cp:lastPrinted>2013-04-24T10:43:00Z</cp:lastPrinted>
  <dcterms:created xsi:type="dcterms:W3CDTF">2013-05-01T09:01:00Z</dcterms:created>
  <dcterms:modified xsi:type="dcterms:W3CDTF">2013-05-01T09:01:00Z</dcterms:modified>
</cp:coreProperties>
</file>