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245986EE" wp14:editId="199A1BE6">
                  <wp:extent cx="1770380" cy="702310"/>
                  <wp:effectExtent l="0" t="0" r="1270" b="2540"/>
                  <wp:docPr id="5" name="Picture 1" descr="Description: 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Pr="009B782B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9B782B">
        <w:tab/>
        <w:t xml:space="preserve">Ginebra, </w:t>
      </w:r>
      <w:r w:rsidR="009651A5" w:rsidRPr="009651A5">
        <w:t>10 de septiembre de 2013</w:t>
      </w:r>
    </w:p>
    <w:p w:rsidR="00C34772" w:rsidRPr="009B782B" w:rsidRDefault="00C34772" w:rsidP="00303D62">
      <w:pPr>
        <w:spacing w:before="0" w:after="240"/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3892"/>
        <w:gridCol w:w="190"/>
        <w:gridCol w:w="4535"/>
        <w:gridCol w:w="37"/>
      </w:tblGrid>
      <w:tr w:rsidR="00C34772" w:rsidRPr="009B782B" w:rsidTr="00D04DBF">
        <w:trPr>
          <w:gridAfter w:val="1"/>
          <w:wAfter w:w="37" w:type="dxa"/>
          <w:cantSplit/>
          <w:trHeight w:val="340"/>
        </w:trPr>
        <w:tc>
          <w:tcPr>
            <w:tcW w:w="985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Ref.:</w:t>
            </w:r>
          </w:p>
        </w:tc>
        <w:tc>
          <w:tcPr>
            <w:tcW w:w="4082" w:type="dxa"/>
            <w:gridSpan w:val="2"/>
          </w:tcPr>
          <w:p w:rsidR="00C34772" w:rsidRPr="009B782B" w:rsidRDefault="00C34772" w:rsidP="00D04DBF">
            <w:pPr>
              <w:tabs>
                <w:tab w:val="left" w:pos="4111"/>
              </w:tabs>
              <w:spacing w:before="0"/>
              <w:ind w:left="57" w:right="-113"/>
              <w:rPr>
                <w:u w:val="single"/>
              </w:rPr>
            </w:pPr>
            <w:r w:rsidRPr="009B782B">
              <w:rPr>
                <w:b/>
              </w:rPr>
              <w:t xml:space="preserve">Carta Colectiva TSB </w:t>
            </w:r>
            <w:r w:rsidR="009651A5" w:rsidRPr="009651A5">
              <w:rPr>
                <w:b/>
              </w:rPr>
              <w:t>1/</w:t>
            </w:r>
            <w:r w:rsidR="009651A5" w:rsidRPr="00011795">
              <w:rPr>
                <w:b/>
              </w:rPr>
              <w:t>SG5 RG-AMR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u w:val="single"/>
              </w:rPr>
            </w:pPr>
          </w:p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5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C34772" w:rsidRPr="009B782B" w:rsidTr="00D04DBF">
        <w:trPr>
          <w:cantSplit/>
        </w:trPr>
        <w:tc>
          <w:tcPr>
            <w:tcW w:w="985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Tel.:</w:t>
            </w:r>
          </w:p>
        </w:tc>
        <w:tc>
          <w:tcPr>
            <w:tcW w:w="389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 xml:space="preserve">+41 22 </w:t>
            </w:r>
            <w:r w:rsidR="009651A5" w:rsidRPr="009651A5">
              <w:t>730 6301</w:t>
            </w:r>
          </w:p>
        </w:tc>
        <w:tc>
          <w:tcPr>
            <w:tcW w:w="4762" w:type="dxa"/>
            <w:gridSpan w:val="3"/>
          </w:tcPr>
          <w:p w:rsidR="00C34772" w:rsidRPr="009B782B" w:rsidRDefault="00F8524F" w:rsidP="00303D62">
            <w:pPr>
              <w:tabs>
                <w:tab w:val="left" w:pos="4111"/>
              </w:tabs>
              <w:spacing w:before="0"/>
              <w:ind w:left="57"/>
            </w:pPr>
            <w:r>
              <w:t>A:</w:t>
            </w:r>
          </w:p>
        </w:tc>
      </w:tr>
      <w:tr w:rsidR="00C34772" w:rsidRPr="009B782B" w:rsidTr="00D04DBF">
        <w:trPr>
          <w:cantSplit/>
        </w:trPr>
        <w:tc>
          <w:tcPr>
            <w:tcW w:w="985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Fax:</w:t>
            </w:r>
          </w:p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Correo-e:</w:t>
            </w:r>
          </w:p>
        </w:tc>
        <w:tc>
          <w:tcPr>
            <w:tcW w:w="3892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0"/>
              <w:ind w:left="57"/>
            </w:pPr>
            <w:r w:rsidRPr="009B782B">
              <w:t>+41 22 730 5853</w:t>
            </w:r>
          </w:p>
          <w:p w:rsidR="00C34772" w:rsidRPr="009B782B" w:rsidRDefault="009C6787" w:rsidP="009651A5">
            <w:pPr>
              <w:tabs>
                <w:tab w:val="left" w:pos="4111"/>
              </w:tabs>
              <w:spacing w:before="0"/>
              <w:ind w:left="57"/>
            </w:pPr>
            <w:hyperlink r:id="rId10" w:history="1">
              <w:r w:rsidR="009651A5" w:rsidRPr="00F52F4E">
                <w:rPr>
                  <w:rStyle w:val="Hyperlink"/>
                </w:rPr>
                <w:t>tsbsg5@itu.int</w:t>
              </w:r>
            </w:hyperlink>
          </w:p>
        </w:tc>
        <w:tc>
          <w:tcPr>
            <w:tcW w:w="4762" w:type="dxa"/>
            <w:gridSpan w:val="3"/>
          </w:tcPr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 xml:space="preserve">Las </w:t>
            </w:r>
            <w:r w:rsidR="00C34772" w:rsidRPr="009B782B">
              <w:t xml:space="preserve">Administraciones de los Estados </w:t>
            </w:r>
            <w:r>
              <w:tab/>
            </w:r>
            <w:r w:rsidR="00C34772" w:rsidRPr="009B782B">
              <w:t>Miembros de la Unión,</w:t>
            </w:r>
          </w:p>
          <w:p w:rsidR="00F8524F" w:rsidRDefault="00D119EC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 Miembros del Sector UIT</w:t>
            </w:r>
            <w:r w:rsidR="00C34772" w:rsidRPr="009B782B">
              <w:noBreakHyphen/>
              <w:t>T</w:t>
            </w:r>
            <w:r w:rsidR="00C34772">
              <w:t>,</w:t>
            </w:r>
            <w:r w:rsidR="00C34772" w:rsidRPr="009B782B">
              <w:t xml:space="preserve"> </w:t>
            </w:r>
          </w:p>
          <w:p w:rsidR="00234975" w:rsidRDefault="00921997" w:rsidP="00921997">
            <w:p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502" w:hanging="425"/>
            </w:pPr>
            <w:r>
              <w:t>-</w:t>
            </w:r>
            <w:r>
              <w:tab/>
            </w:r>
            <w:r w:rsidR="00F8524F">
              <w:t>L</w:t>
            </w:r>
            <w:r w:rsidR="00C34772" w:rsidRPr="009B782B">
              <w:t>os</w:t>
            </w:r>
            <w:r w:rsidR="009651A5">
              <w:t xml:space="preserve"> </w:t>
            </w:r>
            <w:r w:rsidR="009651A5" w:rsidRPr="009651A5">
              <w:t>Asociados del UIT-T y de los países americanos que participan en los trabajos del GR-AMR de la Comisión de Estudio 5,</w:t>
            </w:r>
          </w:p>
          <w:p w:rsidR="00F8524F" w:rsidRDefault="00921997" w:rsidP="00921997">
            <w:p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 w:hanging="502"/>
            </w:pPr>
            <w:r>
              <w:t>-</w:t>
            </w:r>
            <w:r>
              <w:tab/>
              <w:t>-</w:t>
            </w:r>
            <w:r>
              <w:tab/>
            </w:r>
            <w:r w:rsidR="00234975">
              <w:t>Las Instituciones</w:t>
            </w:r>
            <w:r w:rsidR="00234975" w:rsidRPr="00C21275">
              <w:t xml:space="preserve"> Académicas del UIT-T,</w:t>
            </w:r>
          </w:p>
          <w:p w:rsidR="00234975" w:rsidRDefault="00921997" w:rsidP="00921997">
            <w:p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502" w:hanging="425"/>
            </w:pPr>
            <w:r>
              <w:t>-</w:t>
            </w:r>
            <w:r>
              <w:tab/>
              <w:t xml:space="preserve">La </w:t>
            </w:r>
            <w:r w:rsidR="00234975" w:rsidRPr="00C21275">
              <w:t>Oficina Regional de la UIT para la</w:t>
            </w:r>
            <w:r w:rsidR="00234975">
              <w:t xml:space="preserve"> Región de la</w:t>
            </w:r>
            <w:r w:rsidR="00234975" w:rsidRPr="00C21275">
              <w:t>s Am</w:t>
            </w:r>
            <w:r w:rsidR="00234975">
              <w:t>éricas</w:t>
            </w:r>
            <w:r w:rsidR="00234975" w:rsidRPr="00C21275">
              <w:t>,</w:t>
            </w:r>
          </w:p>
          <w:p w:rsidR="00921997" w:rsidRDefault="00921997" w:rsidP="00921997">
            <w:p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  <w:r>
              <w:t>-</w:t>
            </w:r>
            <w:r>
              <w:tab/>
            </w:r>
            <w:r w:rsidRPr="00C21275">
              <w:t>Oficina Zonal de la UIT en Barbados</w:t>
            </w:r>
          </w:p>
          <w:p w:rsidR="00921997" w:rsidRDefault="00921997" w:rsidP="00921997">
            <w:pPr>
              <w:tabs>
                <w:tab w:val="clear" w:pos="794"/>
                <w:tab w:val="left" w:pos="502"/>
                <w:tab w:val="left" w:pos="4111"/>
              </w:tabs>
              <w:overflowPunct/>
              <w:autoSpaceDE/>
              <w:autoSpaceDN/>
              <w:adjustRightInd/>
              <w:spacing w:before="0"/>
              <w:ind w:firstLine="77"/>
              <w:textAlignment w:val="auto"/>
            </w:pPr>
            <w:r>
              <w:t>-</w:t>
            </w:r>
            <w:r>
              <w:tab/>
              <w:t xml:space="preserve">La </w:t>
            </w:r>
            <w:r w:rsidRPr="00C21275">
              <w:t>Oficina Zonal de la UIT en Chile, y</w:t>
            </w:r>
            <w:r>
              <w:t xml:space="preserve"> a</w:t>
            </w:r>
          </w:p>
          <w:p w:rsidR="00921997" w:rsidRDefault="00921997" w:rsidP="00921997">
            <w:pPr>
              <w:tabs>
                <w:tab w:val="clear" w:pos="794"/>
                <w:tab w:val="left" w:pos="502"/>
                <w:tab w:val="left" w:pos="4111"/>
              </w:tabs>
              <w:overflowPunct/>
              <w:autoSpaceDE/>
              <w:autoSpaceDN/>
              <w:adjustRightInd/>
              <w:spacing w:before="0"/>
              <w:ind w:firstLine="77"/>
              <w:textAlignment w:val="auto"/>
            </w:pPr>
            <w:r>
              <w:t>-</w:t>
            </w:r>
            <w:r>
              <w:tab/>
              <w:t xml:space="preserve">La </w:t>
            </w:r>
            <w:r w:rsidRPr="00C21275">
              <w:t>Oficina Zonal de la UIT en Honduras</w:t>
            </w:r>
          </w:p>
          <w:p w:rsidR="00C34772" w:rsidRPr="009B782B" w:rsidRDefault="00C34772" w:rsidP="00921997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</w:p>
        </w:tc>
      </w:tr>
      <w:tr w:rsidR="009651A5" w:rsidRPr="009B782B" w:rsidTr="00D04DBF">
        <w:trPr>
          <w:cantSplit/>
        </w:trPr>
        <w:tc>
          <w:tcPr>
            <w:tcW w:w="985" w:type="dxa"/>
          </w:tcPr>
          <w:p w:rsidR="009651A5" w:rsidRPr="009B782B" w:rsidRDefault="009651A5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</w:p>
        </w:tc>
        <w:tc>
          <w:tcPr>
            <w:tcW w:w="3892" w:type="dxa"/>
          </w:tcPr>
          <w:p w:rsidR="009651A5" w:rsidRPr="009B782B" w:rsidRDefault="009651A5" w:rsidP="00303D62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762" w:type="dxa"/>
            <w:gridSpan w:val="3"/>
          </w:tcPr>
          <w:p w:rsidR="009651A5" w:rsidRDefault="009651A5" w:rsidP="00D119EC">
            <w:pPr>
              <w:pStyle w:val="ListParagraph"/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left" w:pos="502"/>
                <w:tab w:val="left" w:pos="4111"/>
              </w:tabs>
              <w:spacing w:before="0"/>
              <w:ind w:left="77"/>
            </w:pPr>
          </w:p>
        </w:tc>
      </w:tr>
    </w:tbl>
    <w:p w:rsidR="00C34772" w:rsidRPr="009B782B" w:rsidRDefault="00C34772" w:rsidP="00303D6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7002"/>
      </w:tblGrid>
      <w:tr w:rsidR="00C34772" w:rsidRPr="009B782B" w:rsidTr="00921997">
        <w:trPr>
          <w:cantSplit/>
          <w:trHeight w:val="680"/>
        </w:trPr>
        <w:tc>
          <w:tcPr>
            <w:tcW w:w="1070" w:type="dxa"/>
          </w:tcPr>
          <w:p w:rsidR="00C34772" w:rsidRPr="009B782B" w:rsidRDefault="00C34772" w:rsidP="00303D62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B782B">
              <w:rPr>
                <w:sz w:val="22"/>
              </w:rPr>
              <w:t>Asunto:</w:t>
            </w:r>
          </w:p>
        </w:tc>
        <w:tc>
          <w:tcPr>
            <w:tcW w:w="7002" w:type="dxa"/>
          </w:tcPr>
          <w:p w:rsidR="00921997" w:rsidRPr="00921997" w:rsidRDefault="00921997" w:rsidP="00D04DBF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21997">
              <w:rPr>
                <w:b/>
                <w:bCs/>
              </w:rPr>
              <w:t>Primera reunión del Grupo Regional de la Comisión</w:t>
            </w:r>
            <w:r w:rsidR="00D04DBF">
              <w:rPr>
                <w:b/>
                <w:bCs/>
              </w:rPr>
              <w:t xml:space="preserve"> </w:t>
            </w:r>
            <w:r w:rsidRPr="00921997">
              <w:rPr>
                <w:b/>
                <w:bCs/>
              </w:rPr>
              <w:t>de Estudio 5 del UIT-T para las Américas</w:t>
            </w:r>
          </w:p>
          <w:p w:rsidR="00C34772" w:rsidRPr="009B782B" w:rsidRDefault="00921997" w:rsidP="00921997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</w:rPr>
            </w:pPr>
            <w:r w:rsidRPr="00921997">
              <w:rPr>
                <w:b/>
                <w:bCs/>
              </w:rPr>
              <w:t>Mendoza, Argentina, 9 de octubre de 2013</w:t>
            </w:r>
          </w:p>
        </w:tc>
      </w:tr>
    </w:tbl>
    <w:p w:rsidR="00C34772" w:rsidRPr="009B782B" w:rsidRDefault="00C34772" w:rsidP="00303D62">
      <w:pPr>
        <w:spacing w:before="240"/>
        <w:ind w:left="-199"/>
        <w:rPr>
          <w:rFonts w:ascii="Century Gothic" w:hAnsi="Century Gothic"/>
          <w:szCs w:val="24"/>
        </w:rPr>
      </w:pPr>
    </w:p>
    <w:p w:rsidR="00C34772" w:rsidRPr="009B782B" w:rsidRDefault="00C34772" w:rsidP="00303D62">
      <w:pPr>
        <w:pStyle w:val="ITUintr"/>
        <w:tabs>
          <w:tab w:val="clear" w:pos="737"/>
          <w:tab w:val="clear" w:pos="1134"/>
          <w:tab w:val="left" w:pos="794"/>
        </w:tabs>
        <w:spacing w:before="120"/>
        <w:ind w:right="92"/>
        <w:rPr>
          <w:sz w:val="24"/>
        </w:rPr>
      </w:pPr>
      <w:r w:rsidRPr="0057186B">
        <w:rPr>
          <w:rFonts w:ascii="Times New Roman" w:hAnsi="Times New Roman"/>
          <w:sz w:val="24"/>
        </w:rPr>
        <w:t>Muy Señor mío/Muy Señora mía</w:t>
      </w:r>
      <w:r w:rsidRPr="009B782B">
        <w:rPr>
          <w:sz w:val="24"/>
        </w:rPr>
        <w:t>:</w:t>
      </w:r>
    </w:p>
    <w:p w:rsidR="00921997" w:rsidRPr="00C21275" w:rsidRDefault="00921997" w:rsidP="00921997">
      <w:r w:rsidRPr="00C21275">
        <w:t>Me complace informarle de que, gracias a la amable invitación del Gobierno de Argentina, el Grupo Regional de la Comisión de Estudio</w:t>
      </w:r>
      <w:r>
        <w:t xml:space="preserve"> 5 del UIT-T </w:t>
      </w:r>
      <w:r w:rsidRPr="00C21275">
        <w:t xml:space="preserve">para las Américas </w:t>
      </w:r>
      <w:r>
        <w:t>(GRCE5-AMR) celebrará su primera reunión en</w:t>
      </w:r>
      <w:r w:rsidRPr="00C21275">
        <w:t xml:space="preserve"> Mendoza, Argentina, </w:t>
      </w:r>
      <w:r>
        <w:t>el</w:t>
      </w:r>
      <w:r w:rsidRPr="00C21275">
        <w:t xml:space="preserve"> 9 </w:t>
      </w:r>
      <w:r>
        <w:t>de octubre de</w:t>
      </w:r>
      <w:r w:rsidRPr="00C21275">
        <w:t xml:space="preserve"> 2013.</w:t>
      </w:r>
    </w:p>
    <w:p w:rsidR="00921997" w:rsidRPr="00C21275" w:rsidRDefault="00921997" w:rsidP="00921997">
      <w:pPr>
        <w:ind w:right="-193"/>
      </w:pPr>
      <w:r w:rsidRPr="00C21275">
        <w:t>Esta reunión se celebrará inmediatamente después del Taller UIT/CITEL sobre “</w:t>
      </w:r>
      <w:r w:rsidRPr="00C21275">
        <w:rPr>
          <w:b/>
          <w:bCs/>
          <w:i/>
          <w:iCs/>
        </w:rPr>
        <w:t>Gestión ecológica de los residuos-e”</w:t>
      </w:r>
      <w:r w:rsidRPr="00C21275">
        <w:t>, que tendr</w:t>
      </w:r>
      <w:r>
        <w:t>á lugar el 9 de octubre de</w:t>
      </w:r>
      <w:r w:rsidRPr="00C21275">
        <w:t xml:space="preserve"> 2013.</w:t>
      </w:r>
    </w:p>
    <w:p w:rsidR="00921997" w:rsidRPr="00C21275" w:rsidRDefault="00921997" w:rsidP="00921997">
      <w:pPr>
        <w:ind w:right="-193"/>
      </w:pPr>
      <w:r w:rsidRPr="00C21275">
        <w:t>Además, el 7 de octubre de 2013 se celebrará un Seminario conjunto CITEL/ISOC/</w:t>
      </w:r>
      <w:r>
        <w:t>UIT</w:t>
      </w:r>
      <w:r w:rsidRPr="00C21275">
        <w:t xml:space="preserve"> </w:t>
      </w:r>
      <w:r>
        <w:t>sobre “</w:t>
      </w:r>
      <w:r>
        <w:rPr>
          <w:b/>
          <w:bCs/>
          <w:i/>
          <w:iCs/>
        </w:rPr>
        <w:t>Lucha contra el</w:t>
      </w:r>
      <w:r w:rsidRPr="00C21275">
        <w:rPr>
          <w:b/>
          <w:bCs/>
          <w:i/>
          <w:iCs/>
        </w:rPr>
        <w:t xml:space="preserve"> SPAM</w:t>
      </w:r>
      <w:r w:rsidR="00D04DBF">
        <w:t>"</w:t>
      </w:r>
      <w:r w:rsidR="00D04DBF" w:rsidRPr="00D04DBF">
        <w:t>.</w:t>
      </w:r>
    </w:p>
    <w:p w:rsidR="00921997" w:rsidRDefault="00921997" w:rsidP="00921997">
      <w:pPr>
        <w:ind w:right="-194"/>
      </w:pPr>
      <w:r w:rsidRPr="00C21275">
        <w:t xml:space="preserve">Me permito informarle que la reunión comenzará a las </w:t>
      </w:r>
      <w:r>
        <w:t>16</w:t>
      </w:r>
      <w:r w:rsidRPr="00C21275">
        <w:t xml:space="preserve">.30 horas. La inscripción de los participantes comenzará a las 08.30 horas en </w:t>
      </w:r>
      <w:r>
        <w:t>el lugar de celebración</w:t>
      </w:r>
      <w:r w:rsidRPr="00C21275">
        <w:t xml:space="preserve">. En las </w:t>
      </w:r>
      <w:r>
        <w:t xml:space="preserve">entradas del recinto </w:t>
      </w:r>
      <w:r w:rsidRPr="00C21275">
        <w:t xml:space="preserve">se dará información detallada sobre las salas de reunión. En el </w:t>
      </w:r>
      <w:r w:rsidRPr="00C21275">
        <w:rPr>
          <w:b/>
          <w:bCs/>
        </w:rPr>
        <w:t>Anexo A</w:t>
      </w:r>
      <w:r w:rsidRPr="00C21275">
        <w:t xml:space="preserve"> se facilita información adicional acerca de la reunión</w:t>
      </w:r>
    </w:p>
    <w:p w:rsidR="003D4DFE" w:rsidRDefault="00921997" w:rsidP="00921997">
      <w:r w:rsidRPr="00C21275">
        <w:t xml:space="preserve">El proyecto de </w:t>
      </w:r>
      <w:r w:rsidRPr="00C21275">
        <w:rPr>
          <w:b/>
          <w:bCs/>
        </w:rPr>
        <w:t>orden del día</w:t>
      </w:r>
      <w:r w:rsidRPr="00C21275">
        <w:t>, preparado por el Presidente del GRCE</w:t>
      </w:r>
      <w:r>
        <w:t>5</w:t>
      </w:r>
      <w:r w:rsidRPr="00C21275">
        <w:t>-AMR</w:t>
      </w:r>
      <w:r>
        <w:t>, puede consultarse en el</w:t>
      </w:r>
      <w:r w:rsidRPr="00C21275">
        <w:t xml:space="preserve"> </w:t>
      </w:r>
      <w:r w:rsidRPr="00C21275">
        <w:rPr>
          <w:b/>
          <w:bCs/>
        </w:rPr>
        <w:t>Anex</w:t>
      </w:r>
      <w:r>
        <w:rPr>
          <w:b/>
          <w:bCs/>
        </w:rPr>
        <w:t>o</w:t>
      </w:r>
      <w:r w:rsidRPr="00C21275">
        <w:rPr>
          <w:b/>
          <w:bCs/>
        </w:rPr>
        <w:t> B</w:t>
      </w:r>
      <w:r w:rsidRPr="00C21275">
        <w:t>.</w:t>
      </w:r>
    </w:p>
    <w:p w:rsidR="00921997" w:rsidRDefault="00921997" w:rsidP="00921997">
      <w:pPr>
        <w:rPr>
          <w:bCs/>
        </w:rPr>
      </w:pPr>
      <w:r w:rsidRPr="007A3134">
        <w:rPr>
          <w:sz w:val="23"/>
          <w:szCs w:val="23"/>
        </w:rPr>
        <w:lastRenderedPageBreak/>
        <w:t>Estas reuniones se celebrarán con ocasión de la XXIII reunión del PCC.I. Los participantes que deseen asistir a la reunión del PCC.I y no se hayan inscrito en el sitio w</w:t>
      </w:r>
      <w:r>
        <w:rPr>
          <w:sz w:val="23"/>
          <w:szCs w:val="23"/>
        </w:rPr>
        <w:t>eb de</w:t>
      </w:r>
      <w:r w:rsidRPr="007A3134">
        <w:rPr>
          <w:sz w:val="23"/>
          <w:szCs w:val="23"/>
        </w:rPr>
        <w:t xml:space="preserve"> CITEL</w:t>
      </w:r>
      <w:r>
        <w:rPr>
          <w:sz w:val="23"/>
          <w:szCs w:val="23"/>
        </w:rPr>
        <w:t>, pueden ponerse en contacto con la Secretaría de</w:t>
      </w:r>
      <w:r w:rsidRPr="007A3134">
        <w:rPr>
          <w:sz w:val="23"/>
          <w:szCs w:val="23"/>
        </w:rPr>
        <w:t xml:space="preserve"> CITEL (</w:t>
      </w:r>
      <w:hyperlink r:id="rId11" w:history="1">
        <w:r w:rsidRPr="007A3134">
          <w:rPr>
            <w:rStyle w:val="Hyperlink"/>
            <w:sz w:val="23"/>
            <w:szCs w:val="23"/>
          </w:rPr>
          <w:t>citel@oas.org</w:t>
        </w:r>
      </w:hyperlink>
      <w:r w:rsidRPr="007A3134">
        <w:rPr>
          <w:sz w:val="23"/>
          <w:szCs w:val="23"/>
        </w:rPr>
        <w:t>).</w:t>
      </w:r>
    </w:p>
    <w:p w:rsidR="00921997" w:rsidRDefault="00921997" w:rsidP="003D4DFE">
      <w:pPr>
        <w:rPr>
          <w:bCs/>
        </w:rPr>
      </w:pPr>
      <w:r w:rsidRPr="007A3134">
        <w:rPr>
          <w:rFonts w:asciiTheme="majorBidi" w:hAnsiTheme="majorBidi" w:cstheme="majorBidi"/>
          <w:color w:val="000000" w:themeColor="text1"/>
          <w:szCs w:val="24"/>
        </w:rPr>
        <w:t>Le deseo una reunión agradable y productiva.</w:t>
      </w:r>
    </w:p>
    <w:p w:rsidR="003D4DFE" w:rsidRDefault="003D4DFE" w:rsidP="003D4DFE">
      <w:pPr>
        <w:rPr>
          <w:bCs/>
        </w:rPr>
      </w:pPr>
      <w:r>
        <w:rPr>
          <w:bCs/>
        </w:rPr>
        <w:t>Atentamente</w:t>
      </w:r>
    </w:p>
    <w:p w:rsidR="003D4DFE" w:rsidRPr="009B782B" w:rsidRDefault="003D4DFE" w:rsidP="007D1CDF">
      <w:pPr>
        <w:spacing w:before="1680"/>
        <w:ind w:right="91"/>
      </w:pPr>
      <w:r w:rsidRPr="009B782B">
        <w:t>Malcolm Johnson</w:t>
      </w:r>
      <w:r w:rsidRPr="009B782B">
        <w:br/>
        <w:t>Director de la Oficina de Normalización</w:t>
      </w:r>
      <w:r w:rsidRPr="009B782B">
        <w:br/>
        <w:t>de las Telecomunicaciones</w:t>
      </w:r>
    </w:p>
    <w:p w:rsidR="00043D90" w:rsidRDefault="00043D90" w:rsidP="006F154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after="4920"/>
        <w:textAlignment w:val="auto"/>
        <w:rPr>
          <w:bCs/>
        </w:rPr>
      </w:pPr>
    </w:p>
    <w:p w:rsidR="003D4DFE" w:rsidRDefault="00043D90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>
        <w:rPr>
          <w:bCs/>
        </w:rPr>
        <w:t>Anexos: 3</w:t>
      </w:r>
      <w:r w:rsidR="003D4DFE">
        <w:rPr>
          <w:bCs/>
        </w:rPr>
        <w:br w:type="page"/>
      </w:r>
    </w:p>
    <w:p w:rsidR="00921997" w:rsidRDefault="003D4DFE" w:rsidP="00DA7E46">
      <w:pPr>
        <w:pStyle w:val="AnnexNotitle"/>
      </w:pPr>
      <w:r w:rsidRPr="003D4DFE">
        <w:lastRenderedPageBreak/>
        <w:t>ANEXO A</w:t>
      </w:r>
    </w:p>
    <w:p w:rsidR="00921997" w:rsidRDefault="00921997" w:rsidP="003D6113">
      <w:pPr>
        <w:jc w:val="center"/>
      </w:pPr>
      <w:r w:rsidRPr="007A3134">
        <w:t>(</w:t>
      </w:r>
      <w:proofErr w:type="gramStart"/>
      <w:r w:rsidRPr="007A3134">
        <w:t>a</w:t>
      </w:r>
      <w:proofErr w:type="gramEnd"/>
      <w:r w:rsidRPr="007A3134">
        <w:t xml:space="preserve"> la Carta Colectiva TSB 1/</w:t>
      </w:r>
      <w:r w:rsidR="003D6113" w:rsidRPr="00011795">
        <w:t>SG5 RG-AMR</w:t>
      </w:r>
      <w:r w:rsidRPr="007A3134">
        <w:t>)</w:t>
      </w:r>
    </w:p>
    <w:p w:rsidR="00043D90" w:rsidRDefault="00921997" w:rsidP="00DA7E46">
      <w:pPr>
        <w:pStyle w:val="AnnexNotitle"/>
      </w:pPr>
      <w:r>
        <w:t>PRESENTAR CONTRIBUCIONES</w:t>
      </w:r>
    </w:p>
    <w:p w:rsidR="003D4DFE" w:rsidRDefault="00921997" w:rsidP="00043D90">
      <w:r w:rsidRPr="003511FF">
        <w:rPr>
          <w:b/>
          <w:bCs/>
        </w:rPr>
        <w:t>PLAZO PARA LA PRESENTACIÓN DE CONTRIBUCIONES:</w:t>
      </w:r>
      <w:r w:rsidRPr="003511FF">
        <w:t xml:space="preserve"> L</w:t>
      </w:r>
      <w:r>
        <w:t>e</w:t>
      </w:r>
      <w:r w:rsidRPr="003511FF">
        <w:t xml:space="preserve"> invitamos a presentar sus contribuciones por correo electrónico a la siguiente dirección </w:t>
      </w:r>
      <w:hyperlink r:id="rId12" w:history="1">
        <w:r w:rsidRPr="003511FF">
          <w:rPr>
            <w:rStyle w:val="Hyperlink"/>
          </w:rPr>
          <w:t>tsbsg5@itu.int</w:t>
        </w:r>
      </w:hyperlink>
      <w:r w:rsidRPr="003511FF">
        <w:t>. El plazo límite para la presentación de contribuciones es de 12 (</w:t>
      </w:r>
      <w:r>
        <w:t>doce</w:t>
      </w:r>
      <w:r w:rsidRPr="003511FF">
        <w:t xml:space="preserve">) </w:t>
      </w:r>
      <w:r>
        <w:t>días naturales antes del inicio de la reunión. Dichas contribuciones se publicarán en el sitio web del GRCE5</w:t>
      </w:r>
      <w:r w:rsidRPr="003511FF">
        <w:t xml:space="preserve">-AMR, por lo que deben obrar en poder de la TSB </w:t>
      </w:r>
      <w:r>
        <w:rPr>
          <w:b/>
        </w:rPr>
        <w:t>a más tardar el</w:t>
      </w:r>
      <w:r w:rsidRPr="003511FF">
        <w:rPr>
          <w:b/>
        </w:rPr>
        <w:t xml:space="preserve"> 26 </w:t>
      </w:r>
      <w:r>
        <w:rPr>
          <w:b/>
        </w:rPr>
        <w:t>de septiembre de</w:t>
      </w:r>
      <w:r w:rsidRPr="003511FF">
        <w:rPr>
          <w:b/>
        </w:rPr>
        <w:t xml:space="preserve"> 2013.</w:t>
      </w:r>
    </w:p>
    <w:p w:rsidR="003D4DFE" w:rsidRDefault="00921997" w:rsidP="006B5061">
      <w:r w:rsidRPr="003511FF">
        <w:rPr>
          <w:b/>
          <w:bCs/>
        </w:rPr>
        <w:t>PLANTILLAS:</w:t>
      </w:r>
      <w:r w:rsidRPr="003511FF">
        <w:t xml:space="preserve"> Le recomendamos que, para preparar su contribución, utilice el juego de plantillas facilitado en </w:t>
      </w:r>
      <w:hyperlink r:id="rId13" w:history="1">
        <w:r w:rsidRPr="003511FF">
          <w:rPr>
            <w:color w:val="0000FF"/>
            <w:u w:val="single"/>
          </w:rPr>
          <w:t>http://itu.int/ITU-T/study</w:t>
        </w:r>
        <w:r w:rsidRPr="003511FF">
          <w:rPr>
            <w:color w:val="0000FF"/>
            <w:u w:val="single"/>
          </w:rPr>
          <w:t>g</w:t>
        </w:r>
        <w:r w:rsidRPr="003511FF">
          <w:rPr>
            <w:color w:val="0000FF"/>
            <w:u w:val="single"/>
          </w:rPr>
          <w:t>roups/templates</w:t>
        </w:r>
      </w:hyperlink>
      <w:r w:rsidRPr="003511FF">
        <w:t xml:space="preserve">. El apellido, los números de telefax y de teléfono, así como la dirección de correo electrónico de la persona de contacto para la contribución deberán figurar en la portada de </w:t>
      </w:r>
      <w:r w:rsidRPr="003511FF">
        <w:rPr>
          <w:u w:val="single"/>
        </w:rPr>
        <w:t>todos</w:t>
      </w:r>
      <w:r w:rsidRPr="003511FF">
        <w:t xml:space="preserve"> los documentos.</w:t>
      </w:r>
    </w:p>
    <w:p w:rsidR="003D4DFE" w:rsidRDefault="003D4DFE" w:rsidP="003D4DFE"/>
    <w:p w:rsidR="003D4DFE" w:rsidRPr="006760CF" w:rsidRDefault="003D4DFE" w:rsidP="003D4DFE">
      <w:pPr>
        <w:jc w:val="center"/>
        <w:rPr>
          <w:b/>
          <w:bCs/>
          <w:sz w:val="28"/>
          <w:szCs w:val="28"/>
        </w:rPr>
      </w:pPr>
      <w:r w:rsidRPr="006760CF">
        <w:rPr>
          <w:b/>
          <w:bCs/>
          <w:sz w:val="28"/>
          <w:szCs w:val="28"/>
        </w:rPr>
        <w:t>MÉTODOS DE TRABAJO E INSTALACIONES</w:t>
      </w:r>
    </w:p>
    <w:p w:rsidR="00C34772" w:rsidRPr="003D4DFE" w:rsidRDefault="00505119" w:rsidP="00921997">
      <w:pPr>
        <w:rPr>
          <w:bCs/>
        </w:rPr>
      </w:pPr>
      <w:r w:rsidRPr="00505119">
        <w:rPr>
          <w:b/>
          <w:bCs/>
        </w:rPr>
        <w:t>INTERPRETACIÓN</w:t>
      </w:r>
      <w:r w:rsidRPr="007B34FB">
        <w:rPr>
          <w:b/>
          <w:bCs/>
        </w:rPr>
        <w:t>:</w:t>
      </w:r>
      <w:r>
        <w:t xml:space="preserve"> </w:t>
      </w:r>
      <w:r w:rsidR="00921997" w:rsidRPr="00921997">
        <w:t>De acuerdo con los Presidentes del Grupo, los idiomas de trabajo de la reunión serán el inglés y el español.</w:t>
      </w:r>
    </w:p>
    <w:p w:rsidR="00126D02" w:rsidRPr="007B34FB" w:rsidRDefault="00126D02" w:rsidP="00921997">
      <w:r w:rsidRPr="00212668">
        <w:rPr>
          <w:b/>
          <w:bCs/>
        </w:rPr>
        <w:t>LAN INALÁMBRICA:</w:t>
      </w:r>
      <w:r>
        <w:t xml:space="preserve"> </w:t>
      </w:r>
      <w:r w:rsidR="00921997" w:rsidRPr="00921997">
        <w:t>El lugar de celebración dispondrá de instalaciones y acceso a Internet.</w:t>
      </w:r>
      <w:r w:rsidRPr="00212668">
        <w:t xml:space="preserve"> </w:t>
      </w:r>
    </w:p>
    <w:p w:rsidR="006F1543" w:rsidRPr="003511FF" w:rsidRDefault="006F1543" w:rsidP="006F1543">
      <w:pPr>
        <w:spacing w:after="120"/>
        <w:rPr>
          <w:rFonts w:eastAsia="SimSun"/>
          <w:b/>
          <w:bCs/>
          <w:szCs w:val="24"/>
          <w:lang w:eastAsia="zh-CN"/>
        </w:rPr>
      </w:pPr>
      <w:r w:rsidRPr="003511FF">
        <w:rPr>
          <w:rFonts w:eastAsia="SimSun"/>
          <w:b/>
          <w:bCs/>
          <w:szCs w:val="24"/>
          <w:lang w:eastAsia="zh-CN"/>
        </w:rPr>
        <w:t xml:space="preserve">REUNIONES SIN PAPEL: </w:t>
      </w:r>
      <w:r>
        <w:t>D</w:t>
      </w:r>
      <w:r w:rsidRPr="003511FF">
        <w:t xml:space="preserve">e acuerdo con </w:t>
      </w:r>
      <w:r>
        <w:t>su</w:t>
      </w:r>
      <w:r w:rsidRPr="003511FF">
        <w:t xml:space="preserve"> Presidente</w:t>
      </w:r>
      <w:r>
        <w:t>, el GRCE5-AMR</w:t>
      </w:r>
      <w:r w:rsidRPr="003511FF">
        <w:t xml:space="preserve"> seguirá tomando las medidas pertinentes con el fin de trabajar en un entorno totalmente electrónico. Por consiguiente, la reunión tendrá lugar sin papel</w:t>
      </w:r>
      <w:r w:rsidRPr="003511FF">
        <w:rPr>
          <w:rFonts w:eastAsia="SimSun"/>
          <w:szCs w:val="24"/>
          <w:lang w:eastAsia="zh-CN"/>
        </w:rPr>
        <w:t>.</w:t>
      </w:r>
    </w:p>
    <w:p w:rsidR="00EB4E19" w:rsidRPr="00EB4E19" w:rsidRDefault="00EB4E19" w:rsidP="00EB4E19"/>
    <w:p w:rsidR="00126D02" w:rsidRPr="006760CF" w:rsidRDefault="006F1543" w:rsidP="00126D02">
      <w:pPr>
        <w:jc w:val="center"/>
        <w:rPr>
          <w:b/>
          <w:bCs/>
          <w:sz w:val="28"/>
          <w:szCs w:val="28"/>
        </w:rPr>
      </w:pPr>
      <w:r w:rsidRPr="003511FF">
        <w:rPr>
          <w:b/>
          <w:bCs/>
          <w:sz w:val="28"/>
          <w:szCs w:val="28"/>
        </w:rPr>
        <w:t>INSCRIPCIÓN Y BECAS</w:t>
      </w:r>
    </w:p>
    <w:p w:rsidR="00C34772" w:rsidRPr="009B782B" w:rsidRDefault="00126D02" w:rsidP="006F1543">
      <w:r w:rsidRPr="00126D02">
        <w:rPr>
          <w:b/>
          <w:bCs/>
        </w:rPr>
        <w:t>INSCRIPCIÓN</w:t>
      </w:r>
      <w:r w:rsidRPr="001671BC">
        <w:rPr>
          <w:b/>
          <w:bCs/>
        </w:rPr>
        <w:t>:</w:t>
      </w:r>
      <w:r>
        <w:t xml:space="preserve"> </w:t>
      </w:r>
      <w:r w:rsidR="006F1543" w:rsidRPr="00C25BF8">
        <w:t>Para que l</w:t>
      </w:r>
      <w:r w:rsidR="006F1543">
        <w:t>os organizadores</w:t>
      </w:r>
      <w:r w:rsidR="006F1543" w:rsidRPr="00C25BF8">
        <w:t xml:space="preserve"> pueda</w:t>
      </w:r>
      <w:r w:rsidR="006F1543">
        <w:t>n</w:t>
      </w:r>
      <w:r w:rsidR="006F1543" w:rsidRPr="00C25BF8">
        <w:t xml:space="preserve"> tomar las disposiciones necesarias, le ruego me comunique cuanto antes, por carta, por fax (+41 22 730 5853) o por correo electrónico (</w:t>
      </w:r>
      <w:hyperlink r:id="rId14" w:history="1">
        <w:r w:rsidR="006F1543" w:rsidRPr="00C25BF8">
          <w:rPr>
            <w:rStyle w:val="Hyperlink"/>
          </w:rPr>
          <w:t>tsbreg@itu.int</w:t>
        </w:r>
      </w:hyperlink>
      <w:r w:rsidR="006F1543" w:rsidRPr="00C25BF8">
        <w:t xml:space="preserve">) y </w:t>
      </w:r>
      <w:r w:rsidR="006F1543" w:rsidRPr="00C25BF8">
        <w:rPr>
          <w:b/>
        </w:rPr>
        <w:t xml:space="preserve">a más tardar el </w:t>
      </w:r>
      <w:r w:rsidR="006F1543">
        <w:rPr>
          <w:b/>
        </w:rPr>
        <w:t>20 de septiembre de 2013</w:t>
      </w:r>
      <w:r w:rsidR="006F1543" w:rsidRPr="00C25BF8">
        <w:t xml:space="preserve">, una lista de las personas que representarán a su Administración, Miembro del Sector, Asociado, Institución Académica, organización regional y/o internacional u otra entidad. Se ruega también a las administraciones que indiquen el nombre de su Jefe de Delegación (y </w:t>
      </w:r>
      <w:r w:rsidR="00D71082" w:rsidRPr="00C25BF8">
        <w:t xml:space="preserve">Jefe </w:t>
      </w:r>
      <w:r w:rsidR="006F1543" w:rsidRPr="00C25BF8">
        <w:t>adjunto, si procede).</w:t>
      </w:r>
      <w:r w:rsidR="00C34772" w:rsidRPr="009B782B">
        <w:t xml:space="preserve"> </w:t>
      </w:r>
    </w:p>
    <w:p w:rsidR="00C34772" w:rsidRPr="009B782B" w:rsidRDefault="00C34772" w:rsidP="006F1543">
      <w:pPr>
        <w:rPr>
          <w:szCs w:val="24"/>
        </w:rPr>
      </w:pPr>
      <w:r w:rsidRPr="009B782B">
        <w:rPr>
          <w:b/>
          <w:bCs/>
          <w:szCs w:val="24"/>
        </w:rPr>
        <w:t>No olvide que la preinscripción de los participantes a las reuniones del UIT</w:t>
      </w:r>
      <w:r w:rsidRPr="009B782B">
        <w:rPr>
          <w:b/>
          <w:bCs/>
          <w:szCs w:val="24"/>
        </w:rPr>
        <w:noBreakHyphen/>
        <w:t xml:space="preserve">T se efectúa </w:t>
      </w:r>
      <w:r w:rsidRPr="009B782B">
        <w:rPr>
          <w:b/>
          <w:bCs/>
          <w:i/>
          <w:iCs/>
          <w:szCs w:val="24"/>
        </w:rPr>
        <w:t>en línea</w:t>
      </w:r>
      <w:r w:rsidRPr="009B782B">
        <w:rPr>
          <w:b/>
          <w:bCs/>
          <w:szCs w:val="24"/>
        </w:rPr>
        <w:t xml:space="preserve"> desde </w:t>
      </w:r>
      <w:r w:rsidR="00221C83">
        <w:rPr>
          <w:b/>
          <w:bCs/>
          <w:szCs w:val="24"/>
        </w:rPr>
        <w:t>el sitio</w:t>
      </w:r>
      <w:r w:rsidRPr="009B782B">
        <w:rPr>
          <w:b/>
          <w:bCs/>
          <w:szCs w:val="24"/>
        </w:rPr>
        <w:t xml:space="preserve"> web del UIT</w:t>
      </w:r>
      <w:r w:rsidRPr="009B782B">
        <w:rPr>
          <w:b/>
          <w:bCs/>
          <w:szCs w:val="24"/>
        </w:rPr>
        <w:noBreakHyphen/>
        <w:t xml:space="preserve">T: </w:t>
      </w:r>
      <w:r w:rsidRPr="009B782B">
        <w:rPr>
          <w:b/>
          <w:bCs/>
          <w:szCs w:val="24"/>
        </w:rPr>
        <w:br/>
      </w:r>
      <w:hyperlink r:id="rId15" w:history="1">
        <w:r w:rsidR="006F1543" w:rsidRPr="00B95FCE">
          <w:rPr>
            <w:rStyle w:val="Hyperlink"/>
            <w:b/>
            <w:bCs/>
          </w:rPr>
          <w:t>http://itu.int/en</w:t>
        </w:r>
        <w:r w:rsidR="006F1543" w:rsidRPr="00B95FCE">
          <w:rPr>
            <w:rStyle w:val="Hyperlink"/>
            <w:b/>
            <w:bCs/>
          </w:rPr>
          <w:t>/</w:t>
        </w:r>
        <w:r w:rsidR="006F1543" w:rsidRPr="00B95FCE">
          <w:rPr>
            <w:rStyle w:val="Hyperlink"/>
            <w:b/>
            <w:bCs/>
          </w:rPr>
          <w:t>ITU-T/studygroups/2013-2016/05/sg5rgamr/</w:t>
        </w:r>
      </w:hyperlink>
      <w:r w:rsidRPr="009B782B">
        <w:rPr>
          <w:szCs w:val="24"/>
        </w:rPr>
        <w:t>.</w:t>
      </w:r>
    </w:p>
    <w:p w:rsidR="00212668" w:rsidRDefault="00212668" w:rsidP="006F1543">
      <w:r w:rsidRPr="00212668">
        <w:rPr>
          <w:b/>
          <w:bCs/>
        </w:rPr>
        <w:t>BECAS:</w:t>
      </w:r>
      <w:r>
        <w:t xml:space="preserve"> </w:t>
      </w:r>
      <w:r w:rsidR="006F1543" w:rsidRPr="006F1543">
        <w:t>A causa de las limitaciones presupuestarias para el resto del presente año, lamentablemente la UIT no puede ofrecer becas para esta reunión del GRCE5-AMR.</w:t>
      </w:r>
    </w:p>
    <w:p w:rsidR="00833CCA" w:rsidRPr="00221C83" w:rsidRDefault="00833CCA" w:rsidP="005267F7">
      <w:pPr>
        <w:keepNext/>
        <w:keepLines/>
        <w:rPr>
          <w:b/>
          <w:bCs/>
        </w:rPr>
      </w:pPr>
      <w:r w:rsidRPr="00221C83">
        <w:rPr>
          <w:b/>
          <w:bCs/>
        </w:rPr>
        <w:t>PLAZOS CLAVE (antes de la reunión)</w:t>
      </w:r>
    </w:p>
    <w:p w:rsidR="006F1543" w:rsidRPr="00B95FCE" w:rsidRDefault="006F1543" w:rsidP="006F1543">
      <w:pPr>
        <w:tabs>
          <w:tab w:val="clear" w:pos="794"/>
          <w:tab w:val="clear" w:pos="1191"/>
        </w:tabs>
        <w:spacing w:after="120"/>
      </w:pPr>
      <w:r w:rsidRPr="00B95FCE">
        <w:t>20 de septiembre de 2013</w:t>
      </w:r>
      <w:r w:rsidRPr="00B95FCE">
        <w:tab/>
        <w:t>- inscripción en línea</w:t>
      </w:r>
    </w:p>
    <w:p w:rsidR="00833CCA" w:rsidRDefault="006F1543" w:rsidP="006F1543">
      <w:pPr>
        <w:tabs>
          <w:tab w:val="clear" w:pos="794"/>
          <w:tab w:val="clear" w:pos="1191"/>
          <w:tab w:val="clear" w:pos="1588"/>
          <w:tab w:val="left" w:pos="2552"/>
        </w:tabs>
      </w:pPr>
      <w:r w:rsidRPr="00EE25FB">
        <w:t>26 de septiembre de 2013</w:t>
      </w:r>
      <w:r w:rsidR="00D71082">
        <w:tab/>
      </w:r>
      <w:r w:rsidRPr="00EE25FB">
        <w:tab/>
        <w:t>- fecha límite para la presentaci</w:t>
      </w:r>
      <w:r>
        <w:t>ón de contribuciones</w:t>
      </w:r>
    </w:p>
    <w:p w:rsidR="00271D3E" w:rsidRPr="009D4C42" w:rsidRDefault="00C34772" w:rsidP="00303D62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sectPr w:rsidR="00271D3E" w:rsidRPr="009D4C42" w:rsidSect="00F55157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  <w:docGrid w:linePitch="326"/>
        </w:sectPr>
      </w:pPr>
      <w:bookmarkStart w:id="1" w:name="Duties"/>
      <w:bookmarkEnd w:id="1"/>
      <w:r w:rsidRPr="009D4C42">
        <w:tab/>
      </w:r>
    </w:p>
    <w:p w:rsidR="006F1543" w:rsidRDefault="006F1543" w:rsidP="006F1543">
      <w:pPr>
        <w:pStyle w:val="AnnexNotitle"/>
        <w:rPr>
          <w:bCs/>
          <w:szCs w:val="28"/>
        </w:rPr>
      </w:pPr>
      <w:r w:rsidRPr="006F1543">
        <w:lastRenderedPageBreak/>
        <w:t>ANEXO</w:t>
      </w:r>
      <w:r w:rsidRPr="00EE25FB">
        <w:rPr>
          <w:bCs/>
          <w:szCs w:val="28"/>
        </w:rPr>
        <w:t xml:space="preserve"> B</w:t>
      </w:r>
    </w:p>
    <w:p w:rsidR="006F1543" w:rsidRPr="00EE25FB" w:rsidRDefault="006F1543" w:rsidP="006F1543">
      <w:pPr>
        <w:jc w:val="center"/>
      </w:pPr>
      <w:r w:rsidRPr="00EE25FB">
        <w:t>(</w:t>
      </w:r>
      <w:proofErr w:type="gramStart"/>
      <w:r w:rsidRPr="00EE25FB">
        <w:t>a</w:t>
      </w:r>
      <w:proofErr w:type="gramEnd"/>
      <w:r w:rsidRPr="00EE25FB">
        <w:t xml:space="preserve"> la Carta Colectiva TSB 1/</w:t>
      </w:r>
      <w:r w:rsidRPr="00011795">
        <w:t>SG5 RG-AMR</w:t>
      </w:r>
      <w:r w:rsidRPr="00EE25FB">
        <w:t>)</w:t>
      </w:r>
    </w:p>
    <w:p w:rsidR="006F1543" w:rsidRPr="00EE25FB" w:rsidRDefault="006F1543" w:rsidP="006F1543">
      <w:pPr>
        <w:spacing w:before="240"/>
        <w:rPr>
          <w:rFonts w:asciiTheme="majorBidi" w:hAnsiTheme="majorBidi" w:cstheme="majorBidi"/>
          <w:szCs w:val="24"/>
        </w:rPr>
      </w:pPr>
    </w:p>
    <w:p w:rsidR="006F1543" w:rsidRPr="00EE25FB" w:rsidRDefault="006F1543" w:rsidP="006F1543">
      <w:pPr>
        <w:pStyle w:val="AnnexNotitle"/>
        <w:rPr>
          <w:color w:val="000000"/>
          <w:szCs w:val="28"/>
        </w:rPr>
      </w:pPr>
      <w:r w:rsidRPr="00EE25FB">
        <w:rPr>
          <w:iCs/>
          <w:szCs w:val="28"/>
        </w:rPr>
        <w:t>Proyecto de orden del día</w:t>
      </w:r>
    </w:p>
    <w:p w:rsidR="006F1543" w:rsidRPr="006F1543" w:rsidRDefault="006F1543" w:rsidP="006F1543">
      <w:pPr>
        <w:spacing w:before="720"/>
      </w:pPr>
      <w:r>
        <w:t>1</w:t>
      </w:r>
      <w:r>
        <w:tab/>
        <w:t xml:space="preserve">Apertura de la reunión </w:t>
      </w:r>
    </w:p>
    <w:p w:rsidR="006F1543" w:rsidRPr="00EE25FB" w:rsidRDefault="006F1543" w:rsidP="006F1543">
      <w:r>
        <w:t>2</w:t>
      </w:r>
      <w:r>
        <w:tab/>
      </w:r>
      <w:r w:rsidRPr="00EE25FB">
        <w:t>Adopción del orden del día</w:t>
      </w:r>
    </w:p>
    <w:p w:rsidR="006F1543" w:rsidRPr="00EE25FB" w:rsidRDefault="006F1543" w:rsidP="006F1543">
      <w:r>
        <w:t>3</w:t>
      </w:r>
      <w:r>
        <w:tab/>
      </w:r>
      <w:r w:rsidRPr="00EE25FB">
        <w:t xml:space="preserve">Principales decisiones de la AMNT -12 </w:t>
      </w:r>
    </w:p>
    <w:p w:rsidR="006F1543" w:rsidRPr="00B95FCE" w:rsidRDefault="006F1543" w:rsidP="006F1543">
      <w:r>
        <w:t>4</w:t>
      </w:r>
      <w:r>
        <w:tab/>
      </w:r>
      <w:r w:rsidRPr="00B95FCE">
        <w:t>Organización de los trabajos del GRCE5-AMR</w:t>
      </w:r>
    </w:p>
    <w:p w:rsidR="006F1543" w:rsidRPr="00EE25FB" w:rsidRDefault="006F1543" w:rsidP="006F1543">
      <w:r>
        <w:t>5</w:t>
      </w:r>
      <w:r>
        <w:tab/>
      </w:r>
      <w:r w:rsidRPr="00EE25FB">
        <w:t>Nombramiento del Presidente y los Vicepresidentes</w:t>
      </w:r>
    </w:p>
    <w:p w:rsidR="006F1543" w:rsidRPr="00EE25FB" w:rsidRDefault="006F1543" w:rsidP="006F1543">
      <w:r>
        <w:t>6</w:t>
      </w:r>
      <w:r>
        <w:tab/>
      </w:r>
      <w:r w:rsidRPr="00EE25FB">
        <w:t xml:space="preserve">Preparación para la próxima reunión </w:t>
      </w:r>
    </w:p>
    <w:p w:rsidR="006F1543" w:rsidRPr="00EE25FB" w:rsidRDefault="006F1543" w:rsidP="006F1543">
      <w:r>
        <w:t>7</w:t>
      </w:r>
      <w:r>
        <w:tab/>
      </w:r>
      <w:r w:rsidRPr="00EE25FB">
        <w:t>Debate sobre las prioridades del GRCE5-AMR para el próximo period</w:t>
      </w:r>
      <w:r>
        <w:t>o</w:t>
      </w:r>
      <w:r w:rsidRPr="00EE25FB">
        <w:t xml:space="preserve"> de estudios</w:t>
      </w:r>
    </w:p>
    <w:p w:rsidR="006F1543" w:rsidRDefault="006F1543" w:rsidP="006F1543">
      <w:r>
        <w:t>8</w:t>
      </w:r>
      <w:r>
        <w:tab/>
        <w:t>Examen del programa de trabajo</w:t>
      </w:r>
    </w:p>
    <w:p w:rsidR="006F1543" w:rsidRPr="00D04DBF" w:rsidRDefault="006F1543" w:rsidP="006F1543">
      <w:r w:rsidRPr="00D04DBF">
        <w:t>9</w:t>
      </w:r>
      <w:r w:rsidRPr="00D04DBF">
        <w:tab/>
        <w:t>Otros asuntos</w:t>
      </w:r>
    </w:p>
    <w:p w:rsidR="006F1543" w:rsidRPr="00D04DBF" w:rsidRDefault="006F154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</w:rPr>
      </w:pPr>
      <w:r w:rsidRPr="00D04DBF">
        <w:rPr>
          <w:b/>
          <w:bCs/>
        </w:rPr>
        <w:br w:type="page"/>
      </w:r>
    </w:p>
    <w:p w:rsidR="003D6113" w:rsidRDefault="003D6113" w:rsidP="003D61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</w:t>
      </w:r>
      <w:r w:rsidR="006F1543" w:rsidRPr="003D6113">
        <w:rPr>
          <w:b/>
          <w:bCs/>
          <w:sz w:val="28"/>
          <w:szCs w:val="28"/>
        </w:rPr>
        <w:t>EX</w:t>
      </w:r>
      <w:r>
        <w:rPr>
          <w:b/>
          <w:bCs/>
          <w:sz w:val="28"/>
          <w:szCs w:val="28"/>
        </w:rPr>
        <w:t>O</w:t>
      </w:r>
      <w:r w:rsidR="006F1543" w:rsidRPr="003D6113">
        <w:rPr>
          <w:b/>
          <w:bCs/>
          <w:sz w:val="28"/>
          <w:szCs w:val="28"/>
        </w:rPr>
        <w:t xml:space="preserve"> C</w:t>
      </w:r>
    </w:p>
    <w:p w:rsidR="006F1543" w:rsidRDefault="003D6113" w:rsidP="003D6113">
      <w:pPr>
        <w:jc w:val="center"/>
      </w:pPr>
      <w:r w:rsidRPr="003D6113">
        <w:t>(</w:t>
      </w:r>
      <w:proofErr w:type="gramStart"/>
      <w:r w:rsidRPr="003D6113">
        <w:t>a</w:t>
      </w:r>
      <w:proofErr w:type="gramEnd"/>
      <w:r w:rsidRPr="003D6113">
        <w:t xml:space="preserve"> la Carta Colectiva TSB 1/SG5 RG-AMR)</w:t>
      </w:r>
    </w:p>
    <w:p w:rsidR="00011795" w:rsidRDefault="00011795" w:rsidP="003D6113">
      <w:pPr>
        <w:jc w:val="center"/>
      </w:pPr>
    </w:p>
    <w:p w:rsidR="00011795" w:rsidRDefault="00011795" w:rsidP="00011795">
      <w:pPr>
        <w:jc w:val="both"/>
        <w:rPr>
          <w:rFonts w:ascii="Arial" w:hAnsi="Arial" w:cs="Arial"/>
          <w:b/>
        </w:rPr>
      </w:pPr>
      <w:r>
        <w:rPr>
          <w:noProof/>
          <w:lang w:val="en-US" w:eastAsia="zh-CN"/>
        </w:rPr>
        <w:drawing>
          <wp:inline distT="0" distB="0" distL="0" distR="0" wp14:anchorId="684BC6A7" wp14:editId="3E10DE64">
            <wp:extent cx="5721985" cy="1973580"/>
            <wp:effectExtent l="0" t="0" r="0" b="7620"/>
            <wp:docPr id="11" name="Picture 11" descr="cabezalmendozaccpI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zalmendozaccpI20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5" w:rsidRDefault="00011795" w:rsidP="00011795">
      <w:pPr>
        <w:jc w:val="both"/>
        <w:rPr>
          <w:rFonts w:ascii="Arial" w:hAnsi="Arial" w:cs="Arial"/>
          <w:b/>
        </w:rPr>
      </w:pPr>
    </w:p>
    <w:p w:rsidR="00011795" w:rsidRPr="00A04236" w:rsidRDefault="00011795" w:rsidP="00011795">
      <w:pPr>
        <w:jc w:val="center"/>
        <w:rPr>
          <w:b/>
          <w:sz w:val="28"/>
          <w:szCs w:val="28"/>
          <w:u w:val="single"/>
        </w:rPr>
      </w:pPr>
      <w:r w:rsidRPr="00A04236">
        <w:rPr>
          <w:b/>
          <w:sz w:val="28"/>
          <w:szCs w:val="28"/>
          <w:u w:val="single"/>
        </w:rPr>
        <w:t>BOLETIN INFOMATIVO</w:t>
      </w:r>
    </w:p>
    <w:p w:rsidR="00011795" w:rsidRPr="005D5CD4" w:rsidRDefault="00011795" w:rsidP="00011795">
      <w:pPr>
        <w:jc w:val="both"/>
        <w:rPr>
          <w:b/>
          <w:sz w:val="22"/>
          <w:szCs w:val="22"/>
        </w:rPr>
      </w:pPr>
    </w:p>
    <w:p w:rsidR="00011795" w:rsidRPr="005D5CD4" w:rsidRDefault="00011795" w:rsidP="00011795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b/>
          <w:color w:val="3366FF"/>
          <w:sz w:val="22"/>
          <w:szCs w:val="22"/>
        </w:rPr>
      </w:pPr>
      <w:r w:rsidRPr="005D5CD4">
        <w:rPr>
          <w:b/>
          <w:color w:val="3366FF"/>
          <w:sz w:val="22"/>
          <w:szCs w:val="22"/>
        </w:rPr>
        <w:t>LUGAR DE LA REUNIÓN</w:t>
      </w:r>
    </w:p>
    <w:p w:rsidR="00011795" w:rsidRPr="005D5CD4" w:rsidRDefault="00011795" w:rsidP="00011795">
      <w:pPr>
        <w:jc w:val="both"/>
        <w:rPr>
          <w:b/>
          <w:sz w:val="22"/>
          <w:szCs w:val="22"/>
        </w:rPr>
      </w:pPr>
      <w:r w:rsidRPr="005D5CD4">
        <w:rPr>
          <w:b/>
          <w:sz w:val="22"/>
          <w:szCs w:val="22"/>
        </w:rPr>
        <w:t>Hotel Intercontinental Mendoza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proofErr w:type="spellStart"/>
      <w:r w:rsidRPr="005D5CD4">
        <w:rPr>
          <w:sz w:val="22"/>
          <w:szCs w:val="22"/>
        </w:rPr>
        <w:t>Blvd</w:t>
      </w:r>
      <w:proofErr w:type="spellEnd"/>
      <w:r w:rsidRPr="005D5CD4">
        <w:rPr>
          <w:sz w:val="22"/>
          <w:szCs w:val="22"/>
        </w:rPr>
        <w:t>. Pérez Cuesta esq. Av. Acceso Este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>Mendoza, República Argentina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>Tel. + (54) (261) 521-8800 - Fax: + (54) (261) 521-8801</w:t>
      </w:r>
    </w:p>
    <w:p w:rsidR="00011795" w:rsidRPr="005D5CD4" w:rsidRDefault="009C6787" w:rsidP="00011795">
      <w:pPr>
        <w:jc w:val="both"/>
        <w:rPr>
          <w:color w:val="0000FF"/>
          <w:sz w:val="22"/>
          <w:szCs w:val="22"/>
          <w:u w:val="single"/>
        </w:rPr>
      </w:pPr>
      <w:hyperlink r:id="rId22" w:history="1">
        <w:r w:rsidR="00011795" w:rsidRPr="005D5CD4">
          <w:rPr>
            <w:rStyle w:val="Hyperlink"/>
            <w:bCs/>
            <w:sz w:val="22"/>
            <w:szCs w:val="22"/>
          </w:rPr>
          <w:t>www.intercontinentalmendoza.com</w:t>
        </w:r>
      </w:hyperlink>
    </w:p>
    <w:p w:rsidR="00011795" w:rsidRPr="005D5CD4" w:rsidRDefault="00011795" w:rsidP="00011795">
      <w:pPr>
        <w:jc w:val="both"/>
        <w:rPr>
          <w:b/>
          <w:caps/>
          <w:color w:val="3366FF"/>
          <w:sz w:val="22"/>
          <w:szCs w:val="22"/>
        </w:rPr>
      </w:pPr>
    </w:p>
    <w:p w:rsidR="00011795" w:rsidRPr="005D5CD4" w:rsidRDefault="00011795" w:rsidP="00011795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b/>
          <w:caps/>
          <w:color w:val="3366FF"/>
          <w:sz w:val="22"/>
          <w:szCs w:val="22"/>
        </w:rPr>
      </w:pPr>
      <w:r w:rsidRPr="005D5CD4">
        <w:rPr>
          <w:b/>
          <w:caps/>
          <w:color w:val="3366FF"/>
          <w:sz w:val="22"/>
          <w:szCs w:val="22"/>
        </w:rPr>
        <w:t>CONTACTO LOCAL</w:t>
      </w:r>
    </w:p>
    <w:p w:rsidR="00011795" w:rsidRPr="005D5CD4" w:rsidRDefault="00011795" w:rsidP="00011795">
      <w:pPr>
        <w:pStyle w:val="Heading2"/>
        <w:jc w:val="both"/>
        <w:rPr>
          <w:sz w:val="22"/>
          <w:szCs w:val="22"/>
        </w:rPr>
      </w:pPr>
      <w:r>
        <w:rPr>
          <w:sz w:val="22"/>
          <w:szCs w:val="22"/>
        </w:rPr>
        <w:t>Mr.</w:t>
      </w:r>
      <w:r w:rsidRPr="005D5CD4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uis Carranza"/>
        </w:smartTagPr>
        <w:r w:rsidRPr="005D5CD4">
          <w:rPr>
            <w:sz w:val="22"/>
            <w:szCs w:val="22"/>
          </w:rPr>
          <w:t>Luis Carranza</w:t>
        </w:r>
      </w:smartTag>
    </w:p>
    <w:p w:rsidR="00011795" w:rsidRPr="005D5CD4" w:rsidRDefault="00011795" w:rsidP="00011795">
      <w:pPr>
        <w:rPr>
          <w:sz w:val="22"/>
          <w:szCs w:val="22"/>
        </w:rPr>
      </w:pPr>
      <w:r w:rsidRPr="005D5CD4">
        <w:rPr>
          <w:sz w:val="22"/>
          <w:szCs w:val="22"/>
        </w:rPr>
        <w:t>Jefe del Área de Comunicaciones e Imagen Corporativa</w:t>
      </w:r>
    </w:p>
    <w:p w:rsidR="00011795" w:rsidRPr="005D5CD4" w:rsidRDefault="00011795" w:rsidP="00011795">
      <w:pPr>
        <w:rPr>
          <w:sz w:val="22"/>
          <w:szCs w:val="22"/>
        </w:rPr>
      </w:pPr>
      <w:r w:rsidRPr="005D5CD4">
        <w:rPr>
          <w:sz w:val="22"/>
          <w:szCs w:val="22"/>
        </w:rPr>
        <w:t>Gerencia de Relaciones Internacionales e Institucionales</w:t>
      </w:r>
    </w:p>
    <w:p w:rsidR="00011795" w:rsidRPr="005D5CD4" w:rsidRDefault="00011795" w:rsidP="00011795">
      <w:pPr>
        <w:rPr>
          <w:sz w:val="22"/>
          <w:szCs w:val="22"/>
        </w:rPr>
      </w:pPr>
      <w:r w:rsidRPr="005D5CD4">
        <w:rPr>
          <w:sz w:val="22"/>
          <w:szCs w:val="22"/>
        </w:rPr>
        <w:t>Comisión Nacional de Comunicaciones (CNC)</w:t>
      </w:r>
    </w:p>
    <w:p w:rsidR="00011795" w:rsidRPr="005D5CD4" w:rsidRDefault="00011795" w:rsidP="00011795">
      <w:pPr>
        <w:rPr>
          <w:sz w:val="22"/>
          <w:szCs w:val="22"/>
        </w:rPr>
      </w:pPr>
      <w:r w:rsidRPr="005D5CD4">
        <w:rPr>
          <w:sz w:val="22"/>
          <w:szCs w:val="22"/>
        </w:rPr>
        <w:t>Perú 103 – Piso 8, Ciudad de Buenos Aires – República Argentina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>Tel: + (54) (11) 4347-9454 - Fax: + (54) (11) 4347-9546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  <w:lang w:val="pt-BR"/>
        </w:rPr>
        <w:t xml:space="preserve">E-mail: </w:t>
      </w:r>
      <w:hyperlink r:id="rId23" w:history="1">
        <w:r w:rsidRPr="005D5CD4">
          <w:rPr>
            <w:rStyle w:val="Hyperlink"/>
            <w:sz w:val="22"/>
            <w:szCs w:val="22"/>
            <w:lang w:val="pt-BR"/>
          </w:rPr>
          <w:t>lcarranza@cnc.gov.ar</w:t>
        </w:r>
      </w:hyperlink>
    </w:p>
    <w:p w:rsidR="00011795" w:rsidRPr="005D5CD4" w:rsidRDefault="00011795" w:rsidP="00011795">
      <w:pPr>
        <w:jc w:val="both"/>
        <w:rPr>
          <w:sz w:val="22"/>
          <w:szCs w:val="22"/>
          <w:lang w:val="pt-BR"/>
        </w:rPr>
      </w:pPr>
    </w:p>
    <w:p w:rsidR="00011795" w:rsidRPr="005D5CD4" w:rsidRDefault="00011795" w:rsidP="00011795">
      <w:pPr>
        <w:numPr>
          <w:ilvl w:val="0"/>
          <w:numId w:val="8"/>
        </w:num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both"/>
        <w:textAlignment w:val="auto"/>
        <w:rPr>
          <w:b/>
          <w:caps/>
          <w:color w:val="3366FF"/>
          <w:sz w:val="22"/>
          <w:szCs w:val="22"/>
        </w:rPr>
      </w:pPr>
      <w:r w:rsidRPr="005D5CD4">
        <w:rPr>
          <w:b/>
          <w:caps/>
          <w:color w:val="3366FF"/>
          <w:sz w:val="22"/>
          <w:szCs w:val="22"/>
        </w:rPr>
        <w:t>Alojamiento y reservas de hotel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b/>
          <w:sz w:val="22"/>
          <w:szCs w:val="22"/>
        </w:rPr>
        <w:t>Es importante que realice su reserva tan pronto como sea posible</w:t>
      </w:r>
      <w:r w:rsidRPr="005D5CD4">
        <w:rPr>
          <w:sz w:val="22"/>
          <w:szCs w:val="22"/>
        </w:rPr>
        <w:t>.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A04236">
        <w:rPr>
          <w:sz w:val="22"/>
          <w:szCs w:val="22"/>
          <w:highlight w:val="yellow"/>
        </w:rPr>
        <w:t xml:space="preserve">A partir del día 10 de </w:t>
      </w:r>
      <w:r>
        <w:rPr>
          <w:sz w:val="22"/>
          <w:szCs w:val="22"/>
          <w:highlight w:val="yellow"/>
        </w:rPr>
        <w:t>o</w:t>
      </w:r>
      <w:r w:rsidRPr="00A04236">
        <w:rPr>
          <w:sz w:val="22"/>
          <w:szCs w:val="22"/>
          <w:highlight w:val="yellow"/>
        </w:rPr>
        <w:t xml:space="preserve">ctubre se desarrollará en la ciudad de Mendoza un congreso médico muy importante por lo que desde ese día se encuentra limitada la disponibilidad de alojamiento. Se sugiere regresar a la ciudad de Buenos Aires el día viernes 11 </w:t>
      </w:r>
      <w:r>
        <w:rPr>
          <w:sz w:val="22"/>
          <w:szCs w:val="22"/>
          <w:highlight w:val="yellow"/>
        </w:rPr>
        <w:t xml:space="preserve">de octubre </w:t>
      </w:r>
      <w:r w:rsidRPr="00A04236">
        <w:rPr>
          <w:sz w:val="22"/>
          <w:szCs w:val="22"/>
          <w:highlight w:val="yellow"/>
        </w:rPr>
        <w:t>por la tarde/noche.</w:t>
      </w:r>
    </w:p>
    <w:p w:rsidR="00011795" w:rsidRPr="005D5CD4" w:rsidRDefault="00011795" w:rsidP="00011795">
      <w:pPr>
        <w:pStyle w:val="BodyText2"/>
        <w:rPr>
          <w:sz w:val="22"/>
          <w:szCs w:val="22"/>
        </w:rPr>
      </w:pPr>
      <w:r w:rsidRPr="005D5CD4">
        <w:rPr>
          <w:sz w:val="22"/>
          <w:szCs w:val="22"/>
        </w:rPr>
        <w:lastRenderedPageBreak/>
        <w:t xml:space="preserve">La Administración Argentina ha conseguido tarifas especiales en hoteles céntricos. Las mismas se exhiben en el siguiente cuadro. Se solicita a los participantes completar el formulario adjunto y enviarlo directamente al hotel seleccionado vía e-mail.  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 xml:space="preserve">Las reservas deben incluir un número de tarjeta de crédito. Recibirá un mensaje de confirmación cuando su reserva haya sido aceptada por el hotel. En caso de no concurrir a la reunión, la reserva debe ser cancelada con suficiente antelación. 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</w:p>
    <w:p w:rsidR="00011795" w:rsidRPr="005D5CD4" w:rsidRDefault="00011795" w:rsidP="00011795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 w:eastAsia="zh-CN"/>
        </w:rPr>
        <w:drawing>
          <wp:inline distT="0" distB="0" distL="0" distR="0" wp14:anchorId="2830877C" wp14:editId="68CA5BC3">
            <wp:extent cx="5767070" cy="3023870"/>
            <wp:effectExtent l="0" t="0" r="5080" b="5080"/>
            <wp:docPr id="9" name="Picture 9" descr="mapahoteles-cc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hoteles-ccp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5" w:rsidRPr="005D5CD4" w:rsidRDefault="00011795" w:rsidP="00011795">
      <w:pPr>
        <w:jc w:val="center"/>
        <w:rPr>
          <w:sz w:val="22"/>
          <w:szCs w:val="22"/>
        </w:rPr>
      </w:pPr>
    </w:p>
    <w:p w:rsidR="00011795" w:rsidRPr="005D5CD4" w:rsidRDefault="00011795" w:rsidP="00011795">
      <w:pPr>
        <w:jc w:val="center"/>
        <w:rPr>
          <w:sz w:val="22"/>
          <w:szCs w:val="22"/>
        </w:rPr>
      </w:pPr>
    </w:p>
    <w:p w:rsidR="00011795" w:rsidRPr="005D5CD4" w:rsidRDefault="00011795" w:rsidP="00011795">
      <w:pPr>
        <w:jc w:val="center"/>
        <w:rPr>
          <w:sz w:val="22"/>
          <w:szCs w:val="22"/>
        </w:rPr>
      </w:pPr>
    </w:p>
    <w:tbl>
      <w:tblPr>
        <w:tblW w:w="9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0"/>
        <w:gridCol w:w="2316"/>
        <w:gridCol w:w="2994"/>
      </w:tblGrid>
      <w:tr w:rsidR="00011795" w:rsidRPr="005D5CD4" w:rsidTr="00502DF3">
        <w:trPr>
          <w:cantSplit/>
          <w:trHeight w:val="692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795" w:rsidRPr="005D5CD4" w:rsidRDefault="00011795" w:rsidP="00502DF3">
            <w:pPr>
              <w:jc w:val="center"/>
              <w:rPr>
                <w:b/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b/>
                <w:snapToGrid w:val="0"/>
                <w:sz w:val="22"/>
                <w:szCs w:val="22"/>
                <w:lang w:val="es-ES"/>
              </w:rPr>
              <w:t>HOTEL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795" w:rsidRPr="005D5CD4" w:rsidRDefault="00011795" w:rsidP="00502DF3">
            <w:pPr>
              <w:jc w:val="center"/>
              <w:rPr>
                <w:b/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b/>
                <w:snapToGrid w:val="0"/>
                <w:sz w:val="22"/>
                <w:szCs w:val="22"/>
                <w:lang w:val="es-ES"/>
              </w:rPr>
              <w:t>HABITACIÓN TARIFA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1795" w:rsidRPr="005D5CD4" w:rsidRDefault="00011795" w:rsidP="00502DF3">
            <w:pPr>
              <w:jc w:val="center"/>
              <w:rPr>
                <w:b/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b/>
                <w:snapToGrid w:val="0"/>
                <w:sz w:val="22"/>
                <w:szCs w:val="22"/>
                <w:lang w:val="es-ES"/>
              </w:rPr>
              <w:t>OBSERVACIONES</w:t>
            </w:r>
          </w:p>
        </w:tc>
      </w:tr>
      <w:tr w:rsidR="00011795" w:rsidRPr="005D5CD4" w:rsidTr="00502DF3">
        <w:trPr>
          <w:cantSplit/>
          <w:trHeight w:val="1971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95" w:rsidRPr="005D5CD4" w:rsidRDefault="00011795" w:rsidP="00502DF3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5D5CD4">
              <w:rPr>
                <w:b/>
                <w:sz w:val="22"/>
                <w:szCs w:val="22"/>
                <w:lang w:val="es-ES"/>
              </w:rPr>
              <w:t>(1) INTERCONTINENTAL MENDOZA * * * * *</w:t>
            </w:r>
          </w:p>
          <w:p w:rsidR="00011795" w:rsidRPr="00011795" w:rsidRDefault="00011795" w:rsidP="00502DF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D5CD4">
              <w:rPr>
                <w:sz w:val="22"/>
                <w:szCs w:val="22"/>
              </w:rPr>
              <w:t>Blvd</w:t>
            </w:r>
            <w:proofErr w:type="spellEnd"/>
            <w:r w:rsidRPr="005D5CD4">
              <w:rPr>
                <w:sz w:val="22"/>
                <w:szCs w:val="22"/>
              </w:rPr>
              <w:t xml:space="preserve">. Pérez Cuesta esq. </w:t>
            </w:r>
            <w:r w:rsidRPr="00011795">
              <w:rPr>
                <w:sz w:val="22"/>
                <w:szCs w:val="22"/>
                <w:lang w:val="en-US"/>
              </w:rPr>
              <w:t xml:space="preserve">Av. </w:t>
            </w:r>
            <w:proofErr w:type="spellStart"/>
            <w:r w:rsidRPr="00011795">
              <w:rPr>
                <w:sz w:val="22"/>
                <w:szCs w:val="22"/>
                <w:lang w:val="en-US"/>
              </w:rPr>
              <w:t>Acceso</w:t>
            </w:r>
            <w:proofErr w:type="spellEnd"/>
            <w:r w:rsidRPr="00011795">
              <w:rPr>
                <w:sz w:val="22"/>
                <w:szCs w:val="22"/>
                <w:lang w:val="en-US"/>
              </w:rPr>
              <w:t xml:space="preserve"> Este</w:t>
            </w:r>
          </w:p>
          <w:p w:rsidR="00011795" w:rsidRPr="005D5CD4" w:rsidRDefault="00011795" w:rsidP="00502DF3">
            <w:pPr>
              <w:jc w:val="center"/>
              <w:rPr>
                <w:sz w:val="22"/>
                <w:szCs w:val="22"/>
                <w:lang w:val="en-US"/>
              </w:rPr>
            </w:pPr>
            <w:r w:rsidRPr="005D5CD4">
              <w:rPr>
                <w:sz w:val="22"/>
                <w:szCs w:val="22"/>
                <w:lang w:val="en-US"/>
              </w:rPr>
              <w:t>Tel. +54 0261 521-8822 / 8821</w:t>
            </w:r>
          </w:p>
          <w:p w:rsidR="00011795" w:rsidRPr="005D5CD4" w:rsidRDefault="00011795" w:rsidP="00502DF3">
            <w:pPr>
              <w:jc w:val="center"/>
              <w:rPr>
                <w:sz w:val="22"/>
                <w:szCs w:val="22"/>
                <w:lang w:val="en-GB"/>
              </w:rPr>
            </w:pPr>
            <w:r w:rsidRPr="005D5CD4">
              <w:rPr>
                <w:sz w:val="22"/>
                <w:szCs w:val="22"/>
                <w:lang w:val="en-GB"/>
              </w:rPr>
              <w:t>Check-In: 15:00 HS / Check-Out: 12:00 HS</w:t>
            </w:r>
          </w:p>
          <w:p w:rsidR="00011795" w:rsidRPr="005D5CD4" w:rsidRDefault="009C6787" w:rsidP="00502DF3">
            <w:pPr>
              <w:jc w:val="center"/>
              <w:rPr>
                <w:sz w:val="22"/>
                <w:szCs w:val="22"/>
                <w:lang w:val="en-GB"/>
              </w:rPr>
            </w:pPr>
            <w:r>
              <w:fldChar w:fldCharType="begin"/>
            </w:r>
            <w:r w:rsidRPr="009C6787">
              <w:rPr>
                <w:lang w:val="en-GB"/>
              </w:rPr>
              <w:instrText xml:space="preserve"> HYPERLINK "mailto:reservas@intercontinentalmendoza.com" </w:instrText>
            </w:r>
            <w:r>
              <w:fldChar w:fldCharType="separate"/>
            </w:r>
            <w:r w:rsidR="00011795" w:rsidRPr="005D5CD4">
              <w:rPr>
                <w:rStyle w:val="Hyperlink"/>
                <w:sz w:val="22"/>
                <w:szCs w:val="22"/>
                <w:lang w:val="en-GB"/>
              </w:rPr>
              <w:t>reservas@intercontinentalmendoza.com</w:t>
            </w:r>
            <w:r>
              <w:rPr>
                <w:rStyle w:val="Hyperlink"/>
                <w:sz w:val="22"/>
                <w:szCs w:val="22"/>
                <w:lang w:val="en-GB"/>
              </w:rPr>
              <w:fldChar w:fldCharType="end"/>
            </w:r>
            <w:r w:rsidR="00011795" w:rsidRPr="005D5CD4">
              <w:rPr>
                <w:sz w:val="22"/>
                <w:szCs w:val="22"/>
                <w:lang w:val="en-GB"/>
              </w:rPr>
              <w:t xml:space="preserve">  </w:t>
            </w:r>
          </w:p>
          <w:p w:rsidR="00011795" w:rsidRPr="005D5CD4" w:rsidRDefault="009C6787" w:rsidP="00502DF3">
            <w:pPr>
              <w:jc w:val="center"/>
              <w:rPr>
                <w:sz w:val="22"/>
                <w:szCs w:val="22"/>
                <w:u w:val="single"/>
                <w:lang w:val="en-GB"/>
              </w:rPr>
            </w:pPr>
            <w:r>
              <w:fldChar w:fldCharType="begin"/>
            </w:r>
            <w:r w:rsidRPr="009C6787">
              <w:rPr>
                <w:lang w:val="en-GB"/>
              </w:rPr>
              <w:instrText xml:space="preserve"> HYPERLINK "http://www.intercontinentalmendoza.com" </w:instrText>
            </w:r>
            <w:r>
              <w:fldChar w:fldCharType="separate"/>
            </w:r>
            <w:r w:rsidR="00011795" w:rsidRPr="005D5CD4">
              <w:rPr>
                <w:rStyle w:val="Hyperlink"/>
                <w:bCs/>
                <w:sz w:val="22"/>
                <w:szCs w:val="22"/>
                <w:lang w:val="en-GB"/>
              </w:rPr>
              <w:t>www.intercontinentalmendoza.com</w:t>
            </w:r>
            <w:r>
              <w:rPr>
                <w:rStyle w:val="Hyperlink"/>
                <w:bCs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95" w:rsidRPr="005D5CD4" w:rsidRDefault="00011795" w:rsidP="00502DF3">
            <w:pPr>
              <w:jc w:val="center"/>
              <w:rPr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snapToGrid w:val="0"/>
                <w:sz w:val="22"/>
                <w:szCs w:val="22"/>
                <w:lang w:val="es-ES"/>
              </w:rPr>
              <w:t>Single o Doble USD 157</w:t>
            </w:r>
          </w:p>
          <w:p w:rsidR="00011795" w:rsidRPr="005D5CD4" w:rsidRDefault="00011795" w:rsidP="00502DF3">
            <w:pPr>
              <w:jc w:val="center"/>
              <w:rPr>
                <w:snapToGrid w:val="0"/>
                <w:sz w:val="22"/>
                <w:szCs w:val="22"/>
                <w:lang w:val="es-ES"/>
              </w:rPr>
            </w:pPr>
          </w:p>
          <w:p w:rsidR="00011795" w:rsidRPr="005D5CD4" w:rsidRDefault="00011795" w:rsidP="00502DF3">
            <w:pPr>
              <w:jc w:val="center"/>
              <w:rPr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snapToGrid w:val="0"/>
                <w:sz w:val="22"/>
                <w:szCs w:val="22"/>
                <w:lang w:val="es-ES"/>
              </w:rPr>
              <w:t xml:space="preserve">Incluye impuestos y desayuno buffet 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95" w:rsidRPr="005D5CD4" w:rsidRDefault="00011795" w:rsidP="00502DF3">
            <w:pPr>
              <w:rPr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snapToGrid w:val="0"/>
                <w:sz w:val="22"/>
                <w:szCs w:val="22"/>
                <w:lang w:val="es-ES"/>
              </w:rPr>
              <w:t>- Hotel Sede del Evento</w:t>
            </w:r>
          </w:p>
          <w:p w:rsidR="00011795" w:rsidRPr="005D5CD4" w:rsidRDefault="00011795" w:rsidP="00502DF3">
            <w:pPr>
              <w:rPr>
                <w:snapToGrid w:val="0"/>
                <w:sz w:val="22"/>
                <w:szCs w:val="22"/>
                <w:lang w:val="es-ES"/>
              </w:rPr>
            </w:pPr>
          </w:p>
          <w:p w:rsidR="00011795" w:rsidRPr="005D5CD4" w:rsidRDefault="00011795" w:rsidP="00502DF3">
            <w:pPr>
              <w:rPr>
                <w:snapToGrid w:val="0"/>
                <w:color w:val="FF0000"/>
                <w:sz w:val="22"/>
                <w:szCs w:val="22"/>
                <w:lang w:val="es-ES"/>
              </w:rPr>
            </w:pPr>
            <w:r w:rsidRPr="005D5CD4">
              <w:rPr>
                <w:snapToGrid w:val="0"/>
                <w:sz w:val="22"/>
                <w:szCs w:val="22"/>
                <w:lang w:val="es-ES"/>
              </w:rPr>
              <w:t>- Sin disponibilidad viernes 11 de Octubre</w:t>
            </w:r>
          </w:p>
        </w:tc>
      </w:tr>
      <w:tr w:rsidR="00011795" w:rsidRPr="005D5CD4" w:rsidTr="00502DF3">
        <w:trPr>
          <w:cantSplit/>
          <w:trHeight w:val="1955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95" w:rsidRPr="00011795" w:rsidRDefault="00011795" w:rsidP="00502DF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1795">
              <w:rPr>
                <w:b/>
                <w:sz w:val="22"/>
                <w:szCs w:val="22"/>
                <w:lang w:val="en-US"/>
              </w:rPr>
              <w:t>(2) NH CORDILLERA * * * *</w:t>
            </w:r>
          </w:p>
          <w:p w:rsidR="00011795" w:rsidRPr="00011795" w:rsidRDefault="00011795" w:rsidP="00502DF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11795">
              <w:rPr>
                <w:sz w:val="22"/>
                <w:szCs w:val="22"/>
                <w:lang w:val="en-US"/>
              </w:rPr>
              <w:t>España</w:t>
            </w:r>
            <w:proofErr w:type="spellEnd"/>
            <w:r w:rsidRPr="00011795">
              <w:rPr>
                <w:sz w:val="22"/>
                <w:szCs w:val="22"/>
                <w:lang w:val="en-US"/>
              </w:rPr>
              <w:t xml:space="preserve"> 1324</w:t>
            </w:r>
          </w:p>
          <w:p w:rsidR="00011795" w:rsidRPr="00011795" w:rsidRDefault="00011795" w:rsidP="00502DF3">
            <w:pPr>
              <w:jc w:val="center"/>
              <w:rPr>
                <w:sz w:val="22"/>
                <w:szCs w:val="22"/>
                <w:lang w:val="en-US"/>
              </w:rPr>
            </w:pPr>
            <w:r w:rsidRPr="00011795">
              <w:rPr>
                <w:sz w:val="22"/>
                <w:szCs w:val="22"/>
                <w:lang w:val="en-US"/>
              </w:rPr>
              <w:t>Tel: +</w:t>
            </w:r>
            <w:r w:rsidRPr="00011795">
              <w:rPr>
                <w:bCs/>
                <w:sz w:val="22"/>
                <w:szCs w:val="22"/>
                <w:lang w:val="en-US"/>
              </w:rPr>
              <w:t>54 0261 441-6464</w:t>
            </w:r>
          </w:p>
          <w:p w:rsidR="00011795" w:rsidRPr="005D5CD4" w:rsidRDefault="00011795" w:rsidP="00502DF3">
            <w:pPr>
              <w:jc w:val="center"/>
              <w:rPr>
                <w:sz w:val="22"/>
                <w:szCs w:val="22"/>
                <w:lang w:val="en-GB"/>
              </w:rPr>
            </w:pPr>
            <w:r w:rsidRPr="005D5CD4">
              <w:rPr>
                <w:sz w:val="22"/>
                <w:szCs w:val="22"/>
                <w:lang w:val="en-GB"/>
              </w:rPr>
              <w:t>Check-In: 14:00 HS / Check-Out: 12:00 HS</w:t>
            </w:r>
          </w:p>
          <w:p w:rsidR="00011795" w:rsidRPr="005D5CD4" w:rsidRDefault="009C6787" w:rsidP="00502DF3">
            <w:pPr>
              <w:jc w:val="center"/>
              <w:rPr>
                <w:color w:val="000080"/>
                <w:sz w:val="22"/>
                <w:szCs w:val="22"/>
                <w:lang w:val="en-GB"/>
              </w:rPr>
            </w:pPr>
            <w:r>
              <w:fldChar w:fldCharType="begin"/>
            </w:r>
            <w:r w:rsidRPr="009C6787">
              <w:rPr>
                <w:lang w:val="en-GB"/>
              </w:rPr>
              <w:instrText xml:space="preserve"> HYPERLINK "mailto:rsvt.nhcordillera@nh-hotels.com" \o "blocked::mailto:rsvt.nhcordillera@nh-hotels.com" </w:instrText>
            </w:r>
            <w:r>
              <w:fldChar w:fldCharType="separate"/>
            </w:r>
            <w:r w:rsidR="00011795" w:rsidRPr="005D5CD4">
              <w:rPr>
                <w:rStyle w:val="Hyperlink"/>
                <w:sz w:val="22"/>
                <w:szCs w:val="22"/>
                <w:lang w:val="en-GB"/>
              </w:rPr>
              <w:t>rsvt.nhcordillera@nh-hotels.com</w:t>
            </w:r>
            <w:r>
              <w:rPr>
                <w:rStyle w:val="Hyperlink"/>
                <w:sz w:val="22"/>
                <w:szCs w:val="22"/>
                <w:lang w:val="en-GB"/>
              </w:rPr>
              <w:fldChar w:fldCharType="end"/>
            </w:r>
          </w:p>
          <w:p w:rsidR="00011795" w:rsidRPr="005D5CD4" w:rsidRDefault="009C6787" w:rsidP="00502DF3">
            <w:pPr>
              <w:jc w:val="center"/>
              <w:rPr>
                <w:b/>
                <w:sz w:val="22"/>
                <w:szCs w:val="22"/>
                <w:lang w:val="en-GB"/>
              </w:rPr>
            </w:pPr>
            <w:r>
              <w:fldChar w:fldCharType="begin"/>
            </w:r>
            <w:r w:rsidRPr="009C6787">
              <w:rPr>
                <w:lang w:val="en-GB"/>
              </w:rPr>
              <w:instrText xml:space="preserve"> HYPERLINK "http://www.nh-hotels.com" </w:instrText>
            </w:r>
            <w:r>
              <w:fldChar w:fldCharType="separate"/>
            </w:r>
            <w:r w:rsidR="00011795" w:rsidRPr="005D5CD4">
              <w:rPr>
                <w:rStyle w:val="Hyperlink"/>
                <w:sz w:val="22"/>
                <w:szCs w:val="22"/>
                <w:lang w:val="en-GB"/>
              </w:rPr>
              <w:t>www.nh-hotels.com</w:t>
            </w:r>
            <w:r>
              <w:rPr>
                <w:rStyle w:val="Hyperlink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95" w:rsidRPr="005D5CD4" w:rsidRDefault="00011795" w:rsidP="00502DF3">
            <w:pPr>
              <w:jc w:val="center"/>
              <w:rPr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snapToGrid w:val="0"/>
                <w:sz w:val="22"/>
                <w:szCs w:val="22"/>
                <w:lang w:val="es-ES"/>
              </w:rPr>
              <w:t>Single o Doble  Standard        USD 116</w:t>
            </w:r>
          </w:p>
          <w:p w:rsidR="00011795" w:rsidRPr="005D5CD4" w:rsidRDefault="00011795" w:rsidP="00502DF3">
            <w:pPr>
              <w:jc w:val="center"/>
              <w:rPr>
                <w:snapToGrid w:val="0"/>
                <w:sz w:val="22"/>
                <w:szCs w:val="22"/>
                <w:lang w:val="es-ES"/>
              </w:rPr>
            </w:pPr>
          </w:p>
          <w:p w:rsidR="00011795" w:rsidRPr="005D5CD4" w:rsidRDefault="00011795" w:rsidP="00502DF3">
            <w:pPr>
              <w:jc w:val="center"/>
              <w:rPr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snapToGrid w:val="0"/>
                <w:sz w:val="22"/>
                <w:szCs w:val="22"/>
                <w:lang w:val="es-ES"/>
              </w:rPr>
              <w:t>Incluye impuestos y desayuno buffet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95" w:rsidRPr="005D5CD4" w:rsidRDefault="00011795" w:rsidP="00502DF3">
            <w:pPr>
              <w:rPr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snapToGrid w:val="0"/>
                <w:sz w:val="22"/>
                <w:szCs w:val="22"/>
                <w:lang w:val="es-ES"/>
              </w:rPr>
              <w:t>- Hotel zona centro a 4km de Hotel Sede</w:t>
            </w:r>
          </w:p>
          <w:p w:rsidR="00011795" w:rsidRPr="005D5CD4" w:rsidRDefault="00011795" w:rsidP="00502DF3">
            <w:pPr>
              <w:rPr>
                <w:snapToGrid w:val="0"/>
                <w:sz w:val="22"/>
                <w:szCs w:val="22"/>
                <w:lang w:val="es-ES"/>
              </w:rPr>
            </w:pPr>
          </w:p>
          <w:p w:rsidR="00011795" w:rsidRPr="005D5CD4" w:rsidRDefault="00011795" w:rsidP="00502DF3">
            <w:pPr>
              <w:rPr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snapToGrid w:val="0"/>
                <w:sz w:val="22"/>
                <w:szCs w:val="22"/>
                <w:lang w:val="es-ES"/>
              </w:rPr>
              <w:t>- Taxi a Hotel Sede USD 7</w:t>
            </w:r>
          </w:p>
          <w:p w:rsidR="00011795" w:rsidRPr="005D5CD4" w:rsidRDefault="00011795" w:rsidP="00502DF3">
            <w:pPr>
              <w:rPr>
                <w:b/>
                <w:snapToGrid w:val="0"/>
                <w:sz w:val="22"/>
                <w:szCs w:val="22"/>
                <w:lang w:val="es-ES"/>
              </w:rPr>
            </w:pPr>
          </w:p>
          <w:p w:rsidR="00011795" w:rsidRPr="005D5CD4" w:rsidRDefault="00011795" w:rsidP="00502DF3">
            <w:pPr>
              <w:rPr>
                <w:b/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b/>
                <w:snapToGrid w:val="0"/>
                <w:sz w:val="22"/>
                <w:szCs w:val="22"/>
                <w:lang w:val="es-ES"/>
              </w:rPr>
              <w:t>- El hotel cuenta con habitaciones disponibles para el día viernes 11 de Octubre. Reservar lo antes posible.</w:t>
            </w:r>
          </w:p>
        </w:tc>
      </w:tr>
      <w:tr w:rsidR="00011795" w:rsidRPr="005D5CD4" w:rsidTr="00502DF3">
        <w:trPr>
          <w:cantSplit/>
          <w:trHeight w:val="199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95" w:rsidRPr="005D5CD4" w:rsidRDefault="00011795" w:rsidP="00502DF3">
            <w:pPr>
              <w:ind w:left="360"/>
              <w:jc w:val="center"/>
              <w:rPr>
                <w:b/>
                <w:snapToGrid w:val="0"/>
                <w:sz w:val="22"/>
                <w:szCs w:val="22"/>
                <w:lang w:val="en-US"/>
              </w:rPr>
            </w:pPr>
            <w:r w:rsidRPr="005D5CD4">
              <w:rPr>
                <w:b/>
                <w:snapToGrid w:val="0"/>
                <w:sz w:val="22"/>
                <w:szCs w:val="22"/>
                <w:lang w:val="en-US"/>
              </w:rPr>
              <w:lastRenderedPageBreak/>
              <w:t>(3) ARGENTINO * * *</w:t>
            </w:r>
          </w:p>
          <w:p w:rsidR="00011795" w:rsidRPr="005D5CD4" w:rsidRDefault="00011795" w:rsidP="00502DF3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proofErr w:type="spellStart"/>
            <w:r w:rsidRPr="005D5CD4">
              <w:rPr>
                <w:snapToGrid w:val="0"/>
                <w:sz w:val="22"/>
                <w:szCs w:val="22"/>
                <w:lang w:val="en-US"/>
              </w:rPr>
              <w:t>Espe</w:t>
            </w:r>
            <w:smartTag w:uri="urn:schemas-microsoft-com:office:smarttags" w:element="PersonName">
              <w:r w:rsidRPr="005D5CD4">
                <w:rPr>
                  <w:snapToGrid w:val="0"/>
                  <w:sz w:val="22"/>
                  <w:szCs w:val="22"/>
                  <w:lang w:val="en-US"/>
                </w:rPr>
                <w:t>jo</w:t>
              </w:r>
            </w:smartTag>
            <w:proofErr w:type="spellEnd"/>
            <w:r w:rsidRPr="005D5CD4">
              <w:rPr>
                <w:snapToGrid w:val="0"/>
                <w:sz w:val="22"/>
                <w:szCs w:val="22"/>
                <w:lang w:val="en-US"/>
              </w:rPr>
              <w:t xml:space="preserve"> 455</w:t>
            </w:r>
          </w:p>
          <w:p w:rsidR="00011795" w:rsidRPr="005D5CD4" w:rsidRDefault="00011795" w:rsidP="00502DF3">
            <w:pPr>
              <w:jc w:val="center"/>
              <w:rPr>
                <w:sz w:val="22"/>
                <w:szCs w:val="22"/>
                <w:lang w:val="en-GB"/>
              </w:rPr>
            </w:pPr>
            <w:r w:rsidRPr="005D5CD4">
              <w:rPr>
                <w:sz w:val="22"/>
                <w:szCs w:val="22"/>
                <w:lang w:val="en-GB"/>
              </w:rPr>
              <w:t xml:space="preserve">Tel: +54 261 405-6300 </w:t>
            </w:r>
          </w:p>
          <w:p w:rsidR="00011795" w:rsidRPr="005D5CD4" w:rsidRDefault="00011795" w:rsidP="00502DF3">
            <w:pPr>
              <w:jc w:val="center"/>
              <w:rPr>
                <w:sz w:val="22"/>
                <w:szCs w:val="22"/>
                <w:lang w:val="en-GB"/>
              </w:rPr>
            </w:pPr>
            <w:r w:rsidRPr="005D5CD4">
              <w:rPr>
                <w:sz w:val="22"/>
                <w:szCs w:val="22"/>
                <w:lang w:val="en-GB"/>
              </w:rPr>
              <w:t>Check-In: 15:00 HS / Check-Out: 11:00 HS</w:t>
            </w:r>
          </w:p>
          <w:p w:rsidR="00011795" w:rsidRPr="005D5CD4" w:rsidRDefault="009C6787" w:rsidP="00502DF3">
            <w:pPr>
              <w:ind w:left="360"/>
              <w:jc w:val="center"/>
              <w:rPr>
                <w:snapToGrid w:val="0"/>
                <w:sz w:val="22"/>
                <w:szCs w:val="22"/>
                <w:lang w:val="en-GB"/>
              </w:rPr>
            </w:pPr>
            <w:r>
              <w:fldChar w:fldCharType="begin"/>
            </w:r>
            <w:r w:rsidRPr="009C6787">
              <w:rPr>
                <w:lang w:val="en-GB"/>
              </w:rPr>
              <w:instrText xml:space="preserve"> HYPERLINK "mailto:reservas@argentino-hotel.com" </w:instrText>
            </w:r>
            <w:r>
              <w:fldChar w:fldCharType="separate"/>
            </w:r>
            <w:r w:rsidR="00011795" w:rsidRPr="005D5CD4">
              <w:rPr>
                <w:rStyle w:val="Hyperlink"/>
                <w:snapToGrid w:val="0"/>
                <w:sz w:val="22"/>
                <w:szCs w:val="22"/>
                <w:lang w:val="en-GB"/>
              </w:rPr>
              <w:t>reservas@argentino-hotel.com</w:t>
            </w:r>
            <w:r>
              <w:rPr>
                <w:rStyle w:val="Hyperlink"/>
                <w:snapToGrid w:val="0"/>
                <w:sz w:val="22"/>
                <w:szCs w:val="22"/>
                <w:lang w:val="en-GB"/>
              </w:rPr>
              <w:fldChar w:fldCharType="end"/>
            </w:r>
          </w:p>
          <w:p w:rsidR="00011795" w:rsidRPr="005D5CD4" w:rsidRDefault="00011795" w:rsidP="00502DF3">
            <w:pPr>
              <w:jc w:val="center"/>
              <w:rPr>
                <w:b/>
                <w:snapToGrid w:val="0"/>
                <w:sz w:val="22"/>
                <w:szCs w:val="22"/>
                <w:lang w:val="en-GB"/>
              </w:rPr>
            </w:pPr>
            <w:r w:rsidRPr="005D5CD4">
              <w:rPr>
                <w:snapToGrid w:val="0"/>
                <w:sz w:val="22"/>
                <w:szCs w:val="22"/>
                <w:lang w:val="en-GB"/>
              </w:rPr>
              <w:t xml:space="preserve">   </w:t>
            </w:r>
            <w:r w:rsidR="009C6787">
              <w:fldChar w:fldCharType="begin"/>
            </w:r>
            <w:r w:rsidR="009C6787" w:rsidRPr="009C6787">
              <w:rPr>
                <w:lang w:val="en-GB"/>
              </w:rPr>
              <w:instrText xml:space="preserve"> HYPERLINK "http://www.argentino-hotel.com" </w:instrText>
            </w:r>
            <w:r w:rsidR="009C6787">
              <w:fldChar w:fldCharType="separate"/>
            </w:r>
            <w:r w:rsidRPr="005D5CD4">
              <w:rPr>
                <w:rStyle w:val="Hyperlink"/>
                <w:snapToGrid w:val="0"/>
                <w:sz w:val="22"/>
                <w:szCs w:val="22"/>
                <w:lang w:val="en-GB"/>
              </w:rPr>
              <w:t>www.argentino-hotel.com</w:t>
            </w:r>
            <w:r w:rsidR="009C6787">
              <w:rPr>
                <w:rStyle w:val="Hyperlink"/>
                <w:snapToGrid w:val="0"/>
                <w:sz w:val="22"/>
                <w:szCs w:val="22"/>
                <w:lang w:val="en-GB"/>
              </w:rPr>
              <w:fldChar w:fldCharType="end"/>
            </w:r>
            <w:r w:rsidRPr="005D5CD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95" w:rsidRPr="005D5CD4" w:rsidRDefault="00011795" w:rsidP="00502DF3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5D5CD4">
              <w:rPr>
                <w:snapToGrid w:val="0"/>
                <w:sz w:val="22"/>
                <w:szCs w:val="22"/>
                <w:lang w:val="en-US"/>
              </w:rPr>
              <w:t>Single Standard</w:t>
            </w:r>
          </w:p>
          <w:p w:rsidR="00011795" w:rsidRPr="005D5CD4" w:rsidRDefault="00011795" w:rsidP="00502DF3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r w:rsidRPr="005D5CD4">
              <w:rPr>
                <w:snapToGrid w:val="0"/>
                <w:sz w:val="22"/>
                <w:szCs w:val="22"/>
                <w:lang w:val="en-US"/>
              </w:rPr>
              <w:t>USD 87</w:t>
            </w:r>
          </w:p>
          <w:p w:rsidR="00011795" w:rsidRPr="005D5CD4" w:rsidRDefault="00011795" w:rsidP="00502DF3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  <w:p w:rsidR="00011795" w:rsidRPr="005D5CD4" w:rsidRDefault="00011795" w:rsidP="00502DF3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  <w:proofErr w:type="spellStart"/>
            <w:r w:rsidRPr="005D5CD4">
              <w:rPr>
                <w:snapToGrid w:val="0"/>
                <w:sz w:val="22"/>
                <w:szCs w:val="22"/>
                <w:lang w:val="en-US"/>
              </w:rPr>
              <w:t>Doble</w:t>
            </w:r>
            <w:proofErr w:type="spellEnd"/>
            <w:r w:rsidRPr="005D5CD4">
              <w:rPr>
                <w:snapToGrid w:val="0"/>
                <w:sz w:val="22"/>
                <w:szCs w:val="22"/>
                <w:lang w:val="en-US"/>
              </w:rPr>
              <w:t xml:space="preserve"> Standard USD 107</w:t>
            </w:r>
          </w:p>
          <w:p w:rsidR="00011795" w:rsidRPr="005D5CD4" w:rsidRDefault="00011795" w:rsidP="00502DF3">
            <w:pPr>
              <w:jc w:val="center"/>
              <w:rPr>
                <w:snapToGrid w:val="0"/>
                <w:sz w:val="22"/>
                <w:szCs w:val="22"/>
                <w:lang w:val="en-US"/>
              </w:rPr>
            </w:pPr>
          </w:p>
          <w:p w:rsidR="00011795" w:rsidRPr="005D5CD4" w:rsidRDefault="00011795" w:rsidP="00502DF3">
            <w:pPr>
              <w:jc w:val="center"/>
              <w:rPr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snapToGrid w:val="0"/>
                <w:sz w:val="22"/>
                <w:szCs w:val="22"/>
                <w:lang w:val="es-ES"/>
              </w:rPr>
              <w:t>Incluye impuestos</w:t>
            </w:r>
          </w:p>
          <w:p w:rsidR="00011795" w:rsidRPr="00011795" w:rsidRDefault="00011795" w:rsidP="00502DF3">
            <w:pPr>
              <w:jc w:val="center"/>
              <w:rPr>
                <w:snapToGrid w:val="0"/>
                <w:sz w:val="22"/>
                <w:szCs w:val="22"/>
              </w:rPr>
            </w:pPr>
            <w:r w:rsidRPr="005D5CD4">
              <w:rPr>
                <w:snapToGrid w:val="0"/>
                <w:sz w:val="22"/>
                <w:szCs w:val="22"/>
                <w:lang w:val="es-ES"/>
              </w:rPr>
              <w:t>y desayuno buffet</w:t>
            </w:r>
          </w:p>
        </w:tc>
        <w:tc>
          <w:tcPr>
            <w:tcW w:w="2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795" w:rsidRPr="005D5CD4" w:rsidRDefault="00011795" w:rsidP="00502DF3">
            <w:pPr>
              <w:rPr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snapToGrid w:val="0"/>
                <w:sz w:val="22"/>
                <w:szCs w:val="22"/>
                <w:lang w:val="es-ES"/>
              </w:rPr>
              <w:t>- Hotel zona centro a 4km de Hotel Sede</w:t>
            </w:r>
          </w:p>
          <w:p w:rsidR="00011795" w:rsidRPr="005D5CD4" w:rsidRDefault="00011795" w:rsidP="00502DF3">
            <w:pPr>
              <w:rPr>
                <w:snapToGrid w:val="0"/>
                <w:sz w:val="22"/>
                <w:szCs w:val="22"/>
                <w:lang w:val="es-ES"/>
              </w:rPr>
            </w:pPr>
          </w:p>
          <w:p w:rsidR="00011795" w:rsidRPr="005D5CD4" w:rsidRDefault="00011795" w:rsidP="00502DF3">
            <w:pPr>
              <w:rPr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snapToGrid w:val="0"/>
                <w:sz w:val="22"/>
                <w:szCs w:val="22"/>
                <w:lang w:val="es-ES"/>
              </w:rPr>
              <w:t>- Taxi a Hotel Sede USD 7</w:t>
            </w:r>
            <w:r w:rsidRPr="005D5CD4">
              <w:rPr>
                <w:snapToGrid w:val="0"/>
                <w:sz w:val="22"/>
                <w:szCs w:val="22"/>
                <w:lang w:val="es-ES"/>
              </w:rPr>
              <w:br/>
            </w:r>
          </w:p>
          <w:p w:rsidR="00011795" w:rsidRPr="005D5CD4" w:rsidRDefault="00011795" w:rsidP="00502DF3">
            <w:pPr>
              <w:rPr>
                <w:snapToGrid w:val="0"/>
                <w:sz w:val="22"/>
                <w:szCs w:val="22"/>
                <w:lang w:val="es-ES"/>
              </w:rPr>
            </w:pPr>
            <w:r w:rsidRPr="005D5CD4">
              <w:rPr>
                <w:snapToGrid w:val="0"/>
                <w:sz w:val="22"/>
                <w:szCs w:val="22"/>
                <w:lang w:val="es-ES"/>
              </w:rPr>
              <w:t>- Sin disponibilidad viernes 11 de Octubre</w:t>
            </w:r>
          </w:p>
          <w:p w:rsidR="00011795" w:rsidRPr="005D5CD4" w:rsidRDefault="00011795" w:rsidP="00502DF3">
            <w:pPr>
              <w:rPr>
                <w:snapToGrid w:val="0"/>
                <w:sz w:val="22"/>
                <w:szCs w:val="22"/>
                <w:lang w:val="es-ES"/>
              </w:rPr>
            </w:pPr>
          </w:p>
        </w:tc>
      </w:tr>
    </w:tbl>
    <w:p w:rsidR="00011795" w:rsidRDefault="00011795" w:rsidP="00011795">
      <w:pPr>
        <w:jc w:val="center"/>
        <w:rPr>
          <w:sz w:val="22"/>
          <w:szCs w:val="22"/>
        </w:rPr>
      </w:pPr>
    </w:p>
    <w:p w:rsidR="00502DF3" w:rsidRPr="005D5CD4" w:rsidRDefault="00502DF3" w:rsidP="00011795">
      <w:pPr>
        <w:jc w:val="center"/>
        <w:rPr>
          <w:sz w:val="22"/>
          <w:szCs w:val="22"/>
        </w:rPr>
      </w:pPr>
    </w:p>
    <w:p w:rsidR="00011795" w:rsidRPr="005D5CD4" w:rsidRDefault="00011795" w:rsidP="00011795">
      <w:pPr>
        <w:tabs>
          <w:tab w:val="left" w:pos="540"/>
        </w:tabs>
        <w:jc w:val="both"/>
        <w:rPr>
          <w:b/>
          <w:color w:val="3366FF"/>
          <w:sz w:val="22"/>
          <w:szCs w:val="22"/>
        </w:rPr>
      </w:pPr>
      <w:r w:rsidRPr="005D5CD4">
        <w:rPr>
          <w:b/>
          <w:caps/>
          <w:color w:val="3366FF"/>
          <w:sz w:val="22"/>
          <w:szCs w:val="22"/>
        </w:rPr>
        <w:t>4.</w:t>
      </w:r>
      <w:r>
        <w:rPr>
          <w:b/>
          <w:caps/>
          <w:color w:val="3366FF"/>
          <w:sz w:val="22"/>
          <w:szCs w:val="22"/>
        </w:rPr>
        <w:tab/>
      </w:r>
      <w:r w:rsidRPr="005D5CD4">
        <w:rPr>
          <w:b/>
          <w:color w:val="3366FF"/>
          <w:sz w:val="22"/>
          <w:szCs w:val="22"/>
        </w:rPr>
        <w:t>INVITACIONES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proofErr w:type="spellStart"/>
      <w:r w:rsidRPr="005D5CD4">
        <w:rPr>
          <w:b/>
          <w:sz w:val="22"/>
          <w:szCs w:val="22"/>
        </w:rPr>
        <w:t>Cocktail</w:t>
      </w:r>
      <w:proofErr w:type="spellEnd"/>
      <w:r w:rsidRPr="005D5CD4">
        <w:rPr>
          <w:b/>
          <w:sz w:val="22"/>
          <w:szCs w:val="22"/>
        </w:rPr>
        <w:t xml:space="preserve"> de Recepción:</w:t>
      </w:r>
      <w:r w:rsidRPr="005D5CD4">
        <w:rPr>
          <w:sz w:val="22"/>
          <w:szCs w:val="22"/>
        </w:rPr>
        <w:t xml:space="preserve"> martes 8 de octubre 19:00hs. </w:t>
      </w:r>
      <w:proofErr w:type="gramStart"/>
      <w:r w:rsidRPr="005D5CD4">
        <w:rPr>
          <w:sz w:val="22"/>
          <w:szCs w:val="22"/>
        </w:rPr>
        <w:t>en</w:t>
      </w:r>
      <w:proofErr w:type="gramEnd"/>
      <w:r w:rsidRPr="005D5CD4">
        <w:rPr>
          <w:sz w:val="22"/>
          <w:szCs w:val="22"/>
        </w:rPr>
        <w:t xml:space="preserve"> el </w:t>
      </w:r>
      <w:proofErr w:type="spellStart"/>
      <w:r w:rsidRPr="005D5CD4">
        <w:rPr>
          <w:sz w:val="22"/>
          <w:szCs w:val="22"/>
        </w:rPr>
        <w:t>Wine</w:t>
      </w:r>
      <w:proofErr w:type="spellEnd"/>
      <w:r w:rsidRPr="005D5CD4">
        <w:rPr>
          <w:sz w:val="22"/>
          <w:szCs w:val="22"/>
        </w:rPr>
        <w:t xml:space="preserve"> Club Lounge del Hotel Sede.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>Vestimenta sugerida: Formal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b/>
          <w:sz w:val="22"/>
          <w:szCs w:val="22"/>
        </w:rPr>
        <w:t>Cena de Clausura:</w:t>
      </w:r>
      <w:r w:rsidRPr="005D5CD4">
        <w:rPr>
          <w:sz w:val="22"/>
          <w:szCs w:val="22"/>
        </w:rPr>
        <w:t xml:space="preserve"> jueves 10 de octubre 20:00hs. </w:t>
      </w:r>
      <w:proofErr w:type="gramStart"/>
      <w:r w:rsidRPr="005D5CD4">
        <w:rPr>
          <w:sz w:val="22"/>
          <w:szCs w:val="22"/>
        </w:rPr>
        <w:t>en</w:t>
      </w:r>
      <w:proofErr w:type="gramEnd"/>
      <w:r w:rsidRPr="005D5CD4">
        <w:rPr>
          <w:sz w:val="22"/>
          <w:szCs w:val="22"/>
        </w:rPr>
        <w:t xml:space="preserve"> el Hotel Sede. </w:t>
      </w:r>
    </w:p>
    <w:p w:rsidR="00011795" w:rsidRPr="005D5CD4" w:rsidRDefault="00011795" w:rsidP="00011795">
      <w:pPr>
        <w:jc w:val="both"/>
        <w:rPr>
          <w:b/>
          <w:caps/>
          <w:color w:val="3366FF"/>
          <w:sz w:val="22"/>
          <w:szCs w:val="22"/>
        </w:rPr>
      </w:pPr>
      <w:r w:rsidRPr="005D5CD4">
        <w:rPr>
          <w:sz w:val="22"/>
          <w:szCs w:val="22"/>
        </w:rPr>
        <w:t xml:space="preserve">Vestimenta sugerida: Formal </w:t>
      </w:r>
    </w:p>
    <w:p w:rsidR="00011795" w:rsidRPr="005D5CD4" w:rsidRDefault="00011795" w:rsidP="00011795">
      <w:pPr>
        <w:jc w:val="both"/>
        <w:rPr>
          <w:b/>
          <w:caps/>
          <w:color w:val="3366FF"/>
          <w:sz w:val="22"/>
          <w:szCs w:val="22"/>
        </w:rPr>
      </w:pPr>
    </w:p>
    <w:p w:rsidR="00011795" w:rsidRPr="005D5CD4" w:rsidRDefault="00011795" w:rsidP="00011795">
      <w:pPr>
        <w:tabs>
          <w:tab w:val="left" w:pos="540"/>
        </w:tabs>
        <w:jc w:val="both"/>
        <w:rPr>
          <w:b/>
          <w:color w:val="3366FF"/>
          <w:sz w:val="22"/>
          <w:szCs w:val="22"/>
        </w:rPr>
      </w:pPr>
      <w:r w:rsidRPr="005D5CD4">
        <w:rPr>
          <w:b/>
          <w:caps/>
          <w:color w:val="3366FF"/>
          <w:sz w:val="22"/>
          <w:szCs w:val="22"/>
        </w:rPr>
        <w:t>5</w:t>
      </w:r>
      <w:r>
        <w:rPr>
          <w:b/>
          <w:caps/>
          <w:color w:val="3366FF"/>
          <w:sz w:val="22"/>
          <w:szCs w:val="22"/>
        </w:rPr>
        <w:t>.</w:t>
      </w:r>
      <w:r>
        <w:rPr>
          <w:b/>
          <w:caps/>
          <w:color w:val="3366FF"/>
          <w:sz w:val="22"/>
          <w:szCs w:val="22"/>
        </w:rPr>
        <w:tab/>
      </w:r>
      <w:r w:rsidRPr="005D5CD4">
        <w:rPr>
          <w:b/>
          <w:caps/>
          <w:color w:val="3366FF"/>
          <w:sz w:val="22"/>
          <w:szCs w:val="22"/>
        </w:rPr>
        <w:t>Vuelos y</w:t>
      </w:r>
      <w:r w:rsidRPr="005D5CD4">
        <w:rPr>
          <w:b/>
          <w:color w:val="3366FF"/>
          <w:sz w:val="22"/>
          <w:szCs w:val="22"/>
        </w:rPr>
        <w:t xml:space="preserve"> </w:t>
      </w:r>
      <w:r w:rsidRPr="005D5CD4">
        <w:rPr>
          <w:b/>
          <w:caps/>
          <w:color w:val="3366FF"/>
          <w:sz w:val="22"/>
          <w:szCs w:val="22"/>
        </w:rPr>
        <w:t>transporte</w:t>
      </w:r>
    </w:p>
    <w:p w:rsidR="00011795" w:rsidRPr="00011795" w:rsidRDefault="00011795" w:rsidP="00011795">
      <w:pPr>
        <w:pStyle w:val="BodyText3"/>
        <w:jc w:val="both"/>
        <w:rPr>
          <w:sz w:val="22"/>
          <w:szCs w:val="22"/>
          <w:lang w:val="es-ES_tradnl"/>
        </w:rPr>
      </w:pPr>
      <w:r w:rsidRPr="00011795">
        <w:rPr>
          <w:b/>
          <w:sz w:val="22"/>
          <w:szCs w:val="22"/>
          <w:lang w:val="es-ES_tradnl"/>
        </w:rPr>
        <w:t xml:space="preserve">Aeropuerto de </w:t>
      </w:r>
      <w:proofErr w:type="spellStart"/>
      <w:r w:rsidRPr="00011795">
        <w:rPr>
          <w:b/>
          <w:sz w:val="22"/>
          <w:szCs w:val="22"/>
          <w:lang w:val="es-ES_tradnl"/>
        </w:rPr>
        <w:t>Ezeiza</w:t>
      </w:r>
      <w:proofErr w:type="spellEnd"/>
      <w:r w:rsidRPr="00011795">
        <w:rPr>
          <w:b/>
          <w:sz w:val="22"/>
          <w:szCs w:val="22"/>
          <w:lang w:val="es-ES_tradnl"/>
        </w:rPr>
        <w:t xml:space="preserve">: </w:t>
      </w:r>
      <w:r w:rsidRPr="00011795">
        <w:rPr>
          <w:sz w:val="22"/>
          <w:szCs w:val="22"/>
          <w:lang w:val="es-ES_tradnl"/>
        </w:rPr>
        <w:t xml:space="preserve">está ubicado a 40 minutos de la ciudad de Buenos Aires y se utiliza para el arribo y partida de vuelos internacionales. </w:t>
      </w:r>
    </w:p>
    <w:p w:rsidR="00011795" w:rsidRPr="005D5CD4" w:rsidRDefault="00011795" w:rsidP="00011795">
      <w:pPr>
        <w:jc w:val="both"/>
        <w:rPr>
          <w:b/>
          <w:sz w:val="22"/>
          <w:szCs w:val="22"/>
        </w:rPr>
      </w:pPr>
      <w:r w:rsidRPr="005D5CD4">
        <w:rPr>
          <w:b/>
          <w:sz w:val="22"/>
          <w:szCs w:val="22"/>
        </w:rPr>
        <w:t xml:space="preserve">Aeroparque Jorge </w:t>
      </w:r>
      <w:proofErr w:type="spellStart"/>
      <w:r w:rsidRPr="005D5CD4">
        <w:rPr>
          <w:b/>
          <w:sz w:val="22"/>
          <w:szCs w:val="22"/>
        </w:rPr>
        <w:t>Newbery</w:t>
      </w:r>
      <w:proofErr w:type="spellEnd"/>
      <w:r w:rsidRPr="005D5CD4">
        <w:rPr>
          <w:b/>
          <w:sz w:val="22"/>
          <w:szCs w:val="22"/>
        </w:rPr>
        <w:t xml:space="preserve">: </w:t>
      </w:r>
      <w:r w:rsidRPr="005D5CD4">
        <w:rPr>
          <w:sz w:val="22"/>
          <w:szCs w:val="22"/>
        </w:rPr>
        <w:t>se utiliza para vuelos nacionales aunque muchos vuelos internacionales arriban a este aeropuerto</w:t>
      </w:r>
      <w:r w:rsidRPr="005D5CD4">
        <w:rPr>
          <w:b/>
          <w:sz w:val="22"/>
          <w:szCs w:val="22"/>
        </w:rPr>
        <w:t xml:space="preserve"> </w:t>
      </w:r>
      <w:r w:rsidRPr="005D5CD4">
        <w:rPr>
          <w:sz w:val="22"/>
          <w:szCs w:val="22"/>
        </w:rPr>
        <w:t>ubicado a 15 minutos del microcentro porteño.</w:t>
      </w:r>
    </w:p>
    <w:p w:rsidR="00011795" w:rsidRPr="005D5CD4" w:rsidRDefault="00011795" w:rsidP="00011795">
      <w:pPr>
        <w:jc w:val="both"/>
        <w:rPr>
          <w:b/>
          <w:sz w:val="22"/>
          <w:szCs w:val="22"/>
        </w:rPr>
      </w:pPr>
      <w:r w:rsidRPr="005D5CD4">
        <w:rPr>
          <w:b/>
          <w:sz w:val="22"/>
          <w:szCs w:val="22"/>
        </w:rPr>
        <w:t xml:space="preserve">Traslados Aeropuerto </w:t>
      </w:r>
      <w:proofErr w:type="spellStart"/>
      <w:r w:rsidRPr="005D5CD4">
        <w:rPr>
          <w:b/>
          <w:sz w:val="22"/>
          <w:szCs w:val="22"/>
        </w:rPr>
        <w:t>Ezeiza</w:t>
      </w:r>
      <w:proofErr w:type="spellEnd"/>
      <w:r w:rsidRPr="005D5CD4">
        <w:rPr>
          <w:b/>
          <w:sz w:val="22"/>
          <w:szCs w:val="22"/>
        </w:rPr>
        <w:t xml:space="preserve"> – Aeroparque Jorge </w:t>
      </w:r>
      <w:proofErr w:type="spellStart"/>
      <w:r w:rsidRPr="005D5CD4">
        <w:rPr>
          <w:b/>
          <w:sz w:val="22"/>
          <w:szCs w:val="22"/>
        </w:rPr>
        <w:t>Newbery</w:t>
      </w:r>
      <w:proofErr w:type="spellEnd"/>
      <w:r w:rsidRPr="005D5CD4">
        <w:rPr>
          <w:b/>
          <w:sz w:val="22"/>
          <w:szCs w:val="22"/>
        </w:rPr>
        <w:t xml:space="preserve">: </w:t>
      </w:r>
    </w:p>
    <w:p w:rsidR="00011795" w:rsidRPr="005D5CD4" w:rsidRDefault="00011795" w:rsidP="00011795">
      <w:pPr>
        <w:ind w:left="709"/>
        <w:jc w:val="both"/>
        <w:rPr>
          <w:b/>
          <w:sz w:val="22"/>
          <w:szCs w:val="22"/>
        </w:rPr>
      </w:pPr>
      <w:proofErr w:type="spellStart"/>
      <w:r w:rsidRPr="005D5CD4">
        <w:rPr>
          <w:b/>
          <w:sz w:val="22"/>
          <w:szCs w:val="22"/>
        </w:rPr>
        <w:t>Remises</w:t>
      </w:r>
      <w:proofErr w:type="spellEnd"/>
      <w:r w:rsidRPr="005D5CD4">
        <w:rPr>
          <w:b/>
          <w:sz w:val="22"/>
          <w:szCs w:val="22"/>
        </w:rPr>
        <w:t xml:space="preserve"> y taxis privados:</w:t>
      </w:r>
    </w:p>
    <w:p w:rsidR="00011795" w:rsidRPr="005D5CD4" w:rsidRDefault="00011795" w:rsidP="00011795">
      <w:pPr>
        <w:ind w:left="709"/>
        <w:jc w:val="both"/>
        <w:rPr>
          <w:sz w:val="22"/>
          <w:szCs w:val="22"/>
        </w:rPr>
      </w:pPr>
      <w:r w:rsidRPr="005D5CD4">
        <w:rPr>
          <w:sz w:val="22"/>
          <w:szCs w:val="22"/>
          <w:lang w:val="pt-BR"/>
        </w:rPr>
        <w:t xml:space="preserve">Valor aproximado </w:t>
      </w:r>
      <w:proofErr w:type="spellStart"/>
      <w:proofErr w:type="gramStart"/>
      <w:r w:rsidRPr="005D5CD4">
        <w:rPr>
          <w:sz w:val="22"/>
          <w:szCs w:val="22"/>
          <w:lang w:val="pt-BR"/>
        </w:rPr>
        <w:t>del</w:t>
      </w:r>
      <w:proofErr w:type="spellEnd"/>
      <w:proofErr w:type="gramEnd"/>
      <w:r w:rsidRPr="005D5CD4">
        <w:rPr>
          <w:sz w:val="22"/>
          <w:szCs w:val="22"/>
          <w:lang w:val="pt-BR"/>
        </w:rPr>
        <w:t xml:space="preserve"> traslado </w:t>
      </w:r>
      <w:proofErr w:type="spellStart"/>
      <w:r w:rsidRPr="005D5CD4">
        <w:rPr>
          <w:sz w:val="22"/>
          <w:szCs w:val="22"/>
          <w:lang w:val="pt-BR"/>
        </w:rPr>
        <w:t>Ezeiza-Aeroparque</w:t>
      </w:r>
      <w:proofErr w:type="spellEnd"/>
      <w:r w:rsidRPr="005D5CD4">
        <w:rPr>
          <w:sz w:val="22"/>
          <w:szCs w:val="22"/>
          <w:lang w:val="pt-BR"/>
        </w:rPr>
        <w:t xml:space="preserve"> $ 270.- </w:t>
      </w:r>
      <w:r w:rsidRPr="005D5CD4">
        <w:rPr>
          <w:sz w:val="22"/>
          <w:szCs w:val="22"/>
        </w:rPr>
        <w:t xml:space="preserve">(USD 50) </w:t>
      </w:r>
      <w:hyperlink r:id="rId25" w:history="1">
        <w:r w:rsidRPr="005D5CD4">
          <w:rPr>
            <w:rStyle w:val="Hyperlink"/>
            <w:sz w:val="22"/>
            <w:szCs w:val="22"/>
          </w:rPr>
          <w:t>www.taxiezeiza.com.ar</w:t>
        </w:r>
      </w:hyperlink>
    </w:p>
    <w:p w:rsidR="00011795" w:rsidRPr="005D5CD4" w:rsidRDefault="00011795" w:rsidP="00011795">
      <w:pPr>
        <w:ind w:left="709"/>
        <w:jc w:val="both"/>
        <w:rPr>
          <w:sz w:val="22"/>
          <w:szCs w:val="22"/>
          <w:lang w:val="es-ES"/>
        </w:rPr>
      </w:pPr>
      <w:r w:rsidRPr="005D5CD4">
        <w:rPr>
          <w:b/>
          <w:sz w:val="22"/>
          <w:szCs w:val="22"/>
        </w:rPr>
        <w:t>Minibuses:</w:t>
      </w:r>
      <w:r w:rsidRPr="005D5CD4">
        <w:rPr>
          <w:sz w:val="22"/>
          <w:szCs w:val="22"/>
        </w:rPr>
        <w:t xml:space="preserve"> </w:t>
      </w:r>
      <w:r w:rsidRPr="005D5CD4">
        <w:rPr>
          <w:sz w:val="22"/>
          <w:szCs w:val="22"/>
          <w:lang w:val="pt-BR"/>
        </w:rPr>
        <w:t xml:space="preserve">Valor aproximado traslado </w:t>
      </w:r>
      <w:proofErr w:type="spellStart"/>
      <w:r w:rsidRPr="005D5CD4">
        <w:rPr>
          <w:sz w:val="22"/>
          <w:szCs w:val="22"/>
          <w:lang w:val="pt-BR"/>
        </w:rPr>
        <w:t>Ezeiza-Aeroparque</w:t>
      </w:r>
      <w:proofErr w:type="spellEnd"/>
      <w:r w:rsidRPr="005D5CD4">
        <w:rPr>
          <w:sz w:val="22"/>
          <w:szCs w:val="22"/>
          <w:lang w:val="pt-BR"/>
        </w:rPr>
        <w:t xml:space="preserve"> $ 85.- </w:t>
      </w:r>
      <w:r w:rsidRPr="005D5CD4">
        <w:rPr>
          <w:sz w:val="22"/>
          <w:szCs w:val="22"/>
          <w:lang w:val="es-ES"/>
        </w:rPr>
        <w:t xml:space="preserve">(USD 16) </w:t>
      </w:r>
      <w:hyperlink r:id="rId26" w:history="1">
        <w:r w:rsidRPr="005D5CD4">
          <w:rPr>
            <w:rStyle w:val="Hyperlink"/>
            <w:sz w:val="22"/>
            <w:szCs w:val="22"/>
            <w:lang w:val="es-ES"/>
          </w:rPr>
          <w:t>www.tiendaleon.com.ar</w:t>
        </w:r>
      </w:hyperlink>
      <w:r w:rsidRPr="005D5CD4">
        <w:rPr>
          <w:sz w:val="22"/>
          <w:szCs w:val="22"/>
          <w:lang w:val="es-ES"/>
        </w:rPr>
        <w:t xml:space="preserve"> 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b/>
          <w:sz w:val="22"/>
          <w:szCs w:val="22"/>
        </w:rPr>
        <w:t xml:space="preserve">Aeropuerto “El </w:t>
      </w:r>
      <w:proofErr w:type="spellStart"/>
      <w:r w:rsidRPr="005D5CD4">
        <w:rPr>
          <w:b/>
          <w:sz w:val="22"/>
          <w:szCs w:val="22"/>
        </w:rPr>
        <w:t>Plumerillo</w:t>
      </w:r>
      <w:proofErr w:type="spellEnd"/>
      <w:r w:rsidRPr="005D5CD4">
        <w:rPr>
          <w:b/>
          <w:sz w:val="22"/>
          <w:szCs w:val="22"/>
        </w:rPr>
        <w:t xml:space="preserve">” (Mendoza): </w:t>
      </w:r>
      <w:proofErr w:type="spellStart"/>
      <w:r w:rsidRPr="005D5CD4">
        <w:rPr>
          <w:b/>
          <w:sz w:val="22"/>
          <w:szCs w:val="22"/>
        </w:rPr>
        <w:t>Remises</w:t>
      </w:r>
      <w:proofErr w:type="spellEnd"/>
      <w:r w:rsidRPr="005D5CD4">
        <w:rPr>
          <w:b/>
          <w:sz w:val="22"/>
          <w:szCs w:val="22"/>
        </w:rPr>
        <w:t xml:space="preserve"> y taxis privados: </w:t>
      </w:r>
      <w:r w:rsidRPr="005D5CD4">
        <w:rPr>
          <w:sz w:val="22"/>
          <w:szCs w:val="22"/>
        </w:rPr>
        <w:t xml:space="preserve">la distancia desde el Aeropuerto de Mendoza a la ciudad es de </w:t>
      </w:r>
      <w:smartTag w:uri="urn:schemas-microsoft-com:office:smarttags" w:element="metricconverter">
        <w:smartTagPr>
          <w:attr w:name="ProductID" w:val="11 km"/>
        </w:smartTagPr>
        <w:r w:rsidRPr="005D5CD4">
          <w:rPr>
            <w:sz w:val="22"/>
            <w:szCs w:val="22"/>
          </w:rPr>
          <w:t>11 km</w:t>
        </w:r>
      </w:smartTag>
      <w:r w:rsidRPr="005D5CD4">
        <w:rPr>
          <w:sz w:val="22"/>
          <w:szCs w:val="22"/>
        </w:rPr>
        <w:t xml:space="preserve"> y el valor aproximado de un taxi o </w:t>
      </w:r>
      <w:proofErr w:type="spellStart"/>
      <w:r w:rsidRPr="005D5CD4">
        <w:rPr>
          <w:sz w:val="22"/>
          <w:szCs w:val="22"/>
        </w:rPr>
        <w:t>remis</w:t>
      </w:r>
      <w:proofErr w:type="spellEnd"/>
      <w:r w:rsidRPr="005D5CD4">
        <w:rPr>
          <w:sz w:val="22"/>
          <w:szCs w:val="22"/>
        </w:rPr>
        <w:t xml:space="preserve"> es de $ 90.- (USD 17.-)</w:t>
      </w:r>
    </w:p>
    <w:p w:rsidR="00011795" w:rsidRPr="005D5CD4" w:rsidRDefault="00011795" w:rsidP="00011795">
      <w:pPr>
        <w:jc w:val="both"/>
        <w:rPr>
          <w:sz w:val="22"/>
          <w:szCs w:val="22"/>
          <w:lang w:val="es-ES"/>
        </w:rPr>
      </w:pPr>
    </w:p>
    <w:p w:rsidR="00011795" w:rsidRPr="005D5CD4" w:rsidRDefault="00011795" w:rsidP="00011795">
      <w:pPr>
        <w:tabs>
          <w:tab w:val="left" w:pos="540"/>
        </w:tabs>
        <w:jc w:val="both"/>
        <w:rPr>
          <w:b/>
          <w:color w:val="3366FF"/>
          <w:sz w:val="22"/>
          <w:szCs w:val="22"/>
        </w:rPr>
      </w:pPr>
      <w:r w:rsidRPr="005D5CD4">
        <w:rPr>
          <w:b/>
          <w:color w:val="3366FF"/>
          <w:sz w:val="22"/>
          <w:szCs w:val="22"/>
        </w:rPr>
        <w:t>6.</w:t>
      </w:r>
      <w:r>
        <w:rPr>
          <w:b/>
          <w:color w:val="3366FF"/>
          <w:sz w:val="22"/>
          <w:szCs w:val="22"/>
        </w:rPr>
        <w:tab/>
      </w:r>
      <w:r w:rsidRPr="005D5CD4">
        <w:rPr>
          <w:b/>
          <w:color w:val="3366FF"/>
          <w:sz w:val="22"/>
          <w:szCs w:val="22"/>
        </w:rPr>
        <w:t>INFORMACIÓN GENERAL</w:t>
      </w:r>
    </w:p>
    <w:p w:rsidR="00502DF3" w:rsidRDefault="00502DF3" w:rsidP="00011795">
      <w:pPr>
        <w:jc w:val="both"/>
        <w:rPr>
          <w:b/>
          <w:color w:val="3366FF"/>
          <w:sz w:val="22"/>
          <w:szCs w:val="22"/>
        </w:rPr>
      </w:pPr>
    </w:p>
    <w:p w:rsidR="00011795" w:rsidRPr="005D5CD4" w:rsidRDefault="00011795" w:rsidP="00011795">
      <w:pPr>
        <w:jc w:val="both"/>
        <w:rPr>
          <w:b/>
          <w:color w:val="3366FF"/>
          <w:sz w:val="22"/>
          <w:szCs w:val="22"/>
        </w:rPr>
      </w:pPr>
      <w:r w:rsidRPr="005D5CD4">
        <w:rPr>
          <w:b/>
          <w:color w:val="3366FF"/>
          <w:sz w:val="22"/>
          <w:szCs w:val="22"/>
        </w:rPr>
        <w:t>Ciudad de Mendoza</w:t>
      </w:r>
    </w:p>
    <w:p w:rsidR="00011795" w:rsidRPr="005D5CD4" w:rsidRDefault="00011795" w:rsidP="00011795">
      <w:pPr>
        <w:jc w:val="both"/>
        <w:rPr>
          <w:sz w:val="22"/>
          <w:szCs w:val="22"/>
          <w:lang w:val="es-ES"/>
        </w:rPr>
      </w:pPr>
      <w:r w:rsidRPr="005D5CD4">
        <w:rPr>
          <w:sz w:val="22"/>
          <w:szCs w:val="22"/>
          <w:lang w:val="es-ES"/>
        </w:rPr>
        <w:t xml:space="preserve">La Ciudad de Mendoza se posiciona como una de las más importantes de </w:t>
      </w:r>
      <w:smartTag w:uri="urn:schemas-microsoft-com:office:smarttags" w:element="PersonName">
        <w:smartTagPr>
          <w:attr w:name="ProductID" w:val="la Rep￺blica Argentina."/>
        </w:smartTagPr>
        <w:r w:rsidRPr="005D5CD4">
          <w:rPr>
            <w:sz w:val="22"/>
            <w:szCs w:val="22"/>
            <w:lang w:val="es-ES"/>
          </w:rPr>
          <w:t>la República Argentina.</w:t>
        </w:r>
      </w:smartTag>
      <w:r w:rsidRPr="005D5CD4">
        <w:rPr>
          <w:sz w:val="22"/>
          <w:szCs w:val="22"/>
          <w:lang w:val="es-ES"/>
        </w:rPr>
        <w:t xml:space="preserve"> Ubicada al pie de las más altas montañas de Los Andes, su clima es agradable, templado con escasas lluvias y muy pocos días de viento, gracias a la protección de la cordillera. </w:t>
      </w:r>
    </w:p>
    <w:p w:rsidR="00011795" w:rsidRPr="005D5CD4" w:rsidRDefault="00011795" w:rsidP="00011795">
      <w:pPr>
        <w:jc w:val="both"/>
        <w:rPr>
          <w:sz w:val="22"/>
          <w:szCs w:val="22"/>
          <w:lang w:val="es-ES"/>
        </w:rPr>
      </w:pPr>
      <w:r w:rsidRPr="005D5CD4">
        <w:rPr>
          <w:sz w:val="22"/>
          <w:szCs w:val="22"/>
          <w:lang w:val="es-ES"/>
        </w:rPr>
        <w:t>La Ciudad en su conjunto es un atractivo en sí misma, fundada en 1561 por Pedro del Castillo, su gastronomía ocupa un papel fundamental, en los hoteles con su comida internacional y en los pequeños restaurantes típicos y tradicionales de platos exquisitos. La variedad es extensa: desde asados y empanadas criollas hasta comidas étnicas de origen oriental, español o italiana, regadas con los me</w:t>
      </w:r>
      <w:smartTag w:uri="urn:schemas-microsoft-com:office:smarttags" w:element="PersonName">
        <w:r w:rsidRPr="005D5CD4">
          <w:rPr>
            <w:sz w:val="22"/>
            <w:szCs w:val="22"/>
            <w:lang w:val="es-ES"/>
          </w:rPr>
          <w:t>jo</w:t>
        </w:r>
      </w:smartTag>
      <w:r w:rsidRPr="005D5CD4">
        <w:rPr>
          <w:sz w:val="22"/>
          <w:szCs w:val="22"/>
          <w:lang w:val="es-ES"/>
        </w:rPr>
        <w:t>res vinos.</w:t>
      </w:r>
    </w:p>
    <w:p w:rsidR="00011795" w:rsidRPr="005D5CD4" w:rsidRDefault="00011795" w:rsidP="00011795">
      <w:pPr>
        <w:jc w:val="both"/>
        <w:rPr>
          <w:sz w:val="22"/>
          <w:szCs w:val="22"/>
          <w:lang w:val="es-ES"/>
        </w:rPr>
      </w:pPr>
      <w:r w:rsidRPr="005D5CD4">
        <w:rPr>
          <w:sz w:val="22"/>
          <w:szCs w:val="22"/>
        </w:rPr>
        <w:t>Posee una dinámica actividad artística y cultural: teatros, museos, galerías de arte y muestras de artesanías enriquecen la oferta cotidiana. Abierta y siempre viva, los pubs, locales para distenderse y bailar, teatros, cines y casinos, permanecen abiertos hasta altas horas de la noche.</w:t>
      </w:r>
    </w:p>
    <w:p w:rsidR="00502DF3" w:rsidRDefault="00502DF3" w:rsidP="00011795">
      <w:pPr>
        <w:jc w:val="both"/>
        <w:rPr>
          <w:b/>
          <w:color w:val="3366FF"/>
          <w:sz w:val="22"/>
          <w:szCs w:val="22"/>
        </w:rPr>
      </w:pPr>
    </w:p>
    <w:p w:rsidR="00502DF3" w:rsidRDefault="00502DF3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br w:type="page"/>
      </w:r>
    </w:p>
    <w:p w:rsidR="00011795" w:rsidRPr="005D5CD4" w:rsidRDefault="00011795" w:rsidP="00011795">
      <w:pPr>
        <w:jc w:val="both"/>
        <w:rPr>
          <w:b/>
          <w:color w:val="3366FF"/>
          <w:sz w:val="22"/>
          <w:szCs w:val="22"/>
        </w:rPr>
      </w:pPr>
      <w:r w:rsidRPr="005D5CD4">
        <w:rPr>
          <w:b/>
          <w:color w:val="3366FF"/>
          <w:sz w:val="22"/>
          <w:szCs w:val="22"/>
        </w:rPr>
        <w:lastRenderedPageBreak/>
        <w:t>Formalidades de entrada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 xml:space="preserve">La mayoría de los delegados no requieren visa para ingresar a Argentina. Podrá consultar la necesidad de visa en </w:t>
      </w:r>
      <w:hyperlink r:id="rId27" w:history="1">
        <w:r w:rsidRPr="005D5CD4">
          <w:rPr>
            <w:rStyle w:val="Hyperlink"/>
            <w:sz w:val="22"/>
            <w:szCs w:val="22"/>
          </w:rPr>
          <w:t>www.mrecic.gov.ar</w:t>
        </w:r>
      </w:hyperlink>
      <w:r w:rsidRPr="005D5CD4">
        <w:rPr>
          <w:sz w:val="22"/>
          <w:szCs w:val="22"/>
        </w:rPr>
        <w:t xml:space="preserve"> “temas consulares”. Sin embargo, recomendamos consultar en su embajada o consulado para mayor seguridad.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 xml:space="preserve">Se recomienda a aquellas personas que requieren visa para ingresar a Argentina, contactarse con el Lic. Luciano </w:t>
      </w:r>
      <w:proofErr w:type="spellStart"/>
      <w:r w:rsidRPr="005D5CD4">
        <w:rPr>
          <w:sz w:val="22"/>
          <w:szCs w:val="22"/>
        </w:rPr>
        <w:t>Intelesano</w:t>
      </w:r>
      <w:proofErr w:type="spellEnd"/>
      <w:r w:rsidRPr="005D5CD4">
        <w:rPr>
          <w:sz w:val="22"/>
          <w:szCs w:val="22"/>
        </w:rPr>
        <w:t xml:space="preserve"> a través de su e-mail </w:t>
      </w:r>
      <w:hyperlink r:id="rId28" w:history="1">
        <w:r w:rsidRPr="005D5CD4">
          <w:rPr>
            <w:rStyle w:val="Hyperlink"/>
            <w:sz w:val="22"/>
            <w:szCs w:val="22"/>
          </w:rPr>
          <w:t>lintelesano@cnc.gov.ar</w:t>
        </w:r>
      </w:hyperlink>
      <w:r w:rsidRPr="005D5CD4">
        <w:rPr>
          <w:sz w:val="22"/>
          <w:szCs w:val="22"/>
        </w:rPr>
        <w:t xml:space="preserve"> para solicitar una carta de invitación personalizada dirigida al solicitante vía e-mail, carta que luego servirá para ser entregada en </w:t>
      </w:r>
      <w:smartTag w:uri="urn:schemas-microsoft-com:office:smarttags" w:element="PersonName">
        <w:smartTagPr>
          <w:attr w:name="ProductID" w:val="la Embajada Argentina"/>
        </w:smartTagPr>
        <w:r w:rsidRPr="005D5CD4">
          <w:rPr>
            <w:sz w:val="22"/>
            <w:szCs w:val="22"/>
          </w:rPr>
          <w:t>la Embajada Argentina</w:t>
        </w:r>
      </w:smartTag>
      <w:r w:rsidRPr="005D5CD4">
        <w:rPr>
          <w:sz w:val="22"/>
          <w:szCs w:val="22"/>
        </w:rPr>
        <w:t xml:space="preserve"> del país requirente a los fines de conseguir dicha visa.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 xml:space="preserve">No se exige ningún certificado de vacunación al entrar en el país, salvo contra el cólera y la fiebre amarilla a los pasajeros procedentes de países en que estas enfermedades son endémicas.  </w:t>
      </w:r>
    </w:p>
    <w:p w:rsidR="00011795" w:rsidRPr="005D5CD4" w:rsidRDefault="00011795" w:rsidP="00011795">
      <w:pPr>
        <w:jc w:val="both"/>
        <w:rPr>
          <w:b/>
          <w:color w:val="3366FF"/>
          <w:sz w:val="22"/>
          <w:szCs w:val="22"/>
        </w:rPr>
      </w:pPr>
      <w:r w:rsidRPr="005D5CD4">
        <w:rPr>
          <w:b/>
          <w:color w:val="3366FF"/>
          <w:sz w:val="22"/>
          <w:szCs w:val="22"/>
        </w:rPr>
        <w:t>Idioma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>El español es el idioma oficial, pero la mayoría de la población habla el inglés.</w:t>
      </w:r>
    </w:p>
    <w:p w:rsidR="00011795" w:rsidRPr="005D5CD4" w:rsidRDefault="00011795" w:rsidP="00011795">
      <w:pPr>
        <w:jc w:val="both"/>
        <w:rPr>
          <w:b/>
          <w:color w:val="3366FF"/>
          <w:sz w:val="22"/>
          <w:szCs w:val="22"/>
        </w:rPr>
      </w:pPr>
      <w:r w:rsidRPr="005D5CD4">
        <w:rPr>
          <w:b/>
          <w:color w:val="3366FF"/>
          <w:sz w:val="22"/>
          <w:szCs w:val="22"/>
        </w:rPr>
        <w:t xml:space="preserve">Corriente Eléctrica 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>En toda la Argentina la corriente es alterna, y el voltaje es de 220 Volts. Los hoteles poseen normalmente adaptadores de voltaje de 110 Volts.</w:t>
      </w:r>
    </w:p>
    <w:p w:rsidR="00011795" w:rsidRPr="005D5CD4" w:rsidRDefault="00011795" w:rsidP="00011795">
      <w:pPr>
        <w:jc w:val="both"/>
        <w:rPr>
          <w:b/>
          <w:color w:val="3366FF"/>
          <w:sz w:val="22"/>
          <w:szCs w:val="22"/>
        </w:rPr>
      </w:pPr>
      <w:r w:rsidRPr="005D5CD4">
        <w:rPr>
          <w:b/>
          <w:color w:val="3366FF"/>
          <w:sz w:val="22"/>
          <w:szCs w:val="22"/>
        </w:rPr>
        <w:t>Clima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 xml:space="preserve">El clima de </w:t>
      </w:r>
      <w:r>
        <w:rPr>
          <w:sz w:val="22"/>
          <w:szCs w:val="22"/>
        </w:rPr>
        <w:t>Mendoza</w:t>
      </w:r>
      <w:r w:rsidRPr="005D5CD4">
        <w:rPr>
          <w:sz w:val="22"/>
          <w:szCs w:val="22"/>
        </w:rPr>
        <w:t xml:space="preserve"> –templado y húmedo- es benigno todo el año, por lo cual, son escasos los días de calor y frío intensos.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>Los valores normales en esta época del año oscilan entre los 10º y los 20º con una temperatura media de 15º.</w:t>
      </w:r>
    </w:p>
    <w:p w:rsidR="00011795" w:rsidRPr="005D5CD4" w:rsidRDefault="00011795" w:rsidP="00011795">
      <w:pPr>
        <w:jc w:val="both"/>
        <w:rPr>
          <w:b/>
          <w:color w:val="3366FF"/>
          <w:sz w:val="22"/>
          <w:szCs w:val="22"/>
        </w:rPr>
      </w:pPr>
      <w:r w:rsidRPr="005D5CD4">
        <w:rPr>
          <w:b/>
          <w:color w:val="3366FF"/>
          <w:sz w:val="22"/>
          <w:szCs w:val="22"/>
        </w:rPr>
        <w:t>Moneda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 xml:space="preserve">El </w:t>
      </w:r>
      <w:r w:rsidRPr="005D5CD4">
        <w:rPr>
          <w:i/>
          <w:sz w:val="22"/>
          <w:szCs w:val="22"/>
        </w:rPr>
        <w:t xml:space="preserve">peso </w:t>
      </w:r>
      <w:r w:rsidRPr="005D5CD4">
        <w:rPr>
          <w:sz w:val="22"/>
          <w:szCs w:val="22"/>
        </w:rPr>
        <w:t xml:space="preserve">($) es la moneda oficial argentina. Aunque el dólar es generalmente aceptado, el cambio de divisas en moneda nacional se realiza en bancos y casas autorizadas. Las tarjetas de crédito de aceptación más frecuente son American Express, VISA, </w:t>
      </w:r>
      <w:proofErr w:type="spellStart"/>
      <w:r w:rsidRPr="005D5CD4">
        <w:rPr>
          <w:sz w:val="22"/>
          <w:szCs w:val="22"/>
        </w:rPr>
        <w:t>Diners</w:t>
      </w:r>
      <w:proofErr w:type="spellEnd"/>
      <w:r w:rsidRPr="005D5CD4">
        <w:rPr>
          <w:sz w:val="22"/>
          <w:szCs w:val="22"/>
        </w:rPr>
        <w:t xml:space="preserve"> y </w:t>
      </w:r>
      <w:proofErr w:type="spellStart"/>
      <w:r w:rsidRPr="005D5CD4">
        <w:rPr>
          <w:sz w:val="22"/>
          <w:szCs w:val="22"/>
        </w:rPr>
        <w:t>Mastercard</w:t>
      </w:r>
      <w:proofErr w:type="spellEnd"/>
      <w:r w:rsidRPr="005D5CD4">
        <w:rPr>
          <w:sz w:val="22"/>
          <w:szCs w:val="22"/>
        </w:rPr>
        <w:t xml:space="preserve">. 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>Los tipos de cambio pueden fluctuar. Al 1/8/2013 el tipo de cambio oficial respecto del dólar era: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>USD 1 = $ 5,50.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</w:p>
    <w:p w:rsidR="00011795" w:rsidRPr="005D5CD4" w:rsidRDefault="00011795" w:rsidP="00011795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 w:eastAsia="zh-CN"/>
        </w:rPr>
        <w:drawing>
          <wp:inline distT="0" distB="0" distL="0" distR="0" wp14:anchorId="362F3F20" wp14:editId="4D958F0F">
            <wp:extent cx="4173855" cy="2987675"/>
            <wp:effectExtent l="0" t="0" r="0" b="3175"/>
            <wp:docPr id="1" name="Picture 1" descr="mone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eda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795" w:rsidRPr="005D5CD4" w:rsidRDefault="00011795" w:rsidP="00011795">
      <w:pPr>
        <w:jc w:val="both"/>
        <w:rPr>
          <w:sz w:val="22"/>
          <w:szCs w:val="22"/>
        </w:rPr>
      </w:pPr>
    </w:p>
    <w:p w:rsidR="00011795" w:rsidRPr="005D5CD4" w:rsidRDefault="00011795" w:rsidP="00011795">
      <w:pPr>
        <w:jc w:val="both"/>
        <w:rPr>
          <w:sz w:val="22"/>
          <w:szCs w:val="22"/>
        </w:rPr>
      </w:pPr>
    </w:p>
    <w:p w:rsidR="00011795" w:rsidRPr="005D5CD4" w:rsidRDefault="00011795" w:rsidP="00011795">
      <w:pPr>
        <w:jc w:val="both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br w:type="page"/>
      </w:r>
      <w:r w:rsidRPr="005D5CD4">
        <w:rPr>
          <w:b/>
          <w:color w:val="3366FF"/>
          <w:sz w:val="22"/>
          <w:szCs w:val="22"/>
        </w:rPr>
        <w:lastRenderedPageBreak/>
        <w:t>Compras. Devolución del IVA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 xml:space="preserve">En el aeropuerto podrá recuperar el 21% del importe abonado en concepto del Impuesto al Valor Agregado (IVA), si ha adquirido productos nacionales por importes superiores a $ 70 (por factura) en los comercios adheridos al sistema “Global </w:t>
      </w:r>
      <w:proofErr w:type="spellStart"/>
      <w:r w:rsidRPr="005D5CD4">
        <w:rPr>
          <w:sz w:val="22"/>
          <w:szCs w:val="22"/>
        </w:rPr>
        <w:t>Refund</w:t>
      </w:r>
      <w:proofErr w:type="spellEnd"/>
      <w:r w:rsidRPr="005D5CD4">
        <w:rPr>
          <w:sz w:val="22"/>
          <w:szCs w:val="22"/>
        </w:rPr>
        <w:t>”.</w:t>
      </w:r>
    </w:p>
    <w:p w:rsidR="00011795" w:rsidRPr="005D5CD4" w:rsidRDefault="00011795" w:rsidP="00011795">
      <w:pPr>
        <w:jc w:val="both"/>
        <w:rPr>
          <w:sz w:val="22"/>
          <w:szCs w:val="22"/>
          <w:lang w:val="es-ES"/>
        </w:rPr>
      </w:pPr>
      <w:r w:rsidRPr="005D5CD4">
        <w:rPr>
          <w:sz w:val="22"/>
          <w:szCs w:val="22"/>
          <w:lang w:val="es-ES"/>
        </w:rPr>
        <w:t xml:space="preserve">Para </w:t>
      </w:r>
      <w:r w:rsidRPr="00011795">
        <w:rPr>
          <w:sz w:val="22"/>
          <w:szCs w:val="22"/>
        </w:rPr>
        <w:t>mayor</w:t>
      </w:r>
      <w:r w:rsidRPr="005D5CD4">
        <w:rPr>
          <w:sz w:val="22"/>
          <w:szCs w:val="22"/>
          <w:lang w:val="es-ES"/>
        </w:rPr>
        <w:t xml:space="preserve"> información, sugerimos visitar: </w:t>
      </w:r>
    </w:p>
    <w:p w:rsidR="00011795" w:rsidRPr="005D5CD4" w:rsidRDefault="009C6787" w:rsidP="00011795">
      <w:pPr>
        <w:jc w:val="both"/>
        <w:rPr>
          <w:sz w:val="22"/>
          <w:szCs w:val="22"/>
          <w:lang w:val="en-GB"/>
        </w:rPr>
      </w:pPr>
      <w:r>
        <w:fldChar w:fldCharType="begin"/>
      </w:r>
      <w:r w:rsidRPr="009C6787">
        <w:rPr>
          <w:lang w:val="en-US"/>
        </w:rPr>
        <w:instrText xml:space="preserve"> HYPERLINK "http://www.aa2000.com.ar/ip_dsv_internayregio</w:instrText>
      </w:r>
      <w:r w:rsidRPr="009C6787">
        <w:rPr>
          <w:lang w:val="en-US"/>
        </w:rPr>
        <w:instrText xml:space="preserve">na_partidas.aspx" \l "P_9" </w:instrText>
      </w:r>
      <w:r>
        <w:fldChar w:fldCharType="separate"/>
      </w:r>
      <w:r w:rsidR="00011795" w:rsidRPr="005D5CD4">
        <w:rPr>
          <w:rStyle w:val="Hyperlink"/>
          <w:sz w:val="22"/>
          <w:szCs w:val="22"/>
          <w:lang w:val="en-GB"/>
        </w:rPr>
        <w:t>http://www.aa2000.com.ar/ip_dsv_internayregiona_partidas.aspx#P_9</w:t>
      </w:r>
      <w:r>
        <w:rPr>
          <w:rStyle w:val="Hyperlink"/>
          <w:sz w:val="22"/>
          <w:szCs w:val="22"/>
          <w:lang w:val="en-GB"/>
        </w:rPr>
        <w:fldChar w:fldCharType="end"/>
      </w:r>
      <w:r w:rsidR="00011795" w:rsidRPr="005D5CD4">
        <w:rPr>
          <w:sz w:val="22"/>
          <w:szCs w:val="22"/>
          <w:u w:val="single"/>
          <w:lang w:val="en-GB"/>
        </w:rPr>
        <w:t xml:space="preserve"> </w:t>
      </w:r>
      <w:r w:rsidR="00011795" w:rsidRPr="005D5CD4">
        <w:rPr>
          <w:sz w:val="22"/>
          <w:szCs w:val="22"/>
          <w:lang w:val="en-GB"/>
        </w:rPr>
        <w:t xml:space="preserve"> “Tax-</w:t>
      </w:r>
      <w:r w:rsidR="00011795" w:rsidRPr="00502DF3">
        <w:rPr>
          <w:sz w:val="22"/>
          <w:szCs w:val="22"/>
          <w:lang w:val="en-US"/>
        </w:rPr>
        <w:t>Refund</w:t>
      </w:r>
      <w:r w:rsidR="00011795" w:rsidRPr="005D5CD4">
        <w:rPr>
          <w:sz w:val="22"/>
          <w:szCs w:val="22"/>
          <w:lang w:val="en-GB"/>
        </w:rPr>
        <w:t>”</w:t>
      </w:r>
    </w:p>
    <w:p w:rsidR="00011795" w:rsidRPr="005D5CD4" w:rsidRDefault="00011795" w:rsidP="00011795">
      <w:pPr>
        <w:jc w:val="both"/>
        <w:rPr>
          <w:b/>
          <w:sz w:val="22"/>
          <w:szCs w:val="22"/>
          <w:lang w:val="en-US"/>
        </w:rPr>
      </w:pPr>
    </w:p>
    <w:p w:rsidR="00011795" w:rsidRPr="005D5CD4" w:rsidRDefault="00011795" w:rsidP="00011795">
      <w:pPr>
        <w:jc w:val="both"/>
        <w:rPr>
          <w:b/>
          <w:color w:val="3366FF"/>
          <w:sz w:val="22"/>
          <w:szCs w:val="22"/>
        </w:rPr>
      </w:pPr>
      <w:r w:rsidRPr="005D5CD4">
        <w:rPr>
          <w:b/>
          <w:color w:val="3366FF"/>
          <w:sz w:val="22"/>
          <w:szCs w:val="22"/>
        </w:rPr>
        <w:t>Horarios comerciales</w:t>
      </w:r>
    </w:p>
    <w:p w:rsidR="00011795" w:rsidRPr="005D5CD4" w:rsidRDefault="00011795" w:rsidP="00011795">
      <w:pPr>
        <w:rPr>
          <w:sz w:val="22"/>
          <w:szCs w:val="22"/>
        </w:rPr>
      </w:pPr>
      <w:r w:rsidRPr="005D5CD4">
        <w:rPr>
          <w:sz w:val="22"/>
          <w:szCs w:val="22"/>
        </w:rPr>
        <w:t>Bancos y casas de cambio: de lunes a viernes, entre 10 am y 3 pm.</w:t>
      </w:r>
      <w:r w:rsidRPr="005D5CD4">
        <w:rPr>
          <w:sz w:val="22"/>
          <w:szCs w:val="22"/>
        </w:rPr>
        <w:br/>
        <w:t>Oficinas comerciales: generalmente de 9 am a 12 pm y de 2 pm a 7 pm.</w:t>
      </w:r>
      <w:r w:rsidRPr="005D5CD4">
        <w:rPr>
          <w:sz w:val="22"/>
          <w:szCs w:val="22"/>
        </w:rPr>
        <w:br/>
        <w:t>Tiendas y negocios: de 9 am a 8 pm. Los sábados, el horario es de 9 am a 1 pm.</w:t>
      </w:r>
      <w:r w:rsidRPr="005D5CD4">
        <w:rPr>
          <w:sz w:val="22"/>
          <w:szCs w:val="22"/>
        </w:rPr>
        <w:br/>
        <w:t>Cafés, confiterías y pizzerías: están casi siempre abiertos, con un paréntesis entre dos y seis de la madrugada.</w:t>
      </w:r>
    </w:p>
    <w:p w:rsidR="00011795" w:rsidRPr="005D5CD4" w:rsidRDefault="00011795" w:rsidP="00011795">
      <w:pPr>
        <w:rPr>
          <w:sz w:val="22"/>
          <w:szCs w:val="22"/>
        </w:rPr>
      </w:pPr>
      <w:r w:rsidRPr="005D5CD4">
        <w:rPr>
          <w:sz w:val="22"/>
          <w:szCs w:val="22"/>
        </w:rPr>
        <w:t xml:space="preserve">Restaurantes: el almuerzo se sirve a partir de las 12.30 pm y la cena a partir de las 8:30 pm. </w:t>
      </w:r>
    </w:p>
    <w:p w:rsidR="00011795" w:rsidRPr="005D5CD4" w:rsidRDefault="00011795" w:rsidP="00011795">
      <w:pPr>
        <w:rPr>
          <w:sz w:val="22"/>
          <w:szCs w:val="22"/>
        </w:rPr>
      </w:pPr>
      <w:r w:rsidRPr="005D5CD4">
        <w:rPr>
          <w:sz w:val="22"/>
          <w:szCs w:val="22"/>
        </w:rPr>
        <w:t>Muchos establecimientos ofrecen comidas rápidas a toda hora.</w:t>
      </w:r>
    </w:p>
    <w:p w:rsidR="00011795" w:rsidRPr="005D5CD4" w:rsidRDefault="00011795" w:rsidP="00011795">
      <w:pPr>
        <w:jc w:val="both"/>
        <w:rPr>
          <w:b/>
          <w:color w:val="3366FF"/>
          <w:sz w:val="22"/>
          <w:szCs w:val="22"/>
        </w:rPr>
      </w:pPr>
      <w:r w:rsidRPr="005D5CD4">
        <w:rPr>
          <w:b/>
          <w:color w:val="3366FF"/>
          <w:sz w:val="22"/>
          <w:szCs w:val="22"/>
        </w:rPr>
        <w:t>Propinas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>Es costumbre dejar un 10% del importe del servicio en cafeterías y restaurantes y dar una propina a porteros, maleteros y acomodadores de espectáculos.</w:t>
      </w:r>
    </w:p>
    <w:p w:rsidR="00011795" w:rsidRPr="005D5CD4" w:rsidRDefault="00011795" w:rsidP="00011795">
      <w:pPr>
        <w:jc w:val="both"/>
        <w:rPr>
          <w:b/>
          <w:color w:val="3366FF"/>
          <w:sz w:val="22"/>
          <w:szCs w:val="22"/>
        </w:rPr>
      </w:pPr>
      <w:r w:rsidRPr="005D5CD4">
        <w:rPr>
          <w:b/>
          <w:color w:val="3366FF"/>
          <w:sz w:val="22"/>
          <w:szCs w:val="22"/>
        </w:rPr>
        <w:t>Datos Útiles</w:t>
      </w:r>
    </w:p>
    <w:p w:rsidR="00011795" w:rsidRPr="005D5CD4" w:rsidRDefault="00011795" w:rsidP="00011795">
      <w:pPr>
        <w:jc w:val="both"/>
        <w:rPr>
          <w:sz w:val="22"/>
          <w:szCs w:val="22"/>
        </w:rPr>
      </w:pPr>
      <w:r w:rsidRPr="005D5CD4">
        <w:rPr>
          <w:sz w:val="22"/>
          <w:szCs w:val="22"/>
        </w:rPr>
        <w:t xml:space="preserve">Para más datos sobre la Ciudad de Buenos Aires sugerimos consultar la siguiente página: </w:t>
      </w:r>
      <w:hyperlink r:id="rId30" w:history="1">
        <w:r w:rsidRPr="005D5CD4">
          <w:rPr>
            <w:rStyle w:val="Hyperlink"/>
            <w:sz w:val="22"/>
            <w:szCs w:val="22"/>
          </w:rPr>
          <w:t>www.ciudaddemendoza.gov.ar</w:t>
        </w:r>
      </w:hyperlink>
      <w:r w:rsidRPr="005D5CD4">
        <w:rPr>
          <w:sz w:val="22"/>
          <w:szCs w:val="22"/>
        </w:rPr>
        <w:t xml:space="preserve">  </w:t>
      </w:r>
    </w:p>
    <w:p w:rsidR="00011795" w:rsidRPr="005D5CD4" w:rsidRDefault="00011795" w:rsidP="00011795">
      <w:pPr>
        <w:jc w:val="both"/>
        <w:rPr>
          <w:rFonts w:ascii="Arial" w:hAnsi="Arial" w:cs="Arial"/>
          <w:b/>
          <w:sz w:val="22"/>
          <w:szCs w:val="22"/>
        </w:rPr>
      </w:pPr>
    </w:p>
    <w:p w:rsidR="00011795" w:rsidRDefault="00011795" w:rsidP="003D6113">
      <w:pPr>
        <w:jc w:val="center"/>
      </w:pPr>
    </w:p>
    <w:p w:rsidR="00502DF3" w:rsidRDefault="00502DF3" w:rsidP="006F154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Calibri"/>
          <w:b/>
          <w:szCs w:val="24"/>
        </w:rPr>
        <w:sectPr w:rsidR="00502DF3" w:rsidSect="00D71082">
          <w:headerReference w:type="even" r:id="rId31"/>
          <w:footerReference w:type="even" r:id="rId32"/>
          <w:footerReference w:type="first" r:id="rId33"/>
          <w:pgSz w:w="11907" w:h="16840" w:code="9"/>
          <w:pgMar w:top="567" w:right="1089" w:bottom="261" w:left="1089" w:header="567" w:footer="567" w:gutter="0"/>
          <w:paperSrc w:first="15" w:other="15"/>
          <w:cols w:space="720"/>
        </w:sectPr>
      </w:pPr>
    </w:p>
    <w:p w:rsidR="006F1543" w:rsidRPr="00502DF3" w:rsidRDefault="006F1543" w:rsidP="006F154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Calibri"/>
          <w:b/>
          <w:szCs w:val="24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"/>
        <w:gridCol w:w="4428"/>
        <w:gridCol w:w="2880"/>
        <w:gridCol w:w="2520"/>
      </w:tblGrid>
      <w:tr w:rsidR="006F1543" w:rsidRPr="009C6787" w:rsidTr="009024A8">
        <w:trPr>
          <w:trHeight w:val="1152"/>
        </w:trPr>
        <w:tc>
          <w:tcPr>
            <w:tcW w:w="4500" w:type="dxa"/>
            <w:gridSpan w:val="2"/>
          </w:tcPr>
          <w:p w:rsidR="006F1543" w:rsidRPr="00960288" w:rsidRDefault="006F1543" w:rsidP="009024A8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rPr>
                <w:rFonts w:ascii="Calibri" w:hAnsi="Calibri"/>
                <w:b/>
                <w:color w:val="000080"/>
                <w:sz w:val="21"/>
              </w:rPr>
            </w:pPr>
            <w:r>
              <w:rPr>
                <w:rFonts w:ascii="Calibri" w:hAnsi="Calibri"/>
                <w:b/>
                <w:noProof/>
                <w:color w:val="000080"/>
                <w:sz w:val="21"/>
                <w:lang w:val="en-US" w:eastAsia="zh-CN"/>
              </w:rPr>
              <w:drawing>
                <wp:inline distT="0" distB="0" distL="0" distR="0" wp14:anchorId="7D9E0385" wp14:editId="31F9F3B0">
                  <wp:extent cx="2571750" cy="609600"/>
                  <wp:effectExtent l="0" t="0" r="0" b="0"/>
                  <wp:docPr id="7" name="Picture 7" descr="OAS_4l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AS_4l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2"/>
          </w:tcPr>
          <w:p w:rsidR="006F1543" w:rsidRPr="00960288" w:rsidRDefault="006F1543" w:rsidP="009024A8">
            <w:pPr>
              <w:pStyle w:val="Heading4"/>
              <w:jc w:val="right"/>
              <w:rPr>
                <w:rFonts w:ascii="Calibri" w:hAnsi="Calibri"/>
                <w:sz w:val="16"/>
                <w:szCs w:val="16"/>
              </w:rPr>
            </w:pPr>
            <w:r w:rsidRPr="00960288">
              <w:rPr>
                <w:rFonts w:ascii="Calibri" w:hAnsi="Calibri"/>
                <w:sz w:val="16"/>
                <w:szCs w:val="16"/>
              </w:rPr>
              <w:t>Comisión Interamericana de Telecomunicaciones</w:t>
            </w:r>
          </w:p>
          <w:p w:rsidR="006F1543" w:rsidRPr="00960288" w:rsidRDefault="006F1543" w:rsidP="009024A8">
            <w:pPr>
              <w:pStyle w:val="Heading4"/>
              <w:jc w:val="right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960288">
              <w:rPr>
                <w:rFonts w:ascii="Calibri" w:hAnsi="Calibri"/>
                <w:sz w:val="16"/>
                <w:szCs w:val="16"/>
              </w:rPr>
              <w:t>Comissão</w:t>
            </w:r>
            <w:proofErr w:type="spellEnd"/>
            <w:r w:rsidRPr="00960288">
              <w:rPr>
                <w:rFonts w:ascii="Calibri" w:hAnsi="Calibri"/>
                <w:sz w:val="16"/>
                <w:szCs w:val="16"/>
              </w:rPr>
              <w:t xml:space="preserve"> Interamericana de </w:t>
            </w:r>
            <w:proofErr w:type="spellStart"/>
            <w:r w:rsidRPr="00960288">
              <w:rPr>
                <w:rFonts w:ascii="Calibri" w:hAnsi="Calibri"/>
                <w:sz w:val="16"/>
                <w:szCs w:val="16"/>
              </w:rPr>
              <w:t>Telecomunicações</w:t>
            </w:r>
            <w:proofErr w:type="spellEnd"/>
          </w:p>
          <w:p w:rsidR="006F1543" w:rsidRPr="005104E1" w:rsidRDefault="006F1543" w:rsidP="009024A8">
            <w:pPr>
              <w:pStyle w:val="Heading4"/>
              <w:jc w:val="right"/>
              <w:rPr>
                <w:rFonts w:ascii="Calibri" w:hAnsi="Calibri"/>
                <w:sz w:val="16"/>
                <w:szCs w:val="16"/>
                <w:lang w:val="fr-CH"/>
              </w:rPr>
            </w:pPr>
            <w:r w:rsidRPr="005104E1">
              <w:rPr>
                <w:rFonts w:ascii="Calibri" w:hAnsi="Calibri"/>
                <w:sz w:val="16"/>
                <w:szCs w:val="16"/>
                <w:lang w:val="fr-CH"/>
              </w:rPr>
              <w:t xml:space="preserve">Commission interaméricaine des télécommunications </w:t>
            </w:r>
          </w:p>
          <w:p w:rsidR="006F1543" w:rsidRPr="005104E1" w:rsidRDefault="006F1543" w:rsidP="009024A8">
            <w:pPr>
              <w:pStyle w:val="Heading4"/>
              <w:jc w:val="right"/>
              <w:rPr>
                <w:rFonts w:ascii="Calibri" w:hAnsi="Calibri"/>
                <w:b w:val="0"/>
                <w:i/>
                <w:sz w:val="16"/>
                <w:szCs w:val="16"/>
                <w:lang w:val="fr-CH"/>
              </w:rPr>
            </w:pPr>
            <w:r w:rsidRPr="005104E1">
              <w:rPr>
                <w:rFonts w:ascii="Calibri" w:hAnsi="Calibri"/>
                <w:sz w:val="16"/>
                <w:szCs w:val="16"/>
                <w:lang w:val="fr-CH"/>
              </w:rPr>
              <w:t xml:space="preserve">Inter-American </w:t>
            </w:r>
            <w:proofErr w:type="spellStart"/>
            <w:r w:rsidRPr="005104E1">
              <w:rPr>
                <w:rFonts w:ascii="Calibri" w:hAnsi="Calibri"/>
                <w:sz w:val="16"/>
                <w:szCs w:val="16"/>
                <w:lang w:val="fr-CH"/>
              </w:rPr>
              <w:t>Telecommunication</w:t>
            </w:r>
            <w:proofErr w:type="spellEnd"/>
            <w:r w:rsidRPr="005104E1">
              <w:rPr>
                <w:rFonts w:ascii="Calibri" w:hAnsi="Calibri"/>
                <w:sz w:val="16"/>
                <w:szCs w:val="16"/>
                <w:lang w:val="fr-CH"/>
              </w:rPr>
              <w:t xml:space="preserve"> Commission</w:t>
            </w:r>
          </w:p>
        </w:tc>
      </w:tr>
      <w:tr w:rsidR="006F1543" w:rsidRPr="00BC69C2" w:rsidTr="00902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72" w:type="dxa"/>
          <w:trHeight w:val="1377"/>
        </w:trPr>
        <w:tc>
          <w:tcPr>
            <w:tcW w:w="7308" w:type="dxa"/>
            <w:gridSpan w:val="2"/>
            <w:vAlign w:val="center"/>
          </w:tcPr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color w:val="3366FF"/>
                <w:sz w:val="22"/>
                <w:szCs w:val="22"/>
                <w:lang w:val="it-IT"/>
              </w:rPr>
            </w:pPr>
            <w:r w:rsidRPr="00BC69C2">
              <w:rPr>
                <w:rFonts w:ascii="Calibri" w:hAnsi="Calibri"/>
                <w:b/>
                <w:color w:val="3366FF"/>
                <w:sz w:val="22"/>
                <w:szCs w:val="22"/>
                <w:lang w:val="it-IT"/>
              </w:rPr>
              <w:t xml:space="preserve">XXIII </w:t>
            </w:r>
            <w:proofErr w:type="spellStart"/>
            <w:r w:rsidRPr="00BC69C2">
              <w:rPr>
                <w:rFonts w:ascii="Calibri" w:hAnsi="Calibri"/>
                <w:b/>
                <w:color w:val="3366FF"/>
                <w:sz w:val="22"/>
                <w:szCs w:val="22"/>
                <w:lang w:val="it-IT"/>
              </w:rPr>
              <w:t>Reunión</w:t>
            </w:r>
            <w:proofErr w:type="spellEnd"/>
            <w:r w:rsidRPr="00BC69C2">
              <w:rPr>
                <w:rFonts w:ascii="Calibri" w:hAnsi="Calibri"/>
                <w:b/>
                <w:color w:val="3366FF"/>
                <w:sz w:val="22"/>
                <w:szCs w:val="22"/>
                <w:lang w:val="it-IT"/>
              </w:rPr>
              <w:t xml:space="preserve"> del </w:t>
            </w:r>
            <w:proofErr w:type="spellStart"/>
            <w:r w:rsidRPr="00BC69C2">
              <w:rPr>
                <w:rFonts w:ascii="Calibri" w:hAnsi="Calibri"/>
                <w:b/>
                <w:color w:val="3366FF"/>
                <w:sz w:val="22"/>
                <w:szCs w:val="22"/>
                <w:lang w:val="it-IT"/>
              </w:rPr>
              <w:t>Comité</w:t>
            </w:r>
            <w:proofErr w:type="spellEnd"/>
            <w:r w:rsidRPr="00BC69C2">
              <w:rPr>
                <w:rFonts w:ascii="Calibri" w:hAnsi="Calibri"/>
                <w:b/>
                <w:color w:val="3366FF"/>
                <w:sz w:val="22"/>
                <w:szCs w:val="22"/>
                <w:lang w:val="it-IT"/>
              </w:rPr>
              <w:t xml:space="preserve"> Consultivo Permanente I (</w:t>
            </w:r>
            <w:proofErr w:type="gramStart"/>
            <w:r w:rsidRPr="00BC69C2">
              <w:rPr>
                <w:rFonts w:ascii="Calibri" w:hAnsi="Calibri"/>
                <w:b/>
                <w:color w:val="3366FF"/>
                <w:sz w:val="22"/>
                <w:szCs w:val="22"/>
                <w:lang w:val="it-IT"/>
              </w:rPr>
              <w:t>CCP.I</w:t>
            </w:r>
            <w:proofErr w:type="gramEnd"/>
            <w:r w:rsidRPr="00BC69C2">
              <w:rPr>
                <w:rFonts w:ascii="Calibri" w:hAnsi="Calibri"/>
                <w:b/>
                <w:color w:val="3366FF"/>
                <w:sz w:val="22"/>
                <w:szCs w:val="22"/>
                <w:lang w:val="it-IT"/>
              </w:rPr>
              <w:t>) //</w:t>
            </w:r>
          </w:p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color w:val="3366FF"/>
                <w:sz w:val="22"/>
                <w:szCs w:val="22"/>
                <w:lang w:val="it-IT"/>
              </w:rPr>
            </w:pPr>
            <w:r w:rsidRPr="00BC69C2">
              <w:rPr>
                <w:rFonts w:ascii="Calibri" w:hAnsi="Calibri"/>
                <w:b/>
                <w:color w:val="3366FF"/>
                <w:sz w:val="22"/>
                <w:szCs w:val="22"/>
                <w:lang w:val="it-IT"/>
              </w:rPr>
              <w:t xml:space="preserve">XXIII Meeting of the </w:t>
            </w:r>
            <w:proofErr w:type="spellStart"/>
            <w:r w:rsidRPr="00BC69C2">
              <w:rPr>
                <w:rFonts w:ascii="Calibri" w:hAnsi="Calibri"/>
                <w:b/>
                <w:color w:val="3366FF"/>
                <w:sz w:val="22"/>
                <w:szCs w:val="22"/>
                <w:lang w:val="it-IT"/>
              </w:rPr>
              <w:t>Permanent</w:t>
            </w:r>
            <w:proofErr w:type="spellEnd"/>
            <w:r w:rsidRPr="00BC69C2">
              <w:rPr>
                <w:rFonts w:ascii="Calibri" w:hAnsi="Calibri"/>
                <w:b/>
                <w:color w:val="3366FF"/>
                <w:sz w:val="22"/>
                <w:szCs w:val="22"/>
                <w:lang w:val="it-IT"/>
              </w:rPr>
              <w:t xml:space="preserve"> Consultative I (PCC.I)</w:t>
            </w:r>
          </w:p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sz w:val="20"/>
                <w:lang w:val="it-IT"/>
              </w:rPr>
            </w:pPr>
          </w:p>
          <w:p w:rsidR="006F1543" w:rsidRPr="00BC69C2" w:rsidRDefault="006F1543" w:rsidP="009024A8">
            <w:pPr>
              <w:jc w:val="center"/>
              <w:rPr>
                <w:rFonts w:ascii="Calibri" w:hAnsi="Calibri"/>
                <w:sz w:val="20"/>
                <w:lang w:val="es-UY"/>
              </w:rPr>
            </w:pPr>
            <w:r w:rsidRPr="00BC69C2">
              <w:rPr>
                <w:rFonts w:ascii="Calibri" w:hAnsi="Calibri"/>
                <w:sz w:val="20"/>
                <w:lang w:val="es-ES"/>
              </w:rPr>
              <w:t>8</w:t>
            </w:r>
            <w:r w:rsidRPr="00BC69C2">
              <w:rPr>
                <w:rFonts w:ascii="Calibri" w:hAnsi="Calibri"/>
                <w:sz w:val="20"/>
                <w:lang w:val="es-UY"/>
              </w:rPr>
              <w:t xml:space="preserve"> al 11 de octubre de 2013 // </w:t>
            </w:r>
            <w:proofErr w:type="spellStart"/>
            <w:r w:rsidRPr="00BC69C2">
              <w:rPr>
                <w:rFonts w:ascii="Calibri" w:hAnsi="Calibri"/>
                <w:sz w:val="20"/>
                <w:lang w:val="es-UY"/>
              </w:rPr>
              <w:t>October</w:t>
            </w:r>
            <w:proofErr w:type="spellEnd"/>
            <w:r w:rsidRPr="00BC69C2">
              <w:rPr>
                <w:rFonts w:ascii="Calibri" w:hAnsi="Calibri"/>
                <w:sz w:val="20"/>
                <w:lang w:val="es-UY"/>
              </w:rPr>
              <w:t xml:space="preserve"> 8 </w:t>
            </w:r>
            <w:proofErr w:type="spellStart"/>
            <w:r w:rsidRPr="00BC69C2">
              <w:rPr>
                <w:rFonts w:ascii="Calibri" w:hAnsi="Calibri"/>
                <w:sz w:val="20"/>
                <w:lang w:val="es-UY"/>
              </w:rPr>
              <w:t>to</w:t>
            </w:r>
            <w:proofErr w:type="spellEnd"/>
            <w:r w:rsidRPr="00BC69C2">
              <w:rPr>
                <w:rFonts w:ascii="Calibri" w:hAnsi="Calibri"/>
                <w:sz w:val="20"/>
                <w:lang w:val="es-UY"/>
              </w:rPr>
              <w:t xml:space="preserve"> 11, 2013</w:t>
            </w:r>
          </w:p>
        </w:tc>
        <w:tc>
          <w:tcPr>
            <w:tcW w:w="2520" w:type="dxa"/>
            <w:vAlign w:val="bottom"/>
          </w:tcPr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sz w:val="20"/>
                <w:lang w:val="es-UY"/>
              </w:rPr>
            </w:pPr>
            <w:r>
              <w:rPr>
                <w:rFonts w:ascii="Calibri" w:hAnsi="Calibri"/>
                <w:b/>
                <w:noProof/>
                <w:sz w:val="20"/>
                <w:lang w:val="en-US" w:eastAsia="zh-CN"/>
              </w:rPr>
              <w:drawing>
                <wp:inline distT="0" distB="0" distL="0" distR="0" wp14:anchorId="5D066FD7" wp14:editId="5AFD8131">
                  <wp:extent cx="829310" cy="546100"/>
                  <wp:effectExtent l="0" t="0" r="889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>Mendoza</w:t>
            </w:r>
          </w:p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>Argentina</w:t>
            </w:r>
          </w:p>
        </w:tc>
      </w:tr>
    </w:tbl>
    <w:p w:rsidR="006F1543" w:rsidRPr="00960288" w:rsidRDefault="006F1543" w:rsidP="006F1543">
      <w:pPr>
        <w:jc w:val="center"/>
        <w:rPr>
          <w:rFonts w:ascii="Calibri" w:hAnsi="Calibri"/>
          <w:b/>
          <w:bCs/>
          <w:sz w:val="22"/>
          <w:szCs w:val="22"/>
        </w:rPr>
      </w:pPr>
      <w:r w:rsidRPr="00960288">
        <w:rPr>
          <w:rFonts w:ascii="Calibri" w:hAnsi="Calibri"/>
          <w:b/>
          <w:bCs/>
          <w:sz w:val="22"/>
          <w:szCs w:val="22"/>
        </w:rPr>
        <w:t>RESERVA DE HOTEL / HOTEL RESERVATION</w:t>
      </w:r>
    </w:p>
    <w:p w:rsidR="006F1543" w:rsidRPr="006F1543" w:rsidRDefault="006F1543" w:rsidP="006F1543">
      <w:pPr>
        <w:spacing w:before="0" w:after="120"/>
        <w:jc w:val="center"/>
        <w:rPr>
          <w:rFonts w:ascii="Calibri" w:hAnsi="Calibri"/>
          <w:sz w:val="20"/>
          <w:lang w:val="en-US"/>
        </w:rPr>
      </w:pPr>
      <w:proofErr w:type="spellStart"/>
      <w:r w:rsidRPr="006F1543">
        <w:rPr>
          <w:rFonts w:ascii="Calibri" w:hAnsi="Calibri"/>
          <w:sz w:val="20"/>
          <w:lang w:val="en-US"/>
        </w:rPr>
        <w:t>Sírvase</w:t>
      </w:r>
      <w:proofErr w:type="spellEnd"/>
      <w:r w:rsidRPr="006F1543">
        <w:rPr>
          <w:rFonts w:ascii="Calibri" w:hAnsi="Calibri"/>
          <w:sz w:val="20"/>
          <w:lang w:val="en-US"/>
        </w:rPr>
        <w:t xml:space="preserve"> </w:t>
      </w:r>
      <w:proofErr w:type="spellStart"/>
      <w:r w:rsidRPr="006F1543">
        <w:rPr>
          <w:rFonts w:ascii="Calibri" w:hAnsi="Calibri"/>
          <w:sz w:val="20"/>
          <w:lang w:val="en-US"/>
        </w:rPr>
        <w:t>enviar</w:t>
      </w:r>
      <w:proofErr w:type="spellEnd"/>
      <w:r w:rsidRPr="006F1543">
        <w:rPr>
          <w:rFonts w:ascii="Calibri" w:hAnsi="Calibri"/>
          <w:sz w:val="20"/>
          <w:lang w:val="en-US"/>
        </w:rPr>
        <w:t xml:space="preserve"> </w:t>
      </w:r>
      <w:proofErr w:type="spellStart"/>
      <w:r w:rsidRPr="006F1543">
        <w:rPr>
          <w:rFonts w:ascii="Calibri" w:hAnsi="Calibri"/>
          <w:sz w:val="20"/>
          <w:lang w:val="en-US"/>
        </w:rPr>
        <w:t>este</w:t>
      </w:r>
      <w:proofErr w:type="spellEnd"/>
      <w:r w:rsidRPr="006F1543">
        <w:rPr>
          <w:rFonts w:ascii="Calibri" w:hAnsi="Calibri"/>
          <w:sz w:val="20"/>
          <w:lang w:val="en-US"/>
        </w:rPr>
        <w:t xml:space="preserve"> </w:t>
      </w:r>
      <w:proofErr w:type="spellStart"/>
      <w:r w:rsidRPr="006F1543">
        <w:rPr>
          <w:rFonts w:ascii="Calibri" w:hAnsi="Calibri"/>
          <w:sz w:val="20"/>
          <w:lang w:val="en-US"/>
        </w:rPr>
        <w:t>formulario</w:t>
      </w:r>
      <w:proofErr w:type="spellEnd"/>
      <w:r w:rsidRPr="006F1543">
        <w:rPr>
          <w:rFonts w:ascii="Calibri" w:hAnsi="Calibri"/>
          <w:sz w:val="20"/>
          <w:lang w:val="en-US"/>
        </w:rPr>
        <w:t xml:space="preserve"> al hotel </w:t>
      </w:r>
      <w:proofErr w:type="spellStart"/>
      <w:r w:rsidRPr="006F1543">
        <w:rPr>
          <w:rFonts w:ascii="Calibri" w:hAnsi="Calibri"/>
          <w:sz w:val="20"/>
          <w:lang w:val="en-US"/>
        </w:rPr>
        <w:t>seleccionado</w:t>
      </w:r>
      <w:proofErr w:type="spellEnd"/>
      <w:r w:rsidRPr="006F1543">
        <w:rPr>
          <w:rFonts w:ascii="Calibri" w:hAnsi="Calibri"/>
          <w:sz w:val="20"/>
          <w:lang w:val="en-US"/>
        </w:rPr>
        <w:t xml:space="preserve"> / Please send this form to the chosen hotel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1392"/>
        <w:gridCol w:w="227"/>
        <w:gridCol w:w="133"/>
        <w:gridCol w:w="22"/>
        <w:gridCol w:w="186"/>
        <w:gridCol w:w="900"/>
        <w:gridCol w:w="3600"/>
        <w:gridCol w:w="152"/>
      </w:tblGrid>
      <w:tr w:rsidR="006F1543" w:rsidRPr="00BC69C2" w:rsidTr="009024A8">
        <w:trPr>
          <w:gridAfter w:val="1"/>
          <w:wAfter w:w="152" w:type="dxa"/>
          <w:trHeight w:val="284"/>
        </w:trPr>
        <w:tc>
          <w:tcPr>
            <w:tcW w:w="4990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Apellido /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Last</w:t>
            </w:r>
            <w:proofErr w:type="spellEnd"/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Name</w:t>
            </w:r>
            <w:proofErr w:type="spellEnd"/>
          </w:p>
        </w:tc>
        <w:tc>
          <w:tcPr>
            <w:tcW w:w="4686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Nombre /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First</w:t>
            </w:r>
            <w:proofErr w:type="spellEnd"/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Name</w:t>
            </w:r>
            <w:proofErr w:type="spellEnd"/>
          </w:p>
        </w:tc>
      </w:tr>
      <w:tr w:rsidR="006F1543" w:rsidRPr="00BC69C2" w:rsidTr="009024A8">
        <w:trPr>
          <w:gridAfter w:val="1"/>
          <w:wAfter w:w="152" w:type="dxa"/>
          <w:trHeight w:val="567"/>
        </w:trPr>
        <w:tc>
          <w:tcPr>
            <w:tcW w:w="4990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rPr>
                <w:rFonts w:ascii="Calibri" w:hAnsi="Calibri"/>
                <w:b/>
                <w:lang w:val="es-UY"/>
              </w:rPr>
            </w:pPr>
          </w:p>
        </w:tc>
        <w:tc>
          <w:tcPr>
            <w:tcW w:w="468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rPr>
                <w:rFonts w:ascii="Calibri" w:hAnsi="Calibri"/>
                <w:b/>
                <w:lang w:val="es-UY"/>
              </w:rPr>
            </w:pPr>
          </w:p>
        </w:tc>
      </w:tr>
      <w:tr w:rsidR="006F1543" w:rsidRPr="00BC69C2" w:rsidTr="009024A8">
        <w:trPr>
          <w:gridAfter w:val="1"/>
          <w:wAfter w:w="152" w:type="dxa"/>
          <w:trHeight w:val="284"/>
        </w:trPr>
        <w:tc>
          <w:tcPr>
            <w:tcW w:w="9676" w:type="dxa"/>
            <w:gridSpan w:val="8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Organización - Compañía /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Organization</w:t>
            </w:r>
            <w:proofErr w:type="spellEnd"/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 –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Company</w:t>
            </w:r>
            <w:proofErr w:type="spellEnd"/>
          </w:p>
        </w:tc>
      </w:tr>
      <w:tr w:rsidR="006F1543" w:rsidRPr="00BC69C2" w:rsidTr="009024A8">
        <w:trPr>
          <w:gridAfter w:val="1"/>
          <w:wAfter w:w="152" w:type="dxa"/>
          <w:trHeight w:val="567"/>
        </w:trPr>
        <w:tc>
          <w:tcPr>
            <w:tcW w:w="9676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rPr>
                <w:rFonts w:ascii="Calibri" w:hAnsi="Calibri"/>
                <w:b/>
                <w:lang w:val="es-UY"/>
              </w:rPr>
            </w:pPr>
          </w:p>
        </w:tc>
      </w:tr>
      <w:tr w:rsidR="006F1543" w:rsidRPr="00BC69C2" w:rsidTr="009024A8">
        <w:trPr>
          <w:gridAfter w:val="1"/>
          <w:wAfter w:w="152" w:type="dxa"/>
          <w:trHeight w:val="284"/>
        </w:trPr>
        <w:tc>
          <w:tcPr>
            <w:tcW w:w="9676" w:type="dxa"/>
            <w:gridSpan w:val="8"/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Dirección /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Address</w:t>
            </w:r>
            <w:proofErr w:type="spellEnd"/>
          </w:p>
        </w:tc>
      </w:tr>
      <w:tr w:rsidR="006F1543" w:rsidRPr="00BC69C2" w:rsidTr="009024A8">
        <w:trPr>
          <w:gridAfter w:val="1"/>
          <w:wAfter w:w="152" w:type="dxa"/>
          <w:trHeight w:val="567"/>
        </w:trPr>
        <w:tc>
          <w:tcPr>
            <w:tcW w:w="9676" w:type="dxa"/>
            <w:gridSpan w:val="8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rPr>
                <w:rFonts w:ascii="Calibri" w:hAnsi="Calibri"/>
                <w:b/>
                <w:lang w:val="es-UY"/>
              </w:rPr>
            </w:pPr>
          </w:p>
        </w:tc>
      </w:tr>
      <w:tr w:rsidR="006F1543" w:rsidRPr="00BC69C2" w:rsidTr="009024A8">
        <w:trPr>
          <w:gridAfter w:val="1"/>
          <w:wAfter w:w="152" w:type="dxa"/>
          <w:trHeight w:val="284"/>
        </w:trPr>
        <w:tc>
          <w:tcPr>
            <w:tcW w:w="3216" w:type="dxa"/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>Tel.</w:t>
            </w:r>
          </w:p>
        </w:tc>
        <w:tc>
          <w:tcPr>
            <w:tcW w:w="2860" w:type="dxa"/>
            <w:gridSpan w:val="6"/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>Fax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>E-mail</w:t>
            </w:r>
          </w:p>
        </w:tc>
      </w:tr>
      <w:tr w:rsidR="006F1543" w:rsidRPr="00BC69C2" w:rsidTr="009024A8">
        <w:trPr>
          <w:gridAfter w:val="1"/>
          <w:wAfter w:w="152" w:type="dxa"/>
          <w:trHeight w:val="567"/>
        </w:trPr>
        <w:tc>
          <w:tcPr>
            <w:tcW w:w="321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rPr>
                <w:rFonts w:ascii="Calibri" w:hAnsi="Calibri"/>
                <w:b/>
                <w:lang w:val="es-UY"/>
              </w:rPr>
            </w:pPr>
          </w:p>
        </w:tc>
        <w:tc>
          <w:tcPr>
            <w:tcW w:w="2860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rPr>
                <w:rFonts w:ascii="Calibri" w:hAnsi="Calibri"/>
                <w:b/>
                <w:lang w:val="es-UY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rPr>
                <w:rFonts w:ascii="Calibri" w:hAnsi="Calibri"/>
                <w:b/>
                <w:lang w:val="es-UY"/>
              </w:rPr>
            </w:pPr>
          </w:p>
        </w:tc>
      </w:tr>
      <w:tr w:rsidR="006F1543" w:rsidRPr="00BC69C2" w:rsidTr="009024A8">
        <w:trPr>
          <w:gridAfter w:val="1"/>
          <w:wAfter w:w="152" w:type="dxa"/>
          <w:trHeight w:val="284"/>
        </w:trPr>
        <w:tc>
          <w:tcPr>
            <w:tcW w:w="3216" w:type="dxa"/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>Hotel</w:t>
            </w:r>
          </w:p>
        </w:tc>
        <w:tc>
          <w:tcPr>
            <w:tcW w:w="1392" w:type="dxa"/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>Hab. / Room</w:t>
            </w:r>
          </w:p>
        </w:tc>
        <w:tc>
          <w:tcPr>
            <w:tcW w:w="1468" w:type="dxa"/>
            <w:gridSpan w:val="5"/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Tarifa /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Rate</w:t>
            </w:r>
            <w:proofErr w:type="spellEnd"/>
          </w:p>
        </w:tc>
        <w:tc>
          <w:tcPr>
            <w:tcW w:w="3600" w:type="dxa"/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Compartida con /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Shared</w:t>
            </w:r>
            <w:proofErr w:type="spellEnd"/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with</w:t>
            </w:r>
            <w:proofErr w:type="spellEnd"/>
          </w:p>
        </w:tc>
      </w:tr>
      <w:tr w:rsidR="006F1543" w:rsidRPr="00BC69C2" w:rsidTr="009024A8">
        <w:trPr>
          <w:gridAfter w:val="1"/>
          <w:wAfter w:w="152" w:type="dxa"/>
          <w:trHeight w:val="567"/>
        </w:trPr>
        <w:tc>
          <w:tcPr>
            <w:tcW w:w="321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rPr>
                <w:rFonts w:ascii="Calibri" w:hAnsi="Calibri"/>
                <w:b/>
                <w:lang w:val="es-UY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lang w:val="es-UY"/>
              </w:rPr>
            </w:pPr>
          </w:p>
        </w:tc>
        <w:tc>
          <w:tcPr>
            <w:tcW w:w="568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F1543" w:rsidRPr="00BC69C2" w:rsidRDefault="006F1543" w:rsidP="009024A8">
            <w:pPr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>USD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lang w:val="es-UY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rPr>
                <w:rFonts w:ascii="Calibri" w:hAnsi="Calibri"/>
                <w:b/>
                <w:lang w:val="es-UY"/>
              </w:rPr>
            </w:pPr>
          </w:p>
        </w:tc>
      </w:tr>
      <w:tr w:rsidR="006F1543" w:rsidRPr="00BC69C2" w:rsidTr="009024A8">
        <w:trPr>
          <w:gridAfter w:val="1"/>
          <w:wAfter w:w="152" w:type="dxa"/>
          <w:trHeight w:val="567"/>
        </w:trPr>
        <w:tc>
          <w:tcPr>
            <w:tcW w:w="967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F1543" w:rsidRPr="00BC69C2" w:rsidRDefault="006F1543" w:rsidP="009024A8">
            <w:pPr>
              <w:rPr>
                <w:rFonts w:ascii="Calibri" w:hAnsi="Calibri"/>
                <w:sz w:val="16"/>
                <w:szCs w:val="16"/>
                <w:lang w:val="es-UY"/>
              </w:rPr>
            </w:pPr>
            <w:r w:rsidRPr="00BC69C2">
              <w:rPr>
                <w:rFonts w:ascii="Calibri" w:hAnsi="Calibri"/>
                <w:sz w:val="16"/>
                <w:szCs w:val="16"/>
                <w:lang w:val="es-UY"/>
              </w:rPr>
              <w:t xml:space="preserve">Seleccionar hotel y habitación SGL (Single) - DBL (Doble) / </w:t>
            </w:r>
            <w:proofErr w:type="spellStart"/>
            <w:r w:rsidRPr="00BC69C2">
              <w:rPr>
                <w:rFonts w:ascii="Calibri" w:hAnsi="Calibri"/>
                <w:sz w:val="16"/>
                <w:szCs w:val="16"/>
                <w:lang w:val="es-UY"/>
              </w:rPr>
              <w:t>Choose</w:t>
            </w:r>
            <w:proofErr w:type="spellEnd"/>
            <w:r w:rsidRPr="00BC69C2">
              <w:rPr>
                <w:rFonts w:ascii="Calibri" w:hAnsi="Calibri"/>
                <w:sz w:val="16"/>
                <w:szCs w:val="16"/>
                <w:lang w:val="es-UY"/>
              </w:rPr>
              <w:t xml:space="preserve"> hotel and </w:t>
            </w:r>
            <w:proofErr w:type="spellStart"/>
            <w:r w:rsidRPr="00BC69C2">
              <w:rPr>
                <w:rFonts w:ascii="Calibri" w:hAnsi="Calibri"/>
                <w:sz w:val="16"/>
                <w:szCs w:val="16"/>
                <w:lang w:val="es-UY"/>
              </w:rPr>
              <w:t>room</w:t>
            </w:r>
            <w:proofErr w:type="spellEnd"/>
            <w:r w:rsidRPr="00BC69C2">
              <w:rPr>
                <w:rFonts w:ascii="Calibri" w:hAnsi="Calibri"/>
                <w:sz w:val="16"/>
                <w:szCs w:val="16"/>
                <w:lang w:val="es-UY"/>
              </w:rPr>
              <w:t xml:space="preserve"> SGL (Single) - DBL (</w:t>
            </w:r>
            <w:proofErr w:type="spellStart"/>
            <w:r w:rsidRPr="00BC69C2">
              <w:rPr>
                <w:rFonts w:ascii="Calibri" w:hAnsi="Calibri"/>
                <w:sz w:val="16"/>
                <w:szCs w:val="16"/>
                <w:lang w:val="es-UY"/>
              </w:rPr>
              <w:t>Double</w:t>
            </w:r>
            <w:proofErr w:type="spellEnd"/>
            <w:r w:rsidRPr="00BC69C2">
              <w:rPr>
                <w:rFonts w:ascii="Calibri" w:hAnsi="Calibri"/>
                <w:sz w:val="16"/>
                <w:szCs w:val="16"/>
                <w:lang w:val="es-UY"/>
              </w:rPr>
              <w:t>)</w:t>
            </w:r>
          </w:p>
        </w:tc>
      </w:tr>
      <w:tr w:rsidR="006F1543" w:rsidRPr="00BC69C2" w:rsidTr="009024A8">
        <w:trPr>
          <w:gridAfter w:val="1"/>
          <w:wAfter w:w="152" w:type="dxa"/>
          <w:trHeight w:val="284"/>
        </w:trPr>
        <w:tc>
          <w:tcPr>
            <w:tcW w:w="3216" w:type="dxa"/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Fecha de Llegada /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Arrival</w:t>
            </w:r>
            <w:proofErr w:type="spellEnd"/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 date:</w:t>
            </w:r>
          </w:p>
        </w:tc>
        <w:tc>
          <w:tcPr>
            <w:tcW w:w="1619" w:type="dxa"/>
            <w:gridSpan w:val="2"/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>Hora / Time:</w:t>
            </w:r>
          </w:p>
        </w:tc>
        <w:tc>
          <w:tcPr>
            <w:tcW w:w="4841" w:type="dxa"/>
            <w:gridSpan w:val="5"/>
            <w:shd w:val="clear" w:color="auto" w:fill="CCCCCC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Aerolínea y N° vuelo /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Airline</w:t>
            </w:r>
            <w:proofErr w:type="spellEnd"/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 and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flight</w:t>
            </w:r>
            <w:proofErr w:type="spellEnd"/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number</w:t>
            </w:r>
            <w:proofErr w:type="spellEnd"/>
          </w:p>
        </w:tc>
      </w:tr>
      <w:tr w:rsidR="006F1543" w:rsidRPr="00BC69C2" w:rsidTr="009024A8">
        <w:trPr>
          <w:gridAfter w:val="1"/>
          <w:wAfter w:w="152" w:type="dxa"/>
          <w:trHeight w:val="567"/>
        </w:trPr>
        <w:tc>
          <w:tcPr>
            <w:tcW w:w="321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lang w:val="es-UY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lang w:val="es-UY"/>
              </w:rPr>
            </w:pPr>
          </w:p>
        </w:tc>
        <w:tc>
          <w:tcPr>
            <w:tcW w:w="4841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lang w:val="es-UY"/>
              </w:rPr>
            </w:pPr>
          </w:p>
        </w:tc>
      </w:tr>
      <w:tr w:rsidR="006F1543" w:rsidRPr="00BC69C2" w:rsidTr="009024A8">
        <w:trPr>
          <w:gridAfter w:val="1"/>
          <w:wAfter w:w="152" w:type="dxa"/>
          <w:trHeight w:val="284"/>
        </w:trPr>
        <w:tc>
          <w:tcPr>
            <w:tcW w:w="3216" w:type="dxa"/>
            <w:shd w:val="clear" w:color="auto" w:fill="C0C0C0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Fecha de Salida /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Departure</w:t>
            </w:r>
            <w:proofErr w:type="spellEnd"/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 date:</w:t>
            </w:r>
          </w:p>
        </w:tc>
        <w:tc>
          <w:tcPr>
            <w:tcW w:w="1619" w:type="dxa"/>
            <w:gridSpan w:val="2"/>
            <w:shd w:val="clear" w:color="auto" w:fill="C0C0C0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>Hora / Time:</w:t>
            </w:r>
          </w:p>
        </w:tc>
        <w:tc>
          <w:tcPr>
            <w:tcW w:w="4841" w:type="dxa"/>
            <w:gridSpan w:val="5"/>
            <w:shd w:val="clear" w:color="auto" w:fill="C0C0C0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</w:p>
        </w:tc>
      </w:tr>
      <w:tr w:rsidR="006F1543" w:rsidRPr="00BC69C2" w:rsidTr="009024A8">
        <w:trPr>
          <w:gridAfter w:val="1"/>
          <w:wAfter w:w="152" w:type="dxa"/>
          <w:trHeight w:val="567"/>
        </w:trPr>
        <w:tc>
          <w:tcPr>
            <w:tcW w:w="321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lang w:val="es-UY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lang w:val="es-UY"/>
              </w:rPr>
            </w:pPr>
          </w:p>
        </w:tc>
        <w:tc>
          <w:tcPr>
            <w:tcW w:w="4841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rPr>
                <w:rFonts w:ascii="Calibri" w:hAnsi="Calibri"/>
                <w:b/>
                <w:sz w:val="20"/>
                <w:lang w:val="es-UY"/>
              </w:rPr>
            </w:pPr>
          </w:p>
        </w:tc>
      </w:tr>
      <w:tr w:rsidR="006F1543" w:rsidRPr="009C6787" w:rsidTr="009024A8">
        <w:trPr>
          <w:gridAfter w:val="1"/>
          <w:wAfter w:w="152" w:type="dxa"/>
          <w:trHeight w:val="567"/>
        </w:trPr>
        <w:tc>
          <w:tcPr>
            <w:tcW w:w="967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543" w:rsidRPr="00BC69C2" w:rsidRDefault="006F1543" w:rsidP="009024A8">
            <w:pPr>
              <w:rPr>
                <w:rFonts w:ascii="Calibri" w:hAnsi="Calibri"/>
                <w:sz w:val="16"/>
                <w:szCs w:val="16"/>
                <w:lang w:val="es-UY"/>
              </w:rPr>
            </w:pPr>
            <w:r w:rsidRPr="00BC69C2">
              <w:rPr>
                <w:rFonts w:ascii="Calibri" w:hAnsi="Calibri"/>
                <w:sz w:val="16"/>
                <w:szCs w:val="16"/>
                <w:lang w:val="es-UY"/>
              </w:rPr>
              <w:t>Autorizo el uso de la siguiente tarjeta de crédito a fin de garantizar la reserva de hotel</w:t>
            </w:r>
          </w:p>
          <w:p w:rsidR="006F1543" w:rsidRPr="006F1543" w:rsidRDefault="006F1543" w:rsidP="009024A8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6F1543">
              <w:rPr>
                <w:rFonts w:ascii="Calibri" w:hAnsi="Calibri"/>
                <w:sz w:val="16"/>
                <w:szCs w:val="16"/>
                <w:lang w:val="en-US"/>
              </w:rPr>
              <w:t>I authorize the use of the following credit card to guarantee my hotel reservation</w:t>
            </w:r>
          </w:p>
        </w:tc>
      </w:tr>
      <w:tr w:rsidR="006F1543" w:rsidRPr="00BC69C2" w:rsidTr="009024A8">
        <w:trPr>
          <w:gridAfter w:val="1"/>
          <w:wAfter w:w="152" w:type="dxa"/>
          <w:trHeight w:val="284"/>
        </w:trPr>
        <w:tc>
          <w:tcPr>
            <w:tcW w:w="4835" w:type="dxa"/>
            <w:gridSpan w:val="3"/>
            <w:shd w:val="clear" w:color="auto" w:fill="C0C0C0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Tipo de tarjeta /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Type</w:t>
            </w:r>
            <w:proofErr w:type="spellEnd"/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 of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Card</w:t>
            </w:r>
            <w:proofErr w:type="spellEnd"/>
          </w:p>
        </w:tc>
        <w:tc>
          <w:tcPr>
            <w:tcW w:w="4841" w:type="dxa"/>
            <w:gridSpan w:val="5"/>
            <w:shd w:val="clear" w:color="auto" w:fill="C0C0C0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Nombre /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Name</w:t>
            </w:r>
            <w:proofErr w:type="spellEnd"/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on</w:t>
            </w:r>
            <w:proofErr w:type="spellEnd"/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Card</w:t>
            </w:r>
            <w:proofErr w:type="spellEnd"/>
          </w:p>
        </w:tc>
      </w:tr>
      <w:tr w:rsidR="006F1543" w:rsidRPr="00BC69C2" w:rsidTr="009024A8">
        <w:trPr>
          <w:gridAfter w:val="1"/>
          <w:wAfter w:w="152" w:type="dxa"/>
          <w:trHeight w:val="567"/>
        </w:trPr>
        <w:tc>
          <w:tcPr>
            <w:tcW w:w="4835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lang w:val="es-UY"/>
              </w:rPr>
            </w:pPr>
          </w:p>
        </w:tc>
        <w:tc>
          <w:tcPr>
            <w:tcW w:w="4841" w:type="dxa"/>
            <w:gridSpan w:val="5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lang w:val="es-UY"/>
              </w:rPr>
            </w:pPr>
          </w:p>
        </w:tc>
      </w:tr>
      <w:tr w:rsidR="006F1543" w:rsidRPr="00BC69C2" w:rsidTr="009024A8">
        <w:trPr>
          <w:gridAfter w:val="1"/>
          <w:wAfter w:w="152" w:type="dxa"/>
          <w:trHeight w:val="284"/>
        </w:trPr>
        <w:tc>
          <w:tcPr>
            <w:tcW w:w="4835" w:type="dxa"/>
            <w:gridSpan w:val="3"/>
            <w:shd w:val="clear" w:color="auto" w:fill="C0C0C0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Número /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Number</w:t>
            </w:r>
            <w:proofErr w:type="spellEnd"/>
          </w:p>
        </w:tc>
        <w:tc>
          <w:tcPr>
            <w:tcW w:w="4841" w:type="dxa"/>
            <w:gridSpan w:val="5"/>
            <w:shd w:val="clear" w:color="auto" w:fill="C0C0C0"/>
            <w:vAlign w:val="center"/>
          </w:tcPr>
          <w:p w:rsidR="006F1543" w:rsidRPr="00BC69C2" w:rsidRDefault="006F1543" w:rsidP="009024A8">
            <w:pPr>
              <w:spacing w:before="60"/>
              <w:rPr>
                <w:rFonts w:ascii="Calibri" w:hAnsi="Calibri"/>
                <w:b/>
                <w:sz w:val="20"/>
                <w:lang w:val="es-UY"/>
              </w:rPr>
            </w:pPr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Fecha de expiración / </w:t>
            </w:r>
            <w:proofErr w:type="spellStart"/>
            <w:r w:rsidRPr="00BC69C2">
              <w:rPr>
                <w:rFonts w:ascii="Calibri" w:hAnsi="Calibri"/>
                <w:b/>
                <w:sz w:val="20"/>
                <w:lang w:val="es-UY"/>
              </w:rPr>
              <w:t>Expiration</w:t>
            </w:r>
            <w:proofErr w:type="spellEnd"/>
            <w:r w:rsidRPr="00BC69C2">
              <w:rPr>
                <w:rFonts w:ascii="Calibri" w:hAnsi="Calibri"/>
                <w:b/>
                <w:sz w:val="20"/>
                <w:lang w:val="es-UY"/>
              </w:rPr>
              <w:t xml:space="preserve"> Date</w:t>
            </w:r>
          </w:p>
        </w:tc>
      </w:tr>
      <w:tr w:rsidR="006F1543" w:rsidRPr="00BC69C2" w:rsidTr="009024A8">
        <w:trPr>
          <w:gridAfter w:val="1"/>
          <w:wAfter w:w="152" w:type="dxa"/>
          <w:trHeight w:val="567"/>
        </w:trPr>
        <w:tc>
          <w:tcPr>
            <w:tcW w:w="4835" w:type="dxa"/>
            <w:gridSpan w:val="3"/>
            <w:shd w:val="clear" w:color="auto" w:fill="F3F3F3"/>
            <w:vAlign w:val="center"/>
          </w:tcPr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lang w:val="es-UY"/>
              </w:rPr>
            </w:pPr>
          </w:p>
        </w:tc>
        <w:tc>
          <w:tcPr>
            <w:tcW w:w="4841" w:type="dxa"/>
            <w:gridSpan w:val="5"/>
            <w:shd w:val="clear" w:color="auto" w:fill="F3F3F3"/>
            <w:vAlign w:val="center"/>
          </w:tcPr>
          <w:p w:rsidR="006F1543" w:rsidRPr="00BC69C2" w:rsidRDefault="006F1543" w:rsidP="009024A8">
            <w:pPr>
              <w:jc w:val="center"/>
              <w:rPr>
                <w:rFonts w:ascii="Calibri" w:hAnsi="Calibri"/>
                <w:b/>
                <w:lang w:val="es-UY"/>
              </w:rPr>
            </w:pPr>
          </w:p>
        </w:tc>
      </w:tr>
      <w:tr w:rsidR="006F1543" w:rsidRPr="00BC69C2" w:rsidTr="009024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68" w:type="dxa"/>
            <w:gridSpan w:val="4"/>
          </w:tcPr>
          <w:p w:rsidR="006F1543" w:rsidRPr="00BC69C2" w:rsidRDefault="006F1543" w:rsidP="009024A8">
            <w:pPr>
              <w:rPr>
                <w:rFonts w:ascii="Calibri" w:hAnsi="Calibri"/>
                <w:sz w:val="16"/>
                <w:szCs w:val="16"/>
                <w:lang w:val="es-UY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en-US" w:eastAsia="zh-CN"/>
              </w:rPr>
              <w:drawing>
                <wp:inline distT="0" distB="0" distL="0" distR="0" wp14:anchorId="4A5218D4" wp14:editId="4A8F69A9">
                  <wp:extent cx="1743075" cy="600075"/>
                  <wp:effectExtent l="0" t="0" r="9525" b="9525"/>
                  <wp:docPr id="6" name="Picture 6" descr="secret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cret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gridSpan w:val="5"/>
          </w:tcPr>
          <w:p w:rsidR="006F1543" w:rsidRPr="00BC69C2" w:rsidRDefault="006F1543" w:rsidP="009024A8">
            <w:pPr>
              <w:jc w:val="right"/>
              <w:rPr>
                <w:rFonts w:ascii="Calibri" w:hAnsi="Calibri"/>
                <w:sz w:val="16"/>
                <w:szCs w:val="16"/>
                <w:lang w:val="es-UY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7AD560C4" wp14:editId="66EE4061">
                  <wp:extent cx="2247900" cy="628650"/>
                  <wp:effectExtent l="0" t="0" r="0" b="0"/>
                  <wp:docPr id="10" name="Picture 10" descr="cnc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nc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1543" w:rsidRDefault="006F1543" w:rsidP="006F154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eastAsia="Calibri"/>
          <w:b/>
          <w:szCs w:val="24"/>
          <w:lang w:val="en-US"/>
        </w:rPr>
      </w:pPr>
      <w:r>
        <w:rPr>
          <w:rFonts w:eastAsia="Calibri"/>
          <w:b/>
          <w:szCs w:val="24"/>
          <w:lang w:val="en-US"/>
        </w:rPr>
        <w:t>_______________________</w:t>
      </w:r>
    </w:p>
    <w:p w:rsidR="00C34772" w:rsidRPr="00D119EC" w:rsidRDefault="00C34772" w:rsidP="006F1543">
      <w:pPr>
        <w:overflowPunct/>
        <w:autoSpaceDE/>
        <w:autoSpaceDN/>
        <w:adjustRightInd/>
        <w:jc w:val="center"/>
        <w:textAlignment w:val="auto"/>
        <w:rPr>
          <w:sz w:val="4"/>
          <w:szCs w:val="4"/>
          <w:lang w:val="en-US"/>
        </w:rPr>
      </w:pPr>
    </w:p>
    <w:sectPr w:rsidR="00C34772" w:rsidRPr="00D119EC" w:rsidSect="00502DF3">
      <w:type w:val="oddPage"/>
      <w:pgSz w:w="11907" w:h="16840" w:code="9"/>
      <w:pgMar w:top="567" w:right="1089" w:bottom="261" w:left="1089" w:header="567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B4" w:rsidRDefault="00141CB4">
      <w:r>
        <w:separator/>
      </w:r>
    </w:p>
  </w:endnote>
  <w:endnote w:type="continuationSeparator" w:id="0">
    <w:p w:rsidR="00141CB4" w:rsidRDefault="0014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43" w:rsidRPr="006F1543" w:rsidRDefault="006F1543" w:rsidP="006F1543">
    <w:pPr>
      <w:pStyle w:val="Footer"/>
      <w:rPr>
        <w:sz w:val="16"/>
        <w:szCs w:val="16"/>
      </w:rPr>
    </w:pPr>
    <w:r w:rsidRPr="006F1543">
      <w:rPr>
        <w:sz w:val="16"/>
        <w:szCs w:val="16"/>
      </w:rPr>
      <w:fldChar w:fldCharType="begin"/>
    </w:r>
    <w:r w:rsidRPr="006F1543">
      <w:rPr>
        <w:sz w:val="16"/>
        <w:szCs w:val="16"/>
      </w:rPr>
      <w:instrText xml:space="preserve"> FILENAME \p  \* MERGEFORMAT </w:instrText>
    </w:r>
    <w:r w:rsidRPr="006F1543">
      <w:rPr>
        <w:sz w:val="16"/>
        <w:szCs w:val="16"/>
      </w:rPr>
      <w:fldChar w:fldCharType="separate"/>
    </w:r>
    <w:r w:rsidR="001E56AD">
      <w:rPr>
        <w:noProof/>
        <w:sz w:val="16"/>
        <w:szCs w:val="16"/>
      </w:rPr>
      <w:t>M:\SG_DOC\SG5\SG5_RG_AMR\SG5RG-AMR_Coll_001S.docx</w:t>
    </w:r>
    <w:r w:rsidRPr="006F154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(350134)</w:t>
    </w:r>
    <w:r w:rsidRPr="006F1543">
      <w:rPr>
        <w:sz w:val="16"/>
        <w:szCs w:val="16"/>
      </w:rPr>
      <w:tab/>
    </w:r>
    <w:r w:rsidRPr="006F1543">
      <w:rPr>
        <w:sz w:val="16"/>
        <w:szCs w:val="16"/>
      </w:rPr>
      <w:fldChar w:fldCharType="begin"/>
    </w:r>
    <w:r w:rsidRPr="006F1543">
      <w:rPr>
        <w:sz w:val="16"/>
        <w:szCs w:val="16"/>
      </w:rPr>
      <w:instrText xml:space="preserve"> SAVEDATE \@ DD.MM.YY </w:instrText>
    </w:r>
    <w:r w:rsidRPr="006F1543">
      <w:rPr>
        <w:sz w:val="16"/>
        <w:szCs w:val="16"/>
      </w:rPr>
      <w:fldChar w:fldCharType="separate"/>
    </w:r>
    <w:r w:rsidR="002F77C4">
      <w:rPr>
        <w:noProof/>
        <w:sz w:val="16"/>
        <w:szCs w:val="16"/>
      </w:rPr>
      <w:t>17.09.13</w:t>
    </w:r>
    <w:r w:rsidRPr="006F1543">
      <w:rPr>
        <w:sz w:val="16"/>
        <w:szCs w:val="16"/>
      </w:rPr>
      <w:fldChar w:fldCharType="end"/>
    </w:r>
    <w:r w:rsidRPr="006F1543">
      <w:rPr>
        <w:sz w:val="16"/>
        <w:szCs w:val="16"/>
      </w:rPr>
      <w:tab/>
    </w:r>
    <w:r w:rsidRPr="006F1543">
      <w:rPr>
        <w:sz w:val="16"/>
        <w:szCs w:val="16"/>
      </w:rPr>
      <w:fldChar w:fldCharType="begin"/>
    </w:r>
    <w:r w:rsidRPr="006F1543">
      <w:rPr>
        <w:sz w:val="16"/>
        <w:szCs w:val="16"/>
      </w:rPr>
      <w:instrText xml:space="preserve"> PRINTDATE \@ DD.MM.YY </w:instrText>
    </w:r>
    <w:r w:rsidRPr="006F1543">
      <w:rPr>
        <w:sz w:val="16"/>
        <w:szCs w:val="16"/>
      </w:rPr>
      <w:fldChar w:fldCharType="separate"/>
    </w:r>
    <w:r w:rsidR="001E56AD">
      <w:rPr>
        <w:noProof/>
        <w:sz w:val="16"/>
        <w:szCs w:val="16"/>
      </w:rPr>
      <w:t>17.09.13</w:t>
    </w:r>
    <w:r w:rsidRPr="006F154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86" w:rsidRPr="00F70686" w:rsidRDefault="00F70686" w:rsidP="00F70686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  <w:rPr>
        <w:caps/>
        <w:noProof/>
        <w:sz w:val="16"/>
        <w:lang w:val="fr-FR"/>
      </w:rPr>
    </w:pPr>
    <w:r w:rsidRPr="00F70686">
      <w:rPr>
        <w:caps/>
        <w:noProof/>
        <w:sz w:val="16"/>
        <w:lang w:val="fr-FR"/>
      </w:rPr>
      <w:t>I</w:t>
    </w:r>
    <w:r>
      <w:rPr>
        <w:caps/>
        <w:noProof/>
        <w:sz w:val="16"/>
        <w:lang w:val="fr-FR"/>
      </w:rPr>
      <w:t>TU-T\COM-T\SG5RG-AMR\COLL\001S</w:t>
    </w:r>
    <w:r w:rsidRPr="00F70686">
      <w:rPr>
        <w:caps/>
        <w:noProof/>
        <w:sz w:val="16"/>
        <w:lang w:val="fr-FR"/>
      </w:rPr>
      <w:t>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5" w:type="pct"/>
      <w:tblInd w:w="5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0"/>
      <w:gridCol w:w="3118"/>
      <w:gridCol w:w="2408"/>
      <w:gridCol w:w="2227"/>
    </w:tblGrid>
    <w:tr w:rsidR="00141CB4" w:rsidRPr="009C6787" w:rsidTr="00D027A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41CB4" w:rsidRDefault="00141CB4" w:rsidP="00D027A3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141CB4" w:rsidRDefault="00141CB4" w:rsidP="00D027A3">
          <w:pPr>
            <w:pStyle w:val="itu"/>
          </w:pPr>
          <w:proofErr w:type="spellStart"/>
          <w:r>
            <w:t>Teléfono</w:t>
          </w:r>
          <w:proofErr w:type="spellEnd"/>
          <w:r>
            <w:t>: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141CB4" w:rsidRDefault="00141CB4" w:rsidP="00D027A3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41CB4" w:rsidRDefault="00141CB4" w:rsidP="00313DBB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proofErr w:type="spellStart"/>
          <w:r>
            <w:t>Correo</w:t>
          </w:r>
          <w:proofErr w:type="spellEnd"/>
          <w:r>
            <w:t>-e:</w:t>
          </w:r>
          <w:r>
            <w:tab/>
            <w:t>itumail@itu.int</w:t>
          </w:r>
        </w:p>
      </w:tc>
    </w:tr>
    <w:tr w:rsidR="00141CB4" w:rsidTr="00D027A3">
      <w:trPr>
        <w:cantSplit/>
      </w:trPr>
      <w:tc>
        <w:tcPr>
          <w:tcW w:w="1062" w:type="pct"/>
        </w:tcPr>
        <w:p w:rsidR="00141CB4" w:rsidRDefault="00141CB4" w:rsidP="00D027A3">
          <w:pPr>
            <w:pStyle w:val="itu"/>
          </w:pPr>
          <w:r>
            <w:t xml:space="preserve">CH-1211 </w:t>
          </w:r>
          <w:proofErr w:type="spellStart"/>
          <w:r>
            <w:t>Ginebra</w:t>
          </w:r>
          <w:proofErr w:type="spellEnd"/>
          <w:r>
            <w:t xml:space="preserve"> 20</w:t>
          </w:r>
        </w:p>
      </w:tc>
      <w:tc>
        <w:tcPr>
          <w:tcW w:w="1584" w:type="pct"/>
        </w:tcPr>
        <w:p w:rsidR="00141CB4" w:rsidRDefault="00141CB4" w:rsidP="00D027A3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141CB4" w:rsidRDefault="00141CB4" w:rsidP="00D027A3">
          <w:pPr>
            <w:pStyle w:val="itu"/>
          </w:pPr>
          <w:proofErr w:type="spellStart"/>
          <w:r>
            <w:t>Telegrama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141CB4" w:rsidRDefault="00141CB4" w:rsidP="00313DBB">
          <w:pPr>
            <w:pStyle w:val="itu"/>
            <w:tabs>
              <w:tab w:val="clear" w:pos="709"/>
              <w:tab w:val="clear" w:pos="1134"/>
              <w:tab w:val="right" w:pos="2012"/>
            </w:tabs>
          </w:pPr>
          <w:r>
            <w:tab/>
            <w:t>www.itu.int</w:t>
          </w:r>
        </w:p>
      </w:tc>
    </w:tr>
    <w:tr w:rsidR="00141CB4" w:rsidTr="00D027A3">
      <w:trPr>
        <w:cantSplit/>
      </w:trPr>
      <w:tc>
        <w:tcPr>
          <w:tcW w:w="1062" w:type="pct"/>
        </w:tcPr>
        <w:p w:rsidR="00141CB4" w:rsidRDefault="00141CB4" w:rsidP="00D027A3">
          <w:pPr>
            <w:pStyle w:val="itu"/>
          </w:pPr>
          <w:proofErr w:type="spellStart"/>
          <w:r>
            <w:t>Suiza</w:t>
          </w:r>
          <w:proofErr w:type="spellEnd"/>
        </w:p>
      </w:tc>
      <w:tc>
        <w:tcPr>
          <w:tcW w:w="1584" w:type="pct"/>
        </w:tcPr>
        <w:p w:rsidR="00141CB4" w:rsidRDefault="00141CB4" w:rsidP="00D027A3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141CB4" w:rsidRDefault="00141CB4" w:rsidP="00D027A3">
          <w:pPr>
            <w:pStyle w:val="itu"/>
          </w:pPr>
        </w:p>
      </w:tc>
      <w:tc>
        <w:tcPr>
          <w:tcW w:w="1131" w:type="pct"/>
        </w:tcPr>
        <w:p w:rsidR="00141CB4" w:rsidRDefault="00141CB4" w:rsidP="00313DBB">
          <w:pPr>
            <w:pStyle w:val="itu"/>
            <w:tabs>
              <w:tab w:val="clear" w:pos="709"/>
              <w:tab w:val="clear" w:pos="1134"/>
              <w:tab w:val="right" w:pos="1843"/>
            </w:tabs>
          </w:pPr>
        </w:p>
      </w:tc>
    </w:tr>
  </w:tbl>
  <w:p w:rsidR="00141CB4" w:rsidRDefault="00141CB4" w:rsidP="00402B0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43" w:rsidRPr="006F1543" w:rsidRDefault="006F1543">
    <w:pPr>
      <w:pStyle w:val="Footer"/>
      <w:rPr>
        <w:sz w:val="16"/>
        <w:szCs w:val="16"/>
      </w:rPr>
    </w:pPr>
    <w:r w:rsidRPr="006F1543">
      <w:rPr>
        <w:sz w:val="16"/>
        <w:szCs w:val="16"/>
      </w:rPr>
      <w:fldChar w:fldCharType="begin"/>
    </w:r>
    <w:r w:rsidRPr="006F1543">
      <w:rPr>
        <w:sz w:val="16"/>
        <w:szCs w:val="16"/>
      </w:rPr>
      <w:instrText xml:space="preserve"> FILENAME \p  \* MERGEFORMAT </w:instrText>
    </w:r>
    <w:r w:rsidRPr="006F1543">
      <w:rPr>
        <w:sz w:val="16"/>
        <w:szCs w:val="16"/>
      </w:rPr>
      <w:fldChar w:fldCharType="separate"/>
    </w:r>
    <w:r w:rsidR="001E56AD">
      <w:rPr>
        <w:noProof/>
        <w:sz w:val="16"/>
        <w:szCs w:val="16"/>
      </w:rPr>
      <w:t>M:\SG_DOC\SG5\SG5_RG_AMR\SG5RG-AMR_Coll_001S.docx</w:t>
    </w:r>
    <w:r w:rsidRPr="006F154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(350134)</w:t>
    </w:r>
    <w:r w:rsidRPr="006F1543">
      <w:rPr>
        <w:sz w:val="16"/>
        <w:szCs w:val="16"/>
      </w:rPr>
      <w:tab/>
    </w:r>
    <w:r w:rsidRPr="006F1543">
      <w:rPr>
        <w:sz w:val="16"/>
        <w:szCs w:val="16"/>
      </w:rPr>
      <w:fldChar w:fldCharType="begin"/>
    </w:r>
    <w:r w:rsidRPr="006F1543">
      <w:rPr>
        <w:sz w:val="16"/>
        <w:szCs w:val="16"/>
      </w:rPr>
      <w:instrText xml:space="preserve"> SAVEDATE \@ DD.MM.YY </w:instrText>
    </w:r>
    <w:r w:rsidRPr="006F1543">
      <w:rPr>
        <w:sz w:val="16"/>
        <w:szCs w:val="16"/>
      </w:rPr>
      <w:fldChar w:fldCharType="separate"/>
    </w:r>
    <w:r w:rsidR="002F77C4">
      <w:rPr>
        <w:noProof/>
        <w:sz w:val="16"/>
        <w:szCs w:val="16"/>
      </w:rPr>
      <w:t>17.09.13</w:t>
    </w:r>
    <w:r w:rsidRPr="006F1543">
      <w:rPr>
        <w:sz w:val="16"/>
        <w:szCs w:val="16"/>
      </w:rPr>
      <w:fldChar w:fldCharType="end"/>
    </w:r>
    <w:r w:rsidRPr="006F1543">
      <w:rPr>
        <w:sz w:val="16"/>
        <w:szCs w:val="16"/>
      </w:rPr>
      <w:tab/>
    </w:r>
    <w:r w:rsidRPr="006F1543">
      <w:rPr>
        <w:sz w:val="16"/>
        <w:szCs w:val="16"/>
      </w:rPr>
      <w:fldChar w:fldCharType="begin"/>
    </w:r>
    <w:r w:rsidRPr="006F1543">
      <w:rPr>
        <w:sz w:val="16"/>
        <w:szCs w:val="16"/>
      </w:rPr>
      <w:instrText xml:space="preserve"> PRINTDATE \@ DD.MM.YY </w:instrText>
    </w:r>
    <w:r w:rsidRPr="006F1543">
      <w:rPr>
        <w:sz w:val="16"/>
        <w:szCs w:val="16"/>
      </w:rPr>
      <w:fldChar w:fldCharType="separate"/>
    </w:r>
    <w:r w:rsidR="001E56AD">
      <w:rPr>
        <w:noProof/>
        <w:sz w:val="16"/>
        <w:szCs w:val="16"/>
      </w:rPr>
      <w:t>17.09.13</w:t>
    </w:r>
    <w:r w:rsidRPr="006F1543">
      <w:rPr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B4" w:rsidRPr="00A85283" w:rsidRDefault="00141CB4">
    <w:pPr>
      <w:pStyle w:val="Footer"/>
      <w:rPr>
        <w:lang w:val="fr-CH"/>
      </w:rPr>
    </w:pPr>
    <w:r>
      <w:rPr>
        <w:lang w:val="fr-FR"/>
      </w:rPr>
      <w:fldChar w:fldCharType="begin"/>
    </w:r>
    <w:r w:rsidRPr="00A85283">
      <w:rPr>
        <w:lang w:val="fr-CH"/>
      </w:rPr>
      <w:instrText xml:space="preserve"> FILENAME \p \* MERGEFORMAT </w:instrText>
    </w:r>
    <w:r>
      <w:rPr>
        <w:lang w:val="fr-FR"/>
      </w:rPr>
      <w:fldChar w:fldCharType="separate"/>
    </w:r>
    <w:r w:rsidR="001E56AD">
      <w:rPr>
        <w:noProof/>
        <w:lang w:val="fr-CH"/>
      </w:rPr>
      <w:t>M:\SG_DOC\SG5\SG5_RG_AMR\SG5RG-AMR_Coll_001S.docx</w:t>
    </w:r>
    <w:r>
      <w:fldChar w:fldCharType="end"/>
    </w:r>
    <w:r w:rsidRPr="00A85283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F77C4">
      <w:rPr>
        <w:noProof/>
      </w:rPr>
      <w:t>17.09.13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B4" w:rsidRDefault="00141CB4">
      <w:r>
        <w:t>____________________</w:t>
      </w:r>
    </w:p>
  </w:footnote>
  <w:footnote w:type="continuationSeparator" w:id="0">
    <w:p w:rsidR="00141CB4" w:rsidRDefault="0014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14141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5267F7" w:rsidRDefault="005267F7" w:rsidP="005267F7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D71082">
          <w:rPr>
            <w:noProof/>
            <w:sz w:val="18"/>
            <w:szCs w:val="18"/>
          </w:rPr>
          <w:t>2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94666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41CB4" w:rsidRPr="00F55157" w:rsidRDefault="00141CB4">
        <w:pPr>
          <w:pStyle w:val="Header"/>
          <w:rPr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9C6787">
          <w:rPr>
            <w:noProof/>
            <w:sz w:val="18"/>
            <w:szCs w:val="18"/>
          </w:rPr>
          <w:t>11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5075090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141CB4" w:rsidRDefault="00141CB4" w:rsidP="00141CB4">
        <w:pPr>
          <w:pStyle w:val="Header"/>
          <w:rPr>
            <w:noProof/>
            <w:sz w:val="18"/>
            <w:szCs w:val="18"/>
          </w:rPr>
        </w:pPr>
        <w:r>
          <w:t xml:space="preserve">- </w:t>
        </w:r>
        <w:r w:rsidRPr="00F55157">
          <w:rPr>
            <w:sz w:val="18"/>
            <w:szCs w:val="18"/>
          </w:rPr>
          <w:fldChar w:fldCharType="begin"/>
        </w:r>
        <w:r w:rsidRPr="00F55157">
          <w:rPr>
            <w:sz w:val="18"/>
            <w:szCs w:val="18"/>
          </w:rPr>
          <w:instrText xml:space="preserve"> PAGE   \* MERGEFORMAT </w:instrText>
        </w:r>
        <w:r w:rsidRPr="00F55157">
          <w:rPr>
            <w:sz w:val="18"/>
            <w:szCs w:val="18"/>
          </w:rPr>
          <w:fldChar w:fldCharType="separate"/>
        </w:r>
        <w:r w:rsidR="00D71082">
          <w:rPr>
            <w:noProof/>
            <w:sz w:val="18"/>
            <w:szCs w:val="18"/>
          </w:rPr>
          <w:t>6</w:t>
        </w:r>
        <w:r w:rsidRPr="00F55157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1EC9"/>
    <w:multiLevelType w:val="multilevel"/>
    <w:tmpl w:val="7ADA9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7AC2B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AAB1857"/>
    <w:multiLevelType w:val="hybridMultilevel"/>
    <w:tmpl w:val="1BD4DB70"/>
    <w:lvl w:ilvl="0" w:tplc="62B2D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7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2634"/>
    <w:rsid w:val="00011795"/>
    <w:rsid w:val="00043D90"/>
    <w:rsid w:val="000678BB"/>
    <w:rsid w:val="00080F6C"/>
    <w:rsid w:val="000C375D"/>
    <w:rsid w:val="000C382F"/>
    <w:rsid w:val="000F67AE"/>
    <w:rsid w:val="00114963"/>
    <w:rsid w:val="001173CC"/>
    <w:rsid w:val="00126D02"/>
    <w:rsid w:val="001344C2"/>
    <w:rsid w:val="00136FC2"/>
    <w:rsid w:val="00141CB4"/>
    <w:rsid w:val="001671BC"/>
    <w:rsid w:val="001A2905"/>
    <w:rsid w:val="001A54CC"/>
    <w:rsid w:val="001C2FAD"/>
    <w:rsid w:val="001D1BA9"/>
    <w:rsid w:val="001E56AD"/>
    <w:rsid w:val="001F0D48"/>
    <w:rsid w:val="002021BB"/>
    <w:rsid w:val="00212668"/>
    <w:rsid w:val="00221C83"/>
    <w:rsid w:val="00234975"/>
    <w:rsid w:val="00257FB4"/>
    <w:rsid w:val="00271D3E"/>
    <w:rsid w:val="0027571F"/>
    <w:rsid w:val="002C1570"/>
    <w:rsid w:val="002F77C4"/>
    <w:rsid w:val="00303D62"/>
    <w:rsid w:val="00313DBB"/>
    <w:rsid w:val="00324783"/>
    <w:rsid w:val="00327BC9"/>
    <w:rsid w:val="00335367"/>
    <w:rsid w:val="0033768F"/>
    <w:rsid w:val="00370C2D"/>
    <w:rsid w:val="003C00D3"/>
    <w:rsid w:val="003C2ECD"/>
    <w:rsid w:val="003D1E8D"/>
    <w:rsid w:val="003D4DFE"/>
    <w:rsid w:val="003D6113"/>
    <w:rsid w:val="003D673B"/>
    <w:rsid w:val="003F0402"/>
    <w:rsid w:val="003F073D"/>
    <w:rsid w:val="003F2855"/>
    <w:rsid w:val="003F45DE"/>
    <w:rsid w:val="00401C20"/>
    <w:rsid w:val="00402B00"/>
    <w:rsid w:val="00421116"/>
    <w:rsid w:val="00450C73"/>
    <w:rsid w:val="004C1AD1"/>
    <w:rsid w:val="004C4144"/>
    <w:rsid w:val="004E26E4"/>
    <w:rsid w:val="004F0A81"/>
    <w:rsid w:val="00502DF3"/>
    <w:rsid w:val="00505119"/>
    <w:rsid w:val="005267F7"/>
    <w:rsid w:val="00535F99"/>
    <w:rsid w:val="00545669"/>
    <w:rsid w:val="00555E45"/>
    <w:rsid w:val="00560EDA"/>
    <w:rsid w:val="00567B54"/>
    <w:rsid w:val="0057186B"/>
    <w:rsid w:val="00586B1D"/>
    <w:rsid w:val="005B4854"/>
    <w:rsid w:val="005B6711"/>
    <w:rsid w:val="005E5F2A"/>
    <w:rsid w:val="00607393"/>
    <w:rsid w:val="00622CE3"/>
    <w:rsid w:val="00635FA2"/>
    <w:rsid w:val="00647213"/>
    <w:rsid w:val="00653A0E"/>
    <w:rsid w:val="0067009C"/>
    <w:rsid w:val="006760CF"/>
    <w:rsid w:val="006969B4"/>
    <w:rsid w:val="006A0C05"/>
    <w:rsid w:val="006A335A"/>
    <w:rsid w:val="006B5061"/>
    <w:rsid w:val="006E24F0"/>
    <w:rsid w:val="006F1543"/>
    <w:rsid w:val="006F6581"/>
    <w:rsid w:val="007128A1"/>
    <w:rsid w:val="00715D93"/>
    <w:rsid w:val="00720BA2"/>
    <w:rsid w:val="0074188D"/>
    <w:rsid w:val="00781E2A"/>
    <w:rsid w:val="007A6373"/>
    <w:rsid w:val="007B34FB"/>
    <w:rsid w:val="007D1CDF"/>
    <w:rsid w:val="008134A7"/>
    <w:rsid w:val="00823E22"/>
    <w:rsid w:val="008258C2"/>
    <w:rsid w:val="00833CCA"/>
    <w:rsid w:val="00846D89"/>
    <w:rsid w:val="008505BD"/>
    <w:rsid w:val="00850C78"/>
    <w:rsid w:val="00855B98"/>
    <w:rsid w:val="008C17AD"/>
    <w:rsid w:val="008D02CD"/>
    <w:rsid w:val="008F29BD"/>
    <w:rsid w:val="0091255A"/>
    <w:rsid w:val="00921997"/>
    <w:rsid w:val="00934054"/>
    <w:rsid w:val="0095172A"/>
    <w:rsid w:val="00963CD8"/>
    <w:rsid w:val="009651A5"/>
    <w:rsid w:val="00975A06"/>
    <w:rsid w:val="009A5E5B"/>
    <w:rsid w:val="009C6787"/>
    <w:rsid w:val="009D3E5C"/>
    <w:rsid w:val="009D4C42"/>
    <w:rsid w:val="009F0942"/>
    <w:rsid w:val="00A119A2"/>
    <w:rsid w:val="00A41330"/>
    <w:rsid w:val="00A42718"/>
    <w:rsid w:val="00A54E47"/>
    <w:rsid w:val="00A85283"/>
    <w:rsid w:val="00AA30D4"/>
    <w:rsid w:val="00AD1512"/>
    <w:rsid w:val="00AE7093"/>
    <w:rsid w:val="00AF276D"/>
    <w:rsid w:val="00B07A99"/>
    <w:rsid w:val="00B17920"/>
    <w:rsid w:val="00B321C3"/>
    <w:rsid w:val="00B422BC"/>
    <w:rsid w:val="00B43F77"/>
    <w:rsid w:val="00B44D9D"/>
    <w:rsid w:val="00B616C2"/>
    <w:rsid w:val="00B95F0A"/>
    <w:rsid w:val="00B96180"/>
    <w:rsid w:val="00BE7389"/>
    <w:rsid w:val="00C0097C"/>
    <w:rsid w:val="00C05882"/>
    <w:rsid w:val="00C17AC0"/>
    <w:rsid w:val="00C24BFC"/>
    <w:rsid w:val="00C31ED4"/>
    <w:rsid w:val="00C34772"/>
    <w:rsid w:val="00C36657"/>
    <w:rsid w:val="00C44C79"/>
    <w:rsid w:val="00C50A2D"/>
    <w:rsid w:val="00C71699"/>
    <w:rsid w:val="00C717E3"/>
    <w:rsid w:val="00CB3300"/>
    <w:rsid w:val="00CC1DE4"/>
    <w:rsid w:val="00D027A3"/>
    <w:rsid w:val="00D04DBF"/>
    <w:rsid w:val="00D119EC"/>
    <w:rsid w:val="00D46B05"/>
    <w:rsid w:val="00D71082"/>
    <w:rsid w:val="00DA16FC"/>
    <w:rsid w:val="00DA7E46"/>
    <w:rsid w:val="00DD77C9"/>
    <w:rsid w:val="00DD7900"/>
    <w:rsid w:val="00DF5926"/>
    <w:rsid w:val="00DF61F3"/>
    <w:rsid w:val="00E5040E"/>
    <w:rsid w:val="00E764E2"/>
    <w:rsid w:val="00E81A56"/>
    <w:rsid w:val="00E839B0"/>
    <w:rsid w:val="00E85734"/>
    <w:rsid w:val="00E92C09"/>
    <w:rsid w:val="00EA3374"/>
    <w:rsid w:val="00EB4E19"/>
    <w:rsid w:val="00EF4FA4"/>
    <w:rsid w:val="00F40F4E"/>
    <w:rsid w:val="00F453C5"/>
    <w:rsid w:val="00F55157"/>
    <w:rsid w:val="00F6461F"/>
    <w:rsid w:val="00F70686"/>
    <w:rsid w:val="00F77BF6"/>
    <w:rsid w:val="00F81188"/>
    <w:rsid w:val="00F8524F"/>
    <w:rsid w:val="00F85832"/>
    <w:rsid w:val="00F904D8"/>
    <w:rsid w:val="00FA4A45"/>
    <w:rsid w:val="00FB1841"/>
    <w:rsid w:val="00FD2B2D"/>
    <w:rsid w:val="00F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paragraph" w:styleId="BodyText3">
    <w:name w:val="Body Text 3"/>
    <w:basedOn w:val="Normal"/>
    <w:link w:val="BodyText3Char"/>
    <w:rsid w:val="006F1543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6F1543"/>
    <w:rPr>
      <w:rFonts w:ascii="Times New Roman" w:hAnsi="Times New Roman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91255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55A"/>
    <w:rPr>
      <w:rFonts w:ascii="Tahoma" w:hAnsi="Tahoma" w:cs="Tahoma"/>
      <w:sz w:val="16"/>
      <w:szCs w:val="16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524F"/>
    <w:pPr>
      <w:ind w:left="720"/>
      <w:contextualSpacing/>
    </w:pPr>
  </w:style>
  <w:style w:type="paragraph" w:customStyle="1" w:styleId="AnnexNo">
    <w:name w:val="Annex_No"/>
    <w:basedOn w:val="Normal"/>
    <w:next w:val="Normal"/>
    <w:rsid w:val="005B4854"/>
    <w:pPr>
      <w:keepNext/>
      <w:keepLines/>
      <w:spacing w:before="480" w:after="80"/>
      <w:jc w:val="center"/>
      <w:textAlignment w:val="auto"/>
    </w:pPr>
    <w:rPr>
      <w:caps/>
      <w:sz w:val="28"/>
      <w:lang w:val="fr-FR"/>
    </w:rPr>
  </w:style>
  <w:style w:type="paragraph" w:styleId="BodyText3">
    <w:name w:val="Body Text 3"/>
    <w:basedOn w:val="Normal"/>
    <w:link w:val="BodyText3Char"/>
    <w:rsid w:val="006F1543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6F1543"/>
    <w:rPr>
      <w:rFonts w:ascii="Times New Roman" w:hAnsi="Times New Roman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u.int/ITU-T/studygroups/templates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tiendaleon.com.ar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34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hyperlink" Target="mailto:tsbsg5@itu.int" TargetMode="External"/><Relationship Id="rId17" Type="http://schemas.openxmlformats.org/officeDocument/2006/relationships/header" Target="header2.xml"/><Relationship Id="rId25" Type="http://schemas.openxmlformats.org/officeDocument/2006/relationships/hyperlink" Target="http://www.taxiezeiza.com.ar" TargetMode="External"/><Relationship Id="rId33" Type="http://schemas.openxmlformats.org/officeDocument/2006/relationships/footer" Target="footer5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29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itel@oas.org" TargetMode="External"/><Relationship Id="rId24" Type="http://schemas.openxmlformats.org/officeDocument/2006/relationships/image" Target="media/image3.jpeg"/><Relationship Id="rId32" Type="http://schemas.openxmlformats.org/officeDocument/2006/relationships/footer" Target="footer4.xml"/><Relationship Id="rId37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://itu.int/en/ITU-T/studygroups/2013-2016/05/sg5rgamr/" TargetMode="External"/><Relationship Id="rId23" Type="http://schemas.openxmlformats.org/officeDocument/2006/relationships/hyperlink" Target="mailto:lcarranza@cnc.gov.ar" TargetMode="External"/><Relationship Id="rId28" Type="http://schemas.openxmlformats.org/officeDocument/2006/relationships/hyperlink" Target="mailto:lintelesano@cnc.gov.ar" TargetMode="External"/><Relationship Id="rId36" Type="http://schemas.openxmlformats.org/officeDocument/2006/relationships/image" Target="media/image7.jpeg"/><Relationship Id="rId10" Type="http://schemas.openxmlformats.org/officeDocument/2006/relationships/hyperlink" Target="mailto:tsbsg5@itu.int" TargetMode="External"/><Relationship Id="rId19" Type="http://schemas.openxmlformats.org/officeDocument/2006/relationships/footer" Target="footer2.xm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tsbreg@itu.int" TargetMode="External"/><Relationship Id="rId22" Type="http://schemas.openxmlformats.org/officeDocument/2006/relationships/hyperlink" Target="http://www.intercontinentalmendoza.com" TargetMode="External"/><Relationship Id="rId27" Type="http://schemas.openxmlformats.org/officeDocument/2006/relationships/hyperlink" Target="http://www.mrecic.gov.ar" TargetMode="External"/><Relationship Id="rId30" Type="http://schemas.openxmlformats.org/officeDocument/2006/relationships/hyperlink" Target="http://www.ciudaddemendoza.gov.ar" TargetMode="External"/><Relationship Id="rId35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al\AppData\Roaming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62309-4246-483D-8E00-A023861A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11</Pages>
  <Words>2206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14961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2013-09-17T13:34:00Z</cp:lastPrinted>
  <dcterms:created xsi:type="dcterms:W3CDTF">2013-09-18T08:43:00Z</dcterms:created>
  <dcterms:modified xsi:type="dcterms:W3CDTF">2013-09-18T08:43:00Z</dcterms:modified>
</cp:coreProperties>
</file>