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14:paraId="72579CFB" w14:textId="77777777" w:rsidTr="00FB4C0B">
        <w:trPr>
          <w:cantSplit/>
          <w:trHeight w:val="15"/>
        </w:trPr>
        <w:tc>
          <w:tcPr>
            <w:tcW w:w="1418" w:type="dxa"/>
            <w:gridSpan w:val="2"/>
            <w:vAlign w:val="center"/>
          </w:tcPr>
          <w:p w14:paraId="5529E8FB" w14:textId="77777777" w:rsidR="00E6788D" w:rsidRPr="009A54D9" w:rsidRDefault="00E6788D" w:rsidP="00FB4C0B">
            <w:pPr>
              <w:pStyle w:val="Tabletext"/>
              <w:jc w:val="center"/>
            </w:pPr>
            <w:bookmarkStart w:id="0" w:name="ditulogo"/>
            <w:bookmarkStart w:id="1" w:name="_GoBack"/>
            <w:bookmarkEnd w:id="0"/>
            <w:bookmarkEnd w:id="1"/>
            <w:r>
              <w:rPr>
                <w:noProof/>
                <w:lang w:eastAsia="zh-CN"/>
              </w:rPr>
              <w:drawing>
                <wp:inline distT="0" distB="0" distL="0" distR="0" wp14:anchorId="7A8957B6" wp14:editId="01F6E54B">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43DBBB6D" w14:textId="77777777" w:rsidR="007D0DC2" w:rsidRDefault="007D0DC2" w:rsidP="00FB4C0B">
            <w:pPr>
              <w:spacing w:before="0"/>
              <w:rPr>
                <w:rFonts w:cs="Times New Roman Bold"/>
                <w:b/>
                <w:bCs/>
                <w:smallCaps/>
                <w:sz w:val="26"/>
                <w:szCs w:val="26"/>
              </w:rPr>
            </w:pPr>
            <w:r w:rsidRPr="00C27BDB">
              <w:rPr>
                <w:rFonts w:cs="Times New Roman Bold"/>
                <w:b/>
                <w:bCs/>
                <w:smallCaps/>
                <w:sz w:val="36"/>
                <w:szCs w:val="36"/>
              </w:rPr>
              <w:t>International telecommunication union</w:t>
            </w:r>
          </w:p>
          <w:p w14:paraId="5FB2210F" w14:textId="77777777" w:rsidR="00E6788D" w:rsidRPr="00F50108" w:rsidRDefault="007D0DC2" w:rsidP="00FB4C0B">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4FAB1BD5" w14:textId="142BFBEC" w:rsidR="00E6788D" w:rsidRPr="00F50108" w:rsidRDefault="004C14FC" w:rsidP="00FB4C0B">
            <w:pPr>
              <w:spacing w:before="0"/>
              <w:jc w:val="right"/>
              <w:rPr>
                <w:rFonts w:ascii="Verdana" w:hAnsi="Verdana"/>
                <w:color w:val="FFFFFF"/>
                <w:sz w:val="26"/>
                <w:szCs w:val="26"/>
              </w:rPr>
            </w:pPr>
            <w:r>
              <w:rPr>
                <w:rFonts w:ascii="Verdana" w:hAnsi="Verdana"/>
                <w:noProof/>
                <w:color w:val="FFFFFF"/>
                <w:sz w:val="26"/>
                <w:szCs w:val="26"/>
                <w:lang w:eastAsia="zh-CN"/>
              </w:rPr>
              <w:drawing>
                <wp:inline distT="0" distB="0" distL="0" distR="0" wp14:anchorId="766C496C" wp14:editId="3349B962">
                  <wp:extent cx="74295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609600"/>
                          </a:xfrm>
                          <a:prstGeom prst="rect">
                            <a:avLst/>
                          </a:prstGeom>
                          <a:noFill/>
                        </pic:spPr>
                      </pic:pic>
                    </a:graphicData>
                  </a:graphic>
                </wp:inline>
              </w:drawing>
            </w:r>
          </w:p>
        </w:tc>
      </w:tr>
      <w:tr w:rsidR="000305E1" w14:paraId="49BA684A" w14:textId="77777777" w:rsidTr="00FB4C0B">
        <w:trPr>
          <w:cantSplit/>
          <w:trHeight w:val="254"/>
        </w:trPr>
        <w:tc>
          <w:tcPr>
            <w:tcW w:w="5387" w:type="dxa"/>
            <w:gridSpan w:val="3"/>
            <w:vAlign w:val="center"/>
          </w:tcPr>
          <w:p w14:paraId="262E4AE3" w14:textId="77777777" w:rsidR="000305E1" w:rsidRDefault="000305E1" w:rsidP="00FB4C0B">
            <w:pPr>
              <w:pStyle w:val="Tabletext"/>
              <w:jc w:val="right"/>
            </w:pPr>
          </w:p>
        </w:tc>
        <w:tc>
          <w:tcPr>
            <w:tcW w:w="4394" w:type="dxa"/>
            <w:gridSpan w:val="2"/>
            <w:vAlign w:val="center"/>
          </w:tcPr>
          <w:p w14:paraId="58FBAA20" w14:textId="42A41577" w:rsidR="000305E1" w:rsidRDefault="005B53E1" w:rsidP="004C14FC">
            <w:pPr>
              <w:pStyle w:val="Tabletext"/>
              <w:spacing w:before="480" w:after="120"/>
            </w:pPr>
            <w:r>
              <w:t xml:space="preserve">Geneva, </w:t>
            </w:r>
            <w:r w:rsidR="004C14FC">
              <w:t>2</w:t>
            </w:r>
            <w:r w:rsidR="009618C5">
              <w:t xml:space="preserve"> February</w:t>
            </w:r>
            <w:r w:rsidR="003934E8">
              <w:t xml:space="preserve"> 201</w:t>
            </w:r>
            <w:r w:rsidR="009618C5">
              <w:t>6</w:t>
            </w:r>
          </w:p>
        </w:tc>
      </w:tr>
      <w:tr w:rsidR="007D0DC2" w14:paraId="7057B131" w14:textId="77777777" w:rsidTr="00FB4C0B">
        <w:trPr>
          <w:cantSplit/>
          <w:trHeight w:val="746"/>
        </w:trPr>
        <w:tc>
          <w:tcPr>
            <w:tcW w:w="1098" w:type="dxa"/>
          </w:tcPr>
          <w:p w14:paraId="0F3FB07C" w14:textId="77777777" w:rsidR="007D0DC2" w:rsidRPr="00F36AC4" w:rsidRDefault="007D0DC2" w:rsidP="00FB4C0B">
            <w:pPr>
              <w:pStyle w:val="Tabletext"/>
              <w:rPr>
                <w:rFonts w:ascii="Futura Lt BT" w:hAnsi="Futura Lt BT"/>
              </w:rPr>
            </w:pPr>
            <w:bookmarkStart w:id="2" w:name="Adress_E" w:colFirst="2" w:colLast="2"/>
            <w:r w:rsidRPr="00F36AC4">
              <w:t>Ref:</w:t>
            </w:r>
          </w:p>
        </w:tc>
        <w:tc>
          <w:tcPr>
            <w:tcW w:w="4289" w:type="dxa"/>
            <w:gridSpan w:val="2"/>
          </w:tcPr>
          <w:p w14:paraId="1962311B" w14:textId="326ACED2" w:rsidR="007D0DC2" w:rsidRPr="00F36AC4" w:rsidRDefault="009618C5" w:rsidP="00FB4C0B">
            <w:pPr>
              <w:pStyle w:val="Tabletext"/>
            </w:pPr>
            <w:r>
              <w:rPr>
                <w:b/>
              </w:rPr>
              <w:t>TSB Collective letter 10</w:t>
            </w:r>
            <w:r w:rsidR="004A7E90">
              <w:rPr>
                <w:b/>
              </w:rPr>
              <w:t>/13</w:t>
            </w:r>
          </w:p>
        </w:tc>
        <w:tc>
          <w:tcPr>
            <w:tcW w:w="4394" w:type="dxa"/>
            <w:gridSpan w:val="2"/>
            <w:vMerge w:val="restart"/>
          </w:tcPr>
          <w:p w14:paraId="6702AB27" w14:textId="77777777" w:rsidR="007D0DC2" w:rsidRDefault="007D0DC2" w:rsidP="00FB4C0B">
            <w:pPr>
              <w:pStyle w:val="Tabletext"/>
              <w:ind w:left="283" w:hanging="283"/>
            </w:pPr>
            <w:r>
              <w:t>-</w:t>
            </w:r>
            <w:r>
              <w:tab/>
              <w:t xml:space="preserve">To Administrations of Member States of the Union; </w:t>
            </w:r>
          </w:p>
          <w:p w14:paraId="6C6CE8E8" w14:textId="77777777" w:rsidR="007D0DC2" w:rsidRDefault="007D0DC2" w:rsidP="00FB4C0B">
            <w:pPr>
              <w:pStyle w:val="Tabletext"/>
              <w:ind w:left="283" w:hanging="283"/>
            </w:pPr>
            <w:r>
              <w:t>-</w:t>
            </w:r>
            <w:r>
              <w:tab/>
              <w:t>To ITU</w:t>
            </w:r>
            <w:r>
              <w:noBreakHyphen/>
              <w:t>T Sector Members;</w:t>
            </w:r>
          </w:p>
          <w:p w14:paraId="29300225" w14:textId="3D96AA71" w:rsidR="007D0DC2" w:rsidRDefault="007D0DC2" w:rsidP="004C14FC">
            <w:pPr>
              <w:pStyle w:val="Tabletext"/>
              <w:ind w:left="283" w:hanging="283"/>
            </w:pPr>
            <w:r>
              <w:t>-</w:t>
            </w:r>
            <w:r>
              <w:tab/>
              <w:t>To ITU</w:t>
            </w:r>
            <w:r>
              <w:noBreakHyphen/>
              <w:t>T</w:t>
            </w:r>
            <w:r w:rsidR="004C14FC">
              <w:t xml:space="preserve"> SG 13</w:t>
            </w:r>
            <w:r>
              <w:t xml:space="preserve"> Associates</w:t>
            </w:r>
            <w:r w:rsidR="004C14FC">
              <w:t>;</w:t>
            </w:r>
            <w:r>
              <w:t xml:space="preserve"> and </w:t>
            </w:r>
          </w:p>
          <w:p w14:paraId="31CF14A4" w14:textId="6D6343C2" w:rsidR="007D0DC2" w:rsidRDefault="007D0DC2" w:rsidP="00CD4DF0">
            <w:pPr>
              <w:pStyle w:val="Tabletext"/>
              <w:ind w:left="283" w:hanging="283"/>
            </w:pPr>
            <w:r>
              <w:t>-</w:t>
            </w:r>
            <w:r>
              <w:tab/>
              <w:t>To ITU Academia</w:t>
            </w:r>
          </w:p>
        </w:tc>
      </w:tr>
      <w:bookmarkEnd w:id="2"/>
      <w:tr w:rsidR="00951309" w14:paraId="6594F7C8" w14:textId="77777777" w:rsidTr="00FB4C0B">
        <w:trPr>
          <w:cantSplit/>
          <w:trHeight w:val="221"/>
        </w:trPr>
        <w:tc>
          <w:tcPr>
            <w:tcW w:w="1098" w:type="dxa"/>
          </w:tcPr>
          <w:p w14:paraId="6F3587EE" w14:textId="77777777" w:rsidR="00951309" w:rsidRPr="00F36AC4" w:rsidRDefault="00951309" w:rsidP="00FB4C0B">
            <w:pPr>
              <w:pStyle w:val="Tabletext"/>
            </w:pPr>
            <w:r w:rsidRPr="00F36AC4">
              <w:t>Tel:</w:t>
            </w:r>
          </w:p>
        </w:tc>
        <w:tc>
          <w:tcPr>
            <w:tcW w:w="4289" w:type="dxa"/>
            <w:gridSpan w:val="2"/>
          </w:tcPr>
          <w:p w14:paraId="73AC9B49" w14:textId="77777777" w:rsidR="00951309" w:rsidRPr="00F36AC4" w:rsidRDefault="00951309" w:rsidP="00FB4C0B">
            <w:pPr>
              <w:pStyle w:val="Tabletext"/>
              <w:rPr>
                <w:b/>
              </w:rPr>
            </w:pPr>
            <w:r w:rsidRPr="00F36AC4">
              <w:t>+41 22 730</w:t>
            </w:r>
            <w:r w:rsidR="00360032">
              <w:t xml:space="preserve"> 5126</w:t>
            </w:r>
          </w:p>
        </w:tc>
        <w:tc>
          <w:tcPr>
            <w:tcW w:w="4394" w:type="dxa"/>
            <w:gridSpan w:val="2"/>
            <w:vMerge/>
          </w:tcPr>
          <w:p w14:paraId="3FCE3A07" w14:textId="77777777" w:rsidR="00951309" w:rsidRDefault="00951309" w:rsidP="00FB4C0B">
            <w:pPr>
              <w:pStyle w:val="Tabletext"/>
              <w:ind w:left="142" w:hanging="142"/>
            </w:pPr>
          </w:p>
        </w:tc>
      </w:tr>
      <w:tr w:rsidR="00951309" w14:paraId="371BC9C1" w14:textId="77777777" w:rsidTr="00FB4C0B">
        <w:trPr>
          <w:cantSplit/>
          <w:trHeight w:val="282"/>
        </w:trPr>
        <w:tc>
          <w:tcPr>
            <w:tcW w:w="1098" w:type="dxa"/>
          </w:tcPr>
          <w:p w14:paraId="1EF29A4F" w14:textId="77777777" w:rsidR="00951309" w:rsidRPr="00F36AC4" w:rsidRDefault="00951309" w:rsidP="00FB4C0B">
            <w:pPr>
              <w:pStyle w:val="Tabletext"/>
            </w:pPr>
            <w:r w:rsidRPr="00F36AC4">
              <w:t>Fax:</w:t>
            </w:r>
          </w:p>
        </w:tc>
        <w:tc>
          <w:tcPr>
            <w:tcW w:w="4289" w:type="dxa"/>
            <w:gridSpan w:val="2"/>
          </w:tcPr>
          <w:p w14:paraId="5C169CB1" w14:textId="77777777" w:rsidR="00951309" w:rsidRPr="00F36AC4" w:rsidRDefault="00951309" w:rsidP="00FB4C0B">
            <w:pPr>
              <w:pStyle w:val="Tabletext"/>
              <w:rPr>
                <w:b/>
              </w:rPr>
            </w:pPr>
            <w:r w:rsidRPr="00F36AC4">
              <w:t>+41 22 730 5853</w:t>
            </w:r>
          </w:p>
        </w:tc>
        <w:tc>
          <w:tcPr>
            <w:tcW w:w="4394" w:type="dxa"/>
            <w:gridSpan w:val="2"/>
            <w:vMerge/>
          </w:tcPr>
          <w:p w14:paraId="6A8623E4" w14:textId="77777777" w:rsidR="00951309" w:rsidRDefault="00951309" w:rsidP="00FB4C0B">
            <w:pPr>
              <w:pStyle w:val="Tabletext"/>
              <w:ind w:left="142" w:hanging="142"/>
            </w:pPr>
          </w:p>
        </w:tc>
      </w:tr>
      <w:tr w:rsidR="00951309" w14:paraId="77787BAC" w14:textId="77777777" w:rsidTr="00FB4C0B">
        <w:trPr>
          <w:cantSplit/>
          <w:trHeight w:val="376"/>
        </w:trPr>
        <w:tc>
          <w:tcPr>
            <w:tcW w:w="1098" w:type="dxa"/>
          </w:tcPr>
          <w:p w14:paraId="4017C87B" w14:textId="77777777" w:rsidR="00951309" w:rsidRPr="00F36AC4" w:rsidRDefault="00951309" w:rsidP="00FB4C0B">
            <w:pPr>
              <w:pStyle w:val="Tabletext"/>
            </w:pPr>
            <w:r w:rsidRPr="00F36AC4">
              <w:t>E-mail:</w:t>
            </w:r>
          </w:p>
        </w:tc>
        <w:tc>
          <w:tcPr>
            <w:tcW w:w="4289" w:type="dxa"/>
            <w:gridSpan w:val="2"/>
          </w:tcPr>
          <w:p w14:paraId="6B72E894" w14:textId="77777777" w:rsidR="00951309" w:rsidRPr="00F36AC4" w:rsidRDefault="008F43C3" w:rsidP="00FB4C0B">
            <w:pPr>
              <w:pStyle w:val="Tabletext"/>
            </w:pPr>
            <w:hyperlink r:id="rId10" w:history="1">
              <w:r w:rsidR="004A7E90" w:rsidRPr="000013F1">
                <w:rPr>
                  <w:rStyle w:val="Hyperlink"/>
                  <w:szCs w:val="22"/>
                </w:rPr>
                <w:t>tsbsg13@itu.int</w:t>
              </w:r>
            </w:hyperlink>
            <w:r w:rsidR="00951309" w:rsidRPr="00F36AC4">
              <w:t xml:space="preserve"> </w:t>
            </w:r>
          </w:p>
        </w:tc>
        <w:tc>
          <w:tcPr>
            <w:tcW w:w="4394" w:type="dxa"/>
            <w:gridSpan w:val="2"/>
          </w:tcPr>
          <w:p w14:paraId="32516410" w14:textId="77777777" w:rsidR="00951309" w:rsidRDefault="00951309" w:rsidP="00FB4C0B">
            <w:pPr>
              <w:pStyle w:val="Tabletext"/>
              <w:ind w:left="283" w:hanging="283"/>
            </w:pPr>
          </w:p>
        </w:tc>
      </w:tr>
      <w:tr w:rsidR="00951309" w:rsidRPr="009B6449" w14:paraId="462914B8" w14:textId="77777777" w:rsidTr="00FB4C0B">
        <w:trPr>
          <w:cantSplit/>
          <w:trHeight w:val="80"/>
        </w:trPr>
        <w:tc>
          <w:tcPr>
            <w:tcW w:w="1098" w:type="dxa"/>
          </w:tcPr>
          <w:p w14:paraId="642D68B9" w14:textId="77777777" w:rsidR="00951309" w:rsidRPr="009B6449" w:rsidRDefault="00951309" w:rsidP="00FB4C0B">
            <w:pPr>
              <w:pStyle w:val="Tabletext"/>
            </w:pPr>
            <w:r w:rsidRPr="009B6449">
              <w:t>Subject:</w:t>
            </w:r>
          </w:p>
        </w:tc>
        <w:tc>
          <w:tcPr>
            <w:tcW w:w="8683" w:type="dxa"/>
            <w:gridSpan w:val="4"/>
          </w:tcPr>
          <w:p w14:paraId="3D176922" w14:textId="7472077B" w:rsidR="00951309" w:rsidRPr="009B6449" w:rsidRDefault="004A7E90" w:rsidP="004C14FC">
            <w:pPr>
              <w:pStyle w:val="Tabletext"/>
            </w:pPr>
            <w:r w:rsidRPr="004A6118">
              <w:rPr>
                <w:b/>
                <w:bCs/>
              </w:rPr>
              <w:t>Meeting of</w:t>
            </w:r>
            <w:r w:rsidR="003E34E1">
              <w:rPr>
                <w:b/>
                <w:bCs/>
              </w:rPr>
              <w:t xml:space="preserve"> </w:t>
            </w:r>
            <w:r w:rsidR="004C14FC">
              <w:rPr>
                <w:b/>
                <w:bCs/>
              </w:rPr>
              <w:t xml:space="preserve">ITU-T </w:t>
            </w:r>
            <w:r w:rsidR="009618C5">
              <w:rPr>
                <w:b/>
                <w:bCs/>
              </w:rPr>
              <w:t>Study Group 13</w:t>
            </w:r>
            <w:r w:rsidR="004C14FC">
              <w:rPr>
                <w:b/>
                <w:bCs/>
              </w:rPr>
              <w:t xml:space="preserve">; </w:t>
            </w:r>
            <w:r w:rsidRPr="004A6118">
              <w:rPr>
                <w:b/>
                <w:bCs/>
              </w:rPr>
              <w:t xml:space="preserve">Geneva, </w:t>
            </w:r>
            <w:r>
              <w:rPr>
                <w:b/>
                <w:bCs/>
              </w:rPr>
              <w:t>2</w:t>
            </w:r>
            <w:r w:rsidR="009618C5">
              <w:rPr>
                <w:b/>
                <w:bCs/>
              </w:rPr>
              <w:t>9</w:t>
            </w:r>
            <w:r>
              <w:rPr>
                <w:b/>
                <w:bCs/>
              </w:rPr>
              <w:t xml:space="preserve"> </w:t>
            </w:r>
            <w:r w:rsidR="009618C5">
              <w:rPr>
                <w:b/>
                <w:bCs/>
              </w:rPr>
              <w:t>April</w:t>
            </w:r>
            <w:r>
              <w:rPr>
                <w:b/>
                <w:bCs/>
              </w:rPr>
              <w:t xml:space="preserve"> 201</w:t>
            </w:r>
            <w:r w:rsidR="009618C5">
              <w:rPr>
                <w:b/>
                <w:bCs/>
              </w:rPr>
              <w:t>6</w:t>
            </w:r>
          </w:p>
        </w:tc>
      </w:tr>
    </w:tbl>
    <w:p w14:paraId="310CA8BE" w14:textId="77777777" w:rsidR="000B46FB" w:rsidRDefault="000B46FB" w:rsidP="000B46FB">
      <w:pPr>
        <w:spacing w:before="600"/>
      </w:pPr>
      <w:bookmarkStart w:id="3" w:name="StartTyping_E"/>
      <w:bookmarkEnd w:id="3"/>
      <w:r>
        <w:t>Dear Sir/Madam,</w:t>
      </w:r>
      <w:r w:rsidR="00584AFA">
        <w:tab/>
      </w:r>
    </w:p>
    <w:p w14:paraId="5D53350C" w14:textId="4BD872D3" w:rsidR="00276771" w:rsidRPr="00276771" w:rsidRDefault="00E346AC" w:rsidP="00276771">
      <w:r w:rsidRPr="00E346AC">
        <w:t>With my agreement to the request of Study Group 13 Chairman (Mr</w:t>
      </w:r>
      <w:r>
        <w:t xml:space="preserve"> Leo Lehmann</w:t>
      </w:r>
      <w:r w:rsidRPr="00E346AC">
        <w:t xml:space="preserve">) and as endorsed at the meeting of Study Group 13 (Geneva, </w:t>
      </w:r>
      <w:r w:rsidR="009618C5">
        <w:t>30 November – 11 December 2015</w:t>
      </w:r>
      <w:r w:rsidRPr="00E346AC">
        <w:t>), it</w:t>
      </w:r>
      <w:r w:rsidR="001C0948">
        <w:t xml:space="preserve"> is my pleasure to invite you to attend </w:t>
      </w:r>
      <w:r w:rsidR="004A7E90" w:rsidRPr="004A7E90">
        <w:t>the meeting of</w:t>
      </w:r>
      <w:r w:rsidR="003E34E1">
        <w:t xml:space="preserve"> the</w:t>
      </w:r>
      <w:r w:rsidR="004A7E90" w:rsidRPr="004A7E90">
        <w:t xml:space="preserve"> </w:t>
      </w:r>
      <w:r w:rsidR="00276771" w:rsidRPr="00276771">
        <w:t>Study Group 13 (</w:t>
      </w:r>
      <w:r w:rsidR="00276771" w:rsidRPr="00276771">
        <w:rPr>
          <w:i/>
          <w:iCs/>
        </w:rPr>
        <w:t>Future networks including cloud computing, mobile and N</w:t>
      </w:r>
      <w:r w:rsidR="00276771">
        <w:rPr>
          <w:i/>
          <w:iCs/>
        </w:rPr>
        <w:t>ext Generation Networks</w:t>
      </w:r>
      <w:r w:rsidR="00276771" w:rsidRPr="00276771">
        <w:t xml:space="preserve">) </w:t>
      </w:r>
      <w:r w:rsidR="00723041">
        <w:t xml:space="preserve">that </w:t>
      </w:r>
      <w:r w:rsidR="00276771" w:rsidRPr="00276771">
        <w:t>is to meet at ITU headquarters, Geneva</w:t>
      </w:r>
      <w:r w:rsidR="00EB5DE3">
        <w:t>,</w:t>
      </w:r>
      <w:r w:rsidR="00276771" w:rsidRPr="00276771">
        <w:t xml:space="preserve"> on 2</w:t>
      </w:r>
      <w:r w:rsidR="00276771">
        <w:t>9 April 2016</w:t>
      </w:r>
      <w:r w:rsidR="00276771" w:rsidRPr="00276771">
        <w:t xml:space="preserve"> in order to take action (consent, determination, approval) on draft Recommendations or approval of Supplements</w:t>
      </w:r>
      <w:r w:rsidR="00EB5DE3">
        <w:t xml:space="preserve"> and technical reports</w:t>
      </w:r>
      <w:r w:rsidR="00276771" w:rsidRPr="00276771">
        <w:t>.</w:t>
      </w:r>
    </w:p>
    <w:p w14:paraId="7386593D" w14:textId="3F1479C4" w:rsidR="00276771" w:rsidRDefault="00276771" w:rsidP="004C14FC">
      <w:r w:rsidRPr="00276771">
        <w:t xml:space="preserve">The meeting of Study Group 13 will open at 0930 hours. </w:t>
      </w:r>
      <w:r w:rsidR="001C0948">
        <w:t>Participant registration will begin at 0830</w:t>
      </w:r>
      <w:r w:rsidR="004C14FC">
        <w:t> </w:t>
      </w:r>
      <w:r w:rsidR="001C0948">
        <w:t xml:space="preserve">hours at the Montbrillant entrance. Detailed information concerning the meeting room will be displayed on screens at the entrances to ITU headquarters. </w:t>
      </w:r>
    </w:p>
    <w:p w14:paraId="057B244C" w14:textId="602C3D97" w:rsidR="00276771" w:rsidRDefault="00276771" w:rsidP="00276771">
      <w:r w:rsidRPr="00276771">
        <w:t>No interpretation will be provided for this meeting.</w:t>
      </w:r>
    </w:p>
    <w:p w14:paraId="4BA5A0DE" w14:textId="041A7159" w:rsidR="001C0948" w:rsidRDefault="001C0948" w:rsidP="00276771">
      <w:r>
        <w:t>Additional information about the meeting</w:t>
      </w:r>
      <w:r w:rsidR="003E34E1">
        <w:t>s</w:t>
      </w:r>
      <w:r>
        <w:t xml:space="preserve"> is set forth in </w:t>
      </w:r>
      <w:r w:rsidRPr="00CF58E2">
        <w:rPr>
          <w:b/>
          <w:bCs/>
        </w:rPr>
        <w:t>Annex A</w:t>
      </w:r>
      <w:r>
        <w:t>.</w:t>
      </w:r>
    </w:p>
    <w:p w14:paraId="2C193187" w14:textId="29882A91" w:rsidR="00360032" w:rsidRDefault="001C0948" w:rsidP="004C14FC">
      <w:pPr>
        <w:rPr>
          <w:b/>
          <w:bCs/>
        </w:rPr>
      </w:pPr>
      <w:r>
        <w:t xml:space="preserve">The draft </w:t>
      </w:r>
      <w:r>
        <w:rPr>
          <w:b/>
          <w:bCs/>
        </w:rPr>
        <w:t xml:space="preserve">Agenda </w:t>
      </w:r>
      <w:r w:rsidRPr="00580DD4">
        <w:t>of the meeting</w:t>
      </w:r>
      <w:r>
        <w:t>, as prepared by</w:t>
      </w:r>
      <w:r w:rsidR="00360032" w:rsidRPr="00360032">
        <w:t xml:space="preserve"> the Chairm</w:t>
      </w:r>
      <w:r w:rsidR="004C14FC">
        <w:t>a</w:t>
      </w:r>
      <w:r w:rsidR="00360032" w:rsidRPr="00360032">
        <w:t xml:space="preserve">n of </w:t>
      </w:r>
      <w:r w:rsidR="003E34E1">
        <w:t xml:space="preserve">the </w:t>
      </w:r>
      <w:r w:rsidR="009618C5">
        <w:t>Study Group 13</w:t>
      </w:r>
      <w:r>
        <w:t xml:space="preserve">, is set out in </w:t>
      </w:r>
      <w:r>
        <w:rPr>
          <w:b/>
        </w:rPr>
        <w:t>Annex B</w:t>
      </w:r>
      <w:r>
        <w:t xml:space="preserve">.  </w:t>
      </w:r>
    </w:p>
    <w:p w14:paraId="4BC72398" w14:textId="5E6C3FD5" w:rsidR="00861EA7" w:rsidRPr="00861EA7" w:rsidRDefault="00360032" w:rsidP="00861EA7">
      <w:pPr>
        <w:tabs>
          <w:tab w:val="left" w:pos="7088"/>
        </w:tabs>
      </w:pPr>
      <w:r w:rsidRPr="00360032">
        <w:t xml:space="preserve">The main objectives of the </w:t>
      </w:r>
      <w:r w:rsidR="009618C5">
        <w:t xml:space="preserve">Study Group 13 </w:t>
      </w:r>
      <w:r w:rsidRPr="00360032">
        <w:t>meeting</w:t>
      </w:r>
      <w:r w:rsidR="009618C5">
        <w:t xml:space="preserve"> </w:t>
      </w:r>
      <w:r w:rsidR="00861EA7">
        <w:t xml:space="preserve">are </w:t>
      </w:r>
      <w:r w:rsidRPr="00360032">
        <w:t xml:space="preserve">to consider initiating the approval process for the </w:t>
      </w:r>
      <w:r w:rsidR="00861EA7">
        <w:t>draft Recommendations</w:t>
      </w:r>
      <w:r w:rsidRPr="00360032">
        <w:t xml:space="preserve"> </w:t>
      </w:r>
      <w:r w:rsidR="00861EA7" w:rsidRPr="00861EA7">
        <w:t xml:space="preserve">and Supplements, as appropriate, depending on results of Rapporteur Group meetings held during the preceding </w:t>
      </w:r>
      <w:r w:rsidR="00861EA7">
        <w:t>two weeks</w:t>
      </w:r>
      <w:r w:rsidR="00861EA7" w:rsidRPr="00861EA7">
        <w:t xml:space="preserve"> (</w:t>
      </w:r>
      <w:r w:rsidR="00861EA7">
        <w:t>18-29 April 2016</w:t>
      </w:r>
      <w:r w:rsidR="00861EA7" w:rsidRPr="00861EA7">
        <w:t>).</w:t>
      </w:r>
      <w:r w:rsidR="00861EA7">
        <w:t xml:space="preserve"> </w:t>
      </w:r>
      <w:r w:rsidR="00861EA7" w:rsidRPr="00861EA7">
        <w:t xml:space="preserve">List of Recommendations subject for action can be found in </w:t>
      </w:r>
      <w:r w:rsidR="00861EA7">
        <w:rPr>
          <w:b/>
          <w:bCs/>
        </w:rPr>
        <w:t>Annex A</w:t>
      </w:r>
      <w:r w:rsidR="00861EA7" w:rsidRPr="00861EA7">
        <w:t>.</w:t>
      </w:r>
    </w:p>
    <w:p w14:paraId="77E19F73" w14:textId="2AD197E2" w:rsidR="000B46FB" w:rsidRDefault="001C0948" w:rsidP="00861EA7">
      <w:pPr>
        <w:tabs>
          <w:tab w:val="left" w:pos="7088"/>
        </w:tabs>
      </w:pPr>
      <w:r w:rsidRPr="00A51E89">
        <w:t>I wish you a productive and enjoyable meeting.</w:t>
      </w:r>
    </w:p>
    <w:p w14:paraId="25AEF803" w14:textId="77777777" w:rsidR="000B46FB" w:rsidRDefault="000B46FB" w:rsidP="004C14FC">
      <w:pPr>
        <w:spacing w:before="360"/>
      </w:pPr>
      <w:r>
        <w:t>Yours faithfully,</w:t>
      </w:r>
    </w:p>
    <w:p w14:paraId="4CC58A63" w14:textId="77777777" w:rsidR="004C14FC" w:rsidRDefault="004C14FC" w:rsidP="004C14FC">
      <w:pPr>
        <w:spacing w:before="100" w:beforeAutospacing="1"/>
        <w:rPr>
          <w:szCs w:val="24"/>
        </w:rPr>
      </w:pPr>
    </w:p>
    <w:p w14:paraId="515AC7FD" w14:textId="77777777" w:rsidR="004C14FC" w:rsidRDefault="004C14FC" w:rsidP="004C14FC">
      <w:pPr>
        <w:spacing w:before="100" w:beforeAutospacing="1"/>
        <w:rPr>
          <w:szCs w:val="24"/>
        </w:rPr>
      </w:pPr>
    </w:p>
    <w:p w14:paraId="446D6108" w14:textId="7D5F9B60" w:rsidR="0087300D" w:rsidRDefault="006D4085" w:rsidP="004C14FC">
      <w:pPr>
        <w:spacing w:before="100" w:beforeAutospacing="1"/>
      </w:pPr>
      <w:r>
        <w:rPr>
          <w:szCs w:val="24"/>
        </w:rPr>
        <w:t>Chaesub Lee</w:t>
      </w:r>
      <w:r w:rsidR="000B46FB">
        <w:br/>
        <w:t>Director of the Telecommunication</w:t>
      </w:r>
      <w:r w:rsidR="000B46FB">
        <w:br/>
        <w:t>Standardization Bureau</w:t>
      </w:r>
    </w:p>
    <w:p w14:paraId="333056DC" w14:textId="5DB5086F" w:rsidR="00384E5D" w:rsidRDefault="00384E5D" w:rsidP="004C14FC">
      <w:pPr>
        <w:spacing w:before="100" w:beforeAutospacing="1"/>
      </w:pPr>
      <w:r w:rsidRPr="00384E5D">
        <w:rPr>
          <w:b/>
          <w:bCs/>
        </w:rPr>
        <w:t>Annexes</w:t>
      </w:r>
      <w:r>
        <w:t xml:space="preserve">: </w:t>
      </w:r>
      <w:r w:rsidR="00747187">
        <w:t>2</w:t>
      </w:r>
    </w:p>
    <w:p w14:paraId="6080FF6D" w14:textId="63B22DF0" w:rsidR="00384E5D" w:rsidRDefault="00384E5D">
      <w:pPr>
        <w:tabs>
          <w:tab w:val="clear" w:pos="794"/>
          <w:tab w:val="clear" w:pos="1191"/>
          <w:tab w:val="clear" w:pos="1588"/>
          <w:tab w:val="clear" w:pos="1985"/>
        </w:tabs>
        <w:overflowPunct/>
        <w:autoSpaceDE/>
        <w:autoSpaceDN/>
        <w:adjustRightInd/>
        <w:spacing w:before="0"/>
        <w:textAlignment w:val="auto"/>
      </w:pPr>
    </w:p>
    <w:p w14:paraId="4FD3D9B4" w14:textId="77777777" w:rsidR="00384E5D" w:rsidRDefault="00384E5D" w:rsidP="00384E5D">
      <w:pPr>
        <w:ind w:right="-194"/>
        <w:jc w:val="center"/>
        <w:rPr>
          <w:b/>
          <w:bCs/>
          <w:sz w:val="28"/>
          <w:szCs w:val="28"/>
        </w:rPr>
      </w:pPr>
      <w:r w:rsidRPr="00580DD4">
        <w:rPr>
          <w:b/>
          <w:bCs/>
          <w:sz w:val="28"/>
          <w:szCs w:val="28"/>
        </w:rPr>
        <w:t xml:space="preserve">ANNEX </w:t>
      </w:r>
      <w:r>
        <w:rPr>
          <w:b/>
          <w:bCs/>
          <w:sz w:val="28"/>
          <w:szCs w:val="28"/>
        </w:rPr>
        <w:t>A</w:t>
      </w:r>
    </w:p>
    <w:p w14:paraId="36E973FC" w14:textId="7725EFD4" w:rsidR="004C14FC" w:rsidRPr="004C14FC" w:rsidRDefault="004C14FC" w:rsidP="00384E5D">
      <w:pPr>
        <w:ind w:right="-194"/>
        <w:jc w:val="center"/>
        <w:rPr>
          <w:szCs w:val="24"/>
        </w:rPr>
      </w:pPr>
      <w:r w:rsidRPr="004C14FC">
        <w:rPr>
          <w:szCs w:val="24"/>
        </w:rPr>
        <w:t>(to TSB Collective letter 10/13)</w:t>
      </w:r>
    </w:p>
    <w:p w14:paraId="0D53B7D1" w14:textId="77777777" w:rsidR="00384E5D" w:rsidRDefault="00384E5D" w:rsidP="0087539F">
      <w:pPr>
        <w:spacing w:before="480"/>
        <w:ind w:right="-193"/>
        <w:jc w:val="center"/>
      </w:pPr>
      <w:r>
        <w:rPr>
          <w:b/>
          <w:bCs/>
          <w:sz w:val="28"/>
          <w:szCs w:val="28"/>
        </w:rPr>
        <w:t>MAKING CONTRIBUTIONS</w:t>
      </w:r>
    </w:p>
    <w:p w14:paraId="5FBF9634" w14:textId="6985C0FD" w:rsidR="00384E5D" w:rsidRDefault="00384E5D" w:rsidP="00311616">
      <w:pPr>
        <w:pStyle w:val="Normalaftertitle0"/>
      </w:pPr>
      <w:r>
        <w:rPr>
          <w:b/>
          <w:bCs/>
        </w:rPr>
        <w:t xml:space="preserve">DEADLINES FOR CONTRIBUTIONS: </w:t>
      </w:r>
      <w:r w:rsidRPr="000B4B5B">
        <w:t xml:space="preserve">The deadline for contributions is 12 (twelve) calendar days before the </w:t>
      </w:r>
      <w:r w:rsidRPr="006D6AF4">
        <w:t>meeting. Such</w:t>
      </w:r>
      <w:r>
        <w:t xml:space="preserve"> contributions will be </w:t>
      </w:r>
      <w:r w:rsidR="006B4465">
        <w:t>published on the Study Group 13</w:t>
      </w:r>
      <w:r>
        <w:t xml:space="preserve"> website and must therefore be received by TSB </w:t>
      </w:r>
      <w:r>
        <w:rPr>
          <w:b/>
          <w:bCs/>
        </w:rPr>
        <w:t>not later than</w:t>
      </w:r>
      <w:r w:rsidR="006B4465">
        <w:rPr>
          <w:b/>
          <w:bCs/>
        </w:rPr>
        <w:t xml:space="preserve"> </w:t>
      </w:r>
      <w:r w:rsidR="006B4465" w:rsidRPr="003E34E1">
        <w:rPr>
          <w:b/>
          <w:bCs/>
        </w:rPr>
        <w:t>1</w:t>
      </w:r>
      <w:r w:rsidR="00311616">
        <w:rPr>
          <w:b/>
          <w:bCs/>
        </w:rPr>
        <w:t>6 April 2016</w:t>
      </w:r>
      <w:r>
        <w:t xml:space="preserve"> Contributions received at least </w:t>
      </w:r>
      <w:r>
        <w:rPr>
          <w:b/>
          <w:bCs/>
        </w:rPr>
        <w:t>two</w:t>
      </w:r>
      <w:r>
        <w:t xml:space="preserve"> months before the start of the meeting may be translated, if requested.</w:t>
      </w:r>
    </w:p>
    <w:p w14:paraId="53F23B75" w14:textId="05117A92" w:rsidR="00384E5D" w:rsidRDefault="00384E5D">
      <w:pPr>
        <w:spacing w:before="100" w:beforeAutospacing="1" w:after="120"/>
      </w:pPr>
      <w:r>
        <w:rPr>
          <w:b/>
          <w:bCs/>
        </w:rPr>
        <w:t>DIRECT POSTING/DOCUMENT SUBMISSION:</w:t>
      </w:r>
      <w:r>
        <w:t xml:space="preserve"> A direct posting system for contributions is available on-line. The d</w:t>
      </w:r>
      <w:r w:rsidR="003B362E">
        <w:t>irect posting system allows ITU</w:t>
      </w:r>
      <w:r w:rsidR="003B362E">
        <w:noBreakHyphen/>
      </w:r>
      <w:r>
        <w:t>T members to reserve contribution numbers and to upload/revise contributions directly to the ITU</w:t>
      </w:r>
      <w:r w:rsidR="003B362E">
        <w:noBreakHyphen/>
      </w:r>
      <w:r>
        <w:t xml:space="preserve">T web server.  Further information and guidelines for the direct posting system are available at the following address: </w:t>
      </w:r>
      <w:hyperlink r:id="rId11" w:history="1">
        <w:r>
          <w:rPr>
            <w:rStyle w:val="Hyperlink"/>
          </w:rPr>
          <w:t>http://itu.int/net/ITU-T/ddp/</w:t>
        </w:r>
      </w:hyperlink>
      <w:r>
        <w:t>.</w:t>
      </w:r>
    </w:p>
    <w:p w14:paraId="0EDFC6EE" w14:textId="0A97EA44" w:rsidR="00384E5D" w:rsidRDefault="00384E5D">
      <w:pPr>
        <w:spacing w:before="100" w:beforeAutospacing="1" w:after="120"/>
      </w:pPr>
      <w:r>
        <w:rPr>
          <w:b/>
          <w:bCs/>
        </w:rPr>
        <w:t>TEMPLATES:</w:t>
      </w:r>
      <w:r>
        <w:t xml:space="preserve"> Please use the provided set of templates to prepare your meeting documents.  The templates are accessib</w:t>
      </w:r>
      <w:r w:rsidR="003B362E">
        <w:t>le from each ITU</w:t>
      </w:r>
      <w:r w:rsidR="003B362E">
        <w:noBreakHyphen/>
      </w:r>
      <w:r>
        <w:t>T study group web page, under “</w:t>
      </w:r>
      <w:r w:rsidR="00325DD6">
        <w:t>Meeting documents</w:t>
      </w:r>
      <w:r>
        <w:t>” (</w:t>
      </w:r>
      <w:hyperlink r:id="rId12" w:history="1">
        <w:r>
          <w:rPr>
            <w:rStyle w:val="Hyperlink"/>
          </w:rPr>
          <w:t>http://itu.int/ITU-T/studygroups/templates</w:t>
        </w:r>
      </w:hyperlink>
      <w:r>
        <w:t>).  The name</w:t>
      </w:r>
      <w:r w:rsidRPr="002750D0">
        <w:t>, fax and telephone numbers</w:t>
      </w:r>
      <w:r>
        <w:t xml:space="preserve"> and e-mail address of the person to be contacted about the contribution should be indicated on the cover page of </w:t>
      </w:r>
      <w:r w:rsidRPr="006D6AF4">
        <w:t>all</w:t>
      </w:r>
      <w:r>
        <w:t xml:space="preserve"> documents.</w:t>
      </w:r>
    </w:p>
    <w:p w14:paraId="39DF609E" w14:textId="77777777" w:rsidR="00384E5D" w:rsidRDefault="00384E5D" w:rsidP="0087539F">
      <w:pPr>
        <w:tabs>
          <w:tab w:val="left" w:pos="1418"/>
          <w:tab w:val="left" w:pos="1702"/>
          <w:tab w:val="left" w:pos="2160"/>
        </w:tabs>
        <w:spacing w:before="48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14:paraId="5D318622" w14:textId="61006BA2" w:rsidR="00384E5D" w:rsidRDefault="00384E5D" w:rsidP="00384E5D">
      <w:pPr>
        <w:spacing w:after="120"/>
        <w:rPr>
          <w:rFonts w:eastAsia="SimSun"/>
          <w:b/>
          <w:bCs/>
          <w:szCs w:val="24"/>
          <w:lang w:eastAsia="zh-CN"/>
        </w:rPr>
      </w:pPr>
      <w:r>
        <w:rPr>
          <w:rFonts w:eastAsia="SimSun"/>
          <w:b/>
          <w:bCs/>
          <w:szCs w:val="24"/>
          <w:lang w:eastAsia="zh-CN"/>
        </w:rPr>
        <w:t xml:space="preserve">PAPERLESS MEETINGS:  </w:t>
      </w:r>
      <w:r>
        <w:rPr>
          <w:rFonts w:eastAsia="SimSun"/>
          <w:szCs w:val="24"/>
          <w:lang w:eastAsia="zh-CN"/>
        </w:rPr>
        <w:t>The meeting</w:t>
      </w:r>
      <w:r w:rsidR="00693C9E">
        <w:rPr>
          <w:rFonts w:eastAsia="SimSun"/>
          <w:szCs w:val="24"/>
          <w:lang w:eastAsia="zh-CN"/>
        </w:rPr>
        <w:t>s</w:t>
      </w:r>
      <w:r>
        <w:rPr>
          <w:rFonts w:eastAsia="SimSun"/>
          <w:szCs w:val="24"/>
          <w:lang w:eastAsia="zh-CN"/>
        </w:rPr>
        <w:t xml:space="preserve"> will be run paperless.              </w:t>
      </w:r>
    </w:p>
    <w:p w14:paraId="4FF3AF40" w14:textId="77777777" w:rsidR="00384E5D" w:rsidRDefault="00384E5D" w:rsidP="003B362E">
      <w:r w:rsidRPr="00725F66">
        <w:rPr>
          <w:b/>
          <w:bCs/>
        </w:rPr>
        <w:t>WIRELESS LAN</w:t>
      </w:r>
      <w:r>
        <w:t xml:space="preserve"> facilities are available for use by delegates in all ITU meeting rooms and in the CICG (Geneva International Conference Centre) building. Detailed </w:t>
      </w:r>
      <w:r w:rsidR="003B362E">
        <w:t xml:space="preserve">information is available on the </w:t>
      </w:r>
      <w:r>
        <w:t>ITU</w:t>
      </w:r>
      <w:r w:rsidR="003B362E">
        <w:noBreakHyphen/>
      </w:r>
      <w:r>
        <w:t>T website (</w:t>
      </w:r>
      <w:hyperlink r:id="rId13" w:history="1">
        <w:r w:rsidRPr="009D7F3E">
          <w:rPr>
            <w:rStyle w:val="Hyperlink"/>
          </w:rPr>
          <w:t>http://itu.int/ITU-T/edh/faqs-support.html</w:t>
        </w:r>
      </w:hyperlink>
      <w:r>
        <w:t xml:space="preserve">). </w:t>
      </w:r>
    </w:p>
    <w:p w14:paraId="52970F7A" w14:textId="77777777" w:rsidR="00384E5D" w:rsidRPr="001318FF" w:rsidRDefault="00384E5D" w:rsidP="00384E5D">
      <w:pPr>
        <w:spacing w:after="120"/>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14:paraId="0839A460" w14:textId="77777777" w:rsidR="00384E5D" w:rsidRPr="009E4F80" w:rsidRDefault="00384E5D" w:rsidP="009E4F80">
      <w:r w:rsidRPr="009E4F80">
        <w:rPr>
          <w:b/>
          <w:bCs/>
        </w:rPr>
        <w:t>LOAN LAPTOPS:</w:t>
      </w:r>
      <w:r w:rsidRPr="009E4F80">
        <w:t xml:space="preserve"> The ITU Service Desk (</w:t>
      </w:r>
      <w:hyperlink r:id="rId14" w:history="1">
        <w:r w:rsidRPr="009E4F80">
          <w:rPr>
            <w:rStyle w:val="Hyperlink"/>
            <w:szCs w:val="24"/>
          </w:rPr>
          <w:t>servicedesk@itu.int</w:t>
        </w:r>
      </w:hyperlink>
      <w:r w:rsidRPr="009E4F80">
        <w:t>) has available a limited number of laptops on a first-come, first-serve basis, for those who do not have one.</w:t>
      </w:r>
    </w:p>
    <w:p w14:paraId="26639D51" w14:textId="77777777" w:rsidR="00384E5D" w:rsidRPr="001318FF" w:rsidRDefault="00384E5D" w:rsidP="009E4F80">
      <w:r w:rsidRPr="009E4F80">
        <w:rPr>
          <w:b/>
          <w:bCs/>
        </w:rPr>
        <w:t>PRINTERS:</w:t>
      </w:r>
      <w:r w:rsidRPr="009E4F80">
        <w:t xml:space="preserve"> Printers are available in the cyber café on the second basement level of the Tower building, on the ground floor of the Montbrillant building and near the major meeting rooms, for delegates who wish to print documents.</w:t>
      </w:r>
    </w:p>
    <w:p w14:paraId="5696E6DE" w14:textId="77777777" w:rsidR="00384E5D" w:rsidRDefault="00384E5D" w:rsidP="00384E5D">
      <w:pPr>
        <w:tabs>
          <w:tab w:val="left" w:pos="1418"/>
          <w:tab w:val="left" w:pos="1702"/>
          <w:tab w:val="left" w:pos="2160"/>
        </w:tabs>
        <w:spacing w:after="120"/>
        <w:ind w:right="92"/>
      </w:pPr>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hyperlink r:id="rId15" w:history="1">
        <w:r>
          <w:rPr>
            <w:rStyle w:val="Hyperlink"/>
          </w:rPr>
          <w:t>printername@eprint.itu.int</w:t>
        </w:r>
      </w:hyperlink>
      <w:r>
        <w:t xml:space="preserve">). No driver installation is required. For more details, please see </w:t>
      </w:r>
      <w:hyperlink r:id="rId16" w:history="1">
        <w:r>
          <w:rPr>
            <w:rStyle w:val="Hyperlink"/>
          </w:rPr>
          <w:t>http://itu.int/ITU-T/go/e-print</w:t>
        </w:r>
      </w:hyperlink>
      <w:r>
        <w:t>.</w:t>
      </w:r>
    </w:p>
    <w:p w14:paraId="7623C68F" w14:textId="77777777" w:rsidR="006B4465" w:rsidRDefault="006B4465">
      <w:pPr>
        <w:tabs>
          <w:tab w:val="clear" w:pos="794"/>
          <w:tab w:val="clear" w:pos="1191"/>
          <w:tab w:val="clear" w:pos="1588"/>
          <w:tab w:val="clear" w:pos="1985"/>
        </w:tabs>
        <w:overflowPunct/>
        <w:autoSpaceDE/>
        <w:autoSpaceDN/>
        <w:adjustRightInd/>
        <w:spacing w:before="0"/>
        <w:textAlignment w:val="auto"/>
        <w:rPr>
          <w:b/>
          <w:bCs/>
          <w:sz w:val="28"/>
          <w:szCs w:val="28"/>
        </w:rPr>
      </w:pPr>
      <w:r>
        <w:rPr>
          <w:b/>
          <w:bCs/>
          <w:sz w:val="28"/>
          <w:szCs w:val="28"/>
        </w:rPr>
        <w:br w:type="page"/>
      </w:r>
    </w:p>
    <w:p w14:paraId="55855C13" w14:textId="77777777" w:rsidR="00384E5D" w:rsidRDefault="00384E5D" w:rsidP="006B4465">
      <w:pPr>
        <w:tabs>
          <w:tab w:val="left" w:pos="1418"/>
          <w:tab w:val="left" w:pos="1702"/>
          <w:tab w:val="left" w:pos="2160"/>
        </w:tabs>
        <w:spacing w:before="480" w:after="120"/>
        <w:ind w:right="91"/>
        <w:jc w:val="center"/>
        <w:rPr>
          <w:b/>
          <w:bCs/>
        </w:rPr>
      </w:pPr>
      <w:r w:rsidRPr="00182146">
        <w:rPr>
          <w:b/>
          <w:bCs/>
          <w:sz w:val="28"/>
          <w:szCs w:val="28"/>
        </w:rPr>
        <w:lastRenderedPageBreak/>
        <w:t>REGISTRATION</w:t>
      </w:r>
    </w:p>
    <w:p w14:paraId="782A361E" w14:textId="662CA437" w:rsidR="00384E5D" w:rsidRDefault="00384E5D" w:rsidP="00770F45">
      <w:pPr>
        <w:pStyle w:val="Normalaftertitle0"/>
      </w:pPr>
      <w:r w:rsidRPr="00580DD4">
        <w:rPr>
          <w:b/>
          <w:bCs/>
        </w:rPr>
        <w:t>REGISTRATION</w:t>
      </w:r>
      <w:r>
        <w:tab/>
        <w:t>To enable TSB to make the necessary arrangements, please send by letter, fax (+41 22 730 5853) or e-mail (</w:t>
      </w:r>
      <w:hyperlink r:id="rId17" w:history="1">
        <w:r w:rsidRPr="00054C60">
          <w:rPr>
            <w:rStyle w:val="Hyperlink"/>
          </w:rPr>
          <w:t>tsbreg@itu.int</w:t>
        </w:r>
      </w:hyperlink>
      <w:r>
        <w:t xml:space="preserve">) </w:t>
      </w:r>
      <w:r>
        <w:rPr>
          <w:b/>
        </w:rPr>
        <w:t xml:space="preserve">not later </w:t>
      </w:r>
      <w:r w:rsidRPr="003E34E1">
        <w:rPr>
          <w:b/>
        </w:rPr>
        <w:t xml:space="preserve">than </w:t>
      </w:r>
      <w:r w:rsidR="006B4465" w:rsidRPr="003E34E1">
        <w:rPr>
          <w:b/>
        </w:rPr>
        <w:t>2</w:t>
      </w:r>
      <w:r w:rsidR="00770F45">
        <w:rPr>
          <w:b/>
        </w:rPr>
        <w:t>9</w:t>
      </w:r>
      <w:r w:rsidR="003E34E1" w:rsidRPr="003E34E1">
        <w:rPr>
          <w:b/>
        </w:rPr>
        <w:t xml:space="preserve"> </w:t>
      </w:r>
      <w:r w:rsidR="00770F45">
        <w:rPr>
          <w:b/>
        </w:rPr>
        <w:t>March</w:t>
      </w:r>
      <w:r w:rsidR="006B4465" w:rsidRPr="003E34E1">
        <w:rPr>
          <w:b/>
        </w:rPr>
        <w:t xml:space="preserve"> 201</w:t>
      </w:r>
      <w:r w:rsidR="00770F45">
        <w:rPr>
          <w:b/>
        </w:rPr>
        <w:t>6</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14:paraId="066B0859" w14:textId="14732AA0" w:rsidR="00384E5D" w:rsidRPr="00CA4D9F" w:rsidRDefault="00384E5D" w:rsidP="003E34E1">
      <w:pPr>
        <w:rPr>
          <w:b/>
          <w:bCs/>
        </w:rPr>
      </w:pPr>
      <w:r w:rsidRPr="00CA4D9F">
        <w:rPr>
          <w:b/>
          <w:bCs/>
        </w:rPr>
        <w:t xml:space="preserve">Please note that pre-registration of participants to ITU-T meetings is carried out </w:t>
      </w:r>
      <w:r w:rsidRPr="00CA4D9F">
        <w:rPr>
          <w:b/>
          <w:bCs/>
          <w:i/>
          <w:iCs/>
        </w:rPr>
        <w:t>online</w:t>
      </w:r>
      <w:r w:rsidRPr="00CA4D9F">
        <w:rPr>
          <w:b/>
          <w:bCs/>
        </w:rPr>
        <w:t xml:space="preserve"> at the </w:t>
      </w:r>
      <w:r w:rsidR="003E34E1">
        <w:rPr>
          <w:b/>
          <w:bCs/>
        </w:rPr>
        <w:br/>
      </w:r>
      <w:r w:rsidRPr="00CA4D9F">
        <w:rPr>
          <w:b/>
          <w:bCs/>
        </w:rPr>
        <w:t>ITU-T website (</w:t>
      </w:r>
      <w:hyperlink r:id="rId18" w:history="1">
        <w:r w:rsidR="004C14FC" w:rsidRPr="00861B5F">
          <w:rPr>
            <w:rStyle w:val="Hyperlink"/>
            <w:b/>
            <w:bCs/>
          </w:rPr>
          <w:t>http://itu.int/ITU-T/studygroups/com13</w:t>
        </w:r>
      </w:hyperlink>
      <w:r w:rsidR="004C14FC">
        <w:rPr>
          <w:rStyle w:val="Hyperlink"/>
          <w:b/>
          <w:bCs/>
        </w:rPr>
        <w:t xml:space="preserve"> </w:t>
      </w:r>
      <w:r w:rsidRPr="00CA4D9F">
        <w:rPr>
          <w:b/>
          <w:bCs/>
        </w:rPr>
        <w:t>).</w:t>
      </w:r>
    </w:p>
    <w:p w14:paraId="532C0417" w14:textId="77777777" w:rsidR="003934E8" w:rsidRDefault="003934E8" w:rsidP="00384E5D">
      <w:pPr>
        <w:spacing w:after="120"/>
        <w:rPr>
          <w:b/>
          <w:bCs/>
        </w:rPr>
      </w:pPr>
    </w:p>
    <w:p w14:paraId="5AA5C450" w14:textId="77777777" w:rsidR="00384E5D" w:rsidRDefault="00384E5D" w:rsidP="00384E5D">
      <w:pPr>
        <w:spacing w:after="120"/>
        <w:rPr>
          <w:b/>
          <w:bCs/>
        </w:rPr>
      </w:pPr>
      <w:r>
        <w:rPr>
          <w:b/>
          <w:bCs/>
        </w:rPr>
        <w:t>KEY DEADLINES (before meeting)</w:t>
      </w:r>
    </w:p>
    <w:p w14:paraId="246928BA" w14:textId="6714B113" w:rsidR="00384E5D" w:rsidRDefault="00770F45" w:rsidP="00770F45">
      <w:pPr>
        <w:tabs>
          <w:tab w:val="clear" w:pos="794"/>
          <w:tab w:val="clear" w:pos="1191"/>
          <w:tab w:val="clear" w:pos="1588"/>
          <w:tab w:val="clear" w:pos="1985"/>
        </w:tabs>
        <w:spacing w:after="120"/>
      </w:pPr>
      <w:r>
        <w:rPr>
          <w:i/>
          <w:iCs/>
        </w:rPr>
        <w:t>29 February 2016</w:t>
      </w:r>
      <w:r w:rsidR="00384E5D">
        <w:t>:</w:t>
      </w:r>
      <w:r w:rsidR="00384E5D">
        <w:tab/>
      </w:r>
      <w:r w:rsidR="003934E8">
        <w:tab/>
      </w:r>
      <w:r w:rsidR="003934E8">
        <w:tab/>
      </w:r>
      <w:r w:rsidR="00384E5D">
        <w:t>-</w:t>
      </w:r>
      <w:r w:rsidR="006D6AF4">
        <w:t xml:space="preserve"> </w:t>
      </w:r>
      <w:r w:rsidR="00384E5D">
        <w:t>submit contributions for which translation is requested</w:t>
      </w:r>
    </w:p>
    <w:p w14:paraId="714C1E1E" w14:textId="524267BF" w:rsidR="00384E5D" w:rsidRDefault="00073FEE" w:rsidP="004C14FC">
      <w:pPr>
        <w:tabs>
          <w:tab w:val="clear" w:pos="794"/>
          <w:tab w:val="clear" w:pos="1191"/>
          <w:tab w:val="clear" w:pos="1588"/>
          <w:tab w:val="clear" w:pos="1985"/>
        </w:tabs>
        <w:spacing w:after="120"/>
      </w:pPr>
      <w:r>
        <w:rPr>
          <w:i/>
          <w:iCs/>
        </w:rPr>
        <w:t>1 April</w:t>
      </w:r>
      <w:r w:rsidR="003934E8">
        <w:rPr>
          <w:i/>
          <w:iCs/>
        </w:rPr>
        <w:t xml:space="preserve"> </w:t>
      </w:r>
      <w:r w:rsidR="00C75C0D">
        <w:rPr>
          <w:i/>
          <w:iCs/>
        </w:rPr>
        <w:t>201</w:t>
      </w:r>
      <w:r w:rsidR="00770F45">
        <w:rPr>
          <w:i/>
          <w:iCs/>
        </w:rPr>
        <w:t>6</w:t>
      </w:r>
      <w:r w:rsidR="006D6AF4">
        <w:rPr>
          <w:i/>
          <w:iCs/>
        </w:rPr>
        <w:t>:</w:t>
      </w:r>
      <w:r w:rsidR="006D6AF4">
        <w:rPr>
          <w:i/>
          <w:iCs/>
        </w:rPr>
        <w:tab/>
      </w:r>
      <w:r w:rsidR="003934E8">
        <w:rPr>
          <w:i/>
          <w:iCs/>
        </w:rPr>
        <w:tab/>
      </w:r>
      <w:r w:rsidR="003934E8">
        <w:rPr>
          <w:i/>
          <w:iCs/>
        </w:rPr>
        <w:tab/>
      </w:r>
      <w:r w:rsidR="004C14FC">
        <w:rPr>
          <w:i/>
          <w:iCs/>
        </w:rPr>
        <w:tab/>
      </w:r>
      <w:r w:rsidR="006D6AF4">
        <w:rPr>
          <w:i/>
          <w:iCs/>
        </w:rPr>
        <w:t xml:space="preserve">- </w:t>
      </w:r>
      <w:r w:rsidR="006D6AF4">
        <w:t>requests for visas</w:t>
      </w:r>
    </w:p>
    <w:p w14:paraId="57FC87D2" w14:textId="11F8220B" w:rsidR="0025734A" w:rsidRDefault="0025734A" w:rsidP="00770F45">
      <w:pPr>
        <w:tabs>
          <w:tab w:val="clear" w:pos="794"/>
          <w:tab w:val="clear" w:pos="1191"/>
          <w:tab w:val="clear" w:pos="1588"/>
          <w:tab w:val="clear" w:pos="1985"/>
        </w:tabs>
        <w:spacing w:after="120"/>
      </w:pPr>
      <w:r w:rsidRPr="0025734A">
        <w:rPr>
          <w:i/>
          <w:iCs/>
        </w:rPr>
        <w:t>2</w:t>
      </w:r>
      <w:r w:rsidR="00770F45">
        <w:rPr>
          <w:i/>
          <w:iCs/>
        </w:rPr>
        <w:t>9</w:t>
      </w:r>
      <w:r w:rsidRPr="0025734A">
        <w:rPr>
          <w:i/>
          <w:iCs/>
        </w:rPr>
        <w:t xml:space="preserve"> </w:t>
      </w:r>
      <w:r w:rsidR="00770F45">
        <w:rPr>
          <w:i/>
          <w:iCs/>
        </w:rPr>
        <w:t>March</w:t>
      </w:r>
      <w:r w:rsidRPr="0025734A">
        <w:rPr>
          <w:i/>
          <w:iCs/>
        </w:rPr>
        <w:t xml:space="preserve"> 201</w:t>
      </w:r>
      <w:r w:rsidR="00770F45">
        <w:rPr>
          <w:i/>
          <w:iCs/>
        </w:rPr>
        <w:t>6</w:t>
      </w:r>
      <w:r w:rsidRPr="0025734A">
        <w:rPr>
          <w:i/>
          <w:iCs/>
        </w:rPr>
        <w:t>:</w:t>
      </w:r>
      <w:r w:rsidRPr="0025734A">
        <w:rPr>
          <w:i/>
          <w:iCs/>
        </w:rPr>
        <w:tab/>
      </w:r>
      <w:r w:rsidR="004B675C">
        <w:rPr>
          <w:i/>
          <w:iCs/>
        </w:rPr>
        <w:tab/>
      </w:r>
      <w:r w:rsidR="004B675C">
        <w:rPr>
          <w:i/>
          <w:iCs/>
        </w:rPr>
        <w:tab/>
      </w:r>
      <w:r w:rsidRPr="00253975">
        <w:t>- pre</w:t>
      </w:r>
      <w:r>
        <w:t>-</w:t>
      </w:r>
      <w:r w:rsidRPr="00253975">
        <w:t>registration</w:t>
      </w:r>
    </w:p>
    <w:p w14:paraId="102C47BB" w14:textId="197D91E3" w:rsidR="00384E5D" w:rsidRDefault="00770F45" w:rsidP="004C14FC">
      <w:pPr>
        <w:spacing w:after="120"/>
      </w:pPr>
      <w:r>
        <w:rPr>
          <w:i/>
          <w:iCs/>
        </w:rPr>
        <w:t>1</w:t>
      </w:r>
      <w:r w:rsidR="00073FEE">
        <w:rPr>
          <w:i/>
          <w:iCs/>
        </w:rPr>
        <w:t>6</w:t>
      </w:r>
      <w:r>
        <w:rPr>
          <w:i/>
          <w:iCs/>
        </w:rPr>
        <w:t xml:space="preserve"> April</w:t>
      </w:r>
      <w:r w:rsidR="00384E5D" w:rsidRPr="001013E6">
        <w:rPr>
          <w:i/>
          <w:iCs/>
        </w:rPr>
        <w:t xml:space="preserve"> </w:t>
      </w:r>
      <w:r w:rsidR="00C75C0D">
        <w:rPr>
          <w:i/>
          <w:iCs/>
        </w:rPr>
        <w:t>201</w:t>
      </w:r>
      <w:r>
        <w:rPr>
          <w:i/>
          <w:iCs/>
        </w:rPr>
        <w:t>6</w:t>
      </w:r>
      <w:r w:rsidR="00F54DF5">
        <w:rPr>
          <w:i/>
          <w:iCs/>
        </w:rPr>
        <w:t>:</w:t>
      </w:r>
      <w:r w:rsidR="006B4465">
        <w:rPr>
          <w:i/>
          <w:iCs/>
        </w:rPr>
        <w:t xml:space="preserve"> </w:t>
      </w:r>
      <w:r w:rsidR="003934E8">
        <w:rPr>
          <w:i/>
          <w:iCs/>
        </w:rPr>
        <w:tab/>
      </w:r>
      <w:r w:rsidR="003934E8">
        <w:rPr>
          <w:i/>
          <w:iCs/>
        </w:rPr>
        <w:tab/>
      </w:r>
      <w:r w:rsidR="003934E8">
        <w:rPr>
          <w:i/>
          <w:iCs/>
        </w:rPr>
        <w:tab/>
      </w:r>
      <w:r w:rsidR="003934E8">
        <w:rPr>
          <w:i/>
          <w:iCs/>
        </w:rPr>
        <w:tab/>
      </w:r>
      <w:r w:rsidR="004C14FC">
        <w:rPr>
          <w:i/>
          <w:iCs/>
        </w:rPr>
        <w:tab/>
      </w:r>
      <w:r w:rsidR="00384E5D">
        <w:t>-</w:t>
      </w:r>
      <w:r w:rsidR="00D2406A">
        <w:t xml:space="preserve"> </w:t>
      </w:r>
      <w:r w:rsidR="00384E5D">
        <w:t>final deadline for contributions</w:t>
      </w:r>
    </w:p>
    <w:p w14:paraId="63EADB04" w14:textId="77777777" w:rsidR="00384E5D" w:rsidRPr="004E16C2" w:rsidRDefault="00384E5D" w:rsidP="009E4F80">
      <w:pPr>
        <w:tabs>
          <w:tab w:val="left" w:pos="1418"/>
          <w:tab w:val="left" w:pos="1702"/>
          <w:tab w:val="left" w:pos="2160"/>
        </w:tabs>
        <w:spacing w:before="480" w:after="120"/>
        <w:ind w:right="91"/>
        <w:jc w:val="center"/>
        <w:rPr>
          <w:b/>
          <w:bCs/>
          <w:sz w:val="28"/>
          <w:szCs w:val="28"/>
        </w:rPr>
      </w:pPr>
      <w:r w:rsidRPr="004E16C2">
        <w:rPr>
          <w:b/>
          <w:bCs/>
          <w:sz w:val="28"/>
          <w:szCs w:val="28"/>
        </w:rPr>
        <w:t>VISITING GENEVA:  HOTELS AND VISAS</w:t>
      </w:r>
    </w:p>
    <w:p w14:paraId="43E11F84" w14:textId="561BF275" w:rsidR="00384E5D" w:rsidRDefault="00384E5D" w:rsidP="009E4F80">
      <w:pPr>
        <w:pStyle w:val="Normalaftertitle0"/>
        <w:rPr>
          <w:b/>
          <w:bCs/>
        </w:rPr>
      </w:pPr>
      <w:r>
        <w:t xml:space="preserve">Please note that a new visitor information website is now available at: </w:t>
      </w:r>
      <w:r w:rsidR="003E34E1">
        <w:br/>
      </w:r>
      <w:hyperlink r:id="rId19" w:history="1">
        <w:r w:rsidRPr="007C7380">
          <w:rPr>
            <w:rStyle w:val="Hyperlink"/>
          </w:rPr>
          <w:t>http://itu.int/en/delegates-corner</w:t>
        </w:r>
      </w:hyperlink>
      <w:r>
        <w:t>.</w:t>
      </w:r>
    </w:p>
    <w:p w14:paraId="2E82D67B" w14:textId="0102E12A" w:rsidR="00384E5D" w:rsidRDefault="00384E5D">
      <w:pPr>
        <w:spacing w:after="120"/>
      </w:pPr>
      <w:r w:rsidRPr="00725F66">
        <w:rPr>
          <w:b/>
          <w:bCs/>
        </w:rPr>
        <w:t>HOTELS:</w:t>
      </w:r>
      <w:r>
        <w:t xml:space="preserve"> For your convenience, a hotel reservation form is enclosed (</w:t>
      </w:r>
      <w:r w:rsidRPr="00E21FE2">
        <w:rPr>
          <w:b/>
          <w:bCs/>
        </w:rPr>
        <w:t xml:space="preserve">Form </w:t>
      </w:r>
      <w:r w:rsidR="007E129C">
        <w:rPr>
          <w:b/>
          <w:bCs/>
        </w:rPr>
        <w:t>1</w:t>
      </w:r>
      <w:r>
        <w:t xml:space="preserve">). A list of hotels can be found at </w:t>
      </w:r>
      <w:hyperlink r:id="rId20" w:history="1">
        <w:r w:rsidRPr="009D7F3E">
          <w:rPr>
            <w:rStyle w:val="Hyperlink"/>
          </w:rPr>
          <w:t>http://itu.int/travel/</w:t>
        </w:r>
      </w:hyperlink>
      <w:r w:rsidR="00F54DF5" w:rsidRPr="00F54DF5">
        <w:rPr>
          <w:rStyle w:val="Hyperlink"/>
          <w:color w:val="auto"/>
          <w:u w:val="none"/>
        </w:rPr>
        <w:t>.</w:t>
      </w:r>
    </w:p>
    <w:p w14:paraId="6C6B0A1E" w14:textId="77777777" w:rsidR="00384E5D" w:rsidRDefault="00384E5D" w:rsidP="003B7FF4">
      <w:pPr>
        <w:tabs>
          <w:tab w:val="left" w:pos="1418"/>
          <w:tab w:val="left" w:pos="1702"/>
          <w:tab w:val="left" w:pos="2160"/>
        </w:tabs>
        <w:spacing w:after="120"/>
        <w:ind w:right="92"/>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sidR="006D6AF4">
        <w:rPr>
          <w:b/>
          <w:bCs/>
        </w:rPr>
        <w:t>four (4</w:t>
      </w:r>
      <w:r>
        <w:rPr>
          <w:b/>
          <w:bCs/>
        </w:rPr>
        <w:t>)</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3B7FF4" w:rsidRPr="003B7FF4">
        <w:rPr>
          <w:b/>
          <w:bCs/>
        </w:rPr>
        <w:t>four</w:t>
      </w:r>
      <w:r w:rsidRPr="00580DD4">
        <w:rPr>
          <w:b/>
          <w:bCs/>
        </w:rPr>
        <w:t xml:space="preserve"> </w:t>
      </w:r>
      <w:r>
        <w:t xml:space="preserve">weeks. </w:t>
      </w:r>
      <w:r>
        <w:rPr>
          <w:lang w:val="en-US"/>
        </w:rPr>
        <w:t>Any such request must specify the name and functions, date of birth, number, dates of issue and expiry of passport of the individual(s) for whom the visa(s) is/are requested</w:t>
      </w:r>
      <w:r>
        <w:rPr>
          <w:rStyle w:val="FootnoteReference"/>
          <w:lang w:val="en-US"/>
        </w:rPr>
        <w:footnoteReference w:id="1"/>
      </w:r>
      <w:r>
        <w:rPr>
          <w:lang w:val="en-US"/>
        </w:rPr>
        <w:t xml:space="preserve"> and be accompanied by a copy of the notification of confirmation of registration approved for the ITU-T meeting in question, and must be sent to TSB by fax (+41 22 730 5853) or e-mail (</w:t>
      </w:r>
      <w:hyperlink r:id="rId21"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r>
        <w:br w:type="page"/>
      </w:r>
    </w:p>
    <w:p w14:paraId="61700E24" w14:textId="636C0F93" w:rsidR="00384E5D" w:rsidRDefault="00384E5D">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003E34E1">
        <w:rPr>
          <w:b/>
          <w:bCs/>
          <w:lang w:val="en-US"/>
        </w:rPr>
        <w:t xml:space="preserve"> </w:t>
      </w:r>
      <w:r w:rsidR="007E129C">
        <w:rPr>
          <w:b/>
          <w:bCs/>
          <w:lang w:val="en-US"/>
        </w:rPr>
        <w:t>1</w:t>
      </w:r>
      <w:r w:rsidRPr="00B25263">
        <w:rPr>
          <w:b/>
          <w:bCs/>
          <w:lang w:val="en-US"/>
        </w:rPr>
        <w:t xml:space="preserve"> - HOTELS</w:t>
      </w:r>
    </w:p>
    <w:p w14:paraId="22DB74FD" w14:textId="3FAB5F78" w:rsidR="00384E5D" w:rsidRPr="0053301F" w:rsidRDefault="00384E5D" w:rsidP="00D2406A">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sidR="006B4465">
        <w:rPr>
          <w:lang w:val="en-US"/>
        </w:rPr>
        <w:t xml:space="preserve"> </w:t>
      </w:r>
      <w:r w:rsidR="00D2406A">
        <w:rPr>
          <w:lang w:val="en-US"/>
        </w:rPr>
        <w:t>10</w:t>
      </w:r>
      <w:r w:rsidR="006B4465">
        <w:rPr>
          <w:lang w:val="en-US"/>
        </w:rPr>
        <w:t>/13</w:t>
      </w:r>
      <w:r w:rsidRPr="007B5B29">
        <w:rPr>
          <w:lang w:val="en-US"/>
        </w:rPr>
        <w:t>)</w:t>
      </w:r>
    </w:p>
    <w:tbl>
      <w:tblPr>
        <w:tblW w:w="9781" w:type="dxa"/>
        <w:jc w:val="center"/>
        <w:tblLayout w:type="fixed"/>
        <w:tblLook w:val="0000" w:firstRow="0" w:lastRow="0" w:firstColumn="0" w:lastColumn="0" w:noHBand="0" w:noVBand="0"/>
      </w:tblPr>
      <w:tblGrid>
        <w:gridCol w:w="9781"/>
      </w:tblGrid>
      <w:tr w:rsidR="00384E5D" w:rsidRPr="00C67AB9" w14:paraId="71C9C196"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5823D5B1" w14:textId="77777777"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14:paraId="641492F9" w14:textId="77777777"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14:paraId="7BD7C4C5" w14:textId="77777777" w:rsidTr="005E70E3">
        <w:trPr>
          <w:cantSplit/>
          <w:jc w:val="center"/>
        </w:trPr>
        <w:tc>
          <w:tcPr>
            <w:tcW w:w="1291" w:type="dxa"/>
          </w:tcPr>
          <w:p w14:paraId="0457417D" w14:textId="77777777" w:rsidR="00384E5D" w:rsidRDefault="005E70E3" w:rsidP="00AB7980">
            <w:pPr>
              <w:tabs>
                <w:tab w:val="center" w:pos="9639"/>
              </w:tabs>
              <w:spacing w:before="57" w:line="240" w:lineRule="atLeast"/>
              <w:ind w:right="-176"/>
              <w:jc w:val="center"/>
              <w:rPr>
                <w:sz w:val="28"/>
              </w:rPr>
            </w:pPr>
            <w:r>
              <w:rPr>
                <w:noProof/>
                <w:sz w:val="28"/>
                <w:lang w:eastAsia="zh-CN"/>
              </w:rPr>
              <w:drawing>
                <wp:inline distT="0" distB="0" distL="0" distR="0" wp14:anchorId="7D6A6406" wp14:editId="758C2F5D">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22780286" w14:textId="77777777"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14:paraId="7105854D" w14:textId="77777777" w:rsidR="00384E5D" w:rsidRDefault="005E70E3" w:rsidP="00AB7980">
            <w:pPr>
              <w:tabs>
                <w:tab w:val="center" w:pos="9639"/>
              </w:tabs>
              <w:spacing w:before="57" w:line="240" w:lineRule="atLeast"/>
              <w:ind w:left="-142" w:right="-74"/>
              <w:jc w:val="center"/>
              <w:rPr>
                <w:sz w:val="28"/>
              </w:rPr>
            </w:pPr>
            <w:r>
              <w:rPr>
                <w:noProof/>
                <w:sz w:val="28"/>
                <w:lang w:eastAsia="zh-CN"/>
              </w:rPr>
              <w:drawing>
                <wp:inline distT="0" distB="0" distL="0" distR="0" wp14:anchorId="1E020649" wp14:editId="4EB7EFF7">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1FA4A5B1" w14:textId="77777777"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14:paraId="0A752EFA" w14:textId="77777777" w:rsidR="00384E5D" w:rsidRPr="00403633" w:rsidRDefault="00384E5D" w:rsidP="00384E5D">
      <w:pPr>
        <w:tabs>
          <w:tab w:val="left" w:pos="1440"/>
        </w:tabs>
        <w:spacing w:before="0" w:line="240" w:lineRule="atLeast"/>
        <w:ind w:left="284" w:right="-143"/>
        <w:rPr>
          <w:sz w:val="20"/>
          <w:lang w:val="en-US"/>
        </w:rPr>
      </w:pPr>
    </w:p>
    <w:p w14:paraId="4C97DEB9"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rPr>
        <w:t>SG/WP meeting</w:t>
      </w:r>
      <w:r w:rsidRPr="00CA4D9F">
        <w:rPr>
          <w:i/>
          <w:szCs w:val="22"/>
        </w:rPr>
        <w:t xml:space="preserve"> </w:t>
      </w:r>
      <w:r w:rsidR="00CA4D9F">
        <w:rPr>
          <w:i/>
          <w:szCs w:val="22"/>
        </w:rPr>
        <w:t xml:space="preserve"> </w:t>
      </w:r>
      <w:r w:rsidR="00CA2AA1">
        <w:rPr>
          <w:i/>
          <w:szCs w:val="22"/>
        </w:rPr>
        <w:t>____________________</w:t>
      </w:r>
      <w:r w:rsidR="00CA4D9F">
        <w:rPr>
          <w:i/>
          <w:szCs w:val="22"/>
        </w:rPr>
        <w:t xml:space="preserve"> </w:t>
      </w:r>
      <w:r w:rsidRPr="00CA4D9F">
        <w:rPr>
          <w:i/>
          <w:szCs w:val="22"/>
        </w:rPr>
        <w:t xml:space="preserve"> </w:t>
      </w:r>
      <w:r w:rsidRPr="00CA2AA1">
        <w:rPr>
          <w:iCs/>
          <w:szCs w:val="22"/>
        </w:rPr>
        <w:t>from</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to</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in Geneva</w:t>
      </w:r>
    </w:p>
    <w:p w14:paraId="794837FE" w14:textId="77777777" w:rsidR="00384E5D" w:rsidRPr="00CA2AA1" w:rsidRDefault="00384E5D" w:rsidP="00384E5D">
      <w:pPr>
        <w:tabs>
          <w:tab w:val="left" w:pos="1440"/>
        </w:tabs>
        <w:spacing w:before="0" w:line="240" w:lineRule="atLeast"/>
        <w:ind w:left="284" w:right="515"/>
        <w:rPr>
          <w:iCs/>
          <w:szCs w:val="22"/>
          <w:lang w:val="en-US"/>
        </w:rPr>
      </w:pPr>
    </w:p>
    <w:p w14:paraId="629914D7" w14:textId="77777777" w:rsidR="00EE32F5" w:rsidRDefault="00384E5D" w:rsidP="008B0087">
      <w:pPr>
        <w:tabs>
          <w:tab w:val="left" w:pos="1440"/>
        </w:tabs>
        <w:spacing w:before="0" w:line="240" w:lineRule="atLeast"/>
        <w:ind w:left="284" w:right="515"/>
        <w:rPr>
          <w:iCs/>
          <w:szCs w:val="22"/>
        </w:rPr>
      </w:pPr>
      <w:r w:rsidRPr="00CA2AA1">
        <w:rPr>
          <w:iCs/>
          <w:szCs w:val="22"/>
        </w:rPr>
        <w:t>Confirmation of the reservation made on (date)</w:t>
      </w:r>
      <w:r w:rsidR="00CA4D9F" w:rsidRPr="00CA2AA1">
        <w:rPr>
          <w:iCs/>
          <w:szCs w:val="22"/>
        </w:rPr>
        <w:t xml:space="preserve"> </w:t>
      </w:r>
      <w:r w:rsidRPr="00CA2AA1">
        <w:rPr>
          <w:iCs/>
          <w:szCs w:val="22"/>
        </w:rPr>
        <w:t xml:space="preserve"> </w:t>
      </w:r>
      <w:r w:rsidR="00CA2AA1">
        <w:rPr>
          <w:iCs/>
          <w:szCs w:val="22"/>
        </w:rPr>
        <w:t>___________</w:t>
      </w:r>
    </w:p>
    <w:p w14:paraId="25C168D4" w14:textId="77777777" w:rsidR="00384E5D" w:rsidRPr="00CA2AA1" w:rsidRDefault="00384E5D" w:rsidP="00EE32F5">
      <w:pPr>
        <w:tabs>
          <w:tab w:val="left" w:pos="1440"/>
        </w:tabs>
        <w:spacing w:line="240" w:lineRule="atLeast"/>
        <w:ind w:left="284" w:right="516"/>
        <w:rPr>
          <w:iCs/>
          <w:szCs w:val="22"/>
          <w:lang w:val="en-US"/>
        </w:rPr>
      </w:pPr>
      <w:r w:rsidRPr="00CA2AA1">
        <w:rPr>
          <w:iCs/>
          <w:szCs w:val="22"/>
        </w:rPr>
        <w:t xml:space="preserve">with (hotel) </w:t>
      </w:r>
      <w:r w:rsidR="008B0087">
        <w:rPr>
          <w:iCs/>
          <w:szCs w:val="22"/>
        </w:rPr>
        <w:t xml:space="preserve"> </w:t>
      </w:r>
      <w:r w:rsidR="00CA4D9F" w:rsidRPr="00CA2AA1">
        <w:rPr>
          <w:iCs/>
          <w:szCs w:val="22"/>
        </w:rPr>
        <w:t xml:space="preserve"> </w:t>
      </w:r>
      <w:r w:rsidR="00CA2AA1">
        <w:rPr>
          <w:iCs/>
          <w:szCs w:val="22"/>
        </w:rPr>
        <w:t>__________________</w:t>
      </w:r>
      <w:r w:rsidR="00EE32F5">
        <w:rPr>
          <w:iCs/>
          <w:szCs w:val="22"/>
        </w:rPr>
        <w:t>_____________________</w:t>
      </w:r>
      <w:r w:rsidR="00CA2AA1">
        <w:rPr>
          <w:iCs/>
          <w:szCs w:val="22"/>
        </w:rPr>
        <w:t>_</w:t>
      </w:r>
    </w:p>
    <w:p w14:paraId="07DF5600" w14:textId="77777777" w:rsidR="00384E5D" w:rsidRPr="00CA2AA1" w:rsidRDefault="00384E5D" w:rsidP="00384E5D">
      <w:pPr>
        <w:tabs>
          <w:tab w:val="left" w:pos="1440"/>
        </w:tabs>
        <w:spacing w:before="0" w:line="240" w:lineRule="atLeast"/>
        <w:ind w:left="284" w:right="515"/>
        <w:rPr>
          <w:iCs/>
          <w:szCs w:val="22"/>
          <w:lang w:val="en-US"/>
        </w:rPr>
      </w:pPr>
    </w:p>
    <w:p w14:paraId="1DF2EE55" w14:textId="77777777" w:rsidR="00384E5D" w:rsidRPr="00CA2AA1" w:rsidRDefault="00384E5D" w:rsidP="00EE32F5">
      <w:pPr>
        <w:tabs>
          <w:tab w:val="left" w:pos="1440"/>
        </w:tabs>
        <w:spacing w:before="0" w:line="240" w:lineRule="atLeast"/>
        <w:ind w:left="284" w:right="515"/>
        <w:rPr>
          <w:iCs/>
          <w:szCs w:val="22"/>
          <w:u w:val="single"/>
          <w:lang w:val="en-US"/>
        </w:rPr>
      </w:pPr>
      <w:r w:rsidRPr="00CA2AA1">
        <w:rPr>
          <w:b/>
          <w:iCs/>
          <w:szCs w:val="22"/>
          <w:u w:val="single"/>
          <w:lang w:val="en-US"/>
        </w:rPr>
        <w:t>at the ITU preferential tariff</w:t>
      </w:r>
    </w:p>
    <w:p w14:paraId="0BADEC6D" w14:textId="77777777" w:rsidR="00384E5D" w:rsidRPr="00CA2AA1" w:rsidRDefault="00384E5D" w:rsidP="00384E5D">
      <w:pPr>
        <w:tabs>
          <w:tab w:val="left" w:pos="1440"/>
        </w:tabs>
        <w:spacing w:before="0" w:line="240" w:lineRule="atLeast"/>
        <w:ind w:left="284" w:right="515"/>
        <w:rPr>
          <w:iCs/>
          <w:szCs w:val="22"/>
          <w:lang w:val="en-US"/>
        </w:rPr>
      </w:pPr>
    </w:p>
    <w:p w14:paraId="2A53D842" w14:textId="77777777" w:rsidR="00384E5D" w:rsidRPr="00CA2AA1" w:rsidRDefault="00CA2AA1" w:rsidP="00EE32F5">
      <w:pPr>
        <w:tabs>
          <w:tab w:val="left" w:pos="1440"/>
        </w:tabs>
        <w:spacing w:before="0" w:line="240" w:lineRule="atLeast"/>
        <w:ind w:left="284" w:right="516"/>
        <w:rPr>
          <w:iCs/>
          <w:szCs w:val="22"/>
        </w:rPr>
      </w:pPr>
      <w:r>
        <w:rPr>
          <w:iCs/>
          <w:szCs w:val="22"/>
        </w:rPr>
        <w:t>____________</w:t>
      </w:r>
      <w:r w:rsidR="00384E5D" w:rsidRPr="00CA2AA1">
        <w:rPr>
          <w:iCs/>
          <w:szCs w:val="22"/>
        </w:rPr>
        <w:t xml:space="preserve"> single/double room(s)</w:t>
      </w:r>
    </w:p>
    <w:p w14:paraId="6D9C1A77" w14:textId="77777777" w:rsidR="00384E5D" w:rsidRPr="00CA2AA1" w:rsidRDefault="00384E5D" w:rsidP="00384E5D">
      <w:pPr>
        <w:tabs>
          <w:tab w:val="left" w:pos="1440"/>
        </w:tabs>
        <w:spacing w:before="0" w:line="240" w:lineRule="atLeast"/>
        <w:ind w:left="284" w:right="515"/>
        <w:rPr>
          <w:iCs/>
          <w:szCs w:val="22"/>
        </w:rPr>
      </w:pPr>
    </w:p>
    <w:p w14:paraId="18B033CE" w14:textId="77777777" w:rsidR="00384E5D" w:rsidRPr="00CA2AA1" w:rsidRDefault="00384E5D" w:rsidP="00CA2AA1">
      <w:pPr>
        <w:tabs>
          <w:tab w:val="left" w:pos="1440"/>
        </w:tabs>
        <w:spacing w:before="0" w:line="240" w:lineRule="atLeast"/>
        <w:ind w:left="284" w:right="515"/>
        <w:rPr>
          <w:iCs/>
          <w:szCs w:val="22"/>
        </w:rPr>
      </w:pPr>
      <w:r w:rsidRPr="00CA2AA1">
        <w:rPr>
          <w:iCs/>
          <w:szCs w:val="22"/>
        </w:rPr>
        <w:t xml:space="preserve">arriving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14:paraId="3AC020F4" w14:textId="77777777" w:rsidR="00384E5D" w:rsidRPr="00CA2AA1" w:rsidRDefault="006B4465" w:rsidP="00EE32F5">
      <w:pPr>
        <w:tabs>
          <w:tab w:val="clear" w:pos="794"/>
          <w:tab w:val="clear" w:pos="1191"/>
          <w:tab w:val="clear" w:pos="1588"/>
          <w:tab w:val="clear" w:pos="1985"/>
        </w:tabs>
        <w:spacing w:before="480" w:after="480"/>
        <w:ind w:left="284"/>
        <w:outlineLvl w:val="3"/>
        <w:rPr>
          <w:rFonts w:eastAsia="SimSun"/>
          <w:iCs/>
          <w:szCs w:val="22"/>
          <w:lang w:val="en-US" w:eastAsia="zh-CN"/>
        </w:rPr>
      </w:pPr>
      <w:r>
        <w:rPr>
          <w:rFonts w:eastAsia="SimSun"/>
          <w:b/>
          <w:bCs/>
          <w:iCs/>
          <w:szCs w:val="22"/>
          <w:lang w:val="en-US" w:eastAsia="zh-CN"/>
        </w:rPr>
        <w:t>GENEVA TRANSPORT CARD</w:t>
      </w:r>
      <w:r w:rsidR="00384E5D" w:rsidRPr="00CA2AA1">
        <w:rPr>
          <w:rFonts w:eastAsia="SimSun"/>
          <w:b/>
          <w:bCs/>
          <w:iCs/>
          <w:szCs w:val="22"/>
          <w:lang w:val="en-US" w:eastAsia="zh-CN"/>
        </w:rPr>
        <w:t xml:space="preserve">: </w:t>
      </w:r>
      <w:r w:rsidR="00384E5D"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14:paraId="77BD168A"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8B0087">
        <w:rPr>
          <w:iCs/>
          <w:szCs w:val="22"/>
          <w:lang w:val="en-US"/>
        </w:rPr>
        <w:t xml:space="preserve"> </w:t>
      </w:r>
      <w:r w:rsidR="00CA2AA1">
        <w:rPr>
          <w:iCs/>
          <w:szCs w:val="22"/>
          <w:lang w:val="en-US"/>
        </w:rPr>
        <w:t>_______________________________________________________________</w:t>
      </w:r>
    </w:p>
    <w:p w14:paraId="2C16AD89"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 _</w:t>
      </w:r>
      <w:r w:rsidR="00CA2AA1">
        <w:rPr>
          <w:iCs/>
          <w:szCs w:val="22"/>
          <w:lang w:val="en-US"/>
        </w:rPr>
        <w:t>________________________________________________________________</w:t>
      </w:r>
    </w:p>
    <w:p w14:paraId="7D0C2EEB"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Pr="00CA2AA1">
        <w:rPr>
          <w:iCs/>
          <w:szCs w:val="22"/>
          <w:lang w:val="en-US"/>
        </w:rPr>
        <w:t xml:space="preserve"> </w:t>
      </w:r>
      <w:r w:rsidR="00EE32F5">
        <w:rPr>
          <w:iCs/>
          <w:szCs w:val="22"/>
          <w:lang w:val="en-US"/>
        </w:rPr>
        <w:tab/>
      </w:r>
      <w:r w:rsidRPr="00CA2AA1">
        <w:rPr>
          <w:iCs/>
          <w:szCs w:val="22"/>
          <w:lang w:val="en-US"/>
        </w:rPr>
        <w:t xml:space="preserve"> </w:t>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CA2AA1">
        <w:rPr>
          <w:iCs/>
          <w:szCs w:val="22"/>
          <w:lang w:val="en-US"/>
        </w:rPr>
        <w:tab/>
      </w:r>
      <w:r w:rsidR="008B0087">
        <w:rPr>
          <w:iCs/>
          <w:szCs w:val="22"/>
          <w:lang w:val="en-US"/>
        </w:rPr>
        <w:t xml:space="preserve"> </w:t>
      </w:r>
      <w:r w:rsidR="00CA2AA1">
        <w:rPr>
          <w:iCs/>
          <w:szCs w:val="22"/>
          <w:lang w:val="en-US"/>
        </w:rPr>
        <w:t>________________________</w:t>
      </w:r>
      <w:r w:rsidR="008B0087">
        <w:rPr>
          <w:iCs/>
          <w:szCs w:val="22"/>
          <w:lang w:val="en-US"/>
        </w:rPr>
        <w:t>___</w:t>
      </w:r>
    </w:p>
    <w:p w14:paraId="5770D884"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00384E5D" w:rsidRPr="00CA2AA1">
        <w:rPr>
          <w:iCs/>
          <w:szCs w:val="22"/>
          <w:lang w:val="en-US"/>
        </w:rPr>
        <w:t>Fax:</w:t>
      </w:r>
      <w:r>
        <w:rPr>
          <w:iCs/>
          <w:szCs w:val="22"/>
          <w:lang w:val="en-US"/>
        </w:rPr>
        <w:tab/>
      </w:r>
      <w:r w:rsidR="008B0087">
        <w:rPr>
          <w:iCs/>
          <w:szCs w:val="22"/>
          <w:lang w:val="en-US"/>
        </w:rPr>
        <w:t xml:space="preserve"> </w:t>
      </w:r>
      <w:r>
        <w:rPr>
          <w:iCs/>
          <w:szCs w:val="22"/>
          <w:lang w:val="en-US"/>
        </w:rPr>
        <w:t>________________________</w:t>
      </w:r>
      <w:r w:rsidR="008B0087">
        <w:rPr>
          <w:iCs/>
          <w:szCs w:val="22"/>
          <w:lang w:val="en-US"/>
        </w:rPr>
        <w:t>___</w:t>
      </w:r>
    </w:p>
    <w:p w14:paraId="1F2F3691" w14:textId="7CAF03C8"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sidR="00384E5D" w:rsidRPr="00CA2AA1">
        <w:rPr>
          <w:iCs/>
          <w:szCs w:val="22"/>
          <w:lang w:val="en-US"/>
        </w:rPr>
        <w:t xml:space="preserve"> </w:t>
      </w:r>
      <w:r>
        <w:rPr>
          <w:iCs/>
          <w:szCs w:val="22"/>
          <w:lang w:val="en-US"/>
        </w:rPr>
        <w:tab/>
      </w:r>
      <w:r w:rsidR="00384E5D" w:rsidRPr="00CA2AA1">
        <w:rPr>
          <w:iCs/>
          <w:szCs w:val="22"/>
          <w:lang w:val="en-US"/>
        </w:rPr>
        <w:t>E</w:t>
      </w:r>
      <w:r w:rsidR="00424E6A">
        <w:rPr>
          <w:iCs/>
          <w:szCs w:val="22"/>
          <w:lang w:val="en-US"/>
        </w:rPr>
        <w:t>-</w:t>
      </w:r>
      <w:r w:rsidR="00384E5D" w:rsidRPr="00CA2AA1">
        <w:rPr>
          <w:iCs/>
          <w:szCs w:val="22"/>
          <w:lang w:val="en-US"/>
        </w:rPr>
        <w:t>mail:</w:t>
      </w:r>
      <w:r>
        <w:rPr>
          <w:iCs/>
          <w:szCs w:val="22"/>
          <w:lang w:val="en-US"/>
        </w:rPr>
        <w:tab/>
      </w:r>
      <w:r w:rsidR="008B0087">
        <w:rPr>
          <w:iCs/>
          <w:szCs w:val="22"/>
          <w:lang w:val="en-US"/>
        </w:rPr>
        <w:t xml:space="preserve"> </w:t>
      </w:r>
      <w:r>
        <w:rPr>
          <w:iCs/>
          <w:szCs w:val="22"/>
          <w:lang w:val="en-US"/>
        </w:rPr>
        <w:t>______________________</w:t>
      </w:r>
      <w:r w:rsidR="008B0087">
        <w:rPr>
          <w:iCs/>
          <w:szCs w:val="22"/>
          <w:lang w:val="en-US"/>
        </w:rPr>
        <w:t>_____</w:t>
      </w:r>
    </w:p>
    <w:p w14:paraId="714D20C1" w14:textId="77777777" w:rsidR="00384E5D" w:rsidRPr="00CA2AA1" w:rsidRDefault="00384E5D" w:rsidP="006B4465">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Pr="00CA2AA1">
        <w:rPr>
          <w:iCs/>
          <w:szCs w:val="22"/>
        </w:rPr>
        <w:t xml:space="preserve">AX/VISA/DINERS/EC (or </w:t>
      </w:r>
      <w:r w:rsidRPr="00CA2AA1">
        <w:rPr>
          <w:iCs/>
          <w:szCs w:val="22"/>
          <w:lang w:val="en-US"/>
        </w:rPr>
        <w:t xml:space="preserve">other) </w:t>
      </w:r>
      <w:r w:rsidR="00CA2AA1">
        <w:rPr>
          <w:iCs/>
          <w:szCs w:val="22"/>
          <w:lang w:val="en-US"/>
        </w:rPr>
        <w:t>______________</w:t>
      </w:r>
    </w:p>
    <w:p w14:paraId="36EE8247" w14:textId="77777777" w:rsidR="00384E5D" w:rsidRPr="00CA2AA1" w:rsidRDefault="00384E5D" w:rsidP="008B0087">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CA2AA1">
        <w:rPr>
          <w:iCs/>
          <w:szCs w:val="22"/>
          <w:lang w:val="en-US"/>
        </w:rPr>
        <w:t>v</w:t>
      </w:r>
      <w:r w:rsidRPr="00CA2AA1">
        <w:rPr>
          <w:iCs/>
          <w:szCs w:val="22"/>
          <w:lang w:val="en-US"/>
        </w:rPr>
        <w:t>alid until</w:t>
      </w:r>
      <w:r w:rsidR="00CA2AA1">
        <w:rPr>
          <w:iCs/>
          <w:szCs w:val="22"/>
          <w:lang w:val="en-US"/>
        </w:rPr>
        <w:t>:</w:t>
      </w:r>
      <w:r w:rsidR="008B0087">
        <w:rPr>
          <w:iCs/>
          <w:szCs w:val="22"/>
          <w:lang w:val="en-US"/>
        </w:rPr>
        <w:t xml:space="preserve"> </w:t>
      </w:r>
      <w:r w:rsidR="00CA2AA1">
        <w:rPr>
          <w:iCs/>
          <w:szCs w:val="22"/>
          <w:lang w:val="en-US"/>
        </w:rPr>
        <w:t>_________________________</w:t>
      </w:r>
    </w:p>
    <w:p w14:paraId="7708A280" w14:textId="77777777" w:rsidR="00384E5D" w:rsidRPr="00CA2AA1" w:rsidRDefault="00384E5D" w:rsidP="008B0087">
      <w:pPr>
        <w:tabs>
          <w:tab w:val="left" w:pos="1440"/>
        </w:tabs>
        <w:spacing w:before="240" w:line="240" w:lineRule="atLeast"/>
        <w:ind w:left="284" w:right="516"/>
        <w:rPr>
          <w:iCs/>
          <w:szCs w:val="22"/>
        </w:rPr>
      </w:pPr>
      <w:r w:rsidRPr="00CA2AA1">
        <w:rPr>
          <w:iCs/>
          <w:szCs w:val="22"/>
        </w:rPr>
        <w:t>Date</w:t>
      </w:r>
      <w:r w:rsidR="00CA2AA1">
        <w:rPr>
          <w:iCs/>
          <w:szCs w:val="22"/>
        </w:rPr>
        <w:t>:</w:t>
      </w:r>
      <w:r w:rsidR="008B0087">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Pr="00CA2AA1">
        <w:rPr>
          <w:iCs/>
          <w:szCs w:val="22"/>
        </w:rPr>
        <w:t xml:space="preserve"> </w:t>
      </w:r>
      <w:r w:rsidR="00CA2AA1">
        <w:rPr>
          <w:iCs/>
          <w:szCs w:val="22"/>
        </w:rPr>
        <w:t>_____________________</w:t>
      </w:r>
      <w:r w:rsidR="008B0087">
        <w:rPr>
          <w:iCs/>
          <w:szCs w:val="22"/>
        </w:rPr>
        <w:t>____</w:t>
      </w:r>
    </w:p>
    <w:p w14:paraId="214EF7FF" w14:textId="77777777"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14:paraId="6D8CAFE6" w14:textId="77777777" w:rsidR="005E70E3" w:rsidRDefault="00384E5D" w:rsidP="009529B5">
      <w:pPr>
        <w:ind w:right="-194"/>
        <w:jc w:val="center"/>
        <w:rPr>
          <w:rFonts w:cstheme="majorBidi"/>
          <w:b/>
          <w:bCs/>
          <w:sz w:val="28"/>
          <w:szCs w:val="28"/>
        </w:rPr>
      </w:pPr>
      <w:r w:rsidRPr="003B362E">
        <w:rPr>
          <w:rFonts w:cstheme="majorBidi"/>
          <w:b/>
          <w:bCs/>
          <w:sz w:val="28"/>
          <w:szCs w:val="28"/>
        </w:rPr>
        <w:lastRenderedPageBreak/>
        <w:t>ANNEX B</w:t>
      </w:r>
    </w:p>
    <w:p w14:paraId="4C014B3C" w14:textId="4F4FD583" w:rsidR="008E2ADF" w:rsidRDefault="00C1648E" w:rsidP="008E2ADF">
      <w:pPr>
        <w:spacing w:before="0"/>
        <w:jc w:val="center"/>
      </w:pPr>
      <w:r>
        <w:t xml:space="preserve"> </w:t>
      </w:r>
      <w:r w:rsidR="008E2ADF">
        <w:t>(to TSB Collective letter 10/13)</w:t>
      </w:r>
    </w:p>
    <w:p w14:paraId="68B02253" w14:textId="77777777" w:rsidR="008E2ADF" w:rsidRDefault="008E2ADF" w:rsidP="008E2ADF">
      <w:pPr>
        <w:ind w:right="91"/>
        <w:jc w:val="center"/>
        <w:rPr>
          <w:b/>
        </w:rPr>
      </w:pPr>
      <w:r>
        <w:rPr>
          <w:b/>
        </w:rPr>
        <w:t>Meeting of Study Group 13</w:t>
      </w:r>
      <w:r>
        <w:rPr>
          <w:b/>
        </w:rPr>
        <w:br/>
        <w:t>Geneva, 29 April 2016</w:t>
      </w:r>
    </w:p>
    <w:p w14:paraId="4821A8B6" w14:textId="77777777" w:rsidR="008E2ADF" w:rsidRDefault="008E2ADF" w:rsidP="008E2ADF">
      <w:pPr>
        <w:ind w:right="91"/>
        <w:jc w:val="center"/>
        <w:rPr>
          <w:lang w:val="fr-CH"/>
        </w:rPr>
      </w:pPr>
      <w:r>
        <w:rPr>
          <w:b/>
          <w:lang w:val="fr-CH"/>
        </w:rPr>
        <w:t>Draft Agenda</w:t>
      </w:r>
      <w:r w:rsidRPr="0063592A">
        <w:rPr>
          <w:lang w:val="fr-CH"/>
        </w:rPr>
        <w:t xml:space="preserve"> </w:t>
      </w:r>
    </w:p>
    <w:p w14:paraId="4E5230CC" w14:textId="77777777" w:rsidR="008E2ADF" w:rsidRDefault="008E2ADF" w:rsidP="008E2ADF">
      <w:pPr>
        <w:numPr>
          <w:ilvl w:val="0"/>
          <w:numId w:val="19"/>
        </w:numPr>
        <w:tabs>
          <w:tab w:val="clear" w:pos="1363"/>
          <w:tab w:val="num" w:pos="1155"/>
        </w:tabs>
        <w:overflowPunct/>
        <w:autoSpaceDE/>
        <w:autoSpaceDN/>
        <w:adjustRightInd/>
        <w:spacing w:before="240"/>
        <w:ind w:left="794" w:hanging="794"/>
        <w:textAlignment w:val="auto"/>
      </w:pPr>
      <w:r>
        <w:t>Opening remarks and welcome</w:t>
      </w:r>
    </w:p>
    <w:p w14:paraId="4226E46A" w14:textId="77777777" w:rsidR="008E2ADF" w:rsidRDefault="008E2ADF" w:rsidP="008E2ADF">
      <w:pPr>
        <w:numPr>
          <w:ilvl w:val="0"/>
          <w:numId w:val="19"/>
        </w:numPr>
        <w:tabs>
          <w:tab w:val="clear" w:pos="1363"/>
          <w:tab w:val="num" w:pos="1155"/>
        </w:tabs>
        <w:overflowPunct/>
        <w:autoSpaceDE/>
        <w:autoSpaceDN/>
        <w:adjustRightInd/>
        <w:ind w:left="794" w:hanging="794"/>
        <w:textAlignment w:val="auto"/>
      </w:pPr>
      <w:r>
        <w:t xml:space="preserve">Approval of the agenda </w:t>
      </w:r>
    </w:p>
    <w:p w14:paraId="69159C55" w14:textId="77777777" w:rsidR="008E2ADF" w:rsidRDefault="008E2ADF" w:rsidP="008E2ADF">
      <w:pPr>
        <w:numPr>
          <w:ilvl w:val="0"/>
          <w:numId w:val="19"/>
        </w:numPr>
        <w:tabs>
          <w:tab w:val="clear" w:pos="1363"/>
          <w:tab w:val="num" w:pos="1155"/>
        </w:tabs>
        <w:overflowPunct/>
        <w:autoSpaceDE/>
        <w:autoSpaceDN/>
        <w:adjustRightInd/>
        <w:ind w:left="794" w:hanging="794"/>
        <w:textAlignment w:val="auto"/>
      </w:pPr>
      <w:r>
        <w:t>Summary of activities since the November – December 2015 Study Group 13 meeting</w:t>
      </w:r>
    </w:p>
    <w:p w14:paraId="7D1B634F" w14:textId="77777777" w:rsidR="008E2ADF" w:rsidRDefault="008E2ADF" w:rsidP="008E2ADF">
      <w:pPr>
        <w:tabs>
          <w:tab w:val="clear" w:pos="1191"/>
          <w:tab w:val="clear" w:pos="1588"/>
          <w:tab w:val="left" w:pos="1418"/>
        </w:tabs>
        <w:spacing w:before="80"/>
        <w:ind w:left="1418" w:hanging="1418"/>
      </w:pPr>
      <w:r>
        <w:tab/>
        <w:t>3.1</w:t>
      </w:r>
      <w:r>
        <w:tab/>
        <w:t>TSAG (1 - 5 February 2016, Geneva) and RevCom (28 - 29 January 2016, Geneva)</w:t>
      </w:r>
    </w:p>
    <w:p w14:paraId="4C2C7144" w14:textId="7ACF3847" w:rsidR="008E2ADF" w:rsidRDefault="008E2ADF" w:rsidP="00333751">
      <w:pPr>
        <w:tabs>
          <w:tab w:val="clear" w:pos="1191"/>
          <w:tab w:val="clear" w:pos="1588"/>
          <w:tab w:val="left" w:pos="1418"/>
        </w:tabs>
        <w:spacing w:before="80"/>
        <w:ind w:left="1418" w:hanging="1418"/>
      </w:pPr>
      <w:r>
        <w:tab/>
        <w:t>3.</w:t>
      </w:r>
      <w:r w:rsidR="00333751">
        <w:t>2</w:t>
      </w:r>
      <w:r>
        <w:t xml:space="preserve"> </w:t>
      </w:r>
      <w:r w:rsidR="004C14FC">
        <w:tab/>
      </w:r>
      <w:r>
        <w:t>FG IMT-2020 activities (</w:t>
      </w:r>
      <w:r w:rsidRPr="00A90961">
        <w:t>8-11 March 2016, Seoul, Republic of Korea)</w:t>
      </w:r>
    </w:p>
    <w:p w14:paraId="4EB7D9DA" w14:textId="24908833" w:rsidR="008E2ADF" w:rsidRPr="00023FF5" w:rsidRDefault="008E2ADF" w:rsidP="00333751">
      <w:pPr>
        <w:tabs>
          <w:tab w:val="clear" w:pos="1191"/>
          <w:tab w:val="clear" w:pos="1588"/>
          <w:tab w:val="left" w:pos="1418"/>
        </w:tabs>
        <w:spacing w:before="80"/>
        <w:ind w:left="1418" w:hanging="1418"/>
        <w:rPr>
          <w:lang w:val="en-US"/>
        </w:rPr>
      </w:pPr>
      <w:r>
        <w:tab/>
      </w:r>
      <w:r w:rsidRPr="00023FF5">
        <w:rPr>
          <w:lang w:val="en-US"/>
        </w:rPr>
        <w:t>3.</w:t>
      </w:r>
      <w:r w:rsidR="00333751">
        <w:rPr>
          <w:lang w:val="en-US"/>
        </w:rPr>
        <w:t>3</w:t>
      </w:r>
      <w:r w:rsidR="009B6D1D">
        <w:rPr>
          <w:lang w:val="en-US"/>
        </w:rPr>
        <w:tab/>
      </w:r>
      <w:r>
        <w:rPr>
          <w:lang w:val="en-US"/>
        </w:rPr>
        <w:t>Co-located rapporteur groups activities</w:t>
      </w:r>
      <w:r w:rsidRPr="00023FF5">
        <w:rPr>
          <w:lang w:val="en-US"/>
        </w:rPr>
        <w:t xml:space="preserve"> (</w:t>
      </w:r>
      <w:r>
        <w:rPr>
          <w:lang w:val="en-US"/>
        </w:rPr>
        <w:t>18 - 29 April</w:t>
      </w:r>
      <w:r w:rsidRPr="00023FF5">
        <w:rPr>
          <w:lang w:val="en-US"/>
        </w:rPr>
        <w:t xml:space="preserve"> 201</w:t>
      </w:r>
      <w:r>
        <w:rPr>
          <w:lang w:val="en-US"/>
        </w:rPr>
        <w:t>6, Geneva</w:t>
      </w:r>
      <w:r w:rsidRPr="00023FF5">
        <w:rPr>
          <w:lang w:val="en-US"/>
        </w:rPr>
        <w:t>)</w:t>
      </w:r>
    </w:p>
    <w:p w14:paraId="7E2D66C5" w14:textId="592CEEFB" w:rsidR="008E2ADF" w:rsidRDefault="009B6D1D" w:rsidP="00333751">
      <w:pPr>
        <w:tabs>
          <w:tab w:val="clear" w:pos="1191"/>
          <w:tab w:val="clear" w:pos="1588"/>
          <w:tab w:val="left" w:pos="1418"/>
        </w:tabs>
        <w:spacing w:before="80"/>
        <w:ind w:left="1418" w:hanging="1418"/>
        <w:rPr>
          <w:lang w:val="en-US"/>
        </w:rPr>
      </w:pPr>
      <w:r>
        <w:rPr>
          <w:lang w:val="en-US"/>
        </w:rPr>
        <w:tab/>
      </w:r>
      <w:r w:rsidR="008E2ADF" w:rsidRPr="00023FF5">
        <w:rPr>
          <w:lang w:val="en-US"/>
        </w:rPr>
        <w:t>3.</w:t>
      </w:r>
      <w:r w:rsidR="00333751">
        <w:rPr>
          <w:lang w:val="en-US"/>
        </w:rPr>
        <w:t>4</w:t>
      </w:r>
      <w:r w:rsidR="008E2ADF" w:rsidRPr="00023FF5">
        <w:rPr>
          <w:lang w:val="en-US"/>
        </w:rPr>
        <w:tab/>
      </w:r>
      <w:r w:rsidR="008E2ADF">
        <w:rPr>
          <w:lang w:val="en-US"/>
        </w:rPr>
        <w:t xml:space="preserve">Individual </w:t>
      </w:r>
      <w:r w:rsidR="008E2ADF" w:rsidRPr="00023FF5">
        <w:rPr>
          <w:lang w:val="en-US"/>
        </w:rPr>
        <w:t xml:space="preserve">Rapporteur </w:t>
      </w:r>
      <w:r w:rsidR="008E2ADF">
        <w:rPr>
          <w:lang w:val="en-US"/>
        </w:rPr>
        <w:t xml:space="preserve">Group </w:t>
      </w:r>
      <w:r w:rsidR="008E2ADF" w:rsidRPr="00023FF5">
        <w:rPr>
          <w:lang w:val="en-US"/>
        </w:rPr>
        <w:t>activities</w:t>
      </w:r>
    </w:p>
    <w:p w14:paraId="2ECC86F5" w14:textId="3EBBB1D0" w:rsidR="008E2ADF" w:rsidRPr="00023FF5" w:rsidRDefault="009B6D1D" w:rsidP="00333751">
      <w:pPr>
        <w:tabs>
          <w:tab w:val="clear" w:pos="1191"/>
          <w:tab w:val="clear" w:pos="1588"/>
          <w:tab w:val="left" w:pos="1418"/>
        </w:tabs>
        <w:spacing w:before="80"/>
        <w:ind w:left="1418" w:hanging="1418"/>
        <w:rPr>
          <w:lang w:val="en-US"/>
        </w:rPr>
      </w:pPr>
      <w:r>
        <w:rPr>
          <w:lang w:val="en-US"/>
        </w:rPr>
        <w:tab/>
      </w:r>
      <w:r w:rsidR="008E2ADF">
        <w:rPr>
          <w:lang w:val="en-US"/>
        </w:rPr>
        <w:t>3.</w:t>
      </w:r>
      <w:r w:rsidR="00333751">
        <w:rPr>
          <w:lang w:val="en-US"/>
        </w:rPr>
        <w:t>5</w:t>
      </w:r>
      <w:r>
        <w:rPr>
          <w:lang w:val="en-US"/>
        </w:rPr>
        <w:tab/>
      </w:r>
      <w:r w:rsidR="008E2ADF">
        <w:rPr>
          <w:lang w:val="en-US"/>
        </w:rPr>
        <w:t>Correspondence Group activities</w:t>
      </w:r>
    </w:p>
    <w:p w14:paraId="7762345A" w14:textId="6613BD61" w:rsidR="008E2ADF" w:rsidRPr="00023FF5" w:rsidRDefault="009B6D1D" w:rsidP="00333751">
      <w:pPr>
        <w:tabs>
          <w:tab w:val="clear" w:pos="1191"/>
          <w:tab w:val="clear" w:pos="1588"/>
          <w:tab w:val="left" w:pos="1418"/>
        </w:tabs>
        <w:spacing w:before="80"/>
        <w:ind w:left="1418" w:hanging="1418"/>
        <w:rPr>
          <w:lang w:val="en-US"/>
        </w:rPr>
      </w:pPr>
      <w:r>
        <w:rPr>
          <w:lang w:val="en-US"/>
        </w:rPr>
        <w:tab/>
      </w:r>
      <w:r w:rsidR="008E2ADF" w:rsidRPr="00023FF5">
        <w:rPr>
          <w:lang w:val="en-US"/>
        </w:rPr>
        <w:t>3.</w:t>
      </w:r>
      <w:r w:rsidR="00333751">
        <w:rPr>
          <w:lang w:val="en-US"/>
        </w:rPr>
        <w:t>6</w:t>
      </w:r>
      <w:r w:rsidR="008E2ADF">
        <w:rPr>
          <w:lang w:val="en-US"/>
        </w:rPr>
        <w:tab/>
      </w:r>
      <w:r w:rsidR="008E2ADF" w:rsidRPr="00023FF5">
        <w:rPr>
          <w:lang w:val="en-US"/>
        </w:rPr>
        <w:t>Others as identified</w:t>
      </w:r>
    </w:p>
    <w:p w14:paraId="0D7F4840" w14:textId="77777777" w:rsidR="008E2ADF" w:rsidRDefault="008E2ADF" w:rsidP="008E2ADF">
      <w:pPr>
        <w:numPr>
          <w:ilvl w:val="0"/>
          <w:numId w:val="19"/>
        </w:numPr>
        <w:tabs>
          <w:tab w:val="clear" w:pos="1363"/>
          <w:tab w:val="num" w:pos="1155"/>
        </w:tabs>
        <w:overflowPunct/>
        <w:autoSpaceDE/>
        <w:autoSpaceDN/>
        <w:adjustRightInd/>
        <w:ind w:left="794" w:hanging="794"/>
        <w:textAlignment w:val="auto"/>
      </w:pPr>
      <w:r w:rsidRPr="005F5ECA">
        <w:t>Result of Recommendation</w:t>
      </w:r>
      <w:r>
        <w:t>s</w:t>
      </w:r>
      <w:r w:rsidRPr="005F5ECA">
        <w:t xml:space="preserve"> consen</w:t>
      </w:r>
      <w:r>
        <w:t>ted for approval at the last SG</w:t>
      </w:r>
      <w:r w:rsidRPr="005F5ECA">
        <w:t>1</w:t>
      </w:r>
      <w:r>
        <w:t>3</w:t>
      </w:r>
      <w:r w:rsidRPr="005F5ECA">
        <w:t xml:space="preserve"> meeting</w:t>
      </w:r>
      <w:r>
        <w:t xml:space="preserve"> and consider any necessary follow up on those</w:t>
      </w:r>
    </w:p>
    <w:p w14:paraId="670373EC" w14:textId="77777777" w:rsidR="008E2ADF" w:rsidRDefault="008E2ADF" w:rsidP="008E2ADF">
      <w:pPr>
        <w:numPr>
          <w:ilvl w:val="0"/>
          <w:numId w:val="19"/>
        </w:numPr>
        <w:tabs>
          <w:tab w:val="clear" w:pos="1363"/>
          <w:tab w:val="num" w:pos="1155"/>
        </w:tabs>
        <w:overflowPunct/>
        <w:autoSpaceDE/>
        <w:autoSpaceDN/>
        <w:adjustRightInd/>
        <w:ind w:left="794" w:hanging="794"/>
        <w:textAlignment w:val="auto"/>
      </w:pPr>
      <w:r>
        <w:t>Taking decision on approval of Recommendation Y.2772 “</w:t>
      </w:r>
      <w:r w:rsidRPr="00EF2CC4">
        <w:t>Mechanisms for the network elements with support of Deep Packet Inspection</w:t>
      </w:r>
      <w:r>
        <w:t>” (under TAP, WTSA-12 Resolution 1)</w:t>
      </w:r>
    </w:p>
    <w:p w14:paraId="0A83192D" w14:textId="77777777" w:rsidR="008E2ADF" w:rsidRPr="00C36CAE" w:rsidRDefault="008E2ADF" w:rsidP="008E2ADF">
      <w:pPr>
        <w:numPr>
          <w:ilvl w:val="0"/>
          <w:numId w:val="19"/>
        </w:numPr>
        <w:tabs>
          <w:tab w:val="clear" w:pos="1363"/>
          <w:tab w:val="num" w:pos="1155"/>
        </w:tabs>
        <w:overflowPunct/>
        <w:autoSpaceDE/>
        <w:autoSpaceDN/>
        <w:adjustRightInd/>
        <w:ind w:left="794" w:hanging="794"/>
        <w:textAlignment w:val="auto"/>
        <w:rPr>
          <w:bCs/>
        </w:rPr>
      </w:pPr>
      <w:r w:rsidRPr="00C36CAE">
        <w:rPr>
          <w:bCs/>
        </w:rPr>
        <w:t>Review the status of draft Recommendations</w:t>
      </w:r>
      <w:r>
        <w:rPr>
          <w:bCs/>
        </w:rPr>
        <w:t>:</w:t>
      </w:r>
    </w:p>
    <w:p w14:paraId="62699129" w14:textId="77777777" w:rsidR="008E2ADF" w:rsidRPr="008749C5" w:rsidRDefault="008E2ADF" w:rsidP="008E2ADF">
      <w:pPr>
        <w:numPr>
          <w:ilvl w:val="0"/>
          <w:numId w:val="20"/>
        </w:numPr>
        <w:overflowPunct/>
        <w:autoSpaceDE/>
        <w:autoSpaceDN/>
        <w:adjustRightInd/>
        <w:spacing w:before="100"/>
        <w:textAlignment w:val="auto"/>
        <w:rPr>
          <w:bCs/>
        </w:rPr>
      </w:pPr>
      <w:r w:rsidRPr="008749C5">
        <w:rPr>
          <w:bCs/>
        </w:rPr>
        <w:t xml:space="preserve">Y.NGNe-Freedata-Reqts, </w:t>
      </w:r>
      <w:r w:rsidRPr="00093FE0">
        <w:rPr>
          <w:bCs/>
        </w:rPr>
        <w:t>Scenarios and requirements of NGN evolution for supporting Freedata service</w:t>
      </w:r>
    </w:p>
    <w:p w14:paraId="06F2CC7B" w14:textId="042932E8" w:rsidR="008E2ADF" w:rsidRDefault="00333751" w:rsidP="008E2ADF">
      <w:pPr>
        <w:numPr>
          <w:ilvl w:val="0"/>
          <w:numId w:val="20"/>
        </w:numPr>
        <w:overflowPunct/>
        <w:autoSpaceDE/>
        <w:autoSpaceDN/>
        <w:adjustRightInd/>
        <w:spacing w:before="100"/>
        <w:textAlignment w:val="auto"/>
        <w:rPr>
          <w:bCs/>
        </w:rPr>
      </w:pPr>
      <w:r>
        <w:rPr>
          <w:bCs/>
        </w:rPr>
        <w:t xml:space="preserve"> </w:t>
      </w:r>
      <w:r w:rsidR="008E2ADF" w:rsidRPr="004536E6">
        <w:rPr>
          <w:bCs/>
        </w:rPr>
        <w:t>Y.MC</w:t>
      </w:r>
      <w:r w:rsidR="008E2ADF">
        <w:rPr>
          <w:bCs/>
        </w:rPr>
        <w:t>-</w:t>
      </w:r>
      <w:r w:rsidR="008E2ADF" w:rsidRPr="004536E6">
        <w:rPr>
          <w:bCs/>
        </w:rPr>
        <w:t>VCC</w:t>
      </w:r>
      <w:r w:rsidR="008E2ADF">
        <w:rPr>
          <w:bCs/>
        </w:rPr>
        <w:t xml:space="preserve">, </w:t>
      </w:r>
      <w:r w:rsidR="008E2ADF" w:rsidRPr="00333751">
        <w:rPr>
          <w:bCs/>
        </w:rPr>
        <w:t>Voice and Video Call Continuity over LTE, Wi-Fi and 2G/3G</w:t>
      </w:r>
    </w:p>
    <w:p w14:paraId="2B9B4474" w14:textId="5823FC2E" w:rsidR="008E2ADF" w:rsidRPr="00333751" w:rsidRDefault="008E2ADF" w:rsidP="008E2ADF">
      <w:pPr>
        <w:pStyle w:val="Tabletext"/>
        <w:numPr>
          <w:ilvl w:val="0"/>
          <w:numId w:val="20"/>
        </w:numPr>
        <w:tabs>
          <w:tab w:val="clear" w:pos="794"/>
          <w:tab w:val="clear" w:pos="1191"/>
          <w:tab w:val="clear" w:pos="1588"/>
          <w:tab w:val="left" w:pos="1134"/>
          <w:tab w:val="left" w:pos="2268"/>
        </w:tabs>
        <w:rPr>
          <w:bCs/>
        </w:rPr>
      </w:pPr>
      <w:r w:rsidRPr="00333751">
        <w:rPr>
          <w:bCs/>
        </w:rPr>
        <w:t>Y.PTDN-</w:t>
      </w:r>
      <w:r w:rsidRPr="00333751">
        <w:rPr>
          <w:rFonts w:hint="eastAsia"/>
          <w:bCs/>
        </w:rPr>
        <w:t>M-Interface</w:t>
      </w:r>
      <w:r w:rsidRPr="00333751">
        <w:rPr>
          <w:bCs/>
        </w:rPr>
        <w:t xml:space="preserve">, M interface in </w:t>
      </w:r>
      <w:r w:rsidRPr="00333751">
        <w:rPr>
          <w:rFonts w:hint="eastAsia"/>
          <w:bCs/>
        </w:rPr>
        <w:t>P</w:t>
      </w:r>
      <w:r w:rsidRPr="00333751">
        <w:rPr>
          <w:bCs/>
        </w:rPr>
        <w:t xml:space="preserve">ublic packet </w:t>
      </w:r>
      <w:r w:rsidRPr="00333751">
        <w:rPr>
          <w:rFonts w:hint="eastAsia"/>
          <w:bCs/>
        </w:rPr>
        <w:t>T</w:t>
      </w:r>
      <w:r w:rsidRPr="00333751">
        <w:rPr>
          <w:bCs/>
        </w:rPr>
        <w:t xml:space="preserve">elecom </w:t>
      </w:r>
      <w:r w:rsidRPr="00333751">
        <w:rPr>
          <w:rFonts w:hint="eastAsia"/>
          <w:bCs/>
        </w:rPr>
        <w:t>D</w:t>
      </w:r>
      <w:r w:rsidRPr="00333751">
        <w:rPr>
          <w:bCs/>
        </w:rPr>
        <w:t xml:space="preserve">ata </w:t>
      </w:r>
      <w:r w:rsidRPr="00333751">
        <w:rPr>
          <w:rFonts w:hint="eastAsia"/>
          <w:bCs/>
        </w:rPr>
        <w:t>N</w:t>
      </w:r>
      <w:r w:rsidRPr="00333751">
        <w:rPr>
          <w:bCs/>
        </w:rPr>
        <w:t>etwork (PTDN)</w:t>
      </w:r>
    </w:p>
    <w:p w14:paraId="7E9DF1B3" w14:textId="3B929672" w:rsidR="008E2ADF" w:rsidRPr="008E493C" w:rsidRDefault="00333751" w:rsidP="008E2ADF">
      <w:pPr>
        <w:numPr>
          <w:ilvl w:val="0"/>
          <w:numId w:val="20"/>
        </w:numPr>
        <w:overflowPunct/>
        <w:autoSpaceDE/>
        <w:autoSpaceDN/>
        <w:adjustRightInd/>
        <w:spacing w:before="100"/>
        <w:textAlignment w:val="auto"/>
        <w:rPr>
          <w:bCs/>
        </w:rPr>
      </w:pPr>
      <w:r>
        <w:rPr>
          <w:bCs/>
        </w:rPr>
        <w:t xml:space="preserve"> </w:t>
      </w:r>
      <w:r w:rsidR="008E2ADF" w:rsidRPr="008E493C">
        <w:rPr>
          <w:bCs/>
        </w:rPr>
        <w:t>Y.PTDN-</w:t>
      </w:r>
      <w:r w:rsidR="008E2ADF" w:rsidRPr="008E493C">
        <w:rPr>
          <w:rFonts w:hint="eastAsia"/>
          <w:bCs/>
        </w:rPr>
        <w:t>QoS</w:t>
      </w:r>
      <w:r w:rsidR="008E2ADF" w:rsidRPr="008E493C">
        <w:rPr>
          <w:bCs/>
        </w:rPr>
        <w:t xml:space="preserve">, </w:t>
      </w:r>
      <w:r w:rsidR="008E2ADF" w:rsidRPr="008E493C">
        <w:rPr>
          <w:rFonts w:hint="eastAsia"/>
          <w:bCs/>
        </w:rPr>
        <w:t>The QoS guaranteed mechanisms and performance model for P</w:t>
      </w:r>
      <w:r w:rsidR="008E2ADF" w:rsidRPr="008E493C">
        <w:rPr>
          <w:bCs/>
        </w:rPr>
        <w:t xml:space="preserve">ublic packet </w:t>
      </w:r>
      <w:r w:rsidR="008E2ADF" w:rsidRPr="008E493C">
        <w:rPr>
          <w:rFonts w:hint="eastAsia"/>
          <w:bCs/>
        </w:rPr>
        <w:t>T</w:t>
      </w:r>
      <w:r w:rsidR="008E2ADF" w:rsidRPr="008E493C">
        <w:rPr>
          <w:bCs/>
        </w:rPr>
        <w:t xml:space="preserve">elecom </w:t>
      </w:r>
      <w:r w:rsidR="008E2ADF" w:rsidRPr="008E493C">
        <w:rPr>
          <w:rFonts w:hint="eastAsia"/>
          <w:bCs/>
        </w:rPr>
        <w:t>D</w:t>
      </w:r>
      <w:r w:rsidR="008E2ADF" w:rsidRPr="008E493C">
        <w:rPr>
          <w:bCs/>
        </w:rPr>
        <w:t xml:space="preserve">ata </w:t>
      </w:r>
      <w:r w:rsidR="008E2ADF" w:rsidRPr="008E493C">
        <w:rPr>
          <w:rFonts w:hint="eastAsia"/>
          <w:bCs/>
        </w:rPr>
        <w:t>N</w:t>
      </w:r>
      <w:r w:rsidR="008E2ADF" w:rsidRPr="008E493C">
        <w:rPr>
          <w:bCs/>
        </w:rPr>
        <w:t>etwork (PTDN)</w:t>
      </w:r>
    </w:p>
    <w:p w14:paraId="0C4E5EE2" w14:textId="778E4E85" w:rsidR="008E2ADF" w:rsidRPr="00333751" w:rsidRDefault="008E2ADF" w:rsidP="008E2ADF">
      <w:pPr>
        <w:pStyle w:val="Tabletext"/>
        <w:numPr>
          <w:ilvl w:val="0"/>
          <w:numId w:val="20"/>
        </w:numPr>
        <w:tabs>
          <w:tab w:val="clear" w:pos="794"/>
          <w:tab w:val="clear" w:pos="1191"/>
          <w:tab w:val="clear" w:pos="1588"/>
          <w:tab w:val="left" w:pos="1134"/>
          <w:tab w:val="left" w:pos="2268"/>
        </w:tabs>
        <w:rPr>
          <w:bCs/>
        </w:rPr>
      </w:pPr>
      <w:r w:rsidRPr="00333751">
        <w:rPr>
          <w:rFonts w:hint="eastAsia"/>
          <w:bCs/>
        </w:rPr>
        <w:t>Y.PTDN-OAM</w:t>
      </w:r>
      <w:r w:rsidRPr="00333751">
        <w:rPr>
          <w:bCs/>
        </w:rPr>
        <w:t>, OAM functions and mechanisms for</w:t>
      </w:r>
      <w:r w:rsidRPr="00333751">
        <w:rPr>
          <w:rFonts w:hint="eastAsia"/>
          <w:bCs/>
        </w:rPr>
        <w:t xml:space="preserve"> P</w:t>
      </w:r>
      <w:r w:rsidRPr="00333751">
        <w:rPr>
          <w:bCs/>
        </w:rPr>
        <w:t xml:space="preserve">ublic packet </w:t>
      </w:r>
      <w:r w:rsidRPr="00333751">
        <w:rPr>
          <w:rFonts w:hint="eastAsia"/>
          <w:bCs/>
        </w:rPr>
        <w:t>T</w:t>
      </w:r>
      <w:r w:rsidRPr="00333751">
        <w:rPr>
          <w:bCs/>
        </w:rPr>
        <w:t xml:space="preserve">elecom </w:t>
      </w:r>
      <w:r w:rsidRPr="00333751">
        <w:rPr>
          <w:rFonts w:hint="eastAsia"/>
          <w:bCs/>
        </w:rPr>
        <w:t>D</w:t>
      </w:r>
      <w:r w:rsidRPr="00333751">
        <w:rPr>
          <w:bCs/>
        </w:rPr>
        <w:t xml:space="preserve">ata </w:t>
      </w:r>
      <w:r w:rsidRPr="00333751">
        <w:rPr>
          <w:rFonts w:hint="eastAsia"/>
          <w:bCs/>
        </w:rPr>
        <w:t>N</w:t>
      </w:r>
      <w:r w:rsidRPr="00333751">
        <w:rPr>
          <w:bCs/>
        </w:rPr>
        <w:t xml:space="preserve">etwork (PTDN)   </w:t>
      </w:r>
    </w:p>
    <w:p w14:paraId="359ACB82" w14:textId="29672E0B" w:rsidR="008E2ADF" w:rsidRPr="00333751" w:rsidRDefault="008E2ADF" w:rsidP="008E2ADF">
      <w:pPr>
        <w:pStyle w:val="Tabletext"/>
        <w:numPr>
          <w:ilvl w:val="0"/>
          <w:numId w:val="20"/>
        </w:numPr>
        <w:tabs>
          <w:tab w:val="clear" w:pos="794"/>
          <w:tab w:val="clear" w:pos="1191"/>
          <w:tab w:val="clear" w:pos="1588"/>
          <w:tab w:val="left" w:pos="1134"/>
          <w:tab w:val="left" w:pos="2268"/>
        </w:tabs>
        <w:rPr>
          <w:bCs/>
        </w:rPr>
      </w:pPr>
      <w:r w:rsidRPr="00333751">
        <w:rPr>
          <w:bCs/>
        </w:rPr>
        <w:t>Y.</w:t>
      </w:r>
      <w:r w:rsidRPr="00333751">
        <w:rPr>
          <w:rFonts w:hint="eastAsia"/>
          <w:bCs/>
        </w:rPr>
        <w:t>SDN-req</w:t>
      </w:r>
      <w:r w:rsidRPr="00333751">
        <w:rPr>
          <w:bCs/>
        </w:rPr>
        <w:t>, Functional requirements of software-defined networking</w:t>
      </w:r>
    </w:p>
    <w:p w14:paraId="0E7E180A" w14:textId="765E1ADC" w:rsidR="008E2ADF" w:rsidRPr="00333751" w:rsidRDefault="008E2ADF" w:rsidP="008E2ADF">
      <w:pPr>
        <w:pStyle w:val="Tabletext"/>
        <w:numPr>
          <w:ilvl w:val="0"/>
          <w:numId w:val="20"/>
        </w:numPr>
        <w:tabs>
          <w:tab w:val="clear" w:pos="794"/>
          <w:tab w:val="clear" w:pos="1191"/>
          <w:tab w:val="clear" w:pos="1588"/>
          <w:tab w:val="left" w:pos="1134"/>
          <w:tab w:val="left" w:pos="2268"/>
        </w:tabs>
        <w:rPr>
          <w:bCs/>
        </w:rPr>
      </w:pPr>
      <w:r w:rsidRPr="00333751">
        <w:rPr>
          <w:bCs/>
        </w:rPr>
        <w:t>Y.</w:t>
      </w:r>
      <w:r w:rsidRPr="00333751">
        <w:rPr>
          <w:rFonts w:hint="eastAsia"/>
          <w:bCs/>
        </w:rPr>
        <w:t>SDN-</w:t>
      </w:r>
      <w:r w:rsidRPr="00333751">
        <w:rPr>
          <w:bCs/>
        </w:rPr>
        <w:t xml:space="preserve">arch, Functional </w:t>
      </w:r>
      <w:r w:rsidRPr="00333751">
        <w:rPr>
          <w:rFonts w:hint="eastAsia"/>
          <w:bCs/>
        </w:rPr>
        <w:t>architecture</w:t>
      </w:r>
      <w:r w:rsidRPr="00333751">
        <w:rPr>
          <w:bCs/>
        </w:rPr>
        <w:t xml:space="preserve"> of software-defined networking</w:t>
      </w:r>
    </w:p>
    <w:p w14:paraId="166CFAFF" w14:textId="133952F9" w:rsidR="008E2ADF" w:rsidRPr="00333751" w:rsidRDefault="008E2ADF" w:rsidP="008E2ADF">
      <w:pPr>
        <w:pStyle w:val="Tabletext"/>
        <w:numPr>
          <w:ilvl w:val="0"/>
          <w:numId w:val="20"/>
        </w:numPr>
        <w:tabs>
          <w:tab w:val="clear" w:pos="794"/>
          <w:tab w:val="clear" w:pos="1191"/>
          <w:tab w:val="clear" w:pos="1588"/>
          <w:tab w:val="left" w:pos="1134"/>
          <w:tab w:val="left" w:pos="2268"/>
        </w:tabs>
        <w:rPr>
          <w:bCs/>
        </w:rPr>
      </w:pPr>
      <w:r w:rsidRPr="00333751">
        <w:rPr>
          <w:bCs/>
        </w:rPr>
        <w:t>Y.sms-mo, Smart Media Service Framework based on media objects</w:t>
      </w:r>
    </w:p>
    <w:p w14:paraId="6DE5C76D" w14:textId="1930E769" w:rsidR="008E2ADF" w:rsidRPr="00333751" w:rsidRDefault="008E2ADF" w:rsidP="008E2ADF">
      <w:pPr>
        <w:pStyle w:val="Tabletext"/>
        <w:numPr>
          <w:ilvl w:val="0"/>
          <w:numId w:val="20"/>
        </w:numPr>
        <w:tabs>
          <w:tab w:val="clear" w:pos="794"/>
          <w:tab w:val="clear" w:pos="1191"/>
          <w:tab w:val="clear" w:pos="1588"/>
          <w:tab w:val="left" w:pos="1134"/>
          <w:tab w:val="left" w:pos="2268"/>
        </w:tabs>
        <w:rPr>
          <w:bCs/>
        </w:rPr>
      </w:pPr>
      <w:r w:rsidRPr="00333751">
        <w:rPr>
          <w:rFonts w:hint="eastAsia"/>
          <w:bCs/>
        </w:rPr>
        <w:t>Y.energy-platform</w:t>
      </w:r>
      <w:r w:rsidRPr="00333751">
        <w:rPr>
          <w:bCs/>
        </w:rPr>
        <w:t xml:space="preserve">, </w:t>
      </w:r>
      <w:r w:rsidRPr="00333751">
        <w:rPr>
          <w:rFonts w:hint="eastAsia"/>
          <w:bCs/>
        </w:rPr>
        <w:t>Framework of energy sharing and trading platform</w:t>
      </w:r>
    </w:p>
    <w:p w14:paraId="232082AE" w14:textId="01A254AE" w:rsidR="008E2ADF" w:rsidRDefault="00333751" w:rsidP="008E2ADF">
      <w:pPr>
        <w:numPr>
          <w:ilvl w:val="0"/>
          <w:numId w:val="20"/>
        </w:numPr>
        <w:overflowPunct/>
        <w:autoSpaceDE/>
        <w:autoSpaceDN/>
        <w:adjustRightInd/>
        <w:spacing w:before="100"/>
        <w:textAlignment w:val="auto"/>
        <w:rPr>
          <w:bCs/>
        </w:rPr>
      </w:pPr>
      <w:r>
        <w:rPr>
          <w:bCs/>
        </w:rPr>
        <w:t xml:space="preserve"> </w:t>
      </w:r>
      <w:r w:rsidR="008E2ADF" w:rsidRPr="00333751">
        <w:rPr>
          <w:rFonts w:hint="eastAsia"/>
          <w:bCs/>
        </w:rPr>
        <w:t>Y.trusted-env</w:t>
      </w:r>
      <w:r w:rsidR="008E2ADF" w:rsidRPr="00333751">
        <w:rPr>
          <w:bCs/>
        </w:rPr>
        <w:t>, The basic principles of a trusted environment in ICT infrastructure</w:t>
      </w:r>
    </w:p>
    <w:p w14:paraId="31421E36" w14:textId="4B9752B4" w:rsidR="008E2ADF" w:rsidRDefault="00333751" w:rsidP="008E2ADF">
      <w:pPr>
        <w:numPr>
          <w:ilvl w:val="0"/>
          <w:numId w:val="20"/>
        </w:numPr>
        <w:overflowPunct/>
        <w:autoSpaceDE/>
        <w:autoSpaceDN/>
        <w:adjustRightInd/>
        <w:spacing w:before="100"/>
        <w:textAlignment w:val="auto"/>
        <w:rPr>
          <w:bCs/>
        </w:rPr>
      </w:pPr>
      <w:r>
        <w:rPr>
          <w:bCs/>
        </w:rPr>
        <w:t xml:space="preserve"> </w:t>
      </w:r>
      <w:r w:rsidR="008E2ADF" w:rsidRPr="004536E6">
        <w:rPr>
          <w:bCs/>
        </w:rPr>
        <w:t>Y.DaaS-arch</w:t>
      </w:r>
      <w:r w:rsidR="008E2ADF">
        <w:rPr>
          <w:bCs/>
        </w:rPr>
        <w:t xml:space="preserve">, </w:t>
      </w:r>
      <w:r w:rsidR="008E2ADF" w:rsidRPr="007068AD">
        <w:rPr>
          <w:bCs/>
        </w:rPr>
        <w:t>Functional architecture for Desktop as a Service</w:t>
      </w:r>
    </w:p>
    <w:p w14:paraId="508DBEA7" w14:textId="77777777" w:rsidR="008E2ADF" w:rsidRPr="008749C5" w:rsidRDefault="008E2ADF" w:rsidP="008E2ADF">
      <w:pPr>
        <w:numPr>
          <w:ilvl w:val="0"/>
          <w:numId w:val="20"/>
        </w:numPr>
        <w:overflowPunct/>
        <w:autoSpaceDE/>
        <w:autoSpaceDN/>
        <w:adjustRightInd/>
        <w:spacing w:before="100"/>
        <w:textAlignment w:val="auto"/>
        <w:rPr>
          <w:bCs/>
        </w:rPr>
      </w:pPr>
      <w:r w:rsidRPr="004536E6">
        <w:rPr>
          <w:bCs/>
        </w:rPr>
        <w:t>Y.3501</w:t>
      </w:r>
      <w:r>
        <w:rPr>
          <w:bCs/>
        </w:rPr>
        <w:t xml:space="preserve">, </w:t>
      </w:r>
      <w:r w:rsidRPr="008674FA">
        <w:rPr>
          <w:bCs/>
          <w:lang w:val="en-US"/>
        </w:rPr>
        <w:t xml:space="preserve">Cloud computing framework and high-level requirements, </w:t>
      </w:r>
      <w:r>
        <w:rPr>
          <w:bCs/>
          <w:lang w:val="en-US"/>
        </w:rPr>
        <w:t>revised</w:t>
      </w:r>
    </w:p>
    <w:p w14:paraId="41842EEE" w14:textId="1B436D9D" w:rsidR="008E2ADF" w:rsidRDefault="008E2ADF" w:rsidP="00B70F7E">
      <w:r w:rsidRPr="00C36CAE">
        <w:rPr>
          <w:bCs/>
        </w:rPr>
        <w:t>and any related liaison statements or contributions received</w:t>
      </w:r>
      <w:r>
        <w:rPr>
          <w:bCs/>
        </w:rPr>
        <w:t>.</w:t>
      </w:r>
      <w:r w:rsidRPr="00C36CAE">
        <w:rPr>
          <w:bCs/>
        </w:rPr>
        <w:t xml:space="preserve"> </w:t>
      </w:r>
      <w:r w:rsidRPr="005F5ECA">
        <w:t xml:space="preserve">Proceed with the consent of </w:t>
      </w:r>
      <w:r w:rsidR="00B70F7E">
        <w:t xml:space="preserve">above mentioned </w:t>
      </w:r>
      <w:r w:rsidRPr="005F5ECA">
        <w:t>Recommendation</w:t>
      </w:r>
      <w:r>
        <w:t>s</w:t>
      </w:r>
      <w:r w:rsidRPr="005F5ECA">
        <w:t xml:space="preserve"> </w:t>
      </w:r>
      <w:r w:rsidRPr="005F6418">
        <w:rPr>
          <w:bCs/>
        </w:rPr>
        <w:t>(per Recommendation A.8) as well as any other draft Recommendations that would be deemed mature</w:t>
      </w:r>
      <w:r>
        <w:t xml:space="preserve"> as a result of progress made at the preceding c</w:t>
      </w:r>
      <w:r>
        <w:rPr>
          <w:lang w:val="en-US"/>
        </w:rPr>
        <w:t>o-located rapporteur groups activities</w:t>
      </w:r>
      <w:r w:rsidRPr="00023FF5">
        <w:rPr>
          <w:lang w:val="en-US"/>
        </w:rPr>
        <w:t xml:space="preserve"> (</w:t>
      </w:r>
      <w:r>
        <w:rPr>
          <w:lang w:val="en-US"/>
        </w:rPr>
        <w:t>18 - 29 April</w:t>
      </w:r>
      <w:r w:rsidRPr="00023FF5">
        <w:rPr>
          <w:lang w:val="en-US"/>
        </w:rPr>
        <w:t xml:space="preserve"> 201</w:t>
      </w:r>
      <w:r>
        <w:rPr>
          <w:lang w:val="en-US"/>
        </w:rPr>
        <w:t>6</w:t>
      </w:r>
      <w:r w:rsidRPr="00023FF5">
        <w:rPr>
          <w:lang w:val="en-US"/>
        </w:rPr>
        <w:t>)</w:t>
      </w:r>
      <w:r>
        <w:rPr>
          <w:lang w:val="en-US"/>
        </w:rPr>
        <w:t>.</w:t>
      </w:r>
    </w:p>
    <w:p w14:paraId="04FAD115" w14:textId="76571EE1" w:rsidR="008E2ADF" w:rsidRPr="006E249F" w:rsidRDefault="008E2ADF" w:rsidP="004F7771">
      <w:pPr>
        <w:numPr>
          <w:ilvl w:val="0"/>
          <w:numId w:val="19"/>
        </w:numPr>
        <w:tabs>
          <w:tab w:val="clear" w:pos="1363"/>
          <w:tab w:val="num" w:pos="1155"/>
        </w:tabs>
        <w:overflowPunct/>
        <w:autoSpaceDE/>
        <w:autoSpaceDN/>
        <w:adjustRightInd/>
        <w:ind w:left="794" w:hanging="794"/>
        <w:textAlignment w:val="auto"/>
      </w:pPr>
      <w:r w:rsidRPr="009D066A">
        <w:rPr>
          <w:bCs/>
        </w:rPr>
        <w:t>Review the status of Supplements</w:t>
      </w:r>
      <w:r w:rsidRPr="009D066A">
        <w:rPr>
          <w:szCs w:val="22"/>
          <w:lang w:val="en-US"/>
        </w:rPr>
        <w:t xml:space="preserve"> and</w:t>
      </w:r>
      <w:r w:rsidR="009D066A" w:rsidRPr="009D066A">
        <w:rPr>
          <w:szCs w:val="22"/>
          <w:lang w:val="en-US"/>
        </w:rPr>
        <w:t xml:space="preserve"> </w:t>
      </w:r>
      <w:r w:rsidR="0096248D">
        <w:t>and technical reports and</w:t>
      </w:r>
      <w:r w:rsidR="0096248D" w:rsidRPr="009D066A">
        <w:rPr>
          <w:szCs w:val="22"/>
          <w:lang w:val="en-US"/>
        </w:rPr>
        <w:t xml:space="preserve"> </w:t>
      </w:r>
      <w:r w:rsidR="004F7771">
        <w:rPr>
          <w:szCs w:val="22"/>
          <w:lang w:val="en-US"/>
        </w:rPr>
        <w:t>proceed</w:t>
      </w:r>
      <w:r w:rsidR="009D066A" w:rsidRPr="006E249F">
        <w:t xml:space="preserve"> with </w:t>
      </w:r>
      <w:r w:rsidR="0096248D">
        <w:t xml:space="preserve">their </w:t>
      </w:r>
      <w:r w:rsidR="009D066A" w:rsidRPr="006E249F">
        <w:t xml:space="preserve">approval </w:t>
      </w:r>
    </w:p>
    <w:p w14:paraId="2533D64B" w14:textId="77777777" w:rsidR="008E2ADF" w:rsidRDefault="008E2ADF" w:rsidP="008E2ADF">
      <w:pPr>
        <w:numPr>
          <w:ilvl w:val="0"/>
          <w:numId w:val="19"/>
        </w:numPr>
        <w:tabs>
          <w:tab w:val="clear" w:pos="1363"/>
          <w:tab w:val="num" w:pos="1155"/>
        </w:tabs>
        <w:overflowPunct/>
        <w:autoSpaceDE/>
        <w:autoSpaceDN/>
        <w:adjustRightInd/>
        <w:ind w:left="794" w:hanging="794"/>
        <w:textAlignment w:val="auto"/>
      </w:pPr>
      <w:r w:rsidRPr="00F4367D">
        <w:t>Preparations to the next study period</w:t>
      </w:r>
    </w:p>
    <w:p w14:paraId="5799DDED" w14:textId="77777777" w:rsidR="008E2ADF" w:rsidRDefault="008E2ADF" w:rsidP="008E2ADF">
      <w:pPr>
        <w:numPr>
          <w:ilvl w:val="0"/>
          <w:numId w:val="19"/>
        </w:numPr>
        <w:tabs>
          <w:tab w:val="clear" w:pos="1363"/>
          <w:tab w:val="num" w:pos="1155"/>
        </w:tabs>
        <w:overflowPunct/>
        <w:autoSpaceDE/>
        <w:autoSpaceDN/>
        <w:adjustRightInd/>
        <w:ind w:left="794" w:hanging="794"/>
        <w:textAlignment w:val="auto"/>
      </w:pPr>
      <w:r>
        <w:t>Updating of the Study Group 13 work programme and agreement on new work items</w:t>
      </w:r>
    </w:p>
    <w:p w14:paraId="44E39F72" w14:textId="77777777" w:rsidR="008E2ADF" w:rsidRDefault="008E2ADF" w:rsidP="008E2ADF">
      <w:pPr>
        <w:numPr>
          <w:ilvl w:val="0"/>
          <w:numId w:val="19"/>
        </w:numPr>
        <w:tabs>
          <w:tab w:val="clear" w:pos="1363"/>
          <w:tab w:val="num" w:pos="1155"/>
        </w:tabs>
        <w:overflowPunct/>
        <w:autoSpaceDE/>
        <w:autoSpaceDN/>
        <w:adjustRightInd/>
        <w:ind w:left="794" w:hanging="794"/>
        <w:textAlignment w:val="auto"/>
      </w:pPr>
      <w:r>
        <w:t xml:space="preserve">Liaison and interaction with other groups </w:t>
      </w:r>
    </w:p>
    <w:p w14:paraId="6B68A3CA" w14:textId="77777777" w:rsidR="008E2ADF" w:rsidRDefault="008E2ADF" w:rsidP="008E2ADF">
      <w:pPr>
        <w:numPr>
          <w:ilvl w:val="0"/>
          <w:numId w:val="19"/>
        </w:numPr>
        <w:tabs>
          <w:tab w:val="clear" w:pos="1363"/>
          <w:tab w:val="num" w:pos="1155"/>
        </w:tabs>
        <w:overflowPunct/>
        <w:autoSpaceDE/>
        <w:autoSpaceDN/>
        <w:adjustRightInd/>
        <w:ind w:left="794" w:hanging="794"/>
        <w:textAlignment w:val="auto"/>
      </w:pPr>
      <w:r>
        <w:t>Agreement on future activities (including workshops)</w:t>
      </w:r>
    </w:p>
    <w:p w14:paraId="2860723F" w14:textId="77777777" w:rsidR="008E2ADF" w:rsidRDefault="008E2ADF" w:rsidP="008E2ADF">
      <w:pPr>
        <w:numPr>
          <w:ilvl w:val="0"/>
          <w:numId w:val="19"/>
        </w:numPr>
        <w:tabs>
          <w:tab w:val="clear" w:pos="1363"/>
          <w:tab w:val="num" w:pos="1155"/>
        </w:tabs>
        <w:overflowPunct/>
        <w:autoSpaceDE/>
        <w:autoSpaceDN/>
        <w:adjustRightInd/>
        <w:ind w:left="794" w:hanging="794"/>
        <w:textAlignment w:val="auto"/>
      </w:pPr>
      <w:r>
        <w:t>Miscellaneous</w:t>
      </w:r>
    </w:p>
    <w:p w14:paraId="170BAA17" w14:textId="77777777" w:rsidR="008E2ADF" w:rsidRDefault="008E2ADF" w:rsidP="008E2ADF">
      <w:pPr>
        <w:numPr>
          <w:ilvl w:val="0"/>
          <w:numId w:val="19"/>
        </w:numPr>
        <w:tabs>
          <w:tab w:val="clear" w:pos="1363"/>
          <w:tab w:val="num" w:pos="1155"/>
        </w:tabs>
        <w:overflowPunct/>
        <w:autoSpaceDE/>
        <w:autoSpaceDN/>
        <w:adjustRightInd/>
        <w:ind w:left="794" w:hanging="794"/>
        <w:textAlignment w:val="auto"/>
      </w:pPr>
      <w:r w:rsidRPr="005F5ECA">
        <w:t>Adjournment</w:t>
      </w:r>
      <w:r>
        <w:t xml:space="preserve"> </w:t>
      </w:r>
    </w:p>
    <w:p w14:paraId="29E67E3C" w14:textId="77777777" w:rsidR="009529B5" w:rsidRPr="009529B5" w:rsidRDefault="009529B5" w:rsidP="009529B5">
      <w:pPr>
        <w:tabs>
          <w:tab w:val="clear" w:pos="794"/>
          <w:tab w:val="clear" w:pos="1191"/>
          <w:tab w:val="clear" w:pos="1588"/>
          <w:tab w:val="clear" w:pos="1985"/>
        </w:tabs>
        <w:spacing w:before="0" w:line="360" w:lineRule="auto"/>
        <w:rPr>
          <w:rFonts w:cstheme="majorBidi"/>
          <w:sz w:val="28"/>
          <w:szCs w:val="28"/>
          <w:lang w:val="en-US"/>
        </w:rPr>
      </w:pPr>
    </w:p>
    <w:p w14:paraId="0214EFFE" w14:textId="77777777" w:rsidR="00424E6A" w:rsidRPr="00D50C3F" w:rsidRDefault="00424E6A" w:rsidP="00424E6A">
      <w:pPr>
        <w:jc w:val="center"/>
      </w:pPr>
      <w:r w:rsidRPr="00D50C3F">
        <w:t>______________</w:t>
      </w:r>
    </w:p>
    <w:p w14:paraId="5D394E9A" w14:textId="734E8203" w:rsidR="00384E5D" w:rsidRPr="00306BAD" w:rsidRDefault="00384E5D" w:rsidP="00306BAD">
      <w:pPr>
        <w:tabs>
          <w:tab w:val="clear" w:pos="794"/>
          <w:tab w:val="clear" w:pos="1191"/>
          <w:tab w:val="clear" w:pos="1588"/>
          <w:tab w:val="clear" w:pos="1985"/>
        </w:tabs>
        <w:spacing w:before="0"/>
        <w:rPr>
          <w:rFonts w:asciiTheme="majorBidi" w:hAnsiTheme="majorBidi" w:cstheme="majorBidi"/>
          <w:b/>
          <w:bCs/>
          <w:sz w:val="28"/>
          <w:szCs w:val="28"/>
        </w:rPr>
      </w:pPr>
    </w:p>
    <w:sectPr w:rsidR="00384E5D" w:rsidRPr="00306BAD" w:rsidSect="00936D00">
      <w:headerReference w:type="default" r:id="rId23"/>
      <w:footerReference w:type="default" r:id="rId24"/>
      <w:footerReference w:type="first" r:id="rId2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84170" w14:textId="77777777" w:rsidR="003D1149" w:rsidRDefault="003D1149">
      <w:r>
        <w:separator/>
      </w:r>
    </w:p>
  </w:endnote>
  <w:endnote w:type="continuationSeparator" w:id="0">
    <w:p w14:paraId="697C3102" w14:textId="77777777" w:rsidR="003D1149" w:rsidRDefault="003D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E781B" w14:textId="32FE8A4E" w:rsidR="00FA124A" w:rsidRPr="00196AB1" w:rsidRDefault="009529B5" w:rsidP="0024290D">
    <w:pPr>
      <w:pStyle w:val="Footer"/>
      <w:tabs>
        <w:tab w:val="clear" w:pos="794"/>
        <w:tab w:val="clear" w:pos="1191"/>
        <w:tab w:val="clear" w:pos="1588"/>
        <w:tab w:val="clear" w:pos="1985"/>
      </w:tabs>
      <w:rPr>
        <w:lang w:val="fr-CH"/>
      </w:rPr>
    </w:pPr>
    <w:r>
      <w:rPr>
        <w:lang w:val="fr-FR"/>
      </w:rPr>
      <w:t>ITU-T\COM-T\COM13\COLL\0</w:t>
    </w:r>
    <w:r w:rsidR="0024290D">
      <w:rPr>
        <w:lang w:val="fr-FR"/>
      </w:rPr>
      <w:t>10</w:t>
    </w:r>
    <w:r w:rsidR="001809AC" w:rsidRPr="001809AC">
      <w:rPr>
        <w:lang w:val="fr-FR"/>
      </w:rPr>
      <w:t>E.DOC</w:t>
    </w:r>
    <w:r w:rsidR="00196AB1" w:rsidRPr="00801170">
      <w:rPr>
        <w:lang w:val="fr-CH"/>
      </w:rPr>
      <w:tab/>
    </w:r>
    <w:r w:rsidR="00196AB1"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29651" w14:textId="77777777" w:rsidR="00FA124A" w:rsidRPr="004E3CF9" w:rsidRDefault="004E3CF9"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EE56D" w14:textId="77777777" w:rsidR="003D1149" w:rsidRDefault="003D1149">
      <w:r>
        <w:t>____________________</w:t>
      </w:r>
    </w:p>
  </w:footnote>
  <w:footnote w:type="continuationSeparator" w:id="0">
    <w:p w14:paraId="0E183809" w14:textId="77777777" w:rsidR="003D1149" w:rsidRDefault="003D1149">
      <w:r>
        <w:continuationSeparator/>
      </w:r>
    </w:p>
  </w:footnote>
  <w:footnote w:id="1">
    <w:p w14:paraId="07DBD661" w14:textId="77777777" w:rsidR="00384E5D" w:rsidRPr="000B4B5B" w:rsidRDefault="00384E5D" w:rsidP="00384E5D">
      <w:pPr>
        <w:pStyle w:val="FootnoteText"/>
        <w:rPr>
          <w:lang w:val="en-US"/>
        </w:rPr>
      </w:pPr>
      <w:r>
        <w:rPr>
          <w:rStyle w:val="FootnoteReference"/>
        </w:rPr>
        <w:footnoteRef/>
      </w:r>
      <w: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DFD66" w14:textId="77777777" w:rsidR="00C740E1" w:rsidRDefault="008F43C3">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4</w:t>
        </w:r>
        <w:r w:rsidR="00C740E1">
          <w:rPr>
            <w:noProof/>
          </w:rPr>
          <w:fldChar w:fldCharType="end"/>
        </w:r>
      </w:sdtContent>
    </w:sdt>
    <w:r w:rsidR="00C740E1">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BD807BA"/>
    <w:multiLevelType w:val="hybridMultilevel"/>
    <w:tmpl w:val="436A99C2"/>
    <w:lvl w:ilvl="0" w:tplc="6A861B84">
      <w:numFmt w:val="bullet"/>
      <w:lvlText w:val=""/>
      <w:lvlJc w:val="left"/>
      <w:pPr>
        <w:ind w:left="720" w:hanging="360"/>
      </w:pPr>
      <w:rPr>
        <w:rFonts w:ascii="Symbol" w:eastAsiaTheme="minorEastAsia"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354960"/>
    <w:multiLevelType w:val="hybridMultilevel"/>
    <w:tmpl w:val="5DB8D39C"/>
    <w:lvl w:ilvl="0" w:tplc="3CC6CDD4">
      <w:start w:val="25"/>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E2130B"/>
    <w:multiLevelType w:val="hybridMultilevel"/>
    <w:tmpl w:val="547ED76E"/>
    <w:lvl w:ilvl="0" w:tplc="04090003">
      <w:start w:val="1"/>
      <w:numFmt w:val="bullet"/>
      <w:lvlText w:val="o"/>
      <w:lvlJc w:val="left"/>
      <w:pPr>
        <w:tabs>
          <w:tab w:val="num" w:pos="927"/>
        </w:tabs>
        <w:ind w:left="92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B82CF6"/>
    <w:multiLevelType w:val="hybridMultilevel"/>
    <w:tmpl w:val="EFA65600"/>
    <w:lvl w:ilvl="0" w:tplc="19149484">
      <w:start w:val="1"/>
      <w:numFmt w:val="decimal"/>
      <w:lvlText w:val="%1."/>
      <w:lvlJc w:val="left"/>
      <w:pPr>
        <w:ind w:left="1710" w:hanging="13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AF1645"/>
    <w:multiLevelType w:val="hybridMultilevel"/>
    <w:tmpl w:val="105023C4"/>
    <w:lvl w:ilvl="0" w:tplc="3CC6CDD4">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9" w15:restartNumberingAfterBreak="0">
    <w:nsid w:val="710A6796"/>
    <w:multiLevelType w:val="hybridMultilevel"/>
    <w:tmpl w:val="B9C2D8BC"/>
    <w:lvl w:ilvl="0" w:tplc="D87A54FC">
      <w:start w:val="1"/>
      <w:numFmt w:val="decimal"/>
      <w:lvlText w:val="%1."/>
      <w:lvlJc w:val="left"/>
      <w:pPr>
        <w:tabs>
          <w:tab w:val="num" w:pos="1363"/>
        </w:tabs>
        <w:ind w:left="1363" w:hanging="795"/>
      </w:pPr>
      <w:rPr>
        <w:rFonts w:hint="default"/>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5"/>
  </w:num>
  <w:num w:numId="13">
    <w:abstractNumId w:val="10"/>
  </w:num>
  <w:num w:numId="14">
    <w:abstractNumId w:val="17"/>
  </w:num>
  <w:num w:numId="15">
    <w:abstractNumId w:val="12"/>
  </w:num>
  <w:num w:numId="16">
    <w:abstractNumId w:val="16"/>
  </w:num>
  <w:num w:numId="17">
    <w:abstractNumId w:val="11"/>
  </w:num>
  <w:num w:numId="18">
    <w:abstractNumId w:val="14"/>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90"/>
    <w:rsid w:val="000069D4"/>
    <w:rsid w:val="000103B1"/>
    <w:rsid w:val="000174AD"/>
    <w:rsid w:val="00027A5A"/>
    <w:rsid w:val="000305E1"/>
    <w:rsid w:val="000473DF"/>
    <w:rsid w:val="00050591"/>
    <w:rsid w:val="00053AD3"/>
    <w:rsid w:val="00073FEE"/>
    <w:rsid w:val="000A7D55"/>
    <w:rsid w:val="000B46FB"/>
    <w:rsid w:val="000B742C"/>
    <w:rsid w:val="000C2E8E"/>
    <w:rsid w:val="000D49FB"/>
    <w:rsid w:val="000E0E7C"/>
    <w:rsid w:val="000F1B4B"/>
    <w:rsid w:val="00124AE2"/>
    <w:rsid w:val="00126E71"/>
    <w:rsid w:val="0012744F"/>
    <w:rsid w:val="00144E99"/>
    <w:rsid w:val="00156DFF"/>
    <w:rsid w:val="00156F66"/>
    <w:rsid w:val="001809AC"/>
    <w:rsid w:val="00182528"/>
    <w:rsid w:val="0018500B"/>
    <w:rsid w:val="00196A19"/>
    <w:rsid w:val="00196AB1"/>
    <w:rsid w:val="001C0948"/>
    <w:rsid w:val="001C3CDB"/>
    <w:rsid w:val="00202DC1"/>
    <w:rsid w:val="002116EE"/>
    <w:rsid w:val="00223220"/>
    <w:rsid w:val="002309D8"/>
    <w:rsid w:val="0024290D"/>
    <w:rsid w:val="00253975"/>
    <w:rsid w:val="0025734A"/>
    <w:rsid w:val="00263CE7"/>
    <w:rsid w:val="00276771"/>
    <w:rsid w:val="00287BF1"/>
    <w:rsid w:val="002A7FE2"/>
    <w:rsid w:val="002B711C"/>
    <w:rsid w:val="002C0244"/>
    <w:rsid w:val="002D6DFA"/>
    <w:rsid w:val="002E1B4F"/>
    <w:rsid w:val="002F2E67"/>
    <w:rsid w:val="002F6530"/>
    <w:rsid w:val="00301488"/>
    <w:rsid w:val="00306BAD"/>
    <w:rsid w:val="00311616"/>
    <w:rsid w:val="00315546"/>
    <w:rsid w:val="0031577B"/>
    <w:rsid w:val="003172EE"/>
    <w:rsid w:val="00325DD6"/>
    <w:rsid w:val="00330567"/>
    <w:rsid w:val="00333751"/>
    <w:rsid w:val="00351DA5"/>
    <w:rsid w:val="00360032"/>
    <w:rsid w:val="00383598"/>
    <w:rsid w:val="00384E5D"/>
    <w:rsid w:val="00385375"/>
    <w:rsid w:val="00386A9D"/>
    <w:rsid w:val="00391081"/>
    <w:rsid w:val="003926D6"/>
    <w:rsid w:val="003934E8"/>
    <w:rsid w:val="003B2789"/>
    <w:rsid w:val="003B362E"/>
    <w:rsid w:val="003B36A6"/>
    <w:rsid w:val="003B7FF4"/>
    <w:rsid w:val="003C13CE"/>
    <w:rsid w:val="003D1149"/>
    <w:rsid w:val="003E2518"/>
    <w:rsid w:val="003E34E1"/>
    <w:rsid w:val="003F0DED"/>
    <w:rsid w:val="00413914"/>
    <w:rsid w:val="00424E6A"/>
    <w:rsid w:val="004314A2"/>
    <w:rsid w:val="004748F4"/>
    <w:rsid w:val="00487B54"/>
    <w:rsid w:val="004A7E90"/>
    <w:rsid w:val="004B1EF7"/>
    <w:rsid w:val="004B3FAD"/>
    <w:rsid w:val="004B675C"/>
    <w:rsid w:val="004C14FC"/>
    <w:rsid w:val="004D2E47"/>
    <w:rsid w:val="004D6635"/>
    <w:rsid w:val="004E3CF9"/>
    <w:rsid w:val="004F7071"/>
    <w:rsid w:val="004F7771"/>
    <w:rsid w:val="00501DCA"/>
    <w:rsid w:val="00501F4A"/>
    <w:rsid w:val="00513A47"/>
    <w:rsid w:val="005408DF"/>
    <w:rsid w:val="00552369"/>
    <w:rsid w:val="0055318D"/>
    <w:rsid w:val="00573344"/>
    <w:rsid w:val="00583F9B"/>
    <w:rsid w:val="00584AFA"/>
    <w:rsid w:val="005B53E1"/>
    <w:rsid w:val="005C7E74"/>
    <w:rsid w:val="005D71A2"/>
    <w:rsid w:val="005E1223"/>
    <w:rsid w:val="005E5C10"/>
    <w:rsid w:val="005E70E3"/>
    <w:rsid w:val="005F2C78"/>
    <w:rsid w:val="006006A3"/>
    <w:rsid w:val="006144E4"/>
    <w:rsid w:val="00624555"/>
    <w:rsid w:val="006404E4"/>
    <w:rsid w:val="00650299"/>
    <w:rsid w:val="006550C0"/>
    <w:rsid w:val="00655FC5"/>
    <w:rsid w:val="00687BD5"/>
    <w:rsid w:val="00693C9E"/>
    <w:rsid w:val="006B43D3"/>
    <w:rsid w:val="006B4465"/>
    <w:rsid w:val="006D4085"/>
    <w:rsid w:val="006D6AF4"/>
    <w:rsid w:val="00723041"/>
    <w:rsid w:val="00747187"/>
    <w:rsid w:val="00770F45"/>
    <w:rsid w:val="007D0DC2"/>
    <w:rsid w:val="007D2F64"/>
    <w:rsid w:val="007E129C"/>
    <w:rsid w:val="007E51DC"/>
    <w:rsid w:val="00801031"/>
    <w:rsid w:val="00802953"/>
    <w:rsid w:val="00807FF1"/>
    <w:rsid w:val="00822581"/>
    <w:rsid w:val="008309DD"/>
    <w:rsid w:val="0083227A"/>
    <w:rsid w:val="00843171"/>
    <w:rsid w:val="00857C67"/>
    <w:rsid w:val="00861EA7"/>
    <w:rsid w:val="00862CC9"/>
    <w:rsid w:val="00866900"/>
    <w:rsid w:val="00870336"/>
    <w:rsid w:val="0087300D"/>
    <w:rsid w:val="0087539F"/>
    <w:rsid w:val="00881BA1"/>
    <w:rsid w:val="008A0A55"/>
    <w:rsid w:val="008B0087"/>
    <w:rsid w:val="008C26B8"/>
    <w:rsid w:val="008D5E60"/>
    <w:rsid w:val="008E2ADF"/>
    <w:rsid w:val="008F43C3"/>
    <w:rsid w:val="00920EFC"/>
    <w:rsid w:val="009273EC"/>
    <w:rsid w:val="00932E45"/>
    <w:rsid w:val="00936D00"/>
    <w:rsid w:val="00951309"/>
    <w:rsid w:val="009529B5"/>
    <w:rsid w:val="009618C5"/>
    <w:rsid w:val="0096248D"/>
    <w:rsid w:val="00964CF0"/>
    <w:rsid w:val="00982084"/>
    <w:rsid w:val="00991A72"/>
    <w:rsid w:val="00995963"/>
    <w:rsid w:val="009A54D9"/>
    <w:rsid w:val="009B61EB"/>
    <w:rsid w:val="009B6449"/>
    <w:rsid w:val="009B6D1D"/>
    <w:rsid w:val="009C2064"/>
    <w:rsid w:val="009D066A"/>
    <w:rsid w:val="009D1697"/>
    <w:rsid w:val="009D1DF9"/>
    <w:rsid w:val="009E13BC"/>
    <w:rsid w:val="009E4F80"/>
    <w:rsid w:val="00A014F8"/>
    <w:rsid w:val="00A11DCA"/>
    <w:rsid w:val="00A5173C"/>
    <w:rsid w:val="00A57624"/>
    <w:rsid w:val="00A60FE3"/>
    <w:rsid w:val="00A61AEF"/>
    <w:rsid w:val="00A9652E"/>
    <w:rsid w:val="00AA1543"/>
    <w:rsid w:val="00AB0FFD"/>
    <w:rsid w:val="00AD7192"/>
    <w:rsid w:val="00AE688A"/>
    <w:rsid w:val="00AF10F1"/>
    <w:rsid w:val="00AF173A"/>
    <w:rsid w:val="00B066A4"/>
    <w:rsid w:val="00B076CA"/>
    <w:rsid w:val="00B07A13"/>
    <w:rsid w:val="00B143E2"/>
    <w:rsid w:val="00B228E0"/>
    <w:rsid w:val="00B4279B"/>
    <w:rsid w:val="00B45FC9"/>
    <w:rsid w:val="00B70F7E"/>
    <w:rsid w:val="00B83461"/>
    <w:rsid w:val="00B94B8E"/>
    <w:rsid w:val="00BC7CCF"/>
    <w:rsid w:val="00BE470B"/>
    <w:rsid w:val="00C018E7"/>
    <w:rsid w:val="00C1648E"/>
    <w:rsid w:val="00C537D9"/>
    <w:rsid w:val="00C54DB6"/>
    <w:rsid w:val="00C57A91"/>
    <w:rsid w:val="00C740E1"/>
    <w:rsid w:val="00C75C0D"/>
    <w:rsid w:val="00CA2AA1"/>
    <w:rsid w:val="00CA4D9F"/>
    <w:rsid w:val="00CB43AF"/>
    <w:rsid w:val="00CC01C2"/>
    <w:rsid w:val="00CC6048"/>
    <w:rsid w:val="00CD4DF0"/>
    <w:rsid w:val="00CF08D7"/>
    <w:rsid w:val="00CF0C21"/>
    <w:rsid w:val="00CF141F"/>
    <w:rsid w:val="00CF21F2"/>
    <w:rsid w:val="00D02712"/>
    <w:rsid w:val="00D214D0"/>
    <w:rsid w:val="00D2406A"/>
    <w:rsid w:val="00D30564"/>
    <w:rsid w:val="00D56210"/>
    <w:rsid w:val="00D6546B"/>
    <w:rsid w:val="00D74909"/>
    <w:rsid w:val="00D767A9"/>
    <w:rsid w:val="00DC36AC"/>
    <w:rsid w:val="00DC4133"/>
    <w:rsid w:val="00DD4BED"/>
    <w:rsid w:val="00DE39F0"/>
    <w:rsid w:val="00DF0AF3"/>
    <w:rsid w:val="00DF5121"/>
    <w:rsid w:val="00E06CA9"/>
    <w:rsid w:val="00E17CCC"/>
    <w:rsid w:val="00E21FE2"/>
    <w:rsid w:val="00E27D7E"/>
    <w:rsid w:val="00E346AC"/>
    <w:rsid w:val="00E34935"/>
    <w:rsid w:val="00E42E13"/>
    <w:rsid w:val="00E44031"/>
    <w:rsid w:val="00E6257C"/>
    <w:rsid w:val="00E63C59"/>
    <w:rsid w:val="00E6788D"/>
    <w:rsid w:val="00EA4E6F"/>
    <w:rsid w:val="00EB5DE3"/>
    <w:rsid w:val="00EE32F5"/>
    <w:rsid w:val="00F54DF5"/>
    <w:rsid w:val="00F85826"/>
    <w:rsid w:val="00FA124A"/>
    <w:rsid w:val="00FA21D2"/>
    <w:rsid w:val="00FB4C0B"/>
    <w:rsid w:val="00FC08DD"/>
    <w:rsid w:val="00FC2316"/>
    <w:rsid w:val="00FC2CFD"/>
    <w:rsid w:val="00FD06C7"/>
    <w:rsid w:val="00FE091D"/>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8FDE9F"/>
  <w15:docId w15:val="{80A1E52F-D9C6-417C-9698-EA94CAF3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qFormat/>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styleId="CommentReference">
    <w:name w:val="annotation reference"/>
    <w:basedOn w:val="DefaultParagraphFont"/>
    <w:semiHidden/>
    <w:unhideWhenUsed/>
    <w:rsid w:val="002D6DFA"/>
    <w:rPr>
      <w:sz w:val="16"/>
      <w:szCs w:val="16"/>
    </w:rPr>
  </w:style>
  <w:style w:type="paragraph" w:styleId="CommentText">
    <w:name w:val="annotation text"/>
    <w:basedOn w:val="Normal"/>
    <w:link w:val="CommentTextChar"/>
    <w:semiHidden/>
    <w:unhideWhenUsed/>
    <w:rsid w:val="002D6DFA"/>
    <w:rPr>
      <w:sz w:val="20"/>
    </w:rPr>
  </w:style>
  <w:style w:type="character" w:customStyle="1" w:styleId="CommentTextChar">
    <w:name w:val="Comment Text Char"/>
    <w:basedOn w:val="DefaultParagraphFont"/>
    <w:link w:val="CommentText"/>
    <w:semiHidden/>
    <w:rsid w:val="002D6DFA"/>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D6DFA"/>
    <w:rPr>
      <w:b/>
      <w:bCs/>
    </w:rPr>
  </w:style>
  <w:style w:type="character" w:customStyle="1" w:styleId="CommentSubjectChar">
    <w:name w:val="Comment Subject Char"/>
    <w:basedOn w:val="CommentTextChar"/>
    <w:link w:val="CommentSubject"/>
    <w:semiHidden/>
    <w:rsid w:val="002D6DFA"/>
    <w:rPr>
      <w:rFonts w:asciiTheme="minorHAnsi" w:hAnsiTheme="minorHAnsi"/>
      <w:b/>
      <w:bCs/>
      <w:lang w:val="en-GB" w:eastAsia="en-US"/>
    </w:rPr>
  </w:style>
  <w:style w:type="paragraph" w:styleId="Revision">
    <w:name w:val="Revision"/>
    <w:hidden/>
    <w:uiPriority w:val="99"/>
    <w:semiHidden/>
    <w:rsid w:val="002D6DFA"/>
    <w:rPr>
      <w:rFonts w:asciiTheme="minorHAnsi" w:hAnsiTheme="minorHAnsi"/>
      <w:sz w:val="24"/>
      <w:lang w:val="en-GB" w:eastAsia="en-US"/>
    </w:rPr>
  </w:style>
  <w:style w:type="character" w:customStyle="1" w:styleId="TabletextChar">
    <w:name w:val="Table_text Char"/>
    <w:link w:val="Tabletext"/>
    <w:locked/>
    <w:rsid w:val="008E2ADF"/>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itu.int/ITU-T/studygroups/com1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sbreg@itu.int" TargetMode="Externa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trav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eader" Target="header1.xml"/><Relationship Id="rId10" Type="http://schemas.openxmlformats.org/officeDocument/2006/relationships/hyperlink" Target="mailto:tsbsg13@itu.int" TargetMode="External"/><Relationship Id="rId19" Type="http://schemas.openxmlformats.org/officeDocument/2006/relationships/hyperlink" Target="http://itu.int/en/delegates-corn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image" Target="media/image3.pn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germaz\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A2204-872A-44F9-9D98-08A85CBAF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0</TotalTime>
  <Pages>9</Pages>
  <Words>1571</Words>
  <Characters>9827</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Kagermazova, Svetlana</dc:creator>
  <cp:keywords/>
  <dc:description>Collective 8 final.docx  For: _x000d_Document date: _x000d_Saved by ITU51008698 at 16:25:26 on 12.05.2015</dc:description>
  <cp:lastModifiedBy>Bettini, Nadine</cp:lastModifiedBy>
  <cp:revision>2</cp:revision>
  <cp:lastPrinted>2015-05-13T09:38:00Z</cp:lastPrinted>
  <dcterms:created xsi:type="dcterms:W3CDTF">2016-02-02T16:04:00Z</dcterms:created>
  <dcterms:modified xsi:type="dcterms:W3CDTF">2016-02-02T16:04:00Z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Collective 8 final.docx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