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rsidTr="00301488">
        <w:trPr>
          <w:cantSplit/>
          <w:trHeight w:val="15"/>
        </w:trPr>
        <w:tc>
          <w:tcPr>
            <w:tcW w:w="5387" w:type="dxa"/>
            <w:gridSpan w:val="2"/>
            <w:vAlign w:val="center"/>
          </w:tcPr>
          <w:p w:rsidR="00951309" w:rsidRPr="009A54D9" w:rsidRDefault="00951309" w:rsidP="002F6530">
            <w:pPr>
              <w:pStyle w:val="Tabletext"/>
            </w:pPr>
            <w:r w:rsidRPr="0087539F">
              <w:rPr>
                <w:b/>
                <w:bCs/>
                <w:iCs/>
                <w:sz w:val="32"/>
                <w:szCs w:val="32"/>
              </w:rPr>
              <w:t>Telecommunication Standardization</w:t>
            </w:r>
            <w:r w:rsidRPr="0087539F">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301488">
        <w:trPr>
          <w:cantSplit/>
          <w:trHeight w:val="254"/>
        </w:trPr>
        <w:tc>
          <w:tcPr>
            <w:tcW w:w="5387" w:type="dxa"/>
            <w:gridSpan w:val="2"/>
            <w:vAlign w:val="center"/>
          </w:tcPr>
          <w:p w:rsidR="000305E1" w:rsidRDefault="000305E1" w:rsidP="002F6530">
            <w:pPr>
              <w:pStyle w:val="Tabletext"/>
              <w:jc w:val="right"/>
            </w:pPr>
          </w:p>
        </w:tc>
        <w:tc>
          <w:tcPr>
            <w:tcW w:w="4394" w:type="dxa"/>
            <w:vAlign w:val="center"/>
          </w:tcPr>
          <w:p w:rsidR="000305E1" w:rsidRDefault="000305E1" w:rsidP="002B3BB8">
            <w:pPr>
              <w:pStyle w:val="Tabletext"/>
              <w:spacing w:before="480" w:after="120"/>
            </w:pPr>
            <w:r>
              <w:t xml:space="preserve">Geneva, </w:t>
            </w:r>
            <w:r w:rsidR="002B3BB8">
              <w:t>8</w:t>
            </w:r>
            <w:r w:rsidR="00653077">
              <w:t xml:space="preserve"> October 2014</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tcPr>
          <w:p w:rsidR="00951309" w:rsidRPr="00F36AC4" w:rsidRDefault="00501F4A" w:rsidP="00063AD0">
            <w:pPr>
              <w:pStyle w:val="Tabletext"/>
            </w:pPr>
            <w:r>
              <w:rPr>
                <w:b/>
              </w:rPr>
              <w:t xml:space="preserve">TSB Collective letter </w:t>
            </w:r>
            <w:r w:rsidR="00063AD0">
              <w:rPr>
                <w:b/>
              </w:rPr>
              <w:t>5/12</w:t>
            </w:r>
          </w:p>
        </w:tc>
        <w:tc>
          <w:tcPr>
            <w:tcW w:w="4394" w:type="dxa"/>
            <w:vMerge w:val="restart"/>
          </w:tcPr>
          <w:p w:rsidR="00501F4A" w:rsidRDefault="00501F4A" w:rsidP="00CF141F">
            <w:pPr>
              <w:pStyle w:val="Tabletext"/>
              <w:ind w:left="283" w:hanging="283"/>
            </w:pPr>
            <w:r>
              <w:t>-</w:t>
            </w:r>
            <w:r>
              <w:tab/>
              <w:t>To Administrations of Member States of the Union</w:t>
            </w:r>
            <w:r w:rsidR="00CF141F">
              <w:t>;</w:t>
            </w:r>
            <w:r>
              <w:t xml:space="preserve"> </w:t>
            </w:r>
          </w:p>
          <w:p w:rsidR="00501F4A" w:rsidRDefault="003B362E" w:rsidP="00CF141F">
            <w:pPr>
              <w:pStyle w:val="Tabletext"/>
              <w:ind w:left="283" w:hanging="283"/>
            </w:pPr>
            <w:r>
              <w:t>-</w:t>
            </w:r>
            <w:r>
              <w:tab/>
              <w:t>To ITU</w:t>
            </w:r>
            <w:r>
              <w:noBreakHyphen/>
            </w:r>
            <w:r w:rsidR="00501F4A">
              <w:t>T Sector Members</w:t>
            </w:r>
            <w:r w:rsidR="00CF141F">
              <w:t>;</w:t>
            </w:r>
          </w:p>
          <w:p w:rsidR="00936D00" w:rsidRDefault="003B362E" w:rsidP="00063AD0">
            <w:pPr>
              <w:pStyle w:val="Tabletext"/>
              <w:ind w:left="283" w:hanging="283"/>
            </w:pPr>
            <w:r>
              <w:t>-</w:t>
            </w:r>
            <w:r>
              <w:tab/>
              <w:t>To ITU</w:t>
            </w:r>
            <w:r>
              <w:noBreakHyphen/>
            </w:r>
            <w:r w:rsidR="00501F4A">
              <w:t>T Associates participating in the</w:t>
            </w:r>
            <w:r>
              <w:t xml:space="preserve"> work of Study Group </w:t>
            </w:r>
            <w:r w:rsidR="00063AD0">
              <w:t>12</w:t>
            </w:r>
            <w:r w:rsidR="000103B1">
              <w:t xml:space="preserve"> and</w:t>
            </w:r>
            <w:r>
              <w:t xml:space="preserve"> </w:t>
            </w:r>
          </w:p>
          <w:p w:rsidR="00951309" w:rsidRDefault="00936D00" w:rsidP="000103B1">
            <w:pPr>
              <w:pStyle w:val="Tabletext"/>
              <w:ind w:left="283" w:hanging="283"/>
            </w:pPr>
            <w:r>
              <w:t>-</w:t>
            </w:r>
            <w:r w:rsidR="000103B1">
              <w:tab/>
              <w:t xml:space="preserve">To </w:t>
            </w:r>
            <w:r w:rsidR="003B362E">
              <w:t>ITU</w:t>
            </w:r>
            <w:r w:rsidR="003B362E">
              <w:noBreakHyphen/>
            </w:r>
            <w:r w:rsidR="00501F4A">
              <w:t>T Academia</w:t>
            </w:r>
          </w:p>
        </w:tc>
      </w:tr>
      <w:bookmarkEnd w:id="1"/>
      <w:tr w:rsidR="00951309" w:rsidTr="00301488">
        <w:trPr>
          <w:cantSplit/>
          <w:trHeight w:val="281"/>
        </w:trPr>
        <w:tc>
          <w:tcPr>
            <w:tcW w:w="1098" w:type="dxa"/>
          </w:tcPr>
          <w:p w:rsidR="00951309" w:rsidRPr="00F36AC4" w:rsidRDefault="00951309" w:rsidP="002F6530">
            <w:pPr>
              <w:pStyle w:val="Tabletext"/>
            </w:pPr>
          </w:p>
        </w:tc>
        <w:tc>
          <w:tcPr>
            <w:tcW w:w="4289"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tcPr>
          <w:p w:rsidR="00951309" w:rsidRPr="00F36AC4" w:rsidRDefault="00951309" w:rsidP="00063AD0">
            <w:pPr>
              <w:pStyle w:val="Tabletext"/>
              <w:rPr>
                <w:b/>
              </w:rPr>
            </w:pPr>
            <w:r w:rsidRPr="00F36AC4">
              <w:t>+41 22 730</w:t>
            </w:r>
            <w:r w:rsidR="00063AD0">
              <w:t xml:space="preserve"> 6356</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tcPr>
          <w:p w:rsidR="00951309" w:rsidRPr="00F36AC4" w:rsidRDefault="0065108C" w:rsidP="00955FBF">
            <w:pPr>
              <w:pStyle w:val="Tabletext"/>
            </w:pPr>
            <w:hyperlink r:id="rId9" w:history="1">
              <w:r w:rsidR="00955FBF" w:rsidRPr="00D34CA3">
                <w:rPr>
                  <w:rStyle w:val="Hyperlink"/>
                  <w:szCs w:val="22"/>
                </w:rPr>
                <w:t>tsbsg12@itu.int</w:t>
              </w:r>
            </w:hyperlink>
            <w:r w:rsidR="00951309" w:rsidRPr="00F36AC4">
              <w:t xml:space="preserve"> </w:t>
            </w:r>
          </w:p>
        </w:tc>
        <w:tc>
          <w:tcPr>
            <w:tcW w:w="4394" w:type="dxa"/>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2"/>
          </w:tcPr>
          <w:p w:rsidR="00951309" w:rsidRPr="009B6449" w:rsidRDefault="00501F4A" w:rsidP="004C7FA3">
            <w:pPr>
              <w:pStyle w:val="Tabletext"/>
            </w:pPr>
            <w:bookmarkStart w:id="2" w:name="_GoBack"/>
            <w:r w:rsidRPr="009E0E56">
              <w:rPr>
                <w:b/>
                <w:bCs/>
              </w:rPr>
              <w:t xml:space="preserve">Meeting of </w:t>
            </w:r>
            <w:r w:rsidR="004C7FA3">
              <w:rPr>
                <w:b/>
                <w:bCs/>
              </w:rPr>
              <w:t>Working Party 1/12</w:t>
            </w:r>
            <w:r w:rsidR="004C7FA3">
              <w:rPr>
                <w:b/>
                <w:bCs/>
              </w:rPr>
              <w:br/>
            </w:r>
            <w:r w:rsidR="004C7FA3" w:rsidRPr="004C7FA3">
              <w:rPr>
                <w:b/>
                <w:bCs/>
              </w:rPr>
              <w:t>Herzogenrath, Germany, 12 December 2014</w:t>
            </w:r>
            <w:bookmarkEnd w:id="2"/>
          </w:p>
        </w:tc>
      </w:tr>
    </w:tbl>
    <w:p w:rsidR="000B46FB" w:rsidRDefault="000B46FB" w:rsidP="000B46FB">
      <w:pPr>
        <w:spacing w:before="600"/>
      </w:pPr>
      <w:bookmarkStart w:id="3" w:name="StartTyping_E"/>
      <w:bookmarkEnd w:id="3"/>
      <w:r>
        <w:t>Dear Sir/Madam,</w:t>
      </w:r>
    </w:p>
    <w:p w:rsidR="001C0948" w:rsidRDefault="00D30352" w:rsidP="00D3749A">
      <w:r>
        <w:t>At the kind invitation of HEAD acoustics</w:t>
      </w:r>
      <w:r w:rsidR="00D3749A">
        <w:t xml:space="preserve"> GmbH</w:t>
      </w:r>
      <w:r>
        <w:t xml:space="preserve">, and in accordance with the agreement reached at the last Study Group 12 meting (Geneva, 2-11 September 2014), I am pleased to inform you that Working Party 1/12 </w:t>
      </w:r>
      <w:r w:rsidR="001C0948">
        <w:t>(</w:t>
      </w:r>
      <w:r w:rsidRPr="00D30352">
        <w:t>Terminals and multimedia subjective assessment</w:t>
      </w:r>
      <w:r>
        <w:t xml:space="preserve">) </w:t>
      </w:r>
      <w:r w:rsidR="00D3749A">
        <w:t>of Study Group 12 (</w:t>
      </w:r>
      <w:r w:rsidR="00D3749A" w:rsidRPr="00D3749A">
        <w:t>Performance QoS and QoE</w:t>
      </w:r>
      <w:r w:rsidR="00D3749A">
        <w:t>) is to meet in Herzogenrath, Germany on 12 December 2014</w:t>
      </w:r>
      <w:r w:rsidR="001C0948">
        <w:t>.</w:t>
      </w:r>
    </w:p>
    <w:p w:rsidR="00D3749A" w:rsidRDefault="00D3749A" w:rsidP="00653077">
      <w:r w:rsidRPr="00D3749A">
        <w:t>The objective of the Working Party 1/12 meeting is to consent</w:t>
      </w:r>
      <w:r>
        <w:t xml:space="preserve"> two </w:t>
      </w:r>
      <w:r w:rsidRPr="00B605FD">
        <w:t xml:space="preserve">new </w:t>
      </w:r>
      <w:r>
        <w:t xml:space="preserve">Recommendations under </w:t>
      </w:r>
      <w:r w:rsidR="006D206A">
        <w:t>Question</w:t>
      </w:r>
      <w:r>
        <w:t xml:space="preserve"> </w:t>
      </w:r>
      <w:r w:rsidRPr="00653077">
        <w:t>4</w:t>
      </w:r>
      <w:r w:rsidR="006D206A">
        <w:t>/12</w:t>
      </w:r>
      <w:r w:rsidRPr="00D3749A">
        <w:t xml:space="preserve">: </w:t>
      </w:r>
      <w:r w:rsidR="006D206A">
        <w:t xml:space="preserve">ITU-T </w:t>
      </w:r>
      <w:r w:rsidRPr="00D3749A">
        <w:t>P.1100 and P.1110.</w:t>
      </w:r>
    </w:p>
    <w:p w:rsidR="00D3749A" w:rsidRDefault="00D3749A" w:rsidP="00D3749A">
      <w:r w:rsidRPr="00D3749A">
        <w:t>This meeting will be preceded by a rapporteur’s meeting of Question 4/12 from 10 to 12 December 2014 at the same venue.</w:t>
      </w:r>
    </w:p>
    <w:p w:rsidR="00D3749A" w:rsidRDefault="00D3749A" w:rsidP="006D206A">
      <w:r>
        <w:t>Working Party 1/12 will open at 14</w:t>
      </w:r>
      <w:r w:rsidR="006D206A">
        <w:t>0</w:t>
      </w:r>
      <w:r>
        <w:t>0 hours on 12 December. Participant registration will begin at 1</w:t>
      </w:r>
      <w:r w:rsidR="006D206A">
        <w:t>33</w:t>
      </w:r>
      <w:r>
        <w:t>0 hours at the meeting venue. Additional information about the meeting is set forth in Annex A.  Practical information (venue, hotels, etc.) to be provided by the host organization will be sent to the Q</w:t>
      </w:r>
      <w:r w:rsidR="008C07B7" w:rsidRPr="00C544D2">
        <w:t>4</w:t>
      </w:r>
      <w:r>
        <w:t xml:space="preserve">/12 mailing list and posted on the ITU-T SG12 web page at </w:t>
      </w:r>
      <w:hyperlink r:id="rId10" w:history="1">
        <w:r w:rsidR="008C07B7" w:rsidRPr="00D34CA3">
          <w:rPr>
            <w:rStyle w:val="Hyperlink"/>
          </w:rPr>
          <w:t>http://www.itu.int/en/ITU-T/studygroups/2013-2016/12/Pages/default.aspx</w:t>
        </w:r>
      </w:hyperlink>
      <w:r w:rsidR="008C07B7">
        <w:t xml:space="preserve"> </w:t>
      </w:r>
      <w:r>
        <w:t>shortly.</w:t>
      </w:r>
    </w:p>
    <w:p w:rsidR="001C0948" w:rsidRDefault="00D3749A" w:rsidP="00C544D2">
      <w:r>
        <w:t xml:space="preserve">The draft Agenda of the meeting, as prepared by Mr </w:t>
      </w:r>
      <w:r w:rsidR="00653077" w:rsidRPr="00C544D2">
        <w:t>Lars Birger Nielsen</w:t>
      </w:r>
      <w:r w:rsidR="00E05F80">
        <w:t xml:space="preserve">, </w:t>
      </w:r>
      <w:r>
        <w:t>Chairman of WP</w:t>
      </w:r>
      <w:r w:rsidR="00653077">
        <w:t>1</w:t>
      </w:r>
      <w:r>
        <w:t>/12, is set out in Annex B.</w:t>
      </w:r>
    </w:p>
    <w:p w:rsidR="000B46FB" w:rsidRDefault="001C0948" w:rsidP="00FA21D2">
      <w:pPr>
        <w:spacing w:before="360"/>
      </w:pPr>
      <w:r w:rsidRPr="00A51E89">
        <w:t>I wish you a productive and enjoyable meeting.</w:t>
      </w:r>
    </w:p>
    <w:p w:rsidR="000B46FB" w:rsidRDefault="000B46FB" w:rsidP="00E05F80">
      <w:pPr>
        <w:spacing w:before="240"/>
      </w:pPr>
      <w:r>
        <w:t>Yours faithfully,</w:t>
      </w:r>
    </w:p>
    <w:p w:rsidR="00384E5D" w:rsidRDefault="000B46FB" w:rsidP="00041997">
      <w:pPr>
        <w:spacing w:before="1320"/>
      </w:pPr>
      <w:r w:rsidRPr="00A47ABB">
        <w:rPr>
          <w:szCs w:val="24"/>
        </w:rPr>
        <w:t>Malcolm Johnson</w:t>
      </w:r>
      <w:r>
        <w:br/>
        <w:t>Director of the Telecommunication</w:t>
      </w:r>
      <w:r>
        <w:br/>
        <w:t>Standardization Bureau</w:t>
      </w:r>
      <w:r w:rsidR="002B3BB8">
        <w:br/>
      </w:r>
      <w:r w:rsidR="002B3BB8">
        <w:br/>
      </w:r>
      <w:r w:rsidR="00384E5D" w:rsidRPr="00384E5D">
        <w:rPr>
          <w:b/>
          <w:bCs/>
        </w:rPr>
        <w:t>Annexes</w:t>
      </w:r>
      <w:r w:rsidR="009157E3">
        <w:t>: 2</w:t>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8B58AB">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w:t>
      </w:r>
      <w:r w:rsidR="00C42F8B">
        <w:t>e published on the Study Group 12</w:t>
      </w:r>
      <w:r>
        <w:t xml:space="preserve"> </w:t>
      </w:r>
      <w:r w:rsidR="0063127C">
        <w:t>w</w:t>
      </w:r>
      <w:r w:rsidR="000B1F3E">
        <w:t>ebsite</w:t>
      </w:r>
      <w:r>
        <w:t xml:space="preserve"> and must therefore be received by TSB </w:t>
      </w:r>
      <w:r>
        <w:rPr>
          <w:b/>
          <w:bCs/>
        </w:rPr>
        <w:t xml:space="preserve">not later than </w:t>
      </w:r>
      <w:r w:rsidR="00C42F8B">
        <w:rPr>
          <w:b/>
          <w:bCs/>
        </w:rPr>
        <w:t>29 November 2014</w:t>
      </w:r>
      <w:r>
        <w:t xml:space="preserve">. Contributions received at least </w:t>
      </w:r>
      <w:r>
        <w:rPr>
          <w:b/>
          <w:bCs/>
        </w:rPr>
        <w:t>two</w:t>
      </w:r>
      <w:r>
        <w:t xml:space="preserve"> months before the start of the meeting may be translated, if requested.</w:t>
      </w:r>
    </w:p>
    <w:p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 will</w:t>
      </w:r>
      <w:r w:rsidR="00C46F7A">
        <w:rPr>
          <w:rFonts w:eastAsia="SimSun"/>
          <w:szCs w:val="24"/>
          <w:lang w:eastAsia="zh-CN"/>
        </w:rPr>
        <w:t xml:space="preserve"> be run paperless.</w:t>
      </w:r>
    </w:p>
    <w:p w:rsidR="00384E5D" w:rsidRDefault="00384E5D" w:rsidP="009E4F80">
      <w:pPr>
        <w:tabs>
          <w:tab w:val="left" w:pos="1418"/>
          <w:tab w:val="left" w:pos="1702"/>
          <w:tab w:val="left" w:pos="2160"/>
        </w:tabs>
        <w:spacing w:before="480" w:after="120"/>
        <w:ind w:right="91"/>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384E5D" w:rsidRDefault="00384E5D" w:rsidP="00C46F7A">
      <w:pPr>
        <w:pStyle w:val="Normalaftertitle0"/>
      </w:pPr>
      <w:r w:rsidRPr="00580DD4">
        <w:rPr>
          <w:b/>
          <w:bCs/>
        </w:rPr>
        <w:t>REGISTRATION</w:t>
      </w:r>
      <w:r>
        <w:tab/>
        <w:t>To enable TSB to make the necessary arrangements, please send by letter, fax (+41 22 730 5853) or e-mail (</w:t>
      </w:r>
      <w:hyperlink r:id="rId13" w:history="1">
        <w:r w:rsidRPr="00054C60">
          <w:rPr>
            <w:rStyle w:val="Hyperlink"/>
          </w:rPr>
          <w:t>tsbreg@itu.int</w:t>
        </w:r>
      </w:hyperlink>
      <w:r>
        <w:t xml:space="preserve">) </w:t>
      </w:r>
      <w:r>
        <w:rPr>
          <w:b/>
        </w:rPr>
        <w:t>not later than</w:t>
      </w:r>
      <w:r w:rsidR="00C46F7A">
        <w:rPr>
          <w:b/>
        </w:rPr>
        <w:t xml:space="preserve"> 12 November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CA4D9F" w:rsidRDefault="00384E5D" w:rsidP="00C46F7A">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616F56">
        <w:rPr>
          <w:b/>
          <w:bCs/>
        </w:rPr>
        <w:br/>
      </w:r>
      <w:r w:rsidRPr="00CA4D9F">
        <w:rPr>
          <w:b/>
          <w:bCs/>
        </w:rPr>
        <w:t>ITU-T website (</w:t>
      </w:r>
      <w:hyperlink r:id="rId14" w:history="1">
        <w:r w:rsidR="00C46F7A" w:rsidRPr="00D34CA3">
          <w:rPr>
            <w:rStyle w:val="Hyperlink"/>
            <w:b/>
            <w:bCs/>
          </w:rPr>
          <w:t>http://itu.int/ITU-T/studygroups/com12</w:t>
        </w:r>
      </w:hyperlink>
      <w:r w:rsidRPr="00CA4D9F">
        <w:rPr>
          <w:b/>
          <w:bCs/>
        </w:rPr>
        <w:t>).</w:t>
      </w:r>
    </w:p>
    <w:p w:rsidR="00384E5D" w:rsidRDefault="00384E5D" w:rsidP="00C46F7A">
      <w:pPr>
        <w:rPr>
          <w:rFonts w:asciiTheme="majorBidi" w:hAnsiTheme="majorBidi" w:cstheme="majorBidi"/>
          <w:b/>
          <w:bCs/>
          <w:szCs w:val="24"/>
        </w:rPr>
      </w:pPr>
      <w:r>
        <w:rPr>
          <w:b/>
          <w:bCs/>
        </w:rPr>
        <w:t>F</w:t>
      </w:r>
      <w:r w:rsidRPr="00725F66">
        <w:rPr>
          <w:b/>
          <w:bCs/>
        </w:rPr>
        <w:t>ELLOWSHIPS:</w:t>
      </w:r>
      <w:r w:rsidRPr="00725F66">
        <w:t xml:space="preserve"> </w:t>
      </w:r>
      <w:r w:rsidR="00C46F7A">
        <w:t>Fellowship is not available for this meeting</w:t>
      </w:r>
    </w:p>
    <w:p w:rsidR="00384E5D" w:rsidRDefault="00384E5D" w:rsidP="00384E5D">
      <w:pPr>
        <w:spacing w:after="120"/>
        <w:rPr>
          <w:b/>
          <w:bCs/>
        </w:rPr>
      </w:pPr>
      <w:r>
        <w:rPr>
          <w:b/>
          <w:bCs/>
        </w:rPr>
        <w:t>KEY DEADLINES (before meeting)</w:t>
      </w:r>
    </w:p>
    <w:p w:rsidR="00384E5D" w:rsidRDefault="00795B94" w:rsidP="00795B94">
      <w:pPr>
        <w:tabs>
          <w:tab w:val="clear" w:pos="794"/>
          <w:tab w:val="clear" w:pos="1191"/>
          <w:tab w:val="clear" w:pos="1588"/>
          <w:tab w:val="clear" w:pos="1985"/>
        </w:tabs>
        <w:spacing w:after="120"/>
      </w:pPr>
      <w:r w:rsidRPr="00795B94">
        <w:rPr>
          <w:i/>
          <w:iCs/>
        </w:rPr>
        <w:t>12 October</w:t>
      </w:r>
      <w:r w:rsidR="00384E5D" w:rsidRPr="00795B94">
        <w:rPr>
          <w:i/>
          <w:iCs/>
        </w:rPr>
        <w:t xml:space="preserve"> 2014</w:t>
      </w:r>
      <w:r w:rsidR="00384E5D">
        <w:tab/>
        <w:t>-</w:t>
      </w:r>
      <w:r w:rsidR="006D6AF4">
        <w:t xml:space="preserve"> </w:t>
      </w:r>
      <w:r w:rsidR="00384E5D">
        <w:t>submit contributions for which translation is requested</w:t>
      </w:r>
    </w:p>
    <w:p w:rsidR="00384E5D" w:rsidRDefault="00795B94" w:rsidP="00795B94">
      <w:pPr>
        <w:tabs>
          <w:tab w:val="clear" w:pos="794"/>
          <w:tab w:val="clear" w:pos="1191"/>
          <w:tab w:val="clear" w:pos="1588"/>
          <w:tab w:val="clear" w:pos="1985"/>
        </w:tabs>
        <w:spacing w:after="120"/>
      </w:pPr>
      <w:r w:rsidRPr="00795B94">
        <w:rPr>
          <w:i/>
          <w:iCs/>
        </w:rPr>
        <w:t>12 November 2014</w:t>
      </w:r>
      <w:r w:rsidR="006D6AF4">
        <w:tab/>
      </w:r>
      <w:r w:rsidR="00384E5D">
        <w:t>-</w:t>
      </w:r>
      <w:r w:rsidR="006D6AF4">
        <w:t xml:space="preserve"> </w:t>
      </w:r>
      <w:r w:rsidR="00384E5D">
        <w:t>pre-registration</w:t>
      </w:r>
    </w:p>
    <w:p w:rsidR="00384E5D" w:rsidRDefault="00795B94" w:rsidP="00795B94">
      <w:pPr>
        <w:spacing w:after="120"/>
      </w:pPr>
      <w:r>
        <w:rPr>
          <w:i/>
          <w:iCs/>
        </w:rPr>
        <w:t>29 November 2014</w:t>
      </w:r>
      <w:r>
        <w:rPr>
          <w:i/>
          <w:iCs/>
        </w:rPr>
        <w:tab/>
      </w:r>
      <w:r>
        <w:rPr>
          <w:i/>
          <w:iCs/>
        </w:rPr>
        <w:tab/>
      </w:r>
      <w:r w:rsidR="00384E5D">
        <w:t>-final deadline for contributions</w:t>
      </w:r>
    </w:p>
    <w:p w:rsidR="00A57624" w:rsidRDefault="005E70E3" w:rsidP="00A57624">
      <w:pPr>
        <w:jc w:val="center"/>
        <w:rPr>
          <w:b/>
          <w:bCs/>
        </w:rPr>
      </w:pPr>
      <w:r>
        <w:rPr>
          <w:b/>
          <w:bCs/>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rsidR="000D5F20" w:rsidRPr="00616F56" w:rsidRDefault="00B605FD" w:rsidP="006D206A">
      <w:pPr>
        <w:pStyle w:val="heading0"/>
        <w:tabs>
          <w:tab w:val="clear" w:pos="794"/>
          <w:tab w:val="clear" w:pos="2127"/>
          <w:tab w:val="clear" w:pos="2410"/>
          <w:tab w:val="clear" w:pos="2921"/>
          <w:tab w:val="clear" w:pos="3261"/>
        </w:tabs>
        <w:rPr>
          <w:rFonts w:asciiTheme="minorHAnsi" w:hAnsiTheme="minorHAnsi"/>
        </w:rPr>
      </w:pPr>
      <w:r w:rsidRPr="00616F56">
        <w:rPr>
          <w:rFonts w:asciiTheme="minorHAnsi" w:hAnsiTheme="minorHAnsi"/>
        </w:rPr>
        <w:t>Fri</w:t>
      </w:r>
      <w:r w:rsidR="000D5F20" w:rsidRPr="00616F56">
        <w:rPr>
          <w:rFonts w:asciiTheme="minorHAnsi" w:hAnsiTheme="minorHAnsi"/>
        </w:rPr>
        <w:t>day, 12 December 2014, 14</w:t>
      </w:r>
      <w:r w:rsidR="006D206A" w:rsidRPr="00616F56">
        <w:rPr>
          <w:rFonts w:asciiTheme="minorHAnsi" w:hAnsiTheme="minorHAnsi"/>
        </w:rPr>
        <w:t>0</w:t>
      </w:r>
      <w:r w:rsidR="000D5F20" w:rsidRPr="00616F56">
        <w:rPr>
          <w:rFonts w:asciiTheme="minorHAnsi" w:hAnsiTheme="minorHAnsi"/>
        </w:rPr>
        <w:t>0 hours</w:t>
      </w:r>
    </w:p>
    <w:p w:rsidR="000D5F20" w:rsidRPr="00616F56" w:rsidRDefault="000D5F20" w:rsidP="000D5F20">
      <w:pPr>
        <w:pStyle w:val="N2-Num2"/>
        <w:tabs>
          <w:tab w:val="clear" w:pos="0"/>
          <w:tab w:val="clear" w:pos="720"/>
          <w:tab w:val="clear" w:pos="864"/>
          <w:tab w:val="clear" w:pos="1440"/>
          <w:tab w:val="clear" w:pos="2160"/>
          <w:tab w:val="clear" w:pos="2880"/>
          <w:tab w:val="clear" w:pos="3600"/>
          <w:tab w:val="clear" w:pos="4320"/>
          <w:tab w:val="clear" w:pos="5040"/>
          <w:tab w:val="clear" w:pos="5760"/>
        </w:tabs>
        <w:spacing w:before="136"/>
        <w:rPr>
          <w:rFonts w:asciiTheme="minorHAnsi" w:hAnsiTheme="minorHAnsi"/>
          <w:lang w:val="en-GB"/>
        </w:rPr>
      </w:pPr>
      <w:r w:rsidRPr="00616F56">
        <w:rPr>
          <w:rFonts w:asciiTheme="minorHAnsi" w:hAnsiTheme="minorHAnsi"/>
          <w:lang w:val="en-GB"/>
        </w:rPr>
        <w:t>1.</w:t>
      </w:r>
      <w:r w:rsidRPr="00616F56">
        <w:rPr>
          <w:rFonts w:asciiTheme="minorHAnsi" w:hAnsiTheme="minorHAnsi"/>
          <w:lang w:val="en-GB"/>
        </w:rPr>
        <w:tab/>
        <w:t>Opening</w:t>
      </w:r>
    </w:p>
    <w:p w:rsidR="000D5F20" w:rsidRPr="00616F56" w:rsidRDefault="000D5F20" w:rsidP="000D5F20">
      <w:pPr>
        <w:tabs>
          <w:tab w:val="clear" w:pos="794"/>
          <w:tab w:val="clear" w:pos="1191"/>
          <w:tab w:val="clear" w:pos="1588"/>
          <w:tab w:val="clear" w:pos="1985"/>
        </w:tabs>
        <w:ind w:left="720" w:hanging="720"/>
      </w:pPr>
      <w:r w:rsidRPr="00616F56">
        <w:t>2.</w:t>
      </w:r>
      <w:r w:rsidRPr="00616F56">
        <w:tab/>
        <w:t>Approval of the Agenda</w:t>
      </w:r>
    </w:p>
    <w:p w:rsidR="000D5F20" w:rsidRPr="00616F56" w:rsidRDefault="000D5F20" w:rsidP="000D5F20">
      <w:pPr>
        <w:tabs>
          <w:tab w:val="clear" w:pos="794"/>
          <w:tab w:val="clear" w:pos="1191"/>
          <w:tab w:val="clear" w:pos="1588"/>
          <w:tab w:val="clear" w:pos="1985"/>
        </w:tabs>
        <w:ind w:left="720" w:hanging="720"/>
      </w:pPr>
      <w:r w:rsidRPr="00616F56">
        <w:t>3.</w:t>
      </w:r>
      <w:r w:rsidRPr="00616F56">
        <w:tab/>
        <w:t>Document allocation</w:t>
      </w:r>
    </w:p>
    <w:p w:rsidR="000D5F20" w:rsidRPr="00616F56" w:rsidRDefault="000D5F20" w:rsidP="000D5F20">
      <w:pPr>
        <w:tabs>
          <w:tab w:val="clear" w:pos="794"/>
          <w:tab w:val="clear" w:pos="1191"/>
          <w:tab w:val="clear" w:pos="1588"/>
          <w:tab w:val="clear" w:pos="1985"/>
        </w:tabs>
        <w:ind w:left="720" w:hanging="720"/>
      </w:pPr>
      <w:r w:rsidRPr="00616F56">
        <w:t>4.</w:t>
      </w:r>
      <w:r w:rsidRPr="00616F56">
        <w:tab/>
        <w:t xml:space="preserve">Consent of draft new Recommendations ITU-T P.1100 and P.1110 </w:t>
      </w:r>
    </w:p>
    <w:p w:rsidR="000D5F20" w:rsidRPr="00616F56" w:rsidRDefault="000D5F20" w:rsidP="000D5F20">
      <w:pPr>
        <w:pStyle w:val="Index1"/>
        <w:tabs>
          <w:tab w:val="clear" w:pos="794"/>
          <w:tab w:val="clear" w:pos="1191"/>
          <w:tab w:val="clear" w:pos="1588"/>
          <w:tab w:val="clear" w:pos="1985"/>
          <w:tab w:val="left" w:pos="709"/>
          <w:tab w:val="left" w:pos="1701"/>
        </w:tabs>
      </w:pPr>
      <w:r w:rsidRPr="00616F56">
        <w:t>5.</w:t>
      </w:r>
      <w:r w:rsidRPr="00616F56">
        <w:tab/>
        <w:t>Approval of liaison documents</w:t>
      </w:r>
    </w:p>
    <w:p w:rsidR="000D5F20" w:rsidRPr="00616F56" w:rsidRDefault="000D5F20" w:rsidP="000D5F20">
      <w:pPr>
        <w:tabs>
          <w:tab w:val="clear" w:pos="794"/>
          <w:tab w:val="clear" w:pos="1191"/>
          <w:tab w:val="clear" w:pos="1588"/>
          <w:tab w:val="clear" w:pos="1985"/>
          <w:tab w:val="left" w:pos="709"/>
          <w:tab w:val="left" w:pos="1701"/>
        </w:tabs>
      </w:pPr>
      <w:r w:rsidRPr="00616F56">
        <w:t>6.</w:t>
      </w:r>
      <w:r w:rsidRPr="00616F56">
        <w:tab/>
        <w:t>Any other business</w:t>
      </w:r>
    </w:p>
    <w:p w:rsidR="005E70E3" w:rsidRPr="00616F56" w:rsidRDefault="000D5F20" w:rsidP="00DE74E8">
      <w:pPr>
        <w:pStyle w:val="Index1"/>
        <w:tabs>
          <w:tab w:val="clear" w:pos="794"/>
          <w:tab w:val="clear" w:pos="1191"/>
          <w:tab w:val="clear" w:pos="1588"/>
          <w:tab w:val="clear" w:pos="1985"/>
          <w:tab w:val="left" w:pos="709"/>
          <w:tab w:val="left" w:pos="1701"/>
        </w:tabs>
      </w:pPr>
      <w:r w:rsidRPr="00616F56">
        <w:t>7.</w:t>
      </w:r>
      <w:r w:rsidRPr="00616F56">
        <w:tab/>
        <w:t>Closure of the meeting</w:t>
      </w:r>
    </w:p>
    <w:p w:rsidR="00384E5D" w:rsidRDefault="00384E5D" w:rsidP="00DE74E8">
      <w:pPr>
        <w:tabs>
          <w:tab w:val="clear" w:pos="794"/>
          <w:tab w:val="clear" w:pos="1191"/>
          <w:tab w:val="clear" w:pos="1588"/>
          <w:tab w:val="clear" w:pos="1985"/>
        </w:tabs>
        <w:spacing w:before="0"/>
        <w:rPr>
          <w:rFonts w:asciiTheme="majorBidi" w:hAnsiTheme="majorBidi" w:cstheme="majorBidi"/>
          <w:b/>
          <w:bCs/>
          <w:sz w:val="28"/>
          <w:szCs w:val="28"/>
        </w:rPr>
      </w:pPr>
    </w:p>
    <w:p w:rsidR="00E71DB9" w:rsidRDefault="00E71DB9" w:rsidP="00DE74E8">
      <w:pPr>
        <w:tabs>
          <w:tab w:val="clear" w:pos="794"/>
          <w:tab w:val="clear" w:pos="1191"/>
          <w:tab w:val="clear" w:pos="1588"/>
          <w:tab w:val="clear" w:pos="1985"/>
        </w:tabs>
        <w:spacing w:before="0"/>
        <w:rPr>
          <w:rFonts w:asciiTheme="majorBidi" w:hAnsiTheme="majorBidi" w:cstheme="majorBidi"/>
          <w:b/>
          <w:bCs/>
          <w:sz w:val="28"/>
          <w:szCs w:val="28"/>
        </w:rPr>
      </w:pPr>
    </w:p>
    <w:p w:rsidR="00E71DB9" w:rsidRPr="00DE74E8" w:rsidRDefault="00E71DB9" w:rsidP="00E71DB9">
      <w:pPr>
        <w:tabs>
          <w:tab w:val="clear" w:pos="794"/>
          <w:tab w:val="clear" w:pos="1191"/>
          <w:tab w:val="clear" w:pos="1588"/>
          <w:tab w:val="clear" w:pos="1985"/>
        </w:tabs>
        <w:spacing w:before="0"/>
        <w:jc w:val="center"/>
        <w:rPr>
          <w:rFonts w:asciiTheme="majorBidi" w:hAnsiTheme="majorBidi" w:cstheme="majorBidi"/>
          <w:b/>
          <w:bCs/>
          <w:sz w:val="28"/>
          <w:szCs w:val="28"/>
        </w:rPr>
      </w:pPr>
      <w:r>
        <w:rPr>
          <w:rFonts w:asciiTheme="majorBidi" w:hAnsiTheme="majorBidi" w:cstheme="majorBidi"/>
          <w:b/>
          <w:bCs/>
          <w:sz w:val="28"/>
          <w:szCs w:val="28"/>
        </w:rPr>
        <w:t>________________</w:t>
      </w:r>
    </w:p>
    <w:sectPr w:rsidR="00E71DB9" w:rsidRPr="00DE74E8" w:rsidSect="00936D00">
      <w:headerReference w:type="even" r:id="rId15"/>
      <w:headerReference w:type="default" r:id="rId16"/>
      <w:footerReference w:type="even" r:id="rId17"/>
      <w:footerReference w:type="default" r:id="rId18"/>
      <w:headerReference w:type="firs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40" w:rsidRDefault="00570C40">
      <w:r>
        <w:separator/>
      </w:r>
    </w:p>
  </w:endnote>
  <w:endnote w:type="continuationSeparator" w:id="0">
    <w:p w:rsidR="00570C40" w:rsidRDefault="0057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49" w:rsidRDefault="00692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809AC" w:rsidP="00692149">
    <w:pPr>
      <w:pStyle w:val="Footer"/>
      <w:tabs>
        <w:tab w:val="clear" w:pos="794"/>
        <w:tab w:val="clear" w:pos="1191"/>
        <w:tab w:val="clear" w:pos="1588"/>
        <w:tab w:val="clear" w:pos="1985"/>
      </w:tabs>
      <w:rPr>
        <w:lang w:val="fr-CH"/>
      </w:rPr>
    </w:pPr>
    <w:r w:rsidRPr="001809AC">
      <w:rPr>
        <w:lang w:val="fr-FR"/>
      </w:rPr>
      <w:t>ITU-T\COM-T\COM</w:t>
    </w:r>
    <w:r w:rsidR="009938A0">
      <w:rPr>
        <w:lang w:val="fr-FR"/>
      </w:rPr>
      <w:t>12</w:t>
    </w:r>
    <w:r w:rsidRPr="001809AC">
      <w:rPr>
        <w:lang w:val="fr-FR"/>
      </w:rPr>
      <w:t>\COLL\</w:t>
    </w:r>
    <w:r w:rsidR="009938A0">
      <w:rPr>
        <w:lang w:val="fr-FR"/>
      </w:rPr>
      <w:t>5</w:t>
    </w:r>
    <w:r w:rsidRPr="001809AC">
      <w:rPr>
        <w:lang w:val="fr-FR"/>
      </w:rPr>
      <w:t>E.DOC</w:t>
    </w:r>
    <w:r w:rsidR="00196AB1" w:rsidRPr="00801170">
      <w:rPr>
        <w:lang w:val="fr-CH"/>
      </w:rPr>
      <w:tab/>
    </w:r>
    <w:r w:rsidR="00196AB1" w:rsidRPr="00801170">
      <w:rPr>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40" w:rsidRDefault="00570C40">
      <w:r>
        <w:t>____________________</w:t>
      </w:r>
    </w:p>
  </w:footnote>
  <w:footnote w:type="continuationSeparator" w:id="0">
    <w:p w:rsidR="00570C40" w:rsidRDefault="0057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49" w:rsidRDefault="00692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42F8B" w:rsidRDefault="0065108C" w:rsidP="00C42F8B">
    <w:pPr>
      <w:pStyle w:val="Header"/>
    </w:pPr>
    <w:sdt>
      <w:sdtPr>
        <w:id w:val="526448189"/>
        <w:docPartObj>
          <w:docPartGallery w:val="Page Numbers (Top of Page)"/>
          <w:docPartUnique/>
        </w:docPartObj>
      </w:sdtPr>
      <w:sdtEndPr>
        <w:rPr>
          <w:noProof/>
        </w:rPr>
      </w:sdtEndPr>
      <w:sdtContent>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42F8B">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49" w:rsidRDefault="00692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D"/>
    <w:rsid w:val="000069D4"/>
    <w:rsid w:val="000103B1"/>
    <w:rsid w:val="000174AD"/>
    <w:rsid w:val="000305E1"/>
    <w:rsid w:val="00041997"/>
    <w:rsid w:val="000473DF"/>
    <w:rsid w:val="00053AD3"/>
    <w:rsid w:val="00063AD0"/>
    <w:rsid w:val="000A7D55"/>
    <w:rsid w:val="000B1F3E"/>
    <w:rsid w:val="000B46FB"/>
    <w:rsid w:val="000C2E8E"/>
    <w:rsid w:val="000D49FB"/>
    <w:rsid w:val="000D5F20"/>
    <w:rsid w:val="000E0E7C"/>
    <w:rsid w:val="000F1B4B"/>
    <w:rsid w:val="00124AE2"/>
    <w:rsid w:val="00126E71"/>
    <w:rsid w:val="0012744F"/>
    <w:rsid w:val="00155DED"/>
    <w:rsid w:val="00156DFF"/>
    <w:rsid w:val="00156F66"/>
    <w:rsid w:val="00161FF0"/>
    <w:rsid w:val="001809AC"/>
    <w:rsid w:val="00182528"/>
    <w:rsid w:val="0018500B"/>
    <w:rsid w:val="00196A19"/>
    <w:rsid w:val="00196AB1"/>
    <w:rsid w:val="001C0948"/>
    <w:rsid w:val="001C3CDB"/>
    <w:rsid w:val="00202DC1"/>
    <w:rsid w:val="002116EE"/>
    <w:rsid w:val="00223220"/>
    <w:rsid w:val="002309D8"/>
    <w:rsid w:val="00263CE7"/>
    <w:rsid w:val="00287BF1"/>
    <w:rsid w:val="002A7FE2"/>
    <w:rsid w:val="002B3BB8"/>
    <w:rsid w:val="002B711C"/>
    <w:rsid w:val="002C0244"/>
    <w:rsid w:val="002E1B4F"/>
    <w:rsid w:val="002E7E2F"/>
    <w:rsid w:val="002F2E67"/>
    <w:rsid w:val="002F6530"/>
    <w:rsid w:val="00301488"/>
    <w:rsid w:val="00315546"/>
    <w:rsid w:val="0031577B"/>
    <w:rsid w:val="00330567"/>
    <w:rsid w:val="00351DA5"/>
    <w:rsid w:val="00383598"/>
    <w:rsid w:val="00384E5D"/>
    <w:rsid w:val="00386A9D"/>
    <w:rsid w:val="00391081"/>
    <w:rsid w:val="003B2789"/>
    <w:rsid w:val="003B362E"/>
    <w:rsid w:val="003B7BED"/>
    <w:rsid w:val="003B7FF4"/>
    <w:rsid w:val="003C13CE"/>
    <w:rsid w:val="003E2518"/>
    <w:rsid w:val="003F0DED"/>
    <w:rsid w:val="00413914"/>
    <w:rsid w:val="004314A2"/>
    <w:rsid w:val="00464B26"/>
    <w:rsid w:val="004748F4"/>
    <w:rsid w:val="004B1EF7"/>
    <w:rsid w:val="004B3FAD"/>
    <w:rsid w:val="004C7FA3"/>
    <w:rsid w:val="004E3CF9"/>
    <w:rsid w:val="004F7071"/>
    <w:rsid w:val="00501DCA"/>
    <w:rsid w:val="00501F4A"/>
    <w:rsid w:val="00513A47"/>
    <w:rsid w:val="005408DF"/>
    <w:rsid w:val="0055318D"/>
    <w:rsid w:val="00570C40"/>
    <w:rsid w:val="00573344"/>
    <w:rsid w:val="00583F9B"/>
    <w:rsid w:val="00584AFA"/>
    <w:rsid w:val="005D71A2"/>
    <w:rsid w:val="005E1223"/>
    <w:rsid w:val="005E5C10"/>
    <w:rsid w:val="005E70E3"/>
    <w:rsid w:val="005F2C78"/>
    <w:rsid w:val="006144E4"/>
    <w:rsid w:val="00616F56"/>
    <w:rsid w:val="00624555"/>
    <w:rsid w:val="0063127C"/>
    <w:rsid w:val="00650299"/>
    <w:rsid w:val="0065108C"/>
    <w:rsid w:val="00653077"/>
    <w:rsid w:val="006550C0"/>
    <w:rsid w:val="00655FC5"/>
    <w:rsid w:val="00687BD5"/>
    <w:rsid w:val="00692149"/>
    <w:rsid w:val="006B43D3"/>
    <w:rsid w:val="006D206A"/>
    <w:rsid w:val="006D6AF4"/>
    <w:rsid w:val="00795B94"/>
    <w:rsid w:val="007D2F64"/>
    <w:rsid w:val="007E51DC"/>
    <w:rsid w:val="00801031"/>
    <w:rsid w:val="00802953"/>
    <w:rsid w:val="00807FF1"/>
    <w:rsid w:val="00822581"/>
    <w:rsid w:val="008309DD"/>
    <w:rsid w:val="0083227A"/>
    <w:rsid w:val="00840955"/>
    <w:rsid w:val="00843171"/>
    <w:rsid w:val="00857C67"/>
    <w:rsid w:val="00862CC9"/>
    <w:rsid w:val="00866900"/>
    <w:rsid w:val="00870336"/>
    <w:rsid w:val="0087300D"/>
    <w:rsid w:val="0087539F"/>
    <w:rsid w:val="00881BA1"/>
    <w:rsid w:val="008A0A55"/>
    <w:rsid w:val="008B0087"/>
    <w:rsid w:val="008B58AB"/>
    <w:rsid w:val="008C07B7"/>
    <w:rsid w:val="008C26B8"/>
    <w:rsid w:val="00913A5A"/>
    <w:rsid w:val="009157E3"/>
    <w:rsid w:val="009273EC"/>
    <w:rsid w:val="00932E45"/>
    <w:rsid w:val="00936D00"/>
    <w:rsid w:val="00951309"/>
    <w:rsid w:val="00955FBF"/>
    <w:rsid w:val="00964CF0"/>
    <w:rsid w:val="00982084"/>
    <w:rsid w:val="00991A72"/>
    <w:rsid w:val="009938A0"/>
    <w:rsid w:val="00995963"/>
    <w:rsid w:val="009A54D9"/>
    <w:rsid w:val="009B61EB"/>
    <w:rsid w:val="009B6449"/>
    <w:rsid w:val="009C2064"/>
    <w:rsid w:val="009D1697"/>
    <w:rsid w:val="009D1DF9"/>
    <w:rsid w:val="009E13BC"/>
    <w:rsid w:val="009E4F80"/>
    <w:rsid w:val="00A014F8"/>
    <w:rsid w:val="00A11DCA"/>
    <w:rsid w:val="00A5173C"/>
    <w:rsid w:val="00A57624"/>
    <w:rsid w:val="00A60FE3"/>
    <w:rsid w:val="00A61AEF"/>
    <w:rsid w:val="00A9652E"/>
    <w:rsid w:val="00AA1543"/>
    <w:rsid w:val="00AB0FFD"/>
    <w:rsid w:val="00AB157C"/>
    <w:rsid w:val="00AD7192"/>
    <w:rsid w:val="00AF10F1"/>
    <w:rsid w:val="00AF173A"/>
    <w:rsid w:val="00B066A4"/>
    <w:rsid w:val="00B07A13"/>
    <w:rsid w:val="00B143E2"/>
    <w:rsid w:val="00B4279B"/>
    <w:rsid w:val="00B45FC9"/>
    <w:rsid w:val="00B605FD"/>
    <w:rsid w:val="00B707AC"/>
    <w:rsid w:val="00B83461"/>
    <w:rsid w:val="00BC7CCF"/>
    <w:rsid w:val="00BE470B"/>
    <w:rsid w:val="00C018E7"/>
    <w:rsid w:val="00C42F8B"/>
    <w:rsid w:val="00C46F7A"/>
    <w:rsid w:val="00C544D2"/>
    <w:rsid w:val="00C57A91"/>
    <w:rsid w:val="00C740E1"/>
    <w:rsid w:val="00CA2AA1"/>
    <w:rsid w:val="00CA4D9F"/>
    <w:rsid w:val="00CB43AF"/>
    <w:rsid w:val="00CC01C2"/>
    <w:rsid w:val="00CF141F"/>
    <w:rsid w:val="00CF21F2"/>
    <w:rsid w:val="00D02712"/>
    <w:rsid w:val="00D214D0"/>
    <w:rsid w:val="00D30352"/>
    <w:rsid w:val="00D3749A"/>
    <w:rsid w:val="00D6546B"/>
    <w:rsid w:val="00D71670"/>
    <w:rsid w:val="00DC36AC"/>
    <w:rsid w:val="00DC4133"/>
    <w:rsid w:val="00DD4BED"/>
    <w:rsid w:val="00DE39F0"/>
    <w:rsid w:val="00DE74E8"/>
    <w:rsid w:val="00DF0AF3"/>
    <w:rsid w:val="00E05F80"/>
    <w:rsid w:val="00E06CA9"/>
    <w:rsid w:val="00E17CCC"/>
    <w:rsid w:val="00E21FE2"/>
    <w:rsid w:val="00E27D7E"/>
    <w:rsid w:val="00E34935"/>
    <w:rsid w:val="00E42E13"/>
    <w:rsid w:val="00E6257C"/>
    <w:rsid w:val="00E63C59"/>
    <w:rsid w:val="00E71DB9"/>
    <w:rsid w:val="00EE32F5"/>
    <w:rsid w:val="00F46A59"/>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5DA27A6-B5ED-4B85-AF70-AF4A9B1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paragraph" w:customStyle="1" w:styleId="heading0">
    <w:name w:val="heading 0"/>
    <w:basedOn w:val="Heading1"/>
    <w:next w:val="Normal"/>
    <w:rsid w:val="000D5F20"/>
    <w:pPr>
      <w:tabs>
        <w:tab w:val="clear" w:pos="1191"/>
        <w:tab w:val="clear" w:pos="1588"/>
        <w:tab w:val="clear" w:pos="1985"/>
        <w:tab w:val="left" w:pos="2127"/>
        <w:tab w:val="left" w:pos="2410"/>
        <w:tab w:val="left" w:pos="2921"/>
        <w:tab w:val="left" w:pos="3261"/>
      </w:tabs>
      <w:overflowPunct/>
      <w:autoSpaceDE/>
      <w:autoSpaceDN/>
      <w:adjustRightInd/>
      <w:spacing w:before="240" w:after="120"/>
      <w:ind w:left="794" w:hanging="794"/>
      <w:textAlignment w:val="auto"/>
      <w:outlineLvl w:val="9"/>
    </w:pPr>
    <w:rPr>
      <w:rFonts w:ascii="Times New Roman" w:hAnsi="Times New Roman"/>
      <w:sz w:val="24"/>
    </w:rPr>
  </w:style>
  <w:style w:type="paragraph" w:customStyle="1" w:styleId="N2-Num2">
    <w:name w:val="N2-Num2"/>
    <w:basedOn w:val="Normal"/>
    <w:rsid w:val="000D5F20"/>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overflowPunct/>
      <w:autoSpaceDE/>
      <w:autoSpaceDN/>
      <w:adjustRightInd/>
      <w:spacing w:before="0"/>
      <w:ind w:left="720" w:hanging="720"/>
      <w:textAlignment w:val="auto"/>
    </w:pPr>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2013-2016/12/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ITU-T/studygroups/com1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23E1-AC84-4C62-ABCA-302E2F56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3</Pages>
  <Words>623</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Bettini, Nadine</cp:lastModifiedBy>
  <cp:revision>2</cp:revision>
  <cp:lastPrinted>2014-10-08T13:23:00Z</cp:lastPrinted>
  <dcterms:created xsi:type="dcterms:W3CDTF">2014-10-08T13:26:00Z</dcterms:created>
  <dcterms:modified xsi:type="dcterms:W3CDTF">2014-10-08T13:26:00Z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