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4D371B" w:rsidTr="00D774F7">
        <w:trPr>
          <w:cantSplit/>
        </w:trPr>
        <w:tc>
          <w:tcPr>
            <w:tcW w:w="7102" w:type="dxa"/>
            <w:vAlign w:val="center"/>
          </w:tcPr>
          <w:p w:rsidR="00514426" w:rsidRPr="004D371B"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4D371B">
              <w:rPr>
                <w:rFonts w:ascii="Verdana" w:hAnsi="Verdana"/>
                <w:b/>
                <w:bCs/>
                <w:sz w:val="26"/>
                <w:szCs w:val="26"/>
                <w:lang w:val="ru-RU"/>
              </w:rPr>
              <w:t xml:space="preserve">Бюро стандартизации </w:t>
            </w:r>
            <w:r w:rsidRPr="004D371B">
              <w:rPr>
                <w:rFonts w:ascii="Verdana" w:hAnsi="Verdana"/>
                <w:b/>
                <w:bCs/>
                <w:sz w:val="26"/>
                <w:szCs w:val="26"/>
                <w:lang w:val="ru-RU"/>
              </w:rPr>
              <w:br/>
              <w:t>электросвязи</w:t>
            </w:r>
          </w:p>
        </w:tc>
        <w:tc>
          <w:tcPr>
            <w:tcW w:w="2632" w:type="dxa"/>
            <w:vAlign w:val="center"/>
          </w:tcPr>
          <w:p w:rsidR="00514426" w:rsidRPr="004D371B" w:rsidRDefault="00514426" w:rsidP="00D774F7">
            <w:pPr>
              <w:spacing w:before="0"/>
              <w:jc w:val="right"/>
              <w:rPr>
                <w:rFonts w:ascii="Verdana" w:hAnsi="Verdana"/>
                <w:color w:val="FFFFFF"/>
                <w:sz w:val="26"/>
                <w:szCs w:val="26"/>
                <w:lang w:val="ru-RU"/>
              </w:rPr>
            </w:pPr>
            <w:r w:rsidRPr="004D371B">
              <w:rPr>
                <w:noProof/>
                <w:szCs w:val="22"/>
                <w:lang w:eastAsia="zh-CN"/>
              </w:rPr>
              <w:drawing>
                <wp:inline distT="0" distB="0" distL="0" distR="0" wp14:anchorId="2FB90CEC" wp14:editId="69317B25">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4D371B" w:rsidTr="00D774F7">
        <w:trPr>
          <w:cantSplit/>
        </w:trPr>
        <w:tc>
          <w:tcPr>
            <w:tcW w:w="7102" w:type="dxa"/>
            <w:vAlign w:val="center"/>
          </w:tcPr>
          <w:p w:rsidR="00514426" w:rsidRPr="004D371B" w:rsidRDefault="00514426" w:rsidP="00D774F7">
            <w:pPr>
              <w:rPr>
                <w:lang w:val="ru-RU"/>
              </w:rPr>
            </w:pPr>
          </w:p>
        </w:tc>
        <w:tc>
          <w:tcPr>
            <w:tcW w:w="2632" w:type="dxa"/>
            <w:vAlign w:val="center"/>
          </w:tcPr>
          <w:p w:rsidR="00514426" w:rsidRPr="004D371B" w:rsidRDefault="00514426" w:rsidP="00D774F7">
            <w:pPr>
              <w:rPr>
                <w:lang w:val="ru-RU"/>
              </w:rPr>
            </w:pPr>
          </w:p>
        </w:tc>
      </w:tr>
    </w:tbl>
    <w:p w:rsidR="00514426" w:rsidRPr="004D371B" w:rsidRDefault="00514426" w:rsidP="00303D7A">
      <w:pPr>
        <w:tabs>
          <w:tab w:val="clear" w:pos="794"/>
          <w:tab w:val="clear" w:pos="1191"/>
          <w:tab w:val="clear" w:pos="1588"/>
          <w:tab w:val="clear" w:pos="1985"/>
          <w:tab w:val="left" w:pos="5387"/>
        </w:tabs>
        <w:spacing w:before="240" w:after="240"/>
        <w:rPr>
          <w:lang w:val="ru-RU"/>
        </w:rPr>
      </w:pPr>
      <w:r w:rsidRPr="004D371B">
        <w:rPr>
          <w:lang w:val="ru-RU"/>
        </w:rPr>
        <w:tab/>
      </w:r>
      <w:r w:rsidR="00E45C46" w:rsidRPr="004D371B">
        <w:rPr>
          <w:lang w:val="ru-RU"/>
        </w:rPr>
        <w:t>Женева,</w:t>
      </w:r>
      <w:r w:rsidR="00276431" w:rsidRPr="004D371B">
        <w:rPr>
          <w:lang w:val="ru-RU"/>
        </w:rPr>
        <w:t xml:space="preserve"> 15 апреля 2013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4D371B" w:rsidTr="00D774F7">
        <w:trPr>
          <w:cantSplit/>
          <w:trHeight w:val="340"/>
        </w:trPr>
        <w:tc>
          <w:tcPr>
            <w:tcW w:w="1276" w:type="dxa"/>
          </w:tcPr>
          <w:p w:rsidR="00514426" w:rsidRPr="004D371B" w:rsidRDefault="00514426" w:rsidP="00303D7A">
            <w:pPr>
              <w:spacing w:before="0"/>
              <w:rPr>
                <w:lang w:val="ru-RU"/>
              </w:rPr>
            </w:pPr>
            <w:r w:rsidRPr="004D371B">
              <w:rPr>
                <w:lang w:val="ru-RU"/>
              </w:rPr>
              <w:t>Осн.:</w:t>
            </w:r>
          </w:p>
        </w:tc>
        <w:tc>
          <w:tcPr>
            <w:tcW w:w="4111" w:type="dxa"/>
          </w:tcPr>
          <w:p w:rsidR="00514426" w:rsidRPr="004D371B" w:rsidRDefault="00514426" w:rsidP="00276431">
            <w:pPr>
              <w:spacing w:before="0"/>
              <w:rPr>
                <w:b/>
                <w:bCs/>
                <w:lang w:val="ru-RU"/>
              </w:rPr>
            </w:pPr>
            <w:r w:rsidRPr="004D371B">
              <w:rPr>
                <w:b/>
                <w:bCs/>
                <w:lang w:val="ru-RU"/>
              </w:rPr>
              <w:t xml:space="preserve">Коллективное письмо </w:t>
            </w:r>
            <w:r w:rsidR="00276431" w:rsidRPr="004D371B">
              <w:rPr>
                <w:b/>
                <w:bCs/>
                <w:lang w:val="ru-RU"/>
              </w:rPr>
              <w:t>2/11</w:t>
            </w:r>
            <w:r w:rsidRPr="004D371B">
              <w:rPr>
                <w:b/>
                <w:bCs/>
                <w:lang w:val="ru-RU"/>
              </w:rPr>
              <w:t xml:space="preserve"> БСЭ</w:t>
            </w:r>
          </w:p>
          <w:p w:rsidR="00514426" w:rsidRPr="004D371B" w:rsidRDefault="00514426" w:rsidP="00303D7A">
            <w:pPr>
              <w:spacing w:before="0"/>
              <w:rPr>
                <w:lang w:val="ru-RU"/>
              </w:rPr>
            </w:pPr>
          </w:p>
        </w:tc>
        <w:tc>
          <w:tcPr>
            <w:tcW w:w="4333" w:type="dxa"/>
          </w:tcPr>
          <w:p w:rsidR="00514426" w:rsidRPr="004D371B"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565237" w:rsidTr="00D774F7">
        <w:trPr>
          <w:cantSplit/>
        </w:trPr>
        <w:tc>
          <w:tcPr>
            <w:tcW w:w="1276" w:type="dxa"/>
          </w:tcPr>
          <w:p w:rsidR="00514426" w:rsidRPr="004D371B" w:rsidRDefault="00514426" w:rsidP="00303D7A">
            <w:pPr>
              <w:spacing w:before="0"/>
              <w:rPr>
                <w:lang w:val="ru-RU"/>
              </w:rPr>
            </w:pPr>
            <w:r w:rsidRPr="004D371B">
              <w:rPr>
                <w:lang w:val="ru-RU"/>
              </w:rPr>
              <w:t>Тел.:</w:t>
            </w:r>
            <w:r w:rsidRPr="004D371B">
              <w:rPr>
                <w:lang w:val="ru-RU"/>
              </w:rPr>
              <w:br/>
              <w:t>Факс:</w:t>
            </w:r>
            <w:r w:rsidRPr="004D371B">
              <w:rPr>
                <w:lang w:val="ru-RU"/>
              </w:rPr>
              <w:br/>
              <w:t>Эл. почта:</w:t>
            </w:r>
          </w:p>
        </w:tc>
        <w:tc>
          <w:tcPr>
            <w:tcW w:w="4111" w:type="dxa"/>
          </w:tcPr>
          <w:p w:rsidR="00514426" w:rsidRPr="004D371B" w:rsidRDefault="00514426" w:rsidP="007E3060">
            <w:pPr>
              <w:spacing w:before="0"/>
              <w:rPr>
                <w:lang w:val="ru-RU"/>
              </w:rPr>
            </w:pPr>
            <w:r w:rsidRPr="004D371B">
              <w:rPr>
                <w:lang w:val="ru-RU"/>
              </w:rPr>
              <w:t>+41 22 730</w:t>
            </w:r>
            <w:r w:rsidR="00276431" w:rsidRPr="004D371B">
              <w:rPr>
                <w:lang w:val="ru-RU"/>
              </w:rPr>
              <w:t xml:space="preserve"> 5858</w:t>
            </w:r>
            <w:r w:rsidRPr="004D371B">
              <w:rPr>
                <w:lang w:val="ru-RU"/>
              </w:rPr>
              <w:br/>
              <w:t>+41 22 730 5853</w:t>
            </w:r>
            <w:r w:rsidRPr="004D371B">
              <w:rPr>
                <w:lang w:val="ru-RU"/>
              </w:rPr>
              <w:br/>
            </w:r>
            <w:hyperlink r:id="rId10" w:history="1">
              <w:r w:rsidR="00276431" w:rsidRPr="004D371B">
                <w:rPr>
                  <w:rStyle w:val="Hyperlink"/>
                  <w:lang w:val="ru-RU"/>
                </w:rPr>
                <w:t>tsbsg11@itu.int</w:t>
              </w:r>
            </w:hyperlink>
          </w:p>
        </w:tc>
        <w:tc>
          <w:tcPr>
            <w:tcW w:w="4333" w:type="dxa"/>
          </w:tcPr>
          <w:p w:rsidR="008C677E" w:rsidRPr="004D371B" w:rsidRDefault="00514426" w:rsidP="00303D7A">
            <w:pPr>
              <w:tabs>
                <w:tab w:val="clear" w:pos="794"/>
                <w:tab w:val="clear" w:pos="1191"/>
                <w:tab w:val="clear" w:pos="1588"/>
                <w:tab w:val="clear" w:pos="1985"/>
                <w:tab w:val="left" w:pos="284"/>
              </w:tabs>
              <w:spacing w:before="0"/>
              <w:ind w:left="284" w:hanging="284"/>
              <w:rPr>
                <w:lang w:val="ru-RU"/>
              </w:rPr>
            </w:pPr>
            <w:r w:rsidRPr="004D371B">
              <w:rPr>
                <w:lang w:val="ru-RU"/>
              </w:rPr>
              <w:t>–</w:t>
            </w:r>
            <w:r w:rsidRPr="004D371B">
              <w:rPr>
                <w:lang w:val="ru-RU"/>
              </w:rPr>
              <w:tab/>
              <w:t>Администра</w:t>
            </w:r>
            <w:r w:rsidR="008C677E" w:rsidRPr="004D371B">
              <w:rPr>
                <w:lang w:val="ru-RU"/>
              </w:rPr>
              <w:t>циям Государств – Членов Союза,</w:t>
            </w:r>
          </w:p>
          <w:p w:rsidR="008C677E" w:rsidRPr="004D371B" w:rsidRDefault="008C677E" w:rsidP="008C677E">
            <w:pPr>
              <w:tabs>
                <w:tab w:val="clear" w:pos="794"/>
                <w:tab w:val="clear" w:pos="1191"/>
                <w:tab w:val="clear" w:pos="1588"/>
                <w:tab w:val="clear" w:pos="1985"/>
                <w:tab w:val="left" w:pos="284"/>
              </w:tabs>
              <w:spacing w:before="0"/>
              <w:ind w:left="284" w:hanging="284"/>
              <w:rPr>
                <w:lang w:val="ru-RU"/>
              </w:rPr>
            </w:pPr>
            <w:r w:rsidRPr="004D371B">
              <w:rPr>
                <w:lang w:val="ru-RU"/>
              </w:rPr>
              <w:t>–</w:t>
            </w:r>
            <w:r w:rsidRPr="004D371B">
              <w:rPr>
                <w:lang w:val="ru-RU"/>
              </w:rPr>
              <w:tab/>
            </w:r>
            <w:r w:rsidR="00514426" w:rsidRPr="004D371B">
              <w:rPr>
                <w:lang w:val="ru-RU"/>
              </w:rPr>
              <w:t>Членам Сектора МСЭ-Т</w:t>
            </w:r>
            <w:r w:rsidR="00303D7A" w:rsidRPr="004D371B">
              <w:rPr>
                <w:lang w:val="ru-RU"/>
              </w:rPr>
              <w:t>,</w:t>
            </w:r>
          </w:p>
          <w:p w:rsidR="008C677E" w:rsidRPr="004D371B" w:rsidRDefault="008C677E" w:rsidP="004D371B">
            <w:pPr>
              <w:tabs>
                <w:tab w:val="clear" w:pos="794"/>
                <w:tab w:val="clear" w:pos="1191"/>
                <w:tab w:val="clear" w:pos="1588"/>
                <w:tab w:val="clear" w:pos="1985"/>
                <w:tab w:val="left" w:pos="284"/>
              </w:tabs>
              <w:spacing w:before="0"/>
              <w:ind w:left="284" w:hanging="284"/>
              <w:rPr>
                <w:lang w:val="ru-RU"/>
              </w:rPr>
            </w:pPr>
            <w:r w:rsidRPr="004D371B">
              <w:rPr>
                <w:lang w:val="ru-RU"/>
              </w:rPr>
              <w:t>–</w:t>
            </w:r>
            <w:r w:rsidRPr="004D371B">
              <w:rPr>
                <w:lang w:val="ru-RU"/>
              </w:rPr>
              <w:tab/>
            </w:r>
            <w:r w:rsidR="00514426" w:rsidRPr="004D371B">
              <w:rPr>
                <w:lang w:val="ru-RU"/>
              </w:rPr>
              <w:t>Ассоциированным членам МСЭ-Т</w:t>
            </w:r>
            <w:r w:rsidRPr="004D371B">
              <w:rPr>
                <w:lang w:val="ru-RU"/>
              </w:rPr>
              <w:t xml:space="preserve">, принимающим участие в работе </w:t>
            </w:r>
            <w:r w:rsidR="00276431" w:rsidRPr="004D371B">
              <w:rPr>
                <w:lang w:val="ru-RU"/>
              </w:rPr>
              <w:t>11</w:t>
            </w:r>
            <w:r w:rsidRPr="004D371B">
              <w:rPr>
                <w:lang w:val="ru-RU"/>
              </w:rPr>
              <w:noBreakHyphen/>
              <w:t xml:space="preserve">й Исследовательской комиссии, </w:t>
            </w:r>
            <w:r w:rsidR="00E45C46" w:rsidRPr="004D371B">
              <w:rPr>
                <w:lang w:val="ru-RU"/>
              </w:rPr>
              <w:t>и</w:t>
            </w:r>
          </w:p>
          <w:p w:rsidR="00514426" w:rsidRPr="004D371B" w:rsidRDefault="008C677E" w:rsidP="008C677E">
            <w:pPr>
              <w:tabs>
                <w:tab w:val="clear" w:pos="794"/>
                <w:tab w:val="clear" w:pos="1191"/>
                <w:tab w:val="clear" w:pos="1588"/>
                <w:tab w:val="clear" w:pos="1985"/>
                <w:tab w:val="left" w:pos="284"/>
              </w:tabs>
              <w:spacing w:before="0"/>
              <w:ind w:left="284" w:hanging="284"/>
              <w:rPr>
                <w:lang w:val="ru-RU"/>
              </w:rPr>
            </w:pPr>
            <w:r w:rsidRPr="004D371B">
              <w:rPr>
                <w:lang w:val="ru-RU"/>
              </w:rPr>
              <w:t>–</w:t>
            </w:r>
            <w:r w:rsidRPr="004D371B">
              <w:rPr>
                <w:lang w:val="ru-RU"/>
              </w:rPr>
              <w:tab/>
              <w:t>А</w:t>
            </w:r>
            <w:r w:rsidR="000D1DD7" w:rsidRPr="004D371B">
              <w:rPr>
                <w:lang w:val="ru-RU"/>
              </w:rPr>
              <w:t>кадемическим организациям − Членам МСЭ</w:t>
            </w:r>
            <w:r w:rsidR="000D1DD7" w:rsidRPr="004D371B">
              <w:rPr>
                <w:lang w:val="ru-RU"/>
              </w:rPr>
              <w:noBreakHyphen/>
              <w:t>Т</w:t>
            </w:r>
          </w:p>
        </w:tc>
      </w:tr>
    </w:tbl>
    <w:p w:rsidR="00514426" w:rsidRPr="004D371B"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565237" w:rsidTr="00D774F7">
        <w:trPr>
          <w:cantSplit/>
          <w:trHeight w:val="680"/>
        </w:trPr>
        <w:tc>
          <w:tcPr>
            <w:tcW w:w="1276" w:type="dxa"/>
          </w:tcPr>
          <w:p w:rsidR="00514426" w:rsidRPr="004D371B" w:rsidRDefault="00514426" w:rsidP="00303D7A">
            <w:pPr>
              <w:spacing w:before="0"/>
              <w:rPr>
                <w:lang w:val="ru-RU"/>
              </w:rPr>
            </w:pPr>
            <w:r w:rsidRPr="004D371B">
              <w:rPr>
                <w:lang w:val="ru-RU"/>
              </w:rPr>
              <w:t>Предмет:</w:t>
            </w:r>
          </w:p>
        </w:tc>
        <w:tc>
          <w:tcPr>
            <w:tcW w:w="8439" w:type="dxa"/>
          </w:tcPr>
          <w:p w:rsidR="00514426" w:rsidRPr="004D371B" w:rsidRDefault="00514426" w:rsidP="00680CDC">
            <w:pPr>
              <w:spacing w:before="0"/>
              <w:rPr>
                <w:b/>
                <w:bCs/>
                <w:lang w:val="ru-RU"/>
              </w:rPr>
            </w:pPr>
            <w:r w:rsidRPr="004D371B">
              <w:rPr>
                <w:b/>
                <w:bCs/>
                <w:lang w:val="ru-RU"/>
              </w:rPr>
              <w:t>Собрани</w:t>
            </w:r>
            <w:r w:rsidR="00680CDC" w:rsidRPr="004D371B">
              <w:rPr>
                <w:b/>
                <w:bCs/>
                <w:lang w:val="ru-RU"/>
              </w:rPr>
              <w:t>я</w:t>
            </w:r>
            <w:r w:rsidRPr="004D371B">
              <w:rPr>
                <w:b/>
                <w:bCs/>
                <w:lang w:val="ru-RU"/>
              </w:rPr>
              <w:t xml:space="preserve"> </w:t>
            </w:r>
            <w:r w:rsidR="00AC6388" w:rsidRPr="004D371B">
              <w:rPr>
                <w:b/>
                <w:bCs/>
                <w:lang w:val="ru-RU"/>
              </w:rPr>
              <w:t>Рабочих групп</w:t>
            </w:r>
            <w:r w:rsidR="00276431" w:rsidRPr="004D371B">
              <w:rPr>
                <w:b/>
                <w:bCs/>
                <w:lang w:val="ru-RU"/>
              </w:rPr>
              <w:t xml:space="preserve"> 1 </w:t>
            </w:r>
            <w:r w:rsidR="00AC6388" w:rsidRPr="004D371B">
              <w:rPr>
                <w:b/>
                <w:bCs/>
                <w:lang w:val="ru-RU"/>
              </w:rPr>
              <w:t>и</w:t>
            </w:r>
            <w:r w:rsidR="00276431" w:rsidRPr="004D371B">
              <w:rPr>
                <w:b/>
                <w:bCs/>
                <w:lang w:val="ru-RU"/>
              </w:rPr>
              <w:t xml:space="preserve"> 2/11</w:t>
            </w:r>
            <w:r w:rsidRPr="004D371B">
              <w:rPr>
                <w:b/>
                <w:bCs/>
                <w:lang w:val="ru-RU"/>
              </w:rPr>
              <w:br/>
              <w:t xml:space="preserve">Женева, </w:t>
            </w:r>
            <w:r w:rsidR="00276431" w:rsidRPr="004D371B">
              <w:rPr>
                <w:b/>
                <w:bCs/>
                <w:lang w:val="ru-RU"/>
              </w:rPr>
              <w:t>21 июня 2013 года (</w:t>
            </w:r>
            <w:r w:rsidR="00AC6388" w:rsidRPr="004D371B">
              <w:rPr>
                <w:b/>
                <w:bCs/>
                <w:lang w:val="ru-RU"/>
              </w:rPr>
              <w:t>утро</w:t>
            </w:r>
            <w:r w:rsidR="00276431" w:rsidRPr="004D371B">
              <w:rPr>
                <w:b/>
                <w:bCs/>
                <w:lang w:val="ru-RU"/>
              </w:rPr>
              <w:t>)</w:t>
            </w:r>
          </w:p>
        </w:tc>
      </w:tr>
    </w:tbl>
    <w:p w:rsidR="00514426" w:rsidRPr="004D371B" w:rsidRDefault="00514426" w:rsidP="00303D7A">
      <w:pPr>
        <w:pStyle w:val="Normalaftertitle"/>
        <w:rPr>
          <w:lang w:val="ru-RU"/>
        </w:rPr>
      </w:pPr>
      <w:r w:rsidRPr="004D371B">
        <w:rPr>
          <w:lang w:val="ru-RU"/>
        </w:rPr>
        <w:t>Уважаемая госпожа,</w:t>
      </w:r>
      <w:r w:rsidRPr="004D371B">
        <w:rPr>
          <w:lang w:val="ru-RU"/>
        </w:rPr>
        <w:br/>
        <w:t>уважаемый господин,</w:t>
      </w:r>
    </w:p>
    <w:p w:rsidR="00276431" w:rsidRPr="004D371B" w:rsidRDefault="00AC6388" w:rsidP="00426020">
      <w:pPr>
        <w:rPr>
          <w:lang w:val="ru-RU"/>
        </w:rPr>
      </w:pPr>
      <w:r w:rsidRPr="004D371B">
        <w:rPr>
          <w:szCs w:val="22"/>
          <w:lang w:val="ru-RU"/>
        </w:rPr>
        <w:t>Согласившись с просьбой председателя 11-й Исследовательской комиссии г-на Вэй Фена, одобренной на собрании 11-й Исследовательской комиссии (Женева, Швейцария</w:t>
      </w:r>
      <w:r w:rsidR="00276431" w:rsidRPr="004D371B">
        <w:rPr>
          <w:lang w:val="ru-RU"/>
        </w:rPr>
        <w:t xml:space="preserve">, 25 </w:t>
      </w:r>
      <w:r w:rsidRPr="004D371B">
        <w:rPr>
          <w:lang w:val="ru-RU"/>
        </w:rPr>
        <w:t>февраля –</w:t>
      </w:r>
      <w:r w:rsidR="00276431" w:rsidRPr="004D371B">
        <w:rPr>
          <w:lang w:val="ru-RU"/>
        </w:rPr>
        <w:t>1</w:t>
      </w:r>
      <w:r w:rsidRPr="004D371B">
        <w:rPr>
          <w:lang w:val="ru-RU"/>
        </w:rPr>
        <w:t xml:space="preserve"> марта </w:t>
      </w:r>
      <w:r w:rsidR="00276431" w:rsidRPr="004D371B">
        <w:rPr>
          <w:lang w:val="ru-RU"/>
        </w:rPr>
        <w:t>2013</w:t>
      </w:r>
      <w:r w:rsidRPr="004D371B">
        <w:rPr>
          <w:lang w:val="ru-RU"/>
        </w:rPr>
        <w:t> года</w:t>
      </w:r>
      <w:r w:rsidR="00276431" w:rsidRPr="004D371B">
        <w:rPr>
          <w:lang w:val="ru-RU"/>
        </w:rPr>
        <w:t xml:space="preserve">), </w:t>
      </w:r>
      <w:r w:rsidRPr="004D371B">
        <w:rPr>
          <w:lang w:val="ru-RU"/>
        </w:rPr>
        <w:t>рад пригласить вас принять участие в собрании РГ</w:t>
      </w:r>
      <w:r w:rsidR="00426020">
        <w:rPr>
          <w:lang w:val="ru-RU"/>
        </w:rPr>
        <w:t xml:space="preserve"> </w:t>
      </w:r>
      <w:r w:rsidR="00276431" w:rsidRPr="004D371B">
        <w:rPr>
          <w:lang w:val="ru-RU"/>
        </w:rPr>
        <w:t>1/11 (</w:t>
      </w:r>
      <w:r w:rsidRPr="004D371B">
        <w:rPr>
          <w:i/>
          <w:iCs/>
          <w:lang w:val="ru-RU"/>
        </w:rPr>
        <w:t>Требования к сигнализации и протокол для появляющихся сетей</w:t>
      </w:r>
      <w:r w:rsidR="00276431" w:rsidRPr="004D371B">
        <w:rPr>
          <w:lang w:val="ru-RU"/>
        </w:rPr>
        <w:t xml:space="preserve">) </w:t>
      </w:r>
      <w:r w:rsidRPr="004D371B">
        <w:rPr>
          <w:lang w:val="ru-RU"/>
        </w:rPr>
        <w:t>и РГ</w:t>
      </w:r>
      <w:r w:rsidR="00426020">
        <w:rPr>
          <w:lang w:val="ru-RU"/>
        </w:rPr>
        <w:t xml:space="preserve"> </w:t>
      </w:r>
      <w:r w:rsidR="00276431" w:rsidRPr="004D371B">
        <w:rPr>
          <w:lang w:val="ru-RU"/>
        </w:rPr>
        <w:t>2/11 (</w:t>
      </w:r>
      <w:r w:rsidRPr="004D371B">
        <w:rPr>
          <w:i/>
          <w:iCs/>
          <w:lang w:val="ru-RU"/>
        </w:rPr>
        <w:t>Организация сетей с программируемыми параметрами</w:t>
      </w:r>
      <w:r w:rsidR="00276431" w:rsidRPr="004D371B">
        <w:rPr>
          <w:i/>
          <w:iCs/>
          <w:lang w:val="ru-RU"/>
        </w:rPr>
        <w:t xml:space="preserve"> (SDN) </w:t>
      </w:r>
      <w:r w:rsidRPr="004D371B">
        <w:rPr>
          <w:i/>
          <w:iCs/>
          <w:lang w:val="ru-RU"/>
        </w:rPr>
        <w:t>и управление ресурсами</w:t>
      </w:r>
      <w:r w:rsidR="00276431" w:rsidRPr="004D371B">
        <w:rPr>
          <w:lang w:val="ru-RU"/>
        </w:rPr>
        <w:t>)</w:t>
      </w:r>
      <w:r w:rsidRPr="004D371B">
        <w:rPr>
          <w:lang w:val="ru-RU"/>
        </w:rPr>
        <w:t xml:space="preserve">, которые состоятся в штаб-квартире МСЭ, Женева, </w:t>
      </w:r>
      <w:r w:rsidR="004D371B" w:rsidRPr="004D371B">
        <w:rPr>
          <w:lang w:val="ru-RU"/>
        </w:rPr>
        <w:t>в первую половину дня</w:t>
      </w:r>
      <w:r w:rsidRPr="004D371B">
        <w:rPr>
          <w:lang w:val="ru-RU"/>
        </w:rPr>
        <w:t xml:space="preserve"> в</w:t>
      </w:r>
      <w:r w:rsidR="00276431" w:rsidRPr="004D371B">
        <w:rPr>
          <w:lang w:val="ru-RU"/>
        </w:rPr>
        <w:t xml:space="preserve"> </w:t>
      </w:r>
      <w:r w:rsidRPr="004D371B">
        <w:rPr>
          <w:b/>
          <w:bCs/>
          <w:lang w:val="ru-RU"/>
        </w:rPr>
        <w:t>пятницу</w:t>
      </w:r>
      <w:r w:rsidR="00276431" w:rsidRPr="004D371B">
        <w:rPr>
          <w:b/>
          <w:bCs/>
          <w:lang w:val="ru-RU"/>
        </w:rPr>
        <w:t xml:space="preserve"> 21</w:t>
      </w:r>
      <w:r w:rsidRPr="004D371B">
        <w:rPr>
          <w:b/>
          <w:bCs/>
          <w:lang w:val="ru-RU"/>
        </w:rPr>
        <w:t> июня</w:t>
      </w:r>
      <w:r w:rsidR="00276431" w:rsidRPr="004D371B">
        <w:rPr>
          <w:b/>
          <w:bCs/>
          <w:lang w:val="ru-RU"/>
        </w:rPr>
        <w:t xml:space="preserve"> 2013</w:t>
      </w:r>
      <w:r w:rsidRPr="004D371B">
        <w:rPr>
          <w:b/>
          <w:bCs/>
          <w:lang w:val="ru-RU"/>
        </w:rPr>
        <w:t> года</w:t>
      </w:r>
      <w:r w:rsidRPr="004D371B">
        <w:rPr>
          <w:lang w:val="ru-RU"/>
        </w:rPr>
        <w:t>, начало в</w:t>
      </w:r>
      <w:r w:rsidR="00276431" w:rsidRPr="004D371B">
        <w:rPr>
          <w:lang w:val="ru-RU"/>
        </w:rPr>
        <w:t xml:space="preserve"> 09</w:t>
      </w:r>
      <w:r w:rsidR="00426020">
        <w:rPr>
          <w:lang w:val="ru-RU"/>
        </w:rPr>
        <w:t> час. </w:t>
      </w:r>
      <w:r w:rsidR="00276431" w:rsidRPr="004D371B">
        <w:rPr>
          <w:lang w:val="ru-RU"/>
        </w:rPr>
        <w:t>30</w:t>
      </w:r>
      <w:r w:rsidRPr="004D371B">
        <w:rPr>
          <w:lang w:val="ru-RU"/>
        </w:rPr>
        <w:t> мин</w:t>
      </w:r>
      <w:r w:rsidR="00276431" w:rsidRPr="004D371B">
        <w:rPr>
          <w:lang w:val="ru-RU"/>
        </w:rPr>
        <w:t xml:space="preserve">. </w:t>
      </w:r>
      <w:r w:rsidRPr="004D371B">
        <w:rPr>
          <w:lang w:val="ru-RU"/>
        </w:rPr>
        <w:t>До этих собраний пройдут собрания групп Докладчиков по Вопросам</w:t>
      </w:r>
      <w:r w:rsidR="00276431" w:rsidRPr="004D371B">
        <w:rPr>
          <w:lang w:val="ru-RU"/>
        </w:rPr>
        <w:t xml:space="preserve"> 1, 2, 3, 4, 5, 6 </w:t>
      </w:r>
      <w:r w:rsidRPr="004D371B">
        <w:rPr>
          <w:lang w:val="ru-RU"/>
        </w:rPr>
        <w:t>и</w:t>
      </w:r>
      <w:r w:rsidR="00426020">
        <w:rPr>
          <w:lang w:val="ru-RU"/>
        </w:rPr>
        <w:t> </w:t>
      </w:r>
      <w:r w:rsidR="00276431" w:rsidRPr="004D371B">
        <w:rPr>
          <w:lang w:val="ru-RU"/>
        </w:rPr>
        <w:t xml:space="preserve">14/11, </w:t>
      </w:r>
      <w:r w:rsidR="00426020">
        <w:rPr>
          <w:lang w:val="ru-RU"/>
        </w:rPr>
        <w:t>а </w:t>
      </w:r>
      <w:r w:rsidRPr="004D371B">
        <w:rPr>
          <w:lang w:val="ru-RU"/>
        </w:rPr>
        <w:t>за ними последует собрание группы Докладчика по Вопросу </w:t>
      </w:r>
      <w:r w:rsidR="00276431" w:rsidRPr="004D371B">
        <w:rPr>
          <w:lang w:val="ru-RU"/>
        </w:rPr>
        <w:t xml:space="preserve">9/11 25 </w:t>
      </w:r>
      <w:r w:rsidRPr="004D371B">
        <w:rPr>
          <w:lang w:val="ru-RU"/>
        </w:rPr>
        <w:t>и</w:t>
      </w:r>
      <w:r w:rsidR="00276431" w:rsidRPr="004D371B">
        <w:rPr>
          <w:lang w:val="ru-RU"/>
        </w:rPr>
        <w:t xml:space="preserve"> 27 </w:t>
      </w:r>
      <w:r w:rsidRPr="004D371B">
        <w:rPr>
          <w:lang w:val="ru-RU"/>
        </w:rPr>
        <w:t>июня</w:t>
      </w:r>
      <w:r w:rsidR="00276431" w:rsidRPr="004D371B">
        <w:rPr>
          <w:lang w:val="ru-RU"/>
        </w:rPr>
        <w:t xml:space="preserve"> 2013</w:t>
      </w:r>
      <w:r w:rsidRPr="004D371B">
        <w:rPr>
          <w:lang w:val="ru-RU"/>
        </w:rPr>
        <w:t> года</w:t>
      </w:r>
      <w:r w:rsidR="00276431" w:rsidRPr="004D371B">
        <w:rPr>
          <w:lang w:val="ru-RU"/>
        </w:rPr>
        <w:t xml:space="preserve"> (</w:t>
      </w:r>
      <w:r w:rsidRPr="004D371B">
        <w:rPr>
          <w:lang w:val="ru-RU"/>
        </w:rPr>
        <w:t>см.</w:t>
      </w:r>
      <w:r w:rsidR="004D371B">
        <w:rPr>
          <w:lang w:val="ru-RU"/>
        </w:rPr>
        <w:t> </w:t>
      </w:r>
      <w:r w:rsidR="00426020" w:rsidRPr="00426020">
        <w:rPr>
          <w:b/>
          <w:bCs/>
          <w:lang w:val="ru-RU"/>
        </w:rPr>
        <w:t>Приложение </w:t>
      </w:r>
      <w:r w:rsidR="00276431" w:rsidRPr="00426020">
        <w:rPr>
          <w:b/>
          <w:bCs/>
          <w:lang w:val="ru-RU"/>
        </w:rPr>
        <w:t>B</w:t>
      </w:r>
      <w:r w:rsidR="00276431" w:rsidRPr="004D371B">
        <w:rPr>
          <w:lang w:val="ru-RU"/>
        </w:rPr>
        <w:t xml:space="preserve">). </w:t>
      </w:r>
      <w:r w:rsidRPr="004D371B">
        <w:rPr>
          <w:lang w:val="ru-RU"/>
        </w:rPr>
        <w:t xml:space="preserve">Параллельно </w:t>
      </w:r>
      <w:r w:rsidR="004D371B" w:rsidRPr="004D371B">
        <w:rPr>
          <w:lang w:val="ru-RU"/>
        </w:rPr>
        <w:t>в том же месте проведения</w:t>
      </w:r>
      <w:r w:rsidRPr="004D371B">
        <w:rPr>
          <w:lang w:val="ru-RU"/>
        </w:rPr>
        <w:t xml:space="preserve"> пройдут собрания групп Докладчиков ИК13, собрания их Рабочих групп и Глобальной инициативы по стандартам интернета вещей (ГИС</w:t>
      </w:r>
      <w:r w:rsidR="00426020">
        <w:rPr>
          <w:lang w:val="ru-RU"/>
        </w:rPr>
        <w:noBreakHyphen/>
      </w:r>
      <w:r w:rsidR="00276431" w:rsidRPr="004D371B">
        <w:rPr>
          <w:lang w:val="ru-RU"/>
        </w:rPr>
        <w:t>IoT)</w:t>
      </w:r>
      <w:r w:rsidRPr="004D371B">
        <w:rPr>
          <w:lang w:val="ru-RU"/>
        </w:rPr>
        <w:t>, а также Группы по совместной координационной деятельности в области интернета вещей</w:t>
      </w:r>
      <w:r w:rsidR="00276431" w:rsidRPr="004D371B">
        <w:rPr>
          <w:lang w:val="ru-RU"/>
        </w:rPr>
        <w:t xml:space="preserve"> (JCA-IoT): </w:t>
      </w:r>
    </w:p>
    <w:p w:rsidR="00276431" w:rsidRPr="004D371B" w:rsidRDefault="00276431" w:rsidP="00680CDC">
      <w:pPr>
        <w:tabs>
          <w:tab w:val="left" w:pos="720"/>
        </w:tabs>
        <w:overflowPunct w:val="0"/>
        <w:autoSpaceDE w:val="0"/>
        <w:autoSpaceDN w:val="0"/>
        <w:adjustRightInd w:val="0"/>
        <w:spacing w:before="80"/>
        <w:ind w:left="720" w:hanging="720"/>
        <w:rPr>
          <w:lang w:val="ru-RU"/>
        </w:rPr>
      </w:pPr>
      <w:r w:rsidRPr="004D371B">
        <w:rPr>
          <w:lang w:val="ru-RU"/>
        </w:rPr>
        <w:t>–</w:t>
      </w:r>
      <w:r w:rsidRPr="004D371B">
        <w:rPr>
          <w:lang w:val="ru-RU"/>
        </w:rPr>
        <w:tab/>
      </w:r>
      <w:r w:rsidR="00AC6388" w:rsidRPr="004D371B">
        <w:rPr>
          <w:lang w:val="ru-RU"/>
        </w:rPr>
        <w:t>собрания РГ</w:t>
      </w:r>
      <w:r w:rsidR="00426020">
        <w:rPr>
          <w:lang w:val="ru-RU"/>
        </w:rPr>
        <w:t xml:space="preserve"> </w:t>
      </w:r>
      <w:r w:rsidR="00AC6388" w:rsidRPr="004D371B">
        <w:rPr>
          <w:lang w:val="ru-RU"/>
        </w:rPr>
        <w:t>1/13, РГ</w:t>
      </w:r>
      <w:r w:rsidR="00426020">
        <w:rPr>
          <w:lang w:val="ru-RU"/>
        </w:rPr>
        <w:t xml:space="preserve"> </w:t>
      </w:r>
      <w:r w:rsidR="00AC6388" w:rsidRPr="004D371B">
        <w:rPr>
          <w:lang w:val="ru-RU"/>
        </w:rPr>
        <w:t>2/13, РГ</w:t>
      </w:r>
      <w:r w:rsidR="00426020">
        <w:rPr>
          <w:lang w:val="ru-RU"/>
        </w:rPr>
        <w:t xml:space="preserve"> </w:t>
      </w:r>
      <w:r w:rsidR="00AC6388" w:rsidRPr="004D371B">
        <w:rPr>
          <w:lang w:val="ru-RU"/>
        </w:rPr>
        <w:t xml:space="preserve">3/13 </w:t>
      </w:r>
      <w:hyperlink r:id="rId11" w:history="1">
        <w:r w:rsidR="00AC6388" w:rsidRPr="004D371B">
          <w:rPr>
            <w:rStyle w:val="Hyperlink"/>
            <w:lang w:val="ru-RU"/>
          </w:rPr>
          <w:t>13-й Исследовательской комиссии МСЭ-Т</w:t>
        </w:r>
      </w:hyperlink>
      <w:r w:rsidRPr="004D371B">
        <w:rPr>
          <w:lang w:val="ru-RU"/>
        </w:rPr>
        <w:t xml:space="preserve"> </w:t>
      </w:r>
      <w:r w:rsidR="00AC6388" w:rsidRPr="004D371B">
        <w:rPr>
          <w:lang w:val="ru-RU"/>
        </w:rPr>
        <w:t>и соответствующие собрания групп Докладчиков</w:t>
      </w:r>
      <w:r w:rsidR="00426020">
        <w:rPr>
          <w:lang w:val="ru-RU"/>
        </w:rPr>
        <w:t>, 17–28 июня 2013 года</w:t>
      </w:r>
      <w:r w:rsidRPr="004D371B">
        <w:rPr>
          <w:lang w:val="ru-RU"/>
        </w:rPr>
        <w:t xml:space="preserve">, </w:t>
      </w:r>
      <w:r w:rsidR="00AC6388" w:rsidRPr="004D371B">
        <w:rPr>
          <w:lang w:val="ru-RU"/>
        </w:rPr>
        <w:t xml:space="preserve">дополнительная информация содержится в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http</w:instrText>
      </w:r>
      <w:r w:rsidR="00565237" w:rsidRPr="00565237">
        <w:rPr>
          <w:lang w:val="ru-RU"/>
        </w:rPr>
        <w:instrText>://</w:instrText>
      </w:r>
      <w:r w:rsidR="00565237">
        <w:instrText>www</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w:instrText>
      </w:r>
      <w:r w:rsidR="00565237">
        <w:instrText>md</w:instrText>
      </w:r>
      <w:r w:rsidR="00565237" w:rsidRPr="00565237">
        <w:rPr>
          <w:lang w:val="ru-RU"/>
        </w:rPr>
        <w:instrText>/</w:instrText>
      </w:r>
      <w:r w:rsidR="00565237">
        <w:instrText>T</w:instrText>
      </w:r>
      <w:r w:rsidR="00565237" w:rsidRPr="00565237">
        <w:rPr>
          <w:lang w:val="ru-RU"/>
        </w:rPr>
        <w:instrText>13-</w:instrText>
      </w:r>
      <w:r w:rsidR="00565237">
        <w:instrText>SG</w:instrText>
      </w:r>
      <w:r w:rsidR="00565237" w:rsidRPr="00565237">
        <w:rPr>
          <w:lang w:val="ru-RU"/>
        </w:rPr>
        <w:instrText>13-</w:instrText>
      </w:r>
      <w:r w:rsidR="00565237">
        <w:instrText>COL</w:instrText>
      </w:r>
      <w:r w:rsidR="00565237" w:rsidRPr="00565237">
        <w:rPr>
          <w:lang w:val="ru-RU"/>
        </w:rPr>
        <w:instrText>-0002/</w:instrText>
      </w:r>
      <w:r w:rsidR="00565237">
        <w:instrText>en</w:instrText>
      </w:r>
      <w:r w:rsidR="00565237" w:rsidRPr="00565237">
        <w:rPr>
          <w:lang w:val="ru-RU"/>
        </w:rPr>
        <w:instrText xml:space="preserve">" </w:instrText>
      </w:r>
      <w:r w:rsidR="00565237">
        <w:fldChar w:fldCharType="separate"/>
      </w:r>
      <w:r w:rsidR="00426020" w:rsidRPr="004D371B">
        <w:rPr>
          <w:rStyle w:val="Hyperlink"/>
          <w:lang w:val="ru-RU"/>
        </w:rPr>
        <w:t>Коллективном письме БСЭ 2/13</w:t>
      </w:r>
      <w:r w:rsidR="00565237">
        <w:rPr>
          <w:rStyle w:val="Hyperlink"/>
          <w:lang w:val="ru-RU"/>
        </w:rPr>
        <w:fldChar w:fldCharType="end"/>
      </w:r>
      <w:r w:rsidR="004D371B" w:rsidRPr="004D371B">
        <w:rPr>
          <w:rStyle w:val="Hyperlink"/>
          <w:color w:val="auto"/>
          <w:u w:val="none"/>
          <w:lang w:val="ru-RU"/>
        </w:rPr>
        <w:t>;</w:t>
      </w:r>
    </w:p>
    <w:p w:rsidR="00276431" w:rsidRPr="004D371B" w:rsidRDefault="00276431" w:rsidP="00680CDC">
      <w:pPr>
        <w:tabs>
          <w:tab w:val="left" w:pos="720"/>
        </w:tabs>
        <w:overflowPunct w:val="0"/>
        <w:autoSpaceDE w:val="0"/>
        <w:autoSpaceDN w:val="0"/>
        <w:adjustRightInd w:val="0"/>
        <w:spacing w:before="80"/>
        <w:ind w:left="720" w:hanging="720"/>
        <w:rPr>
          <w:lang w:val="ru-RU"/>
        </w:rPr>
      </w:pPr>
      <w:r w:rsidRPr="004D371B">
        <w:rPr>
          <w:lang w:val="ru-RU"/>
        </w:rPr>
        <w:t>–</w:t>
      </w:r>
      <w:r w:rsidRPr="004D371B">
        <w:rPr>
          <w:lang w:val="ru-RU"/>
        </w:rPr>
        <w:tab/>
      </w:r>
      <w:r w:rsidR="00AC6388" w:rsidRPr="004D371B">
        <w:rPr>
          <w:lang w:val="ru-RU"/>
        </w:rPr>
        <w:t xml:space="preserve">собрание Группы по совместной координационной деятельности в области интернета вещей </w:t>
      </w:r>
      <w:r w:rsidRPr="004D371B">
        <w:rPr>
          <w:bCs/>
          <w:lang w:val="ru-RU"/>
        </w:rPr>
        <w:t>(</w:t>
      </w:r>
      <w:hyperlink r:id="rId12" w:history="1">
        <w:r w:rsidRPr="004D371B">
          <w:rPr>
            <w:rStyle w:val="Hyperlink"/>
            <w:bCs/>
            <w:lang w:val="ru-RU"/>
          </w:rPr>
          <w:t>JCA-IoT</w:t>
        </w:r>
      </w:hyperlink>
      <w:r w:rsidRPr="004D371B">
        <w:rPr>
          <w:bCs/>
          <w:lang w:val="ru-RU"/>
        </w:rPr>
        <w:t xml:space="preserve">), 21 июня 2013 г., </w:t>
      </w:r>
      <w:r w:rsidR="00AC6388" w:rsidRPr="004D371B">
        <w:rPr>
          <w:lang w:val="ru-RU"/>
        </w:rPr>
        <w:t xml:space="preserve">дополнительная информация содержится в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http</w:instrText>
      </w:r>
      <w:r w:rsidR="00565237" w:rsidRPr="00565237">
        <w:rPr>
          <w:lang w:val="ru-RU"/>
        </w:rPr>
        <w:instrText>://</w:instrText>
      </w:r>
      <w:r w:rsidR="00565237">
        <w:instrText>www</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w:instrText>
      </w:r>
      <w:r w:rsidR="00565237">
        <w:instrText>en</w:instrText>
      </w:r>
      <w:r w:rsidR="00565237" w:rsidRPr="00565237">
        <w:rPr>
          <w:lang w:val="ru-RU"/>
        </w:rPr>
        <w:instrText>/</w:instrText>
      </w:r>
      <w:r w:rsidR="00565237">
        <w:instrText>ITU</w:instrText>
      </w:r>
      <w:r w:rsidR="00565237" w:rsidRPr="00565237">
        <w:rPr>
          <w:lang w:val="ru-RU"/>
        </w:rPr>
        <w:instrText>-</w:instrText>
      </w:r>
      <w:r w:rsidR="00565237">
        <w:instrText>T</w:instrText>
      </w:r>
      <w:r w:rsidR="00565237" w:rsidRPr="00565237">
        <w:rPr>
          <w:lang w:val="ru-RU"/>
        </w:rPr>
        <w:instrText>/</w:instrText>
      </w:r>
      <w:r w:rsidR="00565237">
        <w:instrText>jca</w:instrText>
      </w:r>
      <w:r w:rsidR="00565237" w:rsidRPr="00565237">
        <w:rPr>
          <w:lang w:val="ru-RU"/>
        </w:rPr>
        <w:instrText>/</w:instrText>
      </w:r>
      <w:r w:rsidR="00565237">
        <w:instrText>iot</w:instrText>
      </w:r>
      <w:r w:rsidR="00565237" w:rsidRPr="00565237">
        <w:rPr>
          <w:lang w:val="ru-RU"/>
        </w:rPr>
        <w:instrText>/</w:instrText>
      </w:r>
      <w:r w:rsidR="00565237">
        <w:instrText>Documents</w:instrText>
      </w:r>
      <w:r w:rsidR="00565237" w:rsidRPr="00565237">
        <w:rPr>
          <w:lang w:val="ru-RU"/>
        </w:rPr>
        <w:instrText>/</w:instrText>
      </w:r>
      <w:r w:rsidR="00565237">
        <w:instrText>Meeting</w:instrText>
      </w:r>
      <w:r w:rsidR="00565237" w:rsidRPr="00565237">
        <w:rPr>
          <w:lang w:val="ru-RU"/>
        </w:rPr>
        <w:instrText>%20</w:instrText>
      </w:r>
      <w:r w:rsidR="00565237">
        <w:instrText>announcement</w:instrText>
      </w:r>
      <w:r w:rsidR="00565237" w:rsidRPr="00565237">
        <w:rPr>
          <w:lang w:val="ru-RU"/>
        </w:rPr>
        <w:instrText>-2013-06-21.</w:instrText>
      </w:r>
      <w:r w:rsidR="00565237">
        <w:instrText>pdf</w:instrText>
      </w:r>
      <w:r w:rsidR="00565237" w:rsidRPr="00565237">
        <w:rPr>
          <w:lang w:val="ru-RU"/>
        </w:rPr>
        <w:instrText xml:space="preserve">" </w:instrText>
      </w:r>
      <w:r w:rsidR="00565237">
        <w:fldChar w:fldCharType="separate"/>
      </w:r>
      <w:r w:rsidR="00AC6388" w:rsidRPr="004D371B">
        <w:rPr>
          <w:rStyle w:val="Hyperlink"/>
          <w:bCs/>
          <w:lang w:val="ru-RU"/>
        </w:rPr>
        <w:t>объявлении о собрании</w:t>
      </w:r>
      <w:r w:rsidR="00565237">
        <w:rPr>
          <w:rStyle w:val="Hyperlink"/>
          <w:bCs/>
          <w:lang w:val="ru-RU"/>
        </w:rPr>
        <w:fldChar w:fldCharType="end"/>
      </w:r>
      <w:r w:rsidRPr="004D371B">
        <w:rPr>
          <w:bCs/>
          <w:lang w:val="ru-RU"/>
        </w:rPr>
        <w:t>.</w:t>
      </w:r>
    </w:p>
    <w:p w:rsidR="00276431" w:rsidRPr="004D371B" w:rsidRDefault="00276431" w:rsidP="00680CDC">
      <w:pPr>
        <w:tabs>
          <w:tab w:val="left" w:pos="720"/>
        </w:tabs>
        <w:overflowPunct w:val="0"/>
        <w:autoSpaceDE w:val="0"/>
        <w:autoSpaceDN w:val="0"/>
        <w:adjustRightInd w:val="0"/>
        <w:spacing w:before="80"/>
        <w:ind w:left="720" w:hanging="720"/>
        <w:rPr>
          <w:lang w:val="ru-RU"/>
        </w:rPr>
      </w:pPr>
      <w:r w:rsidRPr="004D371B">
        <w:rPr>
          <w:lang w:val="ru-RU"/>
        </w:rPr>
        <w:t>–</w:t>
      </w:r>
      <w:r w:rsidRPr="004D371B">
        <w:rPr>
          <w:lang w:val="ru-RU"/>
        </w:rPr>
        <w:tab/>
      </w:r>
      <w:r w:rsidR="00AC6388" w:rsidRPr="004D371B">
        <w:rPr>
          <w:lang w:val="ru-RU"/>
        </w:rPr>
        <w:t xml:space="preserve">мероприятие Глобальной инициативы по стандартам интернета вещей </w:t>
      </w:r>
      <w:r w:rsidRPr="004D371B">
        <w:rPr>
          <w:lang w:val="ru-RU"/>
        </w:rPr>
        <w:t>(</w:t>
      </w:r>
      <w:r w:rsidR="00664551">
        <w:fldChar w:fldCharType="begin"/>
      </w:r>
      <w:r w:rsidR="00664551" w:rsidRPr="00664551">
        <w:rPr>
          <w:lang w:val="ru-RU"/>
        </w:rPr>
        <w:instrText xml:space="preserve"> </w:instrText>
      </w:r>
      <w:r w:rsidR="00664551">
        <w:instrText>HYPERLINK</w:instrText>
      </w:r>
      <w:r w:rsidR="00664551" w:rsidRPr="00664551">
        <w:rPr>
          <w:lang w:val="ru-RU"/>
        </w:rPr>
        <w:instrText xml:space="preserve"> "</w:instrText>
      </w:r>
      <w:r w:rsidR="00664551">
        <w:instrText>http</w:instrText>
      </w:r>
      <w:r w:rsidR="00664551" w:rsidRPr="00664551">
        <w:rPr>
          <w:lang w:val="ru-RU"/>
        </w:rPr>
        <w:instrText>://</w:instrText>
      </w:r>
      <w:r w:rsidR="00664551">
        <w:instrText>www</w:instrText>
      </w:r>
      <w:r w:rsidR="00664551" w:rsidRPr="00664551">
        <w:rPr>
          <w:lang w:val="ru-RU"/>
        </w:rPr>
        <w:instrText>.</w:instrText>
      </w:r>
      <w:r w:rsidR="00664551">
        <w:instrText>itu</w:instrText>
      </w:r>
      <w:r w:rsidR="00664551" w:rsidRPr="00664551">
        <w:rPr>
          <w:lang w:val="ru-RU"/>
        </w:rPr>
        <w:instrText>.</w:instrText>
      </w:r>
      <w:r w:rsidR="00664551">
        <w:instrText>int</w:instrText>
      </w:r>
      <w:r w:rsidR="00664551" w:rsidRPr="00664551">
        <w:rPr>
          <w:lang w:val="ru-RU"/>
        </w:rPr>
        <w:instrText>/</w:instrText>
      </w:r>
      <w:r w:rsidR="00664551">
        <w:instrText>en</w:instrText>
      </w:r>
      <w:r w:rsidR="00664551" w:rsidRPr="00664551">
        <w:rPr>
          <w:lang w:val="ru-RU"/>
        </w:rPr>
        <w:instrText>/</w:instrText>
      </w:r>
      <w:r w:rsidR="00664551">
        <w:instrText>ITU</w:instrText>
      </w:r>
      <w:r w:rsidR="00664551" w:rsidRPr="00664551">
        <w:rPr>
          <w:lang w:val="ru-RU"/>
        </w:rPr>
        <w:instrText>-</w:instrText>
      </w:r>
      <w:r w:rsidR="00664551">
        <w:instrText>T</w:instrText>
      </w:r>
      <w:r w:rsidR="00664551" w:rsidRPr="00664551">
        <w:rPr>
          <w:lang w:val="ru-RU"/>
        </w:rPr>
        <w:instrText>/</w:instrText>
      </w:r>
      <w:r w:rsidR="00664551">
        <w:instrText>gsi</w:instrText>
      </w:r>
      <w:r w:rsidR="00664551" w:rsidRPr="00664551">
        <w:rPr>
          <w:lang w:val="ru-RU"/>
        </w:rPr>
        <w:instrText>/</w:instrText>
      </w:r>
      <w:r w:rsidR="00664551">
        <w:instrText>iot</w:instrText>
      </w:r>
      <w:r w:rsidR="00664551" w:rsidRPr="00664551">
        <w:rPr>
          <w:lang w:val="ru-RU"/>
        </w:rPr>
        <w:instrText>/</w:instrText>
      </w:r>
      <w:r w:rsidR="00664551">
        <w:instrText>Pages</w:instrText>
      </w:r>
      <w:r w:rsidR="00664551" w:rsidRPr="00664551">
        <w:rPr>
          <w:lang w:val="ru-RU"/>
        </w:rPr>
        <w:instrText>/</w:instrText>
      </w:r>
      <w:r w:rsidR="00664551">
        <w:instrText>default</w:instrText>
      </w:r>
      <w:r w:rsidR="00664551" w:rsidRPr="00664551">
        <w:rPr>
          <w:lang w:val="ru-RU"/>
        </w:rPr>
        <w:instrText>.</w:instrText>
      </w:r>
      <w:r w:rsidR="00664551">
        <w:instrText>aspx</w:instrText>
      </w:r>
      <w:r w:rsidR="00664551" w:rsidRPr="00664551">
        <w:rPr>
          <w:lang w:val="ru-RU"/>
        </w:rPr>
        <w:instrText xml:space="preserve">" </w:instrText>
      </w:r>
      <w:r w:rsidR="00664551">
        <w:fldChar w:fldCharType="separate"/>
      </w:r>
      <w:r w:rsidR="00AC6388" w:rsidRPr="004D371B">
        <w:rPr>
          <w:rStyle w:val="Hyperlink"/>
          <w:lang w:val="ru-RU"/>
        </w:rPr>
        <w:t>ГИС-I</w:t>
      </w:r>
      <w:r w:rsidRPr="004D371B">
        <w:rPr>
          <w:rStyle w:val="Hyperlink"/>
          <w:lang w:val="ru-RU"/>
        </w:rPr>
        <w:t>oT</w:t>
      </w:r>
      <w:r w:rsidR="00664551">
        <w:rPr>
          <w:rStyle w:val="Hyperlink"/>
          <w:lang w:val="ru-RU"/>
        </w:rPr>
        <w:fldChar w:fldCharType="end"/>
      </w:r>
      <w:r w:rsidRPr="004D371B">
        <w:rPr>
          <w:lang w:val="ru-RU"/>
        </w:rPr>
        <w:t>), 19–25 июня</w:t>
      </w:r>
      <w:r w:rsidRPr="004D371B">
        <w:rPr>
          <w:bCs/>
          <w:lang w:val="ru-RU"/>
        </w:rPr>
        <w:t xml:space="preserve"> 2013 г., </w:t>
      </w:r>
      <w:r w:rsidR="00AC6388" w:rsidRPr="004D371B">
        <w:rPr>
          <w:lang w:val="ru-RU"/>
        </w:rPr>
        <w:t xml:space="preserve">дополнительная информация содержится в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http</w:instrText>
      </w:r>
      <w:r w:rsidR="00565237" w:rsidRPr="00565237">
        <w:rPr>
          <w:lang w:val="ru-RU"/>
        </w:rPr>
        <w:instrText>://</w:instrText>
      </w:r>
      <w:r w:rsidR="00565237">
        <w:instrText>www</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w:instrText>
      </w:r>
      <w:r w:rsidR="00565237">
        <w:instrText>md</w:instrText>
      </w:r>
      <w:r w:rsidR="00565237" w:rsidRPr="00565237">
        <w:rPr>
          <w:lang w:val="ru-RU"/>
        </w:rPr>
        <w:instrText>/</w:instrText>
      </w:r>
      <w:r w:rsidR="00565237">
        <w:instrText>T</w:instrText>
      </w:r>
      <w:r w:rsidR="00565237" w:rsidRPr="00565237">
        <w:rPr>
          <w:lang w:val="ru-RU"/>
        </w:rPr>
        <w:instrText>13-</w:instrText>
      </w:r>
      <w:r w:rsidR="00565237">
        <w:instrText>TSB</w:instrText>
      </w:r>
      <w:r w:rsidR="00565237" w:rsidRPr="00565237">
        <w:rPr>
          <w:lang w:val="ru-RU"/>
        </w:rPr>
        <w:instrText>-</w:instrText>
      </w:r>
      <w:r w:rsidR="00565237">
        <w:instrText>CIR</w:instrText>
      </w:r>
      <w:r w:rsidR="00565237" w:rsidRPr="00565237">
        <w:rPr>
          <w:lang w:val="ru-RU"/>
        </w:rPr>
        <w:instrText>-0015/</w:instrText>
      </w:r>
      <w:r w:rsidR="00565237">
        <w:instrText>en</w:instrText>
      </w:r>
      <w:r w:rsidR="00565237" w:rsidRPr="00565237">
        <w:rPr>
          <w:lang w:val="ru-RU"/>
        </w:rPr>
        <w:instrText xml:space="preserve">" </w:instrText>
      </w:r>
      <w:r w:rsidR="00565237">
        <w:fldChar w:fldCharType="separate"/>
      </w:r>
      <w:r w:rsidR="00426020" w:rsidRPr="004D371B">
        <w:rPr>
          <w:rStyle w:val="Hyperlink"/>
          <w:lang w:val="ru-RU"/>
        </w:rPr>
        <w:t>Ц</w:t>
      </w:r>
      <w:r w:rsidR="00AC6388" w:rsidRPr="004D371B">
        <w:rPr>
          <w:rStyle w:val="Hyperlink"/>
          <w:lang w:val="ru-RU"/>
        </w:rPr>
        <w:t>иркуляре 15 БСЭ</w:t>
      </w:r>
      <w:r w:rsidR="00565237">
        <w:rPr>
          <w:rStyle w:val="Hyperlink"/>
          <w:lang w:val="ru-RU"/>
        </w:rPr>
        <w:fldChar w:fldCharType="end"/>
      </w:r>
      <w:r w:rsidRPr="004D371B">
        <w:rPr>
          <w:bCs/>
          <w:lang w:val="ru-RU"/>
        </w:rPr>
        <w:t>.</w:t>
      </w:r>
    </w:p>
    <w:p w:rsidR="008C677E" w:rsidRPr="004D371B" w:rsidRDefault="008C677E" w:rsidP="00276431">
      <w:pPr>
        <w:ind w:right="-194"/>
        <w:rPr>
          <w:lang w:val="ru-RU"/>
        </w:rPr>
      </w:pPr>
      <w:r w:rsidRPr="004D371B">
        <w:rPr>
          <w:lang w:val="ru-RU"/>
        </w:rPr>
        <w:t xml:space="preserve">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D371B">
        <w:rPr>
          <w:b/>
          <w:bCs/>
          <w:lang w:val="ru-RU"/>
        </w:rPr>
        <w:t>Приложении А</w:t>
      </w:r>
      <w:r w:rsidR="00546C04" w:rsidRPr="004D371B">
        <w:rPr>
          <w:lang w:val="ru-RU"/>
        </w:rPr>
        <w:t>.</w:t>
      </w:r>
    </w:p>
    <w:p w:rsidR="00276431" w:rsidRPr="004D371B" w:rsidRDefault="00276431">
      <w:pPr>
        <w:tabs>
          <w:tab w:val="clear" w:pos="794"/>
          <w:tab w:val="clear" w:pos="1191"/>
          <w:tab w:val="clear" w:pos="1588"/>
          <w:tab w:val="clear" w:pos="1985"/>
        </w:tabs>
        <w:spacing w:before="0"/>
        <w:rPr>
          <w:lang w:val="ru-RU"/>
        </w:rPr>
      </w:pPr>
      <w:r w:rsidRPr="004D371B">
        <w:rPr>
          <w:lang w:val="ru-RU"/>
        </w:rPr>
        <w:br w:type="page"/>
      </w:r>
    </w:p>
    <w:p w:rsidR="008C677E" w:rsidRPr="004D371B" w:rsidRDefault="008C677E" w:rsidP="00AC6388">
      <w:pPr>
        <w:rPr>
          <w:lang w:val="ru-RU"/>
        </w:rPr>
      </w:pPr>
      <w:r w:rsidRPr="004D371B">
        <w:rPr>
          <w:lang w:val="ru-RU"/>
        </w:rPr>
        <w:lastRenderedPageBreak/>
        <w:t xml:space="preserve">Проект </w:t>
      </w:r>
      <w:r w:rsidRPr="004D371B">
        <w:rPr>
          <w:b/>
          <w:bCs/>
          <w:lang w:val="ru-RU"/>
        </w:rPr>
        <w:t>повестки дня</w:t>
      </w:r>
      <w:r w:rsidRPr="004D371B">
        <w:rPr>
          <w:lang w:val="ru-RU"/>
        </w:rPr>
        <w:t xml:space="preserve"> собрания, подготовленный</w:t>
      </w:r>
      <w:r w:rsidR="00276431" w:rsidRPr="004D371B">
        <w:rPr>
          <w:lang w:val="ru-RU"/>
        </w:rPr>
        <w:t xml:space="preserve"> </w:t>
      </w:r>
      <w:r w:rsidR="00AC6388" w:rsidRPr="004D371B">
        <w:rPr>
          <w:lang w:val="ru-RU"/>
        </w:rPr>
        <w:t>председателями РГ</w:t>
      </w:r>
      <w:r w:rsidR="00426020">
        <w:rPr>
          <w:lang w:val="ru-RU"/>
        </w:rPr>
        <w:t xml:space="preserve"> </w:t>
      </w:r>
      <w:r w:rsidR="00AC6388" w:rsidRPr="004D371B">
        <w:rPr>
          <w:lang w:val="ru-RU"/>
        </w:rPr>
        <w:t>1/11 и РГ</w:t>
      </w:r>
      <w:r w:rsidR="00426020">
        <w:rPr>
          <w:lang w:val="ru-RU"/>
        </w:rPr>
        <w:t xml:space="preserve"> </w:t>
      </w:r>
      <w:r w:rsidR="00AC6388" w:rsidRPr="004D371B">
        <w:rPr>
          <w:lang w:val="ru-RU"/>
        </w:rPr>
        <w:t>2/11</w:t>
      </w:r>
      <w:r w:rsidRPr="004D371B">
        <w:rPr>
          <w:lang w:val="ru-RU"/>
        </w:rPr>
        <w:t>, приводится в</w:t>
      </w:r>
      <w:r w:rsidR="00546C04" w:rsidRPr="004D371B">
        <w:rPr>
          <w:lang w:val="ru-RU"/>
        </w:rPr>
        <w:t> </w:t>
      </w:r>
      <w:r w:rsidRPr="004D371B">
        <w:rPr>
          <w:b/>
          <w:bCs/>
          <w:lang w:val="ru-RU"/>
        </w:rPr>
        <w:t>Приложении В</w:t>
      </w:r>
      <w:r w:rsidRPr="004D371B">
        <w:rPr>
          <w:lang w:val="ru-RU"/>
        </w:rPr>
        <w:t xml:space="preserve">. </w:t>
      </w:r>
      <w:r w:rsidRPr="004D371B">
        <w:rPr>
          <w:bCs/>
          <w:lang w:val="ru-RU"/>
        </w:rPr>
        <w:t>Про</w:t>
      </w:r>
      <w:r w:rsidRPr="004D371B">
        <w:rPr>
          <w:lang w:val="ru-RU"/>
        </w:rPr>
        <w:t xml:space="preserve">ект </w:t>
      </w:r>
      <w:r w:rsidRPr="004D371B">
        <w:rPr>
          <w:b/>
          <w:bCs/>
          <w:lang w:val="ru-RU"/>
        </w:rPr>
        <w:t>графика распределения времени</w:t>
      </w:r>
      <w:r w:rsidRPr="004D371B">
        <w:rPr>
          <w:lang w:val="ru-RU"/>
        </w:rPr>
        <w:t xml:space="preserve"> приводится в </w:t>
      </w:r>
      <w:r w:rsidRPr="004D371B">
        <w:rPr>
          <w:b/>
          <w:bCs/>
          <w:lang w:val="ru-RU"/>
        </w:rPr>
        <w:t>Приложении С</w:t>
      </w:r>
      <w:r w:rsidRPr="004D371B">
        <w:rPr>
          <w:lang w:val="ru-RU"/>
        </w:rPr>
        <w:t>.</w:t>
      </w:r>
    </w:p>
    <w:p w:rsidR="008C677E" w:rsidRPr="004D371B" w:rsidRDefault="008C677E" w:rsidP="00276431">
      <w:pPr>
        <w:spacing w:before="240"/>
        <w:rPr>
          <w:lang w:val="ru-RU"/>
        </w:rPr>
      </w:pPr>
      <w:r w:rsidRPr="004D371B">
        <w:rPr>
          <w:lang w:val="ru-RU"/>
        </w:rPr>
        <w:t>Желаю вам плодотворного и приятного собрания.</w:t>
      </w:r>
    </w:p>
    <w:p w:rsidR="00514426" w:rsidRPr="004D371B" w:rsidRDefault="00514426" w:rsidP="00276431">
      <w:pPr>
        <w:pStyle w:val="Normalaftertitle"/>
        <w:spacing w:before="240"/>
        <w:rPr>
          <w:lang w:val="ru-RU"/>
        </w:rPr>
      </w:pPr>
      <w:r w:rsidRPr="004D371B">
        <w:rPr>
          <w:lang w:val="ru-RU"/>
        </w:rPr>
        <w:t>С уважением,</w:t>
      </w:r>
    </w:p>
    <w:p w:rsidR="00514426" w:rsidRPr="004D371B" w:rsidRDefault="00514426" w:rsidP="00303D7A">
      <w:pPr>
        <w:spacing w:before="1080"/>
        <w:rPr>
          <w:lang w:val="ru-RU"/>
        </w:rPr>
      </w:pPr>
      <w:r w:rsidRPr="004D371B">
        <w:rPr>
          <w:lang w:val="ru-RU"/>
        </w:rPr>
        <w:t>Малколм Джонсон</w:t>
      </w:r>
      <w:r w:rsidRPr="004D371B">
        <w:rPr>
          <w:lang w:val="ru-RU"/>
        </w:rPr>
        <w:br/>
        <w:t>Директор Бюро</w:t>
      </w:r>
      <w:r w:rsidRPr="004D371B">
        <w:rPr>
          <w:lang w:val="ru-RU"/>
        </w:rPr>
        <w:br/>
        <w:t>стандартизации электросвязи</w:t>
      </w:r>
    </w:p>
    <w:p w:rsidR="00514426" w:rsidRPr="004D371B" w:rsidRDefault="00514426" w:rsidP="00276431">
      <w:pPr>
        <w:spacing w:before="1440"/>
        <w:rPr>
          <w:lang w:val="ru-RU"/>
        </w:rPr>
      </w:pPr>
      <w:r w:rsidRPr="004D371B">
        <w:rPr>
          <w:b/>
          <w:bCs/>
          <w:lang w:val="ru-RU"/>
        </w:rPr>
        <w:t>Приложения</w:t>
      </w:r>
      <w:r w:rsidRPr="004D371B">
        <w:rPr>
          <w:lang w:val="ru-RU"/>
        </w:rPr>
        <w:t>:</w:t>
      </w:r>
      <w:r w:rsidR="00303D7A" w:rsidRPr="004D371B">
        <w:rPr>
          <w:lang w:val="ru-RU"/>
        </w:rPr>
        <w:t xml:space="preserve"> </w:t>
      </w:r>
      <w:r w:rsidR="008C677E" w:rsidRPr="004D371B">
        <w:rPr>
          <w:lang w:val="ru-RU"/>
        </w:rPr>
        <w:t>3</w:t>
      </w:r>
    </w:p>
    <w:p w:rsidR="00570209" w:rsidRPr="004D371B" w:rsidRDefault="00570209">
      <w:pPr>
        <w:tabs>
          <w:tab w:val="clear" w:pos="794"/>
          <w:tab w:val="clear" w:pos="1191"/>
          <w:tab w:val="clear" w:pos="1588"/>
          <w:tab w:val="clear" w:pos="1985"/>
        </w:tabs>
        <w:spacing w:before="0"/>
        <w:rPr>
          <w:lang w:val="ru-RU"/>
        </w:rPr>
      </w:pPr>
      <w:r w:rsidRPr="004D371B">
        <w:rPr>
          <w:lang w:val="ru-RU"/>
        </w:rPr>
        <w:br w:type="page"/>
      </w:r>
    </w:p>
    <w:p w:rsidR="008C677E" w:rsidRPr="004D371B" w:rsidRDefault="008C677E" w:rsidP="00570209">
      <w:pPr>
        <w:pStyle w:val="AnnexNo"/>
        <w:rPr>
          <w:lang w:val="ru-RU"/>
        </w:rPr>
      </w:pPr>
      <w:bookmarkStart w:id="0" w:name="Duties"/>
      <w:bookmarkEnd w:id="0"/>
      <w:r w:rsidRPr="004D371B">
        <w:rPr>
          <w:lang w:val="ru-RU"/>
        </w:rPr>
        <w:lastRenderedPageBreak/>
        <w:t>ПРИЛОЖЕНИЕ A</w:t>
      </w:r>
    </w:p>
    <w:p w:rsidR="008C677E" w:rsidRPr="004D371B" w:rsidRDefault="008C677E" w:rsidP="004D371B">
      <w:pPr>
        <w:pStyle w:val="AnnexTitle"/>
        <w:spacing w:after="120"/>
        <w:rPr>
          <w:lang w:val="ru-RU"/>
        </w:rPr>
      </w:pPr>
      <w:r w:rsidRPr="004D371B">
        <w:rPr>
          <w:lang w:val="ru-RU"/>
        </w:rPr>
        <w:t>Представление вкладов</w:t>
      </w:r>
    </w:p>
    <w:p w:rsidR="008C677E" w:rsidRPr="004D371B" w:rsidRDefault="008C677E" w:rsidP="004D371B">
      <w:pPr>
        <w:rPr>
          <w:bCs/>
          <w:lang w:val="ru-RU"/>
        </w:rPr>
      </w:pPr>
      <w:r w:rsidRPr="004D371B">
        <w:rPr>
          <w:b/>
          <w:bCs/>
          <w:lang w:val="ru-RU"/>
        </w:rPr>
        <w:t>ПРЕДЕЛЬНЫЙ СРОК ДЛЯ ВКЛАДОВ</w:t>
      </w:r>
      <w:r w:rsidRPr="004D371B">
        <w:rPr>
          <w:lang w:val="ru-RU"/>
        </w:rPr>
        <w:t xml:space="preserve">: </w:t>
      </w:r>
      <w:r w:rsidR="00680CDC" w:rsidRPr="004D371B">
        <w:rPr>
          <w:lang w:val="ru-RU"/>
        </w:rPr>
        <w:t>П</w:t>
      </w:r>
      <w:r w:rsidRPr="004D371B">
        <w:rPr>
          <w:lang w:val="ru-RU"/>
        </w:rPr>
        <w:t>редельн</w:t>
      </w:r>
      <w:r w:rsidR="00680CDC" w:rsidRPr="004D371B">
        <w:rPr>
          <w:lang w:val="ru-RU"/>
        </w:rPr>
        <w:t>ый</w:t>
      </w:r>
      <w:r w:rsidRPr="004D371B">
        <w:rPr>
          <w:lang w:val="ru-RU"/>
        </w:rPr>
        <w:t xml:space="preserve"> срок</w:t>
      </w:r>
      <w:r w:rsidR="00680CDC" w:rsidRPr="004D371B">
        <w:rPr>
          <w:lang w:val="ru-RU"/>
        </w:rPr>
        <w:t xml:space="preserve"> для вкладов составляет</w:t>
      </w:r>
      <w:r w:rsidRPr="004D371B">
        <w:rPr>
          <w:lang w:val="ru-RU"/>
        </w:rPr>
        <w:t xml:space="preserve"> 12 (двенадцать) календарных дней </w:t>
      </w:r>
      <w:r w:rsidR="004D371B" w:rsidRPr="004D371B">
        <w:rPr>
          <w:lang w:val="ru-RU"/>
        </w:rPr>
        <w:t>до начала собрания</w:t>
      </w:r>
      <w:r w:rsidRPr="004D371B">
        <w:rPr>
          <w:lang w:val="ru-RU"/>
        </w:rPr>
        <w:t>. Такие вклады б</w:t>
      </w:r>
      <w:r w:rsidR="00AC6388" w:rsidRPr="004D371B">
        <w:rPr>
          <w:lang w:val="ru-RU"/>
        </w:rPr>
        <w:t>удут опубликованы на веб-сайте 11</w:t>
      </w:r>
      <w:r w:rsidRPr="004D371B">
        <w:rPr>
          <w:lang w:val="ru-RU"/>
        </w:rPr>
        <w:noBreakHyphen/>
        <w:t xml:space="preserve">й Исследовательской комиссии, и, следовательно, они должны поступить в БСЭ </w:t>
      </w:r>
      <w:r w:rsidRPr="004D371B">
        <w:rPr>
          <w:b/>
          <w:bCs/>
          <w:lang w:val="ru-RU"/>
        </w:rPr>
        <w:t xml:space="preserve">не позднее </w:t>
      </w:r>
      <w:r w:rsidR="00276431" w:rsidRPr="004D371B">
        <w:rPr>
          <w:b/>
          <w:bCs/>
          <w:lang w:val="ru-RU"/>
        </w:rPr>
        <w:t>8</w:t>
      </w:r>
      <w:r w:rsidR="004D371B">
        <w:rPr>
          <w:b/>
          <w:bCs/>
          <w:lang w:val="ru-RU"/>
        </w:rPr>
        <w:t> </w:t>
      </w:r>
      <w:r w:rsidR="00276431" w:rsidRPr="004D371B">
        <w:rPr>
          <w:b/>
          <w:bCs/>
          <w:lang w:val="ru-RU"/>
        </w:rPr>
        <w:t>июня 2013</w:t>
      </w:r>
      <w:r w:rsidRPr="004D371B">
        <w:rPr>
          <w:b/>
          <w:bCs/>
          <w:lang w:val="ru-RU"/>
        </w:rPr>
        <w:t> года</w:t>
      </w:r>
      <w:r w:rsidRPr="004D371B">
        <w:rPr>
          <w:lang w:val="ru-RU"/>
        </w:rPr>
        <w:t>. Вклады, полученные не позднее чем</w:t>
      </w:r>
      <w:r w:rsidR="00546C04" w:rsidRPr="004D371B">
        <w:rPr>
          <w:lang w:val="ru-RU"/>
        </w:rPr>
        <w:t> </w:t>
      </w:r>
      <w:r w:rsidRPr="004D371B">
        <w:rPr>
          <w:lang w:val="ru-RU"/>
        </w:rPr>
        <w:t>за</w:t>
      </w:r>
      <w:r w:rsidR="00546C04" w:rsidRPr="004D371B">
        <w:rPr>
          <w:lang w:val="ru-RU"/>
        </w:rPr>
        <w:t> </w:t>
      </w:r>
      <w:r w:rsidRPr="004D371B">
        <w:rPr>
          <w:b/>
          <w:bCs/>
          <w:lang w:val="ru-RU"/>
        </w:rPr>
        <w:t>два</w:t>
      </w:r>
      <w:r w:rsidRPr="004D371B">
        <w:rPr>
          <w:lang w:val="ru-RU"/>
        </w:rPr>
        <w:t> месяца до начала работы собрания, если потребуется, могут быть переведены.</w:t>
      </w:r>
    </w:p>
    <w:p w:rsidR="008C677E" w:rsidRPr="004D371B" w:rsidRDefault="008C677E" w:rsidP="00426020">
      <w:pPr>
        <w:rPr>
          <w:lang w:val="ru-RU"/>
        </w:rPr>
      </w:pPr>
      <w:r w:rsidRPr="004D371B">
        <w:rPr>
          <w:b/>
          <w:bCs/>
          <w:lang w:val="ru-RU"/>
        </w:rPr>
        <w:t>НЕПОСРЕДСТВЕННОЕ РАЗМЕЩЕНИЕ/ПРЕДСТАВЛЕНИЕ ДОКУМЕНТОВ</w:t>
      </w:r>
      <w:r w:rsidRPr="004D371B">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http</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w:instrText>
      </w:r>
      <w:r w:rsidR="00565237">
        <w:instrText>net</w:instrText>
      </w:r>
      <w:r w:rsidR="00565237" w:rsidRPr="00565237">
        <w:rPr>
          <w:lang w:val="ru-RU"/>
        </w:rPr>
        <w:instrText>/</w:instrText>
      </w:r>
      <w:r w:rsidR="00565237">
        <w:instrText>ITU</w:instrText>
      </w:r>
      <w:r w:rsidR="00565237" w:rsidRPr="00565237">
        <w:rPr>
          <w:lang w:val="ru-RU"/>
        </w:rPr>
        <w:instrText>-</w:instrText>
      </w:r>
      <w:r w:rsidR="00565237">
        <w:instrText>T</w:instrText>
      </w:r>
      <w:r w:rsidR="00565237" w:rsidRPr="00565237">
        <w:rPr>
          <w:lang w:val="ru-RU"/>
        </w:rPr>
        <w:instrText>/</w:instrText>
      </w:r>
      <w:r w:rsidR="00565237">
        <w:instrText>ddp</w:instrText>
      </w:r>
      <w:r w:rsidR="00565237" w:rsidRPr="00565237">
        <w:rPr>
          <w:lang w:val="ru-RU"/>
        </w:rPr>
        <w:instrText xml:space="preserve">/" </w:instrText>
      </w:r>
      <w:r w:rsidR="00565237">
        <w:fldChar w:fldCharType="separate"/>
      </w:r>
      <w:r w:rsidR="00ED62E9" w:rsidRPr="004D371B">
        <w:rPr>
          <w:rStyle w:val="Hyperlink"/>
          <w:lang w:val="ru-RU"/>
        </w:rPr>
        <w:t>http://itu.int/net/ITU-T/ddp/</w:t>
      </w:r>
      <w:r w:rsidR="00565237">
        <w:rPr>
          <w:rStyle w:val="Hyperlink"/>
          <w:lang w:val="ru-RU"/>
        </w:rPr>
        <w:fldChar w:fldCharType="end"/>
      </w:r>
      <w:r w:rsidR="00426020" w:rsidRPr="004D371B">
        <w:rPr>
          <w:lang w:val="ru-RU"/>
        </w:rPr>
        <w:t>.</w:t>
      </w:r>
    </w:p>
    <w:p w:rsidR="008C677E" w:rsidRPr="004D371B" w:rsidRDefault="008C677E" w:rsidP="00546C04">
      <w:pPr>
        <w:rPr>
          <w:lang w:val="ru-RU"/>
        </w:rPr>
      </w:pPr>
      <w:r w:rsidRPr="004D371B">
        <w:rPr>
          <w:b/>
          <w:bCs/>
          <w:lang w:val="ru-RU"/>
        </w:rPr>
        <w:t>ШАБЛОНЫ</w:t>
      </w:r>
      <w:r w:rsidRPr="004D371B">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4D371B">
        <w:rPr>
          <w:lang w:val="ru-RU"/>
        </w:rPr>
        <w:noBreakHyphen/>
        <w:t>странице каждой исследовательской комиссии МСЭ-Т в директории "Delegate resources"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http</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w:instrText>
      </w:r>
      <w:r w:rsidR="00565237">
        <w:instrText>ITU</w:instrText>
      </w:r>
      <w:r w:rsidR="00565237" w:rsidRPr="00565237">
        <w:rPr>
          <w:lang w:val="ru-RU"/>
        </w:rPr>
        <w:instrText>-</w:instrText>
      </w:r>
      <w:r w:rsidR="00565237">
        <w:instrText>T</w:instrText>
      </w:r>
      <w:r w:rsidR="00565237" w:rsidRPr="00565237">
        <w:rPr>
          <w:lang w:val="ru-RU"/>
        </w:rPr>
        <w:instrText>/</w:instrText>
      </w:r>
      <w:r w:rsidR="00565237">
        <w:instrText>studygroups</w:instrText>
      </w:r>
      <w:r w:rsidR="00565237" w:rsidRPr="00565237">
        <w:rPr>
          <w:lang w:val="ru-RU"/>
        </w:rPr>
        <w:instrText>/</w:instrText>
      </w:r>
      <w:r w:rsidR="00565237">
        <w:instrText>templates</w:instrText>
      </w:r>
      <w:r w:rsidR="00565237" w:rsidRPr="00565237">
        <w:rPr>
          <w:lang w:val="ru-RU"/>
        </w:rPr>
        <w:instrText xml:space="preserve">" </w:instrText>
      </w:r>
      <w:r w:rsidR="00565237">
        <w:fldChar w:fldCharType="separate"/>
      </w:r>
      <w:r w:rsidRPr="004D371B">
        <w:rPr>
          <w:rStyle w:val="Hyperlink"/>
          <w:rFonts w:asciiTheme="majorBidi" w:hAnsiTheme="majorBidi" w:cstheme="majorBidi"/>
          <w:szCs w:val="22"/>
          <w:lang w:val="ru-RU"/>
        </w:rPr>
        <w:t>http://itu.int/ITU-T/studygroups/templates</w:t>
      </w:r>
      <w:r w:rsidR="00565237">
        <w:rPr>
          <w:rStyle w:val="Hyperlink"/>
          <w:rFonts w:asciiTheme="majorBidi" w:hAnsiTheme="majorBidi" w:cstheme="majorBidi"/>
          <w:szCs w:val="22"/>
          <w:lang w:val="ru-RU"/>
        </w:rPr>
        <w:fldChar w:fldCharType="end"/>
      </w:r>
      <w:r w:rsidRPr="004D371B">
        <w:rPr>
          <w:lang w:val="ru-RU"/>
        </w:rPr>
        <w:t>). На</w:t>
      </w:r>
      <w:r w:rsidR="00546C04" w:rsidRPr="004D371B">
        <w:rPr>
          <w:lang w:val="ru-RU"/>
        </w:rPr>
        <w:t> </w:t>
      </w:r>
      <w:r w:rsidRPr="004D371B">
        <w:rPr>
          <w:lang w:val="ru-RU"/>
        </w:rPr>
        <w:t xml:space="preserve">титульном листе </w:t>
      </w:r>
      <w:r w:rsidRPr="004D371B">
        <w:rPr>
          <w:u w:val="single"/>
          <w:lang w:val="ru-RU"/>
        </w:rPr>
        <w:t>всех</w:t>
      </w:r>
      <w:r w:rsidRPr="004D371B">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4D371B">
        <w:rPr>
          <w:lang w:val="ru-RU"/>
        </w:rPr>
        <w:t xml:space="preserve"> вопросам, связанным с вкладом.</w:t>
      </w:r>
    </w:p>
    <w:p w:rsidR="008C677E" w:rsidRPr="004D371B" w:rsidRDefault="008C677E" w:rsidP="008C677E">
      <w:pPr>
        <w:spacing w:before="360" w:after="120"/>
        <w:jc w:val="center"/>
        <w:rPr>
          <w:b/>
          <w:bCs/>
          <w:sz w:val="26"/>
          <w:szCs w:val="26"/>
          <w:lang w:val="ru-RU"/>
        </w:rPr>
      </w:pPr>
      <w:r w:rsidRPr="004D371B">
        <w:rPr>
          <w:b/>
          <w:bCs/>
          <w:sz w:val="26"/>
          <w:szCs w:val="26"/>
          <w:lang w:val="ru-RU"/>
        </w:rPr>
        <w:t>Методы и средства работы</w:t>
      </w:r>
    </w:p>
    <w:p w:rsidR="00276431" w:rsidRPr="004D371B" w:rsidRDefault="00276431" w:rsidP="004D371B">
      <w:pPr>
        <w:rPr>
          <w:rFonts w:eastAsia="SimSun"/>
          <w:lang w:val="ru-RU"/>
        </w:rPr>
      </w:pPr>
      <w:r w:rsidRPr="004D371B">
        <w:rPr>
          <w:rFonts w:eastAsia="SimSun"/>
          <w:b/>
          <w:bCs/>
          <w:lang w:val="ru-RU" w:eastAsia="zh-CN"/>
        </w:rPr>
        <w:t>СОБРАНИЯ НА БЕЗБУМАЖНОЙ ОСНОВЕ</w:t>
      </w:r>
      <w:r w:rsidRPr="004D371B">
        <w:rPr>
          <w:rFonts w:eastAsia="SimSun"/>
          <w:lang w:val="ru-RU" w:eastAsia="zh-CN"/>
        </w:rPr>
        <w:t xml:space="preserve">: </w:t>
      </w:r>
      <w:r w:rsidRPr="004D371B">
        <w:rPr>
          <w:lang w:val="ru-RU"/>
        </w:rPr>
        <w:t>По согласованию со своим Председателем г</w:t>
      </w:r>
      <w:r w:rsidR="004D371B" w:rsidRPr="004D371B">
        <w:rPr>
          <w:lang w:val="ru-RU"/>
        </w:rPr>
        <w:noBreakHyphen/>
      </w:r>
      <w:r w:rsidRPr="004D371B">
        <w:rPr>
          <w:lang w:val="ru-RU"/>
        </w:rPr>
        <w:t>ном </w:t>
      </w:r>
      <w:r w:rsidR="00680CDC" w:rsidRPr="004D371B">
        <w:rPr>
          <w:lang w:val="ru-RU"/>
        </w:rPr>
        <w:t>В</w:t>
      </w:r>
      <w:r w:rsidR="004D371B" w:rsidRPr="004D371B">
        <w:rPr>
          <w:lang w:val="ru-RU"/>
        </w:rPr>
        <w:t>э</w:t>
      </w:r>
      <w:r w:rsidR="00680CDC" w:rsidRPr="004D371B">
        <w:rPr>
          <w:lang w:val="ru-RU"/>
        </w:rPr>
        <w:t>й Феном</w:t>
      </w:r>
      <w:r w:rsidRPr="004D371B">
        <w:rPr>
          <w:rFonts w:eastAsia="SimSun"/>
          <w:lang w:val="ru-RU" w:eastAsia="zh-CN"/>
        </w:rPr>
        <w:t xml:space="preserve"> 11-я Исследовательская комиссия</w:t>
      </w:r>
      <w:r w:rsidRPr="004D371B">
        <w:rPr>
          <w:lang w:val="ru-RU"/>
        </w:rPr>
        <w:t xml:space="preserve"> предпримет дальнейшие шаги к обеспечению работы в полностью электронной среде. В связи с этим работа собрания будет проходить на безбумажной основе.</w:t>
      </w:r>
    </w:p>
    <w:p w:rsidR="00276431" w:rsidRPr="004D371B" w:rsidRDefault="00276431" w:rsidP="00276431">
      <w:pPr>
        <w:rPr>
          <w:lang w:val="ru-RU"/>
        </w:rPr>
      </w:pPr>
      <w:r w:rsidRPr="004D371B">
        <w:rPr>
          <w:lang w:val="ru-RU"/>
        </w:rPr>
        <w:t xml:space="preserve">Во всех конференц-залах МСЭ и в здании МЦКЖ (Международного центра конференций в Женеве) имеются средства </w:t>
      </w:r>
      <w:r w:rsidRPr="004D371B">
        <w:rPr>
          <w:b/>
          <w:bCs/>
          <w:lang w:val="ru-RU"/>
        </w:rPr>
        <w:t>БЕСПРОВОДНОЙ ЛВС</w:t>
      </w:r>
      <w:r w:rsidRPr="004D371B">
        <w:rPr>
          <w:lang w:val="ru-RU"/>
        </w:rPr>
        <w:t>, которыми смогут воспользоваться делегаты. Подробная информация представлена на веб-сайте МСЭ-Т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http</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w:instrText>
      </w:r>
      <w:r w:rsidR="00565237">
        <w:instrText>ITU</w:instrText>
      </w:r>
      <w:r w:rsidR="00565237" w:rsidRPr="00565237">
        <w:rPr>
          <w:lang w:val="ru-RU"/>
        </w:rPr>
        <w:instrText>-</w:instrText>
      </w:r>
      <w:r w:rsidR="00565237">
        <w:instrText>T</w:instrText>
      </w:r>
      <w:r w:rsidR="00565237" w:rsidRPr="00565237">
        <w:rPr>
          <w:lang w:val="ru-RU"/>
        </w:rPr>
        <w:instrText>/</w:instrText>
      </w:r>
      <w:r w:rsidR="00565237">
        <w:instrText>edh</w:instrText>
      </w:r>
      <w:r w:rsidR="00565237" w:rsidRPr="00565237">
        <w:rPr>
          <w:lang w:val="ru-RU"/>
        </w:rPr>
        <w:instrText>/</w:instrText>
      </w:r>
      <w:r w:rsidR="00565237">
        <w:instrText>faqs</w:instrText>
      </w:r>
      <w:r w:rsidR="00565237" w:rsidRPr="00565237">
        <w:rPr>
          <w:lang w:val="ru-RU"/>
        </w:rPr>
        <w:instrText>-</w:instrText>
      </w:r>
      <w:r w:rsidR="00565237">
        <w:instrText>support</w:instrText>
      </w:r>
      <w:r w:rsidR="00565237" w:rsidRPr="00565237">
        <w:rPr>
          <w:lang w:val="ru-RU"/>
        </w:rPr>
        <w:instrText>.</w:instrText>
      </w:r>
      <w:r w:rsidR="00565237">
        <w:instrText>html</w:instrText>
      </w:r>
      <w:r w:rsidR="00565237" w:rsidRPr="00565237">
        <w:rPr>
          <w:lang w:val="ru-RU"/>
        </w:rPr>
        <w:instrText xml:space="preserve">" </w:instrText>
      </w:r>
      <w:r w:rsidR="00565237">
        <w:fldChar w:fldCharType="separate"/>
      </w:r>
      <w:r w:rsidRPr="004D371B">
        <w:rPr>
          <w:rStyle w:val="Hyperlink"/>
          <w:rFonts w:asciiTheme="majorBidi" w:hAnsiTheme="majorBidi" w:cstheme="majorBidi"/>
          <w:szCs w:val="22"/>
          <w:lang w:val="ru-RU"/>
        </w:rPr>
        <w:t>http://itu.int/ITU-T/edh/faqs-support.html</w:t>
      </w:r>
      <w:r w:rsidR="00565237">
        <w:rPr>
          <w:rStyle w:val="Hyperlink"/>
          <w:rFonts w:asciiTheme="majorBidi" w:hAnsiTheme="majorBidi" w:cstheme="majorBidi"/>
          <w:szCs w:val="22"/>
          <w:lang w:val="ru-RU"/>
        </w:rPr>
        <w:fldChar w:fldCharType="end"/>
      </w:r>
      <w:r w:rsidRPr="004D371B">
        <w:rPr>
          <w:lang w:val="ru-RU"/>
        </w:rPr>
        <w:t>).</w:t>
      </w:r>
    </w:p>
    <w:p w:rsidR="008C677E" w:rsidRPr="004D371B" w:rsidRDefault="008C677E" w:rsidP="004D371B">
      <w:pPr>
        <w:rPr>
          <w:rFonts w:eastAsia="SimSun"/>
          <w:lang w:val="ru-RU" w:eastAsia="zh-CN"/>
        </w:rPr>
      </w:pPr>
      <w:r w:rsidRPr="004D371B">
        <w:rPr>
          <w:lang w:val="ru-RU"/>
        </w:rPr>
        <w:t xml:space="preserve">На первом этаже здания "Монбрийан" имеются </w:t>
      </w:r>
      <w:r w:rsidRPr="004D371B">
        <w:rPr>
          <w:b/>
          <w:bCs/>
          <w:lang w:val="ru-RU"/>
        </w:rPr>
        <w:t>ЯЧЕЙКИ С ЭЛЕКТРОННЫМ ЗАМКОМ</w:t>
      </w:r>
      <w:r w:rsidRPr="004D371B">
        <w:rPr>
          <w:lang w:val="ru-RU"/>
        </w:rPr>
        <w:t>. Открыть и закрыть ячейку вы можете, используя свой электронный пропуск</w:t>
      </w:r>
      <w:r w:rsidR="004D371B" w:rsidRPr="004D371B">
        <w:rPr>
          <w:lang w:val="ru-RU"/>
        </w:rPr>
        <w:t xml:space="preserve"> в </w:t>
      </w:r>
      <w:r w:rsidRPr="004D371B">
        <w:rPr>
          <w:lang w:val="ru-RU"/>
        </w:rPr>
        <w:t>МСЭ</w:t>
      </w:r>
      <w:r w:rsidR="004D371B" w:rsidRPr="004D371B">
        <w:rPr>
          <w:lang w:val="ru-RU"/>
        </w:rPr>
        <w:t xml:space="preserve"> с функцией RFID</w:t>
      </w:r>
      <w:r w:rsidRPr="004D371B">
        <w:rPr>
          <w:lang w:val="ru-RU"/>
        </w:rPr>
        <w:t>. Ячейка с</w:t>
      </w:r>
      <w:r w:rsidR="00546C04" w:rsidRPr="004D371B">
        <w:rPr>
          <w:lang w:val="ru-RU"/>
        </w:rPr>
        <w:t> </w:t>
      </w:r>
      <w:r w:rsidRPr="004D371B">
        <w:rPr>
          <w:lang w:val="ru-RU"/>
        </w:rPr>
        <w:t>электронным замком доступна вам только на период работы собрания, на котором вы</w:t>
      </w:r>
      <w:r w:rsidR="00546C04" w:rsidRPr="004D371B">
        <w:rPr>
          <w:lang w:val="ru-RU"/>
        </w:rPr>
        <w:t> </w:t>
      </w:r>
      <w:r w:rsidRPr="004D371B">
        <w:rPr>
          <w:lang w:val="ru-RU"/>
        </w:rPr>
        <w:t>присутствуете, и поэтому вы должны освободить ее до 23 час. 59 мин. последнего дня работы собрания</w:t>
      </w:r>
      <w:r w:rsidR="00546C04" w:rsidRPr="004D371B">
        <w:rPr>
          <w:lang w:val="ru-RU"/>
        </w:rPr>
        <w:t>.</w:t>
      </w:r>
    </w:p>
    <w:p w:rsidR="008C677E" w:rsidRPr="004D371B" w:rsidRDefault="008C677E" w:rsidP="00121B87">
      <w:pPr>
        <w:rPr>
          <w:lang w:val="ru-RU"/>
        </w:rPr>
      </w:pPr>
      <w:r w:rsidRPr="004D371B">
        <w:rPr>
          <w:b/>
          <w:bCs/>
          <w:lang w:val="ru-RU"/>
        </w:rPr>
        <w:t>ПОРТАТИВНЫЕ КОМПЬЮТЕРЫ</w:t>
      </w:r>
      <w:r w:rsidR="00546C04" w:rsidRPr="004D371B">
        <w:rPr>
          <w:b/>
          <w:bCs/>
          <w:lang w:val="ru-RU"/>
        </w:rPr>
        <w:t xml:space="preserve"> ДЛЯ ВРЕМЕННОГО ПОЛЬЗОВАНИЯ</w:t>
      </w:r>
      <w:r w:rsidRPr="004D371B">
        <w:rPr>
          <w:lang w:val="ru-RU"/>
        </w:rPr>
        <w:t>: Для участников, не</w:t>
      </w:r>
      <w:r w:rsidR="00546C04" w:rsidRPr="004D371B">
        <w:rPr>
          <w:lang w:val="ru-RU"/>
        </w:rPr>
        <w:t> </w:t>
      </w:r>
      <w:r w:rsidRPr="004D371B">
        <w:rPr>
          <w:lang w:val="ru-RU"/>
        </w:rPr>
        <w:t>имеющих собственных портативных компьютеров, Служба помощи МСЭ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mailto</w:instrText>
      </w:r>
      <w:r w:rsidR="00565237" w:rsidRPr="00565237">
        <w:rPr>
          <w:lang w:val="ru-RU"/>
        </w:rPr>
        <w:instrText>:</w:instrText>
      </w:r>
      <w:r w:rsidR="00565237">
        <w:instrText>servicedesk</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 xml:space="preserve">" </w:instrText>
      </w:r>
      <w:r w:rsidR="00565237">
        <w:fldChar w:fldCharType="separate"/>
      </w:r>
      <w:r w:rsidR="00121B87" w:rsidRPr="004D371B">
        <w:rPr>
          <w:rStyle w:val="Hyperlink"/>
          <w:rFonts w:asciiTheme="majorBidi" w:eastAsia="SimSun" w:hAnsiTheme="majorBidi" w:cstheme="majorBidi"/>
          <w:szCs w:val="22"/>
          <w:lang w:val="ru-RU" w:eastAsia="zh-CN"/>
        </w:rPr>
        <w:t>servicedesk@itu.int</w:t>
      </w:r>
      <w:r w:rsidR="00565237">
        <w:rPr>
          <w:rStyle w:val="Hyperlink"/>
          <w:rFonts w:asciiTheme="majorBidi" w:eastAsia="SimSun" w:hAnsiTheme="majorBidi" w:cstheme="majorBidi"/>
          <w:szCs w:val="22"/>
          <w:lang w:val="ru-RU" w:eastAsia="zh-CN"/>
        </w:rPr>
        <w:fldChar w:fldCharType="end"/>
      </w:r>
      <w:r w:rsidRPr="004D371B">
        <w:rPr>
          <w:lang w:val="ru-RU"/>
        </w:rPr>
        <w:t>) подготовила ограниченное количество портативных компьютеров, которые будут предоставляться по</w:t>
      </w:r>
      <w:r w:rsidR="00546C04" w:rsidRPr="004D371B">
        <w:rPr>
          <w:lang w:val="ru-RU"/>
        </w:rPr>
        <w:t> </w:t>
      </w:r>
      <w:r w:rsidRPr="004D371B">
        <w:rPr>
          <w:lang w:val="ru-RU"/>
        </w:rPr>
        <w:t>принципу "первым пришел – первым обслужен".</w:t>
      </w:r>
    </w:p>
    <w:p w:rsidR="008C677E" w:rsidRPr="004D371B" w:rsidRDefault="008C677E" w:rsidP="008C677E">
      <w:pPr>
        <w:rPr>
          <w:lang w:val="ru-RU"/>
        </w:rPr>
      </w:pPr>
      <w:r w:rsidRPr="004D371B">
        <w:rPr>
          <w:b/>
          <w:bCs/>
          <w:lang w:val="ru-RU"/>
        </w:rPr>
        <w:t>ПРИНТЕРЫ</w:t>
      </w:r>
      <w:r w:rsidRPr="004D371B">
        <w:rPr>
          <w:rFonts w:eastAsia="SimSun"/>
          <w:lang w:val="ru-RU" w:eastAsia="zh-CN"/>
        </w:rPr>
        <w:t xml:space="preserve">: </w:t>
      </w:r>
      <w:r w:rsidRPr="004D371B">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4D371B">
        <w:rPr>
          <w:bCs/>
          <w:lang w:val="ru-RU"/>
        </w:rPr>
        <w:t>первом этаже</w:t>
      </w:r>
      <w:r w:rsidRPr="004D371B">
        <w:rPr>
          <w:lang w:val="ru-RU"/>
        </w:rPr>
        <w:t xml:space="preserve"> здания "Монбрийан", а также около основных залов для заседаний.</w:t>
      </w:r>
    </w:p>
    <w:p w:rsidR="008C677E" w:rsidRPr="004D371B" w:rsidRDefault="008C677E" w:rsidP="008C677E">
      <w:pPr>
        <w:rPr>
          <w:rFonts w:eastAsia="SimSun"/>
          <w:lang w:val="ru-RU" w:eastAsia="zh-CN"/>
        </w:rPr>
      </w:pPr>
      <w:r w:rsidRPr="004D371B">
        <w:rPr>
          <w:b/>
          <w:bCs/>
          <w:lang w:val="ru-RU"/>
        </w:rPr>
        <w:t>ЭЛЕКТРОННАЯ ПЕЧАТЬ</w:t>
      </w:r>
      <w:r w:rsidRPr="004D371B">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mailto</w:instrText>
      </w:r>
      <w:r w:rsidR="00565237" w:rsidRPr="00565237">
        <w:rPr>
          <w:lang w:val="ru-RU"/>
        </w:rPr>
        <w:instrText>:</w:instrText>
      </w:r>
      <w:r w:rsidR="00565237">
        <w:instrText>printname</w:instrText>
      </w:r>
      <w:r w:rsidR="00565237" w:rsidRPr="00565237">
        <w:rPr>
          <w:lang w:val="ru-RU"/>
        </w:rPr>
        <w:instrText>@</w:instrText>
      </w:r>
      <w:r w:rsidR="00565237">
        <w:instrText>eprint</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 xml:space="preserve">" </w:instrText>
      </w:r>
      <w:r w:rsidR="00565237">
        <w:fldChar w:fldCharType="separate"/>
      </w:r>
      <w:r w:rsidRPr="004D371B">
        <w:rPr>
          <w:rStyle w:val="Hyperlink"/>
          <w:lang w:val="ru-RU"/>
        </w:rPr>
        <w:t>printname@eprint.itu.int</w:t>
      </w:r>
      <w:r w:rsidR="00565237">
        <w:rPr>
          <w:rStyle w:val="Hyperlink"/>
          <w:lang w:val="ru-RU"/>
        </w:rPr>
        <w:fldChar w:fldCharType="end"/>
      </w:r>
      <w:r w:rsidRPr="004D371B">
        <w:rPr>
          <w:lang w:val="ru-RU"/>
        </w:rPr>
        <w:t xml:space="preserve">). Установка драйверов не требуется. Подробную информацию см. по адресу: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http</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w:instrText>
      </w:r>
      <w:r w:rsidR="00565237">
        <w:instrText>ITU</w:instrText>
      </w:r>
      <w:r w:rsidR="00565237" w:rsidRPr="00565237">
        <w:rPr>
          <w:lang w:val="ru-RU"/>
        </w:rPr>
        <w:instrText>-</w:instrText>
      </w:r>
      <w:r w:rsidR="00565237">
        <w:instrText>T</w:instrText>
      </w:r>
      <w:r w:rsidR="00565237" w:rsidRPr="00565237">
        <w:rPr>
          <w:lang w:val="ru-RU"/>
        </w:rPr>
        <w:instrText>/</w:instrText>
      </w:r>
      <w:r w:rsidR="00565237">
        <w:instrText>go</w:instrText>
      </w:r>
      <w:r w:rsidR="00565237" w:rsidRPr="00565237">
        <w:rPr>
          <w:lang w:val="ru-RU"/>
        </w:rPr>
        <w:instrText>/</w:instrText>
      </w:r>
      <w:r w:rsidR="00565237">
        <w:instrText>e</w:instrText>
      </w:r>
      <w:r w:rsidR="00565237" w:rsidRPr="00565237">
        <w:rPr>
          <w:lang w:val="ru-RU"/>
        </w:rPr>
        <w:instrText>-</w:instrText>
      </w:r>
      <w:r w:rsidR="00565237">
        <w:instrText>print</w:instrText>
      </w:r>
      <w:r w:rsidR="00565237" w:rsidRPr="00565237">
        <w:rPr>
          <w:lang w:val="ru-RU"/>
        </w:rPr>
        <w:instrText xml:space="preserve">" </w:instrText>
      </w:r>
      <w:r w:rsidR="00565237">
        <w:fldChar w:fldCharType="separate"/>
      </w:r>
      <w:r w:rsidRPr="004D371B">
        <w:rPr>
          <w:rStyle w:val="Hyperlink"/>
          <w:lang w:val="ru-RU"/>
        </w:rPr>
        <w:t>http://itu.int/ITU-T/go/e-print</w:t>
      </w:r>
      <w:r w:rsidR="00565237">
        <w:rPr>
          <w:rStyle w:val="Hyperlink"/>
          <w:lang w:val="ru-RU"/>
        </w:rPr>
        <w:fldChar w:fldCharType="end"/>
      </w:r>
      <w:r w:rsidRPr="004D371B">
        <w:rPr>
          <w:lang w:val="ru-RU"/>
        </w:rPr>
        <w:t>.</w:t>
      </w:r>
    </w:p>
    <w:p w:rsidR="004D371B" w:rsidRPr="004D371B" w:rsidRDefault="004D371B">
      <w:pPr>
        <w:tabs>
          <w:tab w:val="clear" w:pos="794"/>
          <w:tab w:val="clear" w:pos="1191"/>
          <w:tab w:val="clear" w:pos="1588"/>
          <w:tab w:val="clear" w:pos="1985"/>
        </w:tabs>
        <w:spacing w:before="0"/>
        <w:rPr>
          <w:b/>
          <w:bCs/>
          <w:sz w:val="26"/>
          <w:szCs w:val="26"/>
          <w:lang w:val="ru-RU"/>
        </w:rPr>
      </w:pPr>
      <w:r w:rsidRPr="004D371B">
        <w:rPr>
          <w:b/>
          <w:bCs/>
          <w:sz w:val="26"/>
          <w:szCs w:val="26"/>
          <w:lang w:val="ru-RU"/>
        </w:rPr>
        <w:br w:type="page"/>
      </w:r>
    </w:p>
    <w:p w:rsidR="008C677E" w:rsidRPr="004D371B" w:rsidRDefault="008C677E" w:rsidP="004D371B">
      <w:pPr>
        <w:spacing w:before="360" w:after="120"/>
        <w:jc w:val="center"/>
        <w:rPr>
          <w:b/>
          <w:bCs/>
          <w:sz w:val="26"/>
          <w:szCs w:val="26"/>
          <w:lang w:val="ru-RU"/>
        </w:rPr>
      </w:pPr>
      <w:r w:rsidRPr="004D371B">
        <w:rPr>
          <w:b/>
          <w:bCs/>
          <w:sz w:val="26"/>
          <w:szCs w:val="26"/>
          <w:lang w:val="ru-RU"/>
        </w:rPr>
        <w:lastRenderedPageBreak/>
        <w:t>Регистрация, новые делегаты и стипендии</w:t>
      </w:r>
    </w:p>
    <w:p w:rsidR="008C677E" w:rsidRPr="004D371B" w:rsidRDefault="008C677E" w:rsidP="00276431">
      <w:pPr>
        <w:rPr>
          <w:lang w:val="ru-RU"/>
        </w:rPr>
      </w:pPr>
      <w:r w:rsidRPr="004D371B">
        <w:rPr>
          <w:b/>
          <w:bCs/>
          <w:lang w:val="ru-RU"/>
        </w:rPr>
        <w:t>РЕГИСТРАЦИЯ</w:t>
      </w:r>
      <w:r w:rsidRPr="004D371B">
        <w:rPr>
          <w:lang w:val="ru-RU"/>
        </w:rPr>
        <w:t>: С тем чтобы БСЭ могло предпринять необходимые действия, просим направить письмом, по факсу (+41 22 730 5853) или по электронной почте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mailto</w:instrText>
      </w:r>
      <w:r w:rsidR="00565237" w:rsidRPr="00565237">
        <w:rPr>
          <w:lang w:val="ru-RU"/>
        </w:rPr>
        <w:instrText>:</w:instrText>
      </w:r>
      <w:r w:rsidR="00565237">
        <w:instrText>tsbreg</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 xml:space="preserve">" </w:instrText>
      </w:r>
      <w:r w:rsidR="00565237">
        <w:fldChar w:fldCharType="separate"/>
      </w:r>
      <w:r w:rsidRPr="004D371B">
        <w:rPr>
          <w:rStyle w:val="Hyperlink"/>
          <w:rFonts w:asciiTheme="majorBidi" w:hAnsiTheme="majorBidi" w:cstheme="majorBidi"/>
          <w:szCs w:val="22"/>
          <w:lang w:val="ru-RU"/>
        </w:rPr>
        <w:t>tsbreg@itu.int</w:t>
      </w:r>
      <w:r w:rsidR="00565237">
        <w:rPr>
          <w:rStyle w:val="Hyperlink"/>
          <w:rFonts w:asciiTheme="majorBidi" w:hAnsiTheme="majorBidi" w:cstheme="majorBidi"/>
          <w:szCs w:val="22"/>
          <w:lang w:val="ru-RU"/>
        </w:rPr>
        <w:fldChar w:fldCharType="end"/>
      </w:r>
      <w:r w:rsidRPr="004D371B">
        <w:rPr>
          <w:lang w:val="ru-RU"/>
        </w:rPr>
        <w:t xml:space="preserve">) </w:t>
      </w:r>
      <w:r w:rsidRPr="004D371B">
        <w:rPr>
          <w:b/>
          <w:bCs/>
          <w:lang w:val="ru-RU"/>
        </w:rPr>
        <w:t xml:space="preserve">не позднее </w:t>
      </w:r>
      <w:r w:rsidR="00276431" w:rsidRPr="004D371B">
        <w:rPr>
          <w:b/>
          <w:bCs/>
          <w:lang w:val="ru-RU"/>
        </w:rPr>
        <w:t>21 мая 2013</w:t>
      </w:r>
      <w:r w:rsidRPr="004D371B">
        <w:rPr>
          <w:b/>
          <w:bCs/>
          <w:lang w:val="ru-RU"/>
        </w:rPr>
        <w:t> года</w:t>
      </w:r>
      <w:r w:rsidRPr="004D371B">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4D371B">
        <w:rPr>
          <w:lang w:val="ru-RU"/>
        </w:rPr>
        <w:t>).</w:t>
      </w:r>
    </w:p>
    <w:p w:rsidR="008C677E" w:rsidRPr="004D371B" w:rsidRDefault="008C677E" w:rsidP="00276431">
      <w:pPr>
        <w:rPr>
          <w:b/>
          <w:bCs/>
          <w:lang w:val="ru-RU"/>
        </w:rPr>
      </w:pPr>
      <w:r w:rsidRPr="004D371B">
        <w:rPr>
          <w:b/>
          <w:bCs/>
          <w:lang w:val="ru-RU"/>
        </w:rPr>
        <w:t>Просим принять к сведению, что предварительная регистрация участников собраний МСЭ</w:t>
      </w:r>
      <w:r w:rsidRPr="004D371B">
        <w:rPr>
          <w:b/>
          <w:bCs/>
          <w:lang w:val="ru-RU"/>
        </w:rPr>
        <w:noBreakHyphen/>
        <w:t xml:space="preserve">Т проводится </w:t>
      </w:r>
      <w:r w:rsidRPr="004D371B">
        <w:rPr>
          <w:b/>
          <w:bCs/>
          <w:i/>
          <w:iCs/>
          <w:lang w:val="ru-RU"/>
        </w:rPr>
        <w:t>в онлайновой форме</w:t>
      </w:r>
      <w:r w:rsidRPr="004D371B">
        <w:rPr>
          <w:b/>
          <w:bCs/>
          <w:lang w:val="ru-RU"/>
        </w:rPr>
        <w:t xml:space="preserve"> на веб-сайте МСЭ</w:t>
      </w:r>
      <w:r w:rsidRPr="004D371B">
        <w:rPr>
          <w:b/>
          <w:bCs/>
          <w:lang w:val="ru-RU"/>
        </w:rPr>
        <w:noBreakHyphen/>
        <w:t>Т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http</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w:instrText>
      </w:r>
      <w:r w:rsidR="00565237">
        <w:instrText>ITU</w:instrText>
      </w:r>
      <w:r w:rsidR="00565237" w:rsidRPr="00565237">
        <w:rPr>
          <w:lang w:val="ru-RU"/>
        </w:rPr>
        <w:instrText>-</w:instrText>
      </w:r>
      <w:r w:rsidR="00565237">
        <w:instrText>T</w:instrText>
      </w:r>
      <w:r w:rsidR="00565237" w:rsidRPr="00565237">
        <w:rPr>
          <w:lang w:val="ru-RU"/>
        </w:rPr>
        <w:instrText>/</w:instrText>
      </w:r>
      <w:r w:rsidR="00565237">
        <w:instrText>studygroups</w:instrText>
      </w:r>
      <w:r w:rsidR="00565237" w:rsidRPr="00565237">
        <w:rPr>
          <w:lang w:val="ru-RU"/>
        </w:rPr>
        <w:instrText>/</w:instrText>
      </w:r>
      <w:r w:rsidR="00565237">
        <w:instrText>com</w:instrText>
      </w:r>
      <w:r w:rsidR="00565237" w:rsidRPr="00565237">
        <w:rPr>
          <w:lang w:val="ru-RU"/>
        </w:rPr>
        <w:instrText xml:space="preserve">11" </w:instrText>
      </w:r>
      <w:r w:rsidR="00565237">
        <w:fldChar w:fldCharType="separate"/>
      </w:r>
      <w:r w:rsidR="00276431" w:rsidRPr="004D371B">
        <w:rPr>
          <w:rStyle w:val="Hyperlink"/>
          <w:b/>
          <w:bCs/>
          <w:lang w:val="ru-RU"/>
        </w:rPr>
        <w:t>http://itu.int/ITU-T/studygroups/com11</w:t>
      </w:r>
      <w:r w:rsidR="00565237">
        <w:rPr>
          <w:rStyle w:val="Hyperlink"/>
          <w:b/>
          <w:bCs/>
          <w:lang w:val="ru-RU"/>
        </w:rPr>
        <w:fldChar w:fldCharType="end"/>
      </w:r>
      <w:r w:rsidR="0053108B" w:rsidRPr="004D371B">
        <w:rPr>
          <w:b/>
          <w:bCs/>
          <w:lang w:val="ru-RU"/>
        </w:rPr>
        <w:t>)</w:t>
      </w:r>
      <w:r w:rsidRPr="004D371B">
        <w:rPr>
          <w:lang w:val="ru-RU"/>
        </w:rPr>
        <w:t>.</w:t>
      </w:r>
    </w:p>
    <w:p w:rsidR="008C677E" w:rsidRPr="004D371B" w:rsidRDefault="008C677E" w:rsidP="008C677E">
      <w:pPr>
        <w:rPr>
          <w:b/>
          <w:bCs/>
          <w:lang w:val="ru-RU"/>
        </w:rPr>
      </w:pPr>
      <w:r w:rsidRPr="004D371B">
        <w:rPr>
          <w:b/>
          <w:bCs/>
          <w:lang w:val="ru-RU"/>
        </w:rPr>
        <w:t>ОСНОВНЫЕ ПРЕДЕЛЬНЫЕ СРОКИ (до начала собрания)</w:t>
      </w:r>
    </w:p>
    <w:p w:rsidR="008C677E" w:rsidRPr="004D371B" w:rsidRDefault="00276431" w:rsidP="004D371B">
      <w:pPr>
        <w:tabs>
          <w:tab w:val="clear" w:pos="794"/>
          <w:tab w:val="clear" w:pos="1191"/>
          <w:tab w:val="clear" w:pos="1588"/>
          <w:tab w:val="clear" w:pos="1985"/>
          <w:tab w:val="left" w:pos="2268"/>
          <w:tab w:val="left" w:pos="2552"/>
        </w:tabs>
        <w:rPr>
          <w:lang w:val="ru-RU"/>
        </w:rPr>
      </w:pPr>
      <w:r w:rsidRPr="004D371B">
        <w:rPr>
          <w:lang w:val="ru-RU"/>
        </w:rPr>
        <w:t>21 апреля 2013 г.</w:t>
      </w:r>
      <w:r w:rsidR="008C677E" w:rsidRPr="004D371B">
        <w:rPr>
          <w:lang w:val="ru-RU"/>
        </w:rPr>
        <w:t>:</w:t>
      </w:r>
      <w:r w:rsidR="008C677E" w:rsidRPr="004D371B">
        <w:rPr>
          <w:lang w:val="ru-RU"/>
        </w:rPr>
        <w:tab/>
        <w:t>–</w:t>
      </w:r>
      <w:r w:rsidR="008C677E" w:rsidRPr="004D371B">
        <w:rPr>
          <w:lang w:val="ru-RU"/>
        </w:rPr>
        <w:tab/>
        <w:t>представление вкладов</w:t>
      </w:r>
      <w:r w:rsidR="004D371B" w:rsidRPr="004D371B">
        <w:rPr>
          <w:lang w:val="ru-RU"/>
        </w:rPr>
        <w:t>,</w:t>
      </w:r>
      <w:r w:rsidR="008C677E" w:rsidRPr="004D371B">
        <w:rPr>
          <w:lang w:val="ru-RU"/>
        </w:rPr>
        <w:t xml:space="preserve"> для </w:t>
      </w:r>
      <w:r w:rsidR="004D371B" w:rsidRPr="004D371B">
        <w:rPr>
          <w:lang w:val="ru-RU"/>
        </w:rPr>
        <w:t xml:space="preserve">которых запрашивается </w:t>
      </w:r>
      <w:r w:rsidR="008C677E" w:rsidRPr="004D371B">
        <w:rPr>
          <w:lang w:val="ru-RU"/>
        </w:rPr>
        <w:t>письменн</w:t>
      </w:r>
      <w:r w:rsidR="004D371B" w:rsidRPr="004D371B">
        <w:rPr>
          <w:lang w:val="ru-RU"/>
        </w:rPr>
        <w:t>ый</w:t>
      </w:r>
      <w:r w:rsidR="008C677E" w:rsidRPr="004D371B">
        <w:rPr>
          <w:lang w:val="ru-RU"/>
        </w:rPr>
        <w:t xml:space="preserve"> перевод.</w:t>
      </w:r>
    </w:p>
    <w:p w:rsidR="008C677E" w:rsidRPr="004D371B" w:rsidRDefault="00276431" w:rsidP="00680CDC">
      <w:pPr>
        <w:tabs>
          <w:tab w:val="clear" w:pos="794"/>
          <w:tab w:val="clear" w:pos="1191"/>
          <w:tab w:val="clear" w:pos="1588"/>
          <w:tab w:val="clear" w:pos="1985"/>
          <w:tab w:val="left" w:pos="2268"/>
          <w:tab w:val="left" w:pos="2552"/>
        </w:tabs>
        <w:rPr>
          <w:rFonts w:asciiTheme="majorBidi" w:hAnsiTheme="majorBidi" w:cstheme="majorBidi"/>
          <w:spacing w:val="-2"/>
          <w:szCs w:val="22"/>
          <w:lang w:val="ru-RU"/>
        </w:rPr>
      </w:pPr>
      <w:r w:rsidRPr="004D371B">
        <w:rPr>
          <w:rFonts w:asciiTheme="majorBidi" w:hAnsiTheme="majorBidi" w:cstheme="majorBidi"/>
          <w:szCs w:val="22"/>
          <w:lang w:val="ru-RU"/>
        </w:rPr>
        <w:t>21 мая 2013 г.</w:t>
      </w:r>
      <w:r w:rsidR="008C677E" w:rsidRPr="004D371B">
        <w:rPr>
          <w:rFonts w:asciiTheme="majorBidi" w:hAnsiTheme="majorBidi" w:cstheme="majorBidi"/>
          <w:szCs w:val="22"/>
          <w:lang w:val="ru-RU"/>
        </w:rPr>
        <w:t>:</w:t>
      </w:r>
      <w:r w:rsidR="008C677E" w:rsidRPr="004D371B">
        <w:rPr>
          <w:rFonts w:asciiTheme="majorBidi" w:hAnsiTheme="majorBidi" w:cstheme="majorBidi"/>
          <w:szCs w:val="22"/>
          <w:lang w:val="ru-RU"/>
        </w:rPr>
        <w:tab/>
        <w:t>–</w:t>
      </w:r>
      <w:r w:rsidR="008C677E" w:rsidRPr="004D371B">
        <w:rPr>
          <w:rFonts w:asciiTheme="majorBidi" w:hAnsiTheme="majorBidi" w:cstheme="majorBidi"/>
          <w:szCs w:val="22"/>
          <w:lang w:val="ru-RU"/>
        </w:rPr>
        <w:tab/>
      </w:r>
      <w:r w:rsidR="00680CDC" w:rsidRPr="004D371B">
        <w:rPr>
          <w:rFonts w:asciiTheme="majorBidi" w:hAnsiTheme="majorBidi" w:cstheme="majorBidi"/>
          <w:spacing w:val="-2"/>
          <w:szCs w:val="22"/>
          <w:lang w:val="ru-RU"/>
        </w:rPr>
        <w:t>регистрация в онлайновом режиме и запросы о содействии в получении виз</w:t>
      </w:r>
      <w:r w:rsidR="008C677E" w:rsidRPr="004D371B">
        <w:rPr>
          <w:rFonts w:asciiTheme="majorBidi" w:hAnsiTheme="majorBidi" w:cstheme="majorBidi"/>
          <w:spacing w:val="-2"/>
          <w:szCs w:val="22"/>
          <w:lang w:val="ru-RU"/>
        </w:rPr>
        <w:t>;</w:t>
      </w:r>
    </w:p>
    <w:p w:rsidR="008C677E" w:rsidRPr="004D371B" w:rsidRDefault="00276431"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4D371B">
        <w:rPr>
          <w:rFonts w:asciiTheme="majorBidi" w:hAnsiTheme="majorBidi" w:cstheme="majorBidi"/>
          <w:szCs w:val="22"/>
          <w:lang w:val="ru-RU"/>
        </w:rPr>
        <w:t>8 июня 2013 г.</w:t>
      </w:r>
      <w:r w:rsidR="008C677E" w:rsidRPr="004D371B">
        <w:rPr>
          <w:rFonts w:asciiTheme="majorBidi" w:hAnsiTheme="majorBidi" w:cstheme="majorBidi"/>
          <w:szCs w:val="22"/>
          <w:lang w:val="ru-RU"/>
        </w:rPr>
        <w:t>:</w:t>
      </w:r>
      <w:r w:rsidR="008C677E" w:rsidRPr="004D371B">
        <w:rPr>
          <w:rFonts w:asciiTheme="majorBidi" w:hAnsiTheme="majorBidi" w:cstheme="majorBidi"/>
          <w:szCs w:val="22"/>
          <w:lang w:val="ru-RU"/>
        </w:rPr>
        <w:tab/>
        <w:t>–</w:t>
      </w:r>
      <w:r w:rsidR="008C677E" w:rsidRPr="004D371B">
        <w:rPr>
          <w:rFonts w:asciiTheme="majorBidi" w:hAnsiTheme="majorBidi" w:cstheme="majorBidi"/>
          <w:szCs w:val="22"/>
          <w:lang w:val="ru-RU"/>
        </w:rPr>
        <w:tab/>
        <w:t>окончательный предельный срок для представления вкладов.</w:t>
      </w:r>
    </w:p>
    <w:p w:rsidR="008C677E" w:rsidRPr="004D371B" w:rsidRDefault="008C677E" w:rsidP="008C677E">
      <w:pPr>
        <w:keepNext/>
        <w:spacing w:before="360" w:after="120"/>
        <w:jc w:val="center"/>
        <w:rPr>
          <w:b/>
          <w:bCs/>
          <w:sz w:val="26"/>
          <w:szCs w:val="26"/>
          <w:lang w:val="ru-RU"/>
        </w:rPr>
      </w:pPr>
      <w:r w:rsidRPr="004D371B">
        <w:rPr>
          <w:b/>
          <w:bCs/>
          <w:sz w:val="26"/>
          <w:szCs w:val="26"/>
          <w:lang w:val="ru-RU"/>
        </w:rPr>
        <w:t>Посещение Женевы: гостиницы и визы</w:t>
      </w:r>
    </w:p>
    <w:p w:rsidR="008C677E" w:rsidRPr="004D371B" w:rsidRDefault="008C677E" w:rsidP="008C677E">
      <w:pPr>
        <w:spacing w:after="120"/>
        <w:rPr>
          <w:rFonts w:asciiTheme="majorBidi" w:hAnsiTheme="majorBidi" w:cstheme="majorBidi"/>
          <w:szCs w:val="22"/>
          <w:lang w:val="ru-RU"/>
        </w:rPr>
      </w:pPr>
      <w:r w:rsidRPr="004D371B">
        <w:rPr>
          <w:rFonts w:asciiTheme="majorBidi" w:hAnsiTheme="majorBidi" w:cstheme="majorBidi"/>
          <w:b/>
          <w:bCs/>
          <w:szCs w:val="22"/>
          <w:lang w:val="ru-RU"/>
        </w:rPr>
        <w:t>ГОСТИНИЦЫ</w:t>
      </w:r>
      <w:r w:rsidRPr="004D371B">
        <w:rPr>
          <w:rFonts w:asciiTheme="majorBidi" w:hAnsiTheme="majorBidi" w:cstheme="majorBidi"/>
          <w:szCs w:val="22"/>
          <w:lang w:val="ru-RU"/>
        </w:rPr>
        <w:t>: Для вашего удобства прилагается форма для бронирования номеров в гостиницах (</w:t>
      </w:r>
      <w:r w:rsidRPr="004D371B">
        <w:rPr>
          <w:rFonts w:asciiTheme="majorBidi" w:hAnsiTheme="majorBidi" w:cstheme="majorBidi"/>
          <w:b/>
          <w:bCs/>
          <w:szCs w:val="22"/>
          <w:lang w:val="ru-RU"/>
        </w:rPr>
        <w:t>форма 2</w:t>
      </w:r>
      <w:r w:rsidRPr="004D371B">
        <w:rPr>
          <w:rFonts w:asciiTheme="majorBidi" w:hAnsiTheme="majorBidi" w:cstheme="majorBidi"/>
          <w:szCs w:val="22"/>
          <w:lang w:val="ru-RU"/>
        </w:rPr>
        <w:t xml:space="preserve">). Список гостиниц содержится по адресу: </w:t>
      </w:r>
      <w:hyperlink r:id="rId13" w:history="1">
        <w:r w:rsidRPr="004D371B">
          <w:rPr>
            <w:rStyle w:val="Hyperlink"/>
            <w:rFonts w:asciiTheme="majorBidi" w:hAnsiTheme="majorBidi" w:cstheme="majorBidi"/>
            <w:szCs w:val="22"/>
            <w:lang w:val="ru-RU"/>
          </w:rPr>
          <w:t>http://itu.int/travel/</w:t>
        </w:r>
      </w:hyperlink>
      <w:r w:rsidR="0053108B" w:rsidRPr="004D371B">
        <w:rPr>
          <w:rFonts w:asciiTheme="majorBidi" w:hAnsiTheme="majorBidi" w:cstheme="majorBidi"/>
          <w:szCs w:val="22"/>
          <w:lang w:val="ru-RU"/>
        </w:rPr>
        <w:t>.</w:t>
      </w:r>
    </w:p>
    <w:p w:rsidR="008C677E" w:rsidRPr="004D371B" w:rsidRDefault="008C677E" w:rsidP="0053108B">
      <w:pPr>
        <w:rPr>
          <w:lang w:val="ru-RU"/>
        </w:rPr>
      </w:pPr>
      <w:r w:rsidRPr="004D371B">
        <w:rPr>
          <w:b/>
          <w:bCs/>
          <w:lang w:val="ru-RU"/>
        </w:rPr>
        <w:t>ВИЗЫ</w:t>
      </w:r>
      <w:r w:rsidRPr="004D371B">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D371B">
        <w:rPr>
          <w:b/>
          <w:bCs/>
          <w:lang w:val="ru-RU"/>
        </w:rPr>
        <w:t>Визу следует запрашивать не</w:t>
      </w:r>
      <w:r w:rsidR="0053108B" w:rsidRPr="004D371B">
        <w:rPr>
          <w:b/>
          <w:bCs/>
          <w:lang w:val="ru-RU"/>
        </w:rPr>
        <w:t> </w:t>
      </w:r>
      <w:r w:rsidRPr="004D371B">
        <w:rPr>
          <w:b/>
          <w:bCs/>
          <w:lang w:val="ru-RU"/>
        </w:rPr>
        <w:t>менее чем за четыре (4) недели до даты начала собрания</w:t>
      </w:r>
      <w:r w:rsidRPr="004D371B">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4D371B">
        <w:rPr>
          <w:lang w:val="ru-RU"/>
        </w:rPr>
        <w:t> </w:t>
      </w:r>
      <w:r w:rsidRPr="004D371B">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4D371B">
        <w:rPr>
          <w:lang w:val="ru-RU"/>
        </w:rPr>
        <w:t> </w:t>
      </w:r>
      <w:r w:rsidRPr="004D371B">
        <w:rPr>
          <w:lang w:val="ru-RU"/>
        </w:rPr>
        <w:t xml:space="preserve">только в течение указанного </w:t>
      </w:r>
      <w:r w:rsidRPr="004D371B">
        <w:rPr>
          <w:b/>
          <w:bCs/>
          <w:lang w:val="ru-RU"/>
        </w:rPr>
        <w:t>четырехнедельного</w:t>
      </w:r>
      <w:r w:rsidRPr="004D371B">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sidRPr="004D371B">
        <w:rPr>
          <w:lang w:val="ru-RU"/>
        </w:rPr>
        <w:t> </w:t>
      </w:r>
      <w:r w:rsidRPr="004D371B">
        <w:rPr>
          <w:lang w:val="ru-RU"/>
        </w:rPr>
        <w:t>направить в БСЭ с пометкой "</w:t>
      </w:r>
      <w:r w:rsidRPr="004D371B">
        <w:rPr>
          <w:b/>
          <w:bCs/>
          <w:lang w:val="ru-RU"/>
        </w:rPr>
        <w:t>запрос о содействии в получении визы</w:t>
      </w:r>
      <w:r w:rsidRPr="004D371B">
        <w:rPr>
          <w:lang w:val="ru-RU"/>
        </w:rPr>
        <w:t>" ("</w:t>
      </w:r>
      <w:r w:rsidRPr="004D371B">
        <w:rPr>
          <w:b/>
          <w:bCs/>
          <w:lang w:val="ru-RU"/>
        </w:rPr>
        <w:t>visa request</w:t>
      </w:r>
      <w:r w:rsidRPr="004D371B">
        <w:rPr>
          <w:lang w:val="ru-RU"/>
        </w:rPr>
        <w:t>") по</w:t>
      </w:r>
      <w:r w:rsidR="0053108B" w:rsidRPr="004D371B">
        <w:rPr>
          <w:lang w:val="ru-RU"/>
        </w:rPr>
        <w:t> </w:t>
      </w:r>
      <w:r w:rsidRPr="004D371B">
        <w:rPr>
          <w:lang w:val="ru-RU"/>
        </w:rPr>
        <w:t>факсу (+41 22 730 5853) либо по электронной почте (</w:t>
      </w:r>
      <w:r w:rsidR="00565237">
        <w:fldChar w:fldCharType="begin"/>
      </w:r>
      <w:r w:rsidR="00565237" w:rsidRPr="00565237">
        <w:rPr>
          <w:lang w:val="ru-RU"/>
        </w:rPr>
        <w:instrText xml:space="preserve"> </w:instrText>
      </w:r>
      <w:r w:rsidR="00565237">
        <w:instrText>HYPERLINK</w:instrText>
      </w:r>
      <w:r w:rsidR="00565237" w:rsidRPr="00565237">
        <w:rPr>
          <w:lang w:val="ru-RU"/>
        </w:rPr>
        <w:instrText xml:space="preserve"> "</w:instrText>
      </w:r>
      <w:r w:rsidR="00565237">
        <w:instrText>mailto</w:instrText>
      </w:r>
      <w:r w:rsidR="00565237" w:rsidRPr="00565237">
        <w:rPr>
          <w:lang w:val="ru-RU"/>
        </w:rPr>
        <w:instrText>:</w:instrText>
      </w:r>
      <w:r w:rsidR="00565237">
        <w:instrText>tsbreg</w:instrText>
      </w:r>
      <w:r w:rsidR="00565237" w:rsidRPr="00565237">
        <w:rPr>
          <w:lang w:val="ru-RU"/>
        </w:rPr>
        <w:instrText>@</w:instrText>
      </w:r>
      <w:r w:rsidR="00565237">
        <w:instrText>itu</w:instrText>
      </w:r>
      <w:r w:rsidR="00565237" w:rsidRPr="00565237">
        <w:rPr>
          <w:lang w:val="ru-RU"/>
        </w:rPr>
        <w:instrText>.</w:instrText>
      </w:r>
      <w:r w:rsidR="00565237">
        <w:instrText>int</w:instrText>
      </w:r>
      <w:r w:rsidR="00565237" w:rsidRPr="00565237">
        <w:rPr>
          <w:lang w:val="ru-RU"/>
        </w:rPr>
        <w:instrText xml:space="preserve">" </w:instrText>
      </w:r>
      <w:r w:rsidR="00565237">
        <w:fldChar w:fldCharType="separate"/>
      </w:r>
      <w:r w:rsidRPr="004D371B">
        <w:rPr>
          <w:rStyle w:val="Hyperlink"/>
          <w:rFonts w:asciiTheme="majorBidi" w:hAnsiTheme="majorBidi" w:cstheme="majorBidi"/>
          <w:szCs w:val="22"/>
          <w:lang w:val="ru-RU"/>
        </w:rPr>
        <w:t>tsbreg@itu.int</w:t>
      </w:r>
      <w:r w:rsidR="00565237">
        <w:rPr>
          <w:rStyle w:val="Hyperlink"/>
          <w:rFonts w:asciiTheme="majorBidi" w:hAnsiTheme="majorBidi" w:cstheme="majorBidi"/>
          <w:szCs w:val="22"/>
          <w:lang w:val="ru-RU"/>
        </w:rPr>
        <w:fldChar w:fldCharType="end"/>
      </w:r>
      <w:r w:rsidRPr="004D371B">
        <w:rPr>
          <w:lang w:val="ru-RU"/>
        </w:rPr>
        <w:t>).</w:t>
      </w:r>
    </w:p>
    <w:p w:rsidR="008C677E" w:rsidRPr="0053108B" w:rsidRDefault="008C677E" w:rsidP="00546C04">
      <w:pPr>
        <w:rPr>
          <w:lang w:val="ru-RU"/>
        </w:rPr>
      </w:pPr>
    </w:p>
    <w:p w:rsidR="008C677E" w:rsidRPr="0053108B" w:rsidRDefault="008C677E" w:rsidP="00546C04">
      <w:pPr>
        <w:rPr>
          <w:lang w:val="ru-RU"/>
        </w:rPr>
        <w:sectPr w:rsidR="008C677E" w:rsidRPr="0053108B" w:rsidSect="00570209">
          <w:headerReference w:type="even" r:id="rId14"/>
          <w:headerReference w:type="default" r:id="rId15"/>
          <w:footerReference w:type="even" r:id="rId16"/>
          <w:footerReference w:type="default" r:id="rId17"/>
          <w:footerReference w:type="first" r:id="rId18"/>
          <w:type w:val="oddPage"/>
          <w:pgSz w:w="11907" w:h="16840" w:code="9"/>
          <w:pgMar w:top="1134" w:right="1134" w:bottom="1134" w:left="1134" w:header="567" w:footer="567" w:gutter="0"/>
          <w:cols w:space="720"/>
          <w:titlePg/>
          <w:docGrid w:linePitch="360"/>
        </w:sectPr>
      </w:pPr>
    </w:p>
    <w:p w:rsidR="00276431" w:rsidRPr="0053301F" w:rsidRDefault="00276431" w:rsidP="00F34859">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276431">
        <w:rPr>
          <w:sz w:val="26"/>
          <w:szCs w:val="26"/>
        </w:rPr>
        <w:lastRenderedPageBreak/>
        <w:t>FORM</w:t>
      </w:r>
      <w:r w:rsidRPr="00276431">
        <w:rPr>
          <w:sz w:val="26"/>
          <w:szCs w:val="26"/>
          <w:lang w:val="en-US"/>
        </w:rPr>
        <w:t xml:space="preserve"> 1 </w:t>
      </w:r>
      <w:r w:rsidRPr="00AC6388">
        <w:rPr>
          <w:sz w:val="26"/>
          <w:szCs w:val="26"/>
          <w:lang w:val="en-US"/>
        </w:rPr>
        <w:t>–</w:t>
      </w:r>
      <w:r w:rsidRPr="00276431">
        <w:rPr>
          <w:sz w:val="26"/>
          <w:szCs w:val="26"/>
          <w:lang w:val="en-US"/>
        </w:rPr>
        <w:t xml:space="preserve"> </w:t>
      </w:r>
      <w:proofErr w:type="gramStart"/>
      <w:r w:rsidRPr="00276431">
        <w:rPr>
          <w:sz w:val="26"/>
          <w:szCs w:val="26"/>
          <w:lang w:val="en-US"/>
        </w:rPr>
        <w:t>HOTELS</w:t>
      </w:r>
      <w:proofErr w:type="gramEnd"/>
      <w:r w:rsidRPr="00AC6388">
        <w:rPr>
          <w:sz w:val="26"/>
          <w:szCs w:val="26"/>
          <w:lang w:val="en-US"/>
        </w:rPr>
        <w:br/>
      </w:r>
      <w:r w:rsidRPr="007B5B29">
        <w:rPr>
          <w:lang w:val="en-US"/>
        </w:rPr>
        <w:t>(to TSB Collective letter</w:t>
      </w:r>
      <w:r>
        <w:rPr>
          <w:lang w:val="en-US"/>
        </w:rPr>
        <w:t xml:space="preserve"> 2/11</w:t>
      </w:r>
      <w:r w:rsidRPr="007B5B29">
        <w:rPr>
          <w:lang w:val="en-US"/>
        </w:rPr>
        <w:t>)</w:t>
      </w:r>
    </w:p>
    <w:tbl>
      <w:tblPr>
        <w:tblW w:w="0" w:type="auto"/>
        <w:jc w:val="center"/>
        <w:tblLayout w:type="fixed"/>
        <w:tblLook w:val="0000" w:firstRow="0" w:lastRow="0" w:firstColumn="0" w:lastColumn="0" w:noHBand="0" w:noVBand="0"/>
      </w:tblPr>
      <w:tblGrid>
        <w:gridCol w:w="9360"/>
      </w:tblGrid>
      <w:tr w:rsidR="00276431" w:rsidRPr="00C67AB9" w:rsidTr="00276431">
        <w:trPr>
          <w:cantSplit/>
          <w:jc w:val="center"/>
        </w:trPr>
        <w:tc>
          <w:tcPr>
            <w:tcW w:w="9360" w:type="dxa"/>
            <w:tcBorders>
              <w:top w:val="single" w:sz="6" w:space="0" w:color="auto"/>
              <w:left w:val="single" w:sz="6" w:space="0" w:color="auto"/>
              <w:bottom w:val="single" w:sz="6" w:space="0" w:color="auto"/>
              <w:right w:val="single" w:sz="6" w:space="0" w:color="auto"/>
            </w:tcBorders>
          </w:tcPr>
          <w:p w:rsidR="00276431" w:rsidRDefault="00276431" w:rsidP="00276431">
            <w:pPr>
              <w:tabs>
                <w:tab w:val="left" w:pos="1440"/>
                <w:tab w:val="left" w:pos="8647"/>
              </w:tabs>
              <w:spacing w:before="0" w:line="288" w:lineRule="atLeast"/>
              <w:ind w:right="133"/>
              <w:jc w:val="center"/>
              <w:rPr>
                <w:i/>
                <w:sz w:val="20"/>
              </w:rPr>
            </w:pPr>
          </w:p>
          <w:p w:rsidR="00276431" w:rsidRPr="001F5A0A" w:rsidRDefault="00276431" w:rsidP="00276431">
            <w:pPr>
              <w:tabs>
                <w:tab w:val="left" w:pos="1440"/>
                <w:tab w:val="left" w:pos="8647"/>
              </w:tabs>
              <w:spacing w:before="0" w:line="288" w:lineRule="atLeast"/>
              <w:ind w:right="133"/>
              <w:jc w:val="center"/>
              <w:rPr>
                <w:i/>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p w:rsidR="00276431" w:rsidRPr="00C67AB9" w:rsidRDefault="00276431" w:rsidP="00276431">
            <w:pPr>
              <w:spacing w:before="0" w:after="100" w:line="288" w:lineRule="atLeast"/>
              <w:ind w:right="130"/>
              <w:jc w:val="center"/>
              <w:rPr>
                <w:sz w:val="20"/>
              </w:rPr>
            </w:pPr>
          </w:p>
        </w:tc>
      </w:tr>
    </w:tbl>
    <w:p w:rsidR="00276431" w:rsidRPr="00C67AB9" w:rsidRDefault="00276431" w:rsidP="00276431">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276431" w:rsidTr="00276431">
        <w:trPr>
          <w:cantSplit/>
          <w:jc w:val="center"/>
        </w:trPr>
        <w:tc>
          <w:tcPr>
            <w:tcW w:w="1291" w:type="dxa"/>
          </w:tcPr>
          <w:p w:rsidR="00276431" w:rsidRDefault="00276431" w:rsidP="00276431">
            <w:pPr>
              <w:tabs>
                <w:tab w:val="center" w:pos="9639"/>
              </w:tabs>
              <w:spacing w:before="57" w:line="240" w:lineRule="atLeast"/>
              <w:ind w:right="-176"/>
              <w:jc w:val="center"/>
              <w:rPr>
                <w:sz w:val="28"/>
              </w:rPr>
            </w:pPr>
            <w:r>
              <w:rPr>
                <w:noProof/>
                <w:lang w:eastAsia="zh-CN"/>
              </w:rPr>
              <w:drawing>
                <wp:inline distT="0" distB="0" distL="0" distR="0" wp14:anchorId="4359F790" wp14:editId="6D7B3A9B">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76431" w:rsidRPr="001F5A0A" w:rsidRDefault="00276431" w:rsidP="0027643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76431" w:rsidRDefault="00276431" w:rsidP="00276431">
            <w:pPr>
              <w:tabs>
                <w:tab w:val="center" w:pos="9639"/>
              </w:tabs>
              <w:spacing w:before="57" w:line="240" w:lineRule="atLeast"/>
              <w:ind w:left="-142" w:right="-74"/>
              <w:jc w:val="center"/>
              <w:rPr>
                <w:sz w:val="28"/>
              </w:rPr>
            </w:pPr>
            <w:r>
              <w:rPr>
                <w:noProof/>
                <w:lang w:eastAsia="zh-CN"/>
              </w:rPr>
              <w:drawing>
                <wp:inline distT="0" distB="0" distL="0" distR="0" wp14:anchorId="71586079" wp14:editId="667A076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76431" w:rsidRDefault="00276431" w:rsidP="00276431">
      <w:pPr>
        <w:tabs>
          <w:tab w:val="left" w:pos="1440"/>
        </w:tabs>
        <w:spacing w:before="0" w:line="240" w:lineRule="atLeast"/>
        <w:ind w:left="284" w:right="-143"/>
        <w:jc w:val="center"/>
        <w:rPr>
          <w:b/>
        </w:rPr>
      </w:pPr>
    </w:p>
    <w:p w:rsidR="00276431" w:rsidRPr="00403633" w:rsidRDefault="00276431" w:rsidP="00276431">
      <w:pPr>
        <w:tabs>
          <w:tab w:val="center" w:pos="4678"/>
        </w:tabs>
        <w:spacing w:before="0" w:line="240" w:lineRule="atLeast"/>
        <w:ind w:left="284" w:right="-143"/>
        <w:jc w:val="center"/>
        <w:rPr>
          <w:b/>
          <w:bCs/>
        </w:rPr>
      </w:pPr>
      <w:r w:rsidRPr="00403633">
        <w:rPr>
          <w:b/>
          <w:bCs/>
        </w:rPr>
        <w:t>TELECOMMUNI</w:t>
      </w:r>
      <w:bookmarkStart w:id="1" w:name="_GoBack"/>
      <w:bookmarkEnd w:id="1"/>
      <w:r w:rsidRPr="00403633">
        <w:rPr>
          <w:b/>
          <w:bCs/>
        </w:rPr>
        <w:t>CATION STANDARDIZATION SECTOR</w:t>
      </w:r>
      <w:r w:rsidRPr="00403633">
        <w:rPr>
          <w:b/>
          <w:bCs/>
        </w:rPr>
        <w:br/>
      </w:r>
    </w:p>
    <w:p w:rsidR="00276431" w:rsidRPr="00403633" w:rsidRDefault="00276431" w:rsidP="00664551">
      <w:pPr>
        <w:tabs>
          <w:tab w:val="left" w:pos="1440"/>
        </w:tabs>
        <w:spacing w:before="0" w:line="240" w:lineRule="atLeast"/>
        <w:ind w:right="-143"/>
        <w:rPr>
          <w:sz w:val="20"/>
        </w:rPr>
      </w:pPr>
    </w:p>
    <w:p w:rsidR="00276431" w:rsidRPr="00E20C97" w:rsidRDefault="00276431" w:rsidP="00664551">
      <w:pPr>
        <w:tabs>
          <w:tab w:val="left" w:pos="1440"/>
        </w:tabs>
        <w:spacing w:before="0" w:line="240" w:lineRule="atLeast"/>
        <w:ind w:right="515"/>
        <w:rPr>
          <w:sz w:val="20"/>
        </w:rPr>
      </w:pPr>
      <w:r>
        <w:rPr>
          <w:i/>
          <w:sz w:val="20"/>
        </w:rPr>
        <w:t xml:space="preserve">SG/WP meeting -------------------------------------   from    </w:t>
      </w:r>
      <w:proofErr w:type="gramStart"/>
      <w:r>
        <w:rPr>
          <w:i/>
          <w:sz w:val="20"/>
        </w:rPr>
        <w:t>-------------------------  to</w:t>
      </w:r>
      <w:proofErr w:type="gramEnd"/>
      <w:r>
        <w:rPr>
          <w:i/>
          <w:sz w:val="20"/>
        </w:rPr>
        <w:t xml:space="preserve"> ----------------------- in Geneva</w:t>
      </w:r>
    </w:p>
    <w:p w:rsidR="00276431" w:rsidRPr="00E20C97" w:rsidRDefault="00276431" w:rsidP="00664551">
      <w:pPr>
        <w:tabs>
          <w:tab w:val="left" w:pos="1440"/>
        </w:tabs>
        <w:spacing w:before="0" w:line="240" w:lineRule="atLeast"/>
        <w:ind w:right="515"/>
        <w:rPr>
          <w:sz w:val="20"/>
        </w:rPr>
      </w:pPr>
    </w:p>
    <w:p w:rsidR="00276431" w:rsidRPr="00E20C97" w:rsidRDefault="00276431" w:rsidP="00664551">
      <w:pPr>
        <w:tabs>
          <w:tab w:val="left" w:pos="1440"/>
        </w:tabs>
        <w:spacing w:before="0" w:line="240" w:lineRule="atLeast"/>
        <w:ind w:right="515"/>
        <w:rPr>
          <w:sz w:val="20"/>
        </w:rPr>
      </w:pPr>
    </w:p>
    <w:p w:rsidR="00276431" w:rsidRPr="00E20C97" w:rsidRDefault="00276431" w:rsidP="00664551">
      <w:pPr>
        <w:tabs>
          <w:tab w:val="left" w:pos="1440"/>
        </w:tabs>
        <w:spacing w:before="0" w:line="240" w:lineRule="atLeast"/>
        <w:ind w:right="515"/>
        <w:rPr>
          <w:sz w:val="20"/>
        </w:rPr>
      </w:pPr>
      <w:r>
        <w:rPr>
          <w:i/>
          <w:sz w:val="20"/>
        </w:rPr>
        <w:t>Confirmation of the reservation made on (date) -------------------------   with (hotel)   --------------------------------</w:t>
      </w:r>
    </w:p>
    <w:p w:rsidR="00276431" w:rsidRPr="00E20C97" w:rsidRDefault="00276431" w:rsidP="00664551">
      <w:pPr>
        <w:tabs>
          <w:tab w:val="left" w:pos="1440"/>
        </w:tabs>
        <w:spacing w:before="0" w:line="240" w:lineRule="atLeast"/>
        <w:ind w:right="515"/>
        <w:rPr>
          <w:sz w:val="20"/>
        </w:rPr>
      </w:pPr>
    </w:p>
    <w:p w:rsidR="00276431" w:rsidRPr="00E20C97" w:rsidRDefault="00276431" w:rsidP="00664551">
      <w:pPr>
        <w:tabs>
          <w:tab w:val="left" w:pos="1440"/>
        </w:tabs>
        <w:spacing w:before="0" w:line="240" w:lineRule="atLeast"/>
        <w:ind w:right="515"/>
        <w:rPr>
          <w:sz w:val="20"/>
        </w:rPr>
      </w:pPr>
    </w:p>
    <w:p w:rsidR="00276431" w:rsidRPr="008B1814" w:rsidRDefault="00276431" w:rsidP="00664551">
      <w:pPr>
        <w:tabs>
          <w:tab w:val="left" w:pos="1440"/>
        </w:tabs>
        <w:spacing w:before="0" w:line="240" w:lineRule="atLeast"/>
        <w:ind w:right="515"/>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276431" w:rsidRPr="008B1814" w:rsidRDefault="00276431" w:rsidP="00664551">
      <w:pPr>
        <w:tabs>
          <w:tab w:val="left" w:pos="1440"/>
        </w:tabs>
        <w:spacing w:before="0" w:line="240" w:lineRule="atLeast"/>
        <w:ind w:right="515"/>
        <w:rPr>
          <w:sz w:val="20"/>
        </w:rPr>
      </w:pPr>
    </w:p>
    <w:p w:rsidR="00276431" w:rsidRPr="008B1814" w:rsidRDefault="00276431" w:rsidP="00664551">
      <w:pPr>
        <w:tabs>
          <w:tab w:val="left" w:pos="1440"/>
        </w:tabs>
        <w:spacing w:before="0" w:line="240" w:lineRule="atLeast"/>
        <w:ind w:right="515"/>
        <w:rPr>
          <w:sz w:val="20"/>
        </w:rPr>
      </w:pPr>
    </w:p>
    <w:p w:rsidR="00276431" w:rsidRDefault="00276431" w:rsidP="00664551">
      <w:pPr>
        <w:tabs>
          <w:tab w:val="left" w:pos="1440"/>
        </w:tabs>
        <w:spacing w:before="0" w:line="240" w:lineRule="atLeast"/>
        <w:ind w:right="515"/>
        <w:rPr>
          <w:i/>
          <w:sz w:val="20"/>
        </w:rPr>
      </w:pPr>
      <w:r>
        <w:rPr>
          <w:i/>
          <w:sz w:val="20"/>
        </w:rPr>
        <w:t>------------ single/double room(s)</w:t>
      </w:r>
    </w:p>
    <w:p w:rsidR="00276431" w:rsidRDefault="00276431" w:rsidP="00664551">
      <w:pPr>
        <w:tabs>
          <w:tab w:val="left" w:pos="1440"/>
        </w:tabs>
        <w:spacing w:before="0" w:line="240" w:lineRule="atLeast"/>
        <w:ind w:right="515"/>
        <w:rPr>
          <w:i/>
          <w:sz w:val="20"/>
        </w:rPr>
      </w:pPr>
    </w:p>
    <w:p w:rsidR="00276431" w:rsidRDefault="00276431" w:rsidP="00664551">
      <w:pPr>
        <w:tabs>
          <w:tab w:val="left" w:pos="1440"/>
        </w:tabs>
        <w:spacing w:before="0" w:line="240" w:lineRule="atLeast"/>
        <w:ind w:right="515"/>
        <w:rPr>
          <w:i/>
          <w:sz w:val="20"/>
        </w:rPr>
      </w:pPr>
      <w:proofErr w:type="gramStart"/>
      <w:r>
        <w:rPr>
          <w:i/>
          <w:sz w:val="20"/>
        </w:rPr>
        <w:t>arriving</w:t>
      </w:r>
      <w:proofErr w:type="gramEnd"/>
      <w:r>
        <w:rPr>
          <w:i/>
          <w:sz w:val="20"/>
        </w:rPr>
        <w:t xml:space="preserve"> on (date) ---------------------------  at (time)  -------------  departing on (date) -------------------------------</w:t>
      </w:r>
    </w:p>
    <w:p w:rsidR="00276431" w:rsidRDefault="00276431" w:rsidP="00664551">
      <w:pPr>
        <w:tabs>
          <w:tab w:val="left" w:pos="1440"/>
        </w:tabs>
        <w:spacing w:before="0" w:line="240" w:lineRule="atLeast"/>
        <w:ind w:right="515"/>
        <w:rPr>
          <w:sz w:val="20"/>
        </w:rPr>
      </w:pPr>
    </w:p>
    <w:p w:rsidR="00276431" w:rsidRPr="008B1814" w:rsidRDefault="00276431" w:rsidP="00664551">
      <w:pPr>
        <w:tabs>
          <w:tab w:val="left" w:pos="1440"/>
        </w:tabs>
        <w:spacing w:before="0" w:line="240" w:lineRule="atLeast"/>
        <w:ind w:right="515"/>
        <w:rPr>
          <w:sz w:val="20"/>
        </w:rPr>
      </w:pPr>
    </w:p>
    <w:p w:rsidR="00276431" w:rsidRPr="00542259" w:rsidRDefault="00276431" w:rsidP="00664551">
      <w:pPr>
        <w:tabs>
          <w:tab w:val="clear" w:pos="794"/>
          <w:tab w:val="clear" w:pos="1191"/>
          <w:tab w:val="clear" w:pos="1588"/>
          <w:tab w:val="clear" w:pos="1985"/>
        </w:tabs>
        <w:spacing w:before="100" w:beforeAutospacing="1" w:after="100" w:afterAutospacing="1"/>
        <w:outlineLvl w:val="3"/>
        <w:rPr>
          <w:rFonts w:eastAsia="SimSun"/>
          <w:i/>
          <w:iCs/>
          <w:sz w:val="20"/>
          <w:lang w:eastAsia="zh-CN"/>
        </w:rPr>
      </w:pPr>
      <w:r w:rsidRPr="00542259">
        <w:rPr>
          <w:rFonts w:eastAsia="SimSun"/>
          <w:b/>
          <w:bCs/>
          <w:i/>
          <w:iCs/>
          <w:sz w:val="20"/>
          <w:lang w:eastAsia="zh-CN"/>
        </w:rPr>
        <w:t xml:space="preserve">GENEVA TRANSPORT </w:t>
      </w:r>
      <w:proofErr w:type="gramStart"/>
      <w:r w:rsidRPr="00542259">
        <w:rPr>
          <w:rFonts w:eastAsia="SimSun"/>
          <w:b/>
          <w:bCs/>
          <w:i/>
          <w:iCs/>
          <w:sz w:val="20"/>
          <w:lang w:eastAsia="zh-CN"/>
        </w:rPr>
        <w:t>CARD :</w:t>
      </w:r>
      <w:proofErr w:type="gramEnd"/>
      <w:r w:rsidRPr="00542259">
        <w:rPr>
          <w:rFonts w:eastAsia="SimSun"/>
          <w:b/>
          <w:bCs/>
          <w:i/>
          <w:iCs/>
          <w:sz w:val="20"/>
          <w:lang w:eastAsia="zh-CN"/>
        </w:rPr>
        <w:t xml:space="preserve">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76431" w:rsidRPr="00C67AB9" w:rsidRDefault="00276431" w:rsidP="00664551">
      <w:pPr>
        <w:tabs>
          <w:tab w:val="left" w:pos="1440"/>
        </w:tabs>
        <w:spacing w:before="0" w:line="240" w:lineRule="atLeast"/>
        <w:ind w:right="515"/>
        <w:rPr>
          <w:sz w:val="20"/>
        </w:rPr>
      </w:pPr>
    </w:p>
    <w:p w:rsidR="00276431" w:rsidRPr="00C67AB9" w:rsidRDefault="00276431" w:rsidP="00664551">
      <w:pPr>
        <w:tabs>
          <w:tab w:val="left" w:pos="1440"/>
        </w:tabs>
        <w:spacing w:before="0" w:line="240" w:lineRule="atLeast"/>
        <w:ind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276431" w:rsidRPr="00C67AB9" w:rsidRDefault="00276431" w:rsidP="00664551">
      <w:pPr>
        <w:tabs>
          <w:tab w:val="left" w:pos="1440"/>
        </w:tabs>
        <w:spacing w:before="0" w:line="240" w:lineRule="atLeast"/>
        <w:ind w:right="515"/>
        <w:rPr>
          <w:sz w:val="20"/>
        </w:rPr>
      </w:pPr>
    </w:p>
    <w:p w:rsidR="00276431" w:rsidRPr="00C67AB9" w:rsidRDefault="00276431" w:rsidP="00664551">
      <w:pPr>
        <w:tabs>
          <w:tab w:val="left" w:pos="1440"/>
        </w:tabs>
        <w:spacing w:before="0" w:line="240" w:lineRule="atLeast"/>
        <w:ind w:right="515"/>
        <w:rPr>
          <w:sz w:val="20"/>
        </w:rPr>
      </w:pPr>
      <w:r w:rsidRPr="00C67AB9">
        <w:rPr>
          <w:i/>
          <w:sz w:val="20"/>
        </w:rPr>
        <w:t xml:space="preserve">First name    </w:t>
      </w:r>
      <w:r w:rsidRPr="00C67AB9">
        <w:rPr>
          <w:sz w:val="20"/>
        </w:rPr>
        <w:t xml:space="preserve">    ----------------------------------------------</w:t>
      </w:r>
      <w:r>
        <w:rPr>
          <w:sz w:val="20"/>
        </w:rPr>
        <w:t>-------------------------------------------------------------------</w:t>
      </w:r>
    </w:p>
    <w:p w:rsidR="00276431" w:rsidRPr="00C67AB9" w:rsidRDefault="00276431" w:rsidP="00664551">
      <w:pPr>
        <w:tabs>
          <w:tab w:val="left" w:pos="1440"/>
        </w:tabs>
        <w:spacing w:before="0" w:line="240" w:lineRule="atLeast"/>
        <w:ind w:right="515"/>
        <w:rPr>
          <w:sz w:val="20"/>
        </w:rPr>
      </w:pPr>
    </w:p>
    <w:p w:rsidR="00276431" w:rsidRPr="00C67AB9" w:rsidRDefault="00276431" w:rsidP="00664551">
      <w:pPr>
        <w:tabs>
          <w:tab w:val="left" w:pos="1440"/>
        </w:tabs>
        <w:spacing w:before="0" w:line="240" w:lineRule="atLeast"/>
        <w:ind w:right="515"/>
        <w:rPr>
          <w:sz w:val="20"/>
        </w:rPr>
      </w:pPr>
    </w:p>
    <w:p w:rsidR="00276431" w:rsidRPr="00C67AB9" w:rsidRDefault="00276431" w:rsidP="00664551">
      <w:pPr>
        <w:tabs>
          <w:tab w:val="left" w:pos="1440"/>
        </w:tabs>
        <w:spacing w:before="0" w:line="240" w:lineRule="atLeast"/>
        <w:ind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276431" w:rsidRPr="008B1814" w:rsidRDefault="00276431" w:rsidP="00664551">
      <w:pPr>
        <w:tabs>
          <w:tab w:val="left" w:pos="1440"/>
        </w:tabs>
        <w:spacing w:before="0" w:line="240" w:lineRule="atLeast"/>
        <w:ind w:right="515"/>
        <w:rPr>
          <w:i/>
          <w:iCs/>
          <w:sz w:val="20"/>
        </w:rPr>
      </w:pPr>
      <w:r w:rsidRPr="008B1814">
        <w:rPr>
          <w:i/>
          <w:iCs/>
          <w:sz w:val="20"/>
        </w:rPr>
        <w:t>----------------------------------------------------------------------------------------         Fax: -------------------------------</w:t>
      </w:r>
    </w:p>
    <w:p w:rsidR="00276431" w:rsidRPr="008B1814" w:rsidRDefault="00276431" w:rsidP="00664551">
      <w:pPr>
        <w:tabs>
          <w:tab w:val="left" w:pos="1440"/>
        </w:tabs>
        <w:spacing w:before="0" w:line="240" w:lineRule="atLeast"/>
        <w:ind w:right="515"/>
        <w:rPr>
          <w:i/>
          <w:iCs/>
          <w:sz w:val="20"/>
        </w:rPr>
      </w:pPr>
    </w:p>
    <w:p w:rsidR="00276431" w:rsidRPr="00403633" w:rsidRDefault="00276431" w:rsidP="00664551">
      <w:pPr>
        <w:tabs>
          <w:tab w:val="left" w:pos="1440"/>
        </w:tabs>
        <w:spacing w:before="0" w:line="240" w:lineRule="atLeast"/>
        <w:ind w:right="515"/>
        <w:rPr>
          <w:sz w:val="20"/>
        </w:rPr>
      </w:pPr>
      <w:r w:rsidRPr="00403633">
        <w:rPr>
          <w:i/>
          <w:iCs/>
          <w:sz w:val="20"/>
        </w:rPr>
        <w:t>----------------------------------------------------------------------------------------      E-mail:</w:t>
      </w:r>
      <w:r w:rsidRPr="00403633">
        <w:rPr>
          <w:sz w:val="20"/>
        </w:rPr>
        <w:t xml:space="preserve"> ------------------------------</w:t>
      </w:r>
    </w:p>
    <w:p w:rsidR="00276431" w:rsidRPr="00403633" w:rsidRDefault="00276431" w:rsidP="00664551">
      <w:pPr>
        <w:tabs>
          <w:tab w:val="left" w:pos="1440"/>
        </w:tabs>
        <w:spacing w:before="0" w:line="240" w:lineRule="atLeast"/>
        <w:ind w:right="515"/>
        <w:rPr>
          <w:sz w:val="20"/>
        </w:rPr>
      </w:pPr>
    </w:p>
    <w:p w:rsidR="00276431" w:rsidRPr="00403633" w:rsidRDefault="00276431" w:rsidP="00664551">
      <w:pPr>
        <w:tabs>
          <w:tab w:val="left" w:pos="1440"/>
        </w:tabs>
        <w:spacing w:before="0" w:line="240" w:lineRule="atLeast"/>
        <w:ind w:right="515"/>
        <w:rPr>
          <w:sz w:val="20"/>
        </w:rPr>
      </w:pPr>
    </w:p>
    <w:p w:rsidR="00276431" w:rsidRPr="00C67AB9" w:rsidRDefault="00276431" w:rsidP="00664551">
      <w:pPr>
        <w:tabs>
          <w:tab w:val="left" w:pos="1440"/>
        </w:tabs>
        <w:spacing w:before="0" w:line="240" w:lineRule="atLeast"/>
        <w:ind w:right="515"/>
        <w:rPr>
          <w:sz w:val="20"/>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rPr>
        <w:t>othe</w:t>
      </w:r>
      <w:r>
        <w:rPr>
          <w:i/>
          <w:sz w:val="20"/>
        </w:rPr>
        <w:t>r) ---------------------------------</w:t>
      </w:r>
    </w:p>
    <w:p w:rsidR="00276431" w:rsidRPr="00C67AB9" w:rsidRDefault="00276431" w:rsidP="00664551">
      <w:pPr>
        <w:tabs>
          <w:tab w:val="left" w:pos="1440"/>
        </w:tabs>
        <w:spacing w:before="0" w:line="240" w:lineRule="atLeast"/>
        <w:ind w:right="515"/>
        <w:rPr>
          <w:sz w:val="20"/>
        </w:rPr>
      </w:pPr>
    </w:p>
    <w:p w:rsidR="00276431" w:rsidRPr="00C67AB9" w:rsidRDefault="00276431" w:rsidP="00664551">
      <w:pPr>
        <w:tabs>
          <w:tab w:val="left" w:pos="1440"/>
        </w:tabs>
        <w:spacing w:before="0" w:line="240" w:lineRule="atLeast"/>
        <w:ind w:right="515"/>
        <w:rPr>
          <w:sz w:val="20"/>
        </w:rPr>
      </w:pPr>
    </w:p>
    <w:p w:rsidR="00276431" w:rsidRPr="00C67AB9" w:rsidRDefault="00276431" w:rsidP="00664551">
      <w:pPr>
        <w:tabs>
          <w:tab w:val="left" w:pos="1440"/>
        </w:tabs>
        <w:spacing w:before="0" w:line="240" w:lineRule="atLeast"/>
        <w:ind w:right="515"/>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valid</w:t>
      </w:r>
      <w:proofErr w:type="gramEnd"/>
      <w:r>
        <w:rPr>
          <w:i/>
          <w:sz w:val="20"/>
        </w:rPr>
        <w:t xml:space="preserve"> until</w:t>
      </w:r>
      <w:r>
        <w:rPr>
          <w:sz w:val="20"/>
        </w:rPr>
        <w:t xml:space="preserve">      --</w:t>
      </w:r>
      <w:r w:rsidRPr="00C67AB9">
        <w:rPr>
          <w:sz w:val="20"/>
        </w:rPr>
        <w:t>-------------------</w:t>
      </w:r>
      <w:r>
        <w:rPr>
          <w:sz w:val="20"/>
        </w:rPr>
        <w:t>----------------------------</w:t>
      </w:r>
    </w:p>
    <w:p w:rsidR="00276431" w:rsidRPr="00C67AB9" w:rsidRDefault="00276431" w:rsidP="00664551">
      <w:pPr>
        <w:tabs>
          <w:tab w:val="left" w:pos="1440"/>
        </w:tabs>
        <w:spacing w:before="0" w:line="240" w:lineRule="atLeast"/>
        <w:ind w:right="515"/>
        <w:rPr>
          <w:sz w:val="20"/>
        </w:rPr>
      </w:pPr>
    </w:p>
    <w:p w:rsidR="00276431" w:rsidRPr="00C67AB9" w:rsidRDefault="00276431" w:rsidP="00664551">
      <w:pPr>
        <w:tabs>
          <w:tab w:val="left" w:pos="1440"/>
        </w:tabs>
        <w:spacing w:before="0" w:line="240" w:lineRule="atLeast"/>
        <w:ind w:right="515"/>
        <w:rPr>
          <w:sz w:val="20"/>
        </w:rPr>
      </w:pPr>
    </w:p>
    <w:p w:rsidR="00276431" w:rsidRDefault="00276431" w:rsidP="00664551">
      <w:pPr>
        <w:tabs>
          <w:tab w:val="left" w:pos="1440"/>
        </w:tabs>
        <w:spacing w:before="0" w:line="240" w:lineRule="atLeast"/>
        <w:ind w:right="515"/>
        <w:rPr>
          <w:sz w:val="20"/>
        </w:rPr>
      </w:pPr>
      <w:r>
        <w:rPr>
          <w:i/>
          <w:sz w:val="20"/>
        </w:rPr>
        <w:t>Date</w:t>
      </w:r>
      <w:r>
        <w:rPr>
          <w:sz w:val="20"/>
        </w:rPr>
        <w:t xml:space="preserve"> -----------------------------------------------------      </w:t>
      </w:r>
      <w:r>
        <w:rPr>
          <w:i/>
          <w:sz w:val="20"/>
        </w:rPr>
        <w:t xml:space="preserve">Signature </w:t>
      </w:r>
      <w:r>
        <w:rPr>
          <w:sz w:val="20"/>
        </w:rPr>
        <w:t xml:space="preserve">       --------------------------------------------------</w:t>
      </w:r>
    </w:p>
    <w:p w:rsidR="00276431" w:rsidRDefault="00276431" w:rsidP="00276431">
      <w:pPr>
        <w:pStyle w:val="Index1"/>
        <w:spacing w:before="0"/>
        <w:rPr>
          <w:sz w:val="2"/>
        </w:rPr>
      </w:pPr>
    </w:p>
    <w:p w:rsidR="00276431" w:rsidRPr="00CC3DFE" w:rsidRDefault="00276431" w:rsidP="00276431">
      <w:pPr>
        <w:rPr>
          <w:sz w:val="4"/>
          <w:szCs w:val="4"/>
        </w:rPr>
      </w:pPr>
    </w:p>
    <w:p w:rsidR="00276431" w:rsidRPr="00F34859" w:rsidRDefault="00276431" w:rsidP="00F34859">
      <w:pPr>
        <w:tabs>
          <w:tab w:val="clear" w:pos="794"/>
          <w:tab w:val="clear" w:pos="1191"/>
          <w:tab w:val="clear" w:pos="1588"/>
          <w:tab w:val="clear" w:pos="1985"/>
        </w:tabs>
        <w:spacing w:before="0"/>
        <w:rPr>
          <w:rFonts w:asciiTheme="majorBidi" w:hAnsiTheme="majorBidi" w:cstheme="majorBidi"/>
          <w:sz w:val="18"/>
          <w:szCs w:val="18"/>
        </w:rPr>
      </w:pPr>
    </w:p>
    <w:p w:rsidR="00F34859" w:rsidRDefault="00F34859" w:rsidP="00276431">
      <w:pPr>
        <w:ind w:right="-194"/>
        <w:jc w:val="center"/>
        <w:rPr>
          <w:rFonts w:asciiTheme="majorBidi" w:hAnsiTheme="majorBidi" w:cstheme="majorBidi"/>
          <w:b/>
          <w:bCs/>
          <w:sz w:val="28"/>
          <w:szCs w:val="28"/>
        </w:rPr>
        <w:sectPr w:rsidR="00F34859" w:rsidSect="00276431">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134" w:right="1134" w:bottom="1134" w:left="1134" w:header="567" w:footer="567" w:gutter="0"/>
          <w:paperSrc w:first="7" w:other="7"/>
          <w:cols w:space="720"/>
          <w:titlePg/>
          <w:docGrid w:linePitch="326"/>
        </w:sectPr>
      </w:pPr>
    </w:p>
    <w:p w:rsidR="00276431" w:rsidRPr="00F34859" w:rsidRDefault="00276431" w:rsidP="00BB732B">
      <w:pPr>
        <w:pStyle w:val="AnnexNo"/>
        <w:spacing w:before="0"/>
      </w:pPr>
      <w:r w:rsidRPr="00F34859">
        <w:lastRenderedPageBreak/>
        <w:t>ANNEX B</w:t>
      </w:r>
    </w:p>
    <w:p w:rsidR="00276431" w:rsidRPr="00036D91" w:rsidRDefault="00276431" w:rsidP="00BB732B">
      <w:pPr>
        <w:pStyle w:val="AnnexTitle"/>
      </w:pPr>
      <w:r w:rsidRPr="00036D91">
        <w:t>Draft Agenda</w:t>
      </w:r>
    </w:p>
    <w:p w:rsidR="00276431" w:rsidRPr="00036D91" w:rsidRDefault="00276431" w:rsidP="00BB732B">
      <w:pPr>
        <w:tabs>
          <w:tab w:val="clear" w:pos="794"/>
          <w:tab w:val="clear" w:pos="1191"/>
          <w:tab w:val="clear" w:pos="1588"/>
          <w:tab w:val="clear" w:pos="1985"/>
        </w:tabs>
        <w:spacing w:before="360" w:after="240"/>
        <w:rPr>
          <w:rFonts w:asciiTheme="majorBidi" w:hAnsiTheme="majorBidi" w:cstheme="majorBidi"/>
          <w:b/>
          <w:bCs/>
        </w:rPr>
      </w:pPr>
      <w:r w:rsidRPr="00036D91">
        <w:rPr>
          <w:rFonts w:asciiTheme="majorBidi" w:hAnsiTheme="majorBidi" w:cstheme="majorBidi"/>
          <w:b/>
          <w:bCs/>
        </w:rPr>
        <w:t>WP1/11, 21 June 2013,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7"/>
        <w:gridCol w:w="3448"/>
      </w:tblGrid>
      <w:tr w:rsidR="00276431" w:rsidRPr="00514B1E" w:rsidTr="00276431">
        <w:trPr>
          <w:cantSplit/>
          <w:trHeight w:val="385"/>
          <w:tblHeader/>
        </w:trPr>
        <w:tc>
          <w:tcPr>
            <w:tcW w:w="6487" w:type="dxa"/>
            <w:tcBorders>
              <w:top w:val="single" w:sz="4" w:space="0" w:color="auto"/>
              <w:left w:val="single" w:sz="4" w:space="0" w:color="auto"/>
              <w:bottom w:val="single" w:sz="4" w:space="0" w:color="auto"/>
              <w:right w:val="single" w:sz="4" w:space="0" w:color="auto"/>
            </w:tcBorders>
            <w:hideMark/>
          </w:tcPr>
          <w:p w:rsidR="00276431" w:rsidRPr="00036D91" w:rsidRDefault="00276431" w:rsidP="00BB732B">
            <w:pPr>
              <w:overflowPunct w:val="0"/>
              <w:autoSpaceDE w:val="0"/>
              <w:autoSpaceDN w:val="0"/>
              <w:adjustRightInd w:val="0"/>
              <w:spacing w:before="40" w:after="40" w:line="240" w:lineRule="atLeast"/>
              <w:rPr>
                <w:rFonts w:asciiTheme="majorBidi" w:hAnsiTheme="majorBidi" w:cstheme="majorBidi"/>
                <w:b/>
                <w:bCs/>
              </w:rPr>
            </w:pPr>
            <w:r w:rsidRPr="00036D91">
              <w:rPr>
                <w:rFonts w:asciiTheme="majorBidi" w:hAnsiTheme="majorBidi" w:cstheme="majorBidi"/>
                <w:b/>
                <w:bCs/>
              </w:rPr>
              <w:t>Terms of reference</w:t>
            </w:r>
          </w:p>
        </w:tc>
        <w:tc>
          <w:tcPr>
            <w:tcW w:w="3458" w:type="dxa"/>
            <w:tcBorders>
              <w:top w:val="single" w:sz="4" w:space="0" w:color="auto"/>
              <w:left w:val="single" w:sz="4" w:space="0" w:color="auto"/>
              <w:bottom w:val="single" w:sz="4" w:space="0" w:color="auto"/>
              <w:right w:val="single" w:sz="4" w:space="0" w:color="auto"/>
            </w:tcBorders>
            <w:hideMark/>
          </w:tcPr>
          <w:p w:rsidR="00276431" w:rsidRPr="00036D91" w:rsidRDefault="00276431" w:rsidP="00BB732B">
            <w:pPr>
              <w:overflowPunct w:val="0"/>
              <w:autoSpaceDE w:val="0"/>
              <w:autoSpaceDN w:val="0"/>
              <w:adjustRightInd w:val="0"/>
              <w:spacing w:before="40" w:after="40" w:line="240" w:lineRule="atLeast"/>
              <w:rPr>
                <w:rFonts w:asciiTheme="majorBidi" w:hAnsiTheme="majorBidi" w:cstheme="majorBidi"/>
                <w:b/>
                <w:bCs/>
              </w:rPr>
            </w:pPr>
            <w:r w:rsidRPr="00036D91">
              <w:rPr>
                <w:rFonts w:asciiTheme="majorBidi" w:hAnsiTheme="majorBidi" w:cstheme="majorBidi"/>
                <w:b/>
                <w:bCs/>
              </w:rPr>
              <w:t>Contact</w:t>
            </w:r>
          </w:p>
        </w:tc>
      </w:tr>
      <w:tr w:rsidR="00276431" w:rsidRPr="00514B1E" w:rsidTr="00276431">
        <w:trPr>
          <w:cantSplit/>
          <w:trHeight w:val="661"/>
        </w:trPr>
        <w:tc>
          <w:tcPr>
            <w:tcW w:w="6487" w:type="dxa"/>
            <w:tcBorders>
              <w:top w:val="single" w:sz="4" w:space="0" w:color="auto"/>
              <w:left w:val="single" w:sz="4" w:space="0" w:color="auto"/>
              <w:bottom w:val="single" w:sz="4" w:space="0" w:color="auto"/>
              <w:right w:val="single" w:sz="4" w:space="0" w:color="auto"/>
            </w:tcBorders>
            <w:hideMark/>
          </w:tcPr>
          <w:p w:rsidR="00276431" w:rsidRPr="00036D91" w:rsidRDefault="00276431" w:rsidP="00BB732B">
            <w:pPr>
              <w:pStyle w:val="ListParagraph"/>
              <w:numPr>
                <w:ilvl w:val="0"/>
                <w:numId w:val="29"/>
              </w:numPr>
              <w:tabs>
                <w:tab w:val="left" w:pos="284"/>
              </w:tabs>
              <w:overflowPunct w:val="0"/>
              <w:autoSpaceDE w:val="0"/>
              <w:autoSpaceDN w:val="0"/>
              <w:adjustRightInd w:val="0"/>
              <w:spacing w:before="40" w:after="40"/>
              <w:ind w:left="284" w:hanging="284"/>
              <w:rPr>
                <w:rFonts w:asciiTheme="majorBidi" w:hAnsiTheme="majorBidi" w:cstheme="majorBidi"/>
              </w:rPr>
            </w:pPr>
            <w:r w:rsidRPr="00036D91">
              <w:rPr>
                <w:rFonts w:asciiTheme="majorBidi" w:hAnsiTheme="majorBidi" w:cstheme="majorBidi"/>
              </w:rPr>
              <w:t>To consider approval of the following candidate draft Supplements: Draft TRQ.ets-protocol (Signalling Protocol Mappings in Support of Emergency Telecommunications Service in IP Networks) and Draft TRQ.ETS-Overview Revision (Overview of Standards Development Organizations (SDOs) and Other Organizations’ Work on Emergency Telecommunications Service (ETS))</w:t>
            </w:r>
          </w:p>
          <w:p w:rsidR="00276431" w:rsidRPr="00036D91" w:rsidRDefault="00276431" w:rsidP="00BB732B">
            <w:pPr>
              <w:pStyle w:val="ListParagraph"/>
              <w:numPr>
                <w:ilvl w:val="0"/>
                <w:numId w:val="29"/>
              </w:numPr>
              <w:tabs>
                <w:tab w:val="left" w:pos="284"/>
              </w:tabs>
              <w:overflowPunct w:val="0"/>
              <w:autoSpaceDE w:val="0"/>
              <w:autoSpaceDN w:val="0"/>
              <w:adjustRightInd w:val="0"/>
              <w:spacing w:before="40" w:after="40"/>
              <w:ind w:left="284" w:hanging="284"/>
              <w:rPr>
                <w:rFonts w:asciiTheme="majorBidi" w:hAnsiTheme="majorBidi" w:cstheme="majorBidi"/>
              </w:rPr>
            </w:pPr>
            <w:r w:rsidRPr="00036D91">
              <w:rPr>
                <w:rFonts w:asciiTheme="majorBidi" w:hAnsiTheme="majorBidi" w:cstheme="majorBidi"/>
              </w:rPr>
              <w:t>To discuss the progress of work on the draft Recommendations under study in Qs 1, 2, 3/11.</w:t>
            </w:r>
          </w:p>
        </w:tc>
        <w:tc>
          <w:tcPr>
            <w:tcW w:w="3458" w:type="dxa"/>
            <w:tcBorders>
              <w:top w:val="single" w:sz="4" w:space="0" w:color="auto"/>
              <w:left w:val="single" w:sz="4" w:space="0" w:color="auto"/>
              <w:bottom w:val="single" w:sz="4" w:space="0" w:color="auto"/>
              <w:right w:val="single" w:sz="4" w:space="0" w:color="auto"/>
            </w:tcBorders>
          </w:tcPr>
          <w:p w:rsidR="00276431" w:rsidRPr="00514B1E" w:rsidRDefault="00276431" w:rsidP="00BB732B">
            <w:pPr>
              <w:tabs>
                <w:tab w:val="left" w:pos="720"/>
              </w:tabs>
              <w:overflowPunct w:val="0"/>
              <w:autoSpaceDE w:val="0"/>
              <w:autoSpaceDN w:val="0"/>
              <w:adjustRightInd w:val="0"/>
              <w:spacing w:before="40" w:after="40" w:line="240" w:lineRule="atLeast"/>
              <w:rPr>
                <w:rFonts w:asciiTheme="majorBidi" w:hAnsiTheme="majorBidi" w:cstheme="majorBidi"/>
                <w:color w:val="000000"/>
                <w:lang w:val="fr-CH" w:eastAsia="zh-CN"/>
              </w:rPr>
            </w:pPr>
            <w:r w:rsidRPr="00514B1E">
              <w:rPr>
                <w:rFonts w:asciiTheme="majorBidi" w:hAnsiTheme="majorBidi" w:cstheme="majorBidi"/>
                <w:color w:val="000000"/>
                <w:lang w:val="fr-CH" w:eastAsia="zh-CN"/>
              </w:rPr>
              <w:t>Jane Humphrey</w:t>
            </w:r>
            <w:r>
              <w:rPr>
                <w:rFonts w:asciiTheme="majorBidi" w:hAnsiTheme="majorBidi" w:cstheme="majorBidi"/>
                <w:color w:val="000000"/>
                <w:lang w:val="fr-CH" w:eastAsia="zh-CN"/>
              </w:rPr>
              <w:br/>
            </w:r>
            <w:hyperlink r:id="rId26" w:history="1">
              <w:r w:rsidRPr="00E0070D">
                <w:rPr>
                  <w:rStyle w:val="Hyperlink"/>
                  <w:rFonts w:asciiTheme="majorBidi" w:hAnsiTheme="majorBidi" w:cstheme="majorBidi"/>
                  <w:lang w:val="fr-CH" w:eastAsia="zh-CN"/>
                </w:rPr>
                <w:t>jane.humphrey@ericsson.com</w:t>
              </w:r>
            </w:hyperlink>
            <w:r>
              <w:rPr>
                <w:rFonts w:asciiTheme="majorBidi" w:hAnsiTheme="majorBidi" w:cstheme="majorBidi"/>
                <w:color w:val="000000"/>
                <w:lang w:val="fr-CH" w:eastAsia="zh-CN"/>
              </w:rPr>
              <w:t xml:space="preserve"> </w:t>
            </w:r>
          </w:p>
          <w:p w:rsidR="00276431" w:rsidRPr="00036D91" w:rsidRDefault="00276431" w:rsidP="00BB732B">
            <w:pPr>
              <w:tabs>
                <w:tab w:val="left" w:pos="720"/>
              </w:tabs>
              <w:overflowPunct w:val="0"/>
              <w:autoSpaceDE w:val="0"/>
              <w:autoSpaceDN w:val="0"/>
              <w:adjustRightInd w:val="0"/>
              <w:spacing w:before="40" w:after="40" w:line="240" w:lineRule="atLeast"/>
              <w:rPr>
                <w:rFonts w:asciiTheme="majorBidi" w:hAnsiTheme="majorBidi" w:cstheme="majorBidi"/>
                <w:color w:val="000000"/>
                <w:lang w:val="fr-CH" w:eastAsia="zh-CN"/>
              </w:rPr>
            </w:pPr>
            <w:proofErr w:type="spellStart"/>
            <w:r w:rsidRPr="00514B1E">
              <w:rPr>
                <w:rFonts w:asciiTheme="majorBidi" w:hAnsiTheme="majorBidi" w:cstheme="majorBidi"/>
                <w:color w:val="000000"/>
                <w:lang w:val="fr-CH" w:eastAsia="zh-CN"/>
              </w:rPr>
              <w:t>Xiaojie</w:t>
            </w:r>
            <w:proofErr w:type="spellEnd"/>
            <w:r w:rsidRPr="00514B1E">
              <w:rPr>
                <w:rFonts w:asciiTheme="majorBidi" w:hAnsiTheme="majorBidi" w:cstheme="majorBidi"/>
                <w:color w:val="000000"/>
                <w:lang w:val="fr-CH" w:eastAsia="zh-CN"/>
              </w:rPr>
              <w:t xml:space="preserve"> Zhu</w:t>
            </w:r>
            <w:r>
              <w:rPr>
                <w:rFonts w:asciiTheme="majorBidi" w:hAnsiTheme="majorBidi" w:cstheme="majorBidi"/>
                <w:color w:val="000000"/>
                <w:lang w:val="fr-CH" w:eastAsia="zh-CN"/>
              </w:rPr>
              <w:br/>
            </w:r>
            <w:hyperlink r:id="rId27" w:history="1">
              <w:r w:rsidRPr="00E0070D">
                <w:rPr>
                  <w:rStyle w:val="Hyperlink"/>
                  <w:rFonts w:asciiTheme="majorBidi" w:hAnsiTheme="majorBidi" w:cstheme="majorBidi"/>
                  <w:lang w:val="fr-CH" w:eastAsia="zh-CN"/>
                </w:rPr>
                <w:t>zhuxj@gsta.com</w:t>
              </w:r>
            </w:hyperlink>
          </w:p>
        </w:tc>
      </w:tr>
    </w:tbl>
    <w:p w:rsidR="00276431" w:rsidRPr="00036D91" w:rsidRDefault="00276431" w:rsidP="00276431">
      <w:pPr>
        <w:tabs>
          <w:tab w:val="clear" w:pos="794"/>
          <w:tab w:val="clear" w:pos="1191"/>
          <w:tab w:val="clear" w:pos="1588"/>
          <w:tab w:val="clear" w:pos="1985"/>
        </w:tabs>
        <w:spacing w:before="360" w:after="240"/>
        <w:rPr>
          <w:rFonts w:asciiTheme="majorBidi" w:hAnsiTheme="majorBidi" w:cstheme="majorBidi"/>
          <w:b/>
          <w:bCs/>
        </w:rPr>
      </w:pPr>
      <w:r w:rsidRPr="00036D91">
        <w:rPr>
          <w:rFonts w:asciiTheme="majorBidi" w:hAnsiTheme="majorBidi" w:cstheme="majorBidi"/>
          <w:b/>
          <w:bCs/>
        </w:rPr>
        <w:t>WP2/11, 21 June 2013,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276431" w:rsidRPr="00565237" w:rsidTr="00276431">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276431" w:rsidRPr="00036D91" w:rsidRDefault="00276431" w:rsidP="00BB732B">
            <w:pPr>
              <w:pStyle w:val="ListParagraph"/>
              <w:numPr>
                <w:ilvl w:val="0"/>
                <w:numId w:val="29"/>
              </w:numPr>
              <w:tabs>
                <w:tab w:val="left" w:pos="284"/>
              </w:tabs>
              <w:overflowPunct w:val="0"/>
              <w:autoSpaceDE w:val="0"/>
              <w:autoSpaceDN w:val="0"/>
              <w:adjustRightInd w:val="0"/>
              <w:spacing w:before="40" w:after="40"/>
              <w:ind w:left="284" w:hanging="284"/>
              <w:rPr>
                <w:rFonts w:asciiTheme="majorBidi" w:hAnsiTheme="majorBidi" w:cstheme="majorBidi"/>
              </w:rPr>
            </w:pPr>
            <w:r w:rsidRPr="00036D91">
              <w:rPr>
                <w:rFonts w:asciiTheme="majorBidi" w:hAnsiTheme="majorBidi" w:cstheme="majorBidi"/>
              </w:rPr>
              <w:t>To consider CONSENT (AAP) of the following candidate draft Recommendations: Q.3301.1  v3</w:t>
            </w:r>
            <w:r w:rsidRPr="00036D91">
              <w:rPr>
                <w:rFonts w:asciiTheme="majorBidi" w:hAnsiTheme="majorBidi" w:cstheme="majorBidi"/>
              </w:rPr>
              <w:tab/>
              <w:t>Protocol at the Rs interface between service control entities and the policy decision physical entity: Diameter Profile</w:t>
            </w:r>
          </w:p>
          <w:p w:rsidR="00276431" w:rsidRPr="00036D91" w:rsidRDefault="00276431" w:rsidP="00BB732B">
            <w:pPr>
              <w:pStyle w:val="ListParagraph"/>
              <w:numPr>
                <w:ilvl w:val="0"/>
                <w:numId w:val="29"/>
              </w:numPr>
              <w:tabs>
                <w:tab w:val="left" w:pos="284"/>
              </w:tabs>
              <w:overflowPunct w:val="0"/>
              <w:autoSpaceDE w:val="0"/>
              <w:autoSpaceDN w:val="0"/>
              <w:adjustRightInd w:val="0"/>
              <w:spacing w:before="40" w:after="40"/>
              <w:ind w:left="284" w:hanging="284"/>
              <w:rPr>
                <w:rFonts w:asciiTheme="majorBidi" w:hAnsiTheme="majorBidi" w:cstheme="majorBidi"/>
              </w:rPr>
            </w:pPr>
            <w:r w:rsidRPr="00036D91">
              <w:rPr>
                <w:rFonts w:asciiTheme="majorBidi" w:hAnsiTheme="majorBidi" w:cstheme="majorBidi"/>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276431" w:rsidRPr="00565237" w:rsidRDefault="00276431" w:rsidP="00BB732B">
            <w:pPr>
              <w:tabs>
                <w:tab w:val="left" w:pos="720"/>
              </w:tabs>
              <w:spacing w:before="40" w:after="40" w:line="240" w:lineRule="atLeast"/>
              <w:rPr>
                <w:rFonts w:asciiTheme="majorBidi" w:hAnsiTheme="majorBidi" w:cstheme="majorBidi"/>
                <w:color w:val="000000"/>
                <w:lang w:val="es-ES_tradnl"/>
              </w:rPr>
            </w:pPr>
            <w:r w:rsidRPr="00565237">
              <w:rPr>
                <w:rFonts w:asciiTheme="majorBidi" w:hAnsiTheme="majorBidi" w:cstheme="majorBidi"/>
                <w:color w:val="000000"/>
                <w:lang w:val="es-ES_tradnl"/>
              </w:rPr>
              <w:t>Kaoru Kenyoshi</w:t>
            </w:r>
            <w:r w:rsidR="00BB732B" w:rsidRPr="00565237">
              <w:rPr>
                <w:rFonts w:asciiTheme="majorBidi" w:hAnsiTheme="majorBidi" w:cstheme="majorBidi"/>
                <w:color w:val="000000"/>
                <w:lang w:val="es-ES_tradnl"/>
              </w:rPr>
              <w:br/>
            </w:r>
            <w:hyperlink r:id="rId28" w:history="1">
              <w:r w:rsidRPr="00565237">
                <w:rPr>
                  <w:rStyle w:val="Hyperlink"/>
                  <w:lang w:val="es-ES_tradnl"/>
                </w:rPr>
                <w:t>kaoru.kenyoshi@emea.nec.com</w:t>
              </w:r>
            </w:hyperlink>
          </w:p>
          <w:p w:rsidR="00276431" w:rsidRPr="00565237" w:rsidRDefault="00276431" w:rsidP="00BB732B">
            <w:pPr>
              <w:tabs>
                <w:tab w:val="left" w:pos="720"/>
              </w:tabs>
              <w:spacing w:before="40" w:after="40" w:line="240" w:lineRule="atLeast"/>
              <w:rPr>
                <w:rFonts w:asciiTheme="majorBidi" w:hAnsiTheme="majorBidi" w:cstheme="majorBidi"/>
                <w:color w:val="000000"/>
                <w:lang w:val="es-ES_tradnl" w:eastAsia="zh-CN"/>
              </w:rPr>
            </w:pPr>
            <w:r w:rsidRPr="00565237">
              <w:rPr>
                <w:rFonts w:asciiTheme="majorBidi" w:hAnsiTheme="majorBidi" w:cstheme="majorBidi"/>
                <w:color w:val="000000"/>
                <w:lang w:val="es-ES_tradnl"/>
              </w:rPr>
              <w:t>Ting (Tina) Zou (Tsou)</w:t>
            </w:r>
            <w:r w:rsidR="00BB732B" w:rsidRPr="00565237">
              <w:rPr>
                <w:rFonts w:asciiTheme="majorBidi" w:hAnsiTheme="majorBidi" w:cstheme="majorBidi"/>
                <w:color w:val="000000"/>
                <w:lang w:val="es-ES_tradnl"/>
              </w:rPr>
              <w:br/>
            </w:r>
            <w:hyperlink r:id="rId29" w:history="1">
              <w:r w:rsidRPr="00565237">
                <w:rPr>
                  <w:rStyle w:val="Hyperlink"/>
                  <w:rFonts w:asciiTheme="majorBidi" w:hAnsiTheme="majorBidi" w:cstheme="majorBidi"/>
                  <w:lang w:val="es-ES_tradnl"/>
                </w:rPr>
                <w:t>tena@huawei.com</w:t>
              </w:r>
            </w:hyperlink>
          </w:p>
        </w:tc>
      </w:tr>
    </w:tbl>
    <w:p w:rsidR="00276431" w:rsidRPr="00565237" w:rsidRDefault="00276431" w:rsidP="00276431">
      <w:pPr>
        <w:tabs>
          <w:tab w:val="clear" w:pos="794"/>
          <w:tab w:val="clear" w:pos="1191"/>
          <w:tab w:val="clear" w:pos="1588"/>
          <w:tab w:val="clear" w:pos="1985"/>
        </w:tabs>
        <w:spacing w:before="0"/>
        <w:rPr>
          <w:rFonts w:asciiTheme="majorBidi" w:hAnsiTheme="majorBidi" w:cstheme="majorBidi"/>
          <w:b/>
          <w:bCs/>
          <w:sz w:val="28"/>
          <w:szCs w:val="28"/>
          <w:lang w:val="es-ES_tradnl"/>
        </w:rPr>
        <w:sectPr w:rsidR="00276431" w:rsidRPr="00565237" w:rsidSect="00276431">
          <w:headerReference w:type="first" r:id="rId30"/>
          <w:footerReference w:type="first" r:id="rId31"/>
          <w:type w:val="oddPage"/>
          <w:pgSz w:w="11907" w:h="16840" w:code="9"/>
          <w:pgMar w:top="1134" w:right="1134" w:bottom="1134" w:left="1134" w:header="567" w:footer="567" w:gutter="0"/>
          <w:paperSrc w:first="7" w:other="7"/>
          <w:cols w:space="720"/>
          <w:titlePg/>
          <w:docGrid w:linePitch="326"/>
        </w:sectPr>
      </w:pPr>
    </w:p>
    <w:p w:rsidR="00276431" w:rsidRPr="00565237" w:rsidRDefault="00276431" w:rsidP="00BB732B">
      <w:pPr>
        <w:pStyle w:val="AnnexNo"/>
        <w:spacing w:before="0"/>
        <w:rPr>
          <w:lang w:val="en-US"/>
        </w:rPr>
      </w:pPr>
      <w:r w:rsidRPr="00F34859">
        <w:lastRenderedPageBreak/>
        <w:t>ANNEX C</w:t>
      </w:r>
    </w:p>
    <w:p w:rsidR="00276431" w:rsidRPr="00036D91" w:rsidRDefault="00276431" w:rsidP="00BB732B">
      <w:pPr>
        <w:pStyle w:val="AnnexTitle"/>
      </w:pPr>
      <w:r w:rsidRPr="00036D91">
        <w:t>Draft Timetable</w:t>
      </w:r>
    </w:p>
    <w:p w:rsidR="00276431" w:rsidRPr="000969D7" w:rsidRDefault="00276431" w:rsidP="00276431">
      <w:pPr>
        <w:tabs>
          <w:tab w:val="center" w:pos="4962"/>
        </w:tabs>
        <w:overflowPunct w:val="0"/>
        <w:autoSpaceDE w:val="0"/>
        <w:autoSpaceDN w:val="0"/>
        <w:adjustRightInd w:val="0"/>
        <w:spacing w:after="120" w:line="240" w:lineRule="atLeast"/>
        <w:jc w:val="center"/>
        <w:textAlignment w:val="baseline"/>
        <w:rPr>
          <w:rFonts w:eastAsiaTheme="minorEastAsia"/>
          <w:b/>
          <w:bCs/>
          <w:iCs/>
          <w:lang w:eastAsia="ja-JP"/>
        </w:rPr>
      </w:pPr>
      <w:r w:rsidRPr="000969D7">
        <w:rPr>
          <w:rFonts w:eastAsiaTheme="minorEastAsia"/>
          <w:b/>
          <w:lang w:eastAsia="ja-JP"/>
        </w:rPr>
        <w:t xml:space="preserve">Work plan </w:t>
      </w:r>
      <w:r w:rsidRPr="000969D7">
        <w:rPr>
          <w:rFonts w:eastAsiaTheme="minorEastAsia"/>
          <w:b/>
          <w:bCs/>
          <w:iCs/>
        </w:rPr>
        <w:t xml:space="preserve">of </w:t>
      </w:r>
      <w:r w:rsidRPr="000969D7">
        <w:rPr>
          <w:rFonts w:eastAsiaTheme="minorEastAsia"/>
          <w:b/>
          <w:bCs/>
          <w:iCs/>
          <w:lang w:eastAsia="ja-JP"/>
        </w:rPr>
        <w:t>the Interim meeting</w:t>
      </w:r>
      <w:r>
        <w:rPr>
          <w:rFonts w:eastAsiaTheme="minorEastAsia"/>
          <w:b/>
          <w:bCs/>
          <w:iCs/>
          <w:lang w:eastAsia="ja-JP"/>
        </w:rPr>
        <w:t>s of SG11</w:t>
      </w:r>
      <w:r w:rsidRPr="000969D7">
        <w:rPr>
          <w:rFonts w:eastAsiaTheme="minorEastAsia"/>
          <w:b/>
          <w:bCs/>
          <w:iCs/>
          <w:lang w:eastAsia="ja-JP"/>
        </w:rPr>
        <w:t xml:space="preserve"> (June 2013)</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276431" w:rsidRPr="000969D7" w:rsidTr="00BB732B">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p w:rsidR="00276431" w:rsidRPr="000969D7" w:rsidRDefault="00276431" w:rsidP="00BB732B">
            <w:pPr>
              <w:widowControl w:val="0"/>
              <w:tabs>
                <w:tab w:val="left" w:pos="1331"/>
                <w:tab w:val="left" w:pos="1430"/>
              </w:tabs>
              <w:overflowPunct w:val="0"/>
              <w:autoSpaceDE w:val="0"/>
              <w:autoSpaceDN w:val="0"/>
              <w:adjustRightInd w:val="0"/>
              <w:spacing w:before="40" w:after="40" w:line="276" w:lineRule="auto"/>
              <w:ind w:right="12"/>
              <w:jc w:val="center"/>
              <w:textAlignment w:val="baseline"/>
              <w:rPr>
                <w:rFonts w:eastAsiaTheme="minorEastAsia"/>
                <w:b/>
                <w:bCs/>
                <w:i/>
                <w:sz w:val="18"/>
                <w:szCs w:val="18"/>
              </w:rPr>
            </w:pPr>
            <w:r w:rsidRPr="000969D7">
              <w:rPr>
                <w:rFonts w:eastAsiaTheme="minorEastAsia"/>
                <w:noProof/>
                <w:lang w:eastAsia="zh-CN"/>
              </w:rPr>
              <mc:AlternateContent>
                <mc:Choice Requires="wps">
                  <w:drawing>
                    <wp:anchor distT="0" distB="0" distL="114300" distR="114300" simplePos="0" relativeHeight="251659264" behindDoc="0" locked="1" layoutInCell="1" allowOverlap="1" wp14:anchorId="6A30F39B" wp14:editId="72FE61D0">
                      <wp:simplePos x="0" y="0"/>
                      <wp:positionH relativeFrom="column">
                        <wp:posOffset>0</wp:posOffset>
                      </wp:positionH>
                      <wp:positionV relativeFrom="paragraph">
                        <wp:posOffset>0</wp:posOffset>
                      </wp:positionV>
                      <wp:extent cx="635" cy="635"/>
                      <wp:effectExtent l="9525" t="9525" r="8890" b="8890"/>
                      <wp:wrapNone/>
                      <wp:docPr id="4"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Nl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&#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2a3Nl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Monday </w:t>
            </w:r>
            <w:r w:rsidRPr="000969D7">
              <w:rPr>
                <w:rFonts w:eastAsiaTheme="minorEastAsia"/>
                <w:b/>
                <w:bCs/>
                <w:color w:val="000000"/>
                <w:sz w:val="18"/>
                <w:szCs w:val="18"/>
                <w:lang w:eastAsia="ja-JP"/>
              </w:rPr>
              <w:t>17</w:t>
            </w:r>
          </w:p>
        </w:tc>
        <w:tc>
          <w:tcPr>
            <w:tcW w:w="2160" w:type="dxa"/>
            <w:gridSpan w:val="4"/>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Tuesday </w:t>
            </w:r>
            <w:r w:rsidRPr="000969D7">
              <w:rPr>
                <w:rFonts w:eastAsiaTheme="minorEastAsia"/>
                <w:b/>
                <w:bCs/>
                <w:color w:val="000000"/>
                <w:sz w:val="18"/>
                <w:szCs w:val="18"/>
                <w:lang w:eastAsia="ja-JP"/>
              </w:rPr>
              <w:t>18</w:t>
            </w:r>
          </w:p>
        </w:tc>
        <w:tc>
          <w:tcPr>
            <w:tcW w:w="2280" w:type="dxa"/>
            <w:gridSpan w:val="5"/>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Wednesday </w:t>
            </w:r>
            <w:r w:rsidRPr="000969D7">
              <w:rPr>
                <w:rFonts w:eastAsiaTheme="minorEastAsia"/>
                <w:b/>
                <w:bCs/>
                <w:color w:val="000000"/>
                <w:sz w:val="18"/>
                <w:szCs w:val="18"/>
                <w:lang w:eastAsia="ja-JP"/>
              </w:rPr>
              <w:t>19</w:t>
            </w:r>
          </w:p>
        </w:tc>
        <w:tc>
          <w:tcPr>
            <w:tcW w:w="2160" w:type="dxa"/>
            <w:gridSpan w:val="4"/>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Thursday </w:t>
            </w:r>
            <w:r w:rsidRPr="000969D7">
              <w:rPr>
                <w:rFonts w:eastAsiaTheme="minorEastAsia"/>
                <w:b/>
                <w:bCs/>
                <w:color w:val="000000"/>
                <w:sz w:val="18"/>
                <w:szCs w:val="18"/>
                <w:lang w:eastAsia="ja-JP"/>
              </w:rPr>
              <w:t>20</w:t>
            </w:r>
          </w:p>
        </w:tc>
        <w:tc>
          <w:tcPr>
            <w:tcW w:w="2299" w:type="dxa"/>
            <w:gridSpan w:val="4"/>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Friday </w:t>
            </w:r>
            <w:r w:rsidRPr="000969D7">
              <w:rPr>
                <w:rFonts w:eastAsiaTheme="minorEastAsia"/>
                <w:b/>
                <w:bCs/>
                <w:color w:val="000000"/>
                <w:sz w:val="18"/>
                <w:szCs w:val="18"/>
                <w:lang w:eastAsia="ja-JP"/>
              </w:rPr>
              <w:t>2</w:t>
            </w:r>
            <w:r w:rsidRPr="000969D7">
              <w:rPr>
                <w:rFonts w:eastAsia="Malgun Gothic"/>
                <w:b/>
                <w:bCs/>
                <w:color w:val="000000"/>
                <w:sz w:val="18"/>
                <w:szCs w:val="18"/>
                <w:lang w:eastAsia="ko-KR"/>
              </w:rPr>
              <w:t>1</w:t>
            </w:r>
          </w:p>
        </w:tc>
      </w:tr>
      <w:tr w:rsidR="00276431" w:rsidRPr="000969D7" w:rsidTr="00BB732B">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276431" w:rsidRPr="000969D7" w:rsidRDefault="00276431" w:rsidP="00BB732B">
            <w:pPr>
              <w:widowControl w:val="0"/>
              <w:tabs>
                <w:tab w:val="left" w:pos="1331"/>
                <w:tab w:val="left" w:pos="1430"/>
              </w:tabs>
              <w:overflowPunct w:val="0"/>
              <w:autoSpaceDE w:val="0"/>
              <w:autoSpaceDN w:val="0"/>
              <w:adjustRightInd w:val="0"/>
              <w:spacing w:before="40" w:after="40" w:line="276" w:lineRule="auto"/>
              <w:ind w:right="12"/>
              <w:textAlignment w:val="baseline"/>
              <w:rPr>
                <w:rFonts w:eastAsiaTheme="minorEastAsia"/>
                <w:b/>
                <w:bCs/>
                <w:i/>
                <w:sz w:val="18"/>
                <w:szCs w:val="18"/>
              </w:rPr>
            </w:pPr>
            <w:r w:rsidRPr="000969D7">
              <w:rPr>
                <w:rFonts w:eastAsiaTheme="minorEastAsia"/>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vAlign w:val="center"/>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r>
      <w:tr w:rsidR="00276431" w:rsidRPr="000969D7" w:rsidTr="00BB732B">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textAlignment w:val="baseline"/>
              <w:rPr>
                <w:rFonts w:eastAsiaTheme="minorEastAsia"/>
                <w:b/>
                <w:bCs/>
                <w:sz w:val="18"/>
                <w:szCs w:val="18"/>
              </w:rPr>
            </w:pPr>
            <w:r w:rsidRPr="000969D7">
              <w:rPr>
                <w:rFonts w:eastAsiaTheme="minorEastAsia"/>
                <w:b/>
                <w:bCs/>
                <w:sz w:val="18"/>
                <w:szCs w:val="18"/>
              </w:rPr>
              <w:t>WP</w:t>
            </w:r>
            <w:r w:rsidRPr="000969D7">
              <w:rPr>
                <w:rFonts w:eastAsiaTheme="minorEastAsia" w:hint="eastAsia"/>
                <w:b/>
                <w:bCs/>
                <w:sz w:val="18"/>
                <w:szCs w:val="18"/>
              </w:rPr>
              <w:t>1</w:t>
            </w:r>
            <w:r w:rsidRPr="000969D7">
              <w:rPr>
                <w:rFonts w:eastAsiaTheme="minorEastAsia"/>
                <w:b/>
                <w:bCs/>
                <w:sz w:val="18"/>
                <w:szCs w:val="18"/>
                <w:lang w:eastAsia="ja-JP"/>
              </w:rPr>
              <w:t>/11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20"/>
                <w:lang w:eastAsia="ja-JP"/>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Malgun Gothic"/>
                <w:b/>
                <w:bCs/>
                <w:sz w:val="18"/>
                <w:szCs w:val="18"/>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20"/>
                <w:lang w:eastAsia="ja-JP"/>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20"/>
                <w:lang w:eastAsia="ja-JP"/>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r w:rsidRPr="000969D7">
              <w:rPr>
                <w:rFonts w:eastAsiaTheme="minorEastAsia"/>
                <w:b/>
                <w:bCs/>
                <w:sz w:val="18"/>
                <w:szCs w:val="18"/>
              </w:rPr>
              <w:t>X</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rPr>
            </w:pPr>
          </w:p>
        </w:tc>
      </w:tr>
      <w:tr w:rsidR="00276431" w:rsidRPr="000969D7" w:rsidTr="00BB732B">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textAlignment w:val="baseline"/>
              <w:rPr>
                <w:rFonts w:eastAsiaTheme="minorEastAsia"/>
                <w:b/>
                <w:bCs/>
                <w:sz w:val="18"/>
                <w:szCs w:val="18"/>
              </w:rPr>
            </w:pPr>
            <w:r w:rsidRPr="000969D7">
              <w:rPr>
                <w:rFonts w:eastAsiaTheme="minorEastAsia"/>
                <w:b/>
                <w:bCs/>
                <w:sz w:val="18"/>
                <w:szCs w:val="18"/>
              </w:rPr>
              <w:t>WP</w:t>
            </w:r>
            <w:r w:rsidRPr="000969D7">
              <w:rPr>
                <w:rFonts w:eastAsiaTheme="minorEastAsia"/>
                <w:b/>
                <w:bCs/>
                <w:sz w:val="18"/>
                <w:szCs w:val="18"/>
                <w:lang w:eastAsia="ja-JP"/>
              </w:rPr>
              <w:t>2/11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276431" w:rsidRPr="000969D7" w:rsidRDefault="00276431" w:rsidP="00BB732B">
            <w:pPr>
              <w:overflowPunct w:val="0"/>
              <w:autoSpaceDE w:val="0"/>
              <w:autoSpaceDN w:val="0"/>
              <w:adjustRightInd w:val="0"/>
              <w:spacing w:before="40" w:after="40"/>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276431" w:rsidRPr="000969D7" w:rsidRDefault="00276431" w:rsidP="00BB732B">
            <w:pPr>
              <w:overflowPunct w:val="0"/>
              <w:autoSpaceDE w:val="0"/>
              <w:autoSpaceDN w:val="0"/>
              <w:adjustRightInd w:val="0"/>
              <w:spacing w:before="40" w:after="40"/>
              <w:jc w:val="center"/>
              <w:textAlignment w:val="baseline"/>
              <w:rPr>
                <w:rFonts w:eastAsiaTheme="minorEastAsia"/>
                <w:b/>
                <w:bCs/>
                <w:sz w:val="18"/>
                <w:szCs w:val="18"/>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rsidR="00276431" w:rsidRPr="000969D7" w:rsidRDefault="00276431" w:rsidP="00BB732B">
            <w:pPr>
              <w:overflowPunct w:val="0"/>
              <w:autoSpaceDE w:val="0"/>
              <w:autoSpaceDN w:val="0"/>
              <w:adjustRightInd w:val="0"/>
              <w:spacing w:before="40" w:after="40"/>
              <w:jc w:val="center"/>
              <w:textAlignment w:val="baseline"/>
              <w:rPr>
                <w:rFonts w:eastAsiaTheme="minorEastAsia"/>
                <w:b/>
                <w:bCs/>
                <w:sz w:val="18"/>
                <w:szCs w:val="18"/>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r>
      <w:tr w:rsidR="00276431" w:rsidRPr="000969D7" w:rsidTr="00BB732B">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vAlign w:val="center"/>
          </w:tcPr>
          <w:p w:rsidR="00276431" w:rsidRPr="000969D7" w:rsidRDefault="00276431" w:rsidP="00BB732B">
            <w:pPr>
              <w:widowControl w:val="0"/>
              <w:tabs>
                <w:tab w:val="left" w:pos="1080"/>
                <w:tab w:val="left" w:pos="1430"/>
              </w:tabs>
              <w:overflowPunct w:val="0"/>
              <w:autoSpaceDE w:val="0"/>
              <w:autoSpaceDN w:val="0"/>
              <w:adjustRightInd w:val="0"/>
              <w:spacing w:before="40" w:after="4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hint="eastAsia"/>
                <w:b/>
                <w:bCs/>
                <w:sz w:val="18"/>
                <w:szCs w:val="18"/>
                <w:lang w:val="fr-FR"/>
              </w:rPr>
              <w:t>1</w:t>
            </w:r>
            <w:r w:rsidRPr="000969D7">
              <w:rPr>
                <w:rFonts w:eastAsiaTheme="minorEastAsia"/>
                <w:b/>
                <w:bCs/>
                <w:sz w:val="18"/>
                <w:szCs w:val="18"/>
                <w:lang w:val="fr-FR" w:eastAsia="ja-JP"/>
              </w:rPr>
              <w:t>/11</w:t>
            </w:r>
          </w:p>
        </w:tc>
        <w:tc>
          <w:tcPr>
            <w:tcW w:w="558"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20"/>
                <w:lang w:eastAsia="ja-JP"/>
              </w:rPr>
            </w:pPr>
          </w:p>
        </w:tc>
        <w:tc>
          <w:tcPr>
            <w:tcW w:w="514"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18"/>
                <w:szCs w:val="18"/>
              </w:rPr>
            </w:pPr>
          </w:p>
        </w:tc>
        <w:tc>
          <w:tcPr>
            <w:tcW w:w="528"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90"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r>
      <w:tr w:rsidR="00276431" w:rsidRPr="000969D7" w:rsidTr="00BB732B">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vAlign w:val="center"/>
          </w:tcPr>
          <w:p w:rsidR="00276431" w:rsidRPr="000969D7" w:rsidRDefault="00276431" w:rsidP="00BB732B">
            <w:pPr>
              <w:widowControl w:val="0"/>
              <w:tabs>
                <w:tab w:val="left" w:pos="1080"/>
                <w:tab w:val="left" w:pos="1430"/>
              </w:tabs>
              <w:overflowPunct w:val="0"/>
              <w:autoSpaceDE w:val="0"/>
              <w:autoSpaceDN w:val="0"/>
              <w:adjustRightInd w:val="0"/>
              <w:spacing w:before="40" w:after="4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hint="eastAsia"/>
                <w:b/>
                <w:bCs/>
                <w:sz w:val="18"/>
                <w:szCs w:val="18"/>
                <w:lang w:val="fr-FR"/>
              </w:rPr>
              <w:t>2</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r w:rsidRPr="000969D7">
              <w:rPr>
                <w:rFonts w:eastAsiaTheme="minorEastAsia"/>
                <w:b/>
                <w:bCs/>
                <w:sz w:val="18"/>
                <w:szCs w:val="18"/>
                <w:lang w:val="ru-RU"/>
              </w:rPr>
              <w:t>X</w:t>
            </w:r>
          </w:p>
        </w:tc>
        <w:tc>
          <w:tcPr>
            <w:tcW w:w="604" w:type="dxa"/>
            <w:tcBorders>
              <w:top w:val="single" w:sz="4" w:space="0" w:color="auto"/>
              <w:left w:val="single" w:sz="8" w:space="0" w:color="000000"/>
              <w:bottom w:val="single" w:sz="4" w:space="0" w:color="auto"/>
              <w:right w:val="single" w:sz="6"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lang w:val="ru-RU"/>
              </w:rPr>
              <w:t>X</w:t>
            </w:r>
          </w:p>
        </w:tc>
        <w:tc>
          <w:tcPr>
            <w:tcW w:w="514"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ru-RU"/>
              </w:rPr>
            </w:pPr>
          </w:p>
        </w:tc>
        <w:tc>
          <w:tcPr>
            <w:tcW w:w="528"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Malgun Gothic"/>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r>
      <w:tr w:rsidR="00276431" w:rsidRPr="000969D7" w:rsidTr="00BB732B">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vAlign w:val="center"/>
          </w:tcPr>
          <w:p w:rsidR="00276431" w:rsidRPr="000969D7" w:rsidRDefault="00276431" w:rsidP="00BB732B">
            <w:pPr>
              <w:widowControl w:val="0"/>
              <w:tabs>
                <w:tab w:val="left" w:pos="1080"/>
                <w:tab w:val="left" w:pos="1430"/>
              </w:tabs>
              <w:overflowPunct w:val="0"/>
              <w:autoSpaceDE w:val="0"/>
              <w:autoSpaceDN w:val="0"/>
              <w:adjustRightInd w:val="0"/>
              <w:spacing w:before="40" w:after="4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hint="eastAsia"/>
                <w:b/>
                <w:bCs/>
                <w:sz w:val="18"/>
                <w:szCs w:val="18"/>
                <w:lang w:val="fr-FR"/>
              </w:rPr>
              <w:t>3</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20"/>
                <w:lang w:eastAsia="ja-JP"/>
              </w:rPr>
            </w:pPr>
          </w:p>
        </w:tc>
        <w:tc>
          <w:tcPr>
            <w:tcW w:w="514"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overflowPunct w:val="0"/>
              <w:autoSpaceDE w:val="0"/>
              <w:autoSpaceDN w:val="0"/>
              <w:adjustRightInd w:val="0"/>
              <w:spacing w:before="40" w:after="40"/>
              <w:jc w:val="center"/>
              <w:textAlignment w:val="baseline"/>
              <w:rPr>
                <w:rFonts w:eastAsiaTheme="minorEastAsia"/>
                <w:sz w:val="20"/>
                <w:lang w:eastAsia="ja-JP"/>
              </w:rPr>
            </w:pPr>
          </w:p>
        </w:tc>
        <w:tc>
          <w:tcPr>
            <w:tcW w:w="528"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Malgun Gothic"/>
                <w:b/>
                <w:bCs/>
                <w:sz w:val="18"/>
                <w:szCs w:val="18"/>
                <w:lang w:val="fr-FR" w:eastAsia="ko-KR"/>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r>
      <w:tr w:rsidR="00276431" w:rsidRPr="000969D7" w:rsidTr="00BB732B">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vAlign w:val="center"/>
            <w:hideMark/>
          </w:tcPr>
          <w:p w:rsidR="00276431" w:rsidRPr="000969D7" w:rsidRDefault="00276431" w:rsidP="00BB732B">
            <w:pPr>
              <w:widowControl w:val="0"/>
              <w:tabs>
                <w:tab w:val="left" w:pos="1080"/>
                <w:tab w:val="left" w:pos="1430"/>
              </w:tabs>
              <w:overflowPunct w:val="0"/>
              <w:autoSpaceDE w:val="0"/>
              <w:autoSpaceDN w:val="0"/>
              <w:adjustRightInd w:val="0"/>
              <w:spacing w:before="40" w:after="4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vAlign w:val="center"/>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604" w:type="dxa"/>
            <w:tcBorders>
              <w:top w:val="single" w:sz="4" w:space="0" w:color="auto"/>
              <w:left w:val="single" w:sz="8" w:space="0" w:color="000000"/>
              <w:bottom w:val="single" w:sz="4" w:space="0" w:color="auto"/>
              <w:right w:val="single" w:sz="6"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4" w:space="0" w:color="auto"/>
              <w:right w:val="single" w:sz="1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r>
      <w:tr w:rsidR="00276431" w:rsidRPr="000969D7" w:rsidTr="00BB732B">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vAlign w:val="center"/>
            <w:hideMark/>
          </w:tcPr>
          <w:p w:rsidR="00276431" w:rsidRPr="000969D7" w:rsidRDefault="00276431" w:rsidP="00BB732B">
            <w:pPr>
              <w:widowControl w:val="0"/>
              <w:tabs>
                <w:tab w:val="left" w:pos="1080"/>
                <w:tab w:val="left" w:pos="1430"/>
              </w:tabs>
              <w:overflowPunct w:val="0"/>
              <w:autoSpaceDE w:val="0"/>
              <w:autoSpaceDN w:val="0"/>
              <w:adjustRightInd w:val="0"/>
              <w:spacing w:before="40" w:after="4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b/>
                <w:bCs/>
                <w:sz w:val="18"/>
                <w:szCs w:val="18"/>
                <w:lang w:val="fr-FR" w:eastAsia="ja-JP"/>
              </w:rPr>
              <w:t>5</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4" w:space="0" w:color="auto"/>
              <w:right w:val="single" w:sz="18" w:space="0" w:color="000000"/>
            </w:tcBorders>
            <w:vAlign w:val="center"/>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r>
      <w:tr w:rsidR="00276431" w:rsidRPr="000969D7" w:rsidTr="00BB732B">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vAlign w:val="center"/>
            <w:hideMark/>
          </w:tcPr>
          <w:p w:rsidR="00276431" w:rsidRPr="000969D7" w:rsidRDefault="00276431" w:rsidP="00BB732B">
            <w:pPr>
              <w:widowControl w:val="0"/>
              <w:tabs>
                <w:tab w:val="left" w:pos="1080"/>
                <w:tab w:val="left" w:pos="1430"/>
              </w:tabs>
              <w:overflowPunct w:val="0"/>
              <w:autoSpaceDE w:val="0"/>
              <w:autoSpaceDN w:val="0"/>
              <w:adjustRightInd w:val="0"/>
              <w:spacing w:before="40" w:after="40"/>
              <w:ind w:right="11"/>
              <w:textAlignment w:val="baseline"/>
              <w:rPr>
                <w:rFonts w:eastAsiaTheme="minorEastAsia"/>
                <w:b/>
                <w:bCs/>
                <w:sz w:val="18"/>
                <w:szCs w:val="18"/>
                <w:lang w:val="fr-FR" w:eastAsia="ja-JP"/>
              </w:rPr>
            </w:pPr>
            <w:r w:rsidRPr="000969D7">
              <w:rPr>
                <w:rFonts w:eastAsiaTheme="minorEastAsia"/>
                <w:b/>
                <w:bCs/>
                <w:sz w:val="18"/>
                <w:szCs w:val="18"/>
                <w:lang w:val="fr-FR"/>
              </w:rPr>
              <w:t>Q</w:t>
            </w:r>
            <w:r w:rsidRPr="000969D7">
              <w:rPr>
                <w:rFonts w:eastAsiaTheme="minorEastAsia"/>
                <w:b/>
                <w:bCs/>
                <w:sz w:val="18"/>
                <w:szCs w:val="18"/>
                <w:lang w:val="fr-FR" w:eastAsia="ja-JP"/>
              </w:rPr>
              <w:t>6</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28"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90" w:type="dxa"/>
            <w:tcBorders>
              <w:top w:val="single" w:sz="4" w:space="0" w:color="auto"/>
              <w:left w:val="single" w:sz="1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r>
      <w:tr w:rsidR="00276431" w:rsidRPr="000969D7" w:rsidTr="00BB732B">
        <w:trPr>
          <w:cantSplit/>
          <w:trHeight w:hRule="exact" w:val="397"/>
          <w:jc w:val="center"/>
        </w:trPr>
        <w:tc>
          <w:tcPr>
            <w:tcW w:w="2696" w:type="dxa"/>
            <w:tcBorders>
              <w:top w:val="single" w:sz="4" w:space="0" w:color="auto"/>
              <w:left w:val="single" w:sz="18" w:space="0" w:color="000000"/>
              <w:bottom w:val="single" w:sz="18" w:space="0" w:color="auto"/>
              <w:right w:val="single" w:sz="18" w:space="0" w:color="000000"/>
            </w:tcBorders>
            <w:vAlign w:val="center"/>
            <w:hideMark/>
          </w:tcPr>
          <w:p w:rsidR="00276431" w:rsidRPr="000969D7" w:rsidRDefault="00276431" w:rsidP="00BB732B">
            <w:pPr>
              <w:widowControl w:val="0"/>
              <w:tabs>
                <w:tab w:val="left" w:pos="1080"/>
                <w:tab w:val="left" w:pos="1430"/>
              </w:tabs>
              <w:overflowPunct w:val="0"/>
              <w:autoSpaceDE w:val="0"/>
              <w:autoSpaceDN w:val="0"/>
              <w:adjustRightInd w:val="0"/>
              <w:spacing w:before="40" w:after="40"/>
              <w:ind w:right="11"/>
              <w:textAlignment w:val="baseline"/>
              <w:rPr>
                <w:rFonts w:eastAsiaTheme="minorEastAsia"/>
                <w:b/>
                <w:bCs/>
                <w:sz w:val="18"/>
                <w:szCs w:val="18"/>
                <w:lang w:val="fr-FR"/>
              </w:rPr>
            </w:pPr>
            <w:r w:rsidRPr="000969D7">
              <w:rPr>
                <w:rFonts w:eastAsiaTheme="minorEastAsia"/>
                <w:b/>
                <w:bCs/>
                <w:sz w:val="18"/>
                <w:szCs w:val="18"/>
                <w:lang w:val="fr-FR"/>
              </w:rPr>
              <w:t>Q</w:t>
            </w:r>
            <w:r w:rsidRPr="000969D7">
              <w:rPr>
                <w:rFonts w:eastAsiaTheme="minorEastAsia" w:hint="eastAsia"/>
                <w:b/>
                <w:bCs/>
                <w:sz w:val="18"/>
                <w:szCs w:val="18"/>
                <w:lang w:val="fr-FR" w:eastAsia="ja-JP"/>
              </w:rPr>
              <w:t>14</w:t>
            </w:r>
            <w:r w:rsidRPr="000969D7">
              <w:rPr>
                <w:rFonts w:eastAsiaTheme="minorEastAsia"/>
                <w:b/>
                <w:bCs/>
                <w:sz w:val="18"/>
                <w:szCs w:val="18"/>
                <w:lang w:val="fr-FR"/>
              </w:rPr>
              <w:t>/11</w:t>
            </w:r>
          </w:p>
        </w:tc>
        <w:tc>
          <w:tcPr>
            <w:tcW w:w="558" w:type="dxa"/>
            <w:tcBorders>
              <w:top w:val="single" w:sz="4" w:space="0" w:color="auto"/>
              <w:left w:val="single" w:sz="18" w:space="0" w:color="000000"/>
              <w:bottom w:val="single" w:sz="18"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18" w:space="0" w:color="auto"/>
              <w:right w:val="single" w:sz="6"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18" w:space="0" w:color="auto"/>
              <w:right w:val="single" w:sz="18" w:space="0" w:color="000000"/>
            </w:tcBorders>
            <w:vAlign w:val="center"/>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90" w:type="dxa"/>
            <w:tcBorders>
              <w:top w:val="single" w:sz="4" w:space="0" w:color="auto"/>
              <w:left w:val="single" w:sz="1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18"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eastAsia="ja-JP"/>
              </w:rPr>
            </w:pPr>
          </w:p>
        </w:tc>
        <w:tc>
          <w:tcPr>
            <w:tcW w:w="559" w:type="dxa"/>
            <w:tcBorders>
              <w:top w:val="single" w:sz="4" w:space="0" w:color="auto"/>
              <w:left w:val="single" w:sz="8" w:space="0" w:color="000000"/>
              <w:bottom w:val="single" w:sz="18"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r>
    </w:tbl>
    <w:p w:rsidR="00276431" w:rsidRPr="000969D7" w:rsidRDefault="00276431" w:rsidP="00276431">
      <w:pPr>
        <w:tabs>
          <w:tab w:val="left" w:pos="720"/>
        </w:tabs>
        <w:overflowPunct w:val="0"/>
        <w:autoSpaceDE w:val="0"/>
        <w:autoSpaceDN w:val="0"/>
        <w:adjustRightInd w:val="0"/>
        <w:textAlignment w:val="baseline"/>
        <w:rPr>
          <w:rFonts w:eastAsiaTheme="minorEastAsia"/>
          <w:b/>
          <w:lang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276431" w:rsidRPr="000969D7" w:rsidTr="00276431">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p w:rsidR="00276431" w:rsidRPr="000969D7" w:rsidRDefault="00276431" w:rsidP="00BB732B">
            <w:pPr>
              <w:widowControl w:val="0"/>
              <w:tabs>
                <w:tab w:val="left" w:pos="1331"/>
                <w:tab w:val="left" w:pos="1430"/>
              </w:tabs>
              <w:overflowPunct w:val="0"/>
              <w:autoSpaceDE w:val="0"/>
              <w:autoSpaceDN w:val="0"/>
              <w:adjustRightInd w:val="0"/>
              <w:spacing w:before="40" w:after="40" w:line="276" w:lineRule="auto"/>
              <w:ind w:right="12"/>
              <w:jc w:val="center"/>
              <w:textAlignment w:val="baseline"/>
              <w:rPr>
                <w:rFonts w:eastAsiaTheme="minorEastAsia"/>
                <w:b/>
                <w:bCs/>
                <w:i/>
                <w:sz w:val="18"/>
                <w:szCs w:val="18"/>
              </w:rPr>
            </w:pPr>
            <w:r w:rsidRPr="000969D7">
              <w:rPr>
                <w:rFonts w:eastAsiaTheme="minorEastAsia"/>
                <w:noProof/>
                <w:lang w:eastAsia="zh-CN"/>
              </w:rPr>
              <mc:AlternateContent>
                <mc:Choice Requires="wps">
                  <w:drawing>
                    <wp:anchor distT="0" distB="0" distL="114300" distR="114300" simplePos="0" relativeHeight="251660288" behindDoc="0" locked="1" layoutInCell="1" allowOverlap="1" wp14:anchorId="12A2B8BF" wp14:editId="079624DF">
                      <wp:simplePos x="0" y="0"/>
                      <wp:positionH relativeFrom="column">
                        <wp:posOffset>0</wp:posOffset>
                      </wp:positionH>
                      <wp:positionV relativeFrom="paragraph">
                        <wp:posOffset>0</wp:posOffset>
                      </wp:positionV>
                      <wp:extent cx="635" cy="635"/>
                      <wp:effectExtent l="9525" t="9525" r="8890" b="8890"/>
                      <wp:wrapNone/>
                      <wp:docPr id="3" name="AutoShape 6"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iyq2BT0FAABt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Monday </w:t>
            </w:r>
            <w:r w:rsidRPr="000969D7">
              <w:rPr>
                <w:rFonts w:eastAsiaTheme="minorEastAsia" w:hint="eastAsia"/>
                <w:b/>
                <w:bCs/>
                <w:color w:val="000000"/>
                <w:sz w:val="18"/>
                <w:szCs w:val="18"/>
                <w:lang w:eastAsia="ja-JP"/>
              </w:rPr>
              <w:t>24</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Tuesday </w:t>
            </w:r>
            <w:r w:rsidRPr="000969D7">
              <w:rPr>
                <w:rFonts w:eastAsiaTheme="minorEastAsia" w:hint="eastAsia"/>
                <w:b/>
                <w:bCs/>
                <w:color w:val="000000"/>
                <w:sz w:val="18"/>
                <w:szCs w:val="18"/>
                <w:lang w:eastAsia="ja-JP"/>
              </w:rPr>
              <w:t>25</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Wednesday </w:t>
            </w:r>
            <w:r w:rsidRPr="000969D7">
              <w:rPr>
                <w:rFonts w:eastAsiaTheme="minorEastAsia" w:hint="eastAsia"/>
                <w:b/>
                <w:bCs/>
                <w:color w:val="000000"/>
                <w:sz w:val="18"/>
                <w:szCs w:val="18"/>
                <w:lang w:eastAsia="ja-JP"/>
              </w:rPr>
              <w:t>26</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Thursday </w:t>
            </w:r>
            <w:r w:rsidRPr="000969D7">
              <w:rPr>
                <w:rFonts w:eastAsiaTheme="minorEastAsia"/>
                <w:b/>
                <w:bCs/>
                <w:color w:val="000000"/>
                <w:sz w:val="18"/>
                <w:szCs w:val="18"/>
                <w:lang w:eastAsia="ja-JP"/>
              </w:rPr>
              <w:t>2</w:t>
            </w:r>
            <w:r w:rsidRPr="000969D7">
              <w:rPr>
                <w:rFonts w:eastAsiaTheme="minorEastAsia" w:hint="eastAsia"/>
                <w:b/>
                <w:bCs/>
                <w:color w:val="000000"/>
                <w:sz w:val="18"/>
                <w:szCs w:val="18"/>
                <w:lang w:eastAsia="ja-JP"/>
              </w:rPr>
              <w:t>7</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color w:val="000000"/>
                <w:sz w:val="18"/>
                <w:szCs w:val="18"/>
                <w:lang w:eastAsia="ja-JP"/>
              </w:rPr>
            </w:pPr>
            <w:r w:rsidRPr="000969D7">
              <w:rPr>
                <w:rFonts w:eastAsiaTheme="minorEastAsia"/>
                <w:b/>
                <w:bCs/>
                <w:color w:val="000000"/>
                <w:sz w:val="18"/>
                <w:szCs w:val="18"/>
              </w:rPr>
              <w:t xml:space="preserve">Friday </w:t>
            </w:r>
            <w:r w:rsidRPr="000969D7">
              <w:rPr>
                <w:rFonts w:eastAsiaTheme="minorEastAsia"/>
                <w:b/>
                <w:bCs/>
                <w:color w:val="000000"/>
                <w:sz w:val="18"/>
                <w:szCs w:val="18"/>
                <w:lang w:eastAsia="ja-JP"/>
              </w:rPr>
              <w:t>2</w:t>
            </w:r>
            <w:r w:rsidRPr="000969D7">
              <w:rPr>
                <w:rFonts w:eastAsiaTheme="minorEastAsia" w:hint="eastAsia"/>
                <w:b/>
                <w:bCs/>
                <w:color w:val="000000"/>
                <w:sz w:val="18"/>
                <w:szCs w:val="18"/>
                <w:lang w:eastAsia="ja-JP"/>
              </w:rPr>
              <w:t>8</w:t>
            </w:r>
          </w:p>
        </w:tc>
      </w:tr>
      <w:tr w:rsidR="00276431" w:rsidRPr="000969D7" w:rsidTr="00BB732B">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vAlign w:val="center"/>
            <w:hideMark/>
          </w:tcPr>
          <w:p w:rsidR="00276431" w:rsidRPr="000969D7" w:rsidRDefault="00276431" w:rsidP="00BB732B">
            <w:pPr>
              <w:widowControl w:val="0"/>
              <w:tabs>
                <w:tab w:val="left" w:pos="1331"/>
                <w:tab w:val="left" w:pos="1430"/>
              </w:tabs>
              <w:overflowPunct w:val="0"/>
              <w:autoSpaceDE w:val="0"/>
              <w:autoSpaceDN w:val="0"/>
              <w:adjustRightInd w:val="0"/>
              <w:spacing w:before="40" w:after="40" w:line="276" w:lineRule="auto"/>
              <w:ind w:right="12"/>
              <w:textAlignment w:val="baseline"/>
              <w:rPr>
                <w:rFonts w:eastAsiaTheme="minorEastAsia"/>
                <w:b/>
                <w:bCs/>
                <w:i/>
                <w:sz w:val="18"/>
                <w:szCs w:val="18"/>
              </w:rPr>
            </w:pPr>
            <w:r w:rsidRPr="000969D7">
              <w:rPr>
                <w:rFonts w:eastAsiaTheme="minorEastAsia"/>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ind w:right="380"/>
              <w:jc w:val="center"/>
              <w:textAlignment w:val="baseline"/>
              <w:rPr>
                <w:rFonts w:eastAsiaTheme="minorEastAsia"/>
                <w:b/>
                <w:bCs/>
                <w:i/>
                <w:sz w:val="18"/>
                <w:szCs w:val="18"/>
              </w:rPr>
            </w:pPr>
            <w:r w:rsidRPr="000969D7">
              <w:rPr>
                <w:rFonts w:eastAsiaTheme="minorEastAsia"/>
                <w:b/>
                <w:bCs/>
                <w:i/>
                <w:sz w:val="18"/>
                <w:szCs w:val="18"/>
              </w:rPr>
              <w:t>4</w:t>
            </w:r>
          </w:p>
        </w:tc>
      </w:tr>
      <w:tr w:rsidR="00276431" w:rsidRPr="000969D7" w:rsidTr="00BB732B">
        <w:trPr>
          <w:cantSplit/>
          <w:trHeight w:hRule="exact" w:val="411"/>
          <w:jc w:val="center"/>
        </w:trPr>
        <w:tc>
          <w:tcPr>
            <w:tcW w:w="2696" w:type="dxa"/>
            <w:tcBorders>
              <w:top w:val="single" w:sz="4" w:space="0" w:color="auto"/>
              <w:left w:val="single" w:sz="18" w:space="0" w:color="000000"/>
              <w:bottom w:val="single" w:sz="18" w:space="0" w:color="auto"/>
              <w:right w:val="single" w:sz="18" w:space="0" w:color="000000"/>
            </w:tcBorders>
            <w:vAlign w:val="center"/>
            <w:hideMark/>
          </w:tcPr>
          <w:p w:rsidR="00276431" w:rsidRPr="000969D7" w:rsidRDefault="00276431" w:rsidP="00BB732B">
            <w:pPr>
              <w:widowControl w:val="0"/>
              <w:tabs>
                <w:tab w:val="left" w:pos="1080"/>
                <w:tab w:val="left" w:pos="1430"/>
              </w:tabs>
              <w:overflowPunct w:val="0"/>
              <w:autoSpaceDE w:val="0"/>
              <w:autoSpaceDN w:val="0"/>
              <w:adjustRightInd w:val="0"/>
              <w:spacing w:before="40" w:after="40"/>
              <w:ind w:right="11"/>
              <w:textAlignment w:val="baseline"/>
              <w:rPr>
                <w:rFonts w:eastAsiaTheme="minorEastAsia"/>
                <w:b/>
                <w:bCs/>
                <w:sz w:val="18"/>
                <w:szCs w:val="18"/>
                <w:lang w:val="fr-FR" w:eastAsia="ja-JP"/>
              </w:rPr>
            </w:pPr>
            <w:r w:rsidRPr="000969D7">
              <w:rPr>
                <w:rFonts w:eastAsiaTheme="minorEastAsia" w:hint="eastAsia"/>
                <w:b/>
                <w:bCs/>
                <w:sz w:val="18"/>
                <w:szCs w:val="18"/>
                <w:lang w:val="fr-FR" w:eastAsia="ja-JP"/>
              </w:rPr>
              <w:t>Q9/11</w:t>
            </w:r>
          </w:p>
        </w:tc>
        <w:tc>
          <w:tcPr>
            <w:tcW w:w="558" w:type="dxa"/>
            <w:tcBorders>
              <w:top w:val="single" w:sz="4" w:space="0" w:color="auto"/>
              <w:left w:val="single" w:sz="18" w:space="0" w:color="000000"/>
              <w:bottom w:val="single" w:sz="18" w:space="0" w:color="auto"/>
              <w:right w:val="single" w:sz="8" w:space="0" w:color="000000"/>
            </w:tcBorders>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04" w:type="dxa"/>
            <w:tcBorders>
              <w:top w:val="single" w:sz="4" w:space="0" w:color="auto"/>
              <w:left w:val="single" w:sz="8" w:space="0" w:color="000000"/>
              <w:bottom w:val="single" w:sz="18" w:space="0" w:color="auto"/>
              <w:right w:val="single" w:sz="6"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14" w:type="dxa"/>
            <w:tcBorders>
              <w:top w:val="single" w:sz="4" w:space="0" w:color="auto"/>
              <w:left w:val="single" w:sz="1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18" w:space="0" w:color="auto"/>
              <w:right w:val="single" w:sz="18" w:space="0" w:color="000000"/>
            </w:tcBorders>
            <w:vAlign w:val="center"/>
          </w:tcPr>
          <w:p w:rsidR="00276431" w:rsidRPr="000969D7" w:rsidRDefault="00276431" w:rsidP="00BB732B">
            <w:pPr>
              <w:widowControl w:val="0"/>
              <w:tabs>
                <w:tab w:val="left" w:pos="737"/>
                <w:tab w:val="left" w:pos="1134"/>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vAlign w:val="center"/>
            <w:hideMark/>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496" w:type="dxa"/>
            <w:tcBorders>
              <w:top w:val="single" w:sz="4" w:space="0" w:color="auto"/>
              <w:left w:val="single" w:sz="8" w:space="0" w:color="000000"/>
              <w:bottom w:val="single" w:sz="18"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vAlign w:val="center"/>
          </w:tcPr>
          <w:p w:rsidR="00276431" w:rsidRPr="000969D7" w:rsidRDefault="00276431" w:rsidP="00BB732B">
            <w:pPr>
              <w:widowControl w:val="0"/>
              <w:tabs>
                <w:tab w:val="left" w:pos="1430"/>
              </w:tabs>
              <w:overflowPunct w:val="0"/>
              <w:autoSpaceDE w:val="0"/>
              <w:autoSpaceDN w:val="0"/>
              <w:adjustRightInd w:val="0"/>
              <w:spacing w:before="40" w:after="40" w:line="276" w:lineRule="auto"/>
              <w:jc w:val="center"/>
              <w:textAlignment w:val="baseline"/>
              <w:rPr>
                <w:rFonts w:eastAsiaTheme="minorEastAsia"/>
                <w:b/>
                <w:bCs/>
                <w:sz w:val="18"/>
                <w:szCs w:val="18"/>
              </w:rPr>
            </w:pPr>
          </w:p>
        </w:tc>
      </w:tr>
    </w:tbl>
    <w:p w:rsidR="00F34859" w:rsidRDefault="00F34859" w:rsidP="00F34859">
      <w:pPr>
        <w:spacing w:before="720"/>
        <w:jc w:val="center"/>
      </w:pPr>
      <w:r>
        <w:t>______________</w:t>
      </w:r>
    </w:p>
    <w:sectPr w:rsidR="00F34859" w:rsidSect="00F34859">
      <w:headerReference w:type="first" r:id="rId32"/>
      <w:footerReference w:type="first" r:id="rId33"/>
      <w:pgSz w:w="16840" w:h="11907" w:orient="landscape"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20" w:rsidRDefault="00426020">
      <w:r>
        <w:separator/>
      </w:r>
    </w:p>
  </w:endnote>
  <w:endnote w:type="continuationSeparator" w:id="0">
    <w:p w:rsidR="00426020" w:rsidRDefault="0042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20" w:rsidRPr="00565237" w:rsidRDefault="00565237" w:rsidP="0056523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565237">
      <w:rPr>
        <w:caps/>
        <w:noProof/>
        <w:sz w:val="16"/>
        <w:szCs w:val="20"/>
        <w:lang w:val="fr-FR"/>
      </w:rPr>
      <w:t>ITU-T\COM-T\COM11\COLL\002</w:t>
    </w:r>
    <w:r>
      <w:rPr>
        <w:caps/>
        <w:noProof/>
        <w:sz w:val="16"/>
        <w:szCs w:val="20"/>
        <w:lang w:val="fr-FR"/>
      </w:rPr>
      <w:t>R</w:t>
    </w:r>
    <w:r w:rsidRPr="00565237">
      <w:rPr>
        <w:caps/>
        <w:noProof/>
        <w:sz w:val="16"/>
        <w:szCs w:val="20"/>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20" w:rsidRPr="00565237" w:rsidRDefault="00565237" w:rsidP="0056523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565237">
      <w:rPr>
        <w:caps/>
        <w:noProof/>
        <w:sz w:val="16"/>
        <w:szCs w:val="20"/>
        <w:lang w:val="fr-FR"/>
      </w:rPr>
      <w:t>ITU-T\COM-T\COM11\COLL\002</w:t>
    </w:r>
    <w:r>
      <w:rPr>
        <w:caps/>
        <w:noProof/>
        <w:sz w:val="16"/>
        <w:szCs w:val="20"/>
        <w:lang w:val="fr-FR"/>
      </w:rPr>
      <w:t>R</w:t>
    </w:r>
    <w:r w:rsidRPr="00565237">
      <w:rPr>
        <w:caps/>
        <w:noProof/>
        <w:sz w:val="16"/>
        <w:szCs w:val="20"/>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26020" w:rsidRPr="00EF273F" w:rsidTr="00546C04">
      <w:trPr>
        <w:cantSplit/>
      </w:trPr>
      <w:tc>
        <w:tcPr>
          <w:tcW w:w="1062" w:type="pct"/>
          <w:tcBorders>
            <w:top w:val="single" w:sz="6" w:space="0" w:color="auto"/>
          </w:tcBorders>
          <w:tcMar>
            <w:top w:w="57" w:type="dxa"/>
          </w:tcMar>
        </w:tcPr>
        <w:p w:rsidR="00426020" w:rsidRPr="00EF273F" w:rsidRDefault="00426020"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426020" w:rsidRPr="00EF273F" w:rsidRDefault="00426020"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426020" w:rsidRPr="00EF273F" w:rsidRDefault="00426020"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426020" w:rsidRPr="00EF273F" w:rsidRDefault="00426020"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426020" w:rsidRPr="00EF273F" w:rsidTr="00546C04">
      <w:trPr>
        <w:cantSplit/>
      </w:trPr>
      <w:tc>
        <w:tcPr>
          <w:tcW w:w="1062" w:type="pct"/>
        </w:tcPr>
        <w:p w:rsidR="00426020" w:rsidRPr="00EF273F" w:rsidRDefault="00426020"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426020" w:rsidRPr="00EF273F" w:rsidRDefault="00426020"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426020" w:rsidRPr="00EF273F" w:rsidRDefault="00426020"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426020" w:rsidRPr="00EF273F" w:rsidRDefault="00426020"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426020" w:rsidRPr="00EF273F" w:rsidTr="00546C04">
      <w:trPr>
        <w:cantSplit/>
      </w:trPr>
      <w:tc>
        <w:tcPr>
          <w:tcW w:w="1062" w:type="pct"/>
        </w:tcPr>
        <w:p w:rsidR="00426020" w:rsidRPr="00EF273F" w:rsidRDefault="00426020"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426020" w:rsidRPr="00EF273F" w:rsidRDefault="00426020"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426020" w:rsidRPr="00EF273F" w:rsidRDefault="00426020"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426020" w:rsidRPr="00EF273F" w:rsidRDefault="00426020" w:rsidP="00546C04">
          <w:pPr>
            <w:tabs>
              <w:tab w:val="clear" w:pos="794"/>
              <w:tab w:val="clear" w:pos="1191"/>
              <w:tab w:val="clear" w:pos="1588"/>
              <w:tab w:val="clear" w:pos="1985"/>
              <w:tab w:val="left" w:pos="709"/>
              <w:tab w:val="left" w:pos="1134"/>
            </w:tabs>
            <w:spacing w:before="0"/>
            <w:rPr>
              <w:sz w:val="18"/>
              <w:szCs w:val="18"/>
              <w:lang w:val="fr-CH"/>
            </w:rPr>
          </w:pPr>
        </w:p>
      </w:tc>
    </w:tr>
  </w:tbl>
  <w:p w:rsidR="00426020" w:rsidRPr="00B02118" w:rsidRDefault="00426020"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20" w:rsidRPr="00570209" w:rsidRDefault="00426020" w:rsidP="00570209">
    <w:pPr>
      <w:pStyle w:val="Footer"/>
      <w:tabs>
        <w:tab w:val="clear" w:pos="4703"/>
        <w:tab w:val="clear" w:pos="9406"/>
        <w:tab w:val="center" w:pos="5387"/>
        <w:tab w:val="right" w:pos="9639"/>
      </w:tabs>
      <w:rPr>
        <w:lang w:val="fr-CH"/>
      </w:rPr>
    </w:pPr>
    <w:r w:rsidRPr="00ED62E9">
      <w:rPr>
        <w:lang w:val="fr-CH"/>
      </w:rPr>
      <w:t>ITU-T\COM-T\COM…\COLL\...R.DOC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20" w:rsidRPr="00AC6388" w:rsidRDefault="00426020" w:rsidP="00276431">
    <w:pPr>
      <w:pStyle w:val="Footer"/>
      <w:rPr>
        <w:lang w:val="fr-FR"/>
      </w:rPr>
    </w:pPr>
    <w:r w:rsidRPr="00AC6388">
      <w:rPr>
        <w:lang w:val="fr-FR"/>
      </w:rPr>
      <w:t>ITU-T\COM-T\COM11\COLL\002E.DOC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20" w:rsidRPr="00565237" w:rsidRDefault="00565237" w:rsidP="0056523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565237">
      <w:rPr>
        <w:caps/>
        <w:noProof/>
        <w:sz w:val="16"/>
        <w:szCs w:val="20"/>
        <w:lang w:val="fr-FR"/>
      </w:rPr>
      <w:t>ITU-T\COM-T\COM11\COLL\002</w:t>
    </w:r>
    <w:r>
      <w:rPr>
        <w:caps/>
        <w:noProof/>
        <w:sz w:val="16"/>
        <w:szCs w:val="20"/>
        <w:lang w:val="fr-FR"/>
      </w:rPr>
      <w:t>R</w:t>
    </w:r>
    <w:r w:rsidRPr="00565237">
      <w:rPr>
        <w:caps/>
        <w:noProof/>
        <w:sz w:val="16"/>
        <w:szCs w:val="20"/>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20" w:rsidRPr="00565237" w:rsidRDefault="00565237" w:rsidP="0056523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565237">
      <w:rPr>
        <w:caps/>
        <w:noProof/>
        <w:sz w:val="16"/>
        <w:szCs w:val="20"/>
        <w:lang w:val="fr-FR"/>
      </w:rPr>
      <w:t>ITU-T\COM-T\COM11\COLL\002</w:t>
    </w:r>
    <w:r>
      <w:rPr>
        <w:caps/>
        <w:noProof/>
        <w:sz w:val="16"/>
        <w:szCs w:val="20"/>
        <w:lang w:val="fr-FR"/>
      </w:rPr>
      <w:t>R</w:t>
    </w:r>
    <w:r w:rsidRPr="00565237">
      <w:rPr>
        <w:caps/>
        <w:noProof/>
        <w:sz w:val="16"/>
        <w:szCs w:val="20"/>
        <w:lang w:val="fr-FR"/>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020" w:rsidRPr="00565237" w:rsidRDefault="00565237" w:rsidP="0056523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565237">
      <w:rPr>
        <w:caps/>
        <w:noProof/>
        <w:sz w:val="16"/>
        <w:szCs w:val="20"/>
        <w:lang w:val="fr-FR"/>
      </w:rPr>
      <w:t>ITU-T\COM-T\COM11\COLL\002</w:t>
    </w:r>
    <w:r>
      <w:rPr>
        <w:caps/>
        <w:noProof/>
        <w:sz w:val="16"/>
        <w:szCs w:val="20"/>
        <w:lang w:val="fr-FR"/>
      </w:rPr>
      <w:t>R</w:t>
    </w:r>
    <w:r w:rsidRPr="00565237">
      <w:rPr>
        <w:caps/>
        <w:noProof/>
        <w:sz w:val="16"/>
        <w:szCs w:val="20"/>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20" w:rsidRDefault="00426020">
      <w:r>
        <w:separator/>
      </w:r>
    </w:p>
  </w:footnote>
  <w:footnote w:type="continuationSeparator" w:id="0">
    <w:p w:rsidR="00426020" w:rsidRDefault="00426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426020" w:rsidRPr="00570209" w:rsidRDefault="00426020"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664551">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426020" w:rsidRPr="00F55157" w:rsidRDefault="00426020"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664551">
              <w:rPr>
                <w:noProof/>
                <w:szCs w:val="18"/>
              </w:rPr>
              <w:t>3</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44242"/>
      <w:docPartObj>
        <w:docPartGallery w:val="Page Numbers (Top of Page)"/>
        <w:docPartUnique/>
      </w:docPartObj>
    </w:sdtPr>
    <w:sdtEndPr>
      <w:rPr>
        <w:noProof/>
        <w:szCs w:val="18"/>
      </w:rPr>
    </w:sdtEndPr>
    <w:sdtContent>
      <w:sdt>
        <w:sdtPr>
          <w:id w:val="-1556844213"/>
          <w:docPartObj>
            <w:docPartGallery w:val="Page Numbers (Top of Page)"/>
            <w:docPartUnique/>
          </w:docPartObj>
        </w:sdtPr>
        <w:sdtEndPr>
          <w:rPr>
            <w:noProof/>
            <w:szCs w:val="18"/>
          </w:rPr>
        </w:sdtEndPr>
        <w:sdtContent>
          <w:p w:rsidR="00426020" w:rsidRPr="00570209" w:rsidRDefault="00426020"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6</w:t>
            </w:r>
            <w:r w:rsidRPr="00F55157">
              <w:rPr>
                <w:noProof/>
                <w:szCs w:val="18"/>
              </w:rPr>
              <w:fldChar w:fldCharType="end"/>
            </w:r>
            <w:r>
              <w:rPr>
                <w:noProof/>
                <w:szCs w:val="18"/>
              </w:rPr>
              <w:t xml:space="preserve"> -</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6015"/>
      <w:docPartObj>
        <w:docPartGallery w:val="Page Numbers (Top of Page)"/>
        <w:docPartUnique/>
      </w:docPartObj>
    </w:sdtPr>
    <w:sdtEndPr>
      <w:rPr>
        <w:noProof/>
      </w:rPr>
    </w:sdtEndPr>
    <w:sdtContent>
      <w:p w:rsidR="00426020" w:rsidRDefault="00426020">
        <w:pPr>
          <w:pStyle w:val="Header"/>
        </w:pPr>
        <w:r>
          <w:t xml:space="preserve">- </w:t>
        </w:r>
        <w:r>
          <w:fldChar w:fldCharType="begin"/>
        </w:r>
        <w:r>
          <w:instrText xml:space="preserve"> PAGE   \* MERGEFORMAT </w:instrText>
        </w:r>
        <w:r>
          <w:fldChar w:fldCharType="separate"/>
        </w:r>
        <w:r>
          <w:rPr>
            <w:noProof/>
          </w:rPr>
          <w:t>7</w:t>
        </w:r>
        <w:r>
          <w:rPr>
            <w:noProof/>
          </w:rPr>
          <w:fldChar w:fldCharType="end"/>
        </w:r>
        <w:r>
          <w:rPr>
            <w:noProof/>
          </w:rPr>
          <w:t xml:space="preserve"> -</w:t>
        </w:r>
      </w:p>
    </w:sdtContent>
  </w:sdt>
  <w:p w:rsidR="00426020" w:rsidRDefault="004260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318536"/>
      <w:docPartObj>
        <w:docPartGallery w:val="Page Numbers (Top of Page)"/>
        <w:docPartUnique/>
      </w:docPartObj>
    </w:sdtPr>
    <w:sdtEndPr>
      <w:rPr>
        <w:noProof/>
        <w:szCs w:val="18"/>
      </w:rPr>
    </w:sdtEndPr>
    <w:sdtContent>
      <w:sdt>
        <w:sdtPr>
          <w:id w:val="649793971"/>
          <w:docPartObj>
            <w:docPartGallery w:val="Page Numbers (Top of Page)"/>
            <w:docPartUnique/>
          </w:docPartObj>
        </w:sdtPr>
        <w:sdtEndPr>
          <w:rPr>
            <w:noProof/>
            <w:szCs w:val="18"/>
          </w:rPr>
        </w:sdtEndPr>
        <w:sdtContent>
          <w:p w:rsidR="00426020" w:rsidRPr="000547EF" w:rsidRDefault="00426020" w:rsidP="000547EF">
            <w:pPr>
              <w:pStyle w:val="Header"/>
              <w:rPr>
                <w:noProof/>
                <w:sz w:val="22"/>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664551">
              <w:rPr>
                <w:noProof/>
                <w:szCs w:val="18"/>
              </w:rPr>
              <w:t>5</w:t>
            </w:r>
            <w:r w:rsidRPr="00F55157">
              <w:rPr>
                <w:noProof/>
                <w:szCs w:val="18"/>
              </w:rPr>
              <w:fldChar w:fldCharType="end"/>
            </w:r>
            <w:r>
              <w:rPr>
                <w:noProof/>
                <w:szCs w:val="18"/>
              </w:rPr>
              <w:t xml:space="preserve"> -</w:t>
            </w:r>
          </w:p>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224254"/>
      <w:docPartObj>
        <w:docPartGallery w:val="Page Numbers (Top of Page)"/>
        <w:docPartUnique/>
      </w:docPartObj>
    </w:sdtPr>
    <w:sdtEndPr>
      <w:rPr>
        <w:noProof/>
        <w:szCs w:val="18"/>
      </w:rPr>
    </w:sdtEndPr>
    <w:sdtContent>
      <w:sdt>
        <w:sdtPr>
          <w:id w:val="-1760741219"/>
          <w:docPartObj>
            <w:docPartGallery w:val="Page Numbers (Top of Page)"/>
            <w:docPartUnique/>
          </w:docPartObj>
        </w:sdtPr>
        <w:sdtEndPr>
          <w:rPr>
            <w:noProof/>
            <w:szCs w:val="18"/>
          </w:rPr>
        </w:sdtEndPr>
        <w:sdtContent>
          <w:p w:rsidR="00426020" w:rsidRPr="000547EF" w:rsidRDefault="00426020" w:rsidP="000547EF">
            <w:pPr>
              <w:pStyle w:val="Header"/>
              <w:rPr>
                <w:noProof/>
                <w:sz w:val="22"/>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664551">
              <w:rPr>
                <w:noProof/>
                <w:szCs w:val="18"/>
              </w:rPr>
              <w:t>7</w:t>
            </w:r>
            <w:r w:rsidRPr="00F55157">
              <w:rPr>
                <w:noProof/>
                <w:szCs w:val="18"/>
              </w:rPr>
              <w:fldChar w:fldCharType="end"/>
            </w:r>
            <w:r>
              <w:rPr>
                <w:noProof/>
                <w:szCs w:val="18"/>
              </w:rPr>
              <w:t xml:space="preserve"> -</w:t>
            </w:r>
          </w:p>
        </w:sdtContent>
      </w:sdt>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51170"/>
      <w:docPartObj>
        <w:docPartGallery w:val="Page Numbers (Top of Page)"/>
        <w:docPartUnique/>
      </w:docPartObj>
    </w:sdtPr>
    <w:sdtEndPr>
      <w:rPr>
        <w:noProof/>
      </w:rPr>
    </w:sdtEndPr>
    <w:sdtContent>
      <w:p w:rsidR="00426020" w:rsidRPr="000547EF" w:rsidRDefault="00426020" w:rsidP="000547EF">
        <w:pPr>
          <w:pStyle w:val="Header"/>
        </w:pPr>
        <w:r>
          <w:t xml:space="preserve">- </w:t>
        </w:r>
        <w:r>
          <w:fldChar w:fldCharType="begin"/>
        </w:r>
        <w:r>
          <w:instrText xml:space="preserve"> PAGE   \* MERGEFORMAT </w:instrText>
        </w:r>
        <w:r>
          <w:fldChar w:fldCharType="separate"/>
        </w:r>
        <w:r w:rsidR="00664551">
          <w:rPr>
            <w:noProof/>
          </w:rPr>
          <w:t>8</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98268A"/>
    <w:lvl w:ilvl="0">
      <w:start w:val="1"/>
      <w:numFmt w:val="decimal"/>
      <w:lvlText w:val="%1."/>
      <w:lvlJc w:val="left"/>
      <w:pPr>
        <w:tabs>
          <w:tab w:val="num" w:pos="1492"/>
        </w:tabs>
        <w:ind w:left="1492" w:hanging="360"/>
      </w:pPr>
    </w:lvl>
  </w:abstractNum>
  <w:abstractNum w:abstractNumId="1">
    <w:nsid w:val="FFFFFF7D"/>
    <w:multiLevelType w:val="singleLevel"/>
    <w:tmpl w:val="DC8C91F2"/>
    <w:lvl w:ilvl="0">
      <w:start w:val="1"/>
      <w:numFmt w:val="decimal"/>
      <w:lvlText w:val="%1."/>
      <w:lvlJc w:val="left"/>
      <w:pPr>
        <w:tabs>
          <w:tab w:val="num" w:pos="1209"/>
        </w:tabs>
        <w:ind w:left="1209" w:hanging="360"/>
      </w:pPr>
    </w:lvl>
  </w:abstractNum>
  <w:abstractNum w:abstractNumId="2">
    <w:nsid w:val="FFFFFF7E"/>
    <w:multiLevelType w:val="singleLevel"/>
    <w:tmpl w:val="375AC59E"/>
    <w:lvl w:ilvl="0">
      <w:start w:val="1"/>
      <w:numFmt w:val="decimal"/>
      <w:lvlText w:val="%1."/>
      <w:lvlJc w:val="left"/>
      <w:pPr>
        <w:tabs>
          <w:tab w:val="num" w:pos="926"/>
        </w:tabs>
        <w:ind w:left="926" w:hanging="360"/>
      </w:pPr>
    </w:lvl>
  </w:abstractNum>
  <w:abstractNum w:abstractNumId="3">
    <w:nsid w:val="FFFFFF7F"/>
    <w:multiLevelType w:val="singleLevel"/>
    <w:tmpl w:val="035C5E8A"/>
    <w:lvl w:ilvl="0">
      <w:start w:val="1"/>
      <w:numFmt w:val="decimal"/>
      <w:lvlText w:val="%1."/>
      <w:lvlJc w:val="left"/>
      <w:pPr>
        <w:tabs>
          <w:tab w:val="num" w:pos="643"/>
        </w:tabs>
        <w:ind w:left="643" w:hanging="360"/>
      </w:pPr>
    </w:lvl>
  </w:abstractNum>
  <w:abstractNum w:abstractNumId="4">
    <w:nsid w:val="FFFFFF80"/>
    <w:multiLevelType w:val="singleLevel"/>
    <w:tmpl w:val="40D48F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0A49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9676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6021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7419D2"/>
    <w:lvl w:ilvl="0">
      <w:start w:val="1"/>
      <w:numFmt w:val="decimal"/>
      <w:lvlText w:val="%1."/>
      <w:lvlJc w:val="left"/>
      <w:pPr>
        <w:tabs>
          <w:tab w:val="num" w:pos="360"/>
        </w:tabs>
        <w:ind w:left="360" w:hanging="360"/>
      </w:pPr>
    </w:lvl>
  </w:abstractNum>
  <w:abstractNum w:abstractNumId="9">
    <w:nsid w:val="FFFFFF89"/>
    <w:multiLevelType w:val="singleLevel"/>
    <w:tmpl w:val="DB20142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CC4F23"/>
    <w:multiLevelType w:val="hybridMultilevel"/>
    <w:tmpl w:val="6890E2B8"/>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5"/>
  </w:num>
  <w:num w:numId="3">
    <w:abstractNumId w:val="28"/>
  </w:num>
  <w:num w:numId="4">
    <w:abstractNumId w:val="12"/>
  </w:num>
  <w:num w:numId="5">
    <w:abstractNumId w:val="23"/>
  </w:num>
  <w:num w:numId="6">
    <w:abstractNumId w:val="11"/>
  </w:num>
  <w:num w:numId="7">
    <w:abstractNumId w:val="25"/>
  </w:num>
  <w:num w:numId="8">
    <w:abstractNumId w:val="19"/>
  </w:num>
  <w:num w:numId="9">
    <w:abstractNumId w:val="21"/>
  </w:num>
  <w:num w:numId="10">
    <w:abstractNumId w:val="14"/>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42ACE"/>
    <w:rsid w:val="000547EF"/>
    <w:rsid w:val="00065DC5"/>
    <w:rsid w:val="00080E14"/>
    <w:rsid w:val="00082B7B"/>
    <w:rsid w:val="00095EA0"/>
    <w:rsid w:val="000C2147"/>
    <w:rsid w:val="000C7D98"/>
    <w:rsid w:val="000D1DD7"/>
    <w:rsid w:val="00103310"/>
    <w:rsid w:val="00115B49"/>
    <w:rsid w:val="00121B87"/>
    <w:rsid w:val="00133548"/>
    <w:rsid w:val="001629DC"/>
    <w:rsid w:val="001834EC"/>
    <w:rsid w:val="001903B4"/>
    <w:rsid w:val="001B4A74"/>
    <w:rsid w:val="001D261C"/>
    <w:rsid w:val="001F1B7D"/>
    <w:rsid w:val="00207341"/>
    <w:rsid w:val="0025701E"/>
    <w:rsid w:val="0026232A"/>
    <w:rsid w:val="00276431"/>
    <w:rsid w:val="002B37F9"/>
    <w:rsid w:val="002D26FD"/>
    <w:rsid w:val="002E4C41"/>
    <w:rsid w:val="00303D7A"/>
    <w:rsid w:val="00332AE3"/>
    <w:rsid w:val="0033434F"/>
    <w:rsid w:val="00340304"/>
    <w:rsid w:val="00346E8F"/>
    <w:rsid w:val="00353920"/>
    <w:rsid w:val="003639D2"/>
    <w:rsid w:val="003E1E33"/>
    <w:rsid w:val="003F5B77"/>
    <w:rsid w:val="004167E6"/>
    <w:rsid w:val="0041688E"/>
    <w:rsid w:val="00426020"/>
    <w:rsid w:val="00444B73"/>
    <w:rsid w:val="00455EFA"/>
    <w:rsid w:val="00475A27"/>
    <w:rsid w:val="00483483"/>
    <w:rsid w:val="00495F13"/>
    <w:rsid w:val="004A0D07"/>
    <w:rsid w:val="004B70E3"/>
    <w:rsid w:val="004C5268"/>
    <w:rsid w:val="004D371B"/>
    <w:rsid w:val="004E01AE"/>
    <w:rsid w:val="004E0443"/>
    <w:rsid w:val="004F48F0"/>
    <w:rsid w:val="00501D8B"/>
    <w:rsid w:val="00514426"/>
    <w:rsid w:val="0053108B"/>
    <w:rsid w:val="00546C04"/>
    <w:rsid w:val="00565237"/>
    <w:rsid w:val="00570209"/>
    <w:rsid w:val="005837DA"/>
    <w:rsid w:val="005D044D"/>
    <w:rsid w:val="005E616E"/>
    <w:rsid w:val="006139B2"/>
    <w:rsid w:val="00625BAF"/>
    <w:rsid w:val="006337F4"/>
    <w:rsid w:val="00636D90"/>
    <w:rsid w:val="00664551"/>
    <w:rsid w:val="006704E3"/>
    <w:rsid w:val="006777D5"/>
    <w:rsid w:val="00680CDC"/>
    <w:rsid w:val="006F1984"/>
    <w:rsid w:val="00701561"/>
    <w:rsid w:val="0071361F"/>
    <w:rsid w:val="00717255"/>
    <w:rsid w:val="00741C5B"/>
    <w:rsid w:val="0074299E"/>
    <w:rsid w:val="0075263B"/>
    <w:rsid w:val="00753F18"/>
    <w:rsid w:val="00763FF3"/>
    <w:rsid w:val="0076497F"/>
    <w:rsid w:val="0079397B"/>
    <w:rsid w:val="007A17A2"/>
    <w:rsid w:val="007B7C62"/>
    <w:rsid w:val="007D0BFA"/>
    <w:rsid w:val="007E1285"/>
    <w:rsid w:val="007E3060"/>
    <w:rsid w:val="00826CB4"/>
    <w:rsid w:val="00831FDC"/>
    <w:rsid w:val="00832A5A"/>
    <w:rsid w:val="00842E5A"/>
    <w:rsid w:val="00871131"/>
    <w:rsid w:val="008C5C0E"/>
    <w:rsid w:val="008C677E"/>
    <w:rsid w:val="008C7044"/>
    <w:rsid w:val="008E0925"/>
    <w:rsid w:val="00946733"/>
    <w:rsid w:val="009469D2"/>
    <w:rsid w:val="009979B5"/>
    <w:rsid w:val="009A2B2C"/>
    <w:rsid w:val="009A2C9B"/>
    <w:rsid w:val="009B6144"/>
    <w:rsid w:val="009D3786"/>
    <w:rsid w:val="009E7E9B"/>
    <w:rsid w:val="00A1373B"/>
    <w:rsid w:val="00A21DD2"/>
    <w:rsid w:val="00A2458F"/>
    <w:rsid w:val="00A563C7"/>
    <w:rsid w:val="00A57977"/>
    <w:rsid w:val="00A60F02"/>
    <w:rsid w:val="00A654CA"/>
    <w:rsid w:val="00A66C90"/>
    <w:rsid w:val="00A8170F"/>
    <w:rsid w:val="00A91EB5"/>
    <w:rsid w:val="00AB30C1"/>
    <w:rsid w:val="00AC6388"/>
    <w:rsid w:val="00AD3D11"/>
    <w:rsid w:val="00AF2B53"/>
    <w:rsid w:val="00B075B2"/>
    <w:rsid w:val="00B122F8"/>
    <w:rsid w:val="00B34D84"/>
    <w:rsid w:val="00B6023F"/>
    <w:rsid w:val="00B86B00"/>
    <w:rsid w:val="00B95EEA"/>
    <w:rsid w:val="00BB732B"/>
    <w:rsid w:val="00BC33B4"/>
    <w:rsid w:val="00C22D6C"/>
    <w:rsid w:val="00C60E38"/>
    <w:rsid w:val="00C623F1"/>
    <w:rsid w:val="00CF6600"/>
    <w:rsid w:val="00D47122"/>
    <w:rsid w:val="00D5222B"/>
    <w:rsid w:val="00D774F7"/>
    <w:rsid w:val="00D83022"/>
    <w:rsid w:val="00D911F5"/>
    <w:rsid w:val="00DA1127"/>
    <w:rsid w:val="00DC6716"/>
    <w:rsid w:val="00DD05A6"/>
    <w:rsid w:val="00DD2CE8"/>
    <w:rsid w:val="00DF012B"/>
    <w:rsid w:val="00DF109B"/>
    <w:rsid w:val="00E07386"/>
    <w:rsid w:val="00E14A1A"/>
    <w:rsid w:val="00E17F1A"/>
    <w:rsid w:val="00E45C46"/>
    <w:rsid w:val="00E645B4"/>
    <w:rsid w:val="00E911E3"/>
    <w:rsid w:val="00ED2018"/>
    <w:rsid w:val="00ED62E9"/>
    <w:rsid w:val="00EF273F"/>
    <w:rsid w:val="00F15118"/>
    <w:rsid w:val="00F205F5"/>
    <w:rsid w:val="00F34859"/>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ListParagraph">
    <w:name w:val="List Paragraph"/>
    <w:basedOn w:val="Normal"/>
    <w:uiPriority w:val="34"/>
    <w:qFormat/>
    <w:rsid w:val="00276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ListParagraph">
    <w:name w:val="List Paragraph"/>
    <w:basedOn w:val="Normal"/>
    <w:uiPriority w:val="34"/>
    <w:qFormat/>
    <w:rsid w:val="00276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travel/" TargetMode="External"/><Relationship Id="rId18" Type="http://schemas.openxmlformats.org/officeDocument/2006/relationships/footer" Target="footer3.xml"/><Relationship Id="rId26" Type="http://schemas.openxmlformats.org/officeDocument/2006/relationships/hyperlink" Target="mailto:jane.humphrey@ericsson.com"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en/ITU-T/jca/iot/Pages/default.aspx"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mailto:tena@huawe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13/index.asp" TargetMode="External"/><Relationship Id="rId24" Type="http://schemas.openxmlformats.org/officeDocument/2006/relationships/header" Target="header5.xm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mailto:Kaoru.Kenyoshi@EMEA.NEC.COM" TargetMode="External"/><Relationship Id="rId10" Type="http://schemas.openxmlformats.org/officeDocument/2006/relationships/hyperlink" Target="mailto:tsbsg11@itu.int" TargetMode="External"/><Relationship Id="rId19" Type="http://schemas.openxmlformats.org/officeDocument/2006/relationships/image" Target="media/image2.wmf"/><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zhuxj@gsta.com" TargetMode="External"/><Relationship Id="rId30" Type="http://schemas.openxmlformats.org/officeDocument/2006/relationships/header" Target="header6.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0878-C72D-4792-92DA-0D2E8659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38</TotalTime>
  <Pages>8</Pages>
  <Words>1487</Words>
  <Characters>11602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13063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Norton Viard, Emma</cp:lastModifiedBy>
  <cp:revision>11</cp:revision>
  <cp:lastPrinted>2013-04-18T14:51:00Z</cp:lastPrinted>
  <dcterms:created xsi:type="dcterms:W3CDTF">2013-04-17T08:02:00Z</dcterms:created>
  <dcterms:modified xsi:type="dcterms:W3CDTF">2013-04-22T14:14:00Z</dcterms:modified>
</cp:coreProperties>
</file>