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eastAsia="zh-CN"/>
              </w:rPr>
              <w:drawing>
                <wp:inline distT="0" distB="0" distL="0" distR="0" wp14:anchorId="5A92AB20" wp14:editId="47BBDFBD">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64568A">
      <w:pPr>
        <w:tabs>
          <w:tab w:val="clear" w:pos="794"/>
          <w:tab w:val="clear" w:pos="1191"/>
          <w:tab w:val="clear" w:pos="1588"/>
          <w:tab w:val="clear" w:pos="1985"/>
          <w:tab w:val="left" w:pos="5954"/>
        </w:tabs>
      </w:pPr>
      <w:r>
        <w:tab/>
        <w:t xml:space="preserve">Geneva, </w:t>
      </w:r>
      <w:r w:rsidR="00D2404D">
        <w:t>1</w:t>
      </w:r>
      <w:r w:rsidR="0064568A">
        <w:t>4</w:t>
      </w:r>
      <w:r w:rsidR="00D2404D">
        <w:t xml:space="preserve"> December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E643A2" w:rsidP="00D2404D">
            <w:pPr>
              <w:tabs>
                <w:tab w:val="left" w:pos="4111"/>
              </w:tabs>
              <w:spacing w:before="0"/>
              <w:ind w:left="57"/>
              <w:rPr>
                <w:b/>
              </w:rPr>
            </w:pPr>
            <w:r>
              <w:rPr>
                <w:b/>
              </w:rPr>
              <w:t xml:space="preserve">TSB Collective letter </w:t>
            </w:r>
            <w:r w:rsidR="00D2404D">
              <w:rPr>
                <w:b/>
              </w:rPr>
              <w:t>1/11</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056FCF">
            <w:pPr>
              <w:tabs>
                <w:tab w:val="left" w:pos="4111"/>
              </w:tabs>
              <w:spacing w:before="0"/>
              <w:ind w:left="57"/>
            </w:pPr>
            <w:r>
              <w:t>+41 22 730</w:t>
            </w:r>
            <w:r w:rsidR="00FA3B32">
              <w:t xml:space="preserve"> 5858</w:t>
            </w:r>
            <w:r>
              <w:br/>
              <w:t>+41 22 730 5853</w:t>
            </w:r>
            <w:r>
              <w:br/>
            </w:r>
            <w:hyperlink r:id="rId9" w:history="1">
              <w:r w:rsidR="00056FCF" w:rsidRPr="007C10B1">
                <w:rPr>
                  <w:rStyle w:val="Hyperlink"/>
                </w:rPr>
                <w:t>tsbsg11@itu.int</w:t>
              </w:r>
            </w:hyperlink>
          </w:p>
          <w:p w:rsidR="00825FC5" w:rsidRDefault="00825FC5" w:rsidP="00571330">
            <w:pPr>
              <w:tabs>
                <w:tab w:val="left" w:pos="4111"/>
              </w:tabs>
              <w:spacing w:before="0"/>
              <w:ind w:left="57"/>
            </w:pPr>
          </w:p>
        </w:tc>
        <w:tc>
          <w:tcPr>
            <w:tcW w:w="4536" w:type="dxa"/>
          </w:tcPr>
          <w:p w:rsidR="00A51E89" w:rsidRDefault="00E643A2" w:rsidP="00A51E89">
            <w:pPr>
              <w:tabs>
                <w:tab w:val="clear" w:pos="794"/>
                <w:tab w:val="left" w:pos="284"/>
                <w:tab w:val="left" w:pos="4111"/>
              </w:tabs>
              <w:spacing w:before="0"/>
              <w:ind w:left="284" w:hanging="8"/>
            </w:pPr>
            <w:r>
              <w:t>To</w:t>
            </w:r>
            <w:r w:rsidR="00A51E89">
              <w:t>:</w:t>
            </w:r>
            <w:r>
              <w:t xml:space="preserve"> </w:t>
            </w:r>
          </w:p>
          <w:p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rsidR="00A51E89" w:rsidRDefault="00E643A2" w:rsidP="00D2404D">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D2404D">
              <w:t xml:space="preserve">11 </w:t>
            </w:r>
            <w:r w:rsidR="005E2720">
              <w:t xml:space="preserve">and </w:t>
            </w:r>
          </w:p>
          <w:p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CC4941">
            <w:pPr>
              <w:tabs>
                <w:tab w:val="left" w:pos="4111"/>
              </w:tabs>
              <w:spacing w:before="0"/>
              <w:ind w:left="57"/>
              <w:rPr>
                <w:b/>
                <w:bCs/>
              </w:rPr>
            </w:pPr>
            <w:r w:rsidRPr="009E0E56">
              <w:rPr>
                <w:b/>
                <w:bCs/>
              </w:rPr>
              <w:t xml:space="preserve">Meeting of Study Group </w:t>
            </w:r>
            <w:r w:rsidR="00D2404D">
              <w:rPr>
                <w:b/>
                <w:bCs/>
              </w:rPr>
              <w:t>11</w:t>
            </w:r>
            <w:r w:rsidR="00A51E89">
              <w:rPr>
                <w:b/>
                <w:bCs/>
              </w:rPr>
              <w:t xml:space="preserve">; </w:t>
            </w:r>
            <w:r w:rsidRPr="009E0E56">
              <w:rPr>
                <w:b/>
                <w:bCs/>
              </w:rPr>
              <w:t xml:space="preserve">Geneva, </w:t>
            </w:r>
            <w:r w:rsidR="00D2404D">
              <w:rPr>
                <w:b/>
                <w:bCs/>
              </w:rPr>
              <w:t>25 February-</w:t>
            </w:r>
            <w:r w:rsidR="00CC4941">
              <w:rPr>
                <w:b/>
                <w:bCs/>
              </w:rPr>
              <w:t xml:space="preserve">1 </w:t>
            </w:r>
            <w:r w:rsidR="00D2404D">
              <w:rPr>
                <w:b/>
                <w:bCs/>
              </w:rPr>
              <w:t>March 2013</w:t>
            </w:r>
          </w:p>
        </w:tc>
      </w:tr>
    </w:tbl>
    <w:p w:rsidR="00E643A2" w:rsidRDefault="00E643A2" w:rsidP="00182146">
      <w:pPr>
        <w:spacing w:before="0"/>
        <w:rPr>
          <w:rFonts w:ascii="Century Gothic" w:hAnsi="Century Gothic"/>
          <w:sz w:val="16"/>
        </w:rPr>
      </w:pPr>
    </w:p>
    <w:p w:rsidR="00A51E89" w:rsidRDefault="00A51E89" w:rsidP="00A51E89">
      <w:bookmarkStart w:id="1" w:name="Duties"/>
      <w:bookmarkEnd w:id="1"/>
      <w:r>
        <w:t>Dear Sir/Madam,</w:t>
      </w:r>
    </w:p>
    <w:p w:rsidR="00A51E89" w:rsidRDefault="00A51E89" w:rsidP="006D7456">
      <w:pPr>
        <w:ind w:right="-193"/>
      </w:pPr>
      <w:r>
        <w:t xml:space="preserve">It is my pleasure to invite you to attend Study Group </w:t>
      </w:r>
      <w:r w:rsidR="00D2404D">
        <w:t>11</w:t>
      </w:r>
      <w:r>
        <w:t xml:space="preserve"> (</w:t>
      </w:r>
      <w:r w:rsidR="006D7456">
        <w:rPr>
          <w:i/>
          <w:iCs/>
        </w:rPr>
        <w:t>Signalling requirement, protocols</w:t>
      </w:r>
      <w:r w:rsidR="006D7456" w:rsidRPr="00047E0F">
        <w:rPr>
          <w:i/>
          <w:iCs/>
          <w:szCs w:val="24"/>
        </w:rPr>
        <w:t xml:space="preserve"> and </w:t>
      </w:r>
      <w:r w:rsidR="006D7456">
        <w:rPr>
          <w:i/>
          <w:iCs/>
        </w:rPr>
        <w:t>test specifications</w:t>
      </w:r>
      <w:r>
        <w:t xml:space="preserve">) which is to meet at ITU headquarters, Geneva, from </w:t>
      </w:r>
      <w:r w:rsidR="00D2404D">
        <w:t>25 February</w:t>
      </w:r>
      <w:r>
        <w:t xml:space="preserve"> to </w:t>
      </w:r>
      <w:r w:rsidR="00D2404D">
        <w:t>1 March 2013</w:t>
      </w:r>
      <w:r>
        <w:t xml:space="preserve"> inclusive. </w:t>
      </w:r>
      <w:r w:rsidR="00182146">
        <w:t>(S</w:t>
      </w:r>
      <w:r>
        <w:t xml:space="preserve">ee TSB Circular </w:t>
      </w:r>
      <w:r w:rsidR="00D2404D">
        <w:t>230</w:t>
      </w:r>
      <w:r>
        <w:t xml:space="preserve"> of </w:t>
      </w:r>
      <w:r w:rsidR="00D2404D">
        <w:t>23 September 2011).</w:t>
      </w:r>
    </w:p>
    <w:p w:rsidR="00A51E89" w:rsidRDefault="00A51E89" w:rsidP="00182146">
      <w:pPr>
        <w:spacing w:before="0"/>
      </w:pPr>
    </w:p>
    <w:p w:rsidR="00A51E89" w:rsidRDefault="00A51E89" w:rsidP="00CF58E2">
      <w:pPr>
        <w:ind w:right="-194"/>
      </w:pPr>
      <w:r>
        <w:t>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w:t>
      </w:r>
      <w:r w:rsidR="00CF58E2">
        <w:t xml:space="preserve"> Additional information about the meeting is set forth in </w:t>
      </w:r>
      <w:r w:rsidR="00CF58E2" w:rsidRPr="00CF58E2">
        <w:rPr>
          <w:b/>
          <w:bCs/>
        </w:rPr>
        <w:t>Annex A</w:t>
      </w:r>
      <w:r w:rsidR="00CF58E2">
        <w:t>.</w:t>
      </w:r>
    </w:p>
    <w:p w:rsidR="00A51E89" w:rsidRDefault="00A51E89" w:rsidP="00182146">
      <w:pPr>
        <w:spacing w:before="0"/>
        <w:rPr>
          <w:bCs/>
        </w:rPr>
      </w:pPr>
    </w:p>
    <w:p w:rsidR="00A51E89" w:rsidRDefault="00A51E89" w:rsidP="006D7456">
      <w:r>
        <w:t xml:space="preserve">The draft </w:t>
      </w:r>
      <w:r>
        <w:rPr>
          <w:b/>
          <w:bCs/>
        </w:rPr>
        <w:t xml:space="preserve">Agenda </w:t>
      </w:r>
      <w:r w:rsidRPr="00580DD4">
        <w:t>of the meeting</w:t>
      </w:r>
      <w:r>
        <w:t>, as prepared by</w:t>
      </w:r>
      <w:r w:rsidR="00D2404D">
        <w:t xml:space="preserve"> agreement with</w:t>
      </w:r>
      <w:r>
        <w:t xml:space="preserve"> </w:t>
      </w:r>
      <w:r w:rsidR="00D2404D">
        <w:t>the Chairman of Study Group 11</w:t>
      </w:r>
      <w:r>
        <w:t xml:space="preserve">, </w:t>
      </w:r>
      <w:r w:rsidR="00D2404D">
        <w:t>(</w:t>
      </w:r>
      <w:proofErr w:type="spellStart"/>
      <w:r w:rsidR="00D2404D">
        <w:t>Mr.</w:t>
      </w:r>
      <w:proofErr w:type="spellEnd"/>
      <w:r w:rsidR="00D2404D">
        <w:t xml:space="preserve"> Wei Feng) </w:t>
      </w:r>
      <w:r>
        <w:t xml:space="preserve">is set out in </w:t>
      </w:r>
      <w:r>
        <w:rPr>
          <w:b/>
        </w:rPr>
        <w:t>Annex </w:t>
      </w:r>
      <w:r w:rsidR="00CF58E2">
        <w:rPr>
          <w:b/>
        </w:rPr>
        <w:t>B</w:t>
      </w:r>
      <w:r>
        <w:t xml:space="preserve">.  </w:t>
      </w:r>
      <w:r w:rsidRPr="00580DD4">
        <w:t>The draft</w:t>
      </w:r>
      <w:r>
        <w:rPr>
          <w:b/>
          <w:bCs/>
        </w:rPr>
        <w:t xml:space="preserve"> </w:t>
      </w:r>
      <w:r w:rsidRPr="00725F66">
        <w:rPr>
          <w:b/>
          <w:bCs/>
        </w:rPr>
        <w:t>Timetable</w:t>
      </w:r>
      <w:r>
        <w:t xml:space="preserve">, as prepared by </w:t>
      </w:r>
      <w:r w:rsidR="00D2404D">
        <w:t>a</w:t>
      </w:r>
      <w:r w:rsidR="006D7456">
        <w:t>g</w:t>
      </w:r>
      <w:r w:rsidR="00D2404D">
        <w:t>reement with the Chairman of Study G</w:t>
      </w:r>
      <w:r w:rsidR="006D7456">
        <w:t>r</w:t>
      </w:r>
      <w:r w:rsidR="00D2404D">
        <w:t xml:space="preserve">oup 11, </w:t>
      </w:r>
      <w:r>
        <w:t xml:space="preserve">is set out in </w:t>
      </w:r>
      <w:r>
        <w:rPr>
          <w:b/>
          <w:bCs/>
        </w:rPr>
        <w:t xml:space="preserve">Annex </w:t>
      </w:r>
      <w:r w:rsidR="00CF58E2">
        <w:rPr>
          <w:b/>
          <w:bCs/>
        </w:rPr>
        <w:t>C</w:t>
      </w:r>
      <w:r>
        <w:rPr>
          <w:b/>
          <w:bCs/>
        </w:rPr>
        <w:t>.</w:t>
      </w:r>
    </w:p>
    <w:p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A51E89">
      <w:r>
        <w:t>Annexes: 3</w:t>
      </w:r>
    </w:p>
    <w:p w:rsidR="00182146" w:rsidRDefault="00182146" w:rsidP="00182146">
      <w:pPr>
        <w:ind w:right="-194"/>
        <w:jc w:val="center"/>
        <w:rPr>
          <w:b/>
          <w:bCs/>
          <w:sz w:val="28"/>
          <w:szCs w:val="28"/>
        </w:rPr>
      </w:pPr>
      <w:r w:rsidRPr="00580DD4">
        <w:rPr>
          <w:b/>
          <w:bCs/>
          <w:sz w:val="28"/>
          <w:szCs w:val="28"/>
        </w:rPr>
        <w:lastRenderedPageBreak/>
        <w:t xml:space="preserve">ANNEX </w:t>
      </w:r>
      <w:r>
        <w:rPr>
          <w:b/>
          <w:bCs/>
          <w:sz w:val="28"/>
          <w:szCs w:val="28"/>
        </w:rPr>
        <w:t>A</w:t>
      </w:r>
    </w:p>
    <w:p w:rsidR="00182146" w:rsidRPr="00F16C0D" w:rsidRDefault="00182146" w:rsidP="00F16C0D">
      <w:pPr>
        <w:spacing w:before="0"/>
        <w:ind w:right="-193"/>
        <w:jc w:val="center"/>
        <w:rPr>
          <w:b/>
          <w:bCs/>
          <w:sz w:val="20"/>
        </w:rPr>
      </w:pPr>
    </w:p>
    <w:p w:rsidR="00182146" w:rsidRDefault="00182146" w:rsidP="00182146">
      <w:pPr>
        <w:ind w:right="-194"/>
        <w:jc w:val="center"/>
        <w:rPr>
          <w:b/>
          <w:bCs/>
          <w:sz w:val="28"/>
          <w:szCs w:val="28"/>
        </w:rPr>
      </w:pPr>
      <w:r>
        <w:rPr>
          <w:b/>
          <w:bCs/>
          <w:sz w:val="28"/>
          <w:szCs w:val="28"/>
        </w:rPr>
        <w:t>MAKING CONTRIBUTIONS</w:t>
      </w:r>
    </w:p>
    <w:p w:rsidR="00182146" w:rsidRDefault="00182146" w:rsidP="006D7456">
      <w:pPr>
        <w:spacing w:after="120"/>
        <w:rPr>
          <w:bCs/>
        </w:rPr>
      </w:pPr>
      <w:r w:rsidRPr="00725F66">
        <w:rPr>
          <w:b/>
          <w:bCs/>
        </w:rPr>
        <w:t>DEADLINE</w:t>
      </w:r>
      <w:r>
        <w:rPr>
          <w:b/>
          <w:bCs/>
        </w:rPr>
        <w:t xml:space="preserve">S FOR </w:t>
      </w:r>
      <w:r w:rsidRPr="00725F66">
        <w:rPr>
          <w:b/>
          <w:bCs/>
        </w:rPr>
        <w:t>CONTRIBUTIONS:</w:t>
      </w:r>
      <w:r w:rsidR="006D7456">
        <w:rPr>
          <w:b/>
          <w:bCs/>
        </w:rPr>
        <w:t xml:space="preserve"> </w:t>
      </w:r>
      <w:r w:rsidR="006D7456" w:rsidRPr="009D4D49">
        <w:t>The deadline for contributions is 12 (twelve) working days before the meeting</w:t>
      </w:r>
      <w:r w:rsidR="006D7456">
        <w:t>.</w:t>
      </w:r>
      <w:r>
        <w:t xml:space="preserve"> Such contributions will be published on the Study Group </w:t>
      </w:r>
      <w:r w:rsidR="00D2404D">
        <w:t>11</w:t>
      </w:r>
      <w:r>
        <w:t xml:space="preserve"> website and must therefore be received by TSB </w:t>
      </w:r>
      <w:r>
        <w:rPr>
          <w:b/>
        </w:rPr>
        <w:t xml:space="preserve">not later than </w:t>
      </w:r>
      <w:r w:rsidR="00D2404D">
        <w:rPr>
          <w:b/>
        </w:rPr>
        <w:t>12 February 2013</w:t>
      </w:r>
      <w:r w:rsidRPr="0075428B">
        <w:rPr>
          <w:bCs/>
        </w:rPr>
        <w:t xml:space="preserve">. Contributions received at least </w:t>
      </w:r>
      <w:r w:rsidRPr="00991C59">
        <w:rPr>
          <w:b/>
        </w:rPr>
        <w:t>two</w:t>
      </w:r>
      <w:r w:rsidRPr="0075428B">
        <w:rPr>
          <w:bCs/>
        </w:rPr>
        <w:t xml:space="preserve"> months before </w:t>
      </w:r>
      <w:r>
        <w:rPr>
          <w:bCs/>
        </w:rPr>
        <w:t>the start of the meeting may be translated, if requested.</w:t>
      </w:r>
    </w:p>
    <w:p w:rsidR="00182146" w:rsidRDefault="00182146" w:rsidP="006D7456">
      <w:pPr>
        <w:spacing w:after="120"/>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new direct posting system are available at the following address</w:t>
      </w:r>
      <w:r w:rsidR="0098663A">
        <w:t xml:space="preserve">: </w:t>
      </w:r>
      <w:hyperlink r:id="rId10" w:history="1">
        <w:r w:rsidR="0098663A" w:rsidRPr="00A90F77">
          <w:rPr>
            <w:rStyle w:val="Hyperlink"/>
          </w:rPr>
          <w:t>http://itu.int/net/ITU-T/ddp/</w:t>
        </w:r>
      </w:hyperlink>
      <w:r>
        <w:t>.</w:t>
      </w:r>
    </w:p>
    <w:p w:rsidR="00182146" w:rsidRDefault="00182146" w:rsidP="00367DBC">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1"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367DBC">
      <w:pPr>
        <w:spacing w:after="120"/>
        <w:ind w:right="-194"/>
      </w:pPr>
      <w:r w:rsidRPr="00192805">
        <w:rPr>
          <w:rFonts w:asciiTheme="majorBidi" w:hAnsiTheme="majorBidi" w:cstheme="majorBidi"/>
          <w:b/>
          <w:bCs/>
          <w:szCs w:val="24"/>
        </w:rPr>
        <w:t xml:space="preserve">INTERPRETATION </w:t>
      </w:r>
      <w:r w:rsidRPr="00192805">
        <w:rPr>
          <w:rFonts w:asciiTheme="majorBidi" w:hAnsiTheme="majorBidi" w:cstheme="majorBidi"/>
          <w:szCs w:val="24"/>
        </w:rPr>
        <w:t xml:space="preserve">will be </w:t>
      </w:r>
      <w:r>
        <w:rPr>
          <w:rFonts w:asciiTheme="majorBidi" w:hAnsiTheme="majorBidi" w:cstheme="majorBidi"/>
          <w:szCs w:val="24"/>
        </w:rPr>
        <w:t xml:space="preserve">available upon request </w:t>
      </w:r>
      <w:r w:rsidRPr="00192805">
        <w:rPr>
          <w:rFonts w:asciiTheme="majorBidi" w:hAnsiTheme="majorBidi" w:cstheme="majorBidi"/>
          <w:szCs w:val="24"/>
        </w:rPr>
        <w:t>for the opening and closing plenary of the meeting</w:t>
      </w:r>
      <w:r>
        <w:rPr>
          <w:rFonts w:asciiTheme="majorBidi" w:hAnsiTheme="majorBidi" w:cstheme="majorBidi"/>
          <w:szCs w:val="24"/>
        </w:rPr>
        <w:t xml:space="preserve">. </w:t>
      </w:r>
      <w:r>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2158F">
        <w:rPr>
          <w:b/>
          <w:bCs/>
          <w:u w:val="single"/>
        </w:rPr>
        <w:t xml:space="preserve">at least one month before the </w:t>
      </w:r>
      <w:r>
        <w:rPr>
          <w:b/>
          <w:bCs/>
          <w:u w:val="single"/>
        </w:rPr>
        <w:t>first day of the meeting</w:t>
      </w:r>
      <w:r>
        <w:t>.  It is imperative that this deadline be respected in order for TSB to make the necessary arrangements for interpretation.</w:t>
      </w:r>
    </w:p>
    <w:p w:rsidR="00182146" w:rsidRDefault="00182146" w:rsidP="006D7456">
      <w:pPr>
        <w:autoSpaceDE w:val="0"/>
        <w:autoSpaceDN w:val="0"/>
        <w:adjustRightInd w:val="0"/>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Mr </w:t>
      </w:r>
      <w:r w:rsidR="008F1037">
        <w:rPr>
          <w:rFonts w:eastAsia="SimSun"/>
          <w:szCs w:val="24"/>
          <w:lang w:eastAsia="zh-CN"/>
        </w:rPr>
        <w:t>Wei Feng</w:t>
      </w:r>
      <w:r>
        <w:rPr>
          <w:rFonts w:eastAsia="SimSun"/>
          <w:szCs w:val="24"/>
          <w:lang w:eastAsia="zh-CN"/>
        </w:rPr>
        <w:t xml:space="preserve">, Study Group </w:t>
      </w:r>
      <w:r w:rsidR="008F1037">
        <w:rPr>
          <w:rFonts w:eastAsia="SimSun"/>
          <w:szCs w:val="24"/>
          <w:lang w:eastAsia="zh-CN"/>
        </w:rPr>
        <w:t>11</w:t>
      </w:r>
      <w:r>
        <w:rPr>
          <w:rFonts w:eastAsia="SimSun"/>
          <w:szCs w:val="24"/>
          <w:lang w:eastAsia="zh-CN"/>
        </w:rPr>
        <w:t xml:space="preserve"> will take further steps towards working in a fully electronic environment.  The meeting will therefore be run paperless.</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2" w:history="1">
        <w:r w:rsidR="00DA288A" w:rsidRPr="009D7F3E">
          <w:rPr>
            <w:rStyle w:val="Hyperlink"/>
          </w:rPr>
          <w:t>http://itu.int/ITU-T/edh/faqs-support.html</w:t>
        </w:r>
      </w:hyperlink>
      <w:r>
        <w:t xml:space="preserve">). </w:t>
      </w:r>
    </w:p>
    <w:p w:rsidR="00182146" w:rsidRPr="001318FF" w:rsidRDefault="00182146" w:rsidP="00367DBC">
      <w:pPr>
        <w:autoSpaceDE w:val="0"/>
        <w:autoSpaceDN w:val="0"/>
        <w:adjustRightInd w:val="0"/>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BF1E0F" w:rsidRPr="001318FF" w:rsidRDefault="00BF1E0F" w:rsidP="00BF1E0F">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BF1E0F" w:rsidRPr="001318FF" w:rsidRDefault="00BF1E0F" w:rsidP="00BF1E0F">
      <w:pPr>
        <w:pStyle w:val="PlainText"/>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 for delegates who wish to print documents. </w:t>
      </w:r>
    </w:p>
    <w:p w:rsidR="00BF1E0F" w:rsidRDefault="00BF1E0F" w:rsidP="005731DE">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4" w:history="1">
        <w:r>
          <w:rPr>
            <w:rStyle w:val="Hyperlink"/>
          </w:rPr>
          <w:t>printername@eprint.itu.int</w:t>
        </w:r>
      </w:hyperlink>
      <w:proofErr w:type="gramEnd"/>
      <w:r>
        <w:t xml:space="preserve">). No driver installation is required. For more details, please see </w:t>
      </w:r>
      <w:hyperlink r:id="rId15" w:history="1">
        <w:r w:rsidR="00A57DA5">
          <w:rPr>
            <w:rStyle w:val="Hyperlink"/>
          </w:rPr>
          <w:t>http://itu.int/ITU-T/go/e-print</w:t>
        </w:r>
      </w:hyperlink>
      <w:r>
        <w:t>.</w:t>
      </w:r>
    </w:p>
    <w:p w:rsidR="00182146" w:rsidRDefault="00182146" w:rsidP="00BF1E0F">
      <w:pPr>
        <w:tabs>
          <w:tab w:val="left" w:pos="1418"/>
          <w:tab w:val="left" w:pos="1702"/>
          <w:tab w:val="left" w:pos="2160"/>
        </w:tabs>
        <w:spacing w:after="120"/>
        <w:ind w:right="92"/>
        <w:jc w:val="center"/>
        <w:rPr>
          <w:b/>
          <w:bCs/>
        </w:rPr>
      </w:pPr>
      <w:r w:rsidRPr="00182146">
        <w:rPr>
          <w:b/>
          <w:bCs/>
          <w:sz w:val="28"/>
          <w:szCs w:val="28"/>
        </w:rPr>
        <w:t>REGISTRATION</w:t>
      </w:r>
      <w:r>
        <w:rPr>
          <w:b/>
          <w:bCs/>
        </w:rPr>
        <w:t>,</w:t>
      </w:r>
      <w:r w:rsidRPr="00580DD4">
        <w:rPr>
          <w:b/>
          <w:bCs/>
        </w:rPr>
        <w:t xml:space="preserve"> NEW DELEGATES</w:t>
      </w:r>
      <w:r>
        <w:rPr>
          <w:b/>
          <w:bCs/>
        </w:rPr>
        <w:t xml:space="preserve"> and FELLOWSHIPS</w:t>
      </w:r>
    </w:p>
    <w:p w:rsidR="00182146" w:rsidRDefault="00182146" w:rsidP="006D7456">
      <w:pPr>
        <w:tabs>
          <w:tab w:val="left" w:pos="1418"/>
          <w:tab w:val="left" w:pos="1702"/>
          <w:tab w:val="left" w:pos="2160"/>
        </w:tabs>
        <w:spacing w:after="120"/>
        <w:ind w:right="92"/>
      </w:pPr>
      <w:r w:rsidRPr="00580DD4">
        <w:rPr>
          <w:b/>
          <w:bCs/>
        </w:rPr>
        <w:t>REGISTRATION</w:t>
      </w:r>
      <w:r>
        <w:tab/>
        <w:t>To enable TSB to make the necessary arrangements, please send by letter, fax (+41 22 730 5853) or e-mail (</w:t>
      </w:r>
      <w:hyperlink r:id="rId16" w:history="1">
        <w:r w:rsidRPr="00054C60">
          <w:rPr>
            <w:rStyle w:val="Hyperlink"/>
          </w:rPr>
          <w:t>tsbreg@itu.int</w:t>
        </w:r>
      </w:hyperlink>
      <w:r>
        <w:t xml:space="preserve">) </w:t>
      </w:r>
      <w:r>
        <w:rPr>
          <w:b/>
        </w:rPr>
        <w:t xml:space="preserve">not later than </w:t>
      </w:r>
      <w:r w:rsidR="00FA3B32">
        <w:rPr>
          <w:b/>
        </w:rPr>
        <w:t>25 January 2013</w:t>
      </w:r>
      <w:r>
        <w:t xml:space="preserve">, the list of people who will be representing your Administration, </w:t>
      </w:r>
      <w:r>
        <w:rPr>
          <w:bCs/>
        </w:rPr>
        <w:t xml:space="preserve">Sector Member, Associate, Academic Institution, </w:t>
      </w:r>
      <w:r>
        <w:rPr>
          <w:bCs/>
        </w:rPr>
        <w:lastRenderedPageBreak/>
        <w:t xml:space="preserve">regional and/or international organization or other entity. </w:t>
      </w:r>
      <w:r>
        <w:t>Administrations are requested also to indicate the name of their head of delegation (and deputy head, if applicable).</w:t>
      </w:r>
    </w:p>
    <w:p w:rsidR="00182146" w:rsidRDefault="00182146" w:rsidP="002430CE">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2430CE" w:rsidRPr="00481DC5">
          <w:rPr>
            <w:rStyle w:val="Hyperlink"/>
            <w:b/>
            <w:bCs/>
          </w:rPr>
          <w:t>http://itu.int/ITU-T/study</w:t>
        </w:r>
        <w:r w:rsidR="002430CE" w:rsidRPr="00481DC5">
          <w:rPr>
            <w:rStyle w:val="Hyperlink"/>
            <w:b/>
            <w:bCs/>
          </w:rPr>
          <w:t>g</w:t>
        </w:r>
        <w:r w:rsidR="002430CE" w:rsidRPr="00481DC5">
          <w:rPr>
            <w:rStyle w:val="Hyperlink"/>
            <w:b/>
            <w:bCs/>
          </w:rPr>
          <w:t>rou</w:t>
        </w:r>
        <w:r w:rsidR="002430CE" w:rsidRPr="00481DC5">
          <w:rPr>
            <w:rStyle w:val="Hyperlink"/>
            <w:b/>
            <w:bCs/>
          </w:rPr>
          <w:t>p</w:t>
        </w:r>
        <w:r w:rsidR="002430CE" w:rsidRPr="00481DC5">
          <w:rPr>
            <w:rStyle w:val="Hyperlink"/>
            <w:b/>
            <w:bCs/>
          </w:rPr>
          <w:t>s/com11</w:t>
        </w:r>
      </w:hyperlink>
      <w:r w:rsidRPr="00D159D1">
        <w:rPr>
          <w:b/>
          <w:bCs/>
        </w:rPr>
        <w:t xml:space="preserve">). </w:t>
      </w:r>
    </w:p>
    <w:p w:rsidR="00182146" w:rsidRDefault="00182146" w:rsidP="00367DBC">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p>
    <w:p w:rsidR="00182146" w:rsidRDefault="00182146" w:rsidP="00B46919">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that </w:t>
      </w:r>
      <w:r>
        <w:rPr>
          <w:rFonts w:asciiTheme="majorBidi" w:hAnsiTheme="majorBidi" w:cstheme="majorBidi"/>
          <w:sz w:val="24"/>
          <w:szCs w:val="24"/>
        </w:rPr>
        <w:t xml:space="preserve">one </w:t>
      </w:r>
      <w:r w:rsidRPr="00725F66">
        <w:rPr>
          <w:rFonts w:asciiTheme="majorBidi" w:hAnsiTheme="majorBidi" w:cstheme="majorBidi"/>
          <w:sz w:val="24"/>
          <w:szCs w:val="24"/>
        </w:rPr>
        <w:t>full</w:t>
      </w:r>
      <w:r>
        <w:rPr>
          <w:rFonts w:asciiTheme="majorBidi" w:hAnsiTheme="majorBidi" w:cstheme="majorBidi"/>
          <w:sz w:val="24"/>
          <w:szCs w:val="24"/>
        </w:rPr>
        <w:t xml:space="preserve"> or two partial </w:t>
      </w:r>
      <w:r w:rsidRPr="00725F66">
        <w:rPr>
          <w:rFonts w:asciiTheme="majorBidi" w:hAnsiTheme="majorBidi" w:cstheme="majorBidi"/>
          <w:sz w:val="24"/>
          <w:szCs w:val="24"/>
        </w:rPr>
        <w:t xml:space="preserve">fellowships </w:t>
      </w:r>
      <w:r>
        <w:rPr>
          <w:rFonts w:asciiTheme="majorBidi" w:hAnsiTheme="majorBidi" w:cstheme="majorBidi"/>
          <w:sz w:val="24"/>
          <w:szCs w:val="24"/>
        </w:rPr>
        <w:t xml:space="preserve">per administration </w:t>
      </w:r>
      <w:r w:rsidRPr="00725F66">
        <w:rPr>
          <w:rFonts w:asciiTheme="majorBidi" w:hAnsiTheme="majorBidi" w:cstheme="majorBidi"/>
          <w:sz w:val="24"/>
          <w:szCs w:val="24"/>
        </w:rPr>
        <w:t>will be awarded</w:t>
      </w:r>
      <w:r>
        <w:rPr>
          <w:rFonts w:asciiTheme="majorBidi" w:hAnsiTheme="majorBidi" w:cstheme="majorBidi"/>
          <w:sz w:val="24"/>
          <w:szCs w:val="24"/>
        </w:rPr>
        <w:t xml:space="preserve">, </w:t>
      </w:r>
      <w:r w:rsidRPr="00725F66">
        <w:rPr>
          <w:rFonts w:asciiTheme="majorBidi" w:hAnsiTheme="majorBidi" w:cstheme="majorBidi"/>
          <w:sz w:val="24"/>
          <w:szCs w:val="24"/>
        </w:rPr>
        <w:t>subject</w:t>
      </w:r>
      <w:r>
        <w:rPr>
          <w:rFonts w:asciiTheme="majorBidi" w:hAnsiTheme="majorBidi" w:cstheme="majorBidi"/>
          <w:sz w:val="24"/>
          <w:szCs w:val="24"/>
        </w:rPr>
        <w:t xml:space="preserve"> to</w:t>
      </w:r>
      <w:r w:rsidRPr="00725F66">
        <w:rPr>
          <w:rFonts w:asciiTheme="majorBidi" w:hAnsiTheme="majorBidi" w:cstheme="majorBidi"/>
          <w:sz w:val="24"/>
          <w:szCs w:val="24"/>
        </w:rPr>
        <w:t xml:space="preserve"> available funding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8" w:history="1">
        <w:r w:rsidRPr="00D8610E">
          <w:rPr>
            <w:rStyle w:val="Hyperlink"/>
            <w:rFonts w:asciiTheme="majorBidi" w:hAnsiTheme="majorBidi" w:cstheme="majorBidi"/>
            <w:sz w:val="24"/>
            <w:szCs w:val="24"/>
          </w:rPr>
          <w:t>http://itu.int/en/ITU-T/info/Pages/resources.aspx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FA3B32">
        <w:rPr>
          <w:rFonts w:asciiTheme="majorBidi" w:hAnsiTheme="majorBidi" w:cstheme="majorBidi"/>
          <w:sz w:val="24"/>
          <w:szCs w:val="24"/>
        </w:rPr>
        <w:t>25 January 2013</w:t>
      </w:r>
      <w:r w:rsidR="00FA3B32">
        <w:rPr>
          <w:rFonts w:asciiTheme="majorBidi" w:hAnsiTheme="majorBidi" w:cstheme="majorBidi"/>
          <w:b/>
          <w:bCs/>
          <w:sz w:val="24"/>
          <w:szCs w:val="24"/>
        </w:rPr>
        <w:t>.</w:t>
      </w:r>
    </w:p>
    <w:p w:rsidR="00182146" w:rsidRDefault="00182146" w:rsidP="00367DBC">
      <w:pPr>
        <w:autoSpaceDE w:val="0"/>
        <w:autoSpaceDN w:val="0"/>
        <w:adjustRightInd w:val="0"/>
        <w:spacing w:after="120"/>
        <w:rPr>
          <w:b/>
          <w:bCs/>
        </w:rPr>
      </w:pPr>
      <w:r>
        <w:rPr>
          <w:b/>
          <w:bCs/>
        </w:rPr>
        <w:t>KEY DEADLINES (before meeting)</w:t>
      </w:r>
    </w:p>
    <w:p w:rsidR="00182146" w:rsidRDefault="00452496" w:rsidP="00367DBC">
      <w:pPr>
        <w:autoSpaceDE w:val="0"/>
        <w:autoSpaceDN w:val="0"/>
        <w:adjustRightInd w:val="0"/>
        <w:spacing w:after="120"/>
      </w:pPr>
      <w:r>
        <w:t>Two months:</w:t>
      </w:r>
      <w:r>
        <w:tab/>
      </w:r>
      <w:r w:rsidR="00182146">
        <w:tab/>
        <w:t>-</w:t>
      </w:r>
      <w:r>
        <w:t xml:space="preserve"> </w:t>
      </w:r>
      <w:r w:rsidR="00182146">
        <w:t>submit contributions for which translation is requested</w:t>
      </w:r>
    </w:p>
    <w:p w:rsidR="00182146" w:rsidRDefault="00182146" w:rsidP="00367DBC">
      <w:pPr>
        <w:autoSpaceDE w:val="0"/>
        <w:autoSpaceDN w:val="0"/>
        <w:adjustRightInd w:val="0"/>
        <w:spacing w:after="120"/>
      </w:pPr>
      <w:r w:rsidRPr="00C16598">
        <w:t>One Month</w:t>
      </w:r>
      <w:r>
        <w:t>:</w:t>
      </w:r>
      <w:r>
        <w:tab/>
      </w:r>
      <w:r w:rsidRPr="00C16598">
        <w:tab/>
      </w:r>
      <w:r>
        <w:tab/>
        <w:t>-</w:t>
      </w:r>
      <w:r w:rsidR="00452496">
        <w:t xml:space="preserve"> </w:t>
      </w:r>
      <w:r w:rsidRPr="00C16598">
        <w:t>fellowship requests</w:t>
      </w:r>
    </w:p>
    <w:p w:rsidR="00182146" w:rsidRDefault="00182146" w:rsidP="00367DBC">
      <w:pPr>
        <w:autoSpaceDE w:val="0"/>
        <w:autoSpaceDN w:val="0"/>
        <w:adjustRightInd w:val="0"/>
        <w:spacing w:after="120"/>
      </w:pPr>
      <w:r>
        <w:tab/>
      </w:r>
      <w:r>
        <w:tab/>
      </w:r>
      <w:r>
        <w:tab/>
      </w:r>
      <w:r>
        <w:tab/>
        <w:t>-</w:t>
      </w:r>
      <w:r w:rsidR="00452496">
        <w:t xml:space="preserve"> </w:t>
      </w:r>
      <w:proofErr w:type="gramStart"/>
      <w:r>
        <w:t>requests</w:t>
      </w:r>
      <w:proofErr w:type="gramEnd"/>
      <w:r>
        <w:t xml:space="preserve"> for interpretation at opening and/or closing plenary</w:t>
      </w:r>
    </w:p>
    <w:p w:rsidR="00182146" w:rsidRDefault="00182146" w:rsidP="00367DBC">
      <w:pPr>
        <w:autoSpaceDE w:val="0"/>
        <w:autoSpaceDN w:val="0"/>
        <w:adjustRightInd w:val="0"/>
        <w:spacing w:after="120"/>
      </w:pPr>
      <w:r>
        <w:tab/>
      </w:r>
      <w:r>
        <w:tab/>
      </w:r>
      <w:r>
        <w:tab/>
      </w:r>
      <w:r>
        <w:tab/>
        <w:t>-</w:t>
      </w:r>
      <w:r w:rsidR="00452496">
        <w:t xml:space="preserve"> </w:t>
      </w:r>
      <w:proofErr w:type="gramStart"/>
      <w:r>
        <w:t>requests</w:t>
      </w:r>
      <w:proofErr w:type="gramEnd"/>
      <w:r>
        <w:t xml:space="preserve"> for visas</w:t>
      </w:r>
    </w:p>
    <w:p w:rsidR="00182146" w:rsidRDefault="00452496" w:rsidP="00452496">
      <w:pPr>
        <w:autoSpaceDE w:val="0"/>
        <w:autoSpaceDN w:val="0"/>
        <w:adjustRightInd w:val="0"/>
        <w:spacing w:after="120"/>
      </w:pPr>
      <w:r>
        <w:t>12 Calendar days:</w:t>
      </w:r>
      <w:r w:rsidR="00182146">
        <w:tab/>
        <w:t>-</w:t>
      </w:r>
      <w:r>
        <w:t xml:space="preserve"> </w:t>
      </w:r>
      <w:r w:rsidR="00182146">
        <w:t>final deadline for contributions</w:t>
      </w:r>
    </w:p>
    <w:p w:rsidR="00182146" w:rsidRPr="004E16C2" w:rsidRDefault="00182146" w:rsidP="00367DBC">
      <w:pPr>
        <w:tabs>
          <w:tab w:val="left" w:pos="1418"/>
          <w:tab w:val="left" w:pos="1702"/>
          <w:tab w:val="left" w:pos="2160"/>
        </w:tabs>
        <w:spacing w:after="120"/>
        <w:ind w:right="92"/>
        <w:jc w:val="center"/>
        <w:rPr>
          <w:b/>
          <w:bCs/>
          <w:sz w:val="28"/>
          <w:szCs w:val="28"/>
        </w:rPr>
      </w:pPr>
      <w:r w:rsidRPr="004E16C2">
        <w:rPr>
          <w:b/>
          <w:bCs/>
          <w:sz w:val="28"/>
          <w:szCs w:val="28"/>
        </w:rPr>
        <w:t>VISITING GENEVA:  HOTELS AND VISAS</w:t>
      </w:r>
    </w:p>
    <w:p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19" w:history="1">
        <w:r w:rsidR="002A0EDC" w:rsidRPr="009D7F3E">
          <w:rPr>
            <w:rStyle w:val="Hyperlink"/>
          </w:rPr>
          <w:t>http://itu.int/travel/</w:t>
        </w:r>
      </w:hyperlink>
    </w:p>
    <w:p w:rsidR="00182146" w:rsidRDefault="00182146" w:rsidP="00F16C0D">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4E16C2" w:rsidRDefault="00182146" w:rsidP="00B25263">
      <w:pPr>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6D7456">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5263">
        <w:rPr>
          <w:lang w:val="en-US"/>
        </w:rPr>
        <w:t xml:space="preserve"> </w:t>
      </w:r>
      <w:r w:rsidR="006D7456">
        <w:rPr>
          <w:lang w:val="en-US"/>
        </w:rPr>
        <w:t>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eastAsia="zh-CN"/>
              </w:rPr>
              <w:drawing>
                <wp:inline distT="0" distB="0" distL="0" distR="0" wp14:anchorId="03AF5C3A" wp14:editId="7971C7B4">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FA3B32">
            <w:pPr>
              <w:spacing w:before="60"/>
              <w:jc w:val="center"/>
              <w:rPr>
                <w:b/>
                <w:bCs/>
              </w:rPr>
            </w:pPr>
            <w:r w:rsidRPr="00CB3420">
              <w:rPr>
                <w:b/>
                <w:bCs/>
              </w:rPr>
              <w:br/>
            </w:r>
            <w:r w:rsidRPr="00167799">
              <w:rPr>
                <w:b/>
                <w:bCs/>
              </w:rPr>
              <w:t xml:space="preserve">ITU-T Study Group </w:t>
            </w:r>
            <w:r w:rsidR="00FA3B32">
              <w:rPr>
                <w:b/>
                <w:bCs/>
              </w:rPr>
              <w:t>11</w:t>
            </w:r>
            <w:r>
              <w:rPr>
                <w:b/>
                <w:bCs/>
              </w:rPr>
              <w:t xml:space="preserve"> </w:t>
            </w:r>
            <w:r w:rsidRPr="00167799">
              <w:rPr>
                <w:b/>
                <w:bCs/>
              </w:rPr>
              <w:t>meeting</w:t>
            </w:r>
          </w:p>
          <w:p w:rsidR="00B25263" w:rsidRPr="00CB3420" w:rsidRDefault="00B25263" w:rsidP="006D7456">
            <w:pPr>
              <w:spacing w:before="60"/>
              <w:jc w:val="center"/>
              <w:rPr>
                <w:b/>
                <w:bCs/>
              </w:rPr>
            </w:pPr>
            <w:r w:rsidRPr="007B5B29">
              <w:rPr>
                <w:b/>
                <w:bCs/>
              </w:rPr>
              <w:t xml:space="preserve">Geneva, Switzerland, </w:t>
            </w:r>
            <w:r w:rsidR="00FA3B32">
              <w:rPr>
                <w:b/>
                <w:bCs/>
              </w:rPr>
              <w:t>25 February-</w:t>
            </w:r>
            <w:r w:rsidR="006D7456">
              <w:rPr>
                <w:b/>
                <w:bCs/>
              </w:rPr>
              <w:t>1</w:t>
            </w:r>
            <w:r w:rsidR="00FA3B32">
              <w:rPr>
                <w:b/>
                <w:bCs/>
              </w:rPr>
              <w:t xml:space="preserve"> March 2013</w:t>
            </w:r>
            <w:r w:rsidRPr="00CB3420">
              <w:rPr>
                <w:b/>
                <w:bCs/>
              </w:rPr>
              <w:br/>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eastAsia="zh-CN"/>
              </w:rPr>
              <w:drawing>
                <wp:inline distT="0" distB="0" distL="0" distR="0" wp14:anchorId="1D072BCB" wp14:editId="3727D7B3">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2"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E13580">
            <w:pPr>
              <w:spacing w:before="0"/>
              <w:jc w:val="center"/>
              <w:rPr>
                <w:b/>
                <w:bCs/>
                <w:sz w:val="20"/>
                <w:lang w:val="it-IT"/>
              </w:rPr>
            </w:pPr>
            <w:r>
              <w:rPr>
                <w:b/>
                <w:bCs/>
                <w:sz w:val="20"/>
                <w:lang w:val="it-IT"/>
              </w:rPr>
              <w:tab/>
            </w:r>
            <w:r w:rsidRPr="007B5B29">
              <w:rPr>
                <w:b/>
                <w:bCs/>
                <w:sz w:val="20"/>
                <w:lang w:val="it-IT"/>
              </w:rPr>
              <w:t xml:space="preserve">Tel: +41 22 730 </w:t>
            </w:r>
            <w:r w:rsidR="00E13580">
              <w:rPr>
                <w:b/>
                <w:bCs/>
                <w:sz w:val="20"/>
                <w:lang w:val="it-IT"/>
              </w:rPr>
              <w:t>5227</w:t>
            </w:r>
            <w:r w:rsidR="00E13580"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FA3B32">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FA3B32">
              <w:rPr>
                <w:b/>
                <w:iCs/>
                <w:lang w:val="en-US"/>
              </w:rPr>
              <w:t>25 January 2013</w:t>
            </w:r>
            <w:r w:rsidRPr="007B5B29">
              <w:rPr>
                <w:b/>
                <w:iCs/>
                <w:lang w:val="en-US"/>
              </w:rPr>
              <w:t>  </w:t>
            </w:r>
          </w:p>
        </w:tc>
      </w:tr>
      <w:tr w:rsidR="00B25263" w:rsidRPr="007B5B29" w:rsidTr="004E16C2">
        <w:tblPrEx>
          <w:tblCellMar>
            <w:left w:w="107" w:type="dxa"/>
            <w:right w:w="107" w:type="dxa"/>
          </w:tblCellMar>
        </w:tblPrEx>
        <w:tc>
          <w:tcPr>
            <w:tcW w:w="2836" w:type="dxa"/>
            <w:gridSpan w:val="4"/>
          </w:tcPr>
          <w:p w:rsidR="00B25263" w:rsidRPr="007B5B29" w:rsidRDefault="00B25263" w:rsidP="004E16C2">
            <w:pPr>
              <w:spacing w:before="0"/>
              <w:jc w:val="center"/>
              <w:rPr>
                <w:iCs/>
                <w:lang w:val="en-US"/>
              </w:rPr>
            </w:pPr>
          </w:p>
          <w:p w:rsidR="00B25263" w:rsidRPr="007B5B29" w:rsidRDefault="00B25263" w:rsidP="004E16C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D37821">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3" w:history="1">
              <w:r w:rsidR="00FA3B32" w:rsidRPr="00A83FA9">
                <w:rPr>
                  <w:rStyle w:val="Hyperlink"/>
                  <w:rFonts w:cs="Arial"/>
                  <w:sz w:val="18"/>
                  <w:szCs w:val="18"/>
                </w:rPr>
                <w:t>http://ww</w:t>
              </w:r>
              <w:bookmarkStart w:id="2" w:name="_GoBack"/>
              <w:bookmarkEnd w:id="2"/>
              <w:r w:rsidR="00FA3B32" w:rsidRPr="00A83FA9">
                <w:rPr>
                  <w:rStyle w:val="Hyperlink"/>
                  <w:rFonts w:cs="Arial"/>
                  <w:sz w:val="18"/>
                  <w:szCs w:val="18"/>
                </w:rPr>
                <w:t>w</w:t>
              </w:r>
              <w:r w:rsidR="00FA3B32" w:rsidRPr="00A83FA9">
                <w:rPr>
                  <w:rStyle w:val="Hyperlink"/>
                  <w:rFonts w:cs="Arial"/>
                  <w:sz w:val="18"/>
                  <w:szCs w:val="18"/>
                </w:rPr>
                <w:t>.itu.int/ITU-T/studygroups/com11</w:t>
              </w:r>
            </w:hyperlink>
            <w:r w:rsidR="00FA3B32">
              <w:rPr>
                <w:rStyle w:val="Hyperlink"/>
                <w:rFonts w:cs="Arial"/>
                <w:sz w:val="18"/>
                <w:szCs w:val="18"/>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w:t>
            </w:r>
            <w:r w:rsidR="00D37821">
              <w:rPr>
                <w:sz w:val="20"/>
              </w:rPr>
              <w:t>o</w:t>
            </w:r>
            <w:r>
              <w:rPr>
                <w:sz w:val="20"/>
              </w:rPr>
              <w:t>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4E16C2">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B25263" w:rsidRPr="00CC3DFE" w:rsidRDefault="00B25263" w:rsidP="00B25263">
      <w:pPr>
        <w:rPr>
          <w:sz w:val="4"/>
          <w:szCs w:val="4"/>
        </w:rPr>
      </w:pPr>
    </w:p>
    <w:p w:rsidR="00182146" w:rsidRDefault="00182146" w:rsidP="00182146">
      <w:pPr>
        <w:rPr>
          <w:sz w:val="4"/>
          <w:szCs w:val="4"/>
        </w:rPr>
      </w:pPr>
    </w:p>
    <w:p w:rsidR="00182146" w:rsidRDefault="00182146" w:rsidP="00182146">
      <w:pPr>
        <w:rPr>
          <w:sz w:val="4"/>
          <w:szCs w:val="4"/>
        </w:rPr>
      </w:pPr>
    </w:p>
    <w:p w:rsidR="00F9493C" w:rsidRDefault="00182146" w:rsidP="00FA3B32">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53301F" w:rsidRDefault="00B25263" w:rsidP="006D7456">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6D7456">
        <w:rPr>
          <w:lang w:val="en-US"/>
        </w:rPr>
        <w:t xml:space="preserve"> 1/11</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eastAsia="zh-CN"/>
              </w:rPr>
              <w:drawing>
                <wp:inline distT="0" distB="0" distL="0" distR="0" wp14:anchorId="0E8AB669" wp14:editId="7A849F73">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eastAsia="zh-CN"/>
              </w:rPr>
              <w:drawing>
                <wp:inline distT="0" distB="0" distL="0" distR="0" wp14:anchorId="4CE5FFA7" wp14:editId="2E8D93B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FA3B32" w:rsidRPr="00991C59" w:rsidRDefault="00FA3B32" w:rsidP="00FA3B32">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FA3B32" w:rsidRDefault="00FA3B32" w:rsidP="00FA3B32">
      <w:pPr>
        <w:spacing w:before="0"/>
        <w:jc w:val="center"/>
      </w:pPr>
      <w:r>
        <w:t>(</w:t>
      </w:r>
      <w:proofErr w:type="gramStart"/>
      <w:r>
        <w:t>to</w:t>
      </w:r>
      <w:proofErr w:type="gramEnd"/>
      <w:r>
        <w:t xml:space="preserve"> TSB Collective letter 1/11)</w:t>
      </w:r>
    </w:p>
    <w:p w:rsidR="00FA3B32" w:rsidRDefault="00FA3B32" w:rsidP="00FA3B32">
      <w:pPr>
        <w:jc w:val="center"/>
        <w:rPr>
          <w:b/>
        </w:rPr>
      </w:pPr>
      <w:r>
        <w:rPr>
          <w:b/>
        </w:rPr>
        <w:t>Meeting of Study Group 11</w:t>
      </w:r>
      <w:r>
        <w:rPr>
          <w:b/>
        </w:rPr>
        <w:br/>
        <w:t>Geneva, 25 February-1 March 2013</w:t>
      </w:r>
    </w:p>
    <w:p w:rsidR="00FA3B32" w:rsidRDefault="00FA3B32" w:rsidP="00FA3B32">
      <w:pPr>
        <w:jc w:val="center"/>
        <w:rPr>
          <w:b/>
          <w:bCs/>
          <w:lang w:val="en-US"/>
        </w:rPr>
      </w:pPr>
      <w:r w:rsidRPr="00601744">
        <w:rPr>
          <w:b/>
          <w:bCs/>
          <w:lang w:val="en-US"/>
        </w:rPr>
        <w:t xml:space="preserve">Draft Agenda </w:t>
      </w:r>
    </w:p>
    <w:tbl>
      <w:tblPr>
        <w:tblW w:w="0" w:type="auto"/>
        <w:jc w:val="center"/>
        <w:tblLayout w:type="fixed"/>
        <w:tblLook w:val="04A0" w:firstRow="1" w:lastRow="0" w:firstColumn="1" w:lastColumn="0" w:noHBand="0" w:noVBand="1"/>
      </w:tblPr>
      <w:tblGrid>
        <w:gridCol w:w="369"/>
        <w:gridCol w:w="8953"/>
        <w:gridCol w:w="533"/>
      </w:tblGrid>
      <w:tr w:rsidR="00AE4B5E" w:rsidTr="00AE4B5E">
        <w:trPr>
          <w:jc w:val="center"/>
        </w:trPr>
        <w:tc>
          <w:tcPr>
            <w:tcW w:w="369" w:type="dxa"/>
            <w:shd w:val="clear" w:color="auto" w:fill="C6D9F1"/>
            <w:hideMark/>
          </w:tcPr>
          <w:p w:rsidR="00AE4B5E" w:rsidRDefault="00AE4B5E">
            <w:pPr>
              <w:rPr>
                <w:b/>
                <w:bCs/>
                <w:sz w:val="22"/>
                <w:szCs w:val="22"/>
              </w:rPr>
            </w:pPr>
            <w:r>
              <w:rPr>
                <w:b/>
                <w:bCs/>
                <w:sz w:val="22"/>
                <w:szCs w:val="22"/>
              </w:rPr>
              <w:t>#</w:t>
            </w:r>
          </w:p>
        </w:tc>
        <w:tc>
          <w:tcPr>
            <w:tcW w:w="8953" w:type="dxa"/>
            <w:shd w:val="clear" w:color="auto" w:fill="C6D9F1"/>
            <w:hideMark/>
          </w:tcPr>
          <w:p w:rsidR="00AE4B5E" w:rsidRDefault="00AE4B5E">
            <w:pPr>
              <w:rPr>
                <w:b/>
                <w:bCs/>
                <w:sz w:val="22"/>
                <w:szCs w:val="22"/>
              </w:rPr>
            </w:pPr>
            <w:r>
              <w:rPr>
                <w:b/>
                <w:bCs/>
                <w:sz w:val="22"/>
                <w:szCs w:val="22"/>
              </w:rPr>
              <w:t>Agenda items</w:t>
            </w:r>
          </w:p>
        </w:tc>
        <w:tc>
          <w:tcPr>
            <w:tcW w:w="533" w:type="dxa"/>
            <w:shd w:val="clear" w:color="auto" w:fill="C6D9F1"/>
          </w:tcPr>
          <w:p w:rsidR="00AE4B5E" w:rsidRDefault="00AE4B5E">
            <w:pPr>
              <w:tabs>
                <w:tab w:val="clear" w:pos="794"/>
                <w:tab w:val="clear" w:pos="1191"/>
              </w:tabs>
              <w:rPr>
                <w:b/>
                <w:bCs/>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AE4B5E">
            <w:pPr>
              <w:ind w:left="674" w:hanging="674"/>
              <w:rPr>
                <w:sz w:val="22"/>
                <w:szCs w:val="22"/>
              </w:rPr>
            </w:pPr>
            <w:r>
              <w:rPr>
                <w:sz w:val="22"/>
                <w:szCs w:val="22"/>
              </w:rPr>
              <w:t xml:space="preserve">Opening of the meeting </w:t>
            </w:r>
          </w:p>
          <w:p w:rsidR="00AE4B5E" w:rsidRPr="00AE4B5E" w:rsidRDefault="00AE4B5E" w:rsidP="00AE4B5E">
            <w:pPr>
              <w:pStyle w:val="ListParagraph"/>
              <w:numPr>
                <w:ilvl w:val="1"/>
                <w:numId w:val="7"/>
              </w:numPr>
              <w:rPr>
                <w:sz w:val="22"/>
                <w:szCs w:val="22"/>
              </w:rPr>
            </w:pPr>
            <w:r>
              <w:rPr>
                <w:sz w:val="22"/>
                <w:szCs w:val="22"/>
              </w:rPr>
              <w:t>A</w:t>
            </w:r>
            <w:r w:rsidRPr="00AE4B5E">
              <w:rPr>
                <w:sz w:val="22"/>
                <w:szCs w:val="22"/>
              </w:rPr>
              <w:t>pproval of the agenda</w:t>
            </w:r>
          </w:p>
          <w:p w:rsidR="00AE4B5E" w:rsidRDefault="00AE4B5E" w:rsidP="00AE4B5E">
            <w:pPr>
              <w:pStyle w:val="ListParagraph"/>
              <w:numPr>
                <w:ilvl w:val="1"/>
                <w:numId w:val="7"/>
              </w:numPr>
              <w:rPr>
                <w:sz w:val="22"/>
                <w:szCs w:val="22"/>
              </w:rPr>
            </w:pPr>
            <w:r w:rsidRPr="00AE4B5E">
              <w:rPr>
                <w:sz w:val="22"/>
                <w:szCs w:val="22"/>
              </w:rPr>
              <w:t>Approval of the work plan for the meeting</w:t>
            </w:r>
          </w:p>
          <w:p w:rsidR="00AE4B5E" w:rsidRDefault="00AE4B5E" w:rsidP="00AE4B5E">
            <w:pPr>
              <w:pStyle w:val="ListParagraph"/>
              <w:numPr>
                <w:ilvl w:val="1"/>
                <w:numId w:val="7"/>
              </w:numPr>
              <w:rPr>
                <w:sz w:val="22"/>
                <w:szCs w:val="22"/>
              </w:rPr>
            </w:pPr>
            <w:r w:rsidRPr="00AE4B5E">
              <w:rPr>
                <w:sz w:val="22"/>
                <w:szCs w:val="22"/>
              </w:rPr>
              <w:t>Document allocation</w:t>
            </w:r>
          </w:p>
          <w:p w:rsidR="00AE4B5E" w:rsidRPr="00AE4B5E" w:rsidRDefault="00AE4B5E" w:rsidP="00AE4B5E">
            <w:pPr>
              <w:pStyle w:val="ListParagraph"/>
              <w:numPr>
                <w:ilvl w:val="1"/>
                <w:numId w:val="7"/>
              </w:numPr>
              <w:rPr>
                <w:sz w:val="22"/>
                <w:szCs w:val="22"/>
              </w:rPr>
            </w:pPr>
            <w:r w:rsidRPr="00AE4B5E">
              <w:rPr>
                <w:sz w:val="22"/>
                <w:szCs w:val="22"/>
              </w:rPr>
              <w:t>Recommendation matters</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tabs>
                <w:tab w:val="left" w:pos="674"/>
              </w:tabs>
              <w:ind w:left="674" w:hanging="674"/>
              <w:rPr>
                <w:sz w:val="22"/>
                <w:szCs w:val="22"/>
                <w:lang w:val="en-US"/>
              </w:rPr>
            </w:pPr>
            <w:r>
              <w:rPr>
                <w:sz w:val="22"/>
                <w:szCs w:val="22"/>
              </w:rPr>
              <w:t>Feedback on interim activities since last meeting</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lang w:val="en-US"/>
              </w:rPr>
            </w:pPr>
          </w:p>
        </w:tc>
        <w:tc>
          <w:tcPr>
            <w:tcW w:w="8953" w:type="dxa"/>
            <w:hideMark/>
          </w:tcPr>
          <w:p w:rsidR="00AE4B5E" w:rsidRDefault="00AE4B5E">
            <w:pPr>
              <w:tabs>
                <w:tab w:val="clear" w:pos="794"/>
                <w:tab w:val="left" w:pos="674"/>
              </w:tabs>
              <w:ind w:left="674" w:hanging="674"/>
              <w:rPr>
                <w:sz w:val="22"/>
                <w:szCs w:val="22"/>
              </w:rPr>
            </w:pPr>
            <w:r>
              <w:rPr>
                <w:sz w:val="22"/>
                <w:szCs w:val="22"/>
              </w:rPr>
              <w:t xml:space="preserve">Overview of WTSA-12 results (Mandates, Questions, Leadership) </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lang w:val="en-US"/>
              </w:rPr>
            </w:pPr>
          </w:p>
        </w:tc>
        <w:tc>
          <w:tcPr>
            <w:tcW w:w="8953" w:type="dxa"/>
            <w:hideMark/>
          </w:tcPr>
          <w:p w:rsidR="00AE4B5E" w:rsidRDefault="00AE4B5E" w:rsidP="00AE4B5E">
            <w:pPr>
              <w:tabs>
                <w:tab w:val="clear" w:pos="794"/>
                <w:tab w:val="left" w:pos="674"/>
              </w:tabs>
              <w:ind w:left="674" w:hanging="674"/>
              <w:rPr>
                <w:sz w:val="22"/>
                <w:szCs w:val="22"/>
              </w:rPr>
            </w:pPr>
            <w:r>
              <w:rPr>
                <w:sz w:val="22"/>
                <w:szCs w:val="22"/>
              </w:rPr>
              <w:t>SG 11 organization (including Working Party structure)</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lang w:val="en-US"/>
              </w:rPr>
            </w:pPr>
          </w:p>
        </w:tc>
        <w:tc>
          <w:tcPr>
            <w:tcW w:w="8953" w:type="dxa"/>
            <w:hideMark/>
          </w:tcPr>
          <w:p w:rsidR="00AE4B5E" w:rsidRDefault="00AE4B5E">
            <w:pPr>
              <w:tabs>
                <w:tab w:val="clear" w:pos="794"/>
                <w:tab w:val="left" w:pos="674"/>
              </w:tabs>
              <w:ind w:left="674" w:hanging="674"/>
              <w:rPr>
                <w:sz w:val="22"/>
                <w:szCs w:val="22"/>
              </w:rPr>
            </w:pPr>
            <w:r>
              <w:rPr>
                <w:sz w:val="22"/>
                <w:szCs w:val="22"/>
              </w:rPr>
              <w:t>Report from other Groups/Workshops</w:t>
            </w:r>
          </w:p>
          <w:p w:rsidR="00AE4B5E" w:rsidRPr="00AE4B5E" w:rsidRDefault="00AE4B5E" w:rsidP="00AE4B5E">
            <w:pPr>
              <w:pStyle w:val="ListParagraph"/>
              <w:numPr>
                <w:ilvl w:val="1"/>
                <w:numId w:val="7"/>
              </w:numPr>
              <w:tabs>
                <w:tab w:val="clear" w:pos="794"/>
                <w:tab w:val="left" w:pos="674"/>
              </w:tabs>
              <w:rPr>
                <w:sz w:val="22"/>
                <w:szCs w:val="22"/>
              </w:rPr>
            </w:pPr>
            <w:r w:rsidRPr="00AE4B5E">
              <w:rPr>
                <w:sz w:val="22"/>
                <w:szCs w:val="22"/>
              </w:rPr>
              <w:t xml:space="preserve">Focus Group M2M Service Layer </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tabs>
                <w:tab w:val="clear" w:pos="794"/>
                <w:tab w:val="left" w:pos="674"/>
              </w:tabs>
              <w:ind w:left="674" w:hanging="674"/>
              <w:rPr>
                <w:sz w:val="22"/>
                <w:szCs w:val="22"/>
              </w:rPr>
            </w:pPr>
            <w:r>
              <w:rPr>
                <w:sz w:val="22"/>
                <w:szCs w:val="22"/>
              </w:rPr>
              <w:t xml:space="preserve">AOB for opening Plenary </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rPr>
                <w:sz w:val="22"/>
                <w:szCs w:val="22"/>
              </w:rPr>
            </w:pPr>
            <w:r>
              <w:rPr>
                <w:sz w:val="22"/>
                <w:szCs w:val="22"/>
              </w:rPr>
              <w:t>Intellectual Property Rights</w:t>
            </w:r>
            <w:r w:rsidR="004C7308">
              <w:rPr>
                <w:sz w:val="22"/>
                <w:szCs w:val="22"/>
              </w:rPr>
              <w:t xml:space="preserve"> (IPR)</w:t>
            </w:r>
            <w:r>
              <w:rPr>
                <w:sz w:val="22"/>
                <w:szCs w:val="22"/>
              </w:rPr>
              <w:t xml:space="preserve"> inquiry</w:t>
            </w:r>
          </w:p>
        </w:tc>
        <w:tc>
          <w:tcPr>
            <w:tcW w:w="533" w:type="dxa"/>
          </w:tcPr>
          <w:p w:rsidR="00AE4B5E" w:rsidRPr="00AE4B5E" w:rsidRDefault="00AE4B5E">
            <w:pPr>
              <w:rPr>
                <w:sz w:val="22"/>
                <w:szCs w:val="22"/>
                <w:lang w:val="en-US"/>
              </w:rPr>
            </w:pPr>
          </w:p>
        </w:tc>
      </w:tr>
      <w:tr w:rsidR="00AE4B5E" w:rsidTr="00AE4B5E">
        <w:trPr>
          <w:jc w:val="center"/>
        </w:trPr>
        <w:tc>
          <w:tcPr>
            <w:tcW w:w="369" w:type="dxa"/>
          </w:tcPr>
          <w:p w:rsidR="00AE4B5E" w:rsidRPr="00AE4B5E" w:rsidRDefault="00AE4B5E" w:rsidP="00AE4B5E">
            <w:pPr>
              <w:numPr>
                <w:ilvl w:val="0"/>
                <w:numId w:val="7"/>
              </w:numPr>
              <w:ind w:left="357" w:hanging="357"/>
              <w:rPr>
                <w:sz w:val="22"/>
                <w:szCs w:val="22"/>
                <w:lang w:val="en-US"/>
              </w:rPr>
            </w:pPr>
          </w:p>
        </w:tc>
        <w:tc>
          <w:tcPr>
            <w:tcW w:w="8953" w:type="dxa"/>
            <w:hideMark/>
          </w:tcPr>
          <w:p w:rsidR="00AE4B5E" w:rsidRDefault="00AE4B5E" w:rsidP="00F06BD7">
            <w:pPr>
              <w:rPr>
                <w:sz w:val="22"/>
                <w:szCs w:val="22"/>
                <w:lang w:eastAsia="ja-JP"/>
              </w:rPr>
            </w:pPr>
            <w:r>
              <w:rPr>
                <w:sz w:val="22"/>
                <w:szCs w:val="22"/>
                <w:lang w:eastAsia="ja-JP"/>
              </w:rPr>
              <w:t>“Consent” o</w:t>
            </w:r>
            <w:r w:rsidR="00F06BD7">
              <w:rPr>
                <w:sz w:val="22"/>
                <w:szCs w:val="22"/>
                <w:lang w:eastAsia="ja-JP"/>
              </w:rPr>
              <w:t>f</w:t>
            </w:r>
            <w:r>
              <w:rPr>
                <w:sz w:val="22"/>
                <w:szCs w:val="22"/>
                <w:lang w:eastAsia="ja-JP"/>
              </w:rPr>
              <w:t xml:space="preserve"> draft Recommendations proposed for approval </w:t>
            </w:r>
            <w:r w:rsidR="004C7308">
              <w:rPr>
                <w:sz w:val="22"/>
                <w:szCs w:val="22"/>
                <w:lang w:eastAsia="ja-JP"/>
              </w:rPr>
              <w:t>(</w:t>
            </w:r>
            <w:r>
              <w:rPr>
                <w:sz w:val="22"/>
                <w:szCs w:val="22"/>
                <w:lang w:eastAsia="ja-JP"/>
              </w:rPr>
              <w:t>Recommendation A.8</w:t>
            </w:r>
            <w:r w:rsidR="004C7308">
              <w:rPr>
                <w:sz w:val="22"/>
                <w:szCs w:val="22"/>
                <w:lang w:eastAsia="ja-JP"/>
              </w:rPr>
              <w:t>)</w:t>
            </w:r>
            <w:r w:rsidR="00F06BD7">
              <w:rPr>
                <w:sz w:val="22"/>
                <w:szCs w:val="22"/>
                <w:lang w:eastAsia="ja-JP"/>
              </w:rPr>
              <w:t xml:space="preserve"> and approval of other deliverables</w:t>
            </w:r>
          </w:p>
          <w:p w:rsidR="004C7308" w:rsidRDefault="004C7308" w:rsidP="004C7308">
            <w:pPr>
              <w:pStyle w:val="ListParagraph"/>
              <w:numPr>
                <w:ilvl w:val="1"/>
                <w:numId w:val="7"/>
              </w:numPr>
              <w:rPr>
                <w:sz w:val="22"/>
                <w:szCs w:val="22"/>
                <w:lang w:eastAsia="ja-JP"/>
              </w:rPr>
            </w:pPr>
            <w:r>
              <w:rPr>
                <w:sz w:val="22"/>
                <w:szCs w:val="22"/>
                <w:lang w:eastAsia="ja-JP"/>
              </w:rPr>
              <w:t>Recommendations</w:t>
            </w:r>
          </w:p>
          <w:p w:rsidR="004C7308" w:rsidRPr="004C7308" w:rsidRDefault="004C7308" w:rsidP="004C7308">
            <w:pPr>
              <w:pStyle w:val="ListParagraph"/>
              <w:numPr>
                <w:ilvl w:val="1"/>
                <w:numId w:val="7"/>
              </w:numPr>
              <w:rPr>
                <w:sz w:val="22"/>
                <w:szCs w:val="22"/>
                <w:lang w:eastAsia="ja-JP"/>
              </w:rPr>
            </w:pPr>
            <w:r w:rsidRPr="004C7308">
              <w:rPr>
                <w:sz w:val="22"/>
                <w:szCs w:val="22"/>
                <w:lang w:eastAsia="ja-JP"/>
              </w:rPr>
              <w:t>Supplements</w:t>
            </w:r>
          </w:p>
          <w:p w:rsidR="004C7308" w:rsidRPr="004C7308" w:rsidRDefault="004C7308" w:rsidP="004C7308">
            <w:pPr>
              <w:pStyle w:val="ListParagraph"/>
              <w:numPr>
                <w:ilvl w:val="1"/>
                <w:numId w:val="7"/>
              </w:numPr>
              <w:rPr>
                <w:sz w:val="22"/>
                <w:szCs w:val="22"/>
              </w:rPr>
            </w:pPr>
            <w:r>
              <w:rPr>
                <w:sz w:val="22"/>
                <w:szCs w:val="22"/>
                <w:lang w:eastAsia="ja-JP"/>
              </w:rPr>
              <w:t>H</w:t>
            </w:r>
            <w:r w:rsidRPr="004C7308">
              <w:rPr>
                <w:sz w:val="22"/>
                <w:szCs w:val="22"/>
                <w:lang w:eastAsia="ja-JP"/>
              </w:rPr>
              <w:t>andbooks</w:t>
            </w:r>
          </w:p>
        </w:tc>
        <w:tc>
          <w:tcPr>
            <w:tcW w:w="533" w:type="dxa"/>
          </w:tcPr>
          <w:p w:rsidR="00AE4B5E" w:rsidRDefault="00AE4B5E">
            <w:pPr>
              <w:tabs>
                <w:tab w:val="left" w:pos="720"/>
              </w:tabs>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4C7308">
            <w:pPr>
              <w:rPr>
                <w:sz w:val="22"/>
                <w:szCs w:val="22"/>
                <w:lang w:eastAsia="ja-JP"/>
              </w:rPr>
            </w:pPr>
            <w:r>
              <w:rPr>
                <w:sz w:val="22"/>
                <w:szCs w:val="22"/>
              </w:rPr>
              <w:t>Approval of Working Parties reports and Outgoing Liaison statements</w:t>
            </w:r>
            <w:r>
              <w:rPr>
                <w:sz w:val="22"/>
                <w:szCs w:val="22"/>
                <w:lang w:eastAsia="ja-JP"/>
              </w:rPr>
              <w:t xml:space="preserve"> </w:t>
            </w:r>
          </w:p>
        </w:tc>
        <w:tc>
          <w:tcPr>
            <w:tcW w:w="533" w:type="dxa"/>
          </w:tcPr>
          <w:p w:rsidR="00AE4B5E" w:rsidRDefault="00AE4B5E">
            <w:pPr>
              <w:rPr>
                <w:sz w:val="22"/>
                <w:szCs w:val="22"/>
                <w:lang w:eastAsia="ja-JP"/>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4C7308">
            <w:pPr>
              <w:rPr>
                <w:sz w:val="22"/>
                <w:szCs w:val="22"/>
                <w:lang w:eastAsia="ja-JP"/>
              </w:rPr>
            </w:pPr>
            <w:r>
              <w:rPr>
                <w:sz w:val="22"/>
                <w:szCs w:val="22"/>
              </w:rPr>
              <w:t>New/</w:t>
            </w:r>
            <w:r w:rsidR="004C7308">
              <w:rPr>
                <w:sz w:val="22"/>
                <w:szCs w:val="22"/>
              </w:rPr>
              <w:t>Revised</w:t>
            </w:r>
            <w:r>
              <w:rPr>
                <w:sz w:val="22"/>
                <w:szCs w:val="22"/>
              </w:rPr>
              <w:t xml:space="preserve"> Questions (if any) </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4C7308">
            <w:pPr>
              <w:rPr>
                <w:sz w:val="22"/>
                <w:szCs w:val="22"/>
              </w:rPr>
            </w:pPr>
            <w:r>
              <w:rPr>
                <w:sz w:val="22"/>
                <w:szCs w:val="22"/>
              </w:rPr>
              <w:t xml:space="preserve">New appointment of Rapporteur(s), Associate Rapporteur(s), liaison officers </w:t>
            </w:r>
          </w:p>
        </w:tc>
        <w:tc>
          <w:tcPr>
            <w:tcW w:w="533" w:type="dxa"/>
          </w:tcPr>
          <w:p w:rsidR="00AE4B5E" w:rsidRDefault="00AE4B5E">
            <w:pPr>
              <w:tabs>
                <w:tab w:val="left" w:pos="720"/>
              </w:tabs>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4C7308">
            <w:pPr>
              <w:rPr>
                <w:sz w:val="22"/>
                <w:szCs w:val="22"/>
              </w:rPr>
            </w:pPr>
            <w:r>
              <w:rPr>
                <w:sz w:val="22"/>
                <w:szCs w:val="22"/>
              </w:rPr>
              <w:t xml:space="preserve">Update of SG </w:t>
            </w:r>
            <w:r w:rsidR="004C7308">
              <w:rPr>
                <w:sz w:val="22"/>
                <w:szCs w:val="22"/>
              </w:rPr>
              <w:t>11</w:t>
            </w:r>
            <w:r>
              <w:rPr>
                <w:sz w:val="22"/>
                <w:szCs w:val="22"/>
              </w:rPr>
              <w:t xml:space="preserve"> Work Programme </w:t>
            </w:r>
          </w:p>
        </w:tc>
        <w:tc>
          <w:tcPr>
            <w:tcW w:w="533" w:type="dxa"/>
          </w:tcPr>
          <w:p w:rsidR="00AE4B5E" w:rsidRDefault="00AE4B5E">
            <w:pPr>
              <w:tabs>
                <w:tab w:val="left" w:pos="720"/>
              </w:tabs>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rPr>
                <w:sz w:val="22"/>
                <w:szCs w:val="22"/>
                <w:highlight w:val="yellow"/>
              </w:rPr>
            </w:pPr>
            <w:r>
              <w:rPr>
                <w:sz w:val="22"/>
                <w:szCs w:val="22"/>
              </w:rPr>
              <w:t xml:space="preserve">Date and place of the next meeting </w:t>
            </w:r>
          </w:p>
        </w:tc>
        <w:tc>
          <w:tcPr>
            <w:tcW w:w="533" w:type="dxa"/>
          </w:tcPr>
          <w:p w:rsidR="00AE4B5E" w:rsidRDefault="00AE4B5E">
            <w:pPr>
              <w:rPr>
                <w:sz w:val="22"/>
                <w:szCs w:val="22"/>
                <w:lang w:val="en-US"/>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rPr>
                <w:sz w:val="22"/>
                <w:szCs w:val="22"/>
                <w:lang w:eastAsia="ja-JP"/>
              </w:rPr>
            </w:pPr>
            <w:r>
              <w:rPr>
                <w:sz w:val="22"/>
                <w:szCs w:val="22"/>
              </w:rPr>
              <w:t xml:space="preserve">Future Interim activities </w:t>
            </w:r>
            <w:r w:rsidR="004C7308">
              <w:rPr>
                <w:sz w:val="22"/>
                <w:szCs w:val="22"/>
              </w:rPr>
              <w:t>(Working Parties and Rapporteur meetings)</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rsidP="004C7308">
            <w:pPr>
              <w:rPr>
                <w:sz w:val="22"/>
                <w:szCs w:val="22"/>
              </w:rPr>
            </w:pPr>
            <w:r>
              <w:rPr>
                <w:sz w:val="22"/>
                <w:szCs w:val="22"/>
                <w:lang w:eastAsia="ja-JP"/>
              </w:rPr>
              <w:t>AOB</w:t>
            </w:r>
            <w:r>
              <w:rPr>
                <w:sz w:val="22"/>
                <w:szCs w:val="22"/>
              </w:rPr>
              <w:t xml:space="preserve"> </w:t>
            </w:r>
            <w:r w:rsidR="004C7308">
              <w:rPr>
                <w:sz w:val="22"/>
                <w:szCs w:val="22"/>
              </w:rPr>
              <w:t>for closing Plenary</w:t>
            </w:r>
          </w:p>
        </w:tc>
        <w:tc>
          <w:tcPr>
            <w:tcW w:w="533" w:type="dxa"/>
          </w:tcPr>
          <w:p w:rsidR="00AE4B5E" w:rsidRDefault="00AE4B5E">
            <w:pPr>
              <w:rPr>
                <w:sz w:val="22"/>
                <w:szCs w:val="22"/>
              </w:rPr>
            </w:pPr>
          </w:p>
        </w:tc>
      </w:tr>
      <w:tr w:rsidR="00AE4B5E" w:rsidTr="00AE4B5E">
        <w:trPr>
          <w:jc w:val="center"/>
        </w:trPr>
        <w:tc>
          <w:tcPr>
            <w:tcW w:w="369" w:type="dxa"/>
          </w:tcPr>
          <w:p w:rsidR="00AE4B5E" w:rsidRDefault="00AE4B5E" w:rsidP="00AE4B5E">
            <w:pPr>
              <w:numPr>
                <w:ilvl w:val="0"/>
                <w:numId w:val="7"/>
              </w:numPr>
              <w:ind w:left="357" w:hanging="357"/>
              <w:rPr>
                <w:sz w:val="22"/>
                <w:szCs w:val="22"/>
              </w:rPr>
            </w:pPr>
          </w:p>
        </w:tc>
        <w:tc>
          <w:tcPr>
            <w:tcW w:w="8953" w:type="dxa"/>
            <w:hideMark/>
          </w:tcPr>
          <w:p w:rsidR="00AE4B5E" w:rsidRDefault="00AE4B5E">
            <w:pPr>
              <w:rPr>
                <w:sz w:val="22"/>
                <w:szCs w:val="22"/>
                <w:lang w:eastAsia="ja-JP"/>
              </w:rPr>
            </w:pPr>
            <w:r>
              <w:rPr>
                <w:sz w:val="22"/>
                <w:szCs w:val="22"/>
              </w:rPr>
              <w:t>Closing</w:t>
            </w:r>
            <w:r>
              <w:rPr>
                <w:sz w:val="22"/>
                <w:szCs w:val="22"/>
                <w:lang w:eastAsia="ja-JP"/>
              </w:rPr>
              <w:t xml:space="preserve"> </w:t>
            </w:r>
          </w:p>
        </w:tc>
        <w:tc>
          <w:tcPr>
            <w:tcW w:w="533" w:type="dxa"/>
          </w:tcPr>
          <w:p w:rsidR="00AE4B5E" w:rsidRDefault="00AE4B5E">
            <w:pPr>
              <w:rPr>
                <w:sz w:val="22"/>
                <w:szCs w:val="22"/>
                <w:lang w:eastAsia="ja-JP"/>
              </w:rPr>
            </w:pPr>
          </w:p>
        </w:tc>
      </w:tr>
    </w:tbl>
    <w:p w:rsidR="00AE4B5E" w:rsidRDefault="00AE4B5E" w:rsidP="00F06BD7">
      <w:pPr>
        <w:pStyle w:val="TOC1"/>
        <w:rPr>
          <w:lang w:val="en-US"/>
        </w:rPr>
      </w:pPr>
      <w:r>
        <w:rPr>
          <w:i/>
          <w:iCs/>
        </w:rPr>
        <w:t>Note: Items 1 to 6 are expected to be addressed in the opening Plenary (</w:t>
      </w:r>
      <w:r w:rsidR="00F06BD7">
        <w:rPr>
          <w:i/>
          <w:iCs/>
        </w:rPr>
        <w:t>25</w:t>
      </w:r>
      <w:r>
        <w:rPr>
          <w:i/>
          <w:iCs/>
        </w:rPr>
        <w:t xml:space="preserve"> </w:t>
      </w:r>
      <w:r w:rsidR="00F06BD7">
        <w:rPr>
          <w:i/>
          <w:iCs/>
        </w:rPr>
        <w:t>February</w:t>
      </w:r>
      <w:r>
        <w:rPr>
          <w:i/>
          <w:iCs/>
        </w:rPr>
        <w:t xml:space="preserve"> 2013) and items 7 to 16 are expected to be addressed in the closing Plenary (1 </w:t>
      </w:r>
      <w:r w:rsidR="00F06BD7">
        <w:rPr>
          <w:i/>
          <w:iCs/>
        </w:rPr>
        <w:t xml:space="preserve">March </w:t>
      </w:r>
      <w:r>
        <w:rPr>
          <w:i/>
          <w:iCs/>
        </w:rPr>
        <w:t>2013).</w:t>
      </w:r>
    </w:p>
    <w:p w:rsidR="00FA3B32" w:rsidRPr="00842BBE" w:rsidRDefault="00FA3B32" w:rsidP="00FA3B32">
      <w:pPr>
        <w:rPr>
          <w:lang w:val="en-US"/>
        </w:rPr>
      </w:pPr>
    </w:p>
    <w:p w:rsidR="00FA3B32" w:rsidRDefault="00FA3B32" w:rsidP="00FA3B32">
      <w:pPr>
        <w:pStyle w:val="TOC1"/>
        <w:tabs>
          <w:tab w:val="left" w:pos="840"/>
          <w:tab w:val="left" w:pos="1080"/>
          <w:tab w:val="left" w:pos="1200"/>
          <w:tab w:val="left" w:pos="1418"/>
        </w:tabs>
        <w:spacing w:before="120"/>
        <w:ind w:left="0" w:firstLine="0"/>
        <w:sectPr w:rsidR="00FA3B32" w:rsidSect="00A51E89">
          <w:headerReference w:type="default" r:id="rId24"/>
          <w:footerReference w:type="default" r:id="rId25"/>
          <w:footerReference w:type="first" r:id="rId26"/>
          <w:type w:val="oddPage"/>
          <w:pgSz w:w="11907" w:h="16727" w:code="9"/>
          <w:pgMar w:top="567" w:right="1089" w:bottom="113" w:left="1089" w:header="567" w:footer="567" w:gutter="0"/>
          <w:paperSrc w:first="15" w:other="15"/>
          <w:cols w:space="720"/>
          <w:titlePg/>
          <w:docGrid w:linePitch="326"/>
        </w:sectPr>
      </w:pPr>
    </w:p>
    <w:p w:rsidR="00FA3B32" w:rsidRPr="009503DE" w:rsidRDefault="00FA3B32" w:rsidP="00FA3B32">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 xml:space="preserve">ANNEX </w:t>
      </w:r>
      <w:proofErr w:type="gramStart"/>
      <w:r w:rsidRPr="009503DE">
        <w:rPr>
          <w:rFonts w:asciiTheme="majorBidi" w:hAnsiTheme="majorBidi" w:cstheme="majorBidi"/>
          <w:b/>
          <w:bCs/>
          <w:szCs w:val="24"/>
        </w:rPr>
        <w:t>C</w:t>
      </w:r>
      <w:proofErr w:type="gramEnd"/>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1</w:t>
      </w:r>
      <w:r w:rsidRPr="009503DE">
        <w:rPr>
          <w:rFonts w:asciiTheme="majorBidi" w:hAnsiTheme="majorBidi" w:cstheme="majorBidi"/>
          <w:szCs w:val="24"/>
        </w:rPr>
        <w:t>/</w:t>
      </w:r>
      <w:r>
        <w:rPr>
          <w:rFonts w:asciiTheme="majorBidi" w:hAnsiTheme="majorBidi" w:cstheme="majorBidi"/>
          <w:szCs w:val="24"/>
        </w:rPr>
        <w:t>11</w:t>
      </w:r>
      <w:r w:rsidRPr="009503DE">
        <w:rPr>
          <w:rFonts w:asciiTheme="majorBidi" w:hAnsiTheme="majorBidi" w:cstheme="majorBidi"/>
          <w:szCs w:val="24"/>
        </w:rPr>
        <w:t>)</w:t>
      </w:r>
    </w:p>
    <w:p w:rsidR="00827407" w:rsidRDefault="00FA3B32" w:rsidP="00C17EE7">
      <w:pPr>
        <w:pStyle w:val="LetterStart"/>
        <w:tabs>
          <w:tab w:val="clear" w:pos="1361"/>
          <w:tab w:val="clear" w:pos="1758"/>
          <w:tab w:val="clear" w:pos="2155"/>
          <w:tab w:val="clear" w:pos="2552"/>
          <w:tab w:val="center" w:pos="4962"/>
        </w:tabs>
        <w:spacing w:before="0" w:after="120" w:line="240" w:lineRule="atLeast"/>
        <w:ind w:left="0"/>
        <w:jc w:val="center"/>
        <w:rPr>
          <w:rFonts w:eastAsia="MS Mincho"/>
        </w:rPr>
      </w:pPr>
      <w:r>
        <w:rPr>
          <w:b/>
          <w:bCs/>
          <w:i/>
          <w:iCs/>
          <w:szCs w:val="24"/>
          <w:lang w:val="en-US"/>
        </w:rPr>
        <w:t>D</w:t>
      </w:r>
      <w:r w:rsidRPr="00E62E3E">
        <w:rPr>
          <w:b/>
          <w:bCs/>
          <w:i/>
          <w:iCs/>
          <w:szCs w:val="24"/>
          <w:lang w:val="en-US"/>
        </w:rPr>
        <w:t xml:space="preserve">raft timetable of </w:t>
      </w:r>
      <w:r>
        <w:rPr>
          <w:b/>
          <w:bCs/>
          <w:i/>
          <w:iCs/>
          <w:szCs w:val="24"/>
          <w:lang w:val="en-US"/>
        </w:rPr>
        <w:t>SG 11 meeting</w:t>
      </w:r>
      <w:r w:rsidRPr="00E62E3E">
        <w:rPr>
          <w:b/>
          <w:bCs/>
          <w:i/>
          <w:iCs/>
          <w:szCs w:val="24"/>
          <w:lang w:val="en-US"/>
        </w:rPr>
        <w:t xml:space="preserve"> (Geneva</w:t>
      </w:r>
      <w:r w:rsidRPr="00FA3B32">
        <w:rPr>
          <w:b/>
          <w:i/>
          <w:iCs/>
          <w:lang w:val="en-US"/>
        </w:rPr>
        <w:t>, 25 February-1 March</w:t>
      </w:r>
      <w:r w:rsidRPr="006D3DFB">
        <w:rPr>
          <w:b/>
          <w:i/>
          <w:iCs/>
          <w:lang w:val="en-US"/>
        </w:rPr>
        <w:t xml:space="preserve"> 201</w:t>
      </w:r>
      <w:r>
        <w:rPr>
          <w:b/>
          <w:i/>
          <w:iCs/>
          <w:lang w:val="en-US"/>
        </w:rPr>
        <w:t>3</w:t>
      </w:r>
      <w:r w:rsidRPr="00E62E3E">
        <w:rPr>
          <w:b/>
          <w:bCs/>
          <w:i/>
          <w:iCs/>
          <w:szCs w:val="24"/>
          <w:lang w:val="en-US"/>
        </w:rPr>
        <w:t>)</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827407" w:rsidRPr="00C17EE7" w:rsidTr="009D4D49">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bookmarkStart w:id="3" w:name="_Annex_3_"/>
          <w:bookmarkEnd w:id="3"/>
          <w:p w:rsidR="00827407" w:rsidRPr="009D4D49" w:rsidRDefault="00827407" w:rsidP="009D4D49">
            <w:pPr>
              <w:widowControl w:val="0"/>
              <w:tabs>
                <w:tab w:val="left" w:pos="1331"/>
                <w:tab w:val="left" w:pos="1430"/>
              </w:tabs>
              <w:overflowPunct w:val="0"/>
              <w:autoSpaceDE w:val="0"/>
              <w:autoSpaceDN w:val="0"/>
              <w:adjustRightInd w:val="0"/>
              <w:spacing w:after="120" w:line="276" w:lineRule="auto"/>
              <w:ind w:right="12"/>
              <w:jc w:val="center"/>
              <w:rPr>
                <w:rFonts w:asciiTheme="majorBidi" w:hAnsiTheme="majorBidi" w:cstheme="majorBidi"/>
                <w:b/>
                <w:bCs/>
                <w:i/>
                <w:sz w:val="18"/>
                <w:szCs w:val="18"/>
              </w:rPr>
            </w:pPr>
            <w:r w:rsidRPr="009D4D49">
              <w:rPr>
                <w:rFonts w:asciiTheme="majorBidi" w:hAnsiTheme="majorBidi" w:cstheme="majorBidi"/>
                <w:noProof/>
                <w:sz w:val="18"/>
                <w:szCs w:val="18"/>
                <w:lang w:eastAsia="zh-CN"/>
              </w:rPr>
              <mc:AlternateContent>
                <mc:Choice Requires="wps">
                  <w:drawing>
                    <wp:anchor distT="0" distB="0" distL="114300" distR="114300" simplePos="0" relativeHeight="251661312" behindDoc="0" locked="1" layoutInCell="1" allowOverlap="1" wp14:anchorId="1BF096CD" wp14:editId="77D5FF73">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AfC9Pa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827407" w:rsidRPr="009D4D49" w:rsidRDefault="00827407" w:rsidP="00452496">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Monday </w:t>
            </w:r>
            <w:r w:rsidRPr="009D4D49">
              <w:rPr>
                <w:rFonts w:asciiTheme="majorBidi" w:hAnsiTheme="majorBidi" w:cstheme="majorBidi"/>
                <w:b/>
                <w:bCs/>
                <w:color w:val="000000"/>
                <w:sz w:val="18"/>
                <w:szCs w:val="18"/>
                <w:lang w:eastAsia="ja-JP"/>
              </w:rPr>
              <w:t>25</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827407" w:rsidRPr="009D4D49" w:rsidRDefault="00827407" w:rsidP="00452496">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Tuesday</w:t>
            </w:r>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26</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827407" w:rsidRPr="009D4D49" w:rsidRDefault="00827407" w:rsidP="00452496">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Wednesday</w:t>
            </w:r>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827407" w:rsidRPr="009D4D49" w:rsidRDefault="00827407" w:rsidP="00452496">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Thursday</w:t>
            </w:r>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28</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827407" w:rsidRPr="009D4D49" w:rsidRDefault="00827407" w:rsidP="00452496">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 xml:space="preserve">Friday </w:t>
            </w:r>
            <w:r w:rsidRPr="009D4D49">
              <w:rPr>
                <w:rFonts w:asciiTheme="majorBidi" w:eastAsia="Malgun Gothic" w:hAnsiTheme="majorBidi" w:cstheme="majorBidi"/>
                <w:b/>
                <w:bCs/>
                <w:color w:val="000000"/>
                <w:sz w:val="18"/>
                <w:szCs w:val="18"/>
                <w:lang w:eastAsia="ko-KR"/>
              </w:rPr>
              <w:t>1</w:t>
            </w:r>
          </w:p>
        </w:tc>
      </w:tr>
      <w:tr w:rsidR="00827407" w:rsidRPr="00C17EE7" w:rsidTr="00827407">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827407" w:rsidRPr="009D4D49" w:rsidRDefault="00827407">
            <w:pPr>
              <w:widowControl w:val="0"/>
              <w:tabs>
                <w:tab w:val="left" w:pos="1331"/>
                <w:tab w:val="left" w:pos="1430"/>
              </w:tabs>
              <w:overflowPunct w:val="0"/>
              <w:autoSpaceDE w:val="0"/>
              <w:autoSpaceDN w:val="0"/>
              <w:adjustRightInd w:val="0"/>
              <w:spacing w:after="120" w:line="276" w:lineRule="auto"/>
              <w:ind w:right="12"/>
              <w:rPr>
                <w:rFonts w:asciiTheme="majorBidi" w:hAnsiTheme="majorBidi" w:cstheme="majorBidi"/>
                <w:b/>
                <w:bCs/>
                <w:i/>
                <w:sz w:val="18"/>
                <w:szCs w:val="18"/>
              </w:rPr>
            </w:pPr>
            <w:r w:rsidRPr="009D4D49">
              <w:rPr>
                <w:rFonts w:asciiTheme="majorBidi" w:hAnsiTheme="majorBidi" w:cstheme="majorBid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r>
      <w:tr w:rsidR="00AE4B5E" w:rsidRPr="00C17EE7" w:rsidTr="00827407">
        <w:trPr>
          <w:cantSplit/>
          <w:trHeight w:hRule="exact" w:val="397"/>
          <w:jc w:val="center"/>
        </w:trPr>
        <w:tc>
          <w:tcPr>
            <w:tcW w:w="2696" w:type="dxa"/>
            <w:tcBorders>
              <w:top w:val="single" w:sz="18" w:space="0" w:color="FF0000"/>
              <w:left w:val="single" w:sz="18" w:space="0" w:color="000000"/>
              <w:bottom w:val="single" w:sz="18" w:space="0" w:color="000000"/>
              <w:right w:val="single" w:sz="18" w:space="0" w:color="000000"/>
            </w:tcBorders>
            <w:shd w:val="clear" w:color="auto" w:fill="FBD4B4"/>
            <w:hideMark/>
          </w:tcPr>
          <w:p w:rsidR="00827407" w:rsidRPr="009D4D49" w:rsidRDefault="00827407">
            <w:pPr>
              <w:widowControl w:val="0"/>
              <w:tabs>
                <w:tab w:val="left" w:pos="960"/>
                <w:tab w:val="left" w:pos="1430"/>
              </w:tabs>
              <w:overflowPunct w:val="0"/>
              <w:autoSpaceDE w:val="0"/>
              <w:autoSpaceDN w:val="0"/>
              <w:adjustRightInd w:val="0"/>
              <w:spacing w:after="120" w:line="276" w:lineRule="auto"/>
              <w:ind w:right="132"/>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 xml:space="preserve">SG 11 Plenary </w:t>
            </w:r>
          </w:p>
        </w:tc>
        <w:tc>
          <w:tcPr>
            <w:tcW w:w="558" w:type="dxa"/>
            <w:tcBorders>
              <w:top w:val="single" w:sz="18" w:space="0" w:color="FF0000"/>
              <w:left w:val="single" w:sz="18" w:space="0" w:color="000000"/>
              <w:bottom w:val="single" w:sz="18" w:space="0" w:color="000000"/>
              <w:right w:val="single" w:sz="8" w:space="0" w:color="000000"/>
            </w:tcBorders>
            <w:shd w:val="clear" w:color="auto" w:fill="FBD4B4"/>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2</w:t>
            </w: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18" w:space="0" w:color="FF0000"/>
              <w:left w:val="single" w:sz="8" w:space="0" w:color="000000"/>
              <w:bottom w:val="single" w:sz="18" w:space="0" w:color="000000"/>
              <w:right w:val="single" w:sz="6"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18" w:space="0" w:color="FF0000"/>
              <w:left w:val="single" w:sz="1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18" w:space="0" w:color="FF0000"/>
              <w:left w:val="single" w:sz="8" w:space="0" w:color="000000"/>
              <w:bottom w:val="single" w:sz="18" w:space="0" w:color="000000"/>
              <w:right w:val="single" w:sz="1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18" w:space="0" w:color="FF0000"/>
              <w:left w:val="single" w:sz="1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1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496" w:type="dxa"/>
            <w:tcBorders>
              <w:top w:val="single" w:sz="18" w:space="0" w:color="FF0000"/>
              <w:left w:val="single" w:sz="8" w:space="0" w:color="000000"/>
              <w:bottom w:val="single" w:sz="18" w:space="0" w:color="000000"/>
              <w:right w:val="single" w:sz="1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622" w:type="dxa"/>
            <w:tcBorders>
              <w:top w:val="single" w:sz="18" w:space="0" w:color="FF0000"/>
              <w:left w:val="single" w:sz="1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c>
          <w:tcPr>
            <w:tcW w:w="559" w:type="dxa"/>
            <w:tcBorders>
              <w:top w:val="single" w:sz="18" w:space="0" w:color="FF0000"/>
              <w:left w:val="single" w:sz="8" w:space="0" w:color="000000"/>
              <w:bottom w:val="single" w:sz="18" w:space="0" w:color="000000"/>
              <w:right w:val="single" w:sz="18" w:space="0" w:color="000000"/>
            </w:tcBorders>
            <w:shd w:val="clear" w:color="auto" w:fill="FBD4B4"/>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r>
      <w:tr w:rsidR="00AE4B5E" w:rsidRPr="00C17EE7" w:rsidTr="00827407">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827407" w:rsidRPr="009D4D49" w:rsidRDefault="00827407">
            <w:pPr>
              <w:widowControl w:val="0"/>
              <w:tabs>
                <w:tab w:val="left" w:pos="1430"/>
              </w:tabs>
              <w:overflowPunct w:val="0"/>
              <w:autoSpaceDE w:val="0"/>
              <w:autoSpaceDN w:val="0"/>
              <w:adjustRightInd w:val="0"/>
              <w:spacing w:after="120" w:line="276" w:lineRule="auto"/>
              <w:ind w:right="380"/>
              <w:rPr>
                <w:rFonts w:asciiTheme="majorBidi" w:hAnsiTheme="majorBidi" w:cstheme="majorBidi"/>
                <w:b/>
                <w:bCs/>
                <w:sz w:val="18"/>
                <w:szCs w:val="18"/>
              </w:rPr>
            </w:pPr>
            <w:r w:rsidRPr="009D4D49">
              <w:rPr>
                <w:rFonts w:asciiTheme="majorBidi" w:hAnsiTheme="majorBidi" w:cstheme="majorBidi"/>
                <w:b/>
                <w:bCs/>
                <w:sz w:val="18"/>
                <w:szCs w:val="18"/>
              </w:rPr>
              <w:t>WPs</w:t>
            </w:r>
            <w:r w:rsidRPr="009D4D49">
              <w:rPr>
                <w:rFonts w:asciiTheme="majorBidi" w:hAnsiTheme="majorBidi" w:cstheme="majorBidi"/>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r w:rsidRPr="009D4D49">
              <w:rPr>
                <w:rFonts w:asciiTheme="majorBidi" w:eastAsia="SimSun" w:hAnsiTheme="majorBidi" w:cstheme="majorBidi"/>
                <w:b/>
                <w:bCs/>
                <w:sz w:val="18"/>
                <w:szCs w:val="18"/>
                <w:lang w:val="fr-FR"/>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r>
      <w:tr w:rsidR="00AE4B5E" w:rsidRPr="00C17EE7" w:rsidTr="00827407">
        <w:trPr>
          <w:cantSplit/>
          <w:trHeight w:hRule="exact" w:val="397"/>
          <w:jc w:val="center"/>
        </w:trPr>
        <w:tc>
          <w:tcPr>
            <w:tcW w:w="2696" w:type="dxa"/>
            <w:tcBorders>
              <w:top w:val="single" w:sz="18" w:space="0" w:color="000000"/>
              <w:left w:val="single" w:sz="18" w:space="0" w:color="000000"/>
              <w:bottom w:val="single" w:sz="8" w:space="0" w:color="000000"/>
              <w:right w:val="single" w:sz="18" w:space="0" w:color="000000"/>
            </w:tcBorders>
            <w:hideMark/>
          </w:tcPr>
          <w:p w:rsidR="00827407" w:rsidRPr="009D4D49" w:rsidRDefault="00827407">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Q1</w:t>
            </w:r>
            <w:r w:rsidRPr="009D4D49">
              <w:rPr>
                <w:rFonts w:asciiTheme="majorBidi" w:hAnsiTheme="majorBidi" w:cstheme="majorBidi"/>
                <w:b/>
                <w:bCs/>
                <w:sz w:val="18"/>
                <w:szCs w:val="18"/>
                <w:lang w:val="fr-FR" w:eastAsia="ja-JP"/>
              </w:rPr>
              <w:t>/11 (QA</w:t>
            </w:r>
            <w:r w:rsidR="001E2510" w:rsidRPr="00C17EE7">
              <w:rPr>
                <w:rFonts w:asciiTheme="majorBidi" w:hAnsiTheme="majorBidi" w:cstheme="majorBidi"/>
                <w:b/>
                <w:bCs/>
                <w:sz w:val="18"/>
                <w:szCs w:val="18"/>
                <w:lang w:val="fr-FR" w:eastAsia="ja-JP"/>
              </w:rPr>
              <w:t xml:space="preserve"> - </w:t>
            </w:r>
            <w:r w:rsidRPr="009D4D49">
              <w:rPr>
                <w:rFonts w:asciiTheme="majorBidi" w:hAnsiTheme="majorBidi" w:cstheme="majorBidi"/>
                <w:b/>
                <w:bCs/>
                <w:sz w:val="18"/>
                <w:szCs w:val="18"/>
                <w:lang w:val="fr-FR" w:eastAsia="ja-JP"/>
              </w:rPr>
              <w:t>ex Q1)</w:t>
            </w:r>
          </w:p>
        </w:tc>
        <w:tc>
          <w:tcPr>
            <w:tcW w:w="558" w:type="dxa"/>
            <w:tcBorders>
              <w:top w:val="single" w:sz="1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FFFFFF"/>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FFFFFF"/>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r>
      <w:tr w:rsidR="00AE4B5E" w:rsidRPr="00C17EE7" w:rsidTr="0082740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827407" w:rsidRPr="009D4D49" w:rsidRDefault="00827407" w:rsidP="001E2510">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001E2510" w:rsidRPr="00C17EE7">
              <w:rPr>
                <w:rFonts w:asciiTheme="majorBidi" w:hAnsiTheme="majorBidi" w:cstheme="majorBidi"/>
                <w:b/>
                <w:bCs/>
                <w:sz w:val="18"/>
                <w:szCs w:val="18"/>
                <w:lang w:val="fr-FR"/>
              </w:rPr>
              <w:t>2</w:t>
            </w:r>
            <w:r w:rsidRPr="009D4D49">
              <w:rPr>
                <w:rFonts w:asciiTheme="majorBidi" w:hAnsiTheme="majorBidi" w:cstheme="majorBidi"/>
                <w:b/>
                <w:bCs/>
                <w:sz w:val="18"/>
                <w:szCs w:val="18"/>
                <w:lang w:val="fr-FR" w:eastAsia="ja-JP"/>
              </w:rPr>
              <w:t>/11 (Q</w:t>
            </w:r>
            <w:r w:rsidR="001E2510" w:rsidRPr="00C17EE7">
              <w:rPr>
                <w:rFonts w:asciiTheme="majorBidi" w:hAnsiTheme="majorBidi" w:cstheme="majorBidi"/>
                <w:b/>
                <w:bCs/>
                <w:sz w:val="18"/>
                <w:szCs w:val="18"/>
                <w:lang w:val="fr-FR" w:eastAsia="ja-JP"/>
              </w:rPr>
              <w:t>B - e</w:t>
            </w:r>
            <w:r w:rsidRPr="009D4D49">
              <w:rPr>
                <w:rFonts w:asciiTheme="majorBidi" w:hAnsiTheme="majorBidi" w:cstheme="majorBidi"/>
                <w:b/>
                <w:bCs/>
                <w:sz w:val="18"/>
                <w:szCs w:val="18"/>
                <w:lang w:val="fr-FR" w:eastAsia="ja-JP"/>
              </w:rPr>
              <w:t xml:space="preserve">x Q2 &amp; </w:t>
            </w:r>
            <w:r w:rsidR="001E2510"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3)</w:t>
            </w:r>
          </w:p>
        </w:tc>
        <w:tc>
          <w:tcPr>
            <w:tcW w:w="558" w:type="dxa"/>
            <w:tcBorders>
              <w:top w:val="single" w:sz="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highlight w:val="yellow"/>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highlight w:val="magenta"/>
                <w:lang w:val="fr-FR"/>
              </w:rPr>
            </w:pPr>
          </w:p>
        </w:tc>
        <w:tc>
          <w:tcPr>
            <w:tcW w:w="528" w:type="dxa"/>
            <w:tcBorders>
              <w:top w:val="single" w:sz="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90" w:type="dxa"/>
            <w:tcBorders>
              <w:top w:val="single" w:sz="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hideMark/>
          </w:tcPr>
          <w:p w:rsidR="00827407" w:rsidRPr="009D4D49" w:rsidRDefault="008274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rPr>
              <w:t>X</w:t>
            </w:r>
            <w:r w:rsidRPr="009D4D49">
              <w:rPr>
                <w:rFonts w:asciiTheme="majorBidi" w:hAnsiTheme="majorBidi" w:cstheme="majorBidi"/>
                <w:b/>
                <w:bCs/>
                <w:sz w:val="18"/>
                <w:szCs w:val="18"/>
                <w:lang w:val="fr-FR"/>
              </w:rPr>
              <w:t xml:space="preserve"> 3</w:t>
            </w:r>
          </w:p>
        </w:tc>
        <w:tc>
          <w:tcPr>
            <w:tcW w:w="559" w:type="dxa"/>
            <w:tcBorders>
              <w:top w:val="single" w:sz="8" w:space="0" w:color="000000"/>
              <w:left w:val="single" w:sz="8" w:space="0" w:color="000000"/>
              <w:bottom w:val="single" w:sz="8" w:space="0" w:color="000000"/>
              <w:right w:val="single" w:sz="18" w:space="0" w:color="000000"/>
            </w:tcBorders>
            <w:hideMark/>
          </w:tcPr>
          <w:p w:rsidR="00827407" w:rsidRPr="009D4D49" w:rsidRDefault="00827407">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827407" w:rsidRPr="009D4D49" w:rsidRDefault="008274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740599">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QJ - e</w:t>
            </w:r>
            <w:r w:rsidRPr="009D4D49">
              <w:rPr>
                <w:rFonts w:asciiTheme="majorBidi" w:hAnsiTheme="majorBidi" w:cstheme="majorBidi"/>
                <w:b/>
                <w:bCs/>
                <w:sz w:val="18"/>
                <w:szCs w:val="18"/>
                <w:lang w:val="fr-FR" w:eastAsia="ja-JP"/>
              </w:rPr>
              <w:t>x Q13)</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tabs>
                <w:tab w:val="clear" w:pos="794"/>
                <w:tab w:val="clear" w:pos="1191"/>
                <w:tab w:val="clear" w:pos="1985"/>
              </w:tabs>
              <w:rPr>
                <w:rFonts w:asciiTheme="majorBidi" w:hAnsiTheme="majorBidi" w:cstheme="majorBidi"/>
                <w:sz w:val="18"/>
                <w:szCs w:val="18"/>
                <w:lang w:val="en-US"/>
              </w:rPr>
            </w:pPr>
          </w:p>
        </w:tc>
        <w:tc>
          <w:tcPr>
            <w:tcW w:w="604"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302108">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4</w:t>
            </w:r>
            <w:r w:rsidRPr="009D4D49">
              <w:rPr>
                <w:rFonts w:asciiTheme="majorBidi" w:hAnsiTheme="majorBidi" w:cstheme="majorBidi"/>
                <w:b/>
                <w:bCs/>
                <w:sz w:val="18"/>
                <w:szCs w:val="18"/>
                <w:lang w:val="fr-FR" w:eastAsia="ja-JP"/>
              </w:rPr>
              <w:t>/11 (</w:t>
            </w:r>
            <w:r w:rsidRPr="00C17EE7">
              <w:rPr>
                <w:rFonts w:asciiTheme="majorBidi" w:hAnsiTheme="majorBidi" w:cstheme="majorBidi"/>
                <w:b/>
                <w:bCs/>
                <w:sz w:val="18"/>
                <w:szCs w:val="18"/>
                <w:lang w:val="fr-FR" w:eastAsia="ja-JP"/>
              </w:rPr>
              <w:t>QC - e</w:t>
            </w:r>
            <w:r w:rsidRPr="009D4D49">
              <w:rPr>
                <w:rFonts w:asciiTheme="majorBidi" w:hAnsiTheme="majorBidi" w:cstheme="majorBidi"/>
                <w:b/>
                <w:bCs/>
                <w:sz w:val="18"/>
                <w:szCs w:val="18"/>
                <w:lang w:val="fr-FR" w:eastAsia="ja-JP"/>
              </w:rPr>
              <w:t xml:space="preserve">x Q4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5)</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4" w:space="0" w:color="auto"/>
              <w:left w:val="single" w:sz="8" w:space="0" w:color="000000"/>
              <w:bottom w:val="single" w:sz="4" w:space="0" w:color="auto"/>
              <w:right w:val="single" w:sz="6"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302108">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30210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740599">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QM - n</w:t>
            </w:r>
            <w:r w:rsidRPr="009D4D49">
              <w:rPr>
                <w:rFonts w:asciiTheme="majorBidi" w:hAnsiTheme="majorBidi" w:cstheme="majorBidi"/>
                <w:b/>
                <w:bCs/>
                <w:sz w:val="18"/>
                <w:szCs w:val="18"/>
                <w:lang w:val="fr-FR" w:eastAsia="ja-JP"/>
              </w:rPr>
              <w:t>ew)</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3F6B90">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6</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QL - e</w:t>
            </w:r>
            <w:r w:rsidRPr="009D4D49">
              <w:rPr>
                <w:rFonts w:asciiTheme="majorBidi" w:hAnsiTheme="majorBidi" w:cstheme="majorBidi"/>
                <w:b/>
                <w:bCs/>
                <w:sz w:val="18"/>
                <w:szCs w:val="18"/>
                <w:lang w:val="fr-FR" w:eastAsia="ja-JP"/>
              </w:rPr>
              <w:t>x Q16)</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C17EE7" w:rsidRPr="009D4D49" w:rsidRDefault="00C17EE7" w:rsidP="003F6B90">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3F6B90">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3F6B90">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3F6B90">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3F6B90">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F036E8">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7</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QE - e</w:t>
            </w:r>
            <w:r w:rsidRPr="009D4D49">
              <w:rPr>
                <w:rFonts w:asciiTheme="majorBidi" w:hAnsiTheme="majorBidi" w:cstheme="majorBidi"/>
                <w:b/>
                <w:bCs/>
                <w:sz w:val="18"/>
                <w:szCs w:val="18"/>
                <w:lang w:val="fr-FR" w:eastAsia="ja-JP"/>
              </w:rPr>
              <w:t>x Q7)</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F036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F036E8">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F036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tabs>
                <w:tab w:val="clear" w:pos="794"/>
                <w:tab w:val="clear" w:pos="1191"/>
                <w:tab w:val="clear" w:pos="1985"/>
              </w:tabs>
              <w:rPr>
                <w:rFonts w:asciiTheme="majorBidi" w:hAnsiTheme="majorBidi" w:cstheme="majorBidi"/>
                <w:sz w:val="18"/>
                <w:szCs w:val="18"/>
                <w:lang w:val="en-US"/>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F036E8">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F036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C17EE7" w:rsidRPr="009D4D49" w:rsidRDefault="00C17EE7" w:rsidP="00740599">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rPr>
              <w:t>8/</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QD - e</w:t>
            </w:r>
            <w:r w:rsidRPr="009D4D49">
              <w:rPr>
                <w:rFonts w:asciiTheme="majorBidi" w:hAnsiTheme="majorBidi" w:cstheme="majorBidi"/>
                <w:b/>
                <w:bCs/>
                <w:sz w:val="18"/>
                <w:szCs w:val="18"/>
                <w:lang w:val="fr-FR" w:eastAsia="ja-JP"/>
              </w:rPr>
              <w:t>x Q6)</w:t>
            </w:r>
          </w:p>
        </w:tc>
        <w:tc>
          <w:tcPr>
            <w:tcW w:w="558"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4" w:space="0" w:color="auto"/>
              <w:left w:val="single" w:sz="18" w:space="0" w:color="000000"/>
              <w:bottom w:val="single" w:sz="8" w:space="0" w:color="000000"/>
              <w:right w:val="single" w:sz="18" w:space="0" w:color="000000"/>
            </w:tcBorders>
          </w:tcPr>
          <w:p w:rsidR="00C17EE7" w:rsidRPr="009D4D49" w:rsidRDefault="00C17EE7" w:rsidP="008933E8">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9</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QK - e</w:t>
            </w:r>
            <w:r w:rsidRPr="009D4D49">
              <w:rPr>
                <w:rFonts w:asciiTheme="majorBidi" w:hAnsiTheme="majorBidi" w:cstheme="majorBidi"/>
                <w:b/>
                <w:bCs/>
                <w:sz w:val="18"/>
                <w:szCs w:val="18"/>
                <w:lang w:val="fr-FR" w:eastAsia="ja-JP"/>
              </w:rPr>
              <w:t>x Q15)</w:t>
            </w:r>
          </w:p>
        </w:tc>
        <w:tc>
          <w:tcPr>
            <w:tcW w:w="558" w:type="dxa"/>
            <w:tcBorders>
              <w:top w:val="single" w:sz="4" w:space="0" w:color="auto"/>
              <w:left w:val="single" w:sz="1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8" w:space="0" w:color="000000"/>
              <w:right w:val="single" w:sz="6"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ko-KR"/>
              </w:rPr>
            </w:pPr>
            <w:r w:rsidRPr="009D4D49">
              <w:rPr>
                <w:rFonts w:asciiTheme="majorBidi" w:eastAsia="Batang" w:hAnsiTheme="majorBidi" w:cstheme="majorBidi"/>
                <w:b/>
                <w:bCs/>
                <w:sz w:val="18"/>
                <w:szCs w:val="18"/>
                <w:lang w:eastAsia="ko-KR"/>
              </w:rPr>
              <w:t>X</w:t>
            </w:r>
          </w:p>
        </w:tc>
        <w:tc>
          <w:tcPr>
            <w:tcW w:w="528" w:type="dxa"/>
            <w:tcBorders>
              <w:top w:val="single" w:sz="4" w:space="0" w:color="auto"/>
              <w:left w:val="single" w:sz="8" w:space="0" w:color="000000"/>
              <w:bottom w:val="single" w:sz="8" w:space="0" w:color="000000"/>
              <w:right w:val="single" w:sz="18" w:space="0" w:color="000000"/>
            </w:tcBorders>
          </w:tcPr>
          <w:p w:rsidR="00C17EE7" w:rsidRPr="009D4D49" w:rsidRDefault="00C17EE7" w:rsidP="008933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8" w:space="0" w:color="000000"/>
              <w:right w:val="single" w:sz="18" w:space="0" w:color="000000"/>
            </w:tcBorders>
          </w:tcPr>
          <w:p w:rsidR="00C17EE7" w:rsidRPr="009D4D49" w:rsidRDefault="00C17EE7" w:rsidP="008933E8">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gridSpan w:val="2"/>
            <w:tcBorders>
              <w:top w:val="single" w:sz="4" w:space="0" w:color="auto"/>
              <w:left w:val="single" w:sz="1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8" w:space="0" w:color="000000"/>
              <w:right w:val="single" w:sz="1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8" w:space="0" w:color="000000"/>
              <w:right w:val="single" w:sz="8" w:space="0" w:color="000000"/>
            </w:tcBorders>
            <w:shd w:val="clear" w:color="auto" w:fill="FFFFFF"/>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shd w:val="clear" w:color="auto" w:fill="FFFFFF"/>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C17EE7" w:rsidRPr="009D4D49" w:rsidRDefault="00C17EE7" w:rsidP="008933E8">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C17EE7" w:rsidRPr="009D4D49" w:rsidRDefault="00C17EE7" w:rsidP="00D017AD">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10</w:t>
            </w:r>
            <w:r w:rsidRPr="009D4D49">
              <w:rPr>
                <w:rFonts w:asciiTheme="majorBidi" w:hAnsiTheme="majorBidi" w:cstheme="majorBidi"/>
                <w:b/>
                <w:bCs/>
                <w:sz w:val="18"/>
                <w:szCs w:val="18"/>
                <w:lang w:val="fr-FR"/>
              </w:rPr>
              <w:t xml:space="preserve">/11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QH - e</w:t>
            </w:r>
            <w:r w:rsidRPr="009D4D49">
              <w:rPr>
                <w:rFonts w:asciiTheme="majorBidi" w:hAnsiTheme="majorBidi" w:cstheme="majorBidi"/>
                <w:b/>
                <w:bCs/>
                <w:sz w:val="18"/>
                <w:szCs w:val="18"/>
                <w:lang w:val="fr-FR" w:eastAsia="ja-JP"/>
              </w:rPr>
              <w:t xml:space="preserve">x Q10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11)</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737"/>
                <w:tab w:val="left" w:pos="1080"/>
                <w:tab w:val="left" w:pos="1134"/>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rsidP="00D017AD">
            <w:pPr>
              <w:widowControl w:val="0"/>
              <w:tabs>
                <w:tab w:val="left" w:pos="737"/>
                <w:tab w:val="left" w:pos="1080"/>
                <w:tab w:val="left" w:pos="1134"/>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rsidP="00D017AD">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rsidP="00D017AD">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D017AD">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r>
      <w:tr w:rsidR="00AE4B5E" w:rsidRPr="00C17EE7" w:rsidTr="00C17EE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C17EE7" w:rsidRPr="009D4D49" w:rsidRDefault="00C17EE7" w:rsidP="00901F22">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11</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QF - e</w:t>
            </w:r>
            <w:r w:rsidRPr="009D4D49">
              <w:rPr>
                <w:rFonts w:asciiTheme="majorBidi" w:hAnsiTheme="majorBidi" w:cstheme="majorBidi"/>
                <w:b/>
                <w:bCs/>
                <w:sz w:val="18"/>
                <w:szCs w:val="18"/>
                <w:lang w:val="fr-FR" w:eastAsia="ja-JP"/>
              </w:rPr>
              <w:t>x Q8)</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rsidP="00901F22">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901F22">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C17EE7" w:rsidRPr="009D4D49" w:rsidRDefault="00C17EE7" w:rsidP="00740599">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12</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QI - e</w:t>
            </w:r>
            <w:r w:rsidRPr="009D4D49">
              <w:rPr>
                <w:rFonts w:asciiTheme="majorBidi" w:hAnsiTheme="majorBidi" w:cstheme="majorBidi"/>
                <w:b/>
                <w:bCs/>
                <w:sz w:val="18"/>
                <w:szCs w:val="18"/>
                <w:lang w:val="fr-FR" w:eastAsia="ja-JP"/>
              </w:rPr>
              <w:t>x Q12)</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740599">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740599">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C17EE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C17EE7" w:rsidRPr="009D4D49" w:rsidRDefault="00C17EE7" w:rsidP="00A03E07">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QG - e</w:t>
            </w:r>
            <w:r w:rsidRPr="009D4D49">
              <w:rPr>
                <w:rFonts w:asciiTheme="majorBidi" w:hAnsiTheme="majorBidi" w:cstheme="majorBidi"/>
                <w:b/>
                <w:bCs/>
                <w:sz w:val="18"/>
                <w:szCs w:val="18"/>
                <w:lang w:val="fr-FR" w:eastAsia="ja-JP"/>
              </w:rPr>
              <w:t>x Q9)</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C17EE7" w:rsidRPr="009D4D49" w:rsidRDefault="00C17EE7" w:rsidP="00A03E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rsidP="00A03E0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82740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C17EE7" w:rsidRPr="009D4D49" w:rsidRDefault="00C17EE7" w:rsidP="00C17EE7">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14</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QN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hideMark/>
          </w:tcPr>
          <w:p w:rsidR="00C17EE7" w:rsidRPr="009D4D49" w:rsidRDefault="00C17EE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18" w:space="0" w:color="000000"/>
            </w:tcBorders>
            <w:hideMark/>
          </w:tcPr>
          <w:p w:rsidR="00C17EE7" w:rsidRPr="009D4D49" w:rsidRDefault="00C17EE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827407">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C17EE7" w:rsidRPr="009D4D49" w:rsidRDefault="00C17EE7" w:rsidP="00C17EE7">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QO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hideMark/>
          </w:tcPr>
          <w:p w:rsidR="00C17EE7" w:rsidRPr="009D4D49" w:rsidRDefault="00C17EE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hideMark/>
          </w:tcPr>
          <w:p w:rsidR="00C17EE7" w:rsidRPr="009D4D49" w:rsidRDefault="00C17EE7">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AE4B5E" w:rsidRPr="00C17EE7" w:rsidTr="001E2510">
        <w:trPr>
          <w:cantSplit/>
          <w:trHeight w:hRule="exact" w:val="397"/>
          <w:jc w:val="center"/>
        </w:trPr>
        <w:tc>
          <w:tcPr>
            <w:tcW w:w="2696" w:type="dxa"/>
            <w:tcBorders>
              <w:top w:val="single" w:sz="8" w:space="0" w:color="000000"/>
              <w:left w:val="single" w:sz="18" w:space="0" w:color="000000"/>
              <w:bottom w:val="single" w:sz="18" w:space="0" w:color="auto"/>
              <w:right w:val="single" w:sz="18" w:space="0" w:color="000000"/>
            </w:tcBorders>
            <w:hideMark/>
          </w:tcPr>
          <w:p w:rsidR="00C17EE7" w:rsidRPr="009D4D49" w:rsidRDefault="00C17EE7">
            <w:pPr>
              <w:widowControl w:val="0"/>
              <w:tabs>
                <w:tab w:val="left" w:pos="1080"/>
                <w:tab w:val="left" w:pos="1430"/>
              </w:tabs>
              <w:overflowPunct w:val="0"/>
              <w:autoSpaceDE w:val="0"/>
              <w:autoSpaceDN w:val="0"/>
              <w:adjustRightInd w:val="0"/>
              <w:spacing w:after="120" w:line="276" w:lineRule="auto"/>
              <w:ind w:right="12"/>
              <w:rPr>
                <w:rFonts w:asciiTheme="majorBidi" w:hAnsiTheme="majorBidi" w:cstheme="majorBidi"/>
                <w:b/>
                <w:bCs/>
                <w:sz w:val="18"/>
                <w:szCs w:val="18"/>
                <w:lang w:val="fr-FR"/>
              </w:rPr>
            </w:pPr>
            <w:r w:rsidRPr="009D4D49">
              <w:rPr>
                <w:rFonts w:asciiTheme="majorBidi" w:hAnsiTheme="majorBidi" w:cstheme="majorBidi"/>
                <w:b/>
                <w:bCs/>
                <w:sz w:val="18"/>
                <w:szCs w:val="18"/>
              </w:rPr>
              <w:t>Newcomers orientation</w:t>
            </w:r>
          </w:p>
        </w:tc>
        <w:tc>
          <w:tcPr>
            <w:tcW w:w="558" w:type="dxa"/>
            <w:tcBorders>
              <w:top w:val="single" w:sz="8" w:space="0" w:color="000000"/>
              <w:left w:val="single" w:sz="1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tabs>
                <w:tab w:val="left" w:pos="737"/>
                <w:tab w:val="left" w:pos="1134"/>
              </w:tabs>
              <w:spacing w:after="851"/>
              <w:jc w:val="center"/>
              <w:rPr>
                <w:rFonts w:asciiTheme="majorBidi" w:hAnsiTheme="majorBidi" w:cstheme="majorBidi"/>
                <w:b/>
                <w:bCs/>
                <w:color w:val="FF0000"/>
                <w:sz w:val="18"/>
                <w:szCs w:val="18"/>
              </w:rPr>
            </w:pPr>
            <w:r w:rsidRPr="009D4D49">
              <w:rPr>
                <w:rFonts w:asciiTheme="majorBidi" w:hAnsiTheme="majorBidi" w:cstheme="majorBidi"/>
                <w:b/>
                <w:bCs/>
                <w:sz w:val="18"/>
                <w:szCs w:val="18"/>
                <w:lang w:eastAsia="ja-JP"/>
              </w:rPr>
              <w:t>4</w:t>
            </w:r>
            <w:r w:rsidRPr="009D4D49">
              <w:rPr>
                <w:rFonts w:asciiTheme="majorBidi" w:hAnsiTheme="majorBidi" w:cstheme="majorBidi"/>
                <w:b/>
                <w:bCs/>
                <w:color w:val="FF0000"/>
                <w:sz w:val="18"/>
                <w:szCs w:val="18"/>
              </w:rPr>
              <w:sym w:font="Wingdings" w:char="F0E0"/>
            </w:r>
          </w:p>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hideMark/>
          </w:tcPr>
          <w:p w:rsidR="00C17EE7" w:rsidRPr="009D4D49" w:rsidRDefault="00C17EE7">
            <w:pPr>
              <w:tabs>
                <w:tab w:val="clear" w:pos="794"/>
                <w:tab w:val="clear" w:pos="1191"/>
                <w:tab w:val="clear" w:pos="1985"/>
              </w:tabs>
              <w:rPr>
                <w:rFonts w:asciiTheme="majorBidi" w:hAnsiTheme="majorBidi" w:cstheme="majorBidi"/>
                <w:sz w:val="18"/>
                <w:szCs w:val="18"/>
                <w:lang w:val="en-US"/>
              </w:rPr>
            </w:pPr>
          </w:p>
        </w:tc>
        <w:tc>
          <w:tcPr>
            <w:tcW w:w="528" w:type="dxa"/>
            <w:tcBorders>
              <w:top w:val="single" w:sz="8" w:space="0" w:color="000000"/>
              <w:left w:val="single" w:sz="8" w:space="0" w:color="000000"/>
              <w:bottom w:val="single" w:sz="18" w:space="0" w:color="auto"/>
              <w:right w:val="single" w:sz="18" w:space="0" w:color="000000"/>
            </w:tcBorders>
            <w:hideMark/>
          </w:tcPr>
          <w:p w:rsidR="00C17EE7" w:rsidRPr="009D4D49" w:rsidRDefault="00C17EE7">
            <w:pPr>
              <w:tabs>
                <w:tab w:val="clear" w:pos="794"/>
                <w:tab w:val="clear" w:pos="1191"/>
                <w:tab w:val="clear" w:pos="1985"/>
              </w:tabs>
              <w:rPr>
                <w:rFonts w:asciiTheme="majorBidi" w:hAnsiTheme="majorBidi" w:cstheme="majorBidi"/>
                <w:sz w:val="18"/>
                <w:szCs w:val="18"/>
                <w:lang w:val="en-US"/>
              </w:rPr>
            </w:pPr>
          </w:p>
        </w:tc>
        <w:tc>
          <w:tcPr>
            <w:tcW w:w="590" w:type="dxa"/>
            <w:tcBorders>
              <w:top w:val="single" w:sz="8" w:space="0" w:color="000000"/>
              <w:left w:val="single" w:sz="1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18" w:space="0" w:color="auto"/>
              <w:right w:val="single" w:sz="18" w:space="0" w:color="000000"/>
            </w:tcBorders>
            <w:hideMark/>
          </w:tcPr>
          <w:p w:rsidR="00C17EE7" w:rsidRPr="009D4D49" w:rsidRDefault="00C17EE7">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18" w:space="0" w:color="auto"/>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FFFFFF"/>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18" w:space="0" w:color="000000"/>
            </w:tcBorders>
          </w:tcPr>
          <w:p w:rsidR="00C17EE7" w:rsidRPr="009D4D49" w:rsidRDefault="00C17EE7">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bl>
    <w:p w:rsidR="00827407" w:rsidRDefault="00827407" w:rsidP="00827407">
      <w:pPr>
        <w:rPr>
          <w:rFonts w:eastAsia="MS Mincho"/>
          <w:sz w:val="20"/>
          <w:szCs w:val="22"/>
          <w:lang w:val="en-US"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9"/>
        <w:gridCol w:w="13416"/>
      </w:tblGrid>
      <w:tr w:rsidR="00827407" w:rsidTr="00C17EE7">
        <w:trPr>
          <w:cantSplit/>
          <w:trHeight w:hRule="exact" w:val="340"/>
        </w:trPr>
        <w:tc>
          <w:tcPr>
            <w:tcW w:w="429" w:type="pct"/>
            <w:hideMark/>
          </w:tcPr>
          <w:p w:rsidR="00827407" w:rsidRPr="00C17EE7" w:rsidRDefault="00827407" w:rsidP="00C17EE7">
            <w:pPr>
              <w:keepNext/>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lastRenderedPageBreak/>
              <w:t>1</w:t>
            </w:r>
          </w:p>
        </w:tc>
        <w:tc>
          <w:tcPr>
            <w:tcW w:w="4571"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This work plan is tentative and will have to be harmonized taking into account WTSA-12 decisions</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2</w:t>
            </w:r>
          </w:p>
        </w:tc>
        <w:tc>
          <w:tcPr>
            <w:tcW w:w="4571" w:type="pct"/>
            <w:hideMark/>
          </w:tcPr>
          <w:p w:rsidR="00827407" w:rsidRPr="00C17EE7" w:rsidRDefault="00827407" w:rsidP="00C17EE7">
            <w:pPr>
              <w:tabs>
                <w:tab w:val="left" w:pos="720"/>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SG11 Opening Plenary: starts at 09:30 am. Working Party meetings will be held sequentially and will start as soon as SG11 opening Plenary closes.</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3</w:t>
            </w:r>
          </w:p>
        </w:tc>
        <w:tc>
          <w:tcPr>
            <w:tcW w:w="4571" w:type="pct"/>
            <w:hideMark/>
          </w:tcPr>
          <w:p w:rsidR="00827407" w:rsidRPr="00C17EE7" w:rsidRDefault="00827407" w:rsidP="00C17EE7">
            <w:pPr>
              <w:tabs>
                <w:tab w:val="left" w:pos="720"/>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WP closing plenary meetings will be held sequentially.</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4</w:t>
            </w:r>
          </w:p>
        </w:tc>
        <w:tc>
          <w:tcPr>
            <w:tcW w:w="4571" w:type="pct"/>
            <w:hideMark/>
          </w:tcPr>
          <w:p w:rsidR="00827407" w:rsidRPr="00C17EE7" w:rsidRDefault="00C17EE7" w:rsidP="00C17EE7">
            <w:pPr>
              <w:tabs>
                <w:tab w:val="left" w:pos="720"/>
                <w:tab w:val="left" w:pos="1430"/>
              </w:tabs>
              <w:overflowPunct w:val="0"/>
              <w:autoSpaceDE w:val="0"/>
              <w:autoSpaceDN w:val="0"/>
              <w:adjustRightInd w:val="0"/>
              <w:spacing w:before="0" w:line="276" w:lineRule="auto"/>
              <w:rPr>
                <w:rFonts w:asciiTheme="majorBidi" w:hAnsiTheme="majorBidi" w:cstheme="majorBidi"/>
                <w:sz w:val="20"/>
              </w:rPr>
            </w:pPr>
            <w:r w:rsidRPr="00C17EE7">
              <w:rPr>
                <w:rFonts w:asciiTheme="majorBidi" w:hAnsiTheme="majorBidi" w:cstheme="majorBidi"/>
                <w:sz w:val="20"/>
              </w:rPr>
              <w:t>Newcomers’</w:t>
            </w:r>
            <w:r w:rsidR="00827407" w:rsidRPr="00C17EE7">
              <w:rPr>
                <w:rFonts w:asciiTheme="majorBidi" w:hAnsiTheme="majorBidi" w:cstheme="majorBidi"/>
                <w:sz w:val="20"/>
              </w:rPr>
              <w:t xml:space="preserve"> orientation session will take place on Monday </w:t>
            </w:r>
            <w:r w:rsidRPr="00C17EE7">
              <w:rPr>
                <w:rFonts w:asciiTheme="majorBidi" w:hAnsiTheme="majorBidi" w:cstheme="majorBidi"/>
                <w:sz w:val="20"/>
              </w:rPr>
              <w:t>25</w:t>
            </w:r>
            <w:r w:rsidR="00827407" w:rsidRPr="00C17EE7">
              <w:rPr>
                <w:rFonts w:asciiTheme="majorBidi" w:hAnsiTheme="majorBidi" w:cstheme="majorBidi"/>
                <w:sz w:val="20"/>
              </w:rPr>
              <w:t xml:space="preserve"> </w:t>
            </w:r>
            <w:r w:rsidRPr="00C17EE7">
              <w:rPr>
                <w:rFonts w:asciiTheme="majorBidi" w:hAnsiTheme="majorBidi" w:cstheme="majorBidi"/>
                <w:sz w:val="20"/>
              </w:rPr>
              <w:t xml:space="preserve">February </w:t>
            </w:r>
            <w:r w:rsidR="00827407" w:rsidRPr="00C17EE7">
              <w:rPr>
                <w:rFonts w:asciiTheme="majorBidi" w:hAnsiTheme="majorBidi" w:cstheme="majorBidi"/>
                <w:sz w:val="20"/>
              </w:rPr>
              <w:t xml:space="preserve">at 1230 – 1330, following WPs opening Plenary sessions. </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WPs:</w:t>
            </w:r>
          </w:p>
        </w:tc>
        <w:tc>
          <w:tcPr>
            <w:tcW w:w="4571"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Working Parties.</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 xml:space="preserve">X: </w:t>
            </w:r>
          </w:p>
        </w:tc>
        <w:tc>
          <w:tcPr>
            <w:tcW w:w="4571"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Represents a meeting session.</w:t>
            </w:r>
          </w:p>
        </w:tc>
      </w:tr>
      <w:tr w:rsidR="00827407" w:rsidTr="00C17EE7">
        <w:trPr>
          <w:cantSplit/>
          <w:trHeight w:hRule="exact" w:val="340"/>
        </w:trPr>
        <w:tc>
          <w:tcPr>
            <w:tcW w:w="429"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color w:val="FF0000"/>
                <w:sz w:val="20"/>
              </w:rPr>
              <w:sym w:font="Wingdings" w:char="F0E0"/>
            </w:r>
          </w:p>
        </w:tc>
        <w:tc>
          <w:tcPr>
            <w:tcW w:w="4571" w:type="pct"/>
            <w:hideMark/>
          </w:tcPr>
          <w:p w:rsidR="00827407" w:rsidRPr="00C17EE7" w:rsidRDefault="00827407" w:rsidP="00C17EE7">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Represents a lunch/evening session</w:t>
            </w:r>
          </w:p>
        </w:tc>
      </w:tr>
    </w:tbl>
    <w:p w:rsidR="00D8610E" w:rsidRDefault="00FA3B32" w:rsidP="00FA3B32">
      <w:pPr>
        <w:tabs>
          <w:tab w:val="clear" w:pos="794"/>
          <w:tab w:val="clear" w:pos="1191"/>
          <w:tab w:val="clear" w:pos="1588"/>
          <w:tab w:val="clear" w:pos="1985"/>
        </w:tabs>
        <w:spacing w:before="0"/>
        <w:jc w:val="center"/>
        <w:rPr>
          <w:b/>
          <w:bCs/>
          <w:sz w:val="28"/>
          <w:szCs w:val="28"/>
        </w:rPr>
      </w:pPr>
      <w:r>
        <w:rPr>
          <w:b/>
          <w:bCs/>
          <w:sz w:val="28"/>
          <w:szCs w:val="28"/>
        </w:rPr>
        <w:t>________________</w:t>
      </w:r>
    </w:p>
    <w:sectPr w:rsidR="00D8610E" w:rsidSect="00FA3B32">
      <w:headerReference w:type="first" r:id="rId27"/>
      <w:footerReference w:type="first" r:id="rId28"/>
      <w:pgSz w:w="16727" w:h="11907" w:orient="landscape" w:code="9"/>
      <w:pgMar w:top="1089" w:right="1134" w:bottom="1089"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1C" w:rsidRDefault="00D7311C">
      <w:r>
        <w:separator/>
      </w:r>
    </w:p>
  </w:endnote>
  <w:endnote w:type="continuationSeparator" w:id="0">
    <w:p w:rsidR="00D7311C" w:rsidRDefault="00D7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07" w:rsidRPr="00E106EA" w:rsidRDefault="00827407" w:rsidP="00056FCF">
    <w:pPr>
      <w:pStyle w:val="Footer"/>
    </w:pPr>
    <w:r>
      <w:t>I</w:t>
    </w:r>
    <w:r w:rsidR="00452496">
      <w:t>TU-T\COM-T\COM11</w:t>
    </w:r>
    <w:r>
      <w:t>\COLL\001E.DOCX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07" w:rsidRDefault="00827407"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27407" w:rsidRDefault="0082740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27407" w:rsidRPr="00A51E89" w:rsidRDefault="0082740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07" w:rsidRPr="00FA3B32" w:rsidRDefault="00827407" w:rsidP="00452496">
    <w:pPr>
      <w:pStyle w:val="Footer"/>
    </w:pPr>
    <w:r>
      <w:t>ITU-T\COM-T\COM</w:t>
    </w:r>
    <w:r w:rsidR="00452496">
      <w:t>11</w:t>
    </w:r>
    <w:r>
      <w:t>\COLL\001.E.DOCX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1C" w:rsidRDefault="00D7311C">
      <w:r>
        <w:t>____________________</w:t>
      </w:r>
    </w:p>
  </w:footnote>
  <w:footnote w:type="continuationSeparator" w:id="0">
    <w:p w:rsidR="00D7311C" w:rsidRDefault="00D7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827407" w:rsidRDefault="00827407">
        <w:pPr>
          <w:pStyle w:val="Header"/>
        </w:pPr>
        <w:r>
          <w:t xml:space="preserve">- </w:t>
        </w:r>
        <w:r>
          <w:fldChar w:fldCharType="begin"/>
        </w:r>
        <w:r>
          <w:instrText xml:space="preserve"> PAGE   \* MERGEFORMAT </w:instrText>
        </w:r>
        <w:r>
          <w:fldChar w:fldCharType="separate"/>
        </w:r>
        <w:r w:rsidR="002430CE">
          <w:rPr>
            <w:noProof/>
          </w:rPr>
          <w:t>8</w:t>
        </w:r>
        <w:r>
          <w:rPr>
            <w:noProof/>
          </w:rPr>
          <w:fldChar w:fldCharType="end"/>
        </w:r>
        <w:r>
          <w:rPr>
            <w:noProof/>
          </w:rPr>
          <w:t xml:space="preserve"> -</w:t>
        </w:r>
      </w:p>
    </w:sdtContent>
  </w:sdt>
  <w:p w:rsidR="00827407" w:rsidRDefault="00827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5292"/>
      <w:docPartObj>
        <w:docPartGallery w:val="Page Numbers (Top of Page)"/>
        <w:docPartUnique/>
      </w:docPartObj>
    </w:sdtPr>
    <w:sdtEndPr>
      <w:rPr>
        <w:noProof/>
      </w:rPr>
    </w:sdtEndPr>
    <w:sdtContent>
      <w:p w:rsidR="00827407" w:rsidRDefault="00827407" w:rsidP="00FA3B32">
        <w:pPr>
          <w:pStyle w:val="Header"/>
        </w:pPr>
        <w:r>
          <w:t xml:space="preserve">- </w:t>
        </w:r>
        <w:r>
          <w:fldChar w:fldCharType="begin"/>
        </w:r>
        <w:r>
          <w:instrText xml:space="preserve"> PAGE   \* MERGEFORMAT </w:instrText>
        </w:r>
        <w:r>
          <w:fldChar w:fldCharType="separate"/>
        </w:r>
        <w:r w:rsidR="002430CE">
          <w:rPr>
            <w:noProof/>
          </w:rPr>
          <w:t>7</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425F0"/>
    <w:rsid w:val="000545BD"/>
    <w:rsid w:val="00056FCF"/>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E2510"/>
    <w:rsid w:val="001F2573"/>
    <w:rsid w:val="001F3EB5"/>
    <w:rsid w:val="001F48C4"/>
    <w:rsid w:val="001F7BB9"/>
    <w:rsid w:val="00206009"/>
    <w:rsid w:val="0021396F"/>
    <w:rsid w:val="00234FB5"/>
    <w:rsid w:val="002357E0"/>
    <w:rsid w:val="002430CE"/>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53BC6"/>
    <w:rsid w:val="003635BA"/>
    <w:rsid w:val="00365551"/>
    <w:rsid w:val="00365821"/>
    <w:rsid w:val="00367DBC"/>
    <w:rsid w:val="00370E21"/>
    <w:rsid w:val="00381130"/>
    <w:rsid w:val="00385B9D"/>
    <w:rsid w:val="00391B68"/>
    <w:rsid w:val="00392A51"/>
    <w:rsid w:val="00395E4C"/>
    <w:rsid w:val="00397F85"/>
    <w:rsid w:val="003B03C5"/>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2496"/>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C7308"/>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8132D"/>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568A"/>
    <w:rsid w:val="00646DC2"/>
    <w:rsid w:val="00667960"/>
    <w:rsid w:val="006703AE"/>
    <w:rsid w:val="00686E0F"/>
    <w:rsid w:val="006927DC"/>
    <w:rsid w:val="006C48D6"/>
    <w:rsid w:val="006D7456"/>
    <w:rsid w:val="006F5F6B"/>
    <w:rsid w:val="00702221"/>
    <w:rsid w:val="00711906"/>
    <w:rsid w:val="00722B67"/>
    <w:rsid w:val="00723AE9"/>
    <w:rsid w:val="007255DA"/>
    <w:rsid w:val="00727F10"/>
    <w:rsid w:val="007348F9"/>
    <w:rsid w:val="007358EB"/>
    <w:rsid w:val="00741886"/>
    <w:rsid w:val="007510BB"/>
    <w:rsid w:val="0075428B"/>
    <w:rsid w:val="00757A35"/>
    <w:rsid w:val="00762160"/>
    <w:rsid w:val="007624DE"/>
    <w:rsid w:val="00764C51"/>
    <w:rsid w:val="007726C0"/>
    <w:rsid w:val="007B5B29"/>
    <w:rsid w:val="007B7BFF"/>
    <w:rsid w:val="007D5C68"/>
    <w:rsid w:val="007D6430"/>
    <w:rsid w:val="007E467B"/>
    <w:rsid w:val="0080659A"/>
    <w:rsid w:val="008130D7"/>
    <w:rsid w:val="00823299"/>
    <w:rsid w:val="00825798"/>
    <w:rsid w:val="00825FC5"/>
    <w:rsid w:val="00827407"/>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1037"/>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8663A"/>
    <w:rsid w:val="009876EB"/>
    <w:rsid w:val="0099368F"/>
    <w:rsid w:val="00994BE5"/>
    <w:rsid w:val="00997CD0"/>
    <w:rsid w:val="009C2588"/>
    <w:rsid w:val="009C783A"/>
    <w:rsid w:val="009D4D49"/>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E4B5E"/>
    <w:rsid w:val="00B00853"/>
    <w:rsid w:val="00B03325"/>
    <w:rsid w:val="00B17F19"/>
    <w:rsid w:val="00B20746"/>
    <w:rsid w:val="00B20DAD"/>
    <w:rsid w:val="00B25263"/>
    <w:rsid w:val="00B4146A"/>
    <w:rsid w:val="00B46919"/>
    <w:rsid w:val="00B51DC4"/>
    <w:rsid w:val="00B61822"/>
    <w:rsid w:val="00B620C3"/>
    <w:rsid w:val="00B64063"/>
    <w:rsid w:val="00B67822"/>
    <w:rsid w:val="00B8131A"/>
    <w:rsid w:val="00B8146B"/>
    <w:rsid w:val="00B8368F"/>
    <w:rsid w:val="00B92119"/>
    <w:rsid w:val="00B94FD0"/>
    <w:rsid w:val="00BB63C7"/>
    <w:rsid w:val="00BB6706"/>
    <w:rsid w:val="00BC13AB"/>
    <w:rsid w:val="00BE6AC6"/>
    <w:rsid w:val="00BF17E2"/>
    <w:rsid w:val="00BF1E0F"/>
    <w:rsid w:val="00C165E5"/>
    <w:rsid w:val="00C17EE7"/>
    <w:rsid w:val="00C364E3"/>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4941"/>
    <w:rsid w:val="00CC5916"/>
    <w:rsid w:val="00CD1B78"/>
    <w:rsid w:val="00CD30D7"/>
    <w:rsid w:val="00CD614E"/>
    <w:rsid w:val="00CE05B5"/>
    <w:rsid w:val="00CE5FAD"/>
    <w:rsid w:val="00CF2AF6"/>
    <w:rsid w:val="00CF3E12"/>
    <w:rsid w:val="00CF58E2"/>
    <w:rsid w:val="00D159D1"/>
    <w:rsid w:val="00D22839"/>
    <w:rsid w:val="00D2404D"/>
    <w:rsid w:val="00D26D90"/>
    <w:rsid w:val="00D332AF"/>
    <w:rsid w:val="00D37821"/>
    <w:rsid w:val="00D44BA5"/>
    <w:rsid w:val="00D44EC0"/>
    <w:rsid w:val="00D4601F"/>
    <w:rsid w:val="00D46CC2"/>
    <w:rsid w:val="00D62807"/>
    <w:rsid w:val="00D67923"/>
    <w:rsid w:val="00D7311C"/>
    <w:rsid w:val="00D83319"/>
    <w:rsid w:val="00D8610E"/>
    <w:rsid w:val="00DA2736"/>
    <w:rsid w:val="00DA288A"/>
    <w:rsid w:val="00DB5353"/>
    <w:rsid w:val="00DC2963"/>
    <w:rsid w:val="00DC3E6E"/>
    <w:rsid w:val="00DD74DC"/>
    <w:rsid w:val="00DE59C8"/>
    <w:rsid w:val="00DE6814"/>
    <w:rsid w:val="00DF3BEF"/>
    <w:rsid w:val="00E01C58"/>
    <w:rsid w:val="00E04672"/>
    <w:rsid w:val="00E106EA"/>
    <w:rsid w:val="00E13580"/>
    <w:rsid w:val="00E14F7D"/>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F34DA"/>
    <w:rsid w:val="00F06BD7"/>
    <w:rsid w:val="00F1516F"/>
    <w:rsid w:val="00F15ACB"/>
    <w:rsid w:val="00F16C0D"/>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B32"/>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6067">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61474742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675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en/ITU-T/info/Pages/resources.asp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ITU-T/studygroups/com1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hyperlink" Target="http://www.itu.int/ITU-T/studygroups/com11" TargetMode="External"/><Relationship Id="rId28" Type="http://schemas.openxmlformats.org/officeDocument/2006/relationships/footer" Target="footer3.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printername@eprint.itu.int" TargetMode="External"/><Relationship Id="rId22" Type="http://schemas.openxmlformats.org/officeDocument/2006/relationships/hyperlink" Target="mailto:bdtfellowships@itu.int"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227</TotalTime>
  <Pages>8</Pages>
  <Words>2047</Words>
  <Characters>13750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15766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7</cp:revision>
  <cp:lastPrinted>2012-12-17T10:36:00Z</cp:lastPrinted>
  <dcterms:created xsi:type="dcterms:W3CDTF">2012-12-13T14:54:00Z</dcterms:created>
  <dcterms:modified xsi:type="dcterms:W3CDTF">2012-12-17T10:37:00Z</dcterms:modified>
</cp:coreProperties>
</file>